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AC" w:rsidRDefault="00430DAC">
      <w:pPr>
        <w:spacing w:line="60" w:lineRule="exact"/>
        <w:rPr>
          <w:rFonts w:hint="eastAsia"/>
        </w:rPr>
      </w:pPr>
      <w:r>
        <w:rPr>
          <w:rStyle w:val="CommentReference"/>
          <w:rFonts w:hint="eastAsia"/>
          <w:vanish/>
        </w:rPr>
        <w:commentReference w:id="0"/>
      </w:r>
    </w:p>
    <w:p w:rsidR="00430DAC" w:rsidRDefault="00430DAC">
      <w:pPr>
        <w:pStyle w:val="H1"/>
        <w:spacing w:beforeLines="0" w:before="0"/>
        <w:rPr>
          <w:rFonts w:hint="eastAsia"/>
        </w:rPr>
      </w:pPr>
      <w:bookmarkStart w:id="1" w:name="_Toc93172486"/>
      <w:bookmarkStart w:id="2" w:name="_Toc93172672"/>
      <w:bookmarkStart w:id="3" w:name="_Toc188785125"/>
      <w:bookmarkStart w:id="4" w:name="_Toc188785236"/>
      <w:bookmarkStart w:id="5" w:name="_Toc190746917"/>
      <w:bookmarkStart w:id="6" w:name="_Toc194293534"/>
      <w:bookmarkStart w:id="7" w:name="_Toc194293803"/>
      <w:bookmarkStart w:id="8" w:name="_Toc207160456"/>
      <w:bookmarkStart w:id="9" w:name="_Toc207160807"/>
      <w:bookmarkStart w:id="10" w:name="_Toc224549945"/>
      <w:bookmarkStart w:id="11" w:name="_Toc224549981"/>
      <w:bookmarkStart w:id="12" w:name="_Toc226345162"/>
      <w:bookmarkStart w:id="13" w:name="_Toc226517844"/>
      <w:bookmarkStart w:id="14" w:name="_Toc228766533"/>
      <w:bookmarkStart w:id="15" w:name="_Toc240093143"/>
      <w:r>
        <w:rPr>
          <w:rFonts w:hint="eastAsia"/>
        </w:rPr>
        <w:t>消除对妇女歧视委员会</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30DAC" w:rsidRDefault="00430DAC">
      <w:pPr>
        <w:spacing w:line="360" w:lineRule="atLeast"/>
      </w:pPr>
    </w:p>
    <w:p w:rsidR="00430DAC" w:rsidRDefault="00430DAC">
      <w:pPr>
        <w:spacing w:line="360" w:lineRule="atLeast"/>
        <w:rPr>
          <w:rFonts w:hint="eastAsia"/>
        </w:rPr>
      </w:pPr>
    </w:p>
    <w:p w:rsidR="00430DAC" w:rsidRDefault="00430DAC">
      <w:pPr>
        <w:pStyle w:val="HCh"/>
        <w:jc w:val="center"/>
        <w:rPr>
          <w:rFonts w:hint="eastAsia"/>
        </w:rPr>
      </w:pPr>
      <w:bookmarkStart w:id="16" w:name="_Toc188785126"/>
      <w:bookmarkStart w:id="17" w:name="_Toc188785237"/>
      <w:bookmarkStart w:id="18" w:name="_Toc190746918"/>
      <w:bookmarkStart w:id="19" w:name="_Toc194293535"/>
      <w:bookmarkStart w:id="20" w:name="_Toc194293804"/>
      <w:bookmarkStart w:id="21" w:name="_Toc207160457"/>
      <w:bookmarkStart w:id="22" w:name="_Toc207160808"/>
      <w:bookmarkStart w:id="23" w:name="_Toc216249199"/>
      <w:bookmarkStart w:id="24" w:name="_Toc224549946"/>
      <w:bookmarkStart w:id="25" w:name="_Toc224549982"/>
      <w:bookmarkStart w:id="26" w:name="_Toc226345163"/>
      <w:bookmarkStart w:id="27" w:name="_Toc226517845"/>
      <w:bookmarkStart w:id="28" w:name="_Toc228766534"/>
      <w:bookmarkStart w:id="29" w:name="_Toc240093144"/>
      <w:r>
        <w:rPr>
          <w:rFonts w:hint="eastAsia"/>
        </w:rPr>
        <w:t>审议缔约国根据《消除对妇女一切形式歧视公约》</w:t>
      </w:r>
      <w:r>
        <w:br/>
      </w:r>
      <w:r>
        <w:rPr>
          <w:rFonts w:hint="eastAsia"/>
        </w:rPr>
        <w:t>第</w:t>
      </w:r>
      <w:r>
        <w:t>18</w:t>
      </w:r>
      <w:r>
        <w:rPr>
          <w:rFonts w:hint="eastAsia"/>
        </w:rPr>
        <w:t>条提交的报告</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30DAC" w:rsidRDefault="00430DAC">
      <w:pPr>
        <w:spacing w:line="360" w:lineRule="auto"/>
        <w:jc w:val="center"/>
        <w:rPr>
          <w:rFonts w:ascii="SimSun" w:hAnsi="SimSun" w:hint="eastAsia"/>
          <w:sz w:val="28"/>
          <w:szCs w:val="28"/>
        </w:rPr>
      </w:pPr>
    </w:p>
    <w:p w:rsidR="00430DAC" w:rsidRDefault="009B09C2">
      <w:pPr>
        <w:pStyle w:val="H1"/>
        <w:spacing w:before="120"/>
        <w:jc w:val="center"/>
        <w:rPr>
          <w:rFonts w:hint="eastAsia"/>
          <w:bCs/>
        </w:rPr>
      </w:pPr>
      <w:bookmarkStart w:id="30" w:name="_Toc188785127"/>
      <w:bookmarkStart w:id="31" w:name="_Toc188785238"/>
      <w:bookmarkStart w:id="32" w:name="_Toc190746919"/>
      <w:bookmarkStart w:id="33" w:name="_Toc194293536"/>
      <w:bookmarkStart w:id="34" w:name="_Toc194293805"/>
      <w:bookmarkStart w:id="35" w:name="_Toc207160458"/>
      <w:bookmarkStart w:id="36" w:name="_Toc207160809"/>
      <w:bookmarkStart w:id="37" w:name="_Toc224549947"/>
      <w:bookmarkStart w:id="38" w:name="_Toc224549983"/>
      <w:bookmarkStart w:id="39" w:name="_Toc226345164"/>
      <w:bookmarkStart w:id="40" w:name="_Toc226517846"/>
      <w:bookmarkStart w:id="41" w:name="_Toc228766535"/>
      <w:bookmarkStart w:id="42" w:name="_Toc240093145"/>
      <w:r>
        <w:rPr>
          <w:rFonts w:hint="eastAsia"/>
          <w:bCs/>
          <w:u w:val="single"/>
        </w:rPr>
        <w:t>缔约国</w:t>
      </w:r>
      <w:r w:rsidR="00226CDB">
        <w:rPr>
          <w:rFonts w:hint="eastAsia"/>
          <w:bCs/>
          <w:u w:val="single"/>
        </w:rPr>
        <w:t>的</w:t>
      </w:r>
      <w:r w:rsidR="00F43FB2">
        <w:rPr>
          <w:rFonts w:hint="eastAsia"/>
          <w:bCs/>
          <w:u w:val="single"/>
        </w:rPr>
        <w:t>第四次</w:t>
      </w:r>
      <w:r w:rsidR="00430DAC">
        <w:rPr>
          <w:rFonts w:hint="eastAsia"/>
          <w:bCs/>
          <w:u w:val="single"/>
        </w:rPr>
        <w:t>定期报告</w:t>
      </w:r>
      <w:bookmarkEnd w:id="30"/>
      <w:bookmarkEnd w:id="31"/>
      <w:bookmarkEnd w:id="32"/>
      <w:bookmarkEnd w:id="33"/>
      <w:bookmarkEnd w:id="34"/>
      <w:bookmarkEnd w:id="35"/>
      <w:bookmarkEnd w:id="36"/>
      <w:bookmarkEnd w:id="37"/>
      <w:bookmarkEnd w:id="38"/>
      <w:bookmarkEnd w:id="39"/>
      <w:bookmarkEnd w:id="40"/>
      <w:bookmarkEnd w:id="41"/>
      <w:bookmarkEnd w:id="42"/>
    </w:p>
    <w:p w:rsidR="00430DAC" w:rsidRDefault="00430DAC">
      <w:pPr>
        <w:rPr>
          <w:rFonts w:hint="eastAsia"/>
        </w:rPr>
      </w:pPr>
    </w:p>
    <w:p w:rsidR="00430DAC" w:rsidRDefault="00430DAC">
      <w:pPr>
        <w:rPr>
          <w:rFonts w:hint="eastAsia"/>
        </w:rPr>
      </w:pPr>
    </w:p>
    <w:p w:rsidR="00430DAC" w:rsidRDefault="003D7032">
      <w:pPr>
        <w:pStyle w:val="HCh"/>
        <w:jc w:val="center"/>
      </w:pPr>
      <w:r w:rsidRPr="004F2F2A">
        <w:rPr>
          <w:rFonts w:hint="eastAsia"/>
          <w:szCs w:val="28"/>
        </w:rPr>
        <w:t>马耳他</w:t>
      </w:r>
      <w:r>
        <w:rPr>
          <w:rStyle w:val="FootnoteReference"/>
          <w:szCs w:val="28"/>
        </w:rPr>
        <w:footnoteReference w:customMarkFollows="1" w:id="1"/>
        <w:t>*</w:t>
      </w:r>
    </w:p>
    <w:p w:rsidR="00430DAC" w:rsidRDefault="00430DAC">
      <w:pPr>
        <w:pStyle w:val="HCh"/>
        <w:jc w:val="center"/>
        <w:rPr>
          <w:rFonts w:hint="eastAsia"/>
        </w:rPr>
      </w:pPr>
    </w:p>
    <w:p w:rsidR="00430DAC" w:rsidRDefault="00430DAC">
      <w:pPr>
        <w:rPr>
          <w:rFonts w:hint="eastAsia"/>
        </w:rPr>
      </w:pPr>
    </w:p>
    <w:p w:rsidR="00430DAC" w:rsidRDefault="00430DAC">
      <w:pPr>
        <w:pStyle w:val="Date"/>
        <w:spacing w:line="60" w:lineRule="exact"/>
        <w:sectPr w:rsidR="00430DAC" w:rsidSect="00AA4968">
          <w:headerReference w:type="even" r:id="rId8"/>
          <w:headerReference w:type="default" r:id="rId9"/>
          <w:footerReference w:type="even" r:id="rId10"/>
          <w:footerReference w:type="default" r:id="rId11"/>
          <w:headerReference w:type="first" r:id="rId12"/>
          <w:footerReference w:type="first" r:id="rId13"/>
          <w:pgSz w:w="12242" w:h="15842" w:code="1"/>
          <w:pgMar w:top="1741" w:right="1196" w:bottom="1899" w:left="1196" w:header="720" w:footer="1032" w:gutter="0"/>
          <w:cols w:space="425"/>
          <w:titlePg/>
        </w:sectPr>
      </w:pPr>
      <w:bookmarkStart w:id="43" w:name="_Toc77496595"/>
    </w:p>
    <w:bookmarkEnd w:id="43"/>
    <w:p w:rsidR="00430DAC" w:rsidRDefault="00430DAC">
      <w:pPr>
        <w:pStyle w:val="Date"/>
        <w:spacing w:line="60" w:lineRule="exact"/>
        <w:rPr>
          <w:rFonts w:hint="eastAsia"/>
          <w:lang w:val="en-GB"/>
        </w:rPr>
      </w:pPr>
    </w:p>
    <w:p w:rsidR="00C249AA" w:rsidRPr="004228B6" w:rsidRDefault="00C249AA" w:rsidP="00800A2F">
      <w:pPr>
        <w:spacing w:after="240" w:line="360" w:lineRule="exact"/>
        <w:ind w:right="15"/>
        <w:rPr>
          <w:rFonts w:eastAsia="SimHei"/>
          <w:color w:val="FF0000"/>
          <w:sz w:val="28"/>
          <w:szCs w:val="28"/>
          <w:lang w:val="en-GB"/>
        </w:rPr>
      </w:pPr>
      <w:r w:rsidRPr="004228B6">
        <w:rPr>
          <w:rFonts w:eastAsia="SimHei" w:hint="eastAsia"/>
          <w:color w:val="FF0000"/>
          <w:sz w:val="28"/>
          <w:szCs w:val="28"/>
          <w:lang w:val="en-GB"/>
        </w:rPr>
        <w:t>消除对妇女歧视公约国别报告：马耳他</w:t>
      </w:r>
    </w:p>
    <w:p w:rsidR="00C249AA" w:rsidRPr="004228B6" w:rsidRDefault="00C249AA" w:rsidP="00800A2F">
      <w:pPr>
        <w:tabs>
          <w:tab w:val="left" w:pos="2954"/>
        </w:tabs>
        <w:spacing w:after="240" w:line="360" w:lineRule="exact"/>
        <w:ind w:right="15"/>
        <w:rPr>
          <w:rFonts w:eastAsia="SimHei" w:hint="eastAsia"/>
          <w:color w:val="FF0000"/>
          <w:sz w:val="24"/>
          <w:szCs w:val="24"/>
          <w:lang w:val="en-GB"/>
        </w:rPr>
      </w:pPr>
      <w:r w:rsidRPr="004228B6">
        <w:rPr>
          <w:rFonts w:eastAsia="SimHei" w:hint="eastAsia"/>
          <w:color w:val="FF0000"/>
          <w:sz w:val="24"/>
          <w:szCs w:val="24"/>
          <w:lang w:val="en-GB"/>
        </w:rPr>
        <w:t>第一部分</w:t>
      </w:r>
    </w:p>
    <w:p w:rsidR="00C249AA" w:rsidRPr="00FD40BD" w:rsidRDefault="00C249AA" w:rsidP="00800A2F">
      <w:pPr>
        <w:spacing w:after="240" w:line="360" w:lineRule="exact"/>
        <w:ind w:right="15"/>
        <w:rPr>
          <w:sz w:val="24"/>
          <w:szCs w:val="24"/>
          <w:lang w:val="en-GB"/>
        </w:rPr>
      </w:pPr>
      <w:r w:rsidRPr="00FD40BD">
        <w:rPr>
          <w:rFonts w:eastAsia="SimHei" w:hint="eastAsia"/>
          <w:color w:val="FF0000"/>
          <w:sz w:val="24"/>
          <w:szCs w:val="24"/>
          <w:lang w:val="en-GB"/>
        </w:rPr>
        <w:t>第</w:t>
      </w:r>
      <w:r w:rsidRPr="00FD40BD">
        <w:rPr>
          <w:rFonts w:eastAsia="SimHei" w:hint="eastAsia"/>
          <w:color w:val="FF0000"/>
          <w:sz w:val="24"/>
          <w:szCs w:val="24"/>
          <w:lang w:val="en-GB"/>
        </w:rPr>
        <w:t>1</w:t>
      </w:r>
      <w:r w:rsidRPr="00FD40BD">
        <w:rPr>
          <w:rFonts w:eastAsia="SimHei" w:hint="eastAsia"/>
          <w:color w:val="FF0000"/>
          <w:sz w:val="24"/>
          <w:szCs w:val="24"/>
          <w:lang w:val="en-GB"/>
        </w:rPr>
        <w:t>条：</w:t>
      </w:r>
      <w:r w:rsidRPr="00FD40BD">
        <w:rPr>
          <w:rFonts w:eastAsia="SimHei" w:hint="eastAsia"/>
          <w:noProof/>
          <w:color w:val="FF0000"/>
          <w:sz w:val="24"/>
          <w:szCs w:val="24"/>
        </w:rPr>
        <w:t>对妇女歧视的定义</w:t>
      </w:r>
    </w:p>
    <w:p w:rsidR="00C249AA" w:rsidRPr="00E82E43" w:rsidRDefault="00226CDB" w:rsidP="00800A2F">
      <w:pPr>
        <w:spacing w:after="240" w:line="360" w:lineRule="exact"/>
        <w:ind w:right="15"/>
        <w:rPr>
          <w:rFonts w:eastAsia="KaiTi_GB2312"/>
          <w:color w:val="0000FF"/>
          <w:szCs w:val="21"/>
          <w:lang w:val="en-GB"/>
        </w:rPr>
      </w:pPr>
      <w:r w:rsidRPr="00E82E43">
        <w:rPr>
          <w:rFonts w:ascii="SimSun" w:eastAsia="KaiTi_GB2312" w:hAnsi="SimSun" w:hint="eastAsia"/>
          <w:color w:val="0000FF"/>
          <w:szCs w:val="21"/>
        </w:rPr>
        <w:t xml:space="preserve"> </w:t>
      </w:r>
      <w:r w:rsidRPr="00E82E43">
        <w:rPr>
          <w:rFonts w:ascii="SimSun" w:eastAsia="KaiTi_GB2312" w:hAnsi="SimSun" w:hint="eastAsia"/>
          <w:color w:val="0000FF"/>
          <w:szCs w:val="21"/>
        </w:rPr>
        <w:t>“</w:t>
      </w:r>
      <w:r w:rsidR="00C249AA" w:rsidRPr="00E82E43">
        <w:rPr>
          <w:rFonts w:ascii="SimSun" w:eastAsia="KaiTi_GB2312" w:hAnsi="SimSun" w:hint="eastAsia"/>
          <w:color w:val="0000FF"/>
          <w:szCs w:val="21"/>
        </w:rPr>
        <w:t>为本公约的目的，</w:t>
      </w:r>
      <w:r w:rsidRPr="00E82E43">
        <w:rPr>
          <w:rFonts w:ascii="SimSun" w:eastAsia="KaiTi_GB2312" w:hAnsi="SimSun"/>
          <w:color w:val="0000FF"/>
          <w:szCs w:val="21"/>
        </w:rPr>
        <w:t>‘</w:t>
      </w:r>
      <w:r w:rsidR="00C249AA" w:rsidRPr="00E82E43">
        <w:rPr>
          <w:rFonts w:ascii="SimSun" w:eastAsia="KaiTi_GB2312" w:hAnsi="SimSun" w:hint="eastAsia"/>
          <w:color w:val="0000FF"/>
          <w:szCs w:val="21"/>
        </w:rPr>
        <w:t>对妇女的歧视</w:t>
      </w:r>
      <w:r w:rsidRPr="00E82E43">
        <w:rPr>
          <w:rFonts w:ascii="SimSun" w:eastAsia="KaiTi_GB2312" w:hAnsi="SimSun" w:hint="eastAsia"/>
          <w:color w:val="0000FF"/>
          <w:szCs w:val="21"/>
        </w:rPr>
        <w:t>’</w:t>
      </w:r>
      <w:r>
        <w:rPr>
          <w:rFonts w:ascii="SimSun" w:eastAsia="KaiTi_GB2312" w:hAnsi="SimSun" w:hint="eastAsia"/>
          <w:color w:val="0000FF"/>
          <w:szCs w:val="21"/>
        </w:rPr>
        <w:t>一词指基于性别而作的任何区别、排斥或限制，其影响或</w:t>
      </w:r>
      <w:r w:rsidR="00C249AA" w:rsidRPr="00E82E43">
        <w:rPr>
          <w:rFonts w:ascii="SimSun" w:eastAsia="KaiTi_GB2312" w:hAnsi="SimSun" w:hint="eastAsia"/>
          <w:color w:val="0000FF"/>
          <w:szCs w:val="21"/>
        </w:rPr>
        <w:t>目的均足以妨碍或否认妇女不论已婚未婚在男女平等的基础上认识、享有或行使在政治、经济、社会、文化</w:t>
      </w:r>
      <w:r>
        <w:rPr>
          <w:rFonts w:ascii="SimSun" w:eastAsia="KaiTi_GB2312" w:hAnsi="SimSun" w:hint="eastAsia"/>
          <w:color w:val="0000FF"/>
          <w:szCs w:val="21"/>
        </w:rPr>
        <w:t>、</w:t>
      </w:r>
      <w:r w:rsidR="00C249AA" w:rsidRPr="00E82E43">
        <w:rPr>
          <w:rFonts w:ascii="SimSun" w:eastAsia="KaiTi_GB2312" w:hAnsi="SimSun" w:hint="eastAsia"/>
          <w:color w:val="0000FF"/>
          <w:szCs w:val="21"/>
        </w:rPr>
        <w:t>公民或任何其他方面的人权和基本自由。</w:t>
      </w:r>
      <w:r w:rsidRPr="00E82E43">
        <w:rPr>
          <w:rFonts w:ascii="SimSun" w:eastAsia="KaiTi_GB2312" w:hAnsi="SimSun" w:hint="eastAsia"/>
          <w:color w:val="0000FF"/>
          <w:szCs w:val="21"/>
        </w:rPr>
        <w:t>”</w:t>
      </w:r>
    </w:p>
    <w:p w:rsidR="00C249AA" w:rsidRPr="00800A2F" w:rsidRDefault="00C249AA" w:rsidP="004228B6">
      <w:pPr>
        <w:widowControl/>
        <w:numPr>
          <w:ilvl w:val="1"/>
          <w:numId w:val="21"/>
        </w:numPr>
        <w:tabs>
          <w:tab w:val="clear" w:pos="1440"/>
          <w:tab w:val="num" w:pos="720"/>
        </w:tabs>
        <w:adjustRightInd/>
        <w:spacing w:after="240" w:line="360" w:lineRule="exact"/>
        <w:ind w:left="720" w:right="15" w:hanging="720"/>
        <w:jc w:val="left"/>
        <w:textAlignment w:val="auto"/>
        <w:rPr>
          <w:rFonts w:eastAsia="SimHei"/>
          <w:color w:val="FF0000"/>
          <w:szCs w:val="21"/>
          <w:lang w:val="en-GB"/>
        </w:rPr>
      </w:pPr>
      <w:r w:rsidRPr="00800A2F">
        <w:rPr>
          <w:rFonts w:eastAsia="SimHei" w:hint="eastAsia"/>
          <w:color w:val="FF0000"/>
          <w:szCs w:val="21"/>
          <w:lang w:val="en-GB"/>
        </w:rPr>
        <w:t>法律框架</w:t>
      </w:r>
    </w:p>
    <w:p w:rsidR="00C249AA" w:rsidRPr="00800A2F" w:rsidRDefault="00C249AA" w:rsidP="00800A2F">
      <w:pPr>
        <w:spacing w:after="240" w:line="360" w:lineRule="exact"/>
        <w:ind w:right="15"/>
        <w:rPr>
          <w:szCs w:val="21"/>
          <w:lang w:val="en-GB"/>
        </w:rPr>
      </w:pPr>
      <w:r w:rsidRPr="00800A2F">
        <w:rPr>
          <w:rFonts w:hint="eastAsia"/>
          <w:szCs w:val="21"/>
          <w:lang w:val="en-GB"/>
        </w:rPr>
        <w:t>马耳他的法律框架囊括了一系列法律措施，约束社会在保证男女平等方面依法行事。此外，法律还规定了若干补救办法，若违反了保障两性平等的法律中的任何规定，可以依据这些补救办法解决问题。特别或笼统涉及基于性别的歧视问题的法律有：</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《马耳他宪法》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《欧洲公约法》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《男女平等法》</w:t>
      </w:r>
      <w:r w:rsidRPr="00800A2F">
        <w:rPr>
          <w:szCs w:val="21"/>
          <w:lang w:val="en-GB"/>
        </w:rPr>
        <w:t xml:space="preserve"> </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《就业与工业关系法》</w:t>
      </w:r>
      <w:r w:rsidRPr="00800A2F">
        <w:rPr>
          <w:szCs w:val="21"/>
          <w:lang w:val="en-GB"/>
        </w:rPr>
        <w:t xml:space="preserve"> </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《就业与培训服务法》</w:t>
      </w:r>
    </w:p>
    <w:p w:rsidR="00C249AA" w:rsidRPr="00800A2F" w:rsidRDefault="00C249AA" w:rsidP="00800A2F">
      <w:pPr>
        <w:widowControl/>
        <w:numPr>
          <w:ilvl w:val="0"/>
          <w:numId w:val="14"/>
        </w:numPr>
        <w:adjustRightInd/>
        <w:spacing w:after="240" w:line="360" w:lineRule="exact"/>
        <w:ind w:right="15"/>
        <w:textAlignment w:val="auto"/>
        <w:rPr>
          <w:rFonts w:hint="eastAsia"/>
          <w:szCs w:val="21"/>
          <w:lang w:val="en-GB"/>
        </w:rPr>
      </w:pPr>
      <w:r w:rsidRPr="00800A2F">
        <w:rPr>
          <w:rFonts w:hint="eastAsia"/>
          <w:szCs w:val="21"/>
          <w:lang w:val="en-GB"/>
        </w:rPr>
        <w:t>《民法典》</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《社会保障法》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《所得税法》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《教育法》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《马耳他公民身份法》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《体育运动法》</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《刑法典》</w:t>
      </w:r>
    </w:p>
    <w:p w:rsidR="00C249AA" w:rsidRPr="00800A2F" w:rsidRDefault="00C249AA" w:rsidP="00800A2F">
      <w:pPr>
        <w:spacing w:after="240" w:line="360" w:lineRule="exact"/>
        <w:ind w:right="15"/>
        <w:rPr>
          <w:szCs w:val="21"/>
          <w:lang w:val="en-GB"/>
        </w:rPr>
      </w:pPr>
      <w:r w:rsidRPr="00800A2F">
        <w:rPr>
          <w:rFonts w:hint="eastAsia"/>
          <w:szCs w:val="21"/>
          <w:lang w:val="en-GB"/>
        </w:rPr>
        <w:t>附属法律：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《非全日工作条例》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《保护产妇（就业）条例》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《育儿假权利条例》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《紧急家事假条例》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《定期服务合同条例》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《就业待遇平等条例》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《职业社会保障计划中的待遇平等条例》</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《人人待遇平等令》</w:t>
      </w:r>
    </w:p>
    <w:p w:rsidR="00C249AA" w:rsidRPr="00800A2F" w:rsidRDefault="00C249AA" w:rsidP="00800A2F">
      <w:pPr>
        <w:widowControl/>
        <w:numPr>
          <w:ilvl w:val="0"/>
          <w:numId w:val="14"/>
        </w:numPr>
        <w:adjustRightInd/>
        <w:spacing w:after="240" w:line="360" w:lineRule="exact"/>
        <w:ind w:right="15"/>
        <w:textAlignment w:val="auto"/>
        <w:rPr>
          <w:szCs w:val="21"/>
          <w:lang w:val="en-GB"/>
        </w:rPr>
      </w:pPr>
      <w:r w:rsidRPr="00800A2F">
        <w:rPr>
          <w:rFonts w:hint="eastAsia"/>
          <w:szCs w:val="21"/>
          <w:lang w:val="en-GB"/>
        </w:rPr>
        <w:t>《自营职业与职业待遇平等令》</w:t>
      </w:r>
    </w:p>
    <w:p w:rsidR="00C249AA" w:rsidRPr="00800A2F" w:rsidRDefault="00C249AA" w:rsidP="00800A2F">
      <w:pPr>
        <w:spacing w:after="240" w:line="360" w:lineRule="exact"/>
        <w:ind w:right="15"/>
        <w:rPr>
          <w:rFonts w:eastAsia="SimHei"/>
          <w:color w:val="FF0000"/>
          <w:szCs w:val="21"/>
          <w:lang w:val="en-GB"/>
        </w:rPr>
      </w:pPr>
      <w:r w:rsidRPr="00800A2F">
        <w:rPr>
          <w:rFonts w:eastAsia="SimHei" w:hint="eastAsia"/>
          <w:color w:val="FF0000"/>
          <w:szCs w:val="21"/>
          <w:lang w:val="en-GB"/>
        </w:rPr>
        <w:t>《马耳他宪法》</w:t>
      </w:r>
    </w:p>
    <w:p w:rsidR="00C249AA" w:rsidRPr="00800A2F" w:rsidRDefault="00C249AA" w:rsidP="00800A2F">
      <w:pPr>
        <w:spacing w:after="240" w:line="360" w:lineRule="exact"/>
        <w:ind w:right="15"/>
        <w:rPr>
          <w:szCs w:val="21"/>
          <w:lang w:val="en-GB"/>
        </w:rPr>
      </w:pPr>
      <w:r w:rsidRPr="00800A2F">
        <w:rPr>
          <w:rFonts w:hint="eastAsia"/>
          <w:szCs w:val="21"/>
          <w:lang w:val="en-GB"/>
        </w:rPr>
        <w:t>马耳他政府通过制定政策和法律措施，致力于实现男女待遇平等。这一原则已经被载入《马耳他宪法》。平等待遇和不歧视原则于</w:t>
      </w:r>
      <w:r w:rsidRPr="00800A2F">
        <w:rPr>
          <w:rFonts w:hint="eastAsia"/>
          <w:szCs w:val="21"/>
          <w:lang w:val="en-GB"/>
        </w:rPr>
        <w:t>1964</w:t>
      </w:r>
      <w:r w:rsidRPr="00800A2F">
        <w:rPr>
          <w:rFonts w:hint="eastAsia"/>
          <w:szCs w:val="21"/>
          <w:lang w:val="en-GB"/>
        </w:rPr>
        <w:t>年首次被载入《马耳他宪法》，规定禁止基于性别、种族、籍贯、政治见解、肤色或宗教信仰的歧视。《宪法》保障平等，并且规定，任何法律条款本身或其产生的效果不得具有歧视</w:t>
      </w:r>
      <w:r w:rsidR="00FD40BD">
        <w:rPr>
          <w:rFonts w:hint="eastAsia"/>
          <w:szCs w:val="21"/>
          <w:lang w:val="en-GB"/>
        </w:rPr>
        <w:t xml:space="preserve">   </w:t>
      </w:r>
      <w:r w:rsidRPr="00800A2F">
        <w:rPr>
          <w:rFonts w:hint="eastAsia"/>
          <w:szCs w:val="21"/>
          <w:lang w:val="en-GB"/>
        </w:rPr>
        <w:t>性。</w:t>
      </w:r>
      <w:r w:rsidRPr="00800A2F">
        <w:rPr>
          <w:rStyle w:val="EndnoteReference"/>
          <w:szCs w:val="21"/>
          <w:lang w:val="en-GB"/>
        </w:rPr>
        <w:endnoteReference w:id="1"/>
      </w:r>
      <w:r w:rsidRPr="00800A2F">
        <w:rPr>
          <w:szCs w:val="21"/>
          <w:lang w:val="en-GB"/>
        </w:rPr>
        <w:t xml:space="preserve"> </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1991</w:t>
      </w:r>
      <w:r w:rsidRPr="00800A2F">
        <w:rPr>
          <w:rFonts w:hint="eastAsia"/>
          <w:szCs w:val="21"/>
          <w:lang w:val="en-GB"/>
        </w:rPr>
        <w:t>年对《宪法》进行了修改，规定禁止基于性别的歧视，两性平等问题得到了加强。这一规定与联合国《消除对妇女一切形式歧视公约》的精神一致。《马耳他宪法》第</w:t>
      </w:r>
      <w:r w:rsidRPr="00800A2F">
        <w:rPr>
          <w:rFonts w:hint="eastAsia"/>
          <w:szCs w:val="21"/>
          <w:lang w:val="en-GB"/>
        </w:rPr>
        <w:t>14</w:t>
      </w:r>
      <w:r w:rsidRPr="00800A2F">
        <w:rPr>
          <w:rFonts w:hint="eastAsia"/>
          <w:szCs w:val="21"/>
          <w:lang w:val="en-GB"/>
        </w:rPr>
        <w:t>条规定：</w:t>
      </w:r>
    </w:p>
    <w:p w:rsidR="00C249AA" w:rsidRPr="00800A2F" w:rsidRDefault="00C249AA" w:rsidP="00800A2F">
      <w:pPr>
        <w:spacing w:after="240" w:line="360" w:lineRule="exact"/>
        <w:ind w:right="15"/>
        <w:rPr>
          <w:szCs w:val="21"/>
          <w:lang w:val="en-GB"/>
        </w:rPr>
      </w:pPr>
      <w:r w:rsidRPr="00800A2F">
        <w:rPr>
          <w:rFonts w:hint="eastAsia"/>
          <w:szCs w:val="21"/>
          <w:lang w:val="en-GB"/>
        </w:rPr>
        <w:t>“国家应当促进男女在享有一切经济、社会、文化、公民和政治权利方面权利平等。为此目的，国家应当采取适当措施消除任何个人、组织或企业实施的一切形式的性别歧视行为：国家应当特别保证劳动妇女享有与男子平等的权利，并且保证男女同工同酬。”</w:t>
      </w:r>
      <w:r w:rsidRPr="00800A2F">
        <w:rPr>
          <w:rStyle w:val="EndnoteReference"/>
          <w:szCs w:val="21"/>
          <w:lang w:val="en-GB"/>
        </w:rPr>
        <w:endnoteReference w:id="2"/>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政府多年来一直肩负带头执行两性平等政策和将社会性别问题纳入到政府各项计划和行动中的责任。一直以来，马耳他的政治领袖们发起过各种倡议行动，体现了他们追求两性平等的承诺。这些倡议行动包括，为消除基于性别的歧视和促进两性平等，对国家立法进行了修正，修正内容最终在马耳他的公务制度中得到了具体实施。</w:t>
      </w:r>
    </w:p>
    <w:p w:rsidR="00C249AA" w:rsidRPr="00800A2F" w:rsidRDefault="00C249AA" w:rsidP="00800A2F">
      <w:pPr>
        <w:spacing w:after="240" w:line="360" w:lineRule="exact"/>
        <w:ind w:right="15"/>
        <w:rPr>
          <w:szCs w:val="21"/>
          <w:lang w:val="en-GB"/>
        </w:rPr>
      </w:pPr>
      <w:r w:rsidRPr="00800A2F">
        <w:rPr>
          <w:rFonts w:hint="eastAsia"/>
          <w:szCs w:val="21"/>
          <w:lang w:val="en-GB"/>
        </w:rPr>
        <w:t>在</w:t>
      </w:r>
      <w:r w:rsidRPr="00800A2F">
        <w:rPr>
          <w:rFonts w:hint="eastAsia"/>
          <w:szCs w:val="21"/>
          <w:lang w:val="en-GB"/>
        </w:rPr>
        <w:t>2004</w:t>
      </w:r>
      <w:r w:rsidRPr="00800A2F">
        <w:rPr>
          <w:rFonts w:hint="eastAsia"/>
          <w:szCs w:val="21"/>
          <w:lang w:val="en-GB"/>
        </w:rPr>
        <w:t>年加入欧盟之前，马耳他妇女获得了几项权利。但是，直到</w:t>
      </w:r>
      <w:r w:rsidRPr="00800A2F">
        <w:rPr>
          <w:rFonts w:hint="eastAsia"/>
          <w:szCs w:val="21"/>
          <w:lang w:val="en-GB"/>
        </w:rPr>
        <w:t>1980</w:t>
      </w:r>
      <w:r w:rsidRPr="00800A2F">
        <w:rPr>
          <w:rFonts w:hint="eastAsia"/>
          <w:szCs w:val="21"/>
          <w:lang w:val="en-GB"/>
        </w:rPr>
        <w:t>年代晚期，两性问题实际上才作为一个优先领域被提到国家的议事日程上。自从加入欧盟之后，马耳他修正和通过了这方面的一些法律，如《男女平等法》以及《家庭暴力法》（包括对《刑法典》的相应修正）。</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一直到</w:t>
      </w:r>
      <w:r w:rsidRPr="00800A2F">
        <w:rPr>
          <w:rFonts w:hint="eastAsia"/>
          <w:szCs w:val="21"/>
          <w:lang w:val="en-GB"/>
        </w:rPr>
        <w:t>1980</w:t>
      </w:r>
      <w:r w:rsidRPr="00800A2F">
        <w:rPr>
          <w:rFonts w:hint="eastAsia"/>
          <w:szCs w:val="21"/>
          <w:lang w:val="en-GB"/>
        </w:rPr>
        <w:t>年代，在公共事务部门工作的妇女缔结婚约后就必须辞去工作。当时的政府在一次预算讲话中宣称，政府放弃终止公共事务部门已婚女性雇员的工作的权利。婚姻这道障碍因此最终被废除。政府还宣布，打算立法，从</w:t>
      </w:r>
      <w:smartTag w:uri="urn:schemas-microsoft-com:office:smarttags" w:element="chsdate">
        <w:smartTagPr>
          <w:attr w:name="Year" w:val="1981"/>
          <w:attr w:name="Month" w:val="1"/>
          <w:attr w:name="Day" w:val="1"/>
          <w:attr w:name="IsLunarDate" w:val="False"/>
          <w:attr w:name="IsROCDate" w:val="False"/>
        </w:smartTagPr>
        <w:r w:rsidRPr="00800A2F">
          <w:rPr>
            <w:rFonts w:hint="eastAsia"/>
            <w:szCs w:val="21"/>
            <w:lang w:val="en-GB"/>
          </w:rPr>
          <w:t>1981</w:t>
        </w:r>
        <w:r w:rsidRPr="00800A2F">
          <w:rPr>
            <w:rFonts w:hint="eastAsia"/>
            <w:szCs w:val="21"/>
            <w:lang w:val="en-GB"/>
          </w:rPr>
          <w:t>年</w:t>
        </w:r>
        <w:r w:rsidRPr="00800A2F">
          <w:rPr>
            <w:rFonts w:hint="eastAsia"/>
            <w:szCs w:val="21"/>
            <w:lang w:val="en-GB"/>
          </w:rPr>
          <w:t>1</w:t>
        </w:r>
        <w:r w:rsidRPr="00800A2F">
          <w:rPr>
            <w:rFonts w:hint="eastAsia"/>
            <w:szCs w:val="21"/>
            <w:lang w:val="en-GB"/>
          </w:rPr>
          <w:t>月</w:t>
        </w:r>
        <w:r w:rsidRPr="00800A2F">
          <w:rPr>
            <w:rFonts w:hint="eastAsia"/>
            <w:szCs w:val="21"/>
            <w:lang w:val="en-GB"/>
          </w:rPr>
          <w:t>1</w:t>
        </w:r>
        <w:r w:rsidRPr="00800A2F">
          <w:rPr>
            <w:rFonts w:hint="eastAsia"/>
            <w:szCs w:val="21"/>
            <w:lang w:val="en-GB"/>
          </w:rPr>
          <w:t>日起</w:t>
        </w:r>
      </w:smartTag>
      <w:r w:rsidRPr="00800A2F">
        <w:rPr>
          <w:rFonts w:hint="eastAsia"/>
          <w:szCs w:val="21"/>
          <w:lang w:val="en-GB"/>
        </w:rPr>
        <w:t>给予在职妇女休产假的权利。</w:t>
      </w:r>
      <w:r w:rsidRPr="00800A2F">
        <w:rPr>
          <w:rStyle w:val="EndnoteReference"/>
          <w:szCs w:val="21"/>
          <w:lang w:val="en-GB"/>
        </w:rPr>
        <w:endnoteReference w:id="3"/>
      </w:r>
      <w:r w:rsidRPr="00800A2F">
        <w:rPr>
          <w:szCs w:val="21"/>
          <w:lang w:val="en-GB"/>
        </w:rPr>
        <w:t xml:space="preserve"> </w:t>
      </w:r>
      <w:r w:rsidRPr="00800A2F">
        <w:rPr>
          <w:rFonts w:hint="eastAsia"/>
          <w:szCs w:val="21"/>
          <w:lang w:val="en-GB"/>
        </w:rPr>
        <w:t>这些变革意味着，妇女可以选择休产假而不需要辞职。因此，妇女不会再将工作视为婚前的一项权宜之计，相反，她们可以为自己的工作进行长远打算。</w:t>
      </w:r>
    </w:p>
    <w:p w:rsidR="00C249AA" w:rsidRPr="00800A2F" w:rsidRDefault="00C249AA" w:rsidP="00800A2F">
      <w:pPr>
        <w:spacing w:after="240" w:line="360" w:lineRule="exact"/>
        <w:ind w:right="15"/>
        <w:rPr>
          <w:szCs w:val="21"/>
          <w:lang w:val="en-GB"/>
        </w:rPr>
      </w:pPr>
      <w:r w:rsidRPr="00800A2F">
        <w:rPr>
          <w:rFonts w:hint="eastAsia"/>
          <w:szCs w:val="21"/>
          <w:lang w:val="en-GB"/>
        </w:rPr>
        <w:t>1991</w:t>
      </w:r>
      <w:r w:rsidRPr="00800A2F">
        <w:rPr>
          <w:rFonts w:hint="eastAsia"/>
          <w:szCs w:val="21"/>
          <w:lang w:val="en-GB"/>
        </w:rPr>
        <w:t>年，马耳他批准了</w:t>
      </w:r>
      <w:r w:rsidR="00226CDB" w:rsidRPr="00800A2F">
        <w:rPr>
          <w:rFonts w:hint="eastAsia"/>
          <w:szCs w:val="21"/>
          <w:lang w:val="en-GB"/>
        </w:rPr>
        <w:t>联合国</w:t>
      </w:r>
      <w:r w:rsidRPr="00800A2F">
        <w:rPr>
          <w:rFonts w:hint="eastAsia"/>
          <w:szCs w:val="21"/>
          <w:lang w:val="en-GB"/>
        </w:rPr>
        <w:t>《消除对妇女一切形式歧视公约》（《消除对妇女歧视公约》），随后对其《宪法》进行了改革，此后，国家各部门和半官方机构承担了执行属于其管辖权力范围的《公约》各项条款的责任。</w:t>
      </w:r>
      <w:r w:rsidRPr="00800A2F">
        <w:rPr>
          <w:rStyle w:val="EndnoteReference"/>
          <w:szCs w:val="21"/>
          <w:lang w:val="en-GB"/>
        </w:rPr>
        <w:endnoteReference w:id="4"/>
      </w:r>
      <w:r w:rsidRPr="00800A2F">
        <w:rPr>
          <w:szCs w:val="21"/>
          <w:lang w:val="en-GB"/>
        </w:rPr>
        <w:t xml:space="preserve"> </w:t>
      </w:r>
    </w:p>
    <w:p w:rsidR="00C249AA" w:rsidRPr="00800A2F" w:rsidRDefault="00226CDB" w:rsidP="00800A2F">
      <w:pPr>
        <w:spacing w:after="240" w:line="360" w:lineRule="exact"/>
        <w:ind w:right="15"/>
        <w:rPr>
          <w:rFonts w:hint="eastAsia"/>
          <w:szCs w:val="21"/>
          <w:lang w:val="en-GB"/>
        </w:rPr>
      </w:pPr>
      <w:r>
        <w:rPr>
          <w:rFonts w:hint="eastAsia"/>
          <w:szCs w:val="21"/>
          <w:lang w:val="en-GB"/>
        </w:rPr>
        <w:t>19</w:t>
      </w:r>
      <w:r w:rsidR="00C249AA" w:rsidRPr="00800A2F">
        <w:rPr>
          <w:rFonts w:hint="eastAsia"/>
          <w:szCs w:val="21"/>
          <w:lang w:val="en-GB"/>
        </w:rPr>
        <w:t>90</w:t>
      </w:r>
      <w:r w:rsidR="00850BDE">
        <w:rPr>
          <w:rFonts w:hint="eastAsia"/>
          <w:szCs w:val="21"/>
          <w:lang w:val="en-GB"/>
        </w:rPr>
        <w:t>年代，对公务员的选拔、培训和晋升程序也进行了改革。</w:t>
      </w:r>
      <w:r w:rsidR="00C249AA" w:rsidRPr="00800A2F">
        <w:rPr>
          <w:rFonts w:hint="eastAsia"/>
          <w:szCs w:val="21"/>
          <w:lang w:val="en-GB"/>
        </w:rPr>
        <w:t>1990</w:t>
      </w:r>
      <w:r w:rsidR="00850BDE">
        <w:rPr>
          <w:rFonts w:hint="eastAsia"/>
          <w:szCs w:val="21"/>
          <w:lang w:val="en-GB"/>
        </w:rPr>
        <w:t>年总理办公室通告</w:t>
      </w:r>
      <w:r w:rsidR="00C249AA" w:rsidRPr="00800A2F">
        <w:rPr>
          <w:rFonts w:hint="eastAsia"/>
          <w:szCs w:val="21"/>
          <w:lang w:val="en-GB"/>
        </w:rPr>
        <w:t>宣布依据性别和婚姻状况对个人进行评价的做法具有歧视性。该通告明确规定，男女雇员参加空缺岗位选拔的机会均等。</w:t>
      </w:r>
      <w:r w:rsidR="00C249AA" w:rsidRPr="00800A2F">
        <w:rPr>
          <w:rStyle w:val="EndnoteReference"/>
          <w:szCs w:val="21"/>
          <w:lang w:val="en-GB"/>
        </w:rPr>
        <w:endnoteReference w:id="5"/>
      </w:r>
      <w:r w:rsidR="00C249AA" w:rsidRPr="00800A2F">
        <w:rPr>
          <w:szCs w:val="21"/>
          <w:lang w:val="en-GB"/>
        </w:rPr>
        <w:t xml:space="preserve"> </w:t>
      </w:r>
      <w:r w:rsidR="00C249AA" w:rsidRPr="00800A2F">
        <w:rPr>
          <w:rFonts w:hint="eastAsia"/>
          <w:szCs w:val="21"/>
          <w:lang w:val="en-GB"/>
        </w:rPr>
        <w:t>敦促各部门领导确保面试委员会成员由女性和男性组成。另一方面，敦促面试委员会按照申请人的资格和工作能力对申请人进行评价。</w:t>
      </w:r>
    </w:p>
    <w:p w:rsidR="00C249AA" w:rsidRPr="00800A2F" w:rsidRDefault="00C249AA" w:rsidP="00183773">
      <w:pPr>
        <w:widowControl/>
        <w:numPr>
          <w:ilvl w:val="1"/>
          <w:numId w:val="21"/>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其他有关两性平等的立法</w:t>
      </w:r>
    </w:p>
    <w:p w:rsidR="00C249AA" w:rsidRPr="00800A2F" w:rsidRDefault="00C249AA" w:rsidP="00800A2F">
      <w:pPr>
        <w:spacing w:after="240" w:line="360" w:lineRule="exact"/>
        <w:ind w:right="15"/>
        <w:rPr>
          <w:szCs w:val="21"/>
          <w:lang w:val="en-GB"/>
        </w:rPr>
      </w:pPr>
      <w:r w:rsidRPr="00800A2F">
        <w:rPr>
          <w:rFonts w:hint="eastAsia"/>
          <w:szCs w:val="21"/>
          <w:lang w:val="en-GB"/>
        </w:rPr>
        <w:t>一般法和专门法都规定禁止马耳他法律存在歧视。除《马耳他宪法》和《欧洲公约法》从总体上规定禁止歧视性待遇以外，其他一些专门法律对禁止某些领域，主要是就业领域的歧视问题做出了具体规定，还规定禁止某种类型的歧视，主要是对残疾人的歧视以及基于性别的歧视。</w:t>
      </w:r>
      <w:r w:rsidRPr="00800A2F">
        <w:rPr>
          <w:rStyle w:val="EndnoteReference"/>
          <w:szCs w:val="21"/>
          <w:lang w:val="en-GB"/>
        </w:rPr>
        <w:endnoteReference w:id="6"/>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《就业与工业关系法》规定，雇主不得以性别、婚姻状况、怀孕或可能怀孕、肤色、残疾、宗教信仰、政治见解或工会或雇主协会会员身份为由，对其雇员或未来雇员施以任何歧视性待遇。</w:t>
      </w:r>
      <w:r w:rsidRPr="00800A2F">
        <w:rPr>
          <w:rStyle w:val="EndnoteReference"/>
          <w:szCs w:val="21"/>
          <w:lang w:val="en-GB" w:eastAsia="en-GB"/>
        </w:rPr>
        <w:endnoteReference w:id="7"/>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公共事务领域的就业问题由《公共事务管理规则》管理。该规则是一个指导性文件，公共事务的管理以此为依据。《就业与工业关系法》赋予马耳他总理适用该法中与公共事务部门雇员遭受歧视问题相关条款的权力。发生公共当局歧视公共部门雇员的情况时，受害方可援引《马耳他宪法》和《欧洲公约法》中有关禁止歧视的规定。《就业</w:t>
      </w:r>
      <w:r w:rsidR="00226CDB">
        <w:rPr>
          <w:rFonts w:hint="eastAsia"/>
          <w:szCs w:val="21"/>
          <w:lang w:val="en-GB"/>
        </w:rPr>
        <w:t>与</w:t>
      </w:r>
      <w:r w:rsidRPr="00800A2F">
        <w:rPr>
          <w:rFonts w:hint="eastAsia"/>
          <w:szCs w:val="21"/>
          <w:lang w:val="en-GB"/>
        </w:rPr>
        <w:t>培训服务法》规定，任何人以性别、种族、肤色、宗教信仰或政治信仰或所属协会为由优待或歧视任何人的行为均属非法行为。</w:t>
      </w:r>
      <w:r w:rsidRPr="00800A2F">
        <w:rPr>
          <w:rStyle w:val="EndnoteReference"/>
          <w:szCs w:val="21"/>
          <w:lang w:val="en-GB" w:eastAsia="en-GB"/>
        </w:rPr>
        <w:endnoteReference w:id="8"/>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《就业与工业关系法》禁止与职业培训和指导以及同工同酬问题相关的歧视。</w:t>
      </w:r>
    </w:p>
    <w:p w:rsidR="00C249AA" w:rsidRPr="00800A2F" w:rsidRDefault="00C249AA" w:rsidP="00800A2F">
      <w:pPr>
        <w:spacing w:after="240" w:line="360" w:lineRule="exact"/>
        <w:ind w:right="15"/>
        <w:rPr>
          <w:szCs w:val="21"/>
          <w:lang w:val="en-GB"/>
        </w:rPr>
      </w:pPr>
      <w:r w:rsidRPr="00800A2F">
        <w:rPr>
          <w:rFonts w:hint="eastAsia"/>
          <w:szCs w:val="21"/>
          <w:lang w:val="en-GB"/>
        </w:rPr>
        <w:t>若发生指称的歧视行为，受害人可依据《宪法》、《欧洲公约法》、《就业与工业关系法》以及《监察员法》寻求赔偿，从而保护自己的权利。</w:t>
      </w:r>
      <w:r w:rsidRPr="00800A2F">
        <w:rPr>
          <w:rStyle w:val="EndnoteReference"/>
          <w:szCs w:val="21"/>
          <w:lang w:val="en-GB"/>
        </w:rPr>
        <w:endnoteReference w:id="9"/>
      </w:r>
    </w:p>
    <w:p w:rsidR="00C249AA" w:rsidRPr="00800A2F" w:rsidRDefault="00C249AA" w:rsidP="00183773">
      <w:pPr>
        <w:widowControl/>
        <w:numPr>
          <w:ilvl w:val="1"/>
          <w:numId w:val="21"/>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《民法典》</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1993</w:t>
      </w:r>
      <w:r w:rsidRPr="00800A2F">
        <w:rPr>
          <w:rFonts w:hint="eastAsia"/>
          <w:szCs w:val="21"/>
          <w:lang w:val="en-GB"/>
        </w:rPr>
        <w:t>年，《</w:t>
      </w:r>
      <w:r w:rsidR="00226CDB">
        <w:rPr>
          <w:rFonts w:hint="eastAsia"/>
          <w:szCs w:val="21"/>
          <w:lang w:val="en-GB"/>
        </w:rPr>
        <w:t>第</w:t>
      </w:r>
      <w:r w:rsidRPr="00800A2F">
        <w:rPr>
          <w:rFonts w:hint="eastAsia"/>
          <w:szCs w:val="21"/>
          <w:lang w:val="en-GB"/>
        </w:rPr>
        <w:t>21</w:t>
      </w:r>
      <w:r w:rsidRPr="00800A2F">
        <w:rPr>
          <w:rFonts w:hint="eastAsia"/>
          <w:szCs w:val="21"/>
          <w:lang w:val="en-GB"/>
        </w:rPr>
        <w:t>号法》吸收了《民法典》法律条文改革后的各项内容。《</w:t>
      </w:r>
      <w:r w:rsidR="00226CDB">
        <w:rPr>
          <w:rFonts w:hint="eastAsia"/>
          <w:szCs w:val="21"/>
          <w:lang w:val="en-GB"/>
        </w:rPr>
        <w:t>第</w:t>
      </w:r>
      <w:r w:rsidRPr="00800A2F">
        <w:rPr>
          <w:rFonts w:hint="eastAsia"/>
          <w:szCs w:val="21"/>
          <w:lang w:val="en-GB"/>
        </w:rPr>
        <w:t>21</w:t>
      </w:r>
      <w:r w:rsidRPr="00800A2F">
        <w:rPr>
          <w:rFonts w:hint="eastAsia"/>
          <w:szCs w:val="21"/>
          <w:lang w:val="en-GB"/>
        </w:rPr>
        <w:t>号法》旨在促进双方同意的婚姻的文化习俗的形成。歧视作为配偶或母亲的已婚妇女的条款已经被废除，确立了夫妻平等的基本原则。现在，母亲对子女拥有和父亲一样的权力，对子女承担和父亲一样的责任。已婚父母在管理其共有财产方面拥有同样的权力，承担同样的责任。</w:t>
      </w:r>
    </w:p>
    <w:p w:rsidR="00C249AA" w:rsidRPr="00183773" w:rsidRDefault="00C249AA" w:rsidP="00183773">
      <w:pPr>
        <w:pStyle w:val="BodyTextIndent2"/>
        <w:widowControl/>
        <w:numPr>
          <w:ilvl w:val="1"/>
          <w:numId w:val="21"/>
        </w:numPr>
        <w:tabs>
          <w:tab w:val="clear" w:pos="1440"/>
          <w:tab w:val="num" w:pos="720"/>
        </w:tabs>
        <w:spacing w:after="240" w:line="360" w:lineRule="exact"/>
        <w:ind w:left="720" w:hanging="720"/>
        <w:rPr>
          <w:rFonts w:eastAsia="SimHei"/>
          <w:i w:val="0"/>
          <w:color w:val="FF0000"/>
          <w:szCs w:val="21"/>
        </w:rPr>
      </w:pPr>
      <w:r w:rsidRPr="00183773">
        <w:rPr>
          <w:rFonts w:eastAsia="SimHei" w:hint="eastAsia"/>
          <w:i w:val="0"/>
          <w:color w:val="FF0000"/>
          <w:szCs w:val="21"/>
        </w:rPr>
        <w:t>家庭暴力</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2005</w:t>
      </w:r>
      <w:r w:rsidRPr="00800A2F">
        <w:rPr>
          <w:rFonts w:hint="eastAsia"/>
          <w:szCs w:val="21"/>
          <w:lang w:val="en-GB"/>
        </w:rPr>
        <w:t>年</w:t>
      </w:r>
      <w:r w:rsidRPr="00800A2F">
        <w:rPr>
          <w:rFonts w:hint="eastAsia"/>
          <w:szCs w:val="21"/>
          <w:lang w:val="en-GB"/>
        </w:rPr>
        <w:t>12</w:t>
      </w:r>
      <w:r w:rsidRPr="00800A2F">
        <w:rPr>
          <w:rFonts w:hint="eastAsia"/>
          <w:szCs w:val="21"/>
          <w:lang w:val="en-GB"/>
        </w:rPr>
        <w:t>月，议会通过了《家庭暴力法》。这项法律将家庭暴力定义为“一名家庭成员对另一名家庭成员实施的任何暴力行为，即使仅仅是口头暴力，并且包括对另一方造成身体或心理伤害的任何疏忽行为。”</w:t>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家庭暴力法》规定了对受害人和受扶养人的基本保护措施，包括将骚扰（包括跟踪）和导致他人惧怕暴力列为犯罪行为；为法庭可能颁发的保护令和限制令制定了条款，包括限制犯罪者进入其居住、工作或经常光顾的地方。</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通过《家庭暴力法》的颁布和对《刑法典》的相应修正，任何人，不仅是受害人，均可提出刑事指控，因此，报案不再是被虐待者的责任，警方也因此可以依职权行事。尽管受害人可以要求法庭撤销诉讼，但是法律规定，由法庭决定诉讼是否继续进行。</w:t>
      </w:r>
      <w:r w:rsidRPr="00800A2F">
        <w:rPr>
          <w:rStyle w:val="EndnoteReference"/>
          <w:szCs w:val="21"/>
          <w:lang w:val="en-GB"/>
        </w:rPr>
        <w:endnoteReference w:id="10"/>
      </w:r>
      <w:r w:rsidRPr="00800A2F" w:rsidDel="00A872DE">
        <w:rPr>
          <w:szCs w:val="21"/>
          <w:lang w:val="en-GB"/>
        </w:rPr>
        <w:t xml:space="preserve"> </w:t>
      </w:r>
      <w:r w:rsidRPr="00800A2F">
        <w:rPr>
          <w:rFonts w:hint="eastAsia"/>
          <w:szCs w:val="21"/>
          <w:lang w:val="en-GB"/>
        </w:rPr>
        <w:t>法律允许法庭发布治疗令，要求暴力犯罪者对其行为进行治疗。</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根据《家庭暴力法》还成立了一个家庭暴力委员会，除其他职能外，委员会还负责就家庭暴力问题为政府提供专业建议。</w:t>
      </w:r>
      <w:r w:rsidRPr="00800A2F">
        <w:rPr>
          <w:rStyle w:val="EndnoteReference"/>
          <w:szCs w:val="21"/>
          <w:lang w:val="en-GB"/>
        </w:rPr>
        <w:endnoteReference w:id="11"/>
      </w:r>
      <w:r w:rsidRPr="00800A2F">
        <w:rPr>
          <w:szCs w:val="21"/>
          <w:lang w:val="en-GB"/>
        </w:rPr>
        <w:t xml:space="preserve"> </w:t>
      </w:r>
      <w:r w:rsidRPr="00800A2F">
        <w:rPr>
          <w:rFonts w:hint="eastAsia"/>
          <w:szCs w:val="21"/>
          <w:lang w:val="en-GB"/>
        </w:rPr>
        <w:t>关于家庭暴力委员会的职权范围，可见本文件所附附件。</w:t>
      </w:r>
    </w:p>
    <w:p w:rsidR="00C249AA" w:rsidRPr="00800A2F" w:rsidRDefault="00C249AA" w:rsidP="00800A2F">
      <w:pPr>
        <w:autoSpaceDE w:val="0"/>
        <w:autoSpaceDN w:val="0"/>
        <w:spacing w:after="240" w:line="360" w:lineRule="exact"/>
        <w:rPr>
          <w:rFonts w:hint="eastAsia"/>
          <w:color w:val="292526"/>
          <w:szCs w:val="21"/>
          <w:lang w:val="en-GB"/>
        </w:rPr>
      </w:pPr>
      <w:r w:rsidRPr="00800A2F">
        <w:rPr>
          <w:rFonts w:hint="eastAsia"/>
          <w:color w:val="292526"/>
          <w:szCs w:val="21"/>
          <w:lang w:val="en-GB"/>
        </w:rPr>
        <w:t>此外，《家庭暴力法》规定，政府将委派一个或一些具体机构，确保为家庭暴力受害人提供各项必要的服务。为此目的，政府委派了一个名为</w:t>
      </w:r>
      <w:r w:rsidRPr="00800A2F">
        <w:rPr>
          <w:color w:val="292526"/>
          <w:szCs w:val="21"/>
          <w:lang w:val="en-GB"/>
        </w:rPr>
        <w:t>Appogg</w:t>
      </w:r>
      <w:r w:rsidRPr="00800A2F">
        <w:rPr>
          <w:rFonts w:hint="eastAsia"/>
          <w:color w:val="292526"/>
          <w:szCs w:val="21"/>
          <w:lang w:val="en-GB"/>
        </w:rPr>
        <w:t>的国家机构。除其他服务以外，该机构还提供如下服务：</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(a)</w:t>
      </w:r>
      <w:r w:rsidR="00183773">
        <w:rPr>
          <w:rFonts w:hint="eastAsia"/>
          <w:color w:val="292526"/>
          <w:szCs w:val="21"/>
          <w:lang w:val="en-GB"/>
        </w:rPr>
        <w:t xml:space="preserve">  </w:t>
      </w:r>
      <w:r w:rsidRPr="00800A2F">
        <w:rPr>
          <w:rFonts w:hint="eastAsia"/>
          <w:color w:val="292526"/>
          <w:szCs w:val="21"/>
          <w:lang w:val="en-GB"/>
        </w:rPr>
        <w:t>为家庭暴力受害人和犯罪者提供预防、医疗或治疗方案</w:t>
      </w:r>
      <w:r w:rsidR="00226CDB">
        <w:rPr>
          <w:rFonts w:hint="eastAsia"/>
          <w:color w:val="292526"/>
          <w:szCs w:val="21"/>
          <w:lang w:val="en-GB"/>
        </w:rPr>
        <w:t>；</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(b)</w:t>
      </w:r>
      <w:r w:rsidR="00183773">
        <w:rPr>
          <w:rFonts w:hint="eastAsia"/>
          <w:color w:val="292526"/>
          <w:szCs w:val="21"/>
          <w:lang w:val="en-GB"/>
        </w:rPr>
        <w:t xml:space="preserve">  </w:t>
      </w:r>
      <w:r w:rsidRPr="00800A2F">
        <w:rPr>
          <w:rFonts w:hint="eastAsia"/>
          <w:color w:val="292526"/>
          <w:szCs w:val="21"/>
          <w:lang w:val="en-GB"/>
        </w:rPr>
        <w:t>设立家庭暴力领域专业支持紧急服务公共求助热线设施</w:t>
      </w:r>
      <w:r w:rsidR="00226CDB">
        <w:rPr>
          <w:rFonts w:hint="eastAsia"/>
          <w:color w:val="292526"/>
          <w:szCs w:val="21"/>
          <w:lang w:val="en-GB"/>
        </w:rPr>
        <w:t>；</w:t>
      </w:r>
      <w:r w:rsidRPr="00800A2F">
        <w:rPr>
          <w:rFonts w:hint="eastAsia"/>
          <w:color w:val="292526"/>
          <w:szCs w:val="21"/>
          <w:lang w:val="en-GB"/>
        </w:rPr>
        <w:t xml:space="preserve"> </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(c)</w:t>
      </w:r>
      <w:r w:rsidR="00183773">
        <w:rPr>
          <w:rFonts w:hint="eastAsia"/>
          <w:color w:val="292526"/>
          <w:szCs w:val="21"/>
          <w:lang w:val="en-GB"/>
        </w:rPr>
        <w:t xml:space="preserve">  </w:t>
      </w:r>
      <w:r w:rsidRPr="00800A2F">
        <w:rPr>
          <w:rFonts w:hint="eastAsia"/>
          <w:color w:val="292526"/>
          <w:szCs w:val="21"/>
          <w:lang w:val="en-GB"/>
        </w:rPr>
        <w:t>对家庭暴力受害人的需求进行专业评估，包括为每个前来求助者制定照料计划</w:t>
      </w:r>
      <w:r w:rsidR="00226CDB">
        <w:rPr>
          <w:rFonts w:hint="eastAsia"/>
          <w:color w:val="292526"/>
          <w:szCs w:val="21"/>
          <w:lang w:val="en-GB"/>
        </w:rPr>
        <w:t>；</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(d)</w:t>
      </w:r>
      <w:r w:rsidR="00183773">
        <w:rPr>
          <w:rFonts w:hint="eastAsia"/>
          <w:color w:val="292526"/>
          <w:szCs w:val="21"/>
          <w:lang w:val="en-GB"/>
        </w:rPr>
        <w:t xml:space="preserve">  </w:t>
      </w:r>
      <w:r w:rsidRPr="00800A2F">
        <w:rPr>
          <w:rFonts w:hint="eastAsia"/>
          <w:color w:val="292526"/>
          <w:szCs w:val="21"/>
          <w:lang w:val="en-GB"/>
        </w:rPr>
        <w:t>与其他组织、机构或提供类似住所的机构合作，为家庭暴力受害人提供收容所</w:t>
      </w:r>
      <w:r w:rsidR="00226CDB">
        <w:rPr>
          <w:rFonts w:hint="eastAsia"/>
          <w:color w:val="292526"/>
          <w:szCs w:val="21"/>
          <w:lang w:val="en-GB"/>
        </w:rPr>
        <w:t>；</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(e)</w:t>
      </w:r>
      <w:r w:rsidR="00183773">
        <w:rPr>
          <w:rFonts w:hint="eastAsia"/>
          <w:color w:val="292526"/>
          <w:szCs w:val="21"/>
          <w:lang w:val="en-GB"/>
        </w:rPr>
        <w:t xml:space="preserve">  </w:t>
      </w:r>
      <w:r w:rsidRPr="00800A2F">
        <w:rPr>
          <w:rFonts w:hint="eastAsia"/>
          <w:color w:val="292526"/>
          <w:szCs w:val="21"/>
          <w:lang w:val="en-GB"/>
        </w:rPr>
        <w:t>为有关人员和机构编写和散发关于家庭暴力受害人权利、可获赔偿和服务方面的文件</w:t>
      </w:r>
      <w:r w:rsidR="00226CDB">
        <w:rPr>
          <w:rFonts w:hint="eastAsia"/>
          <w:color w:val="292526"/>
          <w:szCs w:val="21"/>
          <w:lang w:val="en-GB"/>
        </w:rPr>
        <w:t>；</w:t>
      </w:r>
      <w:r w:rsidRPr="00800A2F">
        <w:rPr>
          <w:rFonts w:hint="eastAsia"/>
          <w:color w:val="292526"/>
          <w:szCs w:val="21"/>
          <w:lang w:val="en-GB"/>
        </w:rPr>
        <w:t>以及</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(f)</w:t>
      </w:r>
      <w:r w:rsidR="00183773">
        <w:rPr>
          <w:rFonts w:hint="eastAsia"/>
          <w:color w:val="292526"/>
          <w:szCs w:val="21"/>
          <w:lang w:val="en-GB"/>
        </w:rPr>
        <w:t xml:space="preserve">  </w:t>
      </w:r>
      <w:r w:rsidRPr="00800A2F">
        <w:rPr>
          <w:rFonts w:hint="eastAsia"/>
          <w:color w:val="292526"/>
          <w:szCs w:val="21"/>
          <w:lang w:val="en-GB"/>
        </w:rPr>
        <w:t>以保护家庭暴力受害人身份的方式，整理关于家庭暴力的数据，供法庭、检察官、执法人员、卫生保健人员、社会工作者以及其他部门和机构使用。</w:t>
      </w:r>
    </w:p>
    <w:p w:rsidR="00C249AA" w:rsidRPr="00800A2F" w:rsidRDefault="00C249AA" w:rsidP="00800A2F">
      <w:pPr>
        <w:autoSpaceDE w:val="0"/>
        <w:autoSpaceDN w:val="0"/>
        <w:spacing w:after="240" w:line="360" w:lineRule="exact"/>
        <w:rPr>
          <w:rFonts w:hint="eastAsia"/>
          <w:color w:val="292526"/>
          <w:szCs w:val="21"/>
          <w:lang w:val="en-GB"/>
        </w:rPr>
      </w:pPr>
      <w:r w:rsidRPr="00800A2F">
        <w:rPr>
          <w:rFonts w:hint="eastAsia"/>
          <w:color w:val="292526"/>
          <w:szCs w:val="21"/>
          <w:lang w:val="en-GB"/>
        </w:rPr>
        <w:t>马耳他还有许多志愿机构为家庭暴力受害人提供收容所。</w:t>
      </w:r>
    </w:p>
    <w:p w:rsidR="00C249AA" w:rsidRPr="00800A2F" w:rsidRDefault="00C249AA" w:rsidP="00800A2F">
      <w:pPr>
        <w:autoSpaceDE w:val="0"/>
        <w:autoSpaceDN w:val="0"/>
        <w:spacing w:after="240" w:line="360" w:lineRule="exact"/>
        <w:rPr>
          <w:color w:val="292526"/>
          <w:szCs w:val="21"/>
          <w:lang w:val="en-GB"/>
        </w:rPr>
      </w:pPr>
      <w:r w:rsidRPr="00800A2F">
        <w:rPr>
          <w:rFonts w:hint="eastAsia"/>
          <w:color w:val="292526"/>
          <w:szCs w:val="21"/>
          <w:lang w:val="en-GB"/>
        </w:rPr>
        <w:t>由于报案，家庭暴力案件日益突出。原因之一在于，过去这类行为都被隐藏于公众的视野之外，只有极少量案件被报到警方。还应考虑到，许多其他案件不为人知，原因是遭受家庭暴力的人自己无法报案。</w:t>
      </w:r>
      <w:r w:rsidRPr="00800A2F">
        <w:rPr>
          <w:rFonts w:hint="eastAsia"/>
          <w:color w:val="292526"/>
          <w:szCs w:val="21"/>
          <w:lang w:val="en-GB"/>
        </w:rPr>
        <w:t>2005</w:t>
      </w:r>
      <w:r w:rsidRPr="00800A2F">
        <w:rPr>
          <w:rFonts w:hint="eastAsia"/>
          <w:color w:val="292526"/>
          <w:szCs w:val="21"/>
          <w:lang w:val="en-GB"/>
        </w:rPr>
        <w:t>年一年大约有</w:t>
      </w:r>
      <w:r w:rsidRPr="00800A2F">
        <w:rPr>
          <w:rFonts w:hint="eastAsia"/>
          <w:color w:val="292526"/>
          <w:szCs w:val="21"/>
          <w:lang w:val="en-GB"/>
        </w:rPr>
        <w:t>800</w:t>
      </w:r>
      <w:r w:rsidRPr="00800A2F">
        <w:rPr>
          <w:rFonts w:hint="eastAsia"/>
          <w:color w:val="292526"/>
          <w:szCs w:val="21"/>
          <w:lang w:val="en-GB"/>
        </w:rPr>
        <w:t>起家庭暴力案件上报到</w:t>
      </w:r>
      <w:r w:rsidRPr="00800A2F">
        <w:rPr>
          <w:color w:val="292526"/>
          <w:szCs w:val="21"/>
          <w:lang w:val="en-GB"/>
        </w:rPr>
        <w:t>Appogg</w:t>
      </w:r>
      <w:r w:rsidRPr="00800A2F">
        <w:rPr>
          <w:rFonts w:hint="eastAsia"/>
          <w:color w:val="292526"/>
          <w:szCs w:val="21"/>
          <w:lang w:val="en-GB"/>
        </w:rPr>
        <w:t>，其中</w:t>
      </w:r>
      <w:r w:rsidRPr="00800A2F">
        <w:rPr>
          <w:rFonts w:hint="eastAsia"/>
          <w:color w:val="292526"/>
          <w:szCs w:val="21"/>
          <w:lang w:val="en-GB"/>
        </w:rPr>
        <w:t>550</w:t>
      </w:r>
      <w:r w:rsidRPr="00800A2F">
        <w:rPr>
          <w:rFonts w:hint="eastAsia"/>
          <w:color w:val="292526"/>
          <w:szCs w:val="21"/>
          <w:lang w:val="en-GB"/>
        </w:rPr>
        <w:t>起属于新案件，其余</w:t>
      </w:r>
      <w:r w:rsidRPr="00800A2F">
        <w:rPr>
          <w:rFonts w:hint="eastAsia"/>
          <w:color w:val="292526"/>
          <w:szCs w:val="21"/>
          <w:lang w:val="en-GB"/>
        </w:rPr>
        <w:t>250</w:t>
      </w:r>
      <w:r w:rsidRPr="00800A2F">
        <w:rPr>
          <w:rFonts w:hint="eastAsia"/>
          <w:color w:val="292526"/>
          <w:szCs w:val="21"/>
          <w:lang w:val="en-GB"/>
        </w:rPr>
        <w:t>起属于旧案复发。登记在案的所有案件中，</w:t>
      </w:r>
      <w:r w:rsidRPr="00800A2F">
        <w:rPr>
          <w:rFonts w:hint="eastAsia"/>
          <w:color w:val="292526"/>
          <w:szCs w:val="21"/>
          <w:lang w:val="en-GB"/>
        </w:rPr>
        <w:t>35</w:t>
      </w:r>
      <w:r w:rsidRPr="00800A2F">
        <w:rPr>
          <w:rFonts w:hint="eastAsia"/>
          <w:color w:val="292526"/>
          <w:szCs w:val="21"/>
          <w:lang w:val="en-GB"/>
        </w:rPr>
        <w:t>起案件由遭受了恶妻虐待的男子提出指控。</w:t>
      </w:r>
      <w:r w:rsidRPr="00800A2F">
        <w:rPr>
          <w:color w:val="292526"/>
          <w:szCs w:val="21"/>
          <w:vertAlign w:val="superscript"/>
          <w:lang w:val="en-GB"/>
        </w:rPr>
        <w:t>12</w:t>
      </w:r>
    </w:p>
    <w:p w:rsidR="00C249AA" w:rsidRPr="00183773" w:rsidRDefault="00C249AA" w:rsidP="00183773">
      <w:pPr>
        <w:pStyle w:val="BodyTextIndent2"/>
        <w:widowControl/>
        <w:numPr>
          <w:ilvl w:val="1"/>
          <w:numId w:val="21"/>
        </w:numPr>
        <w:tabs>
          <w:tab w:val="clear" w:pos="1440"/>
          <w:tab w:val="num" w:pos="720"/>
        </w:tabs>
        <w:spacing w:after="240" w:line="360" w:lineRule="exact"/>
        <w:ind w:left="720" w:hanging="720"/>
        <w:rPr>
          <w:rFonts w:eastAsia="SimHei"/>
          <w:i w:val="0"/>
          <w:color w:val="FF0000"/>
          <w:szCs w:val="21"/>
        </w:rPr>
      </w:pPr>
      <w:r w:rsidRPr="00183773">
        <w:rPr>
          <w:rFonts w:eastAsia="SimHei" w:hint="eastAsia"/>
          <w:i w:val="0"/>
          <w:color w:val="FF0000"/>
          <w:szCs w:val="21"/>
        </w:rPr>
        <w:t>直接</w:t>
      </w:r>
      <w:r w:rsidRPr="00183773">
        <w:rPr>
          <w:rFonts w:eastAsia="SimHei" w:hint="eastAsia"/>
          <w:i w:val="0"/>
          <w:color w:val="FF0000"/>
          <w:szCs w:val="21"/>
        </w:rPr>
        <w:t>/</w:t>
      </w:r>
      <w:r w:rsidRPr="00183773">
        <w:rPr>
          <w:rFonts w:eastAsia="SimHei" w:hint="eastAsia"/>
          <w:i w:val="0"/>
          <w:color w:val="FF0000"/>
          <w:szCs w:val="21"/>
        </w:rPr>
        <w:t>间接歧视</w:t>
      </w:r>
    </w:p>
    <w:p w:rsidR="00C249AA" w:rsidRPr="00800A2F" w:rsidRDefault="00C249AA" w:rsidP="00800A2F">
      <w:pPr>
        <w:spacing w:after="240" w:line="360" w:lineRule="exact"/>
        <w:ind w:right="15"/>
        <w:rPr>
          <w:rFonts w:hint="eastAsia"/>
          <w:szCs w:val="21"/>
          <w:lang w:val="en-GB"/>
        </w:rPr>
      </w:pPr>
      <w:r w:rsidRPr="00800A2F">
        <w:rPr>
          <w:rFonts w:hint="eastAsia"/>
          <w:szCs w:val="21"/>
        </w:rPr>
        <w:t>近年来，马耳他议会通过的两项法律强调了劳动力市场的男女平等待遇原则和妇女在劳动力市场所处的位置。这两项法律为</w:t>
      </w:r>
      <w:r w:rsidR="001A2F51">
        <w:rPr>
          <w:rFonts w:hint="eastAsia"/>
          <w:szCs w:val="21"/>
        </w:rPr>
        <w:t>《</w:t>
      </w:r>
      <w:r w:rsidRPr="00800A2F">
        <w:rPr>
          <w:rFonts w:hint="eastAsia"/>
          <w:szCs w:val="21"/>
        </w:rPr>
        <w:t>马耳他法</w:t>
      </w:r>
      <w:r w:rsidR="001A2F51">
        <w:rPr>
          <w:rFonts w:hint="eastAsia"/>
          <w:szCs w:val="21"/>
        </w:rPr>
        <w:t>》</w:t>
      </w:r>
      <w:r w:rsidRPr="00800A2F">
        <w:rPr>
          <w:rFonts w:hint="eastAsia"/>
          <w:szCs w:val="21"/>
        </w:rPr>
        <w:t>第</w:t>
      </w:r>
      <w:r w:rsidRPr="00800A2F">
        <w:rPr>
          <w:rFonts w:hint="eastAsia"/>
          <w:szCs w:val="21"/>
        </w:rPr>
        <w:t>452</w:t>
      </w:r>
      <w:r w:rsidRPr="00800A2F">
        <w:rPr>
          <w:rFonts w:hint="eastAsia"/>
          <w:szCs w:val="21"/>
        </w:rPr>
        <w:t>章的《就业与工业关系法》和</w:t>
      </w:r>
      <w:r w:rsidR="001A2F51">
        <w:rPr>
          <w:rFonts w:hint="eastAsia"/>
          <w:szCs w:val="21"/>
        </w:rPr>
        <w:t>《</w:t>
      </w:r>
      <w:r w:rsidRPr="00800A2F">
        <w:rPr>
          <w:rFonts w:hint="eastAsia"/>
          <w:szCs w:val="21"/>
        </w:rPr>
        <w:t>马耳他法</w:t>
      </w:r>
      <w:r w:rsidR="001A2F51">
        <w:rPr>
          <w:rFonts w:hint="eastAsia"/>
          <w:szCs w:val="21"/>
        </w:rPr>
        <w:t>》</w:t>
      </w:r>
      <w:r w:rsidRPr="00800A2F">
        <w:rPr>
          <w:rFonts w:hint="eastAsia"/>
          <w:szCs w:val="21"/>
        </w:rPr>
        <w:t>第</w:t>
      </w:r>
      <w:r w:rsidRPr="00800A2F">
        <w:rPr>
          <w:rFonts w:hint="eastAsia"/>
          <w:szCs w:val="21"/>
        </w:rPr>
        <w:t>456</w:t>
      </w:r>
      <w:r w:rsidRPr="00800A2F">
        <w:rPr>
          <w:rFonts w:hint="eastAsia"/>
          <w:szCs w:val="21"/>
        </w:rPr>
        <w:t>章的《男女平等法》，前者于</w:t>
      </w:r>
      <w:r w:rsidRPr="00800A2F">
        <w:rPr>
          <w:rFonts w:hint="eastAsia"/>
          <w:szCs w:val="21"/>
        </w:rPr>
        <w:t>2002</w:t>
      </w:r>
      <w:r w:rsidRPr="00800A2F">
        <w:rPr>
          <w:rFonts w:hint="eastAsia"/>
          <w:szCs w:val="21"/>
        </w:rPr>
        <w:t>年生效</w:t>
      </w:r>
      <w:r w:rsidRPr="00800A2F">
        <w:rPr>
          <w:rStyle w:val="EndnoteReference"/>
          <w:szCs w:val="21"/>
          <w:lang w:val="en-GB"/>
        </w:rPr>
        <w:endnoteReference w:id="12"/>
      </w:r>
      <w:r w:rsidRPr="00800A2F">
        <w:rPr>
          <w:rFonts w:hint="eastAsia"/>
          <w:szCs w:val="21"/>
        </w:rPr>
        <w:t>，后者于</w:t>
      </w:r>
      <w:r w:rsidRPr="00800A2F">
        <w:rPr>
          <w:rFonts w:hint="eastAsia"/>
          <w:szCs w:val="21"/>
        </w:rPr>
        <w:t>2003</w:t>
      </w:r>
      <w:r w:rsidRPr="00800A2F">
        <w:rPr>
          <w:rFonts w:hint="eastAsia"/>
          <w:szCs w:val="21"/>
        </w:rPr>
        <w:t>年生效。</w:t>
      </w:r>
      <w:r w:rsidRPr="00800A2F">
        <w:rPr>
          <w:rStyle w:val="EndnoteReference"/>
          <w:szCs w:val="21"/>
          <w:lang w:val="en-GB"/>
        </w:rPr>
        <w:endnoteReference w:id="13"/>
      </w:r>
      <w:r w:rsidR="00657F05">
        <w:rPr>
          <w:szCs w:val="21"/>
        </w:rPr>
        <w:t xml:space="preserve"> </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《男女平等法》禁止基于性别的任何形式的直接或间接歧视，该法还对欧盟第</w:t>
      </w:r>
      <w:r w:rsidRPr="00800A2F">
        <w:rPr>
          <w:sz w:val="21"/>
          <w:szCs w:val="21"/>
          <w:lang w:eastAsia="zh-CN"/>
        </w:rPr>
        <w:t>76/207/EEC</w:t>
      </w:r>
      <w:r w:rsidRPr="00800A2F">
        <w:rPr>
          <w:rFonts w:hint="eastAsia"/>
          <w:sz w:val="21"/>
          <w:szCs w:val="21"/>
          <w:lang w:eastAsia="zh-CN"/>
        </w:rPr>
        <w:t>号令中关于在就业、职业培训、晋升和工作条件方面男女待遇平等的规定进行了变通和吸收。此外，《男女平等法》还解决了欧盟第</w:t>
      </w:r>
      <w:r w:rsidRPr="00800A2F">
        <w:rPr>
          <w:sz w:val="21"/>
          <w:szCs w:val="21"/>
          <w:lang w:eastAsia="zh-CN"/>
        </w:rPr>
        <w:t>86/613</w:t>
      </w:r>
      <w:r w:rsidRPr="00800A2F">
        <w:rPr>
          <w:rFonts w:hint="eastAsia"/>
          <w:sz w:val="21"/>
          <w:szCs w:val="21"/>
          <w:lang w:eastAsia="zh-CN"/>
        </w:rPr>
        <w:t>号令规定的关于从事有偿活动的男女享有平等待遇的问题，以及欧盟第</w:t>
      </w:r>
      <w:r w:rsidRPr="00800A2F">
        <w:rPr>
          <w:sz w:val="21"/>
          <w:szCs w:val="21"/>
          <w:lang w:eastAsia="zh-CN"/>
        </w:rPr>
        <w:t>97/80/EC</w:t>
      </w:r>
      <w:r w:rsidRPr="00800A2F">
        <w:rPr>
          <w:rFonts w:hint="eastAsia"/>
          <w:sz w:val="21"/>
          <w:szCs w:val="21"/>
          <w:lang w:eastAsia="zh-CN"/>
        </w:rPr>
        <w:t>号令关于基于性别的歧视的取证责任问题。《男女平等法》禁止工作、教育和培训领域的任何形式的性骚扰，并且规定，金融机构对男性或女性的歧视属于非法行为，同时还强调，参与配偶商业活动的自营职业者有权获得公平补偿。</w:t>
      </w:r>
      <w:r w:rsidRPr="00800A2F">
        <w:rPr>
          <w:rStyle w:val="EndnoteReference"/>
          <w:sz w:val="21"/>
          <w:szCs w:val="21"/>
        </w:rPr>
        <w:endnoteReference w:id="14"/>
      </w:r>
      <w:r w:rsidRPr="00800A2F">
        <w:rPr>
          <w:sz w:val="21"/>
          <w:szCs w:val="21"/>
          <w:lang w:eastAsia="zh-CN"/>
        </w:rPr>
        <w:t xml:space="preserve">  </w:t>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此外，《就业与工业关系法》规定，禁止就业中的歧视。该法律禁止招聘和就业过程中的任何形式的性别歧视，禁止以性别和休产假为由不公正地开除员工。这项法律还对休产假的权利及其含义做了规定。</w:t>
      </w:r>
      <w:r w:rsidRPr="00800A2F">
        <w:rPr>
          <w:rStyle w:val="EndnoteReference"/>
          <w:szCs w:val="21"/>
          <w:lang w:val="en-GB" w:eastAsia="en-GB"/>
        </w:rPr>
        <w:endnoteReference w:id="15"/>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这两项法律还规定，禁止与就业问题相关的任何形式的骚扰。这两项法律将“骚扰”定义为：任何形式的、对被骚扰人的人格尊严构成伤害或对遭受歧视者造成恐吓、敌视、有辱人格、羞辱或攻击性效果的歧视性待遇。此外，</w:t>
      </w:r>
      <w:r w:rsidR="001A2F51">
        <w:rPr>
          <w:rFonts w:hint="eastAsia"/>
          <w:szCs w:val="21"/>
          <w:lang w:val="en-GB"/>
        </w:rPr>
        <w:t>《</w:t>
      </w:r>
      <w:r w:rsidRPr="00800A2F">
        <w:rPr>
          <w:rFonts w:hint="eastAsia"/>
          <w:szCs w:val="21"/>
          <w:lang w:val="en-GB"/>
        </w:rPr>
        <w:t>马耳他法</w:t>
      </w:r>
      <w:r w:rsidR="001A2F51">
        <w:rPr>
          <w:rFonts w:hint="eastAsia"/>
          <w:szCs w:val="21"/>
          <w:lang w:val="en-GB"/>
        </w:rPr>
        <w:t>》</w:t>
      </w:r>
      <w:r w:rsidRPr="00800A2F">
        <w:rPr>
          <w:rFonts w:hint="eastAsia"/>
          <w:szCs w:val="21"/>
          <w:lang w:val="en-GB"/>
        </w:rPr>
        <w:t>规定，受害人不必遭受多次骚扰后才有权采取行动。</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应当指出的是，《公共事务管理规则》也规定禁止骚扰。这项规则对公共事务领域的就业条件进行管理。</w:t>
      </w:r>
    </w:p>
    <w:p w:rsidR="00C249AA" w:rsidRPr="00183773" w:rsidRDefault="00C249AA" w:rsidP="00800A2F">
      <w:pPr>
        <w:spacing w:after="240" w:line="360" w:lineRule="exact"/>
        <w:ind w:right="15"/>
        <w:rPr>
          <w:rFonts w:eastAsia="SimHei" w:hint="eastAsia"/>
          <w:color w:val="FF0000"/>
          <w:sz w:val="24"/>
          <w:szCs w:val="24"/>
          <w:lang w:val="en-GB"/>
        </w:rPr>
      </w:pPr>
      <w:r w:rsidRPr="00183773">
        <w:rPr>
          <w:rFonts w:eastAsia="SimHei" w:hint="eastAsia"/>
          <w:color w:val="FF0000"/>
          <w:sz w:val="24"/>
          <w:szCs w:val="24"/>
          <w:lang w:val="en-GB"/>
        </w:rPr>
        <w:t>第</w:t>
      </w:r>
      <w:r w:rsidRPr="00183773">
        <w:rPr>
          <w:rFonts w:eastAsia="SimHei" w:hint="eastAsia"/>
          <w:color w:val="FF0000"/>
          <w:sz w:val="24"/>
          <w:szCs w:val="24"/>
          <w:lang w:val="en-GB"/>
        </w:rPr>
        <w:t>2</w:t>
      </w:r>
      <w:r w:rsidRPr="00183773">
        <w:rPr>
          <w:rFonts w:eastAsia="SimHei" w:hint="eastAsia"/>
          <w:color w:val="FF0000"/>
          <w:sz w:val="24"/>
          <w:szCs w:val="24"/>
          <w:lang w:val="en-GB"/>
        </w:rPr>
        <w:t>条：政策措施</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缔约国各国谴责对妇女一切形式的歧视，协议立即用一切适当办法，推行政策，消除对妇女的歧视。为此目的，承担：</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(a)  </w:t>
      </w:r>
      <w:r w:rsidR="00C249AA" w:rsidRPr="00E82E43">
        <w:rPr>
          <w:rFonts w:eastAsia="KaiTi_GB2312" w:hint="eastAsia"/>
          <w:bCs/>
          <w:color w:val="0000FF"/>
          <w:szCs w:val="21"/>
        </w:rPr>
        <w:t>男女平等的原则如尚未列入本国《宪法》或其他有关法律者，应将其列入，并以法律或其他适当方法，保证实现这项原则；</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(b)  </w:t>
      </w:r>
      <w:r w:rsidR="00C249AA" w:rsidRPr="00E82E43">
        <w:rPr>
          <w:rFonts w:eastAsia="KaiTi_GB2312" w:hint="eastAsia"/>
          <w:bCs/>
          <w:color w:val="0000FF"/>
          <w:szCs w:val="21"/>
        </w:rPr>
        <w:t>采取适当立法和其他措施，包括适当时采取制裁，禁止对妇女的一切歧视；</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(c)  </w:t>
      </w:r>
      <w:r w:rsidR="00C249AA" w:rsidRPr="00E82E43">
        <w:rPr>
          <w:rFonts w:eastAsia="KaiTi_GB2312" w:hint="eastAsia"/>
          <w:bCs/>
          <w:color w:val="0000FF"/>
          <w:szCs w:val="21"/>
        </w:rPr>
        <w:t>为妇女与男子的平等权利确立法律保护，通过各国的主管法庭和其他公共机构，保证切实保护妇女不受任何歧视；</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(d)  </w:t>
      </w:r>
      <w:r w:rsidR="00C249AA" w:rsidRPr="00E82E43">
        <w:rPr>
          <w:rFonts w:eastAsia="KaiTi_GB2312" w:hint="eastAsia"/>
          <w:bCs/>
          <w:color w:val="0000FF"/>
          <w:szCs w:val="21"/>
        </w:rPr>
        <w:t>不采取任何歧视妇女的行为或做法，并保证公共当局和公共机构的行为都不违背这项义务；</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(e)  </w:t>
      </w:r>
      <w:r w:rsidR="00C249AA" w:rsidRPr="00E82E43">
        <w:rPr>
          <w:rFonts w:eastAsia="KaiTi_GB2312" w:hint="eastAsia"/>
          <w:bCs/>
          <w:color w:val="0000FF"/>
          <w:szCs w:val="21"/>
        </w:rPr>
        <w:t>应采取一切适当措施，消除任何人、组织或企业对妇女的歧视；</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(f)  </w:t>
      </w:r>
      <w:r w:rsidR="00C249AA" w:rsidRPr="00E82E43">
        <w:rPr>
          <w:rFonts w:eastAsia="KaiTi_GB2312" w:hint="eastAsia"/>
          <w:bCs/>
          <w:color w:val="0000FF"/>
          <w:szCs w:val="21"/>
        </w:rPr>
        <w:t>应采取一切适当措施，包括制定法律，以修改或废除构成对妇女歧视的现行法律、规章、习俗和惯例</w:t>
      </w:r>
      <w:r w:rsidR="001A2F51">
        <w:rPr>
          <w:rFonts w:eastAsia="KaiTi_GB2312" w:hint="eastAsia"/>
          <w:bCs/>
          <w:color w:val="0000FF"/>
          <w:szCs w:val="21"/>
        </w:rPr>
        <w:t>；</w:t>
      </w:r>
    </w:p>
    <w:p w:rsidR="00C249AA" w:rsidRPr="00E82E43" w:rsidRDefault="00B803DE" w:rsidP="00B803DE">
      <w:pPr>
        <w:widowControl/>
        <w:adjustRightInd/>
        <w:spacing w:after="240" w:line="360" w:lineRule="exact"/>
        <w:textAlignment w:val="auto"/>
        <w:rPr>
          <w:rFonts w:eastAsia="KaiTi_GB2312" w:hint="eastAsia"/>
          <w:bCs/>
          <w:color w:val="0000FF"/>
          <w:szCs w:val="21"/>
        </w:rPr>
      </w:pPr>
      <w:r>
        <w:rPr>
          <w:rFonts w:eastAsia="KaiTi_GB2312"/>
          <w:bCs/>
          <w:color w:val="0000FF"/>
          <w:szCs w:val="21"/>
        </w:rPr>
        <w:t xml:space="preserve">(g)  </w:t>
      </w:r>
      <w:r w:rsidR="00C249AA" w:rsidRPr="00E82E43">
        <w:rPr>
          <w:rFonts w:eastAsia="KaiTi_GB2312" w:hint="eastAsia"/>
          <w:bCs/>
          <w:color w:val="0000FF"/>
          <w:szCs w:val="21"/>
        </w:rPr>
        <w:t>同意废止本国刑法内构成对妇女歧视的一切规定。</w:t>
      </w:r>
    </w:p>
    <w:p w:rsidR="00C249AA" w:rsidRPr="0027709D"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27709D">
        <w:rPr>
          <w:rFonts w:eastAsia="SimHei"/>
          <w:color w:val="FF0000"/>
          <w:sz w:val="21"/>
          <w:szCs w:val="21"/>
          <w:lang w:eastAsia="zh-CN"/>
        </w:rPr>
        <w:t>2.1</w:t>
      </w:r>
      <w:r w:rsidRPr="0027709D">
        <w:rPr>
          <w:rFonts w:eastAsia="SimHei"/>
          <w:color w:val="FF0000"/>
          <w:sz w:val="21"/>
          <w:szCs w:val="21"/>
          <w:lang w:eastAsia="zh-CN"/>
        </w:rPr>
        <w:tab/>
      </w:r>
      <w:r w:rsidRPr="0027709D">
        <w:rPr>
          <w:rFonts w:eastAsia="SimHei"/>
          <w:color w:val="FF0000"/>
          <w:sz w:val="21"/>
          <w:szCs w:val="21"/>
          <w:lang w:eastAsia="zh-CN"/>
        </w:rPr>
        <w:tab/>
      </w:r>
      <w:r w:rsidRPr="0027709D">
        <w:rPr>
          <w:rFonts w:eastAsia="SimHei"/>
          <w:color w:val="FF0000"/>
          <w:sz w:val="21"/>
          <w:szCs w:val="21"/>
          <w:lang w:eastAsia="zh-CN"/>
        </w:rPr>
        <w:t>国际公约</w:t>
      </w:r>
    </w:p>
    <w:p w:rsidR="00C249AA" w:rsidRPr="00800A2F" w:rsidRDefault="00C249AA" w:rsidP="00800A2F">
      <w:pPr>
        <w:spacing w:after="240" w:line="360" w:lineRule="exact"/>
        <w:ind w:right="15"/>
        <w:rPr>
          <w:szCs w:val="21"/>
          <w:lang w:val="en-GB"/>
        </w:rPr>
      </w:pPr>
      <w:r w:rsidRPr="00800A2F">
        <w:rPr>
          <w:rFonts w:hint="eastAsia"/>
          <w:szCs w:val="21"/>
          <w:lang w:val="en-GB"/>
        </w:rPr>
        <w:t>《欧洲公约法》于</w:t>
      </w:r>
      <w:r w:rsidRPr="00800A2F">
        <w:rPr>
          <w:rFonts w:hint="eastAsia"/>
          <w:szCs w:val="21"/>
          <w:lang w:val="en-GB"/>
        </w:rPr>
        <w:t>1987</w:t>
      </w:r>
      <w:r w:rsidRPr="00800A2F">
        <w:rPr>
          <w:rFonts w:hint="eastAsia"/>
          <w:szCs w:val="21"/>
          <w:lang w:val="en-GB"/>
        </w:rPr>
        <w:t>年生效，这项法律使《欧洲保护人权与基本自由公约》中的实质性条款成为马耳他法律的一个有机组成部分；因此，当个人的基本权利和自由由于歧视而被侵犯时，《欧洲公约法》在马耳他法庭具有可执行性。发生所称的违法情况时任何人可诉诸法庭。在马耳他，没有经济能力提起法律诉讼的人可以向国家申请提供法律援助。</w:t>
      </w:r>
      <w:r w:rsidRPr="00800A2F">
        <w:rPr>
          <w:rStyle w:val="EndnoteReference"/>
          <w:szCs w:val="21"/>
          <w:lang w:val="en-GB"/>
        </w:rPr>
        <w:endnoteReference w:id="16"/>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除《欧洲公约法》提供的保护外，马耳他还制定了具体法律对第</w:t>
      </w:r>
      <w:r w:rsidRPr="00800A2F">
        <w:rPr>
          <w:szCs w:val="21"/>
          <w:lang w:val="en-GB"/>
        </w:rPr>
        <w:t>2000/78/EC</w:t>
      </w:r>
      <w:r w:rsidRPr="00800A2F">
        <w:rPr>
          <w:rFonts w:hint="eastAsia"/>
          <w:szCs w:val="21"/>
          <w:lang w:val="en-GB"/>
        </w:rPr>
        <w:t>号理事会指令和第</w:t>
      </w:r>
      <w:r w:rsidRPr="00800A2F">
        <w:rPr>
          <w:szCs w:val="21"/>
          <w:lang w:val="en-GB"/>
        </w:rPr>
        <w:t>2000/43/EC</w:t>
      </w:r>
      <w:r w:rsidRPr="00800A2F">
        <w:rPr>
          <w:rFonts w:hint="eastAsia"/>
          <w:szCs w:val="21"/>
          <w:lang w:val="en-GB"/>
        </w:rPr>
        <w:t>号理事会指令进行了变通和吸收。这些法律有：</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(a)</w:t>
      </w:r>
      <w:r w:rsidRPr="00800A2F">
        <w:rPr>
          <w:szCs w:val="21"/>
          <w:lang w:val="en-GB"/>
        </w:rPr>
        <w:tab/>
      </w:r>
      <w:r w:rsidRPr="00800A2F">
        <w:rPr>
          <w:rFonts w:hint="eastAsia"/>
          <w:szCs w:val="21"/>
          <w:lang w:val="en-GB"/>
        </w:rPr>
        <w:t>《就业与工业关系法》；</w:t>
      </w:r>
    </w:p>
    <w:p w:rsidR="00C249AA" w:rsidRPr="00800A2F" w:rsidRDefault="00C249AA" w:rsidP="00800A2F">
      <w:pPr>
        <w:tabs>
          <w:tab w:val="left" w:pos="540"/>
        </w:tabs>
        <w:spacing w:after="240" w:line="360" w:lineRule="exact"/>
        <w:ind w:right="15"/>
        <w:rPr>
          <w:rFonts w:hint="eastAsia"/>
          <w:szCs w:val="21"/>
          <w:lang w:val="en-GB"/>
        </w:rPr>
      </w:pPr>
      <w:r w:rsidRPr="00800A2F">
        <w:rPr>
          <w:szCs w:val="21"/>
          <w:lang w:val="en-GB"/>
        </w:rPr>
        <w:t>(b)</w:t>
      </w:r>
      <w:r w:rsidRPr="00800A2F">
        <w:rPr>
          <w:szCs w:val="21"/>
          <w:lang w:val="en-GB"/>
        </w:rPr>
        <w:tab/>
      </w:r>
      <w:r w:rsidRPr="00800A2F">
        <w:rPr>
          <w:rFonts w:hint="eastAsia"/>
          <w:szCs w:val="21"/>
          <w:lang w:val="en-GB"/>
        </w:rPr>
        <w:t>《（残疾人）平等机会法》；</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(c)</w:t>
      </w:r>
      <w:r w:rsidRPr="00800A2F">
        <w:rPr>
          <w:szCs w:val="21"/>
          <w:lang w:val="en-GB"/>
        </w:rPr>
        <w:tab/>
      </w:r>
      <w:r w:rsidRPr="00800A2F">
        <w:rPr>
          <w:rFonts w:hint="eastAsia"/>
          <w:szCs w:val="21"/>
          <w:lang w:val="en-GB"/>
        </w:rPr>
        <w:t>《男女平等法》；</w:t>
      </w:r>
    </w:p>
    <w:p w:rsidR="00C249AA" w:rsidRPr="00800A2F" w:rsidRDefault="00C249AA" w:rsidP="00800A2F">
      <w:pPr>
        <w:spacing w:after="240" w:line="360" w:lineRule="exact"/>
        <w:ind w:right="15"/>
        <w:rPr>
          <w:szCs w:val="21"/>
          <w:lang w:val="en-GB"/>
        </w:rPr>
      </w:pPr>
      <w:r w:rsidRPr="00800A2F">
        <w:rPr>
          <w:szCs w:val="21"/>
          <w:lang w:val="en-GB"/>
        </w:rPr>
        <w:t>(d)</w:t>
      </w:r>
      <w:r w:rsidRPr="00800A2F">
        <w:rPr>
          <w:szCs w:val="21"/>
          <w:lang w:val="en-GB"/>
        </w:rPr>
        <w:tab/>
      </w:r>
      <w:r w:rsidR="001A2F51">
        <w:rPr>
          <w:rFonts w:hint="eastAsia"/>
          <w:szCs w:val="21"/>
          <w:lang w:val="en-GB"/>
        </w:rPr>
        <w:t xml:space="preserve"> </w:t>
      </w:r>
      <w:r w:rsidRPr="00800A2F">
        <w:rPr>
          <w:rFonts w:hint="eastAsia"/>
          <w:szCs w:val="21"/>
          <w:lang w:val="en-GB"/>
        </w:rPr>
        <w:t>《人人待遇平等令》；</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(e)</w:t>
      </w:r>
      <w:r w:rsidRPr="00800A2F">
        <w:rPr>
          <w:szCs w:val="21"/>
          <w:lang w:val="en-GB"/>
        </w:rPr>
        <w:tab/>
      </w:r>
      <w:r w:rsidRPr="00800A2F">
        <w:rPr>
          <w:rFonts w:hint="eastAsia"/>
          <w:szCs w:val="21"/>
          <w:lang w:val="en-GB"/>
        </w:rPr>
        <w:t>《自营职业与职业待遇平等令》</w:t>
      </w:r>
      <w:r w:rsidR="001A2F51">
        <w:rPr>
          <w:rFonts w:hint="eastAsia"/>
          <w:szCs w:val="21"/>
          <w:lang w:val="en-GB"/>
        </w:rPr>
        <w:t>。</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到目前为止，尚无负责消除歧视、促进平等待遇的国家机构或组织。现有的国家层次的保障男女平等的机构有：全国残疾人委员会和全国促进平等委员会，后者目前致力于促进</w:t>
      </w:r>
      <w:r w:rsidRPr="00800A2F">
        <w:rPr>
          <w:rFonts w:ascii="SimSun" w:hAnsi="SimSun" w:cs="SimSun" w:hint="eastAsia"/>
          <w:szCs w:val="21"/>
          <w:lang w:val="en-GB"/>
        </w:rPr>
        <w:t>两性平等</w:t>
      </w:r>
      <w:r w:rsidRPr="00800A2F">
        <w:rPr>
          <w:rFonts w:hint="eastAsia"/>
          <w:szCs w:val="21"/>
          <w:lang w:val="en-GB"/>
        </w:rPr>
        <w:t>。此外，《人人待遇平等令》扩大了全国促进平等委员会的职权范围，包括种族平等。</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另外，马耳他还签署了禁止歧视的各种国际人权公约。这些文书有：</w:t>
      </w:r>
    </w:p>
    <w:p w:rsidR="00C249AA" w:rsidRPr="00800A2F" w:rsidRDefault="00C249AA" w:rsidP="00800A2F">
      <w:pPr>
        <w:tabs>
          <w:tab w:val="left" w:pos="540"/>
        </w:tabs>
        <w:spacing w:after="240" w:line="360" w:lineRule="exact"/>
        <w:ind w:left="540" w:right="15" w:hanging="540"/>
        <w:rPr>
          <w:rFonts w:hint="eastAsia"/>
          <w:szCs w:val="21"/>
          <w:lang w:val="en-GB"/>
        </w:rPr>
      </w:pPr>
      <w:r w:rsidRPr="00800A2F">
        <w:rPr>
          <w:szCs w:val="21"/>
          <w:lang w:val="en-GB"/>
        </w:rPr>
        <w:t>(a)</w:t>
      </w:r>
      <w:r w:rsidRPr="00800A2F">
        <w:rPr>
          <w:szCs w:val="21"/>
          <w:lang w:val="en-GB"/>
        </w:rPr>
        <w:tab/>
      </w:r>
      <w:r w:rsidRPr="00800A2F">
        <w:rPr>
          <w:rFonts w:hint="eastAsia"/>
          <w:szCs w:val="21"/>
          <w:lang w:val="en-GB"/>
        </w:rPr>
        <w:t>《欧洲保护人权与基本自由公约》及其各项议定书，</w:t>
      </w:r>
      <w:r w:rsidR="001A2F51">
        <w:rPr>
          <w:rFonts w:hint="eastAsia"/>
          <w:szCs w:val="21"/>
          <w:lang w:val="en-GB"/>
        </w:rPr>
        <w:t>《</w:t>
      </w:r>
      <w:r w:rsidRPr="00800A2F">
        <w:rPr>
          <w:rFonts w:hint="eastAsia"/>
          <w:szCs w:val="21"/>
          <w:lang w:val="en-GB"/>
        </w:rPr>
        <w:t>第</w:t>
      </w:r>
      <w:r w:rsidRPr="00800A2F">
        <w:rPr>
          <w:rFonts w:hint="eastAsia"/>
          <w:szCs w:val="21"/>
          <w:lang w:val="en-GB"/>
        </w:rPr>
        <w:t>12</w:t>
      </w:r>
      <w:r w:rsidRPr="00800A2F">
        <w:rPr>
          <w:rFonts w:hint="eastAsia"/>
          <w:szCs w:val="21"/>
          <w:lang w:val="en-GB"/>
        </w:rPr>
        <w:t>号议定书</w:t>
      </w:r>
      <w:r w:rsidR="001A2F51">
        <w:rPr>
          <w:rFonts w:hint="eastAsia"/>
          <w:szCs w:val="21"/>
          <w:lang w:val="en-GB"/>
        </w:rPr>
        <w:t>》</w:t>
      </w:r>
      <w:r w:rsidRPr="00800A2F">
        <w:rPr>
          <w:rFonts w:hint="eastAsia"/>
          <w:szCs w:val="21"/>
          <w:lang w:val="en-GB"/>
        </w:rPr>
        <w:t>除外；</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(b)</w:t>
      </w:r>
      <w:r w:rsidRPr="00800A2F">
        <w:rPr>
          <w:szCs w:val="21"/>
          <w:lang w:val="en-GB"/>
        </w:rPr>
        <w:tab/>
      </w:r>
      <w:r w:rsidRPr="00800A2F">
        <w:rPr>
          <w:rFonts w:hint="eastAsia"/>
          <w:szCs w:val="21"/>
          <w:lang w:val="en-GB"/>
        </w:rPr>
        <w:t>《欧洲社会宪章》；</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(c)</w:t>
      </w:r>
      <w:r w:rsidRPr="00800A2F">
        <w:rPr>
          <w:szCs w:val="21"/>
          <w:lang w:val="en-GB"/>
        </w:rPr>
        <w:tab/>
      </w:r>
      <w:r w:rsidRPr="00800A2F">
        <w:rPr>
          <w:rFonts w:hint="eastAsia"/>
          <w:szCs w:val="21"/>
          <w:lang w:val="en-GB"/>
        </w:rPr>
        <w:t>《保护少数民族框架公约》；</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(d)</w:t>
      </w:r>
      <w:r w:rsidRPr="00800A2F">
        <w:rPr>
          <w:szCs w:val="21"/>
          <w:lang w:val="en-GB"/>
        </w:rPr>
        <w:tab/>
      </w:r>
      <w:r w:rsidRPr="00800A2F">
        <w:rPr>
          <w:rFonts w:hint="eastAsia"/>
          <w:szCs w:val="21"/>
          <w:lang w:val="en-GB"/>
        </w:rPr>
        <w:t>《消除一切形式种族歧视国际公约》；</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(e)</w:t>
      </w:r>
      <w:r w:rsidRPr="00800A2F">
        <w:rPr>
          <w:szCs w:val="21"/>
          <w:lang w:val="en-GB"/>
        </w:rPr>
        <w:tab/>
      </w:r>
      <w:r w:rsidRPr="00800A2F">
        <w:rPr>
          <w:rFonts w:hint="eastAsia"/>
          <w:szCs w:val="21"/>
          <w:lang w:val="en-GB"/>
        </w:rPr>
        <w:t>《</w:t>
      </w:r>
      <w:r w:rsidRPr="00800A2F">
        <w:rPr>
          <w:rFonts w:ascii="SimSun" w:hAnsi="Arial" w:hint="eastAsia"/>
          <w:szCs w:val="21"/>
          <w:lang w:val="zh-CN"/>
        </w:rPr>
        <w:t>经济、社会、文化权利国际公约</w:t>
      </w:r>
      <w:r w:rsidRPr="00800A2F">
        <w:rPr>
          <w:rFonts w:hint="eastAsia"/>
          <w:szCs w:val="21"/>
          <w:lang w:val="en-GB"/>
        </w:rPr>
        <w:t>》；</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(f)</w:t>
      </w:r>
      <w:r w:rsidRPr="00800A2F">
        <w:rPr>
          <w:szCs w:val="21"/>
          <w:lang w:val="en-GB"/>
        </w:rPr>
        <w:tab/>
      </w:r>
      <w:r w:rsidRPr="00800A2F">
        <w:rPr>
          <w:rFonts w:hint="eastAsia"/>
          <w:szCs w:val="21"/>
          <w:lang w:val="en-GB"/>
        </w:rPr>
        <w:t>《公民及政治权利国际公约》；</w:t>
      </w:r>
    </w:p>
    <w:p w:rsidR="00C249AA" w:rsidRPr="00800A2F" w:rsidRDefault="00C249AA" w:rsidP="00800A2F">
      <w:pPr>
        <w:tabs>
          <w:tab w:val="left" w:pos="540"/>
        </w:tabs>
        <w:spacing w:after="240" w:line="360" w:lineRule="exact"/>
        <w:ind w:right="15"/>
        <w:rPr>
          <w:szCs w:val="21"/>
          <w:lang w:val="en-GB"/>
        </w:rPr>
      </w:pPr>
      <w:r w:rsidRPr="00800A2F">
        <w:rPr>
          <w:szCs w:val="21"/>
          <w:lang w:val="en-GB"/>
        </w:rPr>
        <w:t>(g)</w:t>
      </w:r>
      <w:r w:rsidRPr="00800A2F">
        <w:rPr>
          <w:szCs w:val="21"/>
          <w:lang w:val="en-GB"/>
        </w:rPr>
        <w:tab/>
      </w:r>
      <w:r w:rsidRPr="00800A2F">
        <w:rPr>
          <w:rFonts w:hint="eastAsia"/>
          <w:szCs w:val="21"/>
          <w:lang w:val="en-GB"/>
        </w:rPr>
        <w:t>劳工组织《就业</w:t>
      </w:r>
      <w:r w:rsidRPr="00183773">
        <w:rPr>
          <w:rFonts w:hint="eastAsia"/>
          <w:szCs w:val="21"/>
          <w:lang w:val="en-GB"/>
        </w:rPr>
        <w:t>与职业</w:t>
      </w:r>
      <w:r w:rsidRPr="00800A2F">
        <w:rPr>
          <w:rFonts w:hint="eastAsia"/>
          <w:szCs w:val="21"/>
          <w:lang w:val="en-GB"/>
        </w:rPr>
        <w:t>歧视公约（</w:t>
      </w:r>
      <w:r w:rsidR="001A2F51">
        <w:rPr>
          <w:rFonts w:hint="eastAsia"/>
          <w:szCs w:val="21"/>
          <w:lang w:val="en-GB"/>
        </w:rPr>
        <w:t>第</w:t>
      </w:r>
      <w:r w:rsidRPr="00800A2F">
        <w:rPr>
          <w:rFonts w:hint="eastAsia"/>
          <w:szCs w:val="21"/>
          <w:lang w:val="en-GB"/>
        </w:rPr>
        <w:t>111</w:t>
      </w:r>
      <w:r w:rsidRPr="00800A2F">
        <w:rPr>
          <w:rFonts w:hint="eastAsia"/>
          <w:szCs w:val="21"/>
          <w:lang w:val="en-GB"/>
        </w:rPr>
        <w:t>号）》。</w:t>
      </w:r>
    </w:p>
    <w:p w:rsidR="00C249AA" w:rsidRPr="00800A2F" w:rsidRDefault="00C249AA" w:rsidP="00800A2F">
      <w:pPr>
        <w:spacing w:after="240" w:line="360" w:lineRule="exact"/>
        <w:ind w:right="15"/>
        <w:rPr>
          <w:szCs w:val="21"/>
          <w:lang w:val="en-GB"/>
        </w:rPr>
      </w:pPr>
      <w:r w:rsidRPr="00800A2F">
        <w:rPr>
          <w:rFonts w:hint="eastAsia"/>
          <w:szCs w:val="21"/>
          <w:lang w:val="en-GB"/>
        </w:rPr>
        <w:t>马耳他已经批准了欧洲理事会修正后的《欧洲社会宪章》。</w:t>
      </w:r>
      <w:r w:rsidRPr="00800A2F">
        <w:rPr>
          <w:szCs w:val="21"/>
          <w:vertAlign w:val="superscript"/>
          <w:lang w:val="en-GB"/>
        </w:rPr>
        <w:t>18</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马耳他是</w:t>
      </w:r>
      <w:r w:rsidRPr="00800A2F">
        <w:rPr>
          <w:rFonts w:hint="eastAsia"/>
          <w:szCs w:val="21"/>
          <w:lang w:val="en-GB"/>
        </w:rPr>
        <w:t>1995</w:t>
      </w:r>
      <w:r w:rsidRPr="00800A2F">
        <w:rPr>
          <w:rFonts w:hint="eastAsia"/>
          <w:szCs w:val="21"/>
          <w:lang w:val="en-GB"/>
        </w:rPr>
        <w:t>年北京第四次</w:t>
      </w:r>
      <w:r w:rsidRPr="00183773">
        <w:rPr>
          <w:rFonts w:hint="eastAsia"/>
          <w:szCs w:val="21"/>
          <w:lang w:val="en-GB"/>
        </w:rPr>
        <w:t>妇女</w:t>
      </w:r>
      <w:r w:rsidRPr="00800A2F">
        <w:rPr>
          <w:rFonts w:hint="eastAsia"/>
          <w:szCs w:val="21"/>
          <w:lang w:val="en-GB"/>
        </w:rPr>
        <w:t>问题世界会议的参与国之一。马耳他政府和其他各国一道，致力于《北京行动纲要》的实施，并且于</w:t>
      </w:r>
      <w:r w:rsidRPr="00800A2F">
        <w:rPr>
          <w:rFonts w:hint="eastAsia"/>
          <w:szCs w:val="21"/>
          <w:lang w:val="en-GB"/>
        </w:rPr>
        <w:t>2005</w:t>
      </w:r>
      <w:r w:rsidRPr="00800A2F">
        <w:rPr>
          <w:rFonts w:hint="eastAsia"/>
          <w:szCs w:val="21"/>
          <w:lang w:val="en-GB"/>
        </w:rPr>
        <w:t>年签署了《北京</w:t>
      </w:r>
      <w:r w:rsidRPr="00800A2F">
        <w:rPr>
          <w:rFonts w:hint="eastAsia"/>
          <w:szCs w:val="21"/>
          <w:lang w:val="en-GB"/>
        </w:rPr>
        <w:t>+10</w:t>
      </w:r>
      <w:r w:rsidRPr="00800A2F">
        <w:rPr>
          <w:rFonts w:hint="eastAsia"/>
          <w:szCs w:val="21"/>
          <w:lang w:val="en-GB"/>
        </w:rPr>
        <w:t>审查》。《北京行动纲要》由各项战略目标组成，解决妇女贫穷和歧视妇女问题，加强妇女的权利以及促进妇女享有社会和经济资源。</w:t>
      </w:r>
    </w:p>
    <w:p w:rsidR="00C249AA" w:rsidRPr="00800A2F" w:rsidRDefault="00C249AA" w:rsidP="00800A2F">
      <w:pPr>
        <w:spacing w:after="240" w:line="360" w:lineRule="exact"/>
        <w:ind w:right="15"/>
        <w:rPr>
          <w:szCs w:val="21"/>
          <w:lang w:val="en-GB"/>
        </w:rPr>
      </w:pPr>
      <w:r w:rsidRPr="00800A2F">
        <w:rPr>
          <w:rFonts w:hint="eastAsia"/>
          <w:szCs w:val="21"/>
          <w:lang w:val="en-GB"/>
        </w:rPr>
        <w:t>作为国际劳工组织（劳工组织）的成员，马耳他执行了《</w:t>
      </w:r>
      <w:r w:rsidRPr="00800A2F">
        <w:rPr>
          <w:rFonts w:ascii="SimSun" w:hAnsi="Arial" w:hint="eastAsia"/>
          <w:szCs w:val="21"/>
          <w:lang w:val="zh-CN"/>
        </w:rPr>
        <w:t>关于工作中的基本原则和权利宣言</w:t>
      </w:r>
      <w:r w:rsidRPr="00800A2F">
        <w:rPr>
          <w:rFonts w:hint="eastAsia"/>
          <w:szCs w:val="21"/>
          <w:lang w:val="en-GB"/>
        </w:rPr>
        <w:t>》及其</w:t>
      </w:r>
      <w:r w:rsidRPr="00800A2F">
        <w:rPr>
          <w:rFonts w:hint="eastAsia"/>
          <w:szCs w:val="21"/>
          <w:lang w:val="en-GB"/>
        </w:rPr>
        <w:t>1998</w:t>
      </w:r>
      <w:r w:rsidRPr="00800A2F">
        <w:rPr>
          <w:rFonts w:hint="eastAsia"/>
          <w:szCs w:val="21"/>
          <w:lang w:val="en-GB"/>
        </w:rPr>
        <w:t>年后续行动。劳工组织的公约是法律文书，签署国有义务使本国法律与</w:t>
      </w:r>
      <w:r w:rsidR="001A2F51">
        <w:rPr>
          <w:rFonts w:hint="eastAsia"/>
          <w:szCs w:val="21"/>
          <w:lang w:val="en-GB"/>
        </w:rPr>
        <w:t>《</w:t>
      </w:r>
      <w:r w:rsidRPr="00800A2F">
        <w:rPr>
          <w:rFonts w:hint="eastAsia"/>
          <w:szCs w:val="21"/>
          <w:lang w:val="en-GB"/>
        </w:rPr>
        <w:t>公约</w:t>
      </w:r>
      <w:r w:rsidR="001A2F51">
        <w:rPr>
          <w:rFonts w:hint="eastAsia"/>
          <w:szCs w:val="21"/>
          <w:lang w:val="en-GB"/>
        </w:rPr>
        <w:t>》</w:t>
      </w:r>
      <w:r w:rsidRPr="00800A2F">
        <w:rPr>
          <w:rFonts w:hint="eastAsia"/>
          <w:szCs w:val="21"/>
          <w:lang w:val="en-GB"/>
        </w:rPr>
        <w:t>的规定相一致，并且定期向劳工组织就相关问题提交报告。</w:t>
      </w:r>
    </w:p>
    <w:p w:rsidR="00C249AA" w:rsidRPr="00800A2F" w:rsidRDefault="00C249AA" w:rsidP="00800A2F">
      <w:pPr>
        <w:spacing w:after="240" w:line="360" w:lineRule="exact"/>
        <w:rPr>
          <w:rFonts w:hint="eastAsia"/>
          <w:szCs w:val="21"/>
          <w:lang w:val="en-GB"/>
        </w:rPr>
      </w:pPr>
      <w:r w:rsidRPr="00800A2F">
        <w:rPr>
          <w:rFonts w:hint="eastAsia"/>
          <w:szCs w:val="21"/>
          <w:lang w:val="en-GB"/>
        </w:rPr>
        <w:t>这些公约的一项主要原则是消除就业和职业方面基于性别的歧视。马耳他尚未批准第</w:t>
      </w:r>
      <w:r w:rsidRPr="00800A2F">
        <w:rPr>
          <w:rFonts w:hint="eastAsia"/>
          <w:szCs w:val="21"/>
          <w:lang w:val="en-GB"/>
        </w:rPr>
        <w:t>156</w:t>
      </w:r>
      <w:r w:rsidRPr="00800A2F">
        <w:rPr>
          <w:rFonts w:hint="eastAsia"/>
          <w:szCs w:val="21"/>
          <w:lang w:val="en-GB"/>
        </w:rPr>
        <w:t>号和第</w:t>
      </w:r>
      <w:r w:rsidRPr="00800A2F">
        <w:rPr>
          <w:rFonts w:hint="eastAsia"/>
          <w:szCs w:val="21"/>
          <w:lang w:val="en-GB"/>
        </w:rPr>
        <w:t>111</w:t>
      </w:r>
      <w:r w:rsidRPr="00800A2F">
        <w:rPr>
          <w:rFonts w:hint="eastAsia"/>
          <w:szCs w:val="21"/>
          <w:lang w:val="en-GB"/>
        </w:rPr>
        <w:t>号公约。这些公约面向的是承担家庭和工作责任的雇员。</w:t>
      </w:r>
    </w:p>
    <w:p w:rsidR="00C249AA" w:rsidRPr="00800A2F" w:rsidRDefault="00C249AA" w:rsidP="00800A2F">
      <w:pPr>
        <w:spacing w:after="240" w:line="360" w:lineRule="exact"/>
        <w:rPr>
          <w:rFonts w:hint="eastAsia"/>
          <w:szCs w:val="21"/>
          <w:lang w:val="en-GB"/>
        </w:rPr>
      </w:pPr>
      <w:r w:rsidRPr="00800A2F">
        <w:rPr>
          <w:rFonts w:hint="eastAsia"/>
          <w:szCs w:val="21"/>
          <w:lang w:val="en-GB"/>
        </w:rPr>
        <w:t>不过，马耳他政府已经在致力于保护劳动者，实施了《就业与工业关系法》，发布了各项附属法律，</w:t>
      </w:r>
      <w:r w:rsidRPr="00800A2F">
        <w:rPr>
          <w:rFonts w:hint="eastAsia"/>
          <w:szCs w:val="21"/>
          <w:lang w:val="en-GB"/>
        </w:rPr>
        <w:t>2006</w:t>
      </w:r>
      <w:r w:rsidRPr="00800A2F">
        <w:rPr>
          <w:rFonts w:hint="eastAsia"/>
          <w:szCs w:val="21"/>
          <w:lang w:val="en-GB"/>
        </w:rPr>
        <w:t>年的预算发言中，宣布采取了各项措施，这些措施是协调家庭与工作责任的一种手段。预算改革前采取的这些措施适用于公务员，现在已经扩展到公共部门，使男女在产假、减少工作时间、职业暂休、灵活工作和远程工作方面享有同等权利。通过采取这些措施，政府成为改变旧习俗和形成崇尚家庭稳定，鼓励事业进步和发挥人的潜力的新风气的中坚力量。这些措施是促进妇女积极参与公共和社会生活的关键。</w:t>
      </w:r>
    </w:p>
    <w:p w:rsidR="00C249AA" w:rsidRPr="00800A2F" w:rsidRDefault="00C249AA" w:rsidP="00800A2F">
      <w:pPr>
        <w:spacing w:after="240" w:line="360" w:lineRule="exact"/>
        <w:rPr>
          <w:rFonts w:hint="eastAsia"/>
          <w:szCs w:val="21"/>
          <w:lang w:val="en-GB"/>
        </w:rPr>
      </w:pPr>
      <w:r w:rsidRPr="00800A2F">
        <w:rPr>
          <w:rFonts w:hint="eastAsia"/>
          <w:szCs w:val="21"/>
          <w:lang w:val="en-GB"/>
        </w:rPr>
        <w:t>作为欧洲联盟成员国，马耳他拥护《</w:t>
      </w:r>
      <w:r w:rsidRPr="00800A2F">
        <w:rPr>
          <w:rFonts w:hint="eastAsia"/>
          <w:szCs w:val="21"/>
          <w:lang w:val="en-GB"/>
        </w:rPr>
        <w:t>2006-2010</w:t>
      </w:r>
      <w:r w:rsidRPr="00800A2F">
        <w:rPr>
          <w:rFonts w:hint="eastAsia"/>
          <w:szCs w:val="21"/>
          <w:lang w:val="en-GB"/>
        </w:rPr>
        <w:t>年男女平等问题路线图》制定的政策措施。该路线图为欧盟列出了</w:t>
      </w:r>
      <w:r w:rsidRPr="00800A2F">
        <w:rPr>
          <w:rFonts w:hint="eastAsia"/>
          <w:szCs w:val="21"/>
          <w:lang w:val="en-GB"/>
        </w:rPr>
        <w:t>6</w:t>
      </w:r>
      <w:r w:rsidRPr="00800A2F">
        <w:rPr>
          <w:rFonts w:hint="eastAsia"/>
          <w:szCs w:val="21"/>
          <w:lang w:val="en-GB"/>
        </w:rPr>
        <w:t>个优先行动领域，并且确定了每一优先领域的行动和目标。</w:t>
      </w:r>
      <w:r w:rsidR="001A2F51">
        <w:rPr>
          <w:rFonts w:hint="eastAsia"/>
          <w:szCs w:val="21"/>
          <w:lang w:val="en-GB"/>
        </w:rPr>
        <w:t>《</w:t>
      </w:r>
      <w:r w:rsidRPr="00800A2F">
        <w:rPr>
          <w:rFonts w:hint="eastAsia"/>
          <w:szCs w:val="21"/>
          <w:lang w:val="en-GB"/>
        </w:rPr>
        <w:t>路线图</w:t>
      </w:r>
      <w:r w:rsidR="001A2F51">
        <w:rPr>
          <w:rFonts w:hint="eastAsia"/>
          <w:szCs w:val="21"/>
          <w:lang w:val="en-GB"/>
        </w:rPr>
        <w:t>》</w:t>
      </w:r>
      <w:r w:rsidRPr="00800A2F">
        <w:rPr>
          <w:rFonts w:hint="eastAsia"/>
          <w:szCs w:val="21"/>
          <w:lang w:val="en-GB"/>
        </w:rPr>
        <w:t>重申了基于社会性别主流化原则的两性平等和采用具体措施的双重立场。</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这</w:t>
      </w:r>
      <w:r w:rsidRPr="00800A2F">
        <w:rPr>
          <w:rFonts w:hint="eastAsia"/>
          <w:sz w:val="21"/>
          <w:szCs w:val="21"/>
          <w:lang w:eastAsia="zh-CN"/>
        </w:rPr>
        <w:t>6</w:t>
      </w:r>
      <w:r w:rsidRPr="00800A2F">
        <w:rPr>
          <w:rFonts w:hint="eastAsia"/>
          <w:sz w:val="21"/>
          <w:szCs w:val="21"/>
          <w:lang w:eastAsia="zh-CN"/>
        </w:rPr>
        <w:t>个优先领域（欧盟行动</w:t>
      </w:r>
      <w:r w:rsidRPr="00800A2F">
        <w:rPr>
          <w:rFonts w:hint="eastAsia"/>
          <w:sz w:val="21"/>
          <w:szCs w:val="21"/>
          <w:lang w:eastAsia="zh-CN"/>
        </w:rPr>
        <w:t>+</w:t>
      </w:r>
      <w:r w:rsidRPr="00800A2F">
        <w:rPr>
          <w:rFonts w:hint="eastAsia"/>
          <w:sz w:val="21"/>
          <w:szCs w:val="21"/>
          <w:lang w:eastAsia="zh-CN"/>
        </w:rPr>
        <w:t>与成员国和其他行为者的伙伴关系）包括：</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妇女在经济上的独立平等</w:t>
      </w:r>
      <w:r w:rsidRPr="00800A2F">
        <w:rPr>
          <w:sz w:val="21"/>
          <w:szCs w:val="21"/>
          <w:lang w:eastAsia="zh-CN"/>
        </w:rPr>
        <w:t xml:space="preserve"> </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rPr>
      </w:pPr>
      <w:r w:rsidRPr="00800A2F">
        <w:rPr>
          <w:rFonts w:hint="eastAsia"/>
          <w:sz w:val="21"/>
          <w:szCs w:val="21"/>
          <w:lang w:eastAsia="zh-CN"/>
        </w:rPr>
        <w:t>个人与职业生活的协调</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rPr>
      </w:pPr>
      <w:r w:rsidRPr="00800A2F">
        <w:rPr>
          <w:rFonts w:hint="eastAsia"/>
          <w:sz w:val="21"/>
          <w:szCs w:val="21"/>
          <w:lang w:eastAsia="zh-CN"/>
        </w:rPr>
        <w:t>决策中的平等代表权</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消除基于性别的一切形式的暴力行为</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消除社会性别陈规定型观念</w:t>
      </w:r>
    </w:p>
    <w:p w:rsidR="00C249AA" w:rsidRPr="00800A2F" w:rsidRDefault="00C249AA" w:rsidP="00800A2F">
      <w:pPr>
        <w:pStyle w:val="NormalWeb"/>
        <w:numPr>
          <w:ilvl w:val="0"/>
          <w:numId w:val="24"/>
        </w:numPr>
        <w:tabs>
          <w:tab w:val="clear" w:pos="72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促进对外发展政策中的两性平等</w:t>
      </w:r>
    </w:p>
    <w:p w:rsidR="00C249AA" w:rsidRPr="00800A2F" w:rsidRDefault="00C249AA" w:rsidP="00183773">
      <w:pPr>
        <w:widowControl/>
        <w:numPr>
          <w:ilvl w:val="1"/>
          <w:numId w:val="22"/>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骚扰与性骚扰</w:t>
      </w:r>
    </w:p>
    <w:p w:rsidR="00C249AA" w:rsidRPr="00800A2F" w:rsidRDefault="00C249AA" w:rsidP="00800A2F">
      <w:pPr>
        <w:spacing w:after="240" w:line="360" w:lineRule="exact"/>
        <w:rPr>
          <w:rFonts w:hint="eastAsia"/>
          <w:szCs w:val="21"/>
          <w:lang w:val="en-GB"/>
        </w:rPr>
      </w:pPr>
      <w:r w:rsidRPr="00800A2F">
        <w:rPr>
          <w:rFonts w:hint="eastAsia"/>
          <w:szCs w:val="21"/>
          <w:lang w:val="en-GB"/>
        </w:rPr>
        <w:t>工作场所，包括公共部门的骚扰和歧视在马耳他群岛被认为是严重违法行为。</w:t>
      </w:r>
      <w:r w:rsidRPr="00800A2F">
        <w:rPr>
          <w:rFonts w:hint="eastAsia"/>
          <w:szCs w:val="21"/>
          <w:lang w:val="en-GB"/>
        </w:rPr>
        <w:t>1994</w:t>
      </w:r>
      <w:r w:rsidRPr="00800A2F">
        <w:rPr>
          <w:rFonts w:hint="eastAsia"/>
          <w:szCs w:val="21"/>
          <w:lang w:val="en-GB"/>
        </w:rPr>
        <w:t>年颁布的《公共事务部门雇员道德准则》第一次处理这一问题。所有公职人员都不得以性别、婚姻状况、怀孕和性取向为由在工作中对他人进行骚扰或歧视。</w:t>
      </w:r>
      <w:r w:rsidRPr="00800A2F">
        <w:rPr>
          <w:rStyle w:val="EndnoteReference"/>
          <w:szCs w:val="21"/>
          <w:lang w:val="en-GB"/>
        </w:rPr>
        <w:endnoteReference w:id="17"/>
      </w:r>
      <w:r w:rsidRPr="00800A2F">
        <w:rPr>
          <w:szCs w:val="21"/>
          <w:lang w:val="en-GB"/>
        </w:rPr>
        <w:t xml:space="preserve"> </w:t>
      </w:r>
      <w:r w:rsidRPr="00800A2F">
        <w:rPr>
          <w:rFonts w:hint="eastAsia"/>
          <w:szCs w:val="21"/>
          <w:lang w:val="en-GB"/>
        </w:rPr>
        <w:t>根据《男女平等法》</w:t>
      </w:r>
      <w:r w:rsidRPr="00800A2F">
        <w:rPr>
          <w:rStyle w:val="EndnoteReference"/>
          <w:szCs w:val="21"/>
          <w:lang w:val="en-GB"/>
        </w:rPr>
        <w:endnoteReference w:id="18"/>
      </w:r>
      <w:r w:rsidRPr="00800A2F">
        <w:rPr>
          <w:rFonts w:hint="eastAsia"/>
          <w:szCs w:val="21"/>
          <w:lang w:val="en-GB"/>
        </w:rPr>
        <w:t>、《就业与工业关系法》以及《刑法典》规定，骚扰和性骚扰也属非法行为。</w:t>
      </w:r>
    </w:p>
    <w:p w:rsidR="00C249AA" w:rsidRPr="00800A2F" w:rsidRDefault="00C249AA" w:rsidP="00800A2F">
      <w:pPr>
        <w:tabs>
          <w:tab w:val="left" w:pos="2880"/>
        </w:tabs>
        <w:spacing w:after="240" w:line="360" w:lineRule="exact"/>
        <w:rPr>
          <w:szCs w:val="21"/>
          <w:lang w:val="en-GB"/>
        </w:rPr>
      </w:pPr>
      <w:r w:rsidRPr="00800A2F">
        <w:rPr>
          <w:rFonts w:hint="eastAsia"/>
          <w:szCs w:val="21"/>
          <w:lang w:val="en-GB"/>
        </w:rPr>
        <w:t>自成立以来，全国促进平等委员会一直在为在各部平等委员会（拓宽由前提高妇女地位顾问委员会提出的协调中心的理念）的建立而努力，各部下设的平等委员会与全国促进平等委员会一道负责促进社会性别主流化和防止违法行为的发生。此外，全国促进平等委员会还制定了一项名为“</w:t>
      </w:r>
      <w:r w:rsidRPr="001A2F51">
        <w:rPr>
          <w:rFonts w:ascii="KaiTi_GB2312" w:eastAsia="KaiTi_GB2312" w:hint="eastAsia"/>
          <w:szCs w:val="21"/>
          <w:lang w:val="en-GB"/>
        </w:rPr>
        <w:t>性骚扰：实践准则</w:t>
      </w:r>
      <w:r w:rsidRPr="00800A2F">
        <w:rPr>
          <w:rFonts w:hint="eastAsia"/>
          <w:szCs w:val="21"/>
          <w:lang w:val="en-GB"/>
        </w:rPr>
        <w:t>”的准则，各级雇主因此可以了解性骚扰问题以及与性骚扰问题相关的权利和职责。全国促进平等委员会还是负责接受性骚扰受害人申诉的实体。但是，若基于骚扰和</w:t>
      </w:r>
      <w:r w:rsidRPr="00800A2F">
        <w:rPr>
          <w:rFonts w:hint="eastAsia"/>
          <w:szCs w:val="21"/>
          <w:lang w:val="en-GB"/>
        </w:rPr>
        <w:t>/</w:t>
      </w:r>
      <w:r w:rsidRPr="00800A2F">
        <w:rPr>
          <w:rFonts w:hint="eastAsia"/>
          <w:szCs w:val="21"/>
          <w:lang w:val="en-GB"/>
        </w:rPr>
        <w:t>或歧视的申诉被不公正地驳回，根据《就业与工业关系法》设立的工业法庭也可予以纠正。</w:t>
      </w:r>
    </w:p>
    <w:p w:rsidR="00C249AA" w:rsidRPr="00800A2F" w:rsidRDefault="00C249AA" w:rsidP="00183773">
      <w:pPr>
        <w:widowControl/>
        <w:numPr>
          <w:ilvl w:val="1"/>
          <w:numId w:val="22"/>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国家干预</w:t>
      </w:r>
    </w:p>
    <w:p w:rsidR="00C249AA" w:rsidRPr="00800A2F" w:rsidRDefault="00C249AA" w:rsidP="00800A2F">
      <w:pPr>
        <w:spacing w:after="240" w:line="360" w:lineRule="exact"/>
        <w:rPr>
          <w:rFonts w:hint="eastAsia"/>
          <w:szCs w:val="21"/>
          <w:lang w:val="en-GB"/>
        </w:rPr>
      </w:pPr>
      <w:r w:rsidRPr="00800A2F">
        <w:rPr>
          <w:rFonts w:hint="eastAsia"/>
          <w:szCs w:val="21"/>
          <w:lang w:val="en-GB"/>
        </w:rPr>
        <w:t>自</w:t>
      </w:r>
      <w:r w:rsidR="001A2F51">
        <w:rPr>
          <w:rFonts w:hint="eastAsia"/>
          <w:szCs w:val="21"/>
          <w:lang w:val="en-GB"/>
        </w:rPr>
        <w:t>初</w:t>
      </w:r>
      <w:r w:rsidRPr="00800A2F">
        <w:rPr>
          <w:rFonts w:hint="eastAsia"/>
          <w:szCs w:val="21"/>
          <w:lang w:val="en-GB"/>
        </w:rPr>
        <w:t>次国家报告提交以来，政府、国家各个机构和志愿者组织一直在努力强化现有政策、计划和行动，进一步增强意识，从而促进妇女参与社会和公共生活，平等承担家庭责任，确保实现真正的而非形式上的平等。</w:t>
      </w:r>
    </w:p>
    <w:p w:rsidR="00C249AA" w:rsidRPr="00800A2F" w:rsidRDefault="00C249AA" w:rsidP="00800A2F">
      <w:pPr>
        <w:spacing w:after="240" w:line="360" w:lineRule="exact"/>
        <w:rPr>
          <w:rFonts w:hint="eastAsia"/>
          <w:szCs w:val="21"/>
          <w:lang w:val="en-GB"/>
        </w:rPr>
      </w:pPr>
      <w:r w:rsidRPr="00800A2F">
        <w:rPr>
          <w:rFonts w:hint="eastAsia"/>
          <w:szCs w:val="21"/>
          <w:lang w:val="en-GB"/>
        </w:rPr>
        <w:t>全国促进平等委员会是负责两性平等问题的国家实体，是一个自主机构，在《男女平等法》实施后于</w:t>
      </w:r>
      <w:r w:rsidRPr="00800A2F">
        <w:rPr>
          <w:rFonts w:hint="eastAsia"/>
          <w:szCs w:val="21"/>
          <w:lang w:val="en-GB"/>
        </w:rPr>
        <w:t>2004</w:t>
      </w:r>
      <w:r w:rsidRPr="00800A2F">
        <w:rPr>
          <w:rFonts w:hint="eastAsia"/>
          <w:szCs w:val="21"/>
          <w:lang w:val="en-GB"/>
        </w:rPr>
        <w:t>年成立。作为负责促进两性平等的国家机构，全国促进平等委员会一直与各部和其他组织和部门保持联系，通过传播信息和教育的手段，赋予全体公民在两性平等问题上的自主权。同时，委员会在协商阶段与决策者全面开展工作，因此委员会已经成为决策过程中的一个强有力的组成部分。自称为欧洲联盟成员国以来，马耳他从各种共同资助的项目中获得了收益，这些项目是马耳他为解决平等和知识建构问题所进行的投资的主要组成部分。</w:t>
      </w:r>
    </w:p>
    <w:p w:rsidR="00C249AA" w:rsidRPr="00800A2F" w:rsidRDefault="00C249AA" w:rsidP="00800A2F">
      <w:pPr>
        <w:spacing w:after="240" w:line="360" w:lineRule="exact"/>
        <w:rPr>
          <w:rFonts w:hint="eastAsia"/>
          <w:szCs w:val="21"/>
          <w:lang w:val="en-GB"/>
        </w:rPr>
      </w:pPr>
      <w:r w:rsidRPr="00800A2F">
        <w:rPr>
          <w:rFonts w:hint="eastAsia"/>
          <w:szCs w:val="21"/>
          <w:lang w:val="en-GB"/>
        </w:rPr>
        <w:t>从</w:t>
      </w:r>
      <w:r w:rsidRPr="00800A2F">
        <w:rPr>
          <w:rFonts w:hint="eastAsia"/>
          <w:szCs w:val="21"/>
          <w:lang w:val="en-GB"/>
        </w:rPr>
        <w:t>2004</w:t>
      </w:r>
      <w:r w:rsidRPr="00800A2F">
        <w:rPr>
          <w:rFonts w:hint="eastAsia"/>
          <w:szCs w:val="21"/>
          <w:lang w:val="en-GB"/>
        </w:rPr>
        <w:t>年到</w:t>
      </w:r>
      <w:r w:rsidRPr="00800A2F">
        <w:rPr>
          <w:rFonts w:hint="eastAsia"/>
          <w:szCs w:val="21"/>
          <w:lang w:val="en-GB"/>
        </w:rPr>
        <w:t>2006</w:t>
      </w:r>
      <w:r w:rsidRPr="00800A2F">
        <w:rPr>
          <w:rFonts w:hint="eastAsia"/>
          <w:szCs w:val="21"/>
          <w:lang w:val="en-GB"/>
        </w:rPr>
        <w:t>年，总理办公室发布了一系列通告，对两性平等问题以及平衡家庭和职业责任的必要性予以了认可。</w:t>
      </w:r>
      <w:r w:rsidRPr="00800A2F">
        <w:rPr>
          <w:rFonts w:hint="eastAsia"/>
          <w:szCs w:val="21"/>
          <w:lang w:val="en-GB"/>
        </w:rPr>
        <w:t>2003</w:t>
      </w:r>
      <w:r w:rsidRPr="00800A2F">
        <w:rPr>
          <w:rFonts w:hint="eastAsia"/>
          <w:szCs w:val="21"/>
          <w:lang w:val="en-GB"/>
        </w:rPr>
        <w:t>年</w:t>
      </w:r>
      <w:r w:rsidRPr="00800A2F">
        <w:rPr>
          <w:rFonts w:hint="eastAsia"/>
          <w:szCs w:val="21"/>
          <w:lang w:val="en-GB"/>
        </w:rPr>
        <w:t>12</w:t>
      </w:r>
      <w:r w:rsidRPr="00800A2F">
        <w:rPr>
          <w:rFonts w:hint="eastAsia"/>
          <w:szCs w:val="21"/>
          <w:lang w:val="en-GB"/>
        </w:rPr>
        <w:t>月发布了一份通告，公布了一个社会性别影响评估项目所得出的结论。通告的要点如下：</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rFonts w:hint="eastAsia"/>
          <w:szCs w:val="21"/>
          <w:lang w:val="en-GB"/>
        </w:rPr>
      </w:pPr>
      <w:r w:rsidRPr="00800A2F">
        <w:rPr>
          <w:rFonts w:hint="eastAsia"/>
          <w:szCs w:val="21"/>
          <w:lang w:val="en-GB"/>
        </w:rPr>
        <w:t>进一步关注要求高级管理层签署社会性别行动执行协议的问题；</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szCs w:val="21"/>
          <w:lang w:val="en-GB"/>
        </w:rPr>
      </w:pPr>
      <w:r w:rsidRPr="00800A2F">
        <w:rPr>
          <w:rFonts w:hint="eastAsia"/>
          <w:szCs w:val="21"/>
          <w:lang w:val="en-GB"/>
        </w:rPr>
        <w:t>强化协调中心的作用，与其进行联系并且使其参与到政策计划的制定和实施中来；</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rFonts w:hint="eastAsia"/>
          <w:szCs w:val="21"/>
          <w:lang w:val="en-GB"/>
        </w:rPr>
      </w:pPr>
      <w:r w:rsidRPr="00800A2F">
        <w:rPr>
          <w:rFonts w:hint="eastAsia"/>
          <w:szCs w:val="21"/>
          <w:lang w:val="en-GB"/>
        </w:rPr>
        <w:t>与社会性别问题相关的预算分配问题，如社会性别意识的培训和两性的薪金问题；</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szCs w:val="21"/>
          <w:lang w:val="en-GB"/>
        </w:rPr>
      </w:pPr>
      <w:r w:rsidRPr="00800A2F">
        <w:rPr>
          <w:rFonts w:hint="eastAsia"/>
          <w:szCs w:val="21"/>
          <w:lang w:val="en-GB"/>
        </w:rPr>
        <w:t>在公共事务部门的决策中利用社会性别方面的专业知识；</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szCs w:val="21"/>
          <w:lang w:val="en-GB"/>
        </w:rPr>
      </w:pPr>
      <w:r w:rsidRPr="00800A2F">
        <w:rPr>
          <w:rFonts w:hint="eastAsia"/>
          <w:szCs w:val="21"/>
          <w:lang w:val="en-GB"/>
        </w:rPr>
        <w:t>年度报告中应当增加一个关于社会性别问题的部分；</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szCs w:val="21"/>
          <w:lang w:val="en-GB"/>
        </w:rPr>
      </w:pPr>
      <w:r w:rsidRPr="00800A2F">
        <w:rPr>
          <w:rFonts w:hint="eastAsia"/>
          <w:szCs w:val="21"/>
          <w:lang w:val="en-GB"/>
        </w:rPr>
        <w:t>社会性别统计；</w:t>
      </w:r>
    </w:p>
    <w:p w:rsidR="00C249AA" w:rsidRPr="00800A2F" w:rsidRDefault="00C249AA" w:rsidP="00800A2F">
      <w:pPr>
        <w:widowControl/>
        <w:numPr>
          <w:ilvl w:val="0"/>
          <w:numId w:val="25"/>
        </w:numPr>
        <w:tabs>
          <w:tab w:val="clear" w:pos="720"/>
          <w:tab w:val="num" w:pos="540"/>
        </w:tabs>
        <w:adjustRightInd/>
        <w:spacing w:after="240" w:line="360" w:lineRule="exact"/>
        <w:ind w:left="540" w:hanging="540"/>
        <w:textAlignment w:val="auto"/>
        <w:rPr>
          <w:szCs w:val="21"/>
          <w:lang w:val="en-GB"/>
        </w:rPr>
      </w:pPr>
      <w:r w:rsidRPr="00800A2F">
        <w:rPr>
          <w:rFonts w:hint="eastAsia"/>
          <w:szCs w:val="21"/>
          <w:lang w:val="en-GB"/>
        </w:rPr>
        <w:t>晋升前景与招聘标准，以及人员更替计划。</w:t>
      </w:r>
      <w:r w:rsidRPr="00800A2F">
        <w:rPr>
          <w:rStyle w:val="EndnoteReference"/>
          <w:szCs w:val="21"/>
          <w:lang w:val="en-GB"/>
        </w:rPr>
        <w:endnoteReference w:id="19"/>
      </w:r>
    </w:p>
    <w:p w:rsidR="00C249AA" w:rsidRPr="00800A2F" w:rsidRDefault="00C249AA" w:rsidP="00800A2F">
      <w:pPr>
        <w:spacing w:after="240" w:line="360" w:lineRule="exact"/>
        <w:rPr>
          <w:rFonts w:hint="eastAsia"/>
          <w:szCs w:val="21"/>
          <w:lang w:val="en-GB"/>
        </w:rPr>
      </w:pPr>
      <w:r w:rsidRPr="00800A2F">
        <w:rPr>
          <w:rFonts w:hint="eastAsia"/>
          <w:szCs w:val="21"/>
          <w:lang w:val="en-GB"/>
        </w:rPr>
        <w:t>在同一时期内，还发布了多项通告，概述了采取有利于家庭的措施的必要性，强调了使公共事务部门的所有雇员熟知这些措施的重要性。这些措施包括：</w:t>
      </w:r>
    </w:p>
    <w:p w:rsidR="00C249AA" w:rsidRPr="00800A2F" w:rsidRDefault="00C249AA" w:rsidP="00800A2F">
      <w:pPr>
        <w:tabs>
          <w:tab w:val="left" w:pos="540"/>
        </w:tabs>
        <w:spacing w:after="240" w:line="360" w:lineRule="exact"/>
        <w:rPr>
          <w:szCs w:val="21"/>
          <w:lang w:val="en-GB"/>
        </w:rPr>
      </w:pPr>
      <w:r w:rsidRPr="00800A2F">
        <w:rPr>
          <w:szCs w:val="21"/>
          <w:lang w:val="en-GB"/>
        </w:rPr>
        <w:t>a.</w:t>
      </w:r>
      <w:r w:rsidRPr="00800A2F">
        <w:rPr>
          <w:szCs w:val="21"/>
          <w:lang w:val="en-GB"/>
        </w:rPr>
        <w:tab/>
      </w:r>
      <w:r w:rsidRPr="00800A2F">
        <w:rPr>
          <w:rFonts w:hint="eastAsia"/>
          <w:szCs w:val="21"/>
          <w:lang w:val="en-GB"/>
        </w:rPr>
        <w:t>紧急家事假</w:t>
      </w:r>
      <w:r w:rsidR="001A2F51">
        <w:rPr>
          <w:rFonts w:hint="eastAsia"/>
          <w:szCs w:val="21"/>
          <w:lang w:val="en-GB"/>
        </w:rPr>
        <w:t>；</w:t>
      </w:r>
      <w:r w:rsidRPr="00800A2F">
        <w:rPr>
          <w:rStyle w:val="EndnoteReference"/>
          <w:szCs w:val="21"/>
          <w:lang w:val="en-GB"/>
        </w:rPr>
        <w:endnoteReference w:id="20"/>
      </w:r>
    </w:p>
    <w:p w:rsidR="00C249AA" w:rsidRPr="00800A2F" w:rsidRDefault="00C249AA" w:rsidP="00800A2F">
      <w:pPr>
        <w:tabs>
          <w:tab w:val="left" w:pos="540"/>
        </w:tabs>
        <w:spacing w:after="240" w:line="360" w:lineRule="exact"/>
        <w:rPr>
          <w:szCs w:val="21"/>
          <w:lang w:val="en-GB"/>
        </w:rPr>
      </w:pPr>
      <w:r w:rsidRPr="00800A2F">
        <w:rPr>
          <w:szCs w:val="21"/>
          <w:lang w:val="en-GB"/>
        </w:rPr>
        <w:t>b.</w:t>
      </w:r>
      <w:r w:rsidRPr="00800A2F">
        <w:rPr>
          <w:szCs w:val="21"/>
          <w:lang w:val="en-GB"/>
        </w:rPr>
        <w:tab/>
      </w:r>
      <w:r w:rsidRPr="00800A2F">
        <w:rPr>
          <w:rFonts w:hint="eastAsia"/>
          <w:szCs w:val="21"/>
          <w:lang w:val="en-GB"/>
        </w:rPr>
        <w:t>育儿假</w:t>
      </w:r>
      <w:r w:rsidR="001A2F51">
        <w:rPr>
          <w:rFonts w:hint="eastAsia"/>
          <w:szCs w:val="21"/>
          <w:lang w:val="en-GB"/>
        </w:rPr>
        <w:t>；</w:t>
      </w:r>
      <w:r w:rsidRPr="00800A2F">
        <w:rPr>
          <w:rStyle w:val="EndnoteReference"/>
          <w:szCs w:val="21"/>
          <w:lang w:val="en-GB"/>
        </w:rPr>
        <w:endnoteReference w:id="21"/>
      </w:r>
    </w:p>
    <w:p w:rsidR="00C249AA" w:rsidRPr="00800A2F" w:rsidRDefault="00C249AA" w:rsidP="00800A2F">
      <w:pPr>
        <w:tabs>
          <w:tab w:val="left" w:pos="540"/>
        </w:tabs>
        <w:spacing w:after="240" w:line="360" w:lineRule="exact"/>
        <w:rPr>
          <w:szCs w:val="21"/>
          <w:lang w:val="en-GB"/>
        </w:rPr>
      </w:pPr>
      <w:r w:rsidRPr="00800A2F">
        <w:rPr>
          <w:szCs w:val="21"/>
          <w:lang w:val="en-GB"/>
        </w:rPr>
        <w:t>c.</w:t>
      </w:r>
      <w:r w:rsidRPr="00800A2F">
        <w:rPr>
          <w:szCs w:val="21"/>
          <w:lang w:val="en-GB"/>
        </w:rPr>
        <w:tab/>
      </w:r>
      <w:r w:rsidRPr="00800A2F">
        <w:rPr>
          <w:rFonts w:hint="eastAsia"/>
          <w:szCs w:val="21"/>
          <w:lang w:val="en-GB"/>
        </w:rPr>
        <w:t>无薪特殊假</w:t>
      </w:r>
      <w:r w:rsidR="001A2F51">
        <w:rPr>
          <w:rFonts w:hint="eastAsia"/>
          <w:szCs w:val="21"/>
          <w:lang w:val="en-GB"/>
        </w:rPr>
        <w:t>；</w:t>
      </w:r>
      <w:r w:rsidRPr="00800A2F">
        <w:rPr>
          <w:rStyle w:val="EndnoteReference"/>
          <w:szCs w:val="21"/>
          <w:lang w:val="en-GB"/>
        </w:rPr>
        <w:endnoteReference w:id="22"/>
      </w:r>
    </w:p>
    <w:p w:rsidR="00C249AA" w:rsidRPr="00800A2F" w:rsidRDefault="00C249AA" w:rsidP="00800A2F">
      <w:pPr>
        <w:tabs>
          <w:tab w:val="left" w:pos="540"/>
        </w:tabs>
        <w:spacing w:after="240" w:line="360" w:lineRule="exact"/>
        <w:rPr>
          <w:szCs w:val="21"/>
          <w:lang w:val="en-GB"/>
        </w:rPr>
      </w:pPr>
      <w:r w:rsidRPr="00800A2F">
        <w:rPr>
          <w:szCs w:val="21"/>
          <w:lang w:val="en-GB"/>
        </w:rPr>
        <w:t>d.</w:t>
      </w:r>
      <w:r w:rsidRPr="00800A2F">
        <w:rPr>
          <w:szCs w:val="21"/>
          <w:lang w:val="en-GB"/>
        </w:rPr>
        <w:tab/>
      </w:r>
      <w:r w:rsidRPr="00800A2F">
        <w:rPr>
          <w:rFonts w:hint="eastAsia"/>
          <w:szCs w:val="21"/>
          <w:lang w:val="en-GB"/>
        </w:rPr>
        <w:t>收养假</w:t>
      </w:r>
      <w:r w:rsidR="001A2F51">
        <w:rPr>
          <w:rFonts w:hint="eastAsia"/>
          <w:szCs w:val="21"/>
          <w:lang w:val="en-GB"/>
        </w:rPr>
        <w:t>；</w:t>
      </w:r>
      <w:r w:rsidRPr="00800A2F">
        <w:rPr>
          <w:rStyle w:val="EndnoteReference"/>
          <w:szCs w:val="21"/>
          <w:lang w:val="en-GB"/>
        </w:rPr>
        <w:endnoteReference w:id="23"/>
      </w:r>
    </w:p>
    <w:p w:rsidR="00C249AA" w:rsidRPr="00800A2F" w:rsidRDefault="00C249AA" w:rsidP="00800A2F">
      <w:pPr>
        <w:tabs>
          <w:tab w:val="left" w:pos="540"/>
        </w:tabs>
        <w:spacing w:after="240" w:line="360" w:lineRule="exact"/>
        <w:rPr>
          <w:szCs w:val="21"/>
          <w:lang w:val="en-GB"/>
        </w:rPr>
      </w:pPr>
      <w:r w:rsidRPr="00800A2F">
        <w:rPr>
          <w:szCs w:val="21"/>
          <w:lang w:val="en-GB"/>
        </w:rPr>
        <w:t>e.</w:t>
      </w:r>
      <w:r w:rsidRPr="00800A2F">
        <w:rPr>
          <w:szCs w:val="21"/>
          <w:lang w:val="en-GB"/>
        </w:rPr>
        <w:tab/>
      </w:r>
      <w:r w:rsidRPr="00800A2F">
        <w:rPr>
          <w:rFonts w:hint="eastAsia"/>
          <w:szCs w:val="21"/>
          <w:lang w:val="en-GB"/>
        </w:rPr>
        <w:t>灵活育儿假和灵活减时</w:t>
      </w:r>
      <w:r w:rsidR="001A2F51">
        <w:rPr>
          <w:rFonts w:hint="eastAsia"/>
          <w:szCs w:val="21"/>
          <w:lang w:val="en-GB"/>
        </w:rPr>
        <w:t>；</w:t>
      </w:r>
      <w:r w:rsidRPr="00800A2F">
        <w:rPr>
          <w:rStyle w:val="EndnoteReference"/>
          <w:szCs w:val="21"/>
          <w:lang w:val="en-GB"/>
        </w:rPr>
        <w:endnoteReference w:id="24"/>
      </w:r>
    </w:p>
    <w:p w:rsidR="00C249AA" w:rsidRPr="00800A2F" w:rsidRDefault="00C249AA" w:rsidP="00800A2F">
      <w:pPr>
        <w:tabs>
          <w:tab w:val="left" w:pos="540"/>
        </w:tabs>
        <w:spacing w:after="240" w:line="360" w:lineRule="exact"/>
        <w:rPr>
          <w:szCs w:val="21"/>
          <w:lang w:val="en-GB"/>
        </w:rPr>
      </w:pPr>
      <w:r w:rsidRPr="00800A2F">
        <w:rPr>
          <w:szCs w:val="21"/>
          <w:lang w:val="en-GB"/>
        </w:rPr>
        <w:t>f.</w:t>
      </w:r>
      <w:r w:rsidRPr="00800A2F">
        <w:rPr>
          <w:szCs w:val="21"/>
          <w:lang w:val="en-GB"/>
        </w:rPr>
        <w:tab/>
      </w:r>
      <w:r w:rsidRPr="00800A2F">
        <w:rPr>
          <w:rFonts w:hint="eastAsia"/>
          <w:szCs w:val="21"/>
          <w:lang w:val="en-GB"/>
        </w:rPr>
        <w:t>减时工作</w:t>
      </w:r>
      <w:r w:rsidR="001A2F51">
        <w:rPr>
          <w:rFonts w:hint="eastAsia"/>
          <w:szCs w:val="21"/>
          <w:lang w:val="en-GB"/>
        </w:rPr>
        <w:t>；</w:t>
      </w:r>
      <w:r w:rsidRPr="00800A2F">
        <w:rPr>
          <w:rStyle w:val="EndnoteReference"/>
          <w:szCs w:val="21"/>
          <w:lang w:val="en-GB"/>
        </w:rPr>
        <w:endnoteReference w:id="25"/>
      </w:r>
    </w:p>
    <w:p w:rsidR="00C249AA" w:rsidRPr="00800A2F" w:rsidRDefault="00C249AA" w:rsidP="00800A2F">
      <w:pPr>
        <w:tabs>
          <w:tab w:val="left" w:pos="540"/>
        </w:tabs>
        <w:spacing w:after="240" w:line="360" w:lineRule="exact"/>
        <w:rPr>
          <w:rFonts w:hint="eastAsia"/>
          <w:szCs w:val="21"/>
          <w:lang w:val="en-GB"/>
        </w:rPr>
      </w:pPr>
      <w:r w:rsidRPr="00800A2F">
        <w:rPr>
          <w:szCs w:val="21"/>
          <w:lang w:val="en-GB"/>
        </w:rPr>
        <w:t>g.</w:t>
      </w:r>
      <w:r w:rsidRPr="00800A2F">
        <w:rPr>
          <w:szCs w:val="21"/>
          <w:lang w:val="en-GB"/>
        </w:rPr>
        <w:tab/>
      </w:r>
      <w:r w:rsidRPr="00800A2F">
        <w:rPr>
          <w:rFonts w:hint="eastAsia"/>
          <w:szCs w:val="21"/>
          <w:lang w:val="en-GB"/>
        </w:rPr>
        <w:t>灵活的工作日程</w:t>
      </w:r>
      <w:r w:rsidR="001A2F51" w:rsidRPr="00800A2F">
        <w:rPr>
          <w:rFonts w:hint="eastAsia"/>
          <w:szCs w:val="21"/>
          <w:lang w:val="en-GB"/>
        </w:rPr>
        <w:t>。</w:t>
      </w:r>
      <w:r w:rsidRPr="00800A2F">
        <w:rPr>
          <w:rStyle w:val="EndnoteReference"/>
          <w:szCs w:val="21"/>
          <w:lang w:val="en-GB"/>
        </w:rPr>
        <w:endnoteReference w:id="26"/>
      </w:r>
    </w:p>
    <w:p w:rsidR="00C249AA" w:rsidRPr="00800A2F" w:rsidRDefault="00C249AA" w:rsidP="00800A2F">
      <w:pPr>
        <w:spacing w:after="240" w:line="360" w:lineRule="exact"/>
        <w:rPr>
          <w:szCs w:val="21"/>
          <w:lang w:val="en-GB"/>
        </w:rPr>
      </w:pPr>
      <w:r w:rsidRPr="00800A2F">
        <w:rPr>
          <w:rFonts w:hint="eastAsia"/>
          <w:szCs w:val="21"/>
          <w:lang w:val="en-GB"/>
        </w:rPr>
        <w:t>另外还发布了关于工作场所的性骚扰问题的通告，提醒各部门领导必须认真处理有关性骚扰方面的投诉，不能允许或纵容他们所在部门存在任何形式的性骚扰行为。各部门领导有权根据《公共事务委员会（纪律程序）准则》对被指控实施了性骚扰行为的公职人员采取纪律行动。强调了在实际的纪律审查或刑事诉讼之前或期间，对投诉人和被指控的骚扰人权利的敏感性、保密性和尊重他们的权利的重要意义。</w:t>
      </w:r>
      <w:r w:rsidRPr="00800A2F">
        <w:rPr>
          <w:rStyle w:val="EndnoteReference"/>
          <w:szCs w:val="21"/>
          <w:lang w:val="en-GB"/>
        </w:rPr>
        <w:endnoteReference w:id="27"/>
      </w:r>
    </w:p>
    <w:p w:rsidR="00C249AA" w:rsidRPr="00800A2F" w:rsidRDefault="00C249AA" w:rsidP="00800A2F">
      <w:pPr>
        <w:spacing w:after="240" w:line="360" w:lineRule="exact"/>
        <w:rPr>
          <w:szCs w:val="21"/>
          <w:lang w:val="en-GB"/>
        </w:rPr>
      </w:pPr>
      <w:r w:rsidRPr="00800A2F">
        <w:rPr>
          <w:rFonts w:hint="eastAsia"/>
          <w:szCs w:val="21"/>
          <w:lang w:val="en-GB"/>
        </w:rPr>
        <w:t>在另一项通告</w:t>
      </w:r>
      <w:r w:rsidRPr="00183773">
        <w:rPr>
          <w:rFonts w:hint="eastAsia"/>
          <w:szCs w:val="21"/>
          <w:lang w:val="en-GB"/>
        </w:rPr>
        <w:t>（</w:t>
      </w:r>
      <w:r w:rsidRPr="002B06A1">
        <w:rPr>
          <w:rFonts w:eastAsia="SimHei" w:hint="eastAsia"/>
          <w:color w:val="FF0000"/>
          <w:szCs w:val="21"/>
          <w:lang w:val="en-GB"/>
        </w:rPr>
        <w:t>总理办公室第</w:t>
      </w:r>
      <w:r w:rsidRPr="002B06A1">
        <w:rPr>
          <w:rFonts w:eastAsia="SimHei"/>
          <w:color w:val="FF0000"/>
          <w:szCs w:val="21"/>
          <w:lang w:val="en-GB"/>
        </w:rPr>
        <w:t>12/2006</w:t>
      </w:r>
      <w:r w:rsidRPr="002B06A1">
        <w:rPr>
          <w:rFonts w:eastAsia="SimHei" w:hint="eastAsia"/>
          <w:color w:val="FF0000"/>
          <w:szCs w:val="21"/>
          <w:lang w:val="en-GB"/>
        </w:rPr>
        <w:t>号通告</w:t>
      </w:r>
      <w:r w:rsidRPr="00183773">
        <w:rPr>
          <w:rFonts w:hint="eastAsia"/>
          <w:szCs w:val="21"/>
          <w:lang w:val="en-GB"/>
        </w:rPr>
        <w:t>）</w:t>
      </w:r>
      <w:r w:rsidRPr="00800A2F">
        <w:rPr>
          <w:rFonts w:hint="eastAsia"/>
          <w:szCs w:val="21"/>
          <w:lang w:val="en-GB"/>
        </w:rPr>
        <w:t>中，向公共事务部门通报了题为“公共事务部门：性骚扰的构成以及处理性骚扰案件应当遵循的程序”的文件的情况。这份文件是在全国促进平等委员会和公共事务委员会的协助下制定而成，是为响应政府关于建立相互尊重、相互理解和相互欣赏的工作环境的承诺而制定的一项积极文书，相互尊重、相互理解和相互欣赏是一切工作关系的基石。文件为高层管理者和所有公职人员在如何在保证良好做法、自然公正和最大限度保密原则的情况下公平、持续和迅速解决性骚扰问题方面提供了指导。这一文件的发布表明，公共事务部门正在努力建设严肃的工作环境，正在所有男女公职人员中建立一种和谐的关系。通告明确指出，预防性骚扰是良好管理的一个基本方面，因为性骚扰及其所产生的负面结果对整个工作环境，包括工作人员和客户都有消极影响。</w:t>
      </w:r>
      <w:r w:rsidRPr="00800A2F">
        <w:rPr>
          <w:rStyle w:val="EndnoteReference"/>
          <w:szCs w:val="21"/>
          <w:lang w:val="en-GB"/>
        </w:rPr>
        <w:endnoteReference w:id="28"/>
      </w:r>
    </w:p>
    <w:p w:rsidR="00C249AA" w:rsidRPr="00800A2F" w:rsidRDefault="00C249AA" w:rsidP="00800A2F">
      <w:pPr>
        <w:spacing w:after="240" w:line="360" w:lineRule="exact"/>
        <w:rPr>
          <w:rFonts w:hint="eastAsia"/>
          <w:szCs w:val="21"/>
          <w:lang w:val="en-GB"/>
        </w:rPr>
      </w:pPr>
      <w:r w:rsidRPr="00800A2F">
        <w:rPr>
          <w:rFonts w:hint="eastAsia"/>
          <w:szCs w:val="21"/>
          <w:lang w:val="en-GB"/>
        </w:rPr>
        <w:t>2006</w:t>
      </w:r>
      <w:r w:rsidRPr="00800A2F">
        <w:rPr>
          <w:rFonts w:hint="eastAsia"/>
          <w:szCs w:val="21"/>
          <w:lang w:val="en-GB"/>
        </w:rPr>
        <w:t>年，马耳他政府向政府各个实体的全体常务秘书、局长、处长和科长发布了总理办公室第</w:t>
      </w:r>
      <w:r w:rsidRPr="00800A2F">
        <w:rPr>
          <w:rFonts w:hint="eastAsia"/>
          <w:szCs w:val="21"/>
          <w:lang w:val="en-GB"/>
        </w:rPr>
        <w:t xml:space="preserve"> </w:t>
      </w:r>
      <w:r w:rsidRPr="00800A2F">
        <w:rPr>
          <w:szCs w:val="21"/>
          <w:lang w:val="en-GB"/>
        </w:rPr>
        <w:t>32/2006</w:t>
      </w:r>
      <w:r w:rsidRPr="00800A2F">
        <w:rPr>
          <w:rFonts w:hint="eastAsia"/>
          <w:szCs w:val="21"/>
          <w:lang w:val="en-GB"/>
        </w:rPr>
        <w:t>号通告，要求他们对政府官方表格中仍在使用的具有歧视性的词语进行修正。在此项倡议行动之前，各个部门和政府实体仍在广泛使用包含性别歧视措辞的表格。因此，要求每个部研究各自部门或实体内部的情况，并要求各部向全国促进平等委员会提交关于进展情况或所采取行动情况的报告，从而使所有的政府表格都体现男女平等。</w:t>
      </w:r>
    </w:p>
    <w:p w:rsidR="00C249AA" w:rsidRPr="00800A2F" w:rsidRDefault="00C249AA" w:rsidP="00800A2F">
      <w:pPr>
        <w:spacing w:after="240" w:line="360" w:lineRule="exact"/>
        <w:rPr>
          <w:szCs w:val="21"/>
          <w:lang w:val="en-GB"/>
        </w:rPr>
      </w:pPr>
      <w:r w:rsidRPr="00800A2F">
        <w:rPr>
          <w:rFonts w:hint="eastAsia"/>
          <w:szCs w:val="21"/>
          <w:lang w:val="en-GB"/>
        </w:rPr>
        <w:t>各相关实体就修改官方表格中与上述通告不一致内容的情况向全国促进平等委员会进行了汇报。有些实体的表格存在性别歧视问题，而这些表格以法律公告或议会行动为依据，这些实体向司法部长办公室提交了修正意见，供众议院通过，从而使这些表格符合政府的政策。</w:t>
      </w:r>
    </w:p>
    <w:p w:rsidR="00C249AA" w:rsidRPr="00800A2F" w:rsidRDefault="00C249AA" w:rsidP="00183773">
      <w:pPr>
        <w:widowControl/>
        <w:numPr>
          <w:ilvl w:val="1"/>
          <w:numId w:val="22"/>
        </w:numPr>
        <w:tabs>
          <w:tab w:val="clear" w:pos="1440"/>
          <w:tab w:val="num" w:pos="720"/>
        </w:tabs>
        <w:autoSpaceDE w:val="0"/>
        <w:autoSpaceDN w:val="0"/>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《马耳他宪法》</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作为管辖马耳他群岛的主权法，《马耳他宪法》保障男女平等，规定国家有义务保障两性平等。</w:t>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《马耳他宪法》规定，任何人都不应当受到歧视。如果这项基本权利受到侵害，受害者有权索赔。此外，《民法典》和《刑法典》的某些条款提供了对被指控命令他人实施歧视行为者采取司法行动的依据。</w:t>
      </w:r>
      <w:r w:rsidRPr="00800A2F">
        <w:rPr>
          <w:rStyle w:val="EndnoteReference"/>
          <w:szCs w:val="21"/>
          <w:lang w:val="en-GB" w:eastAsia="en-GB"/>
        </w:rPr>
        <w:endnoteReference w:id="29"/>
      </w:r>
    </w:p>
    <w:p w:rsidR="00C249AA" w:rsidRPr="00800A2F" w:rsidRDefault="00C249AA" w:rsidP="00183773">
      <w:pPr>
        <w:pStyle w:val="NormalWeb"/>
        <w:numPr>
          <w:ilvl w:val="1"/>
          <w:numId w:val="22"/>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宪法法院</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宪法法院是处理违反人权案件的机构，宪法法院被赋予对《宪法》的最终解释权。《宪法》对宪法法院的职权做出了规定。通过其管辖权和所作决定，《宪法》确定了一项关于两性平等和非歧视的意义的明确原则。</w:t>
      </w:r>
    </w:p>
    <w:p w:rsidR="00C249AA" w:rsidRPr="00800A2F" w:rsidRDefault="00C249AA" w:rsidP="00183773">
      <w:pPr>
        <w:widowControl/>
        <w:numPr>
          <w:ilvl w:val="1"/>
          <w:numId w:val="22"/>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法律和机构框架</w:t>
      </w:r>
    </w:p>
    <w:p w:rsidR="00C249AA" w:rsidRPr="00800A2F" w:rsidRDefault="00C249AA" w:rsidP="00800A2F">
      <w:pPr>
        <w:spacing w:after="240" w:line="360" w:lineRule="exact"/>
        <w:rPr>
          <w:rFonts w:hint="eastAsia"/>
          <w:szCs w:val="21"/>
          <w:lang w:val="en-GB"/>
        </w:rPr>
      </w:pPr>
      <w:r w:rsidRPr="00800A2F">
        <w:rPr>
          <w:rFonts w:hint="eastAsia"/>
          <w:szCs w:val="21"/>
          <w:lang w:val="en-GB"/>
        </w:rPr>
        <w:t>在发生基本权利受到侵犯的情况以及感到自己遭到歧视性待遇的情况下，马耳他法律为人们提供了保障，法律向人们提供了可以遵循的各种行动方案。</w:t>
      </w:r>
    </w:p>
    <w:p w:rsidR="00C249AA" w:rsidRPr="00800A2F" w:rsidRDefault="00C249AA" w:rsidP="00800A2F">
      <w:pPr>
        <w:autoSpaceDE w:val="0"/>
        <w:autoSpaceDN w:val="0"/>
        <w:spacing w:after="240" w:line="360" w:lineRule="exact"/>
        <w:rPr>
          <w:bCs/>
          <w:szCs w:val="21"/>
          <w:lang w:val="en-GB"/>
        </w:rPr>
      </w:pPr>
      <w:r w:rsidRPr="00800A2F">
        <w:rPr>
          <w:rFonts w:hint="eastAsia"/>
          <w:bCs/>
          <w:szCs w:val="21"/>
          <w:lang w:val="en-GB"/>
        </w:rPr>
        <w:t>除求助于民事法庭、第一厅或宪法法院外，所称的受害人还可以向其他实体提出申诉。受理申诉的机构包括：</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rFonts w:hint="eastAsia"/>
          <w:bCs/>
          <w:szCs w:val="21"/>
          <w:lang w:val="en-GB"/>
        </w:rPr>
      </w:pPr>
      <w:r w:rsidRPr="00800A2F">
        <w:rPr>
          <w:rFonts w:hint="eastAsia"/>
          <w:bCs/>
          <w:szCs w:val="21"/>
          <w:lang w:val="en-GB"/>
        </w:rPr>
        <w:t>工业法庭（根据《就业与工业关系法》设立）</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bCs/>
          <w:szCs w:val="21"/>
          <w:lang w:val="en-GB"/>
        </w:rPr>
      </w:pPr>
      <w:r w:rsidRPr="00800A2F">
        <w:rPr>
          <w:rFonts w:hint="eastAsia"/>
          <w:bCs/>
          <w:szCs w:val="21"/>
          <w:lang w:val="en-GB"/>
        </w:rPr>
        <w:t>全国促进平等委员会（根据《男女平等法》以及</w:t>
      </w:r>
      <w:r w:rsidRPr="00800A2F">
        <w:rPr>
          <w:rFonts w:hint="eastAsia"/>
          <w:bCs/>
          <w:szCs w:val="21"/>
          <w:lang w:val="en-GB"/>
        </w:rPr>
        <w:t>2007</w:t>
      </w:r>
      <w:r w:rsidRPr="00800A2F">
        <w:rPr>
          <w:rFonts w:hint="eastAsia"/>
          <w:bCs/>
          <w:szCs w:val="21"/>
          <w:lang w:val="en-GB"/>
        </w:rPr>
        <w:t>年第</w:t>
      </w:r>
      <w:r w:rsidRPr="00800A2F">
        <w:rPr>
          <w:rFonts w:hint="eastAsia"/>
          <w:bCs/>
          <w:szCs w:val="21"/>
          <w:lang w:val="en-GB"/>
        </w:rPr>
        <w:t>85</w:t>
      </w:r>
      <w:r w:rsidRPr="00800A2F">
        <w:rPr>
          <w:rFonts w:hint="eastAsia"/>
          <w:bCs/>
          <w:szCs w:val="21"/>
          <w:lang w:val="en-GB"/>
        </w:rPr>
        <w:t>号和第</w:t>
      </w:r>
      <w:r w:rsidRPr="00800A2F">
        <w:rPr>
          <w:rFonts w:hint="eastAsia"/>
          <w:bCs/>
          <w:szCs w:val="21"/>
          <w:lang w:val="en-GB"/>
        </w:rPr>
        <w:t>86</w:t>
      </w:r>
      <w:r w:rsidRPr="00800A2F">
        <w:rPr>
          <w:rFonts w:hint="eastAsia"/>
          <w:bCs/>
          <w:szCs w:val="21"/>
          <w:lang w:val="en-GB"/>
        </w:rPr>
        <w:t>号法律公告设立，</w:t>
      </w:r>
      <w:r w:rsidRPr="00800A2F">
        <w:rPr>
          <w:rFonts w:hint="eastAsia"/>
          <w:bCs/>
          <w:szCs w:val="21"/>
          <w:lang w:val="en-GB"/>
        </w:rPr>
        <w:t>2007</w:t>
      </w:r>
      <w:r w:rsidRPr="00800A2F">
        <w:rPr>
          <w:rFonts w:hint="eastAsia"/>
          <w:bCs/>
          <w:szCs w:val="21"/>
          <w:lang w:val="en-GB"/>
        </w:rPr>
        <w:t>年第</w:t>
      </w:r>
      <w:r w:rsidRPr="00800A2F">
        <w:rPr>
          <w:rFonts w:hint="eastAsia"/>
          <w:bCs/>
          <w:szCs w:val="21"/>
          <w:lang w:val="en-GB"/>
        </w:rPr>
        <w:t>85</w:t>
      </w:r>
      <w:r w:rsidRPr="00800A2F">
        <w:rPr>
          <w:rFonts w:hint="eastAsia"/>
          <w:bCs/>
          <w:szCs w:val="21"/>
          <w:lang w:val="en-GB"/>
        </w:rPr>
        <w:t>号和第</w:t>
      </w:r>
      <w:r w:rsidRPr="00800A2F">
        <w:rPr>
          <w:rFonts w:hint="eastAsia"/>
          <w:bCs/>
          <w:szCs w:val="21"/>
          <w:lang w:val="en-GB"/>
        </w:rPr>
        <w:t>86</w:t>
      </w:r>
      <w:r w:rsidRPr="00800A2F">
        <w:rPr>
          <w:rFonts w:hint="eastAsia"/>
          <w:bCs/>
          <w:szCs w:val="21"/>
          <w:lang w:val="en-GB"/>
        </w:rPr>
        <w:t>号法律公告是《欧洲联盟法》的附属法律）</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rFonts w:hint="eastAsia"/>
          <w:bCs/>
          <w:szCs w:val="21"/>
          <w:lang w:val="en-GB"/>
        </w:rPr>
      </w:pPr>
      <w:r w:rsidRPr="00800A2F">
        <w:rPr>
          <w:rFonts w:hint="eastAsia"/>
          <w:bCs/>
          <w:szCs w:val="21"/>
          <w:lang w:val="en-GB"/>
        </w:rPr>
        <w:t>公共事务委员会（根据《马耳他宪法》设立）</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bCs/>
          <w:szCs w:val="21"/>
          <w:lang w:val="en-GB"/>
        </w:rPr>
      </w:pPr>
      <w:r w:rsidRPr="00800A2F">
        <w:rPr>
          <w:rFonts w:hint="eastAsia"/>
          <w:bCs/>
          <w:szCs w:val="21"/>
          <w:lang w:val="en-GB"/>
        </w:rPr>
        <w:t>监察员（根据《监察员法》设立）</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bCs/>
          <w:szCs w:val="21"/>
          <w:lang w:val="en-GB"/>
        </w:rPr>
      </w:pPr>
      <w:r w:rsidRPr="00800A2F">
        <w:rPr>
          <w:rFonts w:hint="eastAsia"/>
          <w:bCs/>
          <w:szCs w:val="21"/>
          <w:lang w:val="en-GB"/>
        </w:rPr>
        <w:t>广播事务管理局（根据《马耳他宪法》设立）</w:t>
      </w:r>
    </w:p>
    <w:p w:rsidR="00C249AA" w:rsidRPr="00800A2F" w:rsidRDefault="00C249AA" w:rsidP="00800A2F">
      <w:pPr>
        <w:widowControl/>
        <w:numPr>
          <w:ilvl w:val="0"/>
          <w:numId w:val="23"/>
        </w:numPr>
        <w:tabs>
          <w:tab w:val="clear" w:pos="720"/>
          <w:tab w:val="num" w:pos="540"/>
        </w:tabs>
        <w:autoSpaceDE w:val="0"/>
        <w:autoSpaceDN w:val="0"/>
        <w:spacing w:after="240" w:line="360" w:lineRule="exact"/>
        <w:ind w:left="540" w:hanging="540"/>
        <w:textAlignment w:val="auto"/>
        <w:rPr>
          <w:bCs/>
          <w:szCs w:val="21"/>
          <w:lang w:val="en-GB"/>
        </w:rPr>
      </w:pPr>
      <w:r w:rsidRPr="00800A2F">
        <w:rPr>
          <w:rFonts w:hint="eastAsia"/>
          <w:bCs/>
          <w:szCs w:val="21"/>
          <w:lang w:val="en-GB"/>
        </w:rPr>
        <w:t>就业委员会（根据《马耳他宪法》设立）。</w:t>
      </w:r>
    </w:p>
    <w:p w:rsidR="00C249AA" w:rsidRPr="00800A2F" w:rsidRDefault="00C249AA" w:rsidP="00800A2F">
      <w:pPr>
        <w:autoSpaceDE w:val="0"/>
        <w:autoSpaceDN w:val="0"/>
        <w:spacing w:after="240" w:line="360" w:lineRule="exact"/>
        <w:rPr>
          <w:szCs w:val="21"/>
          <w:lang w:val="en-GB"/>
        </w:rPr>
      </w:pPr>
      <w:r w:rsidRPr="00800A2F">
        <w:rPr>
          <w:rFonts w:hint="eastAsia"/>
          <w:szCs w:val="21"/>
          <w:lang w:val="en-GB"/>
        </w:rPr>
        <w:t>应当由申诉者本人向这些权力机构提出上诉。但是，对于某个协会或其他任何实体代表自称受到歧视性待遇的人干预行政权力机构的问题，马耳他法律没有规定禁止这种行为。《就业平等待遇</w:t>
      </w:r>
      <w:r w:rsidR="001A2F51">
        <w:rPr>
          <w:rFonts w:hint="eastAsia"/>
          <w:szCs w:val="21"/>
          <w:lang w:val="en-GB"/>
        </w:rPr>
        <w:t>条例</w:t>
      </w:r>
      <w:r w:rsidRPr="00800A2F">
        <w:rPr>
          <w:rFonts w:hint="eastAsia"/>
          <w:szCs w:val="21"/>
          <w:lang w:val="en-GB"/>
        </w:rPr>
        <w:t>》（</w:t>
      </w:r>
      <w:r w:rsidRPr="00800A2F">
        <w:rPr>
          <w:rFonts w:hint="eastAsia"/>
          <w:szCs w:val="21"/>
          <w:lang w:val="en-GB"/>
        </w:rPr>
        <w:t>2004</w:t>
      </w:r>
      <w:r w:rsidRPr="00800A2F">
        <w:rPr>
          <w:rFonts w:hint="eastAsia"/>
          <w:szCs w:val="21"/>
          <w:lang w:val="en-GB"/>
        </w:rPr>
        <w:t>年第</w:t>
      </w:r>
      <w:r w:rsidRPr="00800A2F">
        <w:rPr>
          <w:rFonts w:hint="eastAsia"/>
          <w:szCs w:val="21"/>
          <w:lang w:val="en-GB"/>
        </w:rPr>
        <w:t>461</w:t>
      </w:r>
      <w:r w:rsidRPr="00800A2F">
        <w:rPr>
          <w:rFonts w:hint="eastAsia"/>
          <w:szCs w:val="21"/>
          <w:lang w:val="en-GB"/>
        </w:rPr>
        <w:t>号法律公告）规定，任何人或事物均不得妨碍任何协会或其他合法实体确保这些准则得到遵守的合法权益，也不得妨碍这些协会或实体在经由代表申诉人或支持申诉人的原告的同意的情况下，参与任何为履行这些规则所规定的实施义务而执行的司法或行政程序。</w:t>
      </w:r>
      <w:r w:rsidRPr="00800A2F">
        <w:rPr>
          <w:rStyle w:val="EndnoteReference"/>
          <w:szCs w:val="21"/>
          <w:lang w:val="en-GB" w:eastAsia="en-GB"/>
        </w:rPr>
        <w:endnoteReference w:id="30"/>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就业与工业关系法》规定，若发生指称的歧视行为，可以代表被歧视者采取行动。若怀疑雇员被雇主不公平解雇，或者违反法律规定的义务，发生歧视性对待的情况，应当向工业法庭提出控告。马耳他法律制度的一项总体原则是取证责任由提出指控者承担。但是，《就业与工业关系法》及其附属的相关条例转移了取证的责任，若一个人指称自己在就业方面遭受歧视性待遇，受害人证明存在这样的歧视即可，然后需要被告证明存在或不存在这样的歧视。若没有这类证据，法庭将对受害人的指控表示认同。此外，《就业与工业关系法》规定，歧视性待遇的内容还包括，聘用或选用在资格上逊色的异性，除非雇主能够给出合理证据，表明选用标准与相关工作的性质相一致，或者以过去的工作表现和经验为依据。</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关于指称的性骚扰问题，法律规定：</w:t>
      </w:r>
    </w:p>
    <w:p w:rsidR="00C249AA" w:rsidRPr="00800A2F" w:rsidRDefault="001A2F51" w:rsidP="00800A2F">
      <w:pPr>
        <w:autoSpaceDE w:val="0"/>
        <w:autoSpaceDN w:val="0"/>
        <w:spacing w:after="240" w:line="360" w:lineRule="exact"/>
        <w:rPr>
          <w:rFonts w:hint="eastAsia"/>
          <w:szCs w:val="21"/>
          <w:lang w:val="en-GB"/>
        </w:rPr>
      </w:pPr>
      <w:r>
        <w:rPr>
          <w:rFonts w:hint="eastAsia"/>
          <w:szCs w:val="21"/>
          <w:lang w:val="en-GB"/>
        </w:rPr>
        <w:t>“</w:t>
      </w:r>
      <w:r w:rsidR="00C249AA" w:rsidRPr="00800A2F">
        <w:rPr>
          <w:rFonts w:hint="eastAsia"/>
          <w:szCs w:val="21"/>
          <w:lang w:val="en-GB"/>
        </w:rPr>
        <w:t>对他人进行性骚扰者违反了本条规定，其行为属于违法行为，在无损于其他任何法律的任何更重要的责任的情况下，将被判处缴纳不超过</w:t>
      </w:r>
      <w:r w:rsidR="00C249AA" w:rsidRPr="00800A2F">
        <w:rPr>
          <w:rFonts w:hint="eastAsia"/>
          <w:szCs w:val="21"/>
          <w:lang w:val="en-GB"/>
        </w:rPr>
        <w:t>1</w:t>
      </w:r>
      <w:r>
        <w:rPr>
          <w:rFonts w:hint="eastAsia"/>
          <w:szCs w:val="21"/>
          <w:lang w:val="en-GB"/>
        </w:rPr>
        <w:t xml:space="preserve"> </w:t>
      </w:r>
      <w:r w:rsidR="00C249AA" w:rsidRPr="00800A2F">
        <w:rPr>
          <w:rFonts w:hint="eastAsia"/>
          <w:szCs w:val="21"/>
          <w:lang w:val="en-GB"/>
        </w:rPr>
        <w:t>000</w:t>
      </w:r>
      <w:r w:rsidR="00C249AA" w:rsidRPr="00800A2F">
        <w:rPr>
          <w:rFonts w:hint="eastAsia"/>
          <w:szCs w:val="21"/>
          <w:lang w:val="en-GB"/>
        </w:rPr>
        <w:t>里拉（</w:t>
      </w:r>
      <w:r w:rsidR="00C249AA" w:rsidRPr="00800A2F">
        <w:rPr>
          <w:szCs w:val="21"/>
          <w:lang w:val="en-GB"/>
        </w:rPr>
        <w:t>2</w:t>
      </w:r>
      <w:r>
        <w:rPr>
          <w:rFonts w:hint="eastAsia"/>
          <w:szCs w:val="21"/>
          <w:lang w:val="en-GB"/>
        </w:rPr>
        <w:t xml:space="preserve"> </w:t>
      </w:r>
      <w:r w:rsidR="00C249AA" w:rsidRPr="00800A2F">
        <w:rPr>
          <w:szCs w:val="21"/>
          <w:lang w:val="en-GB"/>
        </w:rPr>
        <w:t>329.3</w:t>
      </w:r>
      <w:r w:rsidR="00C249AA" w:rsidRPr="00800A2F">
        <w:rPr>
          <w:rFonts w:hint="eastAsia"/>
          <w:szCs w:val="21"/>
          <w:lang w:val="en-GB"/>
        </w:rPr>
        <w:t>欧元）的罚金，或</w:t>
      </w:r>
      <w:r w:rsidR="00C249AA" w:rsidRPr="00800A2F">
        <w:rPr>
          <w:rFonts w:hint="eastAsia"/>
          <w:szCs w:val="21"/>
          <w:lang w:val="en-GB"/>
        </w:rPr>
        <w:t>6</w:t>
      </w:r>
      <w:r w:rsidR="00C249AA" w:rsidRPr="00800A2F">
        <w:rPr>
          <w:rFonts w:hint="eastAsia"/>
          <w:szCs w:val="21"/>
          <w:lang w:val="en-GB"/>
        </w:rPr>
        <w:t>个月以下的监禁，或并处罚金和监禁。</w:t>
      </w:r>
      <w:r>
        <w:rPr>
          <w:rFonts w:hint="eastAsia"/>
          <w:szCs w:val="21"/>
          <w:lang w:val="en-GB"/>
        </w:rPr>
        <w:t>”</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受害者应当采取法律行动。属于民事管辖范围的案件中，取证责任由原告转移到了涉嫌违法者这一方。在这种情况下，被指控实施了歧视性行为者应当给出证据，表明自己没有违反平等待遇原则。但是，在这种情况下，如果案件被转到刑事法庭，取证责任则转移到了双方身上，原因是，刑法的前提是在得到证明之前人是无罪的。</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全国促进平等委员会接受申诉并且对其进行处理，委员会可能扮演双方之间的调解员的角色，但需要事先征得所有当事人的同意。</w:t>
      </w:r>
    </w:p>
    <w:p w:rsidR="00C249AA" w:rsidRPr="00800A2F" w:rsidRDefault="00C249AA" w:rsidP="00183773">
      <w:pPr>
        <w:widowControl/>
        <w:numPr>
          <w:ilvl w:val="1"/>
          <w:numId w:val="22"/>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监察员的职责</w:t>
      </w:r>
    </w:p>
    <w:p w:rsidR="00C249AA" w:rsidRPr="00800A2F" w:rsidRDefault="00C249AA" w:rsidP="00800A2F">
      <w:pPr>
        <w:spacing w:after="240" w:line="360" w:lineRule="exact"/>
        <w:rPr>
          <w:rFonts w:hint="eastAsia"/>
          <w:szCs w:val="21"/>
          <w:lang w:val="en-GB"/>
        </w:rPr>
      </w:pPr>
      <w:r w:rsidRPr="00800A2F">
        <w:rPr>
          <w:rFonts w:hint="eastAsia"/>
          <w:szCs w:val="21"/>
          <w:lang w:val="en-GB"/>
        </w:rPr>
        <w:t>监察员办公室根据</w:t>
      </w:r>
      <w:r w:rsidRPr="00800A2F">
        <w:rPr>
          <w:rFonts w:hint="eastAsia"/>
          <w:szCs w:val="21"/>
          <w:lang w:val="en-GB"/>
        </w:rPr>
        <w:t>1995</w:t>
      </w:r>
      <w:r w:rsidRPr="00800A2F">
        <w:rPr>
          <w:rFonts w:hint="eastAsia"/>
          <w:szCs w:val="21"/>
          <w:lang w:val="en-GB"/>
        </w:rPr>
        <w:t>年《监察员法》（</w:t>
      </w:r>
      <w:r w:rsidRPr="00800A2F">
        <w:rPr>
          <w:rFonts w:hint="eastAsia"/>
          <w:szCs w:val="21"/>
          <w:lang w:val="en-GB"/>
        </w:rPr>
        <w:t>1997</w:t>
      </w:r>
      <w:r w:rsidRPr="00800A2F">
        <w:rPr>
          <w:rFonts w:hint="eastAsia"/>
          <w:szCs w:val="21"/>
          <w:lang w:val="en-GB"/>
        </w:rPr>
        <w:t>年对其进行过修正）而设立。监察员的职责包括：对公众提出的申诉进行调查，这些公众认为自己的权利遭到政府实体或其他公共机构或监察员本人的侵害。调查涉及各部和政府各部门、法律机构、公司、基金会、公职人员、合作伙伴的行为、疏漏、决策和建议，这些合作伙伴在行使其行政职能时代表政府，政府对其职能的行使具有实际控制权。</w:t>
      </w:r>
    </w:p>
    <w:p w:rsidR="00C249AA" w:rsidRPr="00800A2F" w:rsidRDefault="00C249AA" w:rsidP="00800A2F">
      <w:pPr>
        <w:spacing w:after="240" w:line="360" w:lineRule="exact"/>
        <w:rPr>
          <w:rFonts w:hint="eastAsia"/>
          <w:szCs w:val="21"/>
          <w:lang w:val="en-GB"/>
        </w:rPr>
      </w:pPr>
      <w:r w:rsidRPr="00800A2F">
        <w:rPr>
          <w:rFonts w:hint="eastAsia"/>
          <w:szCs w:val="21"/>
          <w:lang w:val="en-GB"/>
        </w:rPr>
        <w:t>监察员办公室和宪法法院是负责保护人民基本人权和监督是否遵照《宪法》办事的实体之一。监察员机构是马耳他终审的基础。若案件已被上诉至独立法庭寻求赔偿，监察员无权对指控展开调查。此外，监察员的职责范围要求其不得对法院和法庭所做出的决定进行调查。</w:t>
      </w:r>
    </w:p>
    <w:p w:rsidR="00C249AA" w:rsidRPr="00800A2F" w:rsidRDefault="00C249AA" w:rsidP="00800A2F">
      <w:pPr>
        <w:spacing w:after="240" w:line="360" w:lineRule="exact"/>
        <w:rPr>
          <w:rFonts w:hint="eastAsia"/>
          <w:szCs w:val="21"/>
        </w:rPr>
      </w:pPr>
      <w:r w:rsidRPr="00800A2F">
        <w:rPr>
          <w:rFonts w:hint="eastAsia"/>
          <w:szCs w:val="21"/>
        </w:rPr>
        <w:t>监察员是属于议会的人员，其提名需要由三分之二以上的众议院议员通过。监察员是一个自治机构，严格独立于政府以外，向众议院负责和汇报工作。</w:t>
      </w:r>
    </w:p>
    <w:p w:rsidR="00C249AA" w:rsidRPr="00800A2F" w:rsidRDefault="00C249AA" w:rsidP="00183773">
      <w:pPr>
        <w:pStyle w:val="NormalWeb"/>
        <w:numPr>
          <w:ilvl w:val="1"/>
          <w:numId w:val="22"/>
        </w:numPr>
        <w:tabs>
          <w:tab w:val="clear" w:pos="1440"/>
          <w:tab w:val="num" w:pos="720"/>
        </w:tabs>
        <w:spacing w:before="0" w:beforeAutospacing="0" w:after="240" w:afterAutospacing="0" w:line="360" w:lineRule="exact"/>
        <w:ind w:left="720" w:hanging="720"/>
        <w:rPr>
          <w:rFonts w:eastAsia="SimHei" w:hint="eastAsia"/>
          <w:color w:val="FF0000"/>
          <w:sz w:val="21"/>
          <w:szCs w:val="21"/>
          <w:lang w:eastAsia="zh-CN"/>
        </w:rPr>
      </w:pPr>
      <w:r w:rsidRPr="00800A2F">
        <w:rPr>
          <w:rFonts w:eastAsia="SimHei" w:hint="eastAsia"/>
          <w:color w:val="FF0000"/>
          <w:sz w:val="21"/>
          <w:szCs w:val="21"/>
          <w:lang w:eastAsia="zh-CN"/>
        </w:rPr>
        <w:t>关于两性平等的国家机构</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在《男女平等法》的法律框架下，全国促进平等委员会是被授权负责促进和实施两性平等的国家机构。全国促进平等委员会是一个自治机构，其职能包括：对可以帮助妇女积极参与本国政治、社会、文化和经济生活的必要倡议进行分析、协商和采取行动。</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全国促进平等委员会对国家法律是否遵守两性平等原则进行监督。委员会的主要目标是，通过促进事实上而非法律上的平等来实现平等。全国促进平等委员会受理认为自己受到基于性别的不公正待遇者提出的申诉。委员会就与平等相关的政策问题与各部、部门以及志愿者组织和工会进行协调。</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继</w:t>
      </w:r>
      <w:r w:rsidRPr="00800A2F">
        <w:rPr>
          <w:rFonts w:hint="eastAsia"/>
          <w:sz w:val="21"/>
          <w:szCs w:val="21"/>
          <w:lang w:eastAsia="zh-CN"/>
        </w:rPr>
        <w:t>2007</w:t>
      </w:r>
      <w:r w:rsidRPr="00800A2F">
        <w:rPr>
          <w:rFonts w:hint="eastAsia"/>
          <w:sz w:val="21"/>
          <w:szCs w:val="21"/>
          <w:lang w:eastAsia="zh-CN"/>
        </w:rPr>
        <w:t>年预算之后，全国促进平等委员会的年度预算增加缓慢，但确实在增加。</w:t>
      </w:r>
    </w:p>
    <w:p w:rsidR="00C249AA" w:rsidRPr="00800A2F" w:rsidRDefault="00C249AA" w:rsidP="00800A2F">
      <w:pPr>
        <w:spacing w:after="240" w:line="360" w:lineRule="exact"/>
        <w:rPr>
          <w:rFonts w:hint="eastAsia"/>
          <w:szCs w:val="21"/>
          <w:lang w:val="en-GB"/>
        </w:rPr>
      </w:pPr>
      <w:r w:rsidRPr="00800A2F">
        <w:rPr>
          <w:rFonts w:hint="eastAsia"/>
          <w:szCs w:val="21"/>
          <w:lang w:val="en-GB"/>
        </w:rPr>
        <w:t>全国促进平等委员会被授权行使数项职能，具体见本文件所附附件。</w:t>
      </w:r>
    </w:p>
    <w:p w:rsidR="00C249AA" w:rsidRPr="00800A2F" w:rsidRDefault="00C249AA" w:rsidP="00183773">
      <w:pPr>
        <w:widowControl/>
        <w:numPr>
          <w:ilvl w:val="1"/>
          <w:numId w:val="22"/>
        </w:numPr>
        <w:tabs>
          <w:tab w:val="clear" w:pos="1440"/>
          <w:tab w:val="num" w:pos="720"/>
        </w:tabs>
        <w:autoSpaceDE w:val="0"/>
        <w:autoSpaceDN w:val="0"/>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法律近况</w:t>
      </w:r>
    </w:p>
    <w:p w:rsidR="00C249AA" w:rsidRPr="00800A2F" w:rsidRDefault="00C249AA" w:rsidP="00800A2F">
      <w:pPr>
        <w:spacing w:after="240" w:line="360" w:lineRule="exact"/>
        <w:rPr>
          <w:rFonts w:hint="eastAsia"/>
          <w:szCs w:val="21"/>
        </w:rPr>
      </w:pPr>
      <w:r w:rsidRPr="00800A2F">
        <w:rPr>
          <w:rFonts w:hint="eastAsia"/>
          <w:szCs w:val="21"/>
        </w:rPr>
        <w:t>全国促进平等委员会目前正在实施一项名为“法律中的社会性别方面”的计划。</w:t>
      </w:r>
    </w:p>
    <w:p w:rsidR="00C249AA" w:rsidRPr="00800A2F" w:rsidRDefault="00C249AA" w:rsidP="00800A2F">
      <w:pPr>
        <w:spacing w:after="240" w:line="360" w:lineRule="exact"/>
        <w:rPr>
          <w:szCs w:val="21"/>
        </w:rPr>
      </w:pPr>
      <w:r w:rsidRPr="00800A2F">
        <w:rPr>
          <w:rFonts w:hint="eastAsia"/>
          <w:szCs w:val="21"/>
        </w:rPr>
        <w:t>这项计划旨在主要通过纠正马耳他一些法典和法律中存在的结构性障碍，促进妇女参与劳动力市场，提升妇女在劳动力市场中的地位。由于就业法律框架内可能存在的不平等以及支配公民和家庭生活的法律中可能存在的不平等，这些法典和法律可能使妇女无法进入劳动力市场，无法在劳动力市场立足和</w:t>
      </w:r>
      <w:r w:rsidRPr="00800A2F">
        <w:rPr>
          <w:rFonts w:hint="eastAsia"/>
          <w:szCs w:val="21"/>
        </w:rPr>
        <w:t>/</w:t>
      </w:r>
      <w:r w:rsidRPr="00800A2F">
        <w:rPr>
          <w:rFonts w:hint="eastAsia"/>
          <w:szCs w:val="21"/>
        </w:rPr>
        <w:t>或获得升迁。该计划打算通过提供培训和发布结果来补充自己的活动。</w:t>
      </w:r>
    </w:p>
    <w:p w:rsidR="00C249AA" w:rsidRPr="001A2F51"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szCs w:val="21"/>
          <w:lang w:val="en-GB"/>
        </w:rPr>
      </w:pPr>
      <w:r w:rsidRPr="001A2F51">
        <w:rPr>
          <w:rFonts w:hint="eastAsia"/>
          <w:szCs w:val="21"/>
          <w:lang w:val="en-GB"/>
        </w:rPr>
        <w:t>通过委托对目前的教育、就业和培训、社会保障和税收、刑事、民事和家庭立法情况开展一项研究，这项计划正在实施中。这项研究将为按照社会性别主流化原则修改马耳他立法提出建议以便将欧盟指令的影响和促进各个领域和各项活动中的两性平等的欧盟目标体现在马耳他立法中。</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Style w:val="Strong"/>
          <w:b w:val="0"/>
          <w:color w:val="333333"/>
          <w:szCs w:val="21"/>
          <w:lang w:val="en-GB"/>
        </w:rPr>
      </w:pPr>
      <w:r w:rsidRPr="00800A2F">
        <w:rPr>
          <w:rFonts w:hint="eastAsia"/>
          <w:color w:val="333333"/>
          <w:szCs w:val="21"/>
          <w:lang w:val="en-GB"/>
        </w:rPr>
        <w:t>这项计划的具体目标有：</w:t>
      </w:r>
      <w:r w:rsidRPr="00800A2F">
        <w:rPr>
          <w:rStyle w:val="Strong"/>
          <w:b w:val="0"/>
          <w:color w:val="333333"/>
          <w:szCs w:val="21"/>
          <w:lang w:val="en-GB"/>
        </w:rPr>
        <w:t xml:space="preserve"> </w:t>
      </w:r>
    </w:p>
    <w:p w:rsidR="00C249AA" w:rsidRPr="00800A2F" w:rsidRDefault="00C249AA" w:rsidP="00800A2F">
      <w:pPr>
        <w:widowControl/>
        <w:numPr>
          <w:ilvl w:val="0"/>
          <w:numId w:val="60"/>
        </w:numPr>
        <w:tabs>
          <w:tab w:val="left" w:pos="993"/>
          <w:tab w:val="left" w:pos="1872"/>
          <w:tab w:val="left" w:pos="2695"/>
          <w:tab w:val="left" w:pos="4090"/>
          <w:tab w:val="left" w:pos="5107"/>
          <w:tab w:val="left" w:pos="5986"/>
          <w:tab w:val="left" w:pos="7003"/>
          <w:tab w:val="left" w:pos="7702"/>
          <w:tab w:val="left" w:pos="8707"/>
        </w:tabs>
        <w:adjustRightInd/>
        <w:spacing w:after="240" w:line="360" w:lineRule="exact"/>
        <w:textAlignment w:val="auto"/>
        <w:rPr>
          <w:szCs w:val="21"/>
        </w:rPr>
      </w:pPr>
      <w:r w:rsidRPr="00800A2F">
        <w:rPr>
          <w:rFonts w:hint="eastAsia"/>
          <w:color w:val="333333"/>
          <w:szCs w:val="21"/>
        </w:rPr>
        <w:t>将社会性别主流化的原则纳入到重要法律文本中；</w:t>
      </w:r>
      <w:r w:rsidRPr="00800A2F">
        <w:rPr>
          <w:color w:val="333333"/>
          <w:szCs w:val="21"/>
          <w:lang w:val="en-GB"/>
        </w:rPr>
        <w:t xml:space="preserve"> </w:t>
      </w:r>
    </w:p>
    <w:p w:rsidR="00C249AA" w:rsidRPr="00800A2F" w:rsidRDefault="00C249AA" w:rsidP="00800A2F">
      <w:pPr>
        <w:widowControl/>
        <w:numPr>
          <w:ilvl w:val="0"/>
          <w:numId w:val="60"/>
        </w:numPr>
        <w:tabs>
          <w:tab w:val="left" w:pos="993"/>
          <w:tab w:val="left" w:pos="1872"/>
          <w:tab w:val="left" w:pos="2695"/>
          <w:tab w:val="left" w:pos="4090"/>
          <w:tab w:val="left" w:pos="5107"/>
          <w:tab w:val="left" w:pos="5986"/>
          <w:tab w:val="left" w:pos="7003"/>
          <w:tab w:val="left" w:pos="7702"/>
          <w:tab w:val="left" w:pos="8707"/>
        </w:tabs>
        <w:adjustRightInd/>
        <w:spacing w:after="240" w:line="360" w:lineRule="exact"/>
        <w:textAlignment w:val="auto"/>
        <w:rPr>
          <w:szCs w:val="21"/>
        </w:rPr>
      </w:pPr>
      <w:r w:rsidRPr="00800A2F">
        <w:rPr>
          <w:rFonts w:hint="eastAsia"/>
          <w:color w:val="333333"/>
          <w:szCs w:val="21"/>
        </w:rPr>
        <w:t>使马耳他立法与欧盟指令规定的原则相一致；</w:t>
      </w:r>
    </w:p>
    <w:p w:rsidR="00C249AA" w:rsidRPr="00800A2F" w:rsidRDefault="00C249AA" w:rsidP="00800A2F">
      <w:pPr>
        <w:widowControl/>
        <w:numPr>
          <w:ilvl w:val="0"/>
          <w:numId w:val="60"/>
        </w:numPr>
        <w:tabs>
          <w:tab w:val="left" w:pos="993"/>
          <w:tab w:val="left" w:pos="1872"/>
          <w:tab w:val="left" w:pos="2695"/>
          <w:tab w:val="left" w:pos="4090"/>
          <w:tab w:val="left" w:pos="5107"/>
          <w:tab w:val="left" w:pos="5986"/>
          <w:tab w:val="left" w:pos="7003"/>
          <w:tab w:val="left" w:pos="7702"/>
          <w:tab w:val="left" w:pos="8707"/>
        </w:tabs>
        <w:adjustRightInd/>
        <w:spacing w:after="240" w:line="360" w:lineRule="exact"/>
        <w:textAlignment w:val="auto"/>
        <w:rPr>
          <w:rFonts w:hint="eastAsia"/>
          <w:szCs w:val="21"/>
        </w:rPr>
      </w:pPr>
      <w:r w:rsidRPr="00800A2F">
        <w:rPr>
          <w:rFonts w:hint="eastAsia"/>
          <w:szCs w:val="21"/>
        </w:rPr>
        <w:t>进一步促进国家层次上的社会性别主流化；</w:t>
      </w:r>
    </w:p>
    <w:p w:rsidR="00C249AA" w:rsidRPr="00800A2F" w:rsidRDefault="00C249AA" w:rsidP="00800A2F">
      <w:pPr>
        <w:widowControl/>
        <w:numPr>
          <w:ilvl w:val="0"/>
          <w:numId w:val="60"/>
        </w:numPr>
        <w:tabs>
          <w:tab w:val="left" w:pos="993"/>
          <w:tab w:val="left" w:pos="1872"/>
          <w:tab w:val="left" w:pos="2695"/>
          <w:tab w:val="left" w:pos="4090"/>
          <w:tab w:val="left" w:pos="5107"/>
          <w:tab w:val="left" w:pos="5986"/>
          <w:tab w:val="left" w:pos="7003"/>
          <w:tab w:val="left" w:pos="7702"/>
          <w:tab w:val="left" w:pos="8707"/>
        </w:tabs>
        <w:adjustRightInd/>
        <w:spacing w:after="240" w:line="360" w:lineRule="exact"/>
        <w:textAlignment w:val="auto"/>
        <w:rPr>
          <w:rFonts w:hint="eastAsia"/>
          <w:szCs w:val="21"/>
        </w:rPr>
      </w:pPr>
      <w:r w:rsidRPr="00800A2F">
        <w:rPr>
          <w:rFonts w:hint="eastAsia"/>
          <w:szCs w:val="21"/>
        </w:rPr>
        <w:t>为加强女性参与整个社会，特别是劳动力市场奠定基础；</w:t>
      </w:r>
    </w:p>
    <w:p w:rsidR="00C249AA" w:rsidRPr="00800A2F" w:rsidRDefault="00C249AA" w:rsidP="00800A2F">
      <w:pPr>
        <w:widowControl/>
        <w:numPr>
          <w:ilvl w:val="0"/>
          <w:numId w:val="60"/>
        </w:numPr>
        <w:tabs>
          <w:tab w:val="left" w:pos="993"/>
          <w:tab w:val="left" w:pos="1872"/>
          <w:tab w:val="left" w:pos="2695"/>
          <w:tab w:val="left" w:pos="4090"/>
          <w:tab w:val="left" w:pos="5107"/>
          <w:tab w:val="left" w:pos="5986"/>
          <w:tab w:val="left" w:pos="7003"/>
          <w:tab w:val="left" w:pos="7702"/>
          <w:tab w:val="left" w:pos="8707"/>
        </w:tabs>
        <w:adjustRightInd/>
        <w:spacing w:after="240" w:line="360" w:lineRule="exact"/>
        <w:textAlignment w:val="auto"/>
        <w:rPr>
          <w:szCs w:val="21"/>
        </w:rPr>
      </w:pPr>
      <w:r w:rsidRPr="00800A2F">
        <w:rPr>
          <w:rFonts w:hint="eastAsia"/>
          <w:szCs w:val="21"/>
        </w:rPr>
        <w:t>使立法者、法律服务提供者和人力资源经理对两性平等和社会性别主流化原则具有敏感性。因此，这项计划由四（</w:t>
      </w:r>
      <w:r w:rsidRPr="00800A2F">
        <w:rPr>
          <w:rFonts w:hint="eastAsia"/>
          <w:szCs w:val="21"/>
        </w:rPr>
        <w:t>4</w:t>
      </w:r>
      <w:r w:rsidRPr="00800A2F">
        <w:rPr>
          <w:rFonts w:hint="eastAsia"/>
          <w:szCs w:val="21"/>
        </w:rPr>
        <w:t>）部分组成，将按照下列步骤实施：</w:t>
      </w:r>
    </w:p>
    <w:p w:rsidR="00C249AA" w:rsidRPr="00800A2F" w:rsidRDefault="00C249AA" w:rsidP="00800A2F">
      <w:pPr>
        <w:widowControl/>
        <w:numPr>
          <w:ilvl w:val="1"/>
          <w:numId w:val="60"/>
        </w:numPr>
        <w:tabs>
          <w:tab w:val="clear" w:pos="1440"/>
          <w:tab w:val="num" w:pos="720"/>
          <w:tab w:val="left" w:pos="1080"/>
          <w:tab w:val="left" w:pos="1872"/>
          <w:tab w:val="left" w:pos="2695"/>
          <w:tab w:val="left" w:pos="4090"/>
          <w:tab w:val="left" w:pos="5107"/>
          <w:tab w:val="left" w:pos="5986"/>
          <w:tab w:val="left" w:pos="7003"/>
          <w:tab w:val="left" w:pos="7702"/>
          <w:tab w:val="left" w:pos="8707"/>
        </w:tabs>
        <w:adjustRightInd/>
        <w:spacing w:after="240" w:line="360" w:lineRule="exact"/>
        <w:ind w:left="1080"/>
        <w:textAlignment w:val="auto"/>
        <w:rPr>
          <w:rFonts w:hint="eastAsia"/>
          <w:szCs w:val="21"/>
        </w:rPr>
      </w:pPr>
      <w:r w:rsidRPr="00800A2F">
        <w:rPr>
          <w:rFonts w:hint="eastAsia"/>
          <w:szCs w:val="21"/>
        </w:rPr>
        <w:t>对目前的教育、就业和培训、社会保障和税收、刑事、民事和家庭立法情况进行研究；</w:t>
      </w:r>
    </w:p>
    <w:p w:rsidR="00C249AA" w:rsidRPr="00800A2F" w:rsidRDefault="00C249AA" w:rsidP="00800A2F">
      <w:pPr>
        <w:widowControl/>
        <w:numPr>
          <w:ilvl w:val="1"/>
          <w:numId w:val="60"/>
        </w:numPr>
        <w:tabs>
          <w:tab w:val="clear" w:pos="1440"/>
          <w:tab w:val="num" w:pos="720"/>
          <w:tab w:val="left" w:pos="1080"/>
          <w:tab w:val="left" w:pos="1872"/>
          <w:tab w:val="left" w:pos="2695"/>
          <w:tab w:val="left" w:pos="4090"/>
          <w:tab w:val="left" w:pos="5107"/>
          <w:tab w:val="left" w:pos="5986"/>
          <w:tab w:val="left" w:pos="7003"/>
          <w:tab w:val="left" w:pos="7702"/>
          <w:tab w:val="left" w:pos="8707"/>
        </w:tabs>
        <w:adjustRightInd/>
        <w:spacing w:after="240" w:line="360" w:lineRule="exact"/>
        <w:ind w:left="1080"/>
        <w:textAlignment w:val="auto"/>
        <w:rPr>
          <w:szCs w:val="21"/>
        </w:rPr>
      </w:pPr>
      <w:r w:rsidRPr="00800A2F">
        <w:rPr>
          <w:rFonts w:hint="eastAsia"/>
          <w:color w:val="333333"/>
          <w:szCs w:val="21"/>
          <w:lang w:val="en-GB"/>
        </w:rPr>
        <w:t>为马耳他立法提出关于社会性别主流化的建议，以促进各个领域和各项活动中的平等；</w:t>
      </w:r>
    </w:p>
    <w:p w:rsidR="00C249AA" w:rsidRPr="00800A2F" w:rsidRDefault="00C249AA" w:rsidP="00800A2F">
      <w:pPr>
        <w:widowControl/>
        <w:numPr>
          <w:ilvl w:val="1"/>
          <w:numId w:val="60"/>
        </w:numPr>
        <w:tabs>
          <w:tab w:val="clear" w:pos="1440"/>
          <w:tab w:val="num" w:pos="720"/>
          <w:tab w:val="left" w:pos="1080"/>
          <w:tab w:val="left" w:pos="1872"/>
          <w:tab w:val="left" w:pos="2695"/>
          <w:tab w:val="left" w:pos="4090"/>
          <w:tab w:val="left" w:pos="5107"/>
          <w:tab w:val="left" w:pos="5986"/>
          <w:tab w:val="left" w:pos="7003"/>
          <w:tab w:val="left" w:pos="7702"/>
          <w:tab w:val="left" w:pos="8707"/>
        </w:tabs>
        <w:adjustRightInd/>
        <w:spacing w:after="240" w:line="360" w:lineRule="exact"/>
        <w:ind w:left="1080"/>
        <w:textAlignment w:val="auto"/>
        <w:rPr>
          <w:rFonts w:hint="eastAsia"/>
          <w:szCs w:val="21"/>
        </w:rPr>
      </w:pPr>
      <w:r w:rsidRPr="00800A2F">
        <w:rPr>
          <w:rFonts w:hint="eastAsia"/>
          <w:szCs w:val="21"/>
        </w:rPr>
        <w:t>为立法者和提供法律服务（特别是起草法律）的个人</w:t>
      </w:r>
      <w:r w:rsidRPr="00800A2F">
        <w:rPr>
          <w:rFonts w:hint="eastAsia"/>
          <w:szCs w:val="21"/>
        </w:rPr>
        <w:t>/</w:t>
      </w:r>
      <w:r w:rsidRPr="00800A2F">
        <w:rPr>
          <w:rFonts w:hint="eastAsia"/>
          <w:szCs w:val="21"/>
        </w:rPr>
        <w:t>实体开设培训课程；</w:t>
      </w:r>
    </w:p>
    <w:p w:rsidR="00C249AA" w:rsidRPr="00800A2F" w:rsidRDefault="00C249AA" w:rsidP="00800A2F">
      <w:pPr>
        <w:widowControl/>
        <w:numPr>
          <w:ilvl w:val="1"/>
          <w:numId w:val="60"/>
        </w:numPr>
        <w:tabs>
          <w:tab w:val="clear" w:pos="1440"/>
          <w:tab w:val="num" w:pos="720"/>
          <w:tab w:val="left" w:pos="1080"/>
          <w:tab w:val="left" w:pos="1872"/>
          <w:tab w:val="left" w:pos="2695"/>
          <w:tab w:val="left" w:pos="4090"/>
          <w:tab w:val="left" w:pos="5107"/>
          <w:tab w:val="left" w:pos="5986"/>
          <w:tab w:val="left" w:pos="7003"/>
          <w:tab w:val="left" w:pos="7702"/>
          <w:tab w:val="left" w:pos="8707"/>
        </w:tabs>
        <w:adjustRightInd/>
        <w:spacing w:after="240" w:line="360" w:lineRule="exact"/>
        <w:ind w:left="1080"/>
        <w:textAlignment w:val="auto"/>
        <w:rPr>
          <w:rFonts w:hint="eastAsia"/>
          <w:szCs w:val="21"/>
        </w:rPr>
      </w:pPr>
      <w:r w:rsidRPr="00800A2F">
        <w:rPr>
          <w:rFonts w:hint="eastAsia"/>
          <w:szCs w:val="21"/>
        </w:rPr>
        <w:t>为人力资源经理开设关于社会性别主流化和欧盟与马耳他相关立法方面的培训课程。</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color w:val="333333"/>
          <w:szCs w:val="21"/>
          <w:lang w:val="en-GB"/>
        </w:rPr>
      </w:pPr>
      <w:r w:rsidRPr="00800A2F">
        <w:rPr>
          <w:rFonts w:hint="eastAsia"/>
          <w:color w:val="333333"/>
          <w:szCs w:val="21"/>
          <w:lang w:val="en-GB"/>
        </w:rPr>
        <w:t>上述所列各项活动旨在从两个层次上——更新现有立法和宣传社会性别主流化原则——为马耳他立法带来一种思维的改变：</w:t>
      </w:r>
    </w:p>
    <w:p w:rsidR="00C249AA" w:rsidRPr="00183773"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Style w:val="Emphasis"/>
          <w:rFonts w:ascii="KaiTi_GB2312" w:eastAsia="KaiTi_GB2312" w:hint="eastAsia"/>
          <w:i w:val="0"/>
          <w:color w:val="0000FF"/>
          <w:szCs w:val="21"/>
          <w:lang w:val="en-GB"/>
        </w:rPr>
      </w:pPr>
      <w:r w:rsidRPr="00183773">
        <w:rPr>
          <w:rStyle w:val="Emphasis"/>
          <w:rFonts w:ascii="KaiTi_GB2312" w:eastAsia="KaiTi_GB2312" w:hint="eastAsia"/>
          <w:i w:val="0"/>
          <w:color w:val="0000FF"/>
          <w:szCs w:val="21"/>
          <w:lang w:val="en-GB"/>
        </w:rPr>
        <w:t>更新现有立法</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color w:val="333333"/>
          <w:szCs w:val="21"/>
          <w:lang w:val="en-GB"/>
        </w:rPr>
      </w:pPr>
      <w:r w:rsidRPr="00800A2F">
        <w:rPr>
          <w:rFonts w:hint="eastAsia"/>
          <w:color w:val="333333"/>
          <w:szCs w:val="21"/>
          <w:lang w:val="en-GB"/>
        </w:rPr>
        <w:t>根据欧盟指令和欧盟促进在各个领域和各项活动中的平等的目标，委托编写的报告将列出现行的整套法律措施可以改进的方面，并且将为被审查法律的修正提出建议。</w:t>
      </w:r>
    </w:p>
    <w:p w:rsidR="00C249AA" w:rsidRPr="00183773"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Style w:val="Emphasis"/>
          <w:rFonts w:ascii="KaiTi_GB2312" w:eastAsia="KaiTi_GB2312"/>
          <w:i w:val="0"/>
          <w:color w:val="0000FF"/>
          <w:szCs w:val="21"/>
          <w:lang w:val="en-GB"/>
        </w:rPr>
      </w:pPr>
      <w:r w:rsidRPr="00183773">
        <w:rPr>
          <w:rStyle w:val="Emphasis"/>
          <w:rFonts w:ascii="KaiTi_GB2312" w:eastAsia="KaiTi_GB2312" w:hint="eastAsia"/>
          <w:i w:val="0"/>
          <w:color w:val="0000FF"/>
          <w:szCs w:val="21"/>
          <w:lang w:val="en-GB"/>
        </w:rPr>
        <w:t>宣传社会性别主流化原则</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color w:val="333333"/>
          <w:szCs w:val="21"/>
          <w:lang w:val="en-GB"/>
        </w:rPr>
      </w:pPr>
      <w:r w:rsidRPr="00800A2F">
        <w:rPr>
          <w:rFonts w:hint="eastAsia"/>
          <w:color w:val="333333"/>
          <w:szCs w:val="21"/>
          <w:lang w:val="en-GB"/>
        </w:rPr>
        <w:t>为确保社会性别主流化的原则得到充分执行，全国促进平等委员会建议实施</w:t>
      </w:r>
      <w:r w:rsidRPr="00800A2F">
        <w:rPr>
          <w:rFonts w:hint="eastAsia"/>
          <w:color w:val="333333"/>
          <w:szCs w:val="21"/>
          <w:lang w:val="en-GB"/>
        </w:rPr>
        <w:t>ESF</w:t>
      </w:r>
      <w:r w:rsidRPr="00800A2F">
        <w:rPr>
          <w:rFonts w:hint="eastAsia"/>
          <w:color w:val="333333"/>
          <w:szCs w:val="21"/>
          <w:lang w:val="en-GB"/>
        </w:rPr>
        <w:t>计划，其中一项计划称为“社会性别主流化——前进之路”；另外一项则名为“法律中的社会性别方面”。为了实现这些计划的预定目标，将为提供法律服务（特别是法律起草服务）的各部和个人</w:t>
      </w:r>
      <w:r w:rsidRPr="00800A2F">
        <w:rPr>
          <w:rFonts w:hint="eastAsia"/>
          <w:color w:val="333333"/>
          <w:szCs w:val="21"/>
          <w:lang w:val="en-GB"/>
        </w:rPr>
        <w:t>/</w:t>
      </w:r>
      <w:r w:rsidRPr="00800A2F">
        <w:rPr>
          <w:rFonts w:hint="eastAsia"/>
          <w:color w:val="333333"/>
          <w:szCs w:val="21"/>
          <w:lang w:val="en-GB"/>
        </w:rPr>
        <w:t>实体和人力资源经理以及法律专业学生开设培训课程，培训内容是社会性别主流化和欧盟以及马耳他的相关立法。这样做的目的是使所有相关人员对两性平等原则和社会性别主流化原则变得敏感。</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color w:val="333333"/>
          <w:szCs w:val="21"/>
          <w:lang w:val="en-GB"/>
        </w:rPr>
      </w:pPr>
      <w:r w:rsidRPr="00800A2F">
        <w:rPr>
          <w:rFonts w:hint="eastAsia"/>
          <w:color w:val="333333"/>
          <w:szCs w:val="21"/>
          <w:lang w:val="en-GB"/>
        </w:rPr>
        <w:t>为了对该项目的结果进行宣传以及作为培训课程的补充，将为立法者和提供法律服务者包括法律起草者以及人力资源经理开发两个工具包。</w:t>
      </w:r>
      <w:r w:rsidRPr="00800A2F">
        <w:rPr>
          <w:rFonts w:hint="eastAsia"/>
          <w:color w:val="333333"/>
          <w:szCs w:val="21"/>
          <w:lang w:val="en-GB"/>
        </w:rPr>
        <w:t xml:space="preserve"> </w:t>
      </w:r>
    </w:p>
    <w:p w:rsidR="00C249AA" w:rsidRPr="00183773" w:rsidRDefault="00C249AA" w:rsidP="00183773">
      <w:pPr>
        <w:widowControl/>
        <w:numPr>
          <w:ilvl w:val="1"/>
          <w:numId w:val="22"/>
        </w:numPr>
        <w:tabs>
          <w:tab w:val="clear" w:pos="1440"/>
          <w:tab w:val="left" w:pos="720"/>
          <w:tab w:val="num" w:pos="1800"/>
          <w:tab w:val="left" w:pos="1872"/>
          <w:tab w:val="left" w:pos="2695"/>
          <w:tab w:val="left" w:pos="4090"/>
          <w:tab w:val="left" w:pos="5107"/>
          <w:tab w:val="left" w:pos="5986"/>
          <w:tab w:val="left" w:pos="7003"/>
          <w:tab w:val="left" w:pos="7702"/>
          <w:tab w:val="left" w:pos="8707"/>
        </w:tabs>
        <w:adjustRightInd/>
        <w:spacing w:after="240" w:line="360" w:lineRule="exact"/>
        <w:ind w:left="720" w:hanging="720"/>
        <w:textAlignment w:val="auto"/>
        <w:rPr>
          <w:rFonts w:eastAsia="SimHei"/>
          <w:color w:val="FF0000"/>
          <w:szCs w:val="21"/>
          <w:lang w:val="en-GB"/>
        </w:rPr>
      </w:pPr>
      <w:r w:rsidRPr="00183773">
        <w:rPr>
          <w:rFonts w:eastAsia="SimHei"/>
          <w:color w:val="FF0000"/>
          <w:szCs w:val="21"/>
          <w:lang w:val="en-GB"/>
        </w:rPr>
        <w:t>两性平等条款</w:t>
      </w:r>
    </w:p>
    <w:p w:rsidR="00C249AA" w:rsidRPr="00800A2F" w:rsidRDefault="00C249AA" w:rsidP="00800A2F">
      <w:pPr>
        <w:tabs>
          <w:tab w:val="left" w:pos="993"/>
          <w:tab w:val="left" w:pos="1872"/>
          <w:tab w:val="left" w:pos="2695"/>
          <w:tab w:val="left" w:pos="4090"/>
          <w:tab w:val="left" w:pos="5107"/>
          <w:tab w:val="left" w:pos="5986"/>
          <w:tab w:val="left" w:pos="7003"/>
          <w:tab w:val="left" w:pos="7702"/>
          <w:tab w:val="left" w:pos="8707"/>
        </w:tabs>
        <w:spacing w:after="240" w:line="360" w:lineRule="exact"/>
        <w:rPr>
          <w:rFonts w:hint="eastAsia"/>
          <w:color w:val="333333"/>
          <w:szCs w:val="21"/>
          <w:lang w:val="en-GB"/>
        </w:rPr>
      </w:pPr>
      <w:r w:rsidRPr="00800A2F">
        <w:rPr>
          <w:rFonts w:hint="eastAsia"/>
          <w:color w:val="333333"/>
          <w:szCs w:val="21"/>
          <w:lang w:val="en-GB"/>
        </w:rPr>
        <w:t>在过去数月中，通过欧盟资助的一项计划，全国促进平等委员会与合同司建立了联系，以确保在各项政府采购合同中加入一项条款，约束定约人通过执行相关的合同要求坚持两性平等。</w:t>
      </w:r>
    </w:p>
    <w:p w:rsidR="00C249AA" w:rsidRPr="00800A2F" w:rsidRDefault="00C249AA" w:rsidP="00183773">
      <w:pPr>
        <w:widowControl/>
        <w:numPr>
          <w:ilvl w:val="1"/>
          <w:numId w:val="22"/>
        </w:numPr>
        <w:tabs>
          <w:tab w:val="clear" w:pos="1440"/>
          <w:tab w:val="num" w:pos="720"/>
        </w:tabs>
        <w:adjustRightInd/>
        <w:spacing w:after="240" w:line="360" w:lineRule="exact"/>
        <w:ind w:left="720" w:hanging="720"/>
        <w:jc w:val="left"/>
        <w:textAlignment w:val="auto"/>
        <w:rPr>
          <w:rFonts w:eastAsia="SimHei"/>
          <w:color w:val="FF0000"/>
          <w:szCs w:val="21"/>
        </w:rPr>
      </w:pPr>
      <w:r w:rsidRPr="00800A2F">
        <w:rPr>
          <w:rFonts w:eastAsia="SimHei" w:hint="eastAsia"/>
          <w:color w:val="FF0000"/>
          <w:szCs w:val="21"/>
        </w:rPr>
        <w:t>家庭暴力</w:t>
      </w:r>
    </w:p>
    <w:p w:rsidR="00C249AA" w:rsidRPr="00800A2F" w:rsidRDefault="00C249AA" w:rsidP="00800A2F">
      <w:pPr>
        <w:spacing w:after="240" w:line="360" w:lineRule="exact"/>
        <w:ind w:right="15"/>
        <w:rPr>
          <w:rFonts w:hint="eastAsia"/>
          <w:szCs w:val="21"/>
        </w:rPr>
      </w:pPr>
      <w:r w:rsidRPr="00800A2F">
        <w:rPr>
          <w:rFonts w:hint="eastAsia"/>
          <w:szCs w:val="21"/>
        </w:rPr>
        <w:t>2005</w:t>
      </w:r>
      <w:r w:rsidRPr="00800A2F">
        <w:rPr>
          <w:rFonts w:hint="eastAsia"/>
          <w:szCs w:val="21"/>
        </w:rPr>
        <w:t>年，议会通过了《家庭暴力法》和马耳他《刑法典》和《民法典》的一系列修正案。通过这些修正案，属于家庭范围的相关的刑事犯罪将受到严惩。与骚扰（包括跟踪）和造成他人害怕暴力相关的两</w:t>
      </w:r>
      <w:r w:rsidR="00337B67">
        <w:rPr>
          <w:rFonts w:hint="eastAsia"/>
          <w:szCs w:val="21"/>
        </w:rPr>
        <w:t>项新犯罪行为已经被列入马耳他《刑法典》。此外，法律规定可以颁发保护令和</w:t>
      </w:r>
      <w:r w:rsidRPr="00800A2F">
        <w:rPr>
          <w:rFonts w:hint="eastAsia"/>
          <w:szCs w:val="21"/>
        </w:rPr>
        <w:t>限制令。法院甚至在受害人没有提出要求的情况下也可以颁发此类命令，因为这样做是为形势所需。现在，在受害人没有提出控告的情况下，警方有权对与家庭暴力相关的案件进行起诉。</w:t>
      </w:r>
    </w:p>
    <w:p w:rsidR="00C249AA" w:rsidRPr="00183773" w:rsidRDefault="00C249AA" w:rsidP="00800A2F">
      <w:pPr>
        <w:spacing w:after="240" w:line="360" w:lineRule="exact"/>
        <w:ind w:right="15"/>
        <w:rPr>
          <w:rFonts w:eastAsia="SimHei"/>
          <w:color w:val="FF0000"/>
          <w:sz w:val="24"/>
          <w:szCs w:val="24"/>
          <w:lang w:val="en-GB"/>
        </w:rPr>
      </w:pPr>
      <w:r w:rsidRPr="00183773">
        <w:rPr>
          <w:rFonts w:eastAsia="SimHei" w:hint="eastAsia"/>
          <w:color w:val="FF0000"/>
          <w:sz w:val="24"/>
          <w:szCs w:val="24"/>
          <w:lang w:val="en-GB"/>
        </w:rPr>
        <w:t>第</w:t>
      </w:r>
      <w:r w:rsidRPr="00183773">
        <w:rPr>
          <w:rFonts w:eastAsia="SimHei" w:hint="eastAsia"/>
          <w:color w:val="FF0000"/>
          <w:sz w:val="24"/>
          <w:szCs w:val="24"/>
          <w:lang w:val="en-GB"/>
        </w:rPr>
        <w:t>3</w:t>
      </w:r>
      <w:r w:rsidRPr="00183773">
        <w:rPr>
          <w:rFonts w:eastAsia="SimHei" w:hint="eastAsia"/>
          <w:color w:val="FF0000"/>
          <w:sz w:val="24"/>
          <w:szCs w:val="24"/>
          <w:lang w:val="en-GB"/>
        </w:rPr>
        <w:t>条：基本人权和基本自由的保障</w:t>
      </w:r>
    </w:p>
    <w:p w:rsidR="00C249AA" w:rsidRPr="00E82E43" w:rsidRDefault="00C249AA" w:rsidP="00800A2F">
      <w:pPr>
        <w:spacing w:after="240" w:line="360" w:lineRule="exact"/>
        <w:ind w:right="15"/>
        <w:rPr>
          <w:rFonts w:eastAsia="KaiTi_GB2312"/>
          <w:color w:val="0000FF"/>
          <w:szCs w:val="21"/>
          <w:lang w:val="en-GB"/>
        </w:rPr>
      </w:pPr>
      <w:r w:rsidRPr="00E82E43">
        <w:rPr>
          <w:rFonts w:eastAsia="KaiTi_GB2312" w:hint="eastAsia"/>
          <w:bCs/>
          <w:color w:val="0000FF"/>
          <w:szCs w:val="21"/>
        </w:rPr>
        <w:t>缔约国应承担所有领域</w:t>
      </w:r>
      <w:r w:rsidR="001A2F51">
        <w:rPr>
          <w:rFonts w:eastAsia="KaiTi_GB2312" w:hint="eastAsia"/>
          <w:bCs/>
          <w:color w:val="0000FF"/>
          <w:szCs w:val="21"/>
        </w:rPr>
        <w:t>，</w:t>
      </w:r>
      <w:r w:rsidRPr="00E82E43">
        <w:rPr>
          <w:rFonts w:eastAsia="KaiTi_GB2312" w:hint="eastAsia"/>
          <w:bCs/>
          <w:color w:val="0000FF"/>
          <w:szCs w:val="21"/>
        </w:rPr>
        <w:t>特别是在政治、社会、经济、文化领域，采取一切适当措施，包括制定法律，保证妇女得到充分发展和进步，其目的是为确保她们在与男子平等的基础上，行使和享有人权和基本自由。</w:t>
      </w:r>
    </w:p>
    <w:p w:rsidR="00C249AA" w:rsidRPr="00800A2F" w:rsidRDefault="00C249AA" w:rsidP="00183773">
      <w:pPr>
        <w:tabs>
          <w:tab w:val="left" w:pos="720"/>
        </w:tabs>
        <w:spacing w:after="240" w:line="360" w:lineRule="exact"/>
        <w:ind w:right="15"/>
        <w:rPr>
          <w:rFonts w:eastAsia="SimHei"/>
          <w:color w:val="FF0000"/>
          <w:szCs w:val="21"/>
          <w:lang w:val="en-GB"/>
        </w:rPr>
      </w:pPr>
      <w:r w:rsidRPr="00800A2F">
        <w:rPr>
          <w:rFonts w:eastAsia="SimHei"/>
          <w:color w:val="FF0000"/>
          <w:szCs w:val="21"/>
          <w:lang w:val="en-GB"/>
        </w:rPr>
        <w:t>3.1</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两性平等政策</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通过实施各种倡议行动和政策措施，马耳他政府一直在不断地重申其对于实现男女平等目标的承诺。实践措施促进了事实上的平等，是对马耳他立法的补充。</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政府不断强调平等是国家议事日程上的优先事项这一理念。因此，通过知识建构、教育和实施政策措施、倡议行动，在社会各个阶层实行两性平等的实践正在从机会平等以及从倡导转向结果平等。</w:t>
      </w:r>
    </w:p>
    <w:p w:rsidR="00C249AA" w:rsidRPr="00800A2F" w:rsidRDefault="00C249AA" w:rsidP="00800A2F">
      <w:pPr>
        <w:spacing w:after="240" w:line="360" w:lineRule="exact"/>
        <w:ind w:right="15"/>
        <w:rPr>
          <w:szCs w:val="21"/>
          <w:lang w:val="en-GB"/>
        </w:rPr>
      </w:pPr>
      <w:r w:rsidRPr="00800A2F">
        <w:rPr>
          <w:rFonts w:hint="eastAsia"/>
          <w:szCs w:val="21"/>
          <w:lang w:val="en-GB"/>
        </w:rPr>
        <w:t>马耳他政府认识到，男女平等的实现是一项普遍价值，是人权和社会正义问题。现在，人类比以往任何时候都更加清楚地认识到，妇女的事业即是人类的事业，因此，对妇女问题的分析不能脱离对其他问题的分析。同样，妇女充分参与一切领域的生活是欧盟成员国实现发展、增加就业和社会凝聚力目标的必要条件。</w:t>
      </w:r>
      <w:r w:rsidRPr="00800A2F">
        <w:rPr>
          <w:rStyle w:val="EndnoteReference"/>
          <w:rFonts w:eastAsia="SimHei"/>
          <w:color w:val="FF0000"/>
          <w:szCs w:val="21"/>
          <w:lang w:val="en-GB"/>
        </w:rPr>
        <w:endnoteReference w:id="31"/>
      </w:r>
    </w:p>
    <w:p w:rsidR="00C249AA" w:rsidRPr="00800A2F" w:rsidRDefault="00C249AA" w:rsidP="00800A2F">
      <w:pPr>
        <w:spacing w:after="240" w:line="360" w:lineRule="exact"/>
        <w:ind w:right="15"/>
        <w:rPr>
          <w:szCs w:val="21"/>
          <w:lang w:val="en-GB"/>
        </w:rPr>
      </w:pPr>
      <w:r w:rsidRPr="00800A2F">
        <w:rPr>
          <w:rFonts w:hint="eastAsia"/>
          <w:szCs w:val="21"/>
          <w:lang w:val="en-GB"/>
        </w:rPr>
        <w:t>过去十年来确定的共同的重要领域有：</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社会性别主流化</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工作和家庭责任的协调</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加强妇女在劳动力市场的参与</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妇女在决策层面的参与</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增加科学和技术科目女孩的入学人数</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培训和教育</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研究和创新</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增强意识</w:t>
      </w:r>
    </w:p>
    <w:p w:rsidR="00C249AA" w:rsidRPr="00800A2F" w:rsidRDefault="00C249AA" w:rsidP="00800A2F">
      <w:pPr>
        <w:widowControl/>
        <w:numPr>
          <w:ilvl w:val="0"/>
          <w:numId w:val="26"/>
        </w:numPr>
        <w:adjustRightInd/>
        <w:spacing w:after="240" w:line="360" w:lineRule="exact"/>
        <w:ind w:right="15"/>
        <w:textAlignment w:val="auto"/>
        <w:rPr>
          <w:szCs w:val="21"/>
          <w:lang w:val="en-GB"/>
        </w:rPr>
      </w:pPr>
      <w:r w:rsidRPr="00800A2F">
        <w:rPr>
          <w:rFonts w:hint="eastAsia"/>
          <w:szCs w:val="21"/>
          <w:lang w:val="en-GB"/>
        </w:rPr>
        <w:t>监督</w:t>
      </w:r>
      <w:r w:rsidRPr="00800A2F">
        <w:rPr>
          <w:szCs w:val="21"/>
          <w:lang w:val="en-GB"/>
        </w:rPr>
        <w:t xml:space="preserve"> </w:t>
      </w:r>
    </w:p>
    <w:p w:rsidR="00C249AA" w:rsidRPr="00800A2F" w:rsidRDefault="00C249AA" w:rsidP="00800A2F">
      <w:pPr>
        <w:spacing w:after="240" w:line="360" w:lineRule="exact"/>
        <w:ind w:right="15"/>
        <w:rPr>
          <w:szCs w:val="21"/>
        </w:rPr>
      </w:pPr>
      <w:r w:rsidRPr="00800A2F">
        <w:rPr>
          <w:rFonts w:hint="eastAsia"/>
          <w:szCs w:val="21"/>
        </w:rPr>
        <w:t>马耳他的各种实体，包括政府和非政府实体，都在积极寻求消除歧视，并且积极推行平等待遇原则。除了为执行指令而采取的措施以外，政府已经而且仍然在与那些致力于消除歧视性待遇的个人和组织展开对话与协商。</w:t>
      </w:r>
      <w:r w:rsidRPr="00800A2F">
        <w:rPr>
          <w:rStyle w:val="EndnoteReference"/>
          <w:szCs w:val="21"/>
          <w:lang w:val="en-GB"/>
        </w:rPr>
        <w:endnoteReference w:id="32"/>
      </w:r>
    </w:p>
    <w:p w:rsidR="00C249AA" w:rsidRPr="00800A2F" w:rsidRDefault="00C249AA" w:rsidP="00183773">
      <w:pPr>
        <w:tabs>
          <w:tab w:val="left" w:pos="720"/>
        </w:tabs>
        <w:spacing w:after="240" w:line="360" w:lineRule="exact"/>
        <w:ind w:right="15"/>
        <w:rPr>
          <w:rFonts w:eastAsia="SimHei"/>
          <w:color w:val="FF0000"/>
          <w:szCs w:val="21"/>
          <w:lang w:val="en-GB"/>
        </w:rPr>
      </w:pPr>
      <w:r w:rsidRPr="00800A2F">
        <w:rPr>
          <w:rFonts w:eastAsia="SimHei"/>
          <w:color w:val="FF0000"/>
          <w:szCs w:val="21"/>
          <w:lang w:val="en-GB"/>
        </w:rPr>
        <w:t>3.2</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立法</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通过建立综合性法律框架，包括《马耳他宪法》、《男女平等法》、《就业与工业关系法》及其有关附属法律、《欧洲公约法》、《民法典》、《刑法典》、《体育运动法》、《教育法》、《广播法》以及根据《社会保障法》和《欧洲联盟法》设立的附属法律，两性平等获得了法律上的保障。</w:t>
      </w:r>
    </w:p>
    <w:p w:rsidR="00C249AA" w:rsidRPr="00800A2F" w:rsidRDefault="00285FB4" w:rsidP="00183773">
      <w:pPr>
        <w:tabs>
          <w:tab w:val="left" w:pos="720"/>
        </w:tabs>
        <w:spacing w:after="240" w:line="360" w:lineRule="exact"/>
        <w:ind w:right="15"/>
        <w:rPr>
          <w:rFonts w:eastAsia="SimHei"/>
          <w:color w:val="FF0000"/>
          <w:szCs w:val="21"/>
          <w:lang w:val="en-GB"/>
        </w:rPr>
      </w:pPr>
      <w:r>
        <w:rPr>
          <w:rFonts w:eastAsia="SimHei"/>
          <w:color w:val="FF0000"/>
          <w:szCs w:val="21"/>
          <w:lang w:val="en-GB"/>
        </w:rPr>
        <w:br w:type="page"/>
      </w:r>
      <w:r w:rsidR="00C249AA" w:rsidRPr="00800A2F">
        <w:rPr>
          <w:rFonts w:eastAsia="SimHei"/>
          <w:color w:val="FF0000"/>
          <w:szCs w:val="21"/>
          <w:lang w:val="en-GB"/>
        </w:rPr>
        <w:t>3.3</w:t>
      </w:r>
      <w:r w:rsidR="00C249AA" w:rsidRPr="00800A2F">
        <w:rPr>
          <w:rFonts w:eastAsia="SimHei"/>
          <w:color w:val="FF0000"/>
          <w:szCs w:val="21"/>
          <w:lang w:val="en-GB"/>
        </w:rPr>
        <w:tab/>
      </w:r>
      <w:r w:rsidR="00C249AA" w:rsidRPr="00800A2F">
        <w:rPr>
          <w:rFonts w:eastAsia="SimHei"/>
          <w:color w:val="FF0000"/>
          <w:szCs w:val="21"/>
          <w:lang w:val="en-GB"/>
        </w:rPr>
        <w:tab/>
      </w:r>
      <w:r w:rsidR="00C249AA" w:rsidRPr="00800A2F">
        <w:rPr>
          <w:rFonts w:eastAsia="SimHei" w:hint="eastAsia"/>
          <w:color w:val="FF0000"/>
          <w:szCs w:val="21"/>
          <w:lang w:val="en-GB"/>
        </w:rPr>
        <w:t>有关两性平等的国家机构</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2003</w:t>
      </w:r>
      <w:r w:rsidRPr="00800A2F">
        <w:rPr>
          <w:rFonts w:hint="eastAsia"/>
          <w:szCs w:val="21"/>
          <w:lang w:val="en-GB"/>
        </w:rPr>
        <w:t>年《男女平等法》实施以后，全国促进平等委员会于</w:t>
      </w:r>
      <w:r w:rsidRPr="00800A2F">
        <w:rPr>
          <w:rFonts w:hint="eastAsia"/>
          <w:szCs w:val="21"/>
          <w:lang w:val="en-GB"/>
        </w:rPr>
        <w:t>2004</w:t>
      </w:r>
      <w:r w:rsidRPr="00800A2F">
        <w:rPr>
          <w:rFonts w:hint="eastAsia"/>
          <w:szCs w:val="21"/>
          <w:lang w:val="en-GB"/>
        </w:rPr>
        <w:t>年</w:t>
      </w:r>
      <w:r w:rsidRPr="00800A2F">
        <w:rPr>
          <w:rFonts w:hint="eastAsia"/>
          <w:szCs w:val="21"/>
          <w:lang w:val="en-GB"/>
        </w:rPr>
        <w:t>1</w:t>
      </w:r>
      <w:r w:rsidRPr="00800A2F">
        <w:rPr>
          <w:rFonts w:hint="eastAsia"/>
          <w:szCs w:val="21"/>
          <w:lang w:val="en-GB"/>
        </w:rPr>
        <w:t>月正式成立，这个委员会是两性问题的推进者，是确立、制定和按照需要更新与平等问题相关的各项政策的机构。全国促进平等委员会同意以采取实际行动为其政策的核心，以确保为这些条款的实施奠定坚实的基础。采取的行动形式多样，策略多样，以确保马耳他的所有妇女和男子，不论其经济、教育和社会地位，都能对委员会推行和协调的各项政策有所认识，并且保证马耳他全体社会成员都能参与到这种变革中来。赋予妇女和男子权力是取得政治、社会、经济、文化和环境进步的一个根本性的前提。</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加入欧盟的进程使制定法律和政策来解决阻碍促进平等的某些具体问题的必要性更加突出和紧迫。这些问题包括：</w:t>
      </w:r>
    </w:p>
    <w:p w:rsidR="00C249AA" w:rsidRPr="00800A2F" w:rsidRDefault="00C249AA" w:rsidP="00800A2F">
      <w:pPr>
        <w:widowControl/>
        <w:numPr>
          <w:ilvl w:val="0"/>
          <w:numId w:val="27"/>
        </w:numPr>
        <w:adjustRightInd/>
        <w:spacing w:after="240" w:line="360" w:lineRule="exact"/>
        <w:ind w:right="15"/>
        <w:textAlignment w:val="auto"/>
        <w:rPr>
          <w:szCs w:val="21"/>
          <w:lang w:val="en-GB"/>
        </w:rPr>
      </w:pPr>
      <w:r w:rsidRPr="00800A2F">
        <w:rPr>
          <w:rFonts w:hint="eastAsia"/>
          <w:szCs w:val="21"/>
          <w:lang w:val="en-GB"/>
        </w:rPr>
        <w:t>与欧盟的平均水平相比，马耳他妇女在劳动力市场的参与率较低</w:t>
      </w:r>
    </w:p>
    <w:p w:rsidR="00C249AA" w:rsidRPr="00800A2F" w:rsidRDefault="00C249AA" w:rsidP="00800A2F">
      <w:pPr>
        <w:widowControl/>
        <w:numPr>
          <w:ilvl w:val="0"/>
          <w:numId w:val="27"/>
        </w:numPr>
        <w:adjustRightInd/>
        <w:spacing w:after="240" w:line="360" w:lineRule="exact"/>
        <w:ind w:right="15"/>
        <w:textAlignment w:val="auto"/>
        <w:rPr>
          <w:rFonts w:hint="eastAsia"/>
          <w:szCs w:val="21"/>
          <w:lang w:val="en-GB"/>
        </w:rPr>
      </w:pPr>
      <w:r w:rsidRPr="00800A2F">
        <w:rPr>
          <w:rFonts w:hint="eastAsia"/>
          <w:szCs w:val="21"/>
          <w:lang w:val="en-GB"/>
        </w:rPr>
        <w:t>妇女参与决策和代表性职位的比例较低，从而影响了马耳他社会的真正民主化。</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为了解决这一问题而实施的创新决策政策采取了四管齐下的方法，包括了经济、立法、文化和社会四个方面。</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全国促进平等委员会采取的战略性政策方针是通过公平地分配代表名额的办法促进经济和社会生活领域的两性平等。委员会过去几年和现在确定的优先事项包括：</w:t>
      </w:r>
    </w:p>
    <w:p w:rsidR="00C249AA" w:rsidRPr="00800A2F" w:rsidRDefault="00C249AA" w:rsidP="00800A2F">
      <w:pPr>
        <w:widowControl/>
        <w:numPr>
          <w:ilvl w:val="0"/>
          <w:numId w:val="28"/>
        </w:numPr>
        <w:adjustRightInd/>
        <w:spacing w:after="240" w:line="360" w:lineRule="exact"/>
        <w:ind w:right="15"/>
        <w:textAlignment w:val="auto"/>
        <w:rPr>
          <w:szCs w:val="21"/>
          <w:lang w:val="en-GB"/>
        </w:rPr>
      </w:pPr>
      <w:r w:rsidRPr="00800A2F">
        <w:rPr>
          <w:rFonts w:hint="eastAsia"/>
          <w:szCs w:val="21"/>
          <w:lang w:val="en-GB"/>
        </w:rPr>
        <w:t>对当前形势进行审查</w:t>
      </w:r>
    </w:p>
    <w:p w:rsidR="00C249AA" w:rsidRPr="00800A2F" w:rsidRDefault="00C249AA" w:rsidP="00800A2F">
      <w:pPr>
        <w:widowControl/>
        <w:numPr>
          <w:ilvl w:val="0"/>
          <w:numId w:val="28"/>
        </w:numPr>
        <w:adjustRightInd/>
        <w:spacing w:after="240" w:line="360" w:lineRule="exact"/>
        <w:ind w:right="15"/>
        <w:textAlignment w:val="auto"/>
        <w:rPr>
          <w:szCs w:val="21"/>
          <w:lang w:val="en-GB"/>
        </w:rPr>
      </w:pPr>
      <w:r w:rsidRPr="00800A2F">
        <w:rPr>
          <w:rFonts w:hint="eastAsia"/>
          <w:szCs w:val="21"/>
          <w:lang w:val="en-GB"/>
        </w:rPr>
        <w:t>必要时对法律进行修正</w:t>
      </w:r>
    </w:p>
    <w:p w:rsidR="00C249AA" w:rsidRPr="00800A2F" w:rsidRDefault="00C249AA" w:rsidP="00800A2F">
      <w:pPr>
        <w:widowControl/>
        <w:numPr>
          <w:ilvl w:val="0"/>
          <w:numId w:val="28"/>
        </w:numPr>
        <w:adjustRightInd/>
        <w:spacing w:after="240" w:line="360" w:lineRule="exact"/>
        <w:ind w:right="15"/>
        <w:textAlignment w:val="auto"/>
        <w:rPr>
          <w:rFonts w:hint="eastAsia"/>
          <w:szCs w:val="21"/>
          <w:lang w:val="en-GB"/>
        </w:rPr>
      </w:pPr>
      <w:r w:rsidRPr="00800A2F">
        <w:rPr>
          <w:rFonts w:hint="eastAsia"/>
          <w:szCs w:val="21"/>
          <w:lang w:val="en-GB"/>
        </w:rPr>
        <w:t>在各个领域实行兼容政策</w:t>
      </w:r>
    </w:p>
    <w:p w:rsidR="00C249AA" w:rsidRPr="00800A2F" w:rsidRDefault="00C249AA" w:rsidP="00800A2F">
      <w:pPr>
        <w:widowControl/>
        <w:numPr>
          <w:ilvl w:val="0"/>
          <w:numId w:val="28"/>
        </w:numPr>
        <w:adjustRightInd/>
        <w:spacing w:after="240" w:line="360" w:lineRule="exact"/>
        <w:ind w:right="15"/>
        <w:textAlignment w:val="auto"/>
        <w:rPr>
          <w:szCs w:val="21"/>
          <w:lang w:val="en-GB"/>
        </w:rPr>
      </w:pPr>
      <w:r w:rsidRPr="00800A2F">
        <w:rPr>
          <w:rFonts w:hint="eastAsia"/>
          <w:szCs w:val="21"/>
          <w:lang w:val="en-GB"/>
        </w:rPr>
        <w:t>对全国促进平等委员会进行能力建设</w:t>
      </w:r>
    </w:p>
    <w:p w:rsidR="00C249AA" w:rsidRPr="00800A2F" w:rsidRDefault="00C249AA" w:rsidP="00800A2F">
      <w:pPr>
        <w:widowControl/>
        <w:numPr>
          <w:ilvl w:val="0"/>
          <w:numId w:val="28"/>
        </w:numPr>
        <w:adjustRightInd/>
        <w:spacing w:after="240" w:line="360" w:lineRule="exact"/>
        <w:ind w:right="15"/>
        <w:textAlignment w:val="auto"/>
        <w:rPr>
          <w:rFonts w:hint="eastAsia"/>
          <w:szCs w:val="21"/>
          <w:lang w:val="en-GB"/>
        </w:rPr>
      </w:pPr>
      <w:r w:rsidRPr="00800A2F">
        <w:rPr>
          <w:rFonts w:hint="eastAsia"/>
          <w:szCs w:val="21"/>
          <w:lang w:val="en-GB"/>
        </w:rPr>
        <w:t>培训、教育、增强意识以及媒体形象</w:t>
      </w:r>
    </w:p>
    <w:p w:rsidR="00C249AA" w:rsidRPr="00800A2F" w:rsidRDefault="00C249AA" w:rsidP="00800A2F">
      <w:pPr>
        <w:widowControl/>
        <w:numPr>
          <w:ilvl w:val="0"/>
          <w:numId w:val="28"/>
        </w:numPr>
        <w:adjustRightInd/>
        <w:spacing w:after="240" w:line="360" w:lineRule="exact"/>
        <w:ind w:right="15"/>
        <w:textAlignment w:val="auto"/>
        <w:rPr>
          <w:rFonts w:hint="eastAsia"/>
          <w:szCs w:val="21"/>
          <w:lang w:val="en-GB"/>
        </w:rPr>
      </w:pPr>
      <w:r w:rsidRPr="00800A2F">
        <w:rPr>
          <w:rFonts w:hint="eastAsia"/>
          <w:szCs w:val="21"/>
          <w:lang w:val="en-GB"/>
        </w:rPr>
        <w:t>扩大与国内和国际实体，包括地方议会、志愿者组织的网络联系</w:t>
      </w:r>
    </w:p>
    <w:p w:rsidR="00C249AA" w:rsidRPr="00800A2F" w:rsidRDefault="00C249AA" w:rsidP="00800A2F">
      <w:pPr>
        <w:widowControl/>
        <w:numPr>
          <w:ilvl w:val="0"/>
          <w:numId w:val="28"/>
        </w:numPr>
        <w:adjustRightInd/>
        <w:spacing w:after="240" w:line="360" w:lineRule="exact"/>
        <w:ind w:right="15"/>
        <w:textAlignment w:val="auto"/>
        <w:rPr>
          <w:rFonts w:hint="eastAsia"/>
          <w:szCs w:val="21"/>
          <w:lang w:val="en-GB"/>
        </w:rPr>
      </w:pPr>
      <w:r w:rsidRPr="00800A2F">
        <w:rPr>
          <w:rFonts w:hint="eastAsia"/>
          <w:szCs w:val="21"/>
          <w:lang w:val="en-GB"/>
        </w:rPr>
        <w:t>遵守政府签订的双边协议。</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全国促进平等委员会将采取具体行动和战略，将对决策层面的参与情况进行评估，将采取多领域的工作政策，同时考虑到下列问题：</w:t>
      </w:r>
    </w:p>
    <w:p w:rsidR="00C249AA" w:rsidRPr="00800A2F" w:rsidRDefault="00C249AA" w:rsidP="00800A2F">
      <w:pPr>
        <w:widowControl/>
        <w:numPr>
          <w:ilvl w:val="0"/>
          <w:numId w:val="29"/>
        </w:numPr>
        <w:adjustRightInd/>
        <w:spacing w:after="240" w:line="360" w:lineRule="exact"/>
        <w:ind w:right="15"/>
        <w:textAlignment w:val="auto"/>
        <w:rPr>
          <w:szCs w:val="21"/>
          <w:lang w:val="en-GB"/>
        </w:rPr>
      </w:pPr>
      <w:r w:rsidRPr="00800A2F">
        <w:rPr>
          <w:rFonts w:hint="eastAsia"/>
          <w:szCs w:val="21"/>
          <w:lang w:val="en-GB"/>
        </w:rPr>
        <w:t>所得税、社会保障、退休金改革和创业</w:t>
      </w:r>
    </w:p>
    <w:p w:rsidR="00C249AA" w:rsidRPr="00800A2F" w:rsidRDefault="00C249AA" w:rsidP="00800A2F">
      <w:pPr>
        <w:widowControl/>
        <w:numPr>
          <w:ilvl w:val="0"/>
          <w:numId w:val="29"/>
        </w:numPr>
        <w:adjustRightInd/>
        <w:spacing w:after="240" w:line="360" w:lineRule="exact"/>
        <w:ind w:right="15"/>
        <w:textAlignment w:val="auto"/>
        <w:rPr>
          <w:szCs w:val="21"/>
          <w:lang w:val="en-GB"/>
        </w:rPr>
      </w:pPr>
      <w:r w:rsidRPr="00800A2F">
        <w:rPr>
          <w:rFonts w:hint="eastAsia"/>
          <w:szCs w:val="21"/>
          <w:lang w:val="en-GB"/>
        </w:rPr>
        <w:t>对家庭有利的措施</w:t>
      </w:r>
    </w:p>
    <w:p w:rsidR="00C249AA" w:rsidRPr="00800A2F" w:rsidRDefault="00C249AA" w:rsidP="00800A2F">
      <w:pPr>
        <w:widowControl/>
        <w:numPr>
          <w:ilvl w:val="0"/>
          <w:numId w:val="29"/>
        </w:numPr>
        <w:adjustRightInd/>
        <w:spacing w:after="240" w:line="360" w:lineRule="exact"/>
        <w:ind w:right="15"/>
        <w:textAlignment w:val="auto"/>
        <w:rPr>
          <w:szCs w:val="21"/>
          <w:lang w:val="en-GB"/>
        </w:rPr>
      </w:pPr>
      <w:r w:rsidRPr="00800A2F">
        <w:rPr>
          <w:rFonts w:hint="eastAsia"/>
          <w:szCs w:val="21"/>
          <w:lang w:val="en-GB"/>
        </w:rPr>
        <w:t>工作组织</w:t>
      </w:r>
    </w:p>
    <w:p w:rsidR="00C249AA" w:rsidRPr="00800A2F" w:rsidRDefault="00C249AA" w:rsidP="00800A2F">
      <w:pPr>
        <w:widowControl/>
        <w:numPr>
          <w:ilvl w:val="0"/>
          <w:numId w:val="29"/>
        </w:numPr>
        <w:adjustRightInd/>
        <w:spacing w:after="240" w:line="360" w:lineRule="exact"/>
        <w:ind w:right="15"/>
        <w:textAlignment w:val="auto"/>
        <w:rPr>
          <w:szCs w:val="21"/>
          <w:lang w:val="en-GB"/>
        </w:rPr>
      </w:pPr>
      <w:r w:rsidRPr="00800A2F">
        <w:rPr>
          <w:rFonts w:hint="eastAsia"/>
          <w:szCs w:val="21"/>
          <w:lang w:val="en-GB"/>
        </w:rPr>
        <w:t>多样性方面。</w:t>
      </w:r>
      <w:r w:rsidRPr="00800A2F">
        <w:rPr>
          <w:szCs w:val="21"/>
          <w:lang w:val="en-GB"/>
        </w:rPr>
        <w:t xml:space="preserve"> </w:t>
      </w:r>
    </w:p>
    <w:p w:rsidR="00C249AA" w:rsidRPr="00800A2F" w:rsidRDefault="00C249AA" w:rsidP="00183773">
      <w:pPr>
        <w:tabs>
          <w:tab w:val="left" w:pos="720"/>
        </w:tabs>
        <w:spacing w:after="240" w:line="360" w:lineRule="exact"/>
        <w:ind w:right="15"/>
        <w:rPr>
          <w:rFonts w:eastAsia="SimHei"/>
          <w:color w:val="FF0000"/>
          <w:szCs w:val="21"/>
          <w:lang w:val="en-GB"/>
        </w:rPr>
      </w:pPr>
      <w:r w:rsidRPr="00800A2F">
        <w:rPr>
          <w:rFonts w:eastAsia="SimHei"/>
          <w:color w:val="FF0000"/>
          <w:szCs w:val="21"/>
          <w:lang w:val="en-GB"/>
        </w:rPr>
        <w:t>3.4</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社会性别主流化</w:t>
      </w:r>
    </w:p>
    <w:p w:rsidR="00C249AA" w:rsidRPr="00800A2F" w:rsidRDefault="00C249AA" w:rsidP="00800A2F">
      <w:pPr>
        <w:spacing w:after="240" w:line="360" w:lineRule="exact"/>
        <w:ind w:right="15"/>
        <w:rPr>
          <w:szCs w:val="21"/>
          <w:lang w:val="en-GB"/>
        </w:rPr>
      </w:pPr>
      <w:r w:rsidRPr="00800A2F">
        <w:rPr>
          <w:rFonts w:hint="eastAsia"/>
          <w:szCs w:val="21"/>
          <w:lang w:val="en-GB"/>
        </w:rPr>
        <w:t>总理办公室第</w:t>
      </w:r>
      <w:r w:rsidRPr="00800A2F">
        <w:rPr>
          <w:rFonts w:hint="eastAsia"/>
          <w:szCs w:val="21"/>
          <w:lang w:val="en-GB"/>
        </w:rPr>
        <w:t>24/2000</w:t>
      </w:r>
      <w:r w:rsidRPr="00800A2F">
        <w:rPr>
          <w:rFonts w:hint="eastAsia"/>
          <w:szCs w:val="21"/>
          <w:lang w:val="en-GB"/>
        </w:rPr>
        <w:t>号关于社会性别主流化的通告发布以后，政府出台了社会性别主流化的政策，并且下发给各部、议会秘书处和高级公职人员。内阁重申了其促进两性平等和为实现真正的两性平等而采取社会性别主流化战略的承诺。</w:t>
      </w:r>
      <w:r w:rsidRPr="00800A2F">
        <w:rPr>
          <w:rStyle w:val="EndnoteReference"/>
          <w:szCs w:val="21"/>
          <w:lang w:val="en-GB"/>
        </w:rPr>
        <w:endnoteReference w:id="33"/>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欧盟第</w:t>
      </w:r>
      <w:r w:rsidRPr="00800A2F">
        <w:rPr>
          <w:szCs w:val="21"/>
          <w:lang w:val="en-GB"/>
        </w:rPr>
        <w:t>2002/73/EC</w:t>
      </w:r>
      <w:r w:rsidRPr="00800A2F">
        <w:rPr>
          <w:rFonts w:hint="eastAsia"/>
          <w:szCs w:val="21"/>
          <w:lang w:val="en-GB"/>
        </w:rPr>
        <w:t>号指令于</w:t>
      </w:r>
      <w:r w:rsidRPr="00800A2F">
        <w:rPr>
          <w:rFonts w:hint="eastAsia"/>
          <w:szCs w:val="21"/>
          <w:lang w:val="en-GB"/>
        </w:rPr>
        <w:t>2005</w:t>
      </w:r>
      <w:r w:rsidRPr="00800A2F">
        <w:rPr>
          <w:rFonts w:hint="eastAsia"/>
          <w:szCs w:val="21"/>
          <w:lang w:val="en-GB"/>
        </w:rPr>
        <w:t>年</w:t>
      </w:r>
      <w:r w:rsidRPr="00800A2F">
        <w:rPr>
          <w:rFonts w:hint="eastAsia"/>
          <w:szCs w:val="21"/>
          <w:lang w:val="en-GB"/>
        </w:rPr>
        <w:t>10</w:t>
      </w:r>
      <w:r w:rsidRPr="00800A2F">
        <w:rPr>
          <w:rFonts w:hint="eastAsia"/>
          <w:szCs w:val="21"/>
          <w:lang w:val="en-GB"/>
        </w:rPr>
        <w:t>月在马耳他生效。根据这项指令，社会性别主流化应当成为国家和政府政策的一个有机组成部分，社会性别主流化视角应当被纳入决策领域。总理办公室第</w:t>
      </w:r>
      <w:r w:rsidRPr="00800A2F">
        <w:rPr>
          <w:rFonts w:hint="eastAsia"/>
          <w:szCs w:val="21"/>
          <w:lang w:val="en-GB"/>
        </w:rPr>
        <w:t>24/2000</w:t>
      </w:r>
      <w:r w:rsidRPr="00800A2F">
        <w:rPr>
          <w:rFonts w:hint="eastAsia"/>
          <w:szCs w:val="21"/>
          <w:lang w:val="en-GB"/>
        </w:rPr>
        <w:t>号通告已经将社会性别主流化放在政府政策的最重要位置。</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作为国家机构，全国促进平等委员会协助各权威部门确保社会性别主流化成为各项政策、方案和计划的分析、形成和监督过程中的一个组成部分。通过开展研究计划、散发资料和由全国促进平等委员会组织的共享信息的会议，向各半官方实体、政府任命的理事会、委员会和权威机构以及政府所有的公司与普通民众宣传信息成为可能。</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社会性别主流化的概念意味着机会平等应当被包括在所采取的一切政策、措施和行动的设计、执行、分析和监督过程中。如果妇女不能参与社会生活的各个方面，就很难实现平等和社会的可持续性凝聚力所需要的进步。继在北京召开第四次妇女问题世界会议和实施共同体第四项行动计划以后，社会性别主流化原则已经成为公共政策不可分割的组成部分。如果能根据社会性别主流化原则制定计划，生活质量将获得提高，平等的价值观和态度将得到传播。</w:t>
      </w:r>
    </w:p>
    <w:p w:rsidR="00C249AA" w:rsidRPr="00800A2F" w:rsidRDefault="00C249AA" w:rsidP="00183773">
      <w:pPr>
        <w:tabs>
          <w:tab w:val="left" w:pos="720"/>
        </w:tabs>
        <w:spacing w:after="240" w:line="360" w:lineRule="exact"/>
        <w:ind w:right="15"/>
        <w:rPr>
          <w:rFonts w:eastAsia="SimHei"/>
          <w:color w:val="FF0000"/>
          <w:szCs w:val="21"/>
          <w:lang w:val="en-GB"/>
        </w:rPr>
      </w:pPr>
      <w:r w:rsidRPr="00800A2F">
        <w:rPr>
          <w:rFonts w:eastAsia="SimHei"/>
          <w:color w:val="FF0000"/>
          <w:szCs w:val="21"/>
          <w:lang w:val="en-GB"/>
        </w:rPr>
        <w:t>3.5</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就业</w:t>
      </w:r>
    </w:p>
    <w:p w:rsidR="00C249AA" w:rsidRPr="00800A2F" w:rsidRDefault="00C249AA" w:rsidP="00800A2F">
      <w:pPr>
        <w:spacing w:after="240" w:line="360" w:lineRule="exact"/>
        <w:rPr>
          <w:rFonts w:hint="eastAsia"/>
          <w:szCs w:val="21"/>
          <w:lang w:val="en-GB"/>
        </w:rPr>
      </w:pPr>
      <w:r w:rsidRPr="00800A2F">
        <w:rPr>
          <w:rFonts w:hint="eastAsia"/>
          <w:szCs w:val="21"/>
          <w:lang w:val="en-GB"/>
        </w:rPr>
        <w:t>促进经济领域特别是劳动力市场的两性平等是马耳他社会的一个优先事项。通过政府的官方通告发布的招聘公告中具有性别歧视的语言被清除，并且面试委员会得到的指示是：所提问题不得具有歧视性。</w:t>
      </w:r>
    </w:p>
    <w:p w:rsidR="00C249AA" w:rsidRPr="00800A2F" w:rsidRDefault="00C249AA" w:rsidP="00800A2F">
      <w:pPr>
        <w:spacing w:after="240" w:line="360" w:lineRule="exact"/>
        <w:rPr>
          <w:rFonts w:hint="eastAsia"/>
          <w:szCs w:val="21"/>
          <w:lang w:val="en-GB"/>
        </w:rPr>
      </w:pPr>
      <w:r w:rsidRPr="00800A2F">
        <w:rPr>
          <w:rFonts w:hint="eastAsia"/>
          <w:szCs w:val="21"/>
          <w:lang w:val="en-GB"/>
        </w:rPr>
        <w:t>统计数据表明，女性在打算怀孕生子的阶段往往都不会去工作。在本国，育龄期前的女性就业率相对较高，之后则会下降。目前的女性就业率为</w:t>
      </w:r>
      <w:r w:rsidRPr="00800A2F">
        <w:rPr>
          <w:szCs w:val="21"/>
          <w:lang w:val="en-GB"/>
        </w:rPr>
        <w:t>32.6</w:t>
      </w:r>
      <w:r w:rsidRPr="00800A2F">
        <w:rPr>
          <w:rFonts w:hint="eastAsia"/>
          <w:szCs w:val="21"/>
          <w:lang w:val="en-GB"/>
        </w:rPr>
        <w:t>%</w:t>
      </w:r>
      <w:r w:rsidRPr="00800A2F">
        <w:rPr>
          <w:rFonts w:hint="eastAsia"/>
          <w:szCs w:val="21"/>
          <w:lang w:val="en-GB"/>
        </w:rPr>
        <w:t>。非全时就业是更受妇女欢迎的一种主要就业形式。</w:t>
      </w:r>
    </w:p>
    <w:p w:rsidR="00C249AA" w:rsidRPr="00800A2F" w:rsidRDefault="00C249AA" w:rsidP="00800A2F">
      <w:pPr>
        <w:spacing w:after="240" w:line="360" w:lineRule="exact"/>
        <w:rPr>
          <w:rFonts w:hint="eastAsia"/>
          <w:szCs w:val="21"/>
          <w:lang w:val="en-GB"/>
        </w:rPr>
      </w:pPr>
      <w:r w:rsidRPr="00800A2F">
        <w:rPr>
          <w:rFonts w:hint="eastAsia"/>
          <w:szCs w:val="21"/>
          <w:lang w:val="en-GB"/>
        </w:rPr>
        <w:t>据估计，马耳他只有</w:t>
      </w:r>
      <w:r w:rsidRPr="00800A2F">
        <w:rPr>
          <w:rFonts w:hint="eastAsia"/>
          <w:szCs w:val="21"/>
          <w:lang w:val="en-GB"/>
        </w:rPr>
        <w:t>8.1%</w:t>
      </w:r>
      <w:r w:rsidRPr="00800A2F">
        <w:rPr>
          <w:rFonts w:hint="eastAsia"/>
          <w:szCs w:val="21"/>
          <w:lang w:val="en-GB"/>
        </w:rPr>
        <w:t>的单身母亲是全时雇员。</w:t>
      </w:r>
      <w:r w:rsidRPr="00800A2F">
        <w:rPr>
          <w:rStyle w:val="EndnoteReference"/>
          <w:szCs w:val="21"/>
          <w:lang w:val="en-GB"/>
        </w:rPr>
        <w:endnoteReference w:id="34"/>
      </w:r>
      <w:r w:rsidRPr="00800A2F">
        <w:rPr>
          <w:rFonts w:hint="eastAsia"/>
          <w:szCs w:val="21"/>
          <w:lang w:val="en-GB"/>
        </w:rPr>
        <w:t xml:space="preserve"> </w:t>
      </w:r>
      <w:r w:rsidRPr="00800A2F">
        <w:rPr>
          <w:rFonts w:hint="eastAsia"/>
          <w:szCs w:val="21"/>
          <w:lang w:val="en-GB"/>
        </w:rPr>
        <w:t>统计分析说明，为调查阻碍女性积极参与劳动经济的根源，需要对这一形势进行分析研究。</w:t>
      </w:r>
    </w:p>
    <w:p w:rsidR="00C249AA" w:rsidRPr="00800A2F" w:rsidRDefault="00C249AA" w:rsidP="00800A2F">
      <w:pPr>
        <w:spacing w:after="240" w:line="360" w:lineRule="exact"/>
        <w:rPr>
          <w:rFonts w:hint="eastAsia"/>
          <w:szCs w:val="21"/>
          <w:lang w:val="en-GB"/>
        </w:rPr>
      </w:pPr>
      <w:r w:rsidRPr="00800A2F">
        <w:rPr>
          <w:rFonts w:hint="eastAsia"/>
          <w:szCs w:val="21"/>
          <w:lang w:val="en-GB"/>
        </w:rPr>
        <w:t>更好地协调职业工作与家庭生活的问题是一系列社会问题的核心。如今，平衡家庭和职业责任主要是妇女的责任。劳动力组成的变化、新的工作组织形式、社会保护方式的重组、男女抚养子女分工的变化，所有这些因素都对家庭产生了强烈影响。</w:t>
      </w:r>
    </w:p>
    <w:p w:rsidR="00C249AA" w:rsidRPr="00800A2F" w:rsidRDefault="00C249AA" w:rsidP="00183773">
      <w:pPr>
        <w:tabs>
          <w:tab w:val="left" w:pos="720"/>
        </w:tabs>
        <w:spacing w:after="240" w:line="360" w:lineRule="exact"/>
        <w:rPr>
          <w:rFonts w:eastAsia="SimHei"/>
          <w:color w:val="FF0000"/>
          <w:szCs w:val="21"/>
          <w:lang w:val="en-GB"/>
        </w:rPr>
      </w:pPr>
      <w:r w:rsidRPr="00800A2F">
        <w:rPr>
          <w:rFonts w:eastAsia="SimHei"/>
          <w:color w:val="FF0000"/>
          <w:szCs w:val="21"/>
          <w:lang w:val="en-GB"/>
        </w:rPr>
        <w:t>3.6</w:t>
      </w:r>
      <w:r w:rsidRPr="00800A2F">
        <w:rPr>
          <w:rFonts w:eastAsia="SimHei"/>
          <w:color w:val="FF0000"/>
          <w:szCs w:val="21"/>
          <w:lang w:val="en-GB"/>
        </w:rPr>
        <w:tab/>
      </w:r>
      <w:r w:rsidRPr="00800A2F">
        <w:rPr>
          <w:rFonts w:eastAsia="SimHei" w:hint="eastAsia"/>
          <w:color w:val="FF0000"/>
          <w:szCs w:val="21"/>
          <w:lang w:val="en-GB"/>
        </w:rPr>
        <w:t>教育</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公民平等享有接受教育的权利，从幼儿园阶段开始到大学阶段教育全部免费。到目前为止，女生占接受高等教育学生的绝大多数，这与马耳他群岛的人口中女性比男性多几个百分点的情况相一致。但是，各个专业领域的男女比例并不相等，尽管这种状况在逐渐改变。最不受女性欢迎的专业有建筑、土木工程以及机械和电气工程。</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女性毕业生的相对增长为马耳他的人力资源创造了附加值。但是，女性就业人数的减少则造成了所谓的“水管泄漏综合症”，大批合格的妇女由于家庭或其他原因离开了劳动力队伍。</w:t>
      </w:r>
    </w:p>
    <w:p w:rsidR="00C249AA" w:rsidRPr="00800A2F" w:rsidRDefault="00C249AA" w:rsidP="00183773">
      <w:pPr>
        <w:widowControl/>
        <w:numPr>
          <w:ilvl w:val="1"/>
          <w:numId w:val="58"/>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培训</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开展有关两性平等和社会性别主流化原则的培训是全国促进平等委员会自成立以来的一项职责。</w:t>
      </w:r>
    </w:p>
    <w:p w:rsidR="00C249AA" w:rsidRPr="00800A2F" w:rsidRDefault="00C249AA" w:rsidP="00800A2F">
      <w:pPr>
        <w:spacing w:after="240" w:line="360" w:lineRule="exact"/>
        <w:ind w:right="15"/>
        <w:rPr>
          <w:szCs w:val="21"/>
          <w:lang w:val="en-GB"/>
        </w:rPr>
      </w:pPr>
      <w:r w:rsidRPr="00800A2F">
        <w:rPr>
          <w:rFonts w:hint="eastAsia"/>
          <w:szCs w:val="21"/>
          <w:lang w:val="en-GB"/>
        </w:rPr>
        <w:t>根据本国情况已经制定了社会性别指数和工具，因此数据将得到监测，以及从可实现性、对资源的控制和决策过程的角度对社会性别问题进行综合分析。</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各个政府组织、学校和其他公共实体都要求全国促进平等委员会的专家对其雇员进行培训，并且向其各级机构宣传信息。</w:t>
      </w:r>
    </w:p>
    <w:p w:rsidR="00C249AA" w:rsidRPr="00800A2F" w:rsidRDefault="00C249AA" w:rsidP="00183773">
      <w:pPr>
        <w:widowControl/>
        <w:numPr>
          <w:ilvl w:val="1"/>
          <w:numId w:val="58"/>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指导原则</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全国促进平等委员会为与平等问题相关的各部、各政府部门、组织和实体制定了指导原则。过去几年里，开展了一些倡议行动，制定了关于两性平等政策、关于性骚扰问题的实践准则、社会性别影响评估方面的指导原则，并且为委员会的整体运作制定了一般性指导原则。</w:t>
      </w:r>
    </w:p>
    <w:p w:rsidR="00C249AA" w:rsidRPr="00800A2F" w:rsidRDefault="00C249AA" w:rsidP="00183773">
      <w:pPr>
        <w:tabs>
          <w:tab w:val="left" w:pos="720"/>
        </w:tabs>
        <w:spacing w:after="240" w:line="360" w:lineRule="exact"/>
        <w:ind w:right="15"/>
        <w:rPr>
          <w:rFonts w:eastAsia="SimHei"/>
          <w:color w:val="FF0000"/>
          <w:szCs w:val="21"/>
          <w:lang w:val="en-GB"/>
        </w:rPr>
      </w:pPr>
      <w:r w:rsidRPr="00800A2F">
        <w:rPr>
          <w:rFonts w:eastAsia="SimHei"/>
          <w:color w:val="FF0000"/>
          <w:szCs w:val="21"/>
          <w:lang w:val="en-GB"/>
        </w:rPr>
        <w:t>3.9</w:t>
      </w:r>
      <w:r w:rsidR="00183773">
        <w:rPr>
          <w:rFonts w:eastAsia="SimHei" w:hint="eastAsia"/>
          <w:color w:val="FF0000"/>
          <w:szCs w:val="21"/>
          <w:lang w:val="en-GB"/>
        </w:rPr>
        <w:tab/>
      </w:r>
      <w:r w:rsidRPr="00800A2F">
        <w:rPr>
          <w:rFonts w:eastAsia="SimHei" w:hint="eastAsia"/>
          <w:color w:val="FF0000"/>
          <w:szCs w:val="21"/>
          <w:lang w:val="en-GB"/>
        </w:rPr>
        <w:t>按照性别分列的数据</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构成社会性别主流化的必要组成部分的一项分析性技术就是按照性别分列的数据。统计数字构成了分析社会性别关系现状和在制定过程中对政策进行预测或评估的基础。</w:t>
      </w:r>
    </w:p>
    <w:p w:rsidR="00C249AA" w:rsidRPr="00183773" w:rsidRDefault="00C249AA" w:rsidP="00800A2F">
      <w:pPr>
        <w:spacing w:after="240" w:line="360" w:lineRule="exact"/>
        <w:ind w:right="15"/>
        <w:rPr>
          <w:rFonts w:eastAsia="SimHei"/>
          <w:color w:val="FF0000"/>
          <w:sz w:val="24"/>
          <w:szCs w:val="24"/>
          <w:lang w:val="en-GB"/>
        </w:rPr>
      </w:pPr>
      <w:r w:rsidRPr="00183773">
        <w:rPr>
          <w:rFonts w:eastAsia="SimHei" w:hint="eastAsia"/>
          <w:color w:val="FF0000"/>
          <w:sz w:val="24"/>
          <w:szCs w:val="24"/>
          <w:lang w:val="en-GB"/>
        </w:rPr>
        <w:t>第</w:t>
      </w:r>
      <w:r w:rsidRPr="00183773">
        <w:rPr>
          <w:rFonts w:eastAsia="SimHei" w:hint="eastAsia"/>
          <w:color w:val="FF0000"/>
          <w:sz w:val="24"/>
          <w:szCs w:val="24"/>
          <w:lang w:val="en-GB"/>
        </w:rPr>
        <w:t>4</w:t>
      </w:r>
      <w:r w:rsidRPr="00183773">
        <w:rPr>
          <w:rFonts w:eastAsia="SimHei" w:hint="eastAsia"/>
          <w:color w:val="FF0000"/>
          <w:sz w:val="24"/>
          <w:szCs w:val="24"/>
          <w:lang w:val="en-GB"/>
        </w:rPr>
        <w:t>条：</w:t>
      </w:r>
      <w:r w:rsidRPr="00183773">
        <w:rPr>
          <w:rFonts w:eastAsia="SimHei"/>
          <w:color w:val="FF0000"/>
          <w:sz w:val="24"/>
          <w:szCs w:val="24"/>
          <w:lang w:val="en-GB"/>
        </w:rPr>
        <w:t xml:space="preserve"> </w:t>
      </w:r>
      <w:r w:rsidRPr="00183773">
        <w:rPr>
          <w:rFonts w:eastAsia="SimHei" w:hint="eastAsia"/>
          <w:color w:val="FF0000"/>
          <w:sz w:val="24"/>
          <w:szCs w:val="24"/>
          <w:lang w:val="en-GB"/>
        </w:rPr>
        <w:t>特别措施</w:t>
      </w:r>
    </w:p>
    <w:p w:rsidR="00C249AA" w:rsidRPr="00E82E43" w:rsidRDefault="00C249AA" w:rsidP="00800A2F">
      <w:pPr>
        <w:spacing w:after="240" w:line="360" w:lineRule="exact"/>
        <w:rPr>
          <w:rFonts w:eastAsia="KaiTi_GB2312"/>
          <w:color w:val="0000FF"/>
          <w:szCs w:val="21"/>
          <w:lang w:val="en-GB"/>
        </w:rPr>
      </w:pPr>
      <w:r w:rsidRPr="00E82E43">
        <w:rPr>
          <w:rFonts w:eastAsia="KaiTi_GB2312"/>
          <w:color w:val="0000FF"/>
          <w:szCs w:val="21"/>
          <w:lang w:val="en-GB"/>
        </w:rPr>
        <w:t>1.</w:t>
      </w:r>
      <w:r w:rsidR="001A2F51">
        <w:rPr>
          <w:rFonts w:eastAsia="KaiTi_GB2312" w:hint="eastAsia"/>
          <w:color w:val="0000FF"/>
          <w:szCs w:val="21"/>
          <w:lang w:val="en-GB"/>
        </w:rPr>
        <w:t xml:space="preserve">  </w:t>
      </w:r>
      <w:r w:rsidRPr="00E82E43">
        <w:rPr>
          <w:rFonts w:eastAsia="KaiTi_GB2312" w:hint="eastAsia"/>
          <w:bCs/>
          <w:color w:val="0000FF"/>
          <w:szCs w:val="21"/>
        </w:rPr>
        <w:t>缔约各国为加速实现男女事实上的平等而采取的暂行特别措施，不得视为本公约所指的歧视，亦不得因此导致维持不平等或分别的标准；这些措施应在男女机会和待遇平等的目的达到以后，停止采用。</w:t>
      </w:r>
      <w:r w:rsidRPr="00E82E43">
        <w:rPr>
          <w:rFonts w:eastAsia="KaiTi_GB2312"/>
          <w:color w:val="0000FF"/>
          <w:szCs w:val="21"/>
          <w:lang w:val="en-GB"/>
        </w:rPr>
        <w:t xml:space="preserve"> </w:t>
      </w:r>
    </w:p>
    <w:p w:rsidR="00C249AA" w:rsidRPr="00800A2F" w:rsidRDefault="00C249AA" w:rsidP="00800A2F">
      <w:pPr>
        <w:spacing w:after="240" w:line="360" w:lineRule="exact"/>
        <w:rPr>
          <w:rFonts w:eastAsia="SimHei" w:hint="eastAsia"/>
          <w:bCs/>
          <w:color w:val="FF0000"/>
          <w:szCs w:val="21"/>
        </w:rPr>
      </w:pPr>
      <w:r w:rsidRPr="00E82E43">
        <w:rPr>
          <w:rFonts w:eastAsia="KaiTi_GB2312"/>
          <w:color w:val="0000FF"/>
          <w:szCs w:val="21"/>
        </w:rPr>
        <w:t>2.</w:t>
      </w:r>
      <w:r w:rsidR="001A2F51">
        <w:rPr>
          <w:rFonts w:eastAsia="KaiTi_GB2312" w:hint="eastAsia"/>
          <w:color w:val="0000FF"/>
          <w:szCs w:val="21"/>
        </w:rPr>
        <w:t xml:space="preserve">  </w:t>
      </w:r>
      <w:r w:rsidRPr="00E82E43">
        <w:rPr>
          <w:rFonts w:eastAsia="KaiTi_GB2312" w:hint="eastAsia"/>
          <w:bCs/>
          <w:color w:val="0000FF"/>
          <w:szCs w:val="21"/>
        </w:rPr>
        <w:t>缔约各国</w:t>
      </w:r>
      <w:r w:rsidR="001A2F51">
        <w:rPr>
          <w:rFonts w:eastAsia="KaiTi_GB2312" w:hint="eastAsia"/>
          <w:bCs/>
          <w:color w:val="0000FF"/>
          <w:szCs w:val="21"/>
        </w:rPr>
        <w:t>为</w:t>
      </w:r>
      <w:r w:rsidRPr="00E82E43">
        <w:rPr>
          <w:rFonts w:eastAsia="KaiTi_GB2312" w:hint="eastAsia"/>
          <w:bCs/>
          <w:color w:val="0000FF"/>
          <w:szCs w:val="21"/>
        </w:rPr>
        <w:t>保护母性而采取的特别措施，包括本公约所列各项措施，不得视为歧视。</w:t>
      </w:r>
    </w:p>
    <w:p w:rsidR="00C249AA" w:rsidRPr="00800A2F" w:rsidRDefault="00C249AA" w:rsidP="00183773">
      <w:pPr>
        <w:pStyle w:val="NormalWeb"/>
        <w:tabs>
          <w:tab w:val="left" w:pos="720"/>
        </w:tabs>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4.1</w:t>
      </w:r>
      <w:r w:rsidR="00183773">
        <w:rPr>
          <w:rFonts w:eastAsia="SimHei" w:hint="eastAsia"/>
          <w:color w:val="FF0000"/>
          <w:sz w:val="21"/>
          <w:szCs w:val="21"/>
          <w:lang w:eastAsia="zh-CN"/>
        </w:rPr>
        <w:tab/>
      </w:r>
      <w:r w:rsidRPr="00800A2F">
        <w:rPr>
          <w:rFonts w:eastAsia="SimHei" w:hint="eastAsia"/>
          <w:color w:val="FF0000"/>
          <w:sz w:val="21"/>
          <w:szCs w:val="21"/>
          <w:lang w:eastAsia="zh-CN"/>
        </w:rPr>
        <w:t>导言</w:t>
      </w:r>
      <w:r w:rsidRPr="00800A2F">
        <w:rPr>
          <w:rFonts w:eastAsia="SimHei"/>
          <w:color w:val="FF0000"/>
          <w:sz w:val="21"/>
          <w:szCs w:val="21"/>
          <w:lang w:eastAsia="zh-CN"/>
        </w:rPr>
        <w:t xml:space="preserve"> </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多年来，通过实施法律和采取实践措施，马耳他群岛一直在履行其实现两性真正平等的政治承诺，两性平等问题被提到了政治议事日程的重要位置。政府综合实现两性平等的政策的主要目标有：</w:t>
      </w:r>
    </w:p>
    <w:p w:rsidR="00C249AA" w:rsidRPr="00800A2F" w:rsidRDefault="00C249AA" w:rsidP="00800A2F">
      <w:pPr>
        <w:pStyle w:val="NormalWeb"/>
        <w:numPr>
          <w:ilvl w:val="0"/>
          <w:numId w:val="30"/>
        </w:numPr>
        <w:spacing w:before="0" w:beforeAutospacing="0" w:after="240" w:afterAutospacing="0" w:line="360" w:lineRule="exact"/>
        <w:jc w:val="both"/>
        <w:rPr>
          <w:sz w:val="21"/>
          <w:szCs w:val="21"/>
        </w:rPr>
      </w:pPr>
      <w:r w:rsidRPr="00800A2F">
        <w:rPr>
          <w:rFonts w:hint="eastAsia"/>
          <w:sz w:val="21"/>
          <w:szCs w:val="21"/>
          <w:lang w:eastAsia="zh-CN"/>
        </w:rPr>
        <w:t>促进两性平等</w:t>
      </w:r>
    </w:p>
    <w:p w:rsidR="00C249AA" w:rsidRPr="00800A2F" w:rsidRDefault="00C249AA" w:rsidP="00800A2F">
      <w:pPr>
        <w:pStyle w:val="NormalWeb"/>
        <w:numPr>
          <w:ilvl w:val="0"/>
          <w:numId w:val="30"/>
        </w:numPr>
        <w:spacing w:before="0" w:beforeAutospacing="0" w:after="240" w:afterAutospacing="0" w:line="360" w:lineRule="exact"/>
        <w:jc w:val="both"/>
        <w:rPr>
          <w:sz w:val="21"/>
          <w:szCs w:val="21"/>
        </w:rPr>
      </w:pPr>
      <w:r w:rsidRPr="00800A2F">
        <w:rPr>
          <w:rFonts w:hint="eastAsia"/>
          <w:sz w:val="21"/>
          <w:szCs w:val="21"/>
          <w:lang w:eastAsia="zh-CN"/>
        </w:rPr>
        <w:t>消除基于性别的歧视</w:t>
      </w:r>
    </w:p>
    <w:p w:rsidR="00C249AA" w:rsidRPr="00800A2F" w:rsidRDefault="00C249AA" w:rsidP="00800A2F">
      <w:pPr>
        <w:pStyle w:val="NormalWeb"/>
        <w:numPr>
          <w:ilvl w:val="0"/>
          <w:numId w:val="30"/>
        </w:numPr>
        <w:spacing w:before="0" w:beforeAutospacing="0" w:after="240" w:afterAutospacing="0" w:line="360" w:lineRule="exact"/>
        <w:jc w:val="both"/>
        <w:rPr>
          <w:sz w:val="21"/>
          <w:szCs w:val="21"/>
          <w:lang w:eastAsia="zh-CN"/>
        </w:rPr>
      </w:pPr>
      <w:r w:rsidRPr="00800A2F">
        <w:rPr>
          <w:rFonts w:hint="eastAsia"/>
          <w:sz w:val="21"/>
          <w:szCs w:val="21"/>
          <w:lang w:eastAsia="zh-CN"/>
        </w:rPr>
        <w:t>使妇女在政治、经济、社会和文化领域具有代表性</w:t>
      </w:r>
    </w:p>
    <w:p w:rsidR="00C249AA" w:rsidRPr="00800A2F" w:rsidRDefault="00C249AA" w:rsidP="00800A2F">
      <w:pPr>
        <w:pStyle w:val="NormalWeb"/>
        <w:numPr>
          <w:ilvl w:val="0"/>
          <w:numId w:val="30"/>
        </w:numPr>
        <w:spacing w:before="0" w:beforeAutospacing="0" w:after="240" w:afterAutospacing="0" w:line="360" w:lineRule="exact"/>
        <w:jc w:val="both"/>
        <w:rPr>
          <w:sz w:val="21"/>
          <w:szCs w:val="21"/>
        </w:rPr>
      </w:pPr>
      <w:r w:rsidRPr="00800A2F">
        <w:rPr>
          <w:rFonts w:hint="eastAsia"/>
          <w:sz w:val="21"/>
          <w:szCs w:val="21"/>
          <w:lang w:eastAsia="zh-CN"/>
        </w:rPr>
        <w:t>协调家庭和职业责任</w:t>
      </w:r>
    </w:p>
    <w:p w:rsidR="00C249AA" w:rsidRPr="00800A2F" w:rsidRDefault="00C249AA" w:rsidP="00800A2F">
      <w:pPr>
        <w:pStyle w:val="NormalWeb"/>
        <w:numPr>
          <w:ilvl w:val="0"/>
          <w:numId w:val="30"/>
        </w:numPr>
        <w:spacing w:before="0" w:beforeAutospacing="0" w:after="240" w:afterAutospacing="0" w:line="360" w:lineRule="exact"/>
        <w:jc w:val="both"/>
        <w:rPr>
          <w:sz w:val="21"/>
          <w:szCs w:val="21"/>
          <w:lang w:eastAsia="zh-CN"/>
        </w:rPr>
      </w:pPr>
      <w:r w:rsidRPr="00800A2F">
        <w:rPr>
          <w:rFonts w:hint="eastAsia"/>
          <w:sz w:val="21"/>
          <w:szCs w:val="21"/>
          <w:lang w:eastAsia="zh-CN"/>
        </w:rPr>
        <w:t>通过教育、司法公正和赋予权力实现社会团结。</w:t>
      </w:r>
    </w:p>
    <w:p w:rsidR="00C249AA" w:rsidRPr="00800A2F" w:rsidRDefault="00C249AA" w:rsidP="00183773">
      <w:pPr>
        <w:pStyle w:val="NormalWeb"/>
        <w:numPr>
          <w:ilvl w:val="1"/>
          <w:numId w:val="31"/>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概述</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建立关于平等问题的国家机构，即全国促进平等委员会是政府为实现事实上的平等而采取的几项措施中最重要的一项。</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《马耳他宪法》包含了一条关于暂行措施的规定，可以被用来加速两性平等的进程。</w:t>
      </w:r>
    </w:p>
    <w:p w:rsidR="00C249AA" w:rsidRPr="00800A2F" w:rsidRDefault="00C249AA" w:rsidP="00800A2F">
      <w:pPr>
        <w:pStyle w:val="NormalWeb"/>
        <w:spacing w:before="0" w:beforeAutospacing="0" w:after="240" w:afterAutospacing="0" w:line="360" w:lineRule="exact"/>
        <w:ind w:left="720"/>
        <w:jc w:val="both"/>
        <w:rPr>
          <w:rFonts w:hint="eastAsia"/>
          <w:sz w:val="21"/>
          <w:szCs w:val="21"/>
          <w:lang w:eastAsia="zh-CN"/>
        </w:rPr>
      </w:pPr>
      <w:r w:rsidRPr="00800A2F">
        <w:rPr>
          <w:rFonts w:hint="eastAsia"/>
          <w:sz w:val="21"/>
          <w:szCs w:val="21"/>
          <w:lang w:eastAsia="zh-CN"/>
        </w:rPr>
        <w:t>第</w:t>
      </w:r>
      <w:r w:rsidRPr="00800A2F">
        <w:rPr>
          <w:rFonts w:hint="eastAsia"/>
          <w:sz w:val="21"/>
          <w:szCs w:val="21"/>
          <w:lang w:eastAsia="zh-CN"/>
        </w:rPr>
        <w:t>45</w:t>
      </w:r>
      <w:r w:rsidRPr="00800A2F">
        <w:rPr>
          <w:rFonts w:hint="eastAsia"/>
          <w:sz w:val="21"/>
          <w:szCs w:val="21"/>
          <w:lang w:eastAsia="zh-CN"/>
        </w:rPr>
        <w:t>（</w:t>
      </w:r>
      <w:r w:rsidRPr="00800A2F">
        <w:rPr>
          <w:rFonts w:hint="eastAsia"/>
          <w:sz w:val="21"/>
          <w:szCs w:val="21"/>
          <w:lang w:eastAsia="zh-CN"/>
        </w:rPr>
        <w:t>11</w:t>
      </w:r>
      <w:r w:rsidRPr="00800A2F">
        <w:rPr>
          <w:rFonts w:hint="eastAsia"/>
          <w:sz w:val="21"/>
          <w:szCs w:val="21"/>
          <w:lang w:eastAsia="zh-CN"/>
        </w:rPr>
        <w:t>）</w:t>
      </w:r>
      <w:r w:rsidRPr="00800A2F">
        <w:rPr>
          <w:rFonts w:ascii="SimSun" w:hAnsi="SimSun" w:cs="SimSun" w:hint="eastAsia"/>
          <w:sz w:val="21"/>
          <w:szCs w:val="21"/>
          <w:lang w:eastAsia="zh-CN"/>
        </w:rPr>
        <w:t>节</w:t>
      </w:r>
      <w:r w:rsidRPr="00800A2F">
        <w:rPr>
          <w:rFonts w:hint="eastAsia"/>
          <w:sz w:val="21"/>
          <w:szCs w:val="21"/>
          <w:lang w:eastAsia="zh-CN"/>
        </w:rPr>
        <w:t>：</w:t>
      </w:r>
      <w:r w:rsidR="00183773">
        <w:rPr>
          <w:rFonts w:hint="eastAsia"/>
          <w:sz w:val="21"/>
          <w:szCs w:val="21"/>
          <w:lang w:eastAsia="zh-CN"/>
        </w:rPr>
        <w:t>“</w:t>
      </w:r>
      <w:r w:rsidRPr="00800A2F">
        <w:rPr>
          <w:rFonts w:hint="eastAsia"/>
          <w:sz w:val="21"/>
          <w:szCs w:val="21"/>
          <w:lang w:eastAsia="zh-CN"/>
        </w:rPr>
        <w:t>本条款之规定不适用于任何法律或依据法律所实施之行为、或任何程序或安排，只要该法律、所实施之行为、程序或安排规定可采取旨在加速男女事实上的平等的特别措施，以及考虑到马耳他的社会状况，该法律、所实施之行为、程序或安排在一个民主社会有合理的解释。</w:t>
      </w:r>
      <w:r w:rsidR="00183773">
        <w:rPr>
          <w:rFonts w:hint="eastAsia"/>
          <w:sz w:val="21"/>
          <w:szCs w:val="21"/>
          <w:lang w:eastAsia="zh-CN"/>
        </w:rPr>
        <w:t>”</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宪法法院在解释这项规定方面对其他所有法律拥有最高权力。</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此外，《男女平等法》规定，对产妇和孕妇给予的特殊保护以及为实现男女实质性平等而采取的平权行动措施不应当被视为歧视。</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1991</w:t>
      </w:r>
      <w:r w:rsidRPr="00800A2F">
        <w:rPr>
          <w:rFonts w:hint="eastAsia"/>
          <w:sz w:val="21"/>
          <w:szCs w:val="21"/>
          <w:lang w:eastAsia="zh-CN"/>
        </w:rPr>
        <w:t>年宣布遵守《消除对妇女一切形式歧视公约》（《消除对妇女歧视公约》）以后，</w:t>
      </w:r>
      <w:r w:rsidRPr="00800A2F">
        <w:rPr>
          <w:sz w:val="21"/>
          <w:szCs w:val="21"/>
          <w:lang w:eastAsia="zh-CN"/>
        </w:rPr>
        <w:t xml:space="preserve"> </w:t>
      </w:r>
      <w:r w:rsidRPr="00800A2F">
        <w:rPr>
          <w:rFonts w:hint="eastAsia"/>
          <w:sz w:val="21"/>
          <w:szCs w:val="21"/>
          <w:lang w:eastAsia="zh-CN"/>
        </w:rPr>
        <w:t>马耳他便致力于消除各个生活领域存在的各种形式的歧视，确保妇女得到全面发展，其地位得到全面提高，从而使妇女在与男子同等的程度上享有人权和基本自由，包括使妇女在私人、公共和政治领域具有代表性。</w:t>
      </w:r>
    </w:p>
    <w:p w:rsidR="00C249AA" w:rsidRPr="00800A2F" w:rsidRDefault="00C249AA" w:rsidP="00800A2F">
      <w:pPr>
        <w:spacing w:after="240" w:line="360" w:lineRule="exact"/>
        <w:rPr>
          <w:rFonts w:hint="eastAsia"/>
          <w:szCs w:val="21"/>
        </w:rPr>
      </w:pPr>
      <w:r w:rsidRPr="00800A2F">
        <w:rPr>
          <w:rFonts w:hint="eastAsia"/>
          <w:szCs w:val="21"/>
        </w:rPr>
        <w:t>《消除对妇女歧视公约》第</w:t>
      </w:r>
      <w:r w:rsidRPr="00800A2F">
        <w:rPr>
          <w:rFonts w:hint="eastAsia"/>
          <w:szCs w:val="21"/>
        </w:rPr>
        <w:t>4</w:t>
      </w:r>
      <w:r w:rsidRPr="00800A2F">
        <w:rPr>
          <w:rFonts w:hint="eastAsia"/>
          <w:szCs w:val="21"/>
        </w:rPr>
        <w:t>条第</w:t>
      </w:r>
      <w:r w:rsidR="001A2F51">
        <w:rPr>
          <w:rFonts w:hint="eastAsia"/>
          <w:szCs w:val="21"/>
        </w:rPr>
        <w:t>1</w:t>
      </w:r>
      <w:r w:rsidR="001A2F51">
        <w:rPr>
          <w:rFonts w:hint="eastAsia"/>
          <w:szCs w:val="21"/>
        </w:rPr>
        <w:t>款</w:t>
      </w:r>
      <w:r w:rsidRPr="00800A2F">
        <w:rPr>
          <w:rFonts w:hint="eastAsia"/>
          <w:szCs w:val="21"/>
        </w:rPr>
        <w:t>对为实现平等而采取的平权行动作了规定：</w:t>
      </w:r>
    </w:p>
    <w:p w:rsidR="00C249AA" w:rsidRPr="00800A2F" w:rsidRDefault="00F07BD7" w:rsidP="00800A2F">
      <w:pPr>
        <w:spacing w:after="240" w:line="360" w:lineRule="exact"/>
        <w:ind w:left="720"/>
        <w:rPr>
          <w:szCs w:val="21"/>
          <w:lang w:val="en-GB"/>
        </w:rPr>
      </w:pPr>
      <w:r>
        <w:rPr>
          <w:rFonts w:hint="eastAsia"/>
          <w:szCs w:val="21"/>
          <w:lang w:val="en-GB"/>
        </w:rPr>
        <w:t>“</w:t>
      </w:r>
      <w:r w:rsidR="00C249AA" w:rsidRPr="00800A2F">
        <w:rPr>
          <w:rFonts w:hint="eastAsia"/>
          <w:bCs/>
          <w:szCs w:val="21"/>
        </w:rPr>
        <w:t>缔约各国为加速实现男女事实上的平等而采取的暂行特别措施，不得视为本公约所指的歧视，亦不得因此导致维持不平等或分别的标准；这些措施应在男女机会和待遇平等的目的达到以后，停止采用</w:t>
      </w:r>
      <w:r>
        <w:rPr>
          <w:rFonts w:hint="eastAsia"/>
          <w:szCs w:val="21"/>
          <w:lang w:val="en-GB"/>
        </w:rPr>
        <w:t>”</w:t>
      </w:r>
      <w:r w:rsidR="00C249AA" w:rsidRPr="00800A2F">
        <w:rPr>
          <w:rFonts w:hint="eastAsia"/>
          <w:szCs w:val="21"/>
          <w:lang w:val="en-GB"/>
        </w:rPr>
        <w:t>。</w:t>
      </w:r>
      <w:r w:rsidR="00C249AA" w:rsidRPr="00800A2F">
        <w:rPr>
          <w:szCs w:val="21"/>
          <w:lang w:val="en-GB"/>
        </w:rPr>
        <w:t xml:space="preserve"> </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《阿姆斯特丹条约》第</w:t>
      </w:r>
      <w:r w:rsidRPr="00800A2F">
        <w:rPr>
          <w:rFonts w:hint="eastAsia"/>
          <w:sz w:val="21"/>
          <w:szCs w:val="21"/>
          <w:lang w:eastAsia="zh-CN"/>
        </w:rPr>
        <w:t>119.4</w:t>
      </w:r>
      <w:r w:rsidRPr="00800A2F">
        <w:rPr>
          <w:rFonts w:hint="eastAsia"/>
          <w:sz w:val="21"/>
          <w:szCs w:val="21"/>
          <w:lang w:eastAsia="zh-CN"/>
        </w:rPr>
        <w:t>条明确规定，可以在就业和职业活动领域采取有利于任职人数不足的性别的平权行动。应该铭记的是，两性都是社会性别角色的扮演者。男女都会从消除陈规定型观念和资源的平等分配中获益。</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马耳他政府今年早些时候在</w:t>
      </w:r>
      <w:r w:rsidRPr="00800A2F">
        <w:rPr>
          <w:rFonts w:hint="eastAsia"/>
          <w:sz w:val="21"/>
          <w:szCs w:val="21"/>
          <w:lang w:eastAsia="zh-CN"/>
        </w:rPr>
        <w:t>2006</w:t>
      </w:r>
      <w:r w:rsidRPr="00800A2F">
        <w:rPr>
          <w:rFonts w:hint="eastAsia"/>
          <w:sz w:val="21"/>
          <w:szCs w:val="21"/>
          <w:lang w:eastAsia="zh-CN"/>
        </w:rPr>
        <w:t>年预算演讲中陈述道：人是政府工作的核心。经济市场、贸易、教育、法律框架、财政措施、技术、欧洲联盟和货币问题等等本身都不是目的，而是为人民和整个社会服务的工具。</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此外，预算演讲还强调，人与人之间虽然存在差异，但所有人都拥有相同的尊严，尽管如此，人的需求还是各不相同。因此，上述改革中的一项改革是，在保护个人尊严的同时，为社会上的较脆弱者提供优惠待遇。通过赋予旨在加速平等的</w:t>
      </w:r>
      <w:r w:rsidR="001A2F51" w:rsidRPr="00800A2F">
        <w:rPr>
          <w:rFonts w:hint="eastAsia"/>
          <w:sz w:val="21"/>
          <w:szCs w:val="21"/>
          <w:lang w:eastAsia="zh-CN"/>
        </w:rPr>
        <w:t>暂行</w:t>
      </w:r>
      <w:r w:rsidRPr="00800A2F">
        <w:rPr>
          <w:rFonts w:hint="eastAsia"/>
          <w:sz w:val="21"/>
          <w:szCs w:val="21"/>
          <w:lang w:eastAsia="zh-CN"/>
        </w:rPr>
        <w:t>特别措施以灵活性，可持续发展得到了保障，而没有被采取短期政策，忽略长期需求，迎合短暂满足的做法所削弱。</w:t>
      </w:r>
      <w:r w:rsidRPr="00800A2F">
        <w:rPr>
          <w:rStyle w:val="EndnoteReference"/>
          <w:sz w:val="21"/>
          <w:szCs w:val="21"/>
        </w:rPr>
        <w:endnoteReference w:id="35"/>
      </w:r>
    </w:p>
    <w:p w:rsidR="00C249AA" w:rsidRPr="00800A2F" w:rsidRDefault="00C249AA" w:rsidP="00F07BD7">
      <w:pPr>
        <w:pStyle w:val="NormalWeb"/>
        <w:numPr>
          <w:ilvl w:val="1"/>
          <w:numId w:val="31"/>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政治意识形态</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群岛的政治制度本身对女性担任政治职务并不存在歧视。经过各政党的初步仔细审查之后，愿意参加地方或全国选举的公民被确定是否可以成为候选人。既没有初选过程也没有选举名单为女性候选人制造障碍。相反，许多人认为，以可转让投票的比例代表制为基础的选举制度本身有利于女性议员的选举。各政党自身都在努力增加本党内的女性参与者的人数，以期在众议院能够拥有更多的女性代表。</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马耳他群岛的主要政党国民党、马耳他工党和民主选择党都采取了具体措施来减少本党内部存在的不平等问题。这三大政党在增加代表本党和社会的女性比例的自觉行动中采取了具体措施。</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各个政党所采取的措施在程度上有所不同。</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执政党国民党认为性别配额不是在马耳他实现两性长期真正平等的办法。国民党坚持的是比例代表制，该党建立了一项比例代表制内部制度，按照这项制度，在每个委员会和每个政党级别，根据女性成员的比例，都有女性在其中任职。</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几年前，在部门委员会一级，已经为妇女和青年预留了席位，以确保地方层次的代表性充分。</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2005</w:t>
      </w:r>
      <w:r w:rsidRPr="00800A2F">
        <w:rPr>
          <w:rFonts w:hint="eastAsia"/>
          <w:sz w:val="21"/>
          <w:szCs w:val="21"/>
          <w:lang w:eastAsia="zh-CN"/>
        </w:rPr>
        <w:t>年对党纲进行了重大修改，修正内容构成了国民党平权行动方案的一个组成部分。</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国民党内最大的组织是总理事会，共有</w:t>
      </w:r>
      <w:r w:rsidRPr="00800A2F">
        <w:rPr>
          <w:rFonts w:hint="eastAsia"/>
          <w:sz w:val="21"/>
          <w:szCs w:val="21"/>
          <w:lang w:eastAsia="zh-CN"/>
        </w:rPr>
        <w:t>855</w:t>
      </w:r>
      <w:r w:rsidRPr="00800A2F">
        <w:rPr>
          <w:rFonts w:hint="eastAsia"/>
          <w:sz w:val="21"/>
          <w:szCs w:val="21"/>
          <w:lang w:eastAsia="zh-CN"/>
        </w:rPr>
        <w:t>名成员，其中</w:t>
      </w:r>
      <w:r w:rsidRPr="00800A2F">
        <w:rPr>
          <w:rFonts w:hint="eastAsia"/>
          <w:sz w:val="21"/>
          <w:szCs w:val="21"/>
          <w:lang w:eastAsia="zh-CN"/>
        </w:rPr>
        <w:t>236</w:t>
      </w:r>
      <w:r w:rsidRPr="00800A2F">
        <w:rPr>
          <w:rFonts w:hint="eastAsia"/>
          <w:sz w:val="21"/>
          <w:szCs w:val="21"/>
          <w:lang w:eastAsia="zh-CN"/>
        </w:rPr>
        <w:t>名为女性。这个层次女性的人数已经得到增加，原因是绝大多数理事都选自部门委员会，而且必须代表总成员数。</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总理事会选取</w:t>
      </w:r>
      <w:r w:rsidRPr="00800A2F">
        <w:rPr>
          <w:rFonts w:hint="eastAsia"/>
          <w:sz w:val="21"/>
          <w:szCs w:val="21"/>
          <w:lang w:eastAsia="zh-CN"/>
        </w:rPr>
        <w:t>13</w:t>
      </w:r>
      <w:r w:rsidRPr="00800A2F">
        <w:rPr>
          <w:rFonts w:hint="eastAsia"/>
          <w:sz w:val="21"/>
          <w:szCs w:val="21"/>
          <w:lang w:eastAsia="zh-CN"/>
        </w:rPr>
        <w:t>名成员组成本党的执行委员会。比例代表制确保</w:t>
      </w:r>
      <w:r w:rsidRPr="00800A2F">
        <w:rPr>
          <w:rFonts w:hint="eastAsia"/>
          <w:sz w:val="21"/>
          <w:szCs w:val="21"/>
          <w:lang w:eastAsia="zh-CN"/>
        </w:rPr>
        <w:t>13</w:t>
      </w:r>
      <w:r w:rsidRPr="00800A2F">
        <w:rPr>
          <w:rFonts w:hint="eastAsia"/>
          <w:sz w:val="21"/>
          <w:szCs w:val="21"/>
          <w:lang w:eastAsia="zh-CN"/>
        </w:rPr>
        <w:t>名被选的候选人中有</w:t>
      </w:r>
      <w:r w:rsidRPr="00800A2F">
        <w:rPr>
          <w:rFonts w:hint="eastAsia"/>
          <w:sz w:val="21"/>
          <w:szCs w:val="21"/>
          <w:lang w:eastAsia="zh-CN"/>
        </w:rPr>
        <w:t>4</w:t>
      </w:r>
      <w:r w:rsidRPr="00800A2F">
        <w:rPr>
          <w:rFonts w:hint="eastAsia"/>
          <w:sz w:val="21"/>
          <w:szCs w:val="21"/>
          <w:lang w:eastAsia="zh-CN"/>
        </w:rPr>
        <w:t>名必须为女性。即使没有名列前</w:t>
      </w:r>
      <w:r w:rsidRPr="00800A2F">
        <w:rPr>
          <w:rFonts w:hint="eastAsia"/>
          <w:sz w:val="21"/>
          <w:szCs w:val="21"/>
          <w:lang w:eastAsia="zh-CN"/>
        </w:rPr>
        <w:t>13</w:t>
      </w:r>
      <w:r w:rsidRPr="00800A2F">
        <w:rPr>
          <w:rFonts w:hint="eastAsia"/>
          <w:sz w:val="21"/>
          <w:szCs w:val="21"/>
          <w:lang w:eastAsia="zh-CN"/>
        </w:rPr>
        <w:t>位，</w:t>
      </w:r>
      <w:r w:rsidRPr="00800A2F">
        <w:rPr>
          <w:rFonts w:hint="eastAsia"/>
          <w:sz w:val="21"/>
          <w:szCs w:val="21"/>
          <w:lang w:eastAsia="zh-CN"/>
        </w:rPr>
        <w:t>4</w:t>
      </w:r>
      <w:r w:rsidRPr="00800A2F">
        <w:rPr>
          <w:rFonts w:hint="eastAsia"/>
          <w:sz w:val="21"/>
          <w:szCs w:val="21"/>
          <w:lang w:eastAsia="zh-CN"/>
        </w:rPr>
        <w:t>名排在前面的女性也会自动当选。</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国民党为妇女、青年、老人、中小企业和地方议会设有分部，每个分部有三名成员在执行委员会工作，再次坚持了比例代表制。</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比例代表制政策使国民党内部的女性人数自去年大选以来有了明显增加。</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马耳他工党是反对党，这个政党认为，配额方法是实现男女真正平等的一个途径。</w:t>
      </w:r>
      <w:r w:rsidRPr="00800A2F">
        <w:rPr>
          <w:rFonts w:hint="eastAsia"/>
          <w:szCs w:val="21"/>
          <w:lang w:val="en-GB"/>
        </w:rPr>
        <w:t>1993</w:t>
      </w:r>
      <w:r w:rsidRPr="00800A2F">
        <w:rPr>
          <w:rFonts w:hint="eastAsia"/>
          <w:szCs w:val="21"/>
          <w:lang w:val="en-GB"/>
        </w:rPr>
        <w:t>年工党党纲修正案规定，本党大会的党代表中必须有至少</w:t>
      </w:r>
      <w:r w:rsidRPr="00800A2F">
        <w:rPr>
          <w:rFonts w:hint="eastAsia"/>
          <w:szCs w:val="21"/>
          <w:lang w:val="en-GB"/>
        </w:rPr>
        <w:t>20%</w:t>
      </w:r>
      <w:r w:rsidRPr="00800A2F">
        <w:rPr>
          <w:rFonts w:hint="eastAsia"/>
          <w:szCs w:val="21"/>
          <w:lang w:val="en-GB"/>
        </w:rPr>
        <w:t>为女性。之后，这一比例得到了提高，并且扩展到了全国的执行机构，以保证这个机构的最低女性任职人数。全国执行机构是工党继大会之后宪章层次机构中级别最高的机构。大会层次和全国执行机构层次的配额为</w:t>
      </w:r>
      <w:r w:rsidRPr="00800A2F">
        <w:rPr>
          <w:rFonts w:hint="eastAsia"/>
          <w:szCs w:val="21"/>
          <w:lang w:val="en-GB"/>
        </w:rPr>
        <w:t>40%</w:t>
      </w:r>
      <w:r w:rsidRPr="00800A2F">
        <w:rPr>
          <w:rFonts w:hint="eastAsia"/>
          <w:szCs w:val="21"/>
          <w:lang w:val="en-GB"/>
        </w:rPr>
        <w:t>。马耳他工党</w:t>
      </w:r>
      <w:r w:rsidRPr="00800A2F">
        <w:rPr>
          <w:rFonts w:hint="eastAsia"/>
          <w:szCs w:val="21"/>
          <w:lang w:val="en-GB"/>
        </w:rPr>
        <w:t>1996</w:t>
      </w:r>
      <w:r w:rsidRPr="00800A2F">
        <w:rPr>
          <w:rFonts w:hint="eastAsia"/>
          <w:szCs w:val="21"/>
          <w:lang w:val="en-GB"/>
        </w:rPr>
        <w:t>年选举方案倡导在政府委员会和某些层次的公务员制度中采取平权行动。马耳他工党是社会主义国际组织的一个活跃分子，这个组织倡导在其成员中推行配额理念。</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民主选择党是马耳他的绿党，这个党派认为，只要存在男女不平等，配额原则就是民主制度的一个合理理念。民主选择党的政治宣言声称，没有妇女在社会各个层次和各个领域的充分代表性就没有真正的民主。民主选择党在其执行委员会为妇女预留了席位，但是过去数年来妇女的参与状况并没有改善。</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政治上存在的一个主要问题仍然是地方和国家政府的女性候选人比例较低。这一比例的增加具有根本意义。妇女反应不积极的原因很多，不仅仅与文化影响有关。毫无疑问，家庭责任阻碍了妇女参与选举。地方政治分析家认为，不积极参与的原因还在于缺乏魄力和自信。</w:t>
      </w:r>
    </w:p>
    <w:p w:rsidR="00C249AA" w:rsidRPr="00800A2F" w:rsidRDefault="00C249AA" w:rsidP="00800A2F">
      <w:pPr>
        <w:spacing w:after="240" w:line="360" w:lineRule="exact"/>
        <w:rPr>
          <w:rFonts w:eastAsia="SimHei"/>
          <w:color w:val="FF0000"/>
          <w:szCs w:val="21"/>
          <w:lang w:val="en-GB"/>
        </w:rPr>
      </w:pPr>
      <w:r w:rsidRPr="00800A2F">
        <w:rPr>
          <w:rFonts w:eastAsia="SimHei" w:hint="eastAsia"/>
          <w:color w:val="FF0000"/>
          <w:szCs w:val="21"/>
          <w:lang w:val="en-GB"/>
        </w:rPr>
        <w:t>国家机构</w:t>
      </w:r>
    </w:p>
    <w:p w:rsidR="00C249AA" w:rsidRPr="00800A2F" w:rsidRDefault="00C249AA" w:rsidP="00800A2F">
      <w:pPr>
        <w:spacing w:after="240" w:line="360" w:lineRule="exact"/>
        <w:rPr>
          <w:rFonts w:hint="eastAsia"/>
          <w:szCs w:val="21"/>
          <w:lang w:val="en-GB"/>
        </w:rPr>
      </w:pPr>
      <w:r w:rsidRPr="00800A2F">
        <w:rPr>
          <w:rFonts w:hint="eastAsia"/>
          <w:szCs w:val="21"/>
          <w:lang w:val="en-GB"/>
        </w:rPr>
        <w:t>2004</w:t>
      </w:r>
      <w:r w:rsidRPr="00800A2F">
        <w:rPr>
          <w:rFonts w:hint="eastAsia"/>
          <w:szCs w:val="21"/>
          <w:lang w:val="en-GB"/>
        </w:rPr>
        <w:t>年，全国促进平等委员会成立。这是实现平等从而提高妇女地位的一个重要突破。这个国家实体负责两性问题，保证妇女的需求和关切不会被忽视，保证社会性别主流化原则被纳入政府政策和方案的执行过程当中。</w:t>
      </w:r>
    </w:p>
    <w:p w:rsidR="00C249AA" w:rsidRPr="00800A2F" w:rsidRDefault="00C249AA" w:rsidP="00800A2F">
      <w:pPr>
        <w:spacing w:after="240" w:line="360" w:lineRule="exact"/>
        <w:rPr>
          <w:rFonts w:hint="eastAsia"/>
          <w:szCs w:val="21"/>
          <w:lang w:val="en-GB"/>
        </w:rPr>
      </w:pPr>
      <w:r w:rsidRPr="00800A2F">
        <w:rPr>
          <w:rFonts w:hint="eastAsia"/>
          <w:szCs w:val="21"/>
          <w:lang w:val="en-GB"/>
        </w:rPr>
        <w:t>全国促进平等委员会已经就采取</w:t>
      </w:r>
      <w:r w:rsidR="001A2F51">
        <w:rPr>
          <w:rFonts w:hint="eastAsia"/>
          <w:szCs w:val="21"/>
          <w:lang w:val="en-GB"/>
        </w:rPr>
        <w:t>暂行</w:t>
      </w:r>
      <w:r w:rsidRPr="00800A2F">
        <w:rPr>
          <w:rFonts w:hint="eastAsia"/>
          <w:szCs w:val="21"/>
          <w:lang w:val="en-GB"/>
        </w:rPr>
        <w:t>特别措施加快两性平等的优缺点问题开展了一项研究，旨在对平权行动这一概念进行全面分析和在全国范围内提出建议。</w:t>
      </w:r>
    </w:p>
    <w:p w:rsidR="00C249AA" w:rsidRPr="00800A2F" w:rsidRDefault="00C249AA" w:rsidP="00800A2F">
      <w:pPr>
        <w:spacing w:after="240" w:line="360" w:lineRule="exact"/>
        <w:rPr>
          <w:rFonts w:hint="eastAsia"/>
          <w:szCs w:val="21"/>
          <w:lang w:val="en-GB"/>
        </w:rPr>
      </w:pPr>
      <w:r w:rsidRPr="00800A2F">
        <w:rPr>
          <w:rFonts w:hint="eastAsia"/>
          <w:szCs w:val="21"/>
          <w:lang w:val="en-GB"/>
        </w:rPr>
        <w:t>提高决策者、部门领导、教育工作者和广大公众的两性平等意识被确定为一个优先事项，并且在社会生活的各个领域开展了配套行动。通过举办研讨会、会议、开展讨论、举办讲习班、实施研究项目、发行出版物以</w:t>
      </w:r>
      <w:r w:rsidR="001A2F51">
        <w:rPr>
          <w:rFonts w:hint="eastAsia"/>
          <w:szCs w:val="21"/>
          <w:lang w:val="en-GB"/>
        </w:rPr>
        <w:t>及媒体宣传，公众两性平等的意识和知识的建构得到了加强，妇女地位</w:t>
      </w:r>
      <w:r w:rsidRPr="00800A2F">
        <w:rPr>
          <w:rFonts w:hint="eastAsia"/>
          <w:szCs w:val="21"/>
          <w:lang w:val="en-GB"/>
        </w:rPr>
        <w:t>得到了提高。</w:t>
      </w:r>
    </w:p>
    <w:p w:rsidR="00C249AA" w:rsidRPr="00800A2F" w:rsidRDefault="00C249AA" w:rsidP="00F07BD7">
      <w:pPr>
        <w:widowControl/>
        <w:numPr>
          <w:ilvl w:val="1"/>
          <w:numId w:val="31"/>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出版物</w:t>
      </w:r>
    </w:p>
    <w:p w:rsidR="00C249AA" w:rsidRPr="00800A2F" w:rsidRDefault="00C249AA" w:rsidP="00800A2F">
      <w:pPr>
        <w:spacing w:after="240" w:line="360" w:lineRule="exact"/>
        <w:rPr>
          <w:rFonts w:hint="eastAsia"/>
          <w:szCs w:val="21"/>
          <w:lang w:val="en-GB"/>
        </w:rPr>
      </w:pPr>
      <w:r w:rsidRPr="00800A2F">
        <w:rPr>
          <w:rFonts w:hint="eastAsia"/>
          <w:szCs w:val="21"/>
          <w:lang w:val="en-GB"/>
        </w:rPr>
        <w:t>全国促进平等委员会发行了年度报告，重点阐述了全年所开展活动的内容，提供了欧盟和本国所开展计划的详细情况。报告对所开展的活动进行了回顾，可以被当作两性政策及其结果的评估和鉴定工具。全国促进平等委员会还强调了普通公众所面临的一些重要问题，列出了需要采取行动提高马耳他社会男子、妇女和家庭生活质量的领域，回顾了一段时间以来所发生的变化，并对这些变化进行了评价和对比分析。</w:t>
      </w:r>
    </w:p>
    <w:p w:rsidR="00C249AA" w:rsidRPr="00800A2F" w:rsidRDefault="00C249AA" w:rsidP="00800A2F">
      <w:pPr>
        <w:spacing w:after="240" w:line="360" w:lineRule="exact"/>
        <w:rPr>
          <w:rFonts w:hint="eastAsia"/>
          <w:szCs w:val="21"/>
          <w:lang w:val="en-GB"/>
        </w:rPr>
      </w:pPr>
      <w:r w:rsidRPr="00800A2F">
        <w:rPr>
          <w:rFonts w:hint="eastAsia"/>
          <w:szCs w:val="21"/>
          <w:lang w:val="en-GB"/>
        </w:rPr>
        <w:t>报告以及年度报告出版物和委员会开展的研究项目报告都被发到了议员、政府各部和部门、志愿者组织、半官方组织、媒体和广大公众手中。</w:t>
      </w:r>
    </w:p>
    <w:p w:rsidR="00C249AA" w:rsidRPr="00800A2F" w:rsidRDefault="00C249AA" w:rsidP="00F07BD7">
      <w:pPr>
        <w:widowControl/>
        <w:numPr>
          <w:ilvl w:val="1"/>
          <w:numId w:val="31"/>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为协调工作和家庭责任而采取的措施</w:t>
      </w:r>
    </w:p>
    <w:p w:rsidR="00C249AA" w:rsidRPr="00800A2F" w:rsidRDefault="00C249AA" w:rsidP="00800A2F">
      <w:pPr>
        <w:spacing w:after="240" w:line="360" w:lineRule="exact"/>
        <w:rPr>
          <w:rFonts w:hint="eastAsia"/>
          <w:szCs w:val="21"/>
          <w:lang w:val="en-GB"/>
        </w:rPr>
      </w:pPr>
      <w:r w:rsidRPr="00800A2F">
        <w:rPr>
          <w:rFonts w:hint="eastAsia"/>
          <w:szCs w:val="21"/>
          <w:lang w:val="en-GB"/>
        </w:rPr>
        <w:t>政府已经采取了数项措施帮助劳动者平衡家庭和职业责任之间的关系。今年，通过进行预算改革，政府宣布，公共事务部门实施的所有有利于家庭的规定现在被扩展到公共部门，据估计将对</w:t>
      </w:r>
      <w:r w:rsidRPr="00800A2F">
        <w:rPr>
          <w:rFonts w:hint="eastAsia"/>
          <w:szCs w:val="21"/>
          <w:lang w:val="en-GB"/>
        </w:rPr>
        <w:t>13 000</w:t>
      </w:r>
      <w:r w:rsidRPr="00800A2F">
        <w:rPr>
          <w:rFonts w:hint="eastAsia"/>
          <w:szCs w:val="21"/>
          <w:lang w:val="en-GB"/>
        </w:rPr>
        <w:t>户家庭产生影响。</w:t>
      </w:r>
    </w:p>
    <w:p w:rsidR="00C249AA" w:rsidRPr="00800A2F" w:rsidRDefault="00C249AA" w:rsidP="00800A2F">
      <w:pPr>
        <w:spacing w:after="240" w:line="360" w:lineRule="exact"/>
        <w:rPr>
          <w:szCs w:val="21"/>
          <w:lang w:val="en-GB"/>
        </w:rPr>
      </w:pPr>
      <w:r w:rsidRPr="00800A2F">
        <w:rPr>
          <w:rFonts w:hint="eastAsia"/>
          <w:szCs w:val="21"/>
          <w:lang w:val="en-GB"/>
        </w:rPr>
        <w:t>这些措施被认为是在职业领域和家庭领域实行机会平等和男女代表权平等的开端。马耳他政府认为，通过采取特别措施，雇员的工作将更有效率，家庭将成为这些倡议行动的首要受益者。</w:t>
      </w:r>
    </w:p>
    <w:p w:rsidR="00C249AA" w:rsidRPr="00800A2F" w:rsidRDefault="00C249AA" w:rsidP="00800A2F">
      <w:pPr>
        <w:spacing w:after="240" w:line="360" w:lineRule="exact"/>
        <w:rPr>
          <w:szCs w:val="21"/>
        </w:rPr>
      </w:pPr>
      <w:r w:rsidRPr="00800A2F">
        <w:rPr>
          <w:rFonts w:hint="eastAsia"/>
          <w:szCs w:val="21"/>
        </w:rPr>
        <w:t>《就业与工业关系法》在最低程度上规定了各种有利于家庭的措施，公共和私营领域的所有雇员都可享有这些权利。</w:t>
      </w:r>
    </w:p>
    <w:p w:rsidR="00C249AA" w:rsidRPr="00800A2F" w:rsidRDefault="00C249AA" w:rsidP="00800A2F">
      <w:pPr>
        <w:spacing w:after="240" w:line="360" w:lineRule="exact"/>
        <w:rPr>
          <w:szCs w:val="21"/>
        </w:rPr>
      </w:pPr>
      <w:r w:rsidRPr="00800A2F">
        <w:rPr>
          <w:rFonts w:hint="eastAsia"/>
          <w:szCs w:val="21"/>
        </w:rPr>
        <w:t>这些权利有：</w:t>
      </w:r>
    </w:p>
    <w:p w:rsidR="00C249AA" w:rsidRPr="00800A2F" w:rsidRDefault="00C249AA" w:rsidP="00800A2F">
      <w:pPr>
        <w:spacing w:after="240" w:line="360" w:lineRule="exact"/>
        <w:rPr>
          <w:szCs w:val="21"/>
        </w:rPr>
      </w:pPr>
      <w:r w:rsidRPr="00800A2F">
        <w:rPr>
          <w:rFonts w:eastAsia="SimHei" w:hint="eastAsia"/>
          <w:color w:val="FF0000"/>
          <w:szCs w:val="21"/>
        </w:rPr>
        <w:t>为期</w:t>
      </w:r>
      <w:r w:rsidRPr="00800A2F">
        <w:rPr>
          <w:rFonts w:eastAsia="SimHei" w:hint="eastAsia"/>
          <w:color w:val="FF0000"/>
          <w:szCs w:val="21"/>
        </w:rPr>
        <w:t>14</w:t>
      </w:r>
      <w:r w:rsidRPr="00800A2F">
        <w:rPr>
          <w:rFonts w:eastAsia="SimHei" w:hint="eastAsia"/>
          <w:color w:val="FF0000"/>
          <w:szCs w:val="21"/>
        </w:rPr>
        <w:t>周的产假</w:t>
      </w:r>
      <w:r w:rsidRPr="00800A2F">
        <w:rPr>
          <w:rFonts w:hint="eastAsia"/>
          <w:szCs w:val="21"/>
        </w:rPr>
        <w:t>：</w:t>
      </w:r>
      <w:r w:rsidRPr="00800A2F">
        <w:rPr>
          <w:rFonts w:hint="eastAsia"/>
          <w:szCs w:val="21"/>
        </w:rPr>
        <w:t>13</w:t>
      </w:r>
      <w:r w:rsidRPr="00800A2F">
        <w:rPr>
          <w:rFonts w:hint="eastAsia"/>
          <w:szCs w:val="21"/>
        </w:rPr>
        <w:t>周带薪，</w:t>
      </w:r>
      <w:r w:rsidRPr="00800A2F">
        <w:rPr>
          <w:rFonts w:hint="eastAsia"/>
          <w:szCs w:val="21"/>
        </w:rPr>
        <w:t>1</w:t>
      </w:r>
      <w:r w:rsidRPr="00800A2F">
        <w:rPr>
          <w:rFonts w:hint="eastAsia"/>
          <w:szCs w:val="21"/>
        </w:rPr>
        <w:t>周不带薪</w:t>
      </w:r>
    </w:p>
    <w:p w:rsidR="00C249AA" w:rsidRPr="00800A2F" w:rsidRDefault="00C249AA" w:rsidP="00800A2F">
      <w:pPr>
        <w:spacing w:after="240" w:line="360" w:lineRule="exact"/>
        <w:rPr>
          <w:rFonts w:eastAsia="SimHei"/>
          <w:color w:val="FF0000"/>
          <w:szCs w:val="21"/>
        </w:rPr>
      </w:pPr>
      <w:r w:rsidRPr="00800A2F">
        <w:rPr>
          <w:rFonts w:eastAsia="SimHei" w:hint="eastAsia"/>
          <w:color w:val="FF0000"/>
          <w:szCs w:val="21"/>
        </w:rPr>
        <w:t>为期</w:t>
      </w:r>
      <w:r w:rsidRPr="00800A2F">
        <w:rPr>
          <w:rFonts w:eastAsia="SimHei" w:hint="eastAsia"/>
          <w:color w:val="FF0000"/>
          <w:szCs w:val="21"/>
        </w:rPr>
        <w:t>3</w:t>
      </w:r>
      <w:r w:rsidRPr="00800A2F">
        <w:rPr>
          <w:rFonts w:eastAsia="SimHei" w:hint="eastAsia"/>
          <w:color w:val="FF0000"/>
          <w:szCs w:val="21"/>
        </w:rPr>
        <w:t>个月的育儿假：</w:t>
      </w:r>
      <w:r w:rsidRPr="00800A2F">
        <w:rPr>
          <w:rFonts w:eastAsia="SimHei"/>
          <w:color w:val="FF0000"/>
          <w:szCs w:val="21"/>
        </w:rPr>
        <w:t xml:space="preserve"> </w:t>
      </w:r>
    </w:p>
    <w:p w:rsidR="00C249AA" w:rsidRPr="00800A2F" w:rsidRDefault="00C249AA" w:rsidP="00800A2F">
      <w:pPr>
        <w:autoSpaceDE w:val="0"/>
        <w:autoSpaceDN w:val="0"/>
        <w:spacing w:after="240" w:line="360" w:lineRule="exact"/>
        <w:ind w:left="360" w:hanging="360"/>
        <w:rPr>
          <w:rFonts w:hint="eastAsia"/>
          <w:szCs w:val="21"/>
        </w:rPr>
      </w:pPr>
      <w:r w:rsidRPr="00800A2F">
        <w:rPr>
          <w:szCs w:val="21"/>
        </w:rPr>
        <w:t xml:space="preserve">(1) </w:t>
      </w:r>
      <w:r w:rsidRPr="00800A2F">
        <w:rPr>
          <w:rFonts w:hint="eastAsia"/>
          <w:szCs w:val="21"/>
        </w:rPr>
        <w:t>男女劳动者个人均有权利因子女出生、收养子女或合法监护子女而享有不带薪育儿假，从而使其能够在</w:t>
      </w:r>
      <w:r w:rsidRPr="00800A2F">
        <w:rPr>
          <w:rFonts w:hint="eastAsia"/>
          <w:szCs w:val="21"/>
        </w:rPr>
        <w:t>3</w:t>
      </w:r>
      <w:r w:rsidRPr="00800A2F">
        <w:rPr>
          <w:rFonts w:hint="eastAsia"/>
          <w:szCs w:val="21"/>
        </w:rPr>
        <w:t>个月的时间内照顾子女，直到子女年满</w:t>
      </w:r>
      <w:r w:rsidRPr="00800A2F">
        <w:rPr>
          <w:rFonts w:hint="eastAsia"/>
          <w:szCs w:val="21"/>
        </w:rPr>
        <w:t>8</w:t>
      </w:r>
      <w:r w:rsidRPr="00800A2F">
        <w:rPr>
          <w:rFonts w:hint="eastAsia"/>
          <w:szCs w:val="21"/>
        </w:rPr>
        <w:t>岁。</w:t>
      </w:r>
    </w:p>
    <w:p w:rsidR="00C249AA" w:rsidRPr="00800A2F" w:rsidRDefault="00C249AA" w:rsidP="00800A2F">
      <w:pPr>
        <w:autoSpaceDE w:val="0"/>
        <w:autoSpaceDN w:val="0"/>
        <w:spacing w:after="240" w:line="360" w:lineRule="exact"/>
        <w:ind w:left="360"/>
        <w:rPr>
          <w:szCs w:val="21"/>
        </w:rPr>
      </w:pPr>
      <w:r w:rsidRPr="00800A2F">
        <w:rPr>
          <w:rFonts w:hint="eastAsia"/>
          <w:szCs w:val="21"/>
        </w:rPr>
        <w:t>另外还规定，每次育儿假都应以整月的固定时间来休。</w:t>
      </w:r>
    </w:p>
    <w:p w:rsidR="00C249AA" w:rsidRPr="00800A2F" w:rsidRDefault="00C249AA" w:rsidP="00800A2F">
      <w:pPr>
        <w:autoSpaceDE w:val="0"/>
        <w:autoSpaceDN w:val="0"/>
        <w:spacing w:after="240" w:line="360" w:lineRule="exact"/>
        <w:ind w:left="360" w:hanging="360"/>
        <w:rPr>
          <w:rFonts w:hint="eastAsia"/>
          <w:szCs w:val="21"/>
        </w:rPr>
      </w:pPr>
      <w:r w:rsidRPr="00800A2F">
        <w:rPr>
          <w:szCs w:val="21"/>
        </w:rPr>
        <w:t xml:space="preserve">(2) </w:t>
      </w:r>
      <w:r w:rsidRPr="00800A2F">
        <w:rPr>
          <w:szCs w:val="21"/>
        </w:rPr>
        <w:tab/>
      </w:r>
      <w:r w:rsidRPr="00800A2F">
        <w:rPr>
          <w:rFonts w:hint="eastAsia"/>
          <w:szCs w:val="21"/>
        </w:rPr>
        <w:t>除适用于雇员的集体协议另有规定，雇主和雇员可协商决定休育儿假的方式是以全时还是非全时、分期还是</w:t>
      </w:r>
      <w:r w:rsidRPr="00065610">
        <w:rPr>
          <w:rFonts w:hint="eastAsia"/>
          <w:szCs w:val="21"/>
        </w:rPr>
        <w:t>时间信贷制</w:t>
      </w:r>
      <w:r w:rsidRPr="00800A2F">
        <w:rPr>
          <w:rFonts w:hint="eastAsia"/>
          <w:szCs w:val="21"/>
        </w:rPr>
        <w:t>度的形式。</w:t>
      </w:r>
    </w:p>
    <w:p w:rsidR="00C249AA" w:rsidRPr="00800A2F" w:rsidRDefault="00C249AA" w:rsidP="00800A2F">
      <w:pPr>
        <w:spacing w:after="240" w:line="360" w:lineRule="exact"/>
        <w:rPr>
          <w:rFonts w:eastAsia="SimHei"/>
          <w:color w:val="FF0000"/>
          <w:szCs w:val="21"/>
        </w:rPr>
      </w:pPr>
      <w:r w:rsidRPr="00800A2F">
        <w:rPr>
          <w:rFonts w:eastAsia="SimHei" w:hint="eastAsia"/>
          <w:color w:val="FF0000"/>
          <w:szCs w:val="21"/>
        </w:rPr>
        <w:t>紧急请假</w:t>
      </w:r>
      <w:r w:rsidRPr="00800A2F">
        <w:rPr>
          <w:rFonts w:eastAsia="SimHei"/>
          <w:color w:val="FF0000"/>
          <w:szCs w:val="21"/>
        </w:rPr>
        <w:t xml:space="preserve"> </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因疾病或事故等家庭不可抗力原因需要其立即赶赴现场，所有雇员都有向工作单位请假的权利。</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雇主有义务向每个雇员因家庭紧急原因请假提供每年总计至少</w:t>
      </w:r>
      <w:r w:rsidRPr="00800A2F">
        <w:rPr>
          <w:rFonts w:hint="eastAsia"/>
          <w:szCs w:val="21"/>
        </w:rPr>
        <w:t>15</w:t>
      </w:r>
      <w:r w:rsidRPr="00800A2F">
        <w:rPr>
          <w:rFonts w:hint="eastAsia"/>
          <w:szCs w:val="21"/>
        </w:rPr>
        <w:t>小时的带薪休假时间。</w:t>
      </w:r>
    </w:p>
    <w:p w:rsidR="00C249AA" w:rsidRPr="00800A2F" w:rsidRDefault="00C249AA" w:rsidP="00FB33DF">
      <w:pPr>
        <w:widowControl/>
        <w:numPr>
          <w:ilvl w:val="0"/>
          <w:numId w:val="65"/>
        </w:numPr>
        <w:adjustRightInd/>
        <w:spacing w:after="240" w:line="360" w:lineRule="exact"/>
        <w:ind w:left="31680" w:hangingChars="342" w:firstLine="31680"/>
        <w:textAlignment w:val="auto"/>
        <w:rPr>
          <w:rFonts w:eastAsia="SimHei"/>
          <w:color w:val="FF0000"/>
          <w:szCs w:val="21"/>
        </w:rPr>
      </w:pPr>
      <w:r w:rsidRPr="00800A2F">
        <w:rPr>
          <w:rFonts w:eastAsia="SimHei" w:hint="eastAsia"/>
          <w:color w:val="FF0000"/>
          <w:szCs w:val="21"/>
        </w:rPr>
        <w:t>马耳他的公共事务部门</w:t>
      </w:r>
    </w:p>
    <w:p w:rsidR="00C249AA" w:rsidRPr="00800A2F" w:rsidRDefault="00C249AA" w:rsidP="00800A2F">
      <w:pPr>
        <w:spacing w:after="240" w:line="360" w:lineRule="exact"/>
        <w:rPr>
          <w:rFonts w:hint="eastAsia"/>
          <w:szCs w:val="21"/>
        </w:rPr>
      </w:pPr>
      <w:r w:rsidRPr="00800A2F">
        <w:rPr>
          <w:rFonts w:hint="eastAsia"/>
          <w:szCs w:val="21"/>
        </w:rPr>
        <w:t>马耳他的公共事务部门一直宣称，这是其政策实施中的头等大事，有利于员工协调其工作和家庭责任。事实上，除其他多项措施外，包括法律规定的条文，政府还实行了仅适用于</w:t>
      </w:r>
      <w:r w:rsidRPr="00800A2F">
        <w:rPr>
          <w:rFonts w:hint="eastAsia"/>
          <w:szCs w:val="21"/>
        </w:rPr>
        <w:t>6</w:t>
      </w:r>
      <w:r w:rsidRPr="00800A2F">
        <w:rPr>
          <w:rFonts w:hint="eastAsia"/>
          <w:szCs w:val="21"/>
        </w:rPr>
        <w:t>级以下雇员的不带薪育儿假制度，减少工作时间制度和责任假制度。</w:t>
      </w:r>
    </w:p>
    <w:p w:rsidR="00C249AA" w:rsidRPr="00800A2F" w:rsidRDefault="00C249AA" w:rsidP="00800A2F">
      <w:pPr>
        <w:spacing w:after="240" w:line="360" w:lineRule="exact"/>
        <w:rPr>
          <w:rFonts w:hint="eastAsia"/>
          <w:szCs w:val="21"/>
        </w:rPr>
      </w:pPr>
      <w:r w:rsidRPr="00800A2F">
        <w:rPr>
          <w:rFonts w:hint="eastAsia"/>
          <w:szCs w:val="21"/>
        </w:rPr>
        <w:t>对于公共事务部门的所有无限期聘用的雇员，他们可以在显而易见的特殊情况下享受这些有利于家庭的政策，但是，由于工作原因，为了确保工作时间的持续性，他们有权自行决定。</w:t>
      </w:r>
    </w:p>
    <w:p w:rsidR="00C249AA" w:rsidRPr="00800A2F" w:rsidRDefault="00C249AA" w:rsidP="00800A2F">
      <w:pPr>
        <w:spacing w:after="240" w:line="360" w:lineRule="exact"/>
        <w:rPr>
          <w:szCs w:val="21"/>
        </w:rPr>
      </w:pPr>
      <w:r w:rsidRPr="00800A2F">
        <w:rPr>
          <w:rFonts w:hint="eastAsia"/>
          <w:szCs w:val="21"/>
        </w:rPr>
        <w:t>但是，一些有利于家庭的政策不适用于根据定期合同聘用的人员和根据业绩协议聘用的人员。需要指出的是，属于公共事务部门雇员，但为了获得升迁而签署了定期合同的人员可以选择根据其实际级别来享受有利于家庭的政策。</w:t>
      </w:r>
    </w:p>
    <w:p w:rsidR="00C249AA" w:rsidRPr="00800A2F" w:rsidRDefault="00C249AA" w:rsidP="00065610">
      <w:pPr>
        <w:widowControl/>
        <w:numPr>
          <w:ilvl w:val="0"/>
          <w:numId w:val="65"/>
        </w:numPr>
        <w:adjustRightInd/>
        <w:spacing w:after="240" w:line="360" w:lineRule="exact"/>
        <w:ind w:firstLine="0"/>
        <w:textAlignment w:val="auto"/>
        <w:rPr>
          <w:rFonts w:eastAsia="SimHei"/>
          <w:color w:val="FF0000"/>
          <w:szCs w:val="21"/>
        </w:rPr>
      </w:pPr>
      <w:r w:rsidRPr="00800A2F">
        <w:rPr>
          <w:rFonts w:eastAsia="SimHei" w:hint="eastAsia"/>
          <w:color w:val="FF0000"/>
          <w:szCs w:val="21"/>
        </w:rPr>
        <w:t>公共部门</w:t>
      </w:r>
    </w:p>
    <w:p w:rsidR="00C249AA" w:rsidRPr="00800A2F" w:rsidRDefault="00C249AA" w:rsidP="00800A2F">
      <w:pPr>
        <w:spacing w:after="240" w:line="360" w:lineRule="exact"/>
        <w:rPr>
          <w:rFonts w:hint="eastAsia"/>
          <w:szCs w:val="21"/>
        </w:rPr>
      </w:pPr>
      <w:r w:rsidRPr="00800A2F">
        <w:rPr>
          <w:rFonts w:hint="eastAsia"/>
          <w:szCs w:val="21"/>
        </w:rPr>
        <w:t>但是，这种情况不适用于公共部门。实际上，公共部门的雇员受他们各自所签署的集体协议的制约。</w:t>
      </w:r>
    </w:p>
    <w:p w:rsidR="00C249AA" w:rsidRPr="00800A2F" w:rsidRDefault="00C249AA" w:rsidP="00065610">
      <w:pPr>
        <w:widowControl/>
        <w:numPr>
          <w:ilvl w:val="0"/>
          <w:numId w:val="65"/>
        </w:numPr>
        <w:adjustRightInd/>
        <w:spacing w:after="240" w:line="360" w:lineRule="exact"/>
        <w:ind w:firstLine="0"/>
        <w:textAlignment w:val="auto"/>
        <w:rPr>
          <w:rFonts w:eastAsia="SimHei"/>
          <w:color w:val="FF0000"/>
          <w:szCs w:val="21"/>
        </w:rPr>
      </w:pPr>
      <w:r w:rsidRPr="00800A2F">
        <w:rPr>
          <w:rFonts w:eastAsia="SimHei" w:hint="eastAsia"/>
          <w:color w:val="FF0000"/>
          <w:szCs w:val="21"/>
        </w:rPr>
        <w:t>私营部门</w:t>
      </w:r>
    </w:p>
    <w:p w:rsidR="00C249AA" w:rsidRPr="00800A2F" w:rsidRDefault="00C249AA" w:rsidP="00800A2F">
      <w:pPr>
        <w:spacing w:after="240" w:line="360" w:lineRule="exact"/>
        <w:rPr>
          <w:rFonts w:hint="eastAsia"/>
          <w:szCs w:val="21"/>
        </w:rPr>
      </w:pPr>
      <w:r w:rsidRPr="00800A2F">
        <w:rPr>
          <w:rFonts w:hint="eastAsia"/>
          <w:szCs w:val="21"/>
        </w:rPr>
        <w:t>关于马耳他的私营部门，除了法律规定的最低程度上的强制性措施以外，雇员也受其所签署的集体协议的制约。研究表明，尽管对有利于家庭的措施的态度有所改变，但是还存在局限性，与公司具体的态度和措施有关，与公司部门、规模和性别组成无关（未发表的研究，全国促进平等委员会）。但是，雇主对有利于家庭的措施持肯定态度，大多数公司都认为，如果有这样的措施，他们将不论性别、地位或照顾责任使其员工享受这些措施。还应当注意到，这些研究还强调，有利于家庭的措施的适用情况还很有限，说明就业领域的法律责任还有待强化，以确保私营部门的雇员也能享有同样的权利（同上）。有鉴于此，有必要与雇主进行磋商。</w:t>
      </w:r>
    </w:p>
    <w:p w:rsidR="00C249AA" w:rsidRPr="00065610" w:rsidRDefault="00285FB4" w:rsidP="00800A2F">
      <w:pPr>
        <w:pStyle w:val="NormalWeb"/>
        <w:spacing w:before="0" w:beforeAutospacing="0" w:after="240" w:afterAutospacing="0" w:line="360" w:lineRule="exact"/>
        <w:rPr>
          <w:rFonts w:eastAsia="SimHei"/>
          <w:color w:val="FF0000"/>
          <w:lang w:eastAsia="zh-CN"/>
        </w:rPr>
      </w:pPr>
      <w:r>
        <w:rPr>
          <w:rFonts w:eastAsia="SimHei"/>
          <w:color w:val="FF0000"/>
          <w:lang w:eastAsia="zh-CN"/>
        </w:rPr>
        <w:br w:type="page"/>
      </w:r>
      <w:r w:rsidR="00C249AA" w:rsidRPr="00065610">
        <w:rPr>
          <w:rFonts w:eastAsia="SimHei" w:hint="eastAsia"/>
          <w:color w:val="FF0000"/>
          <w:lang w:eastAsia="zh-CN"/>
        </w:rPr>
        <w:t>第</w:t>
      </w:r>
      <w:r w:rsidR="00C249AA" w:rsidRPr="00065610">
        <w:rPr>
          <w:rFonts w:eastAsia="SimHei" w:hint="eastAsia"/>
          <w:color w:val="FF0000"/>
          <w:lang w:eastAsia="zh-CN"/>
        </w:rPr>
        <w:t>5</w:t>
      </w:r>
      <w:r w:rsidR="00C249AA" w:rsidRPr="00065610">
        <w:rPr>
          <w:rFonts w:eastAsia="SimHei" w:hint="eastAsia"/>
          <w:color w:val="FF0000"/>
          <w:lang w:eastAsia="zh-CN"/>
        </w:rPr>
        <w:t>条：性别角色陈规定型观念和偏见</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缔约各国应采取一切适当措施：</w:t>
      </w:r>
    </w:p>
    <w:p w:rsidR="00C249AA" w:rsidRPr="00E82E43" w:rsidRDefault="00C249AA" w:rsidP="00800A2F">
      <w:pPr>
        <w:spacing w:after="240" w:line="360" w:lineRule="exact"/>
        <w:rPr>
          <w:rFonts w:eastAsia="KaiTi_GB2312" w:hint="eastAsia"/>
          <w:color w:val="0000FF"/>
          <w:spacing w:val="-3"/>
          <w:szCs w:val="21"/>
          <w:lang w:val="en-AU"/>
        </w:rPr>
      </w:pPr>
      <w:r w:rsidRPr="00E82E43">
        <w:rPr>
          <w:rFonts w:eastAsia="KaiTi_GB2312"/>
          <w:color w:val="0000FF"/>
          <w:szCs w:val="21"/>
          <w:lang w:val="en-GB"/>
        </w:rPr>
        <w:t>(a)</w:t>
      </w:r>
      <w:r w:rsidR="00065610">
        <w:rPr>
          <w:rFonts w:eastAsia="KaiTi_GB2312" w:hint="eastAsia"/>
          <w:color w:val="0000FF"/>
          <w:szCs w:val="21"/>
          <w:lang w:val="en-GB"/>
        </w:rPr>
        <w:t xml:space="preserve">  </w:t>
      </w:r>
      <w:r w:rsidRPr="00E82E43">
        <w:rPr>
          <w:rFonts w:eastAsia="KaiTi_GB2312" w:hint="eastAsia"/>
          <w:bCs/>
          <w:color w:val="0000FF"/>
          <w:szCs w:val="21"/>
        </w:rPr>
        <w:t>改变男女的社会和文化行为模式，以消除基于性别而分尊卑观念或基于男女定型任务的偏见、习俗和一切其他做法；</w:t>
      </w:r>
    </w:p>
    <w:p w:rsidR="00C249AA" w:rsidRPr="00E82E43" w:rsidRDefault="00C249AA" w:rsidP="00800A2F">
      <w:pPr>
        <w:pStyle w:val="NormalWeb"/>
        <w:spacing w:before="0" w:beforeAutospacing="0" w:after="240" w:afterAutospacing="0" w:line="360" w:lineRule="exact"/>
        <w:rPr>
          <w:rFonts w:eastAsia="KaiTi_GB2312"/>
          <w:color w:val="0000FF"/>
          <w:sz w:val="21"/>
          <w:szCs w:val="21"/>
          <w:lang w:eastAsia="zh-CN"/>
        </w:rPr>
      </w:pPr>
      <w:r w:rsidRPr="00E82E43">
        <w:rPr>
          <w:rFonts w:eastAsia="KaiTi_GB2312"/>
          <w:color w:val="0000FF"/>
          <w:sz w:val="21"/>
          <w:szCs w:val="21"/>
          <w:lang w:eastAsia="zh-CN"/>
        </w:rPr>
        <w:t>(b)</w:t>
      </w:r>
      <w:r w:rsidR="00065610">
        <w:rPr>
          <w:rFonts w:eastAsia="KaiTi_GB2312" w:hint="eastAsia"/>
          <w:bCs/>
          <w:color w:val="0000FF"/>
          <w:sz w:val="21"/>
          <w:szCs w:val="21"/>
          <w:lang w:eastAsia="zh-CN"/>
        </w:rPr>
        <w:t xml:space="preserve">  </w:t>
      </w:r>
      <w:r w:rsidRPr="00E82E43">
        <w:rPr>
          <w:rFonts w:eastAsia="KaiTi_GB2312" w:hint="eastAsia"/>
          <w:bCs/>
          <w:color w:val="0000FF"/>
          <w:sz w:val="21"/>
          <w:szCs w:val="21"/>
          <w:lang w:eastAsia="zh-CN"/>
        </w:rPr>
        <w:t>保证家庭教育应包括正确了解母性的社会功能和确认教养子女是父母的共同责任，但了解到在任何情况下应首先考虑子女的利益。</w:t>
      </w:r>
      <w:r w:rsidRPr="00E82E43">
        <w:rPr>
          <w:rFonts w:eastAsia="KaiTi_GB2312"/>
          <w:bCs/>
          <w:color w:val="0000FF"/>
          <w:sz w:val="21"/>
          <w:szCs w:val="21"/>
          <w:lang w:eastAsia="zh-CN"/>
        </w:rPr>
        <w:t xml:space="preserve"> </w:t>
      </w:r>
      <w:r w:rsidRPr="00E82E43">
        <w:rPr>
          <w:rFonts w:eastAsia="KaiTi_GB2312"/>
          <w:color w:val="0000FF"/>
          <w:sz w:val="21"/>
          <w:szCs w:val="21"/>
          <w:lang w:eastAsia="zh-CN"/>
        </w:rPr>
        <w:t xml:space="preserve"> </w:t>
      </w:r>
    </w:p>
    <w:p w:rsidR="00C249AA" w:rsidRPr="00800A2F" w:rsidRDefault="00C249AA" w:rsidP="00065610">
      <w:pPr>
        <w:pStyle w:val="NormalWeb"/>
        <w:tabs>
          <w:tab w:val="left" w:pos="720"/>
        </w:tabs>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5.1</w:t>
      </w:r>
      <w:r w:rsidR="00065610">
        <w:rPr>
          <w:rFonts w:eastAsia="SimHei" w:hint="eastAsia"/>
          <w:color w:val="FF0000"/>
          <w:sz w:val="21"/>
          <w:szCs w:val="21"/>
          <w:lang w:eastAsia="zh-CN"/>
        </w:rPr>
        <w:tab/>
      </w:r>
      <w:r w:rsidRPr="00800A2F">
        <w:rPr>
          <w:rFonts w:eastAsia="SimHei" w:hint="eastAsia"/>
          <w:color w:val="FF0000"/>
          <w:sz w:val="21"/>
          <w:szCs w:val="21"/>
          <w:lang w:eastAsia="zh-CN"/>
        </w:rPr>
        <w:t>社会和文化模式的改变</w:t>
      </w:r>
    </w:p>
    <w:p w:rsidR="00C249AA" w:rsidRPr="00800A2F" w:rsidRDefault="00C249AA" w:rsidP="00800A2F">
      <w:pPr>
        <w:spacing w:after="240" w:line="360" w:lineRule="exact"/>
        <w:rPr>
          <w:rFonts w:hint="eastAsia"/>
          <w:szCs w:val="21"/>
          <w:lang w:val="en-GB"/>
        </w:rPr>
      </w:pPr>
      <w:r w:rsidRPr="00800A2F">
        <w:rPr>
          <w:rFonts w:hint="eastAsia"/>
          <w:szCs w:val="21"/>
          <w:lang w:val="en-GB"/>
        </w:rPr>
        <w:t>传统上，马耳他妇女都以家和家庭为中心。通常认为，妇女应当呆在家中。妇女的社会和政治作用有限，主要原因是，社会是男性的阵地，完全被男权所垄断。但是，随着第二次世界大战的爆发，人们感到有必要雇用妇女。妇女从在劳动力市场崭露头角发展到进入有偿工作的领域，这一变化使妇女在经济上进一步独立，并且最终获得了充分的政治权利。这种社会模式打破了认为男女角色应当分开的传统文化观念。但是，性别的陈规定型观念目前仍然存在，尽管来自主要影响者的反对已经在很大程度上消退。社会和文化变革的进程很缓慢，仅有</w:t>
      </w:r>
      <w:r w:rsidRPr="00800A2F">
        <w:rPr>
          <w:rFonts w:hint="eastAsia"/>
          <w:szCs w:val="21"/>
          <w:lang w:val="en-GB"/>
        </w:rPr>
        <w:t>32.6%</w:t>
      </w:r>
      <w:r w:rsidRPr="00800A2F">
        <w:rPr>
          <w:rFonts w:hint="eastAsia"/>
          <w:szCs w:val="21"/>
          <w:lang w:val="en-GB"/>
        </w:rPr>
        <w:t>的妇女加入了劳动力市场，这样的女性就业率在欧盟最低。在过去，法律机制、社会态度和文化准则成为阻碍妇女全面参与社会、经济、文化和政治生活的障碍。但是，现在，决策者已经认识到，劳动力队伍需要多样化，妇女和男子都可自由选择，他们行使权利的自由不受妨碍。</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《男女平等法（</w:t>
      </w:r>
      <w:r w:rsidRPr="00800A2F">
        <w:rPr>
          <w:rFonts w:hint="eastAsia"/>
          <w:sz w:val="21"/>
          <w:szCs w:val="21"/>
          <w:lang w:eastAsia="zh-CN"/>
        </w:rPr>
        <w:t>2003</w:t>
      </w:r>
      <w:r w:rsidR="00AD2540">
        <w:rPr>
          <w:rFonts w:hint="eastAsia"/>
          <w:sz w:val="21"/>
          <w:szCs w:val="21"/>
          <w:lang w:eastAsia="zh-CN"/>
        </w:rPr>
        <w:t>年</w:t>
      </w:r>
      <w:r w:rsidRPr="00800A2F">
        <w:rPr>
          <w:rFonts w:hint="eastAsia"/>
          <w:sz w:val="21"/>
          <w:szCs w:val="21"/>
          <w:lang w:eastAsia="zh-CN"/>
        </w:rPr>
        <w:t>）》实施之后以及根据该法建立全国促进平等委员会之后，出台了一些将两性平等作为优先事项的指令，这些命令保障了妇女在整个怀孕和生产期间，在就业、聘用过程、吸引妇女重返经济领域以及留用雇员等方面的权利。</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为树立非</w:t>
      </w:r>
      <w:r w:rsidR="001A2F51">
        <w:rPr>
          <w:rFonts w:hint="eastAsia"/>
          <w:sz w:val="21"/>
          <w:szCs w:val="21"/>
          <w:lang w:eastAsia="zh-CN"/>
        </w:rPr>
        <w:t>陈规定型</w:t>
      </w:r>
      <w:r w:rsidRPr="00800A2F">
        <w:rPr>
          <w:rFonts w:hint="eastAsia"/>
          <w:sz w:val="21"/>
          <w:szCs w:val="21"/>
          <w:lang w:eastAsia="zh-CN"/>
        </w:rPr>
        <w:t>的平衡的妇女形象，政府在不同领域采取了多项措施。所采取的行动不仅面向公共行政部门，而且贯穿社会各个层次中各个</w:t>
      </w:r>
      <w:r w:rsidR="00AD2540">
        <w:rPr>
          <w:rFonts w:hint="eastAsia"/>
          <w:sz w:val="21"/>
          <w:szCs w:val="21"/>
          <w:lang w:eastAsia="zh-CN"/>
        </w:rPr>
        <w:t>级别</w:t>
      </w:r>
      <w:r w:rsidRPr="00800A2F">
        <w:rPr>
          <w:rFonts w:hint="eastAsia"/>
          <w:sz w:val="21"/>
          <w:szCs w:val="21"/>
          <w:lang w:eastAsia="zh-CN"/>
        </w:rPr>
        <w:t>的人类行为。</w:t>
      </w:r>
    </w:p>
    <w:p w:rsidR="00C249AA" w:rsidRPr="00800A2F" w:rsidRDefault="00C249AA" w:rsidP="00065610">
      <w:pPr>
        <w:pStyle w:val="NormalWeb"/>
        <w:numPr>
          <w:ilvl w:val="1"/>
          <w:numId w:val="32"/>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国家机构</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负责平等问题的国家实体是全国促进平等委员会。委员会与其他一些实体，包括政府部门、志愿者组织和妇女组织建立了联系。标准的制定和网络的建立与这个国家机构的政策联系在一起。其中一项主要目标是促进妇女在经济、政治、社会和文化领域的代表性，以及强化家庭和个人之间的关系。已经为未来几年制定了一项行动计划，列出了一些优先领域，包括废除陈规定型观念和偏见，同时营造一种两性平等、人人都受到尊重的风气。</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全国促进平等委员会通过各部和政府部门，通过广泛合作和密切协调，努力提高人们的社会性别意识。通过吸收各协调中心的新颖观点，在每个部内建立了平等问题委员会网络，平等问题委员会可以通过该网络向全国促进平等委员会汇报所采取的解决两性问题的措施情况。同时，通过开展纠正歧视做法的培训方案和举办研讨会和会议，全国促进平等委员会也在努力提高决策者和其他官员的敏感性。</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全国促进平等委员会成立三年来，已经为学校教师、学校辅导员、在校学生、大学生、警察、人力资源经理、律师、政策指导人、常务秘书、高级公务人员、媒体专家以及普通公众举办了社会性别问题敏感会议。还在不断进行将两性平等纳入到所有活动和所有层次的努力。全国促进平等委员会的成员定期应邀担任全国性会议、研讨会和媒体的主题发言人，定期参加在海外举行的国际会议。</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全国促进平等委员会将有关某些领域妇女地位的研究计划作为优先事项，研究内容包括妇女在政治和决策岗位中的作用，此外还开展了关于社会性别主流化、教育、经济、卫生、形象与刻画以及性骚扰方面的研究。</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为了帮助私营和公共部门的组织开展活动，委员会还出版了工具书和技术资料。此外，还将开展增强对一些背景性问题的认识的活动。</w:t>
      </w:r>
    </w:p>
    <w:p w:rsidR="00C249AA" w:rsidRPr="00800A2F" w:rsidRDefault="00C249AA" w:rsidP="00065610">
      <w:pPr>
        <w:pStyle w:val="NormalWeb"/>
        <w:numPr>
          <w:ilvl w:val="1"/>
          <w:numId w:val="32"/>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教育和促进平等</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教育是马耳他社会的一个重要支柱，同时也是马耳他政府为国家的可持续发展确定的优先领域之一。全国促进平等委员会的工作核心是教育，因为教育是一个双管齐下的工具，能够赋予男孩和女孩思考的能力，使他们想到只要相信自己的能力，每项任务都是既可以由男性完成也可以由女性完成的。</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已经和教育权威部门召开过会议，对于如何将两性平等纳入到教学活动中进行了讨论，还讨论了如何专门为教育工作者组织一系列的性别敏感化培训方案。</w:t>
      </w:r>
    </w:p>
    <w:p w:rsidR="00C249AA" w:rsidRPr="00800A2F" w:rsidRDefault="00C249AA" w:rsidP="00065610">
      <w:pPr>
        <w:pStyle w:val="NormalWeb"/>
        <w:numPr>
          <w:ilvl w:val="1"/>
          <w:numId w:val="32"/>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接受教育的平等机会</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马耳他群岛的在校儿童使用相同的《国家最低标准课程大纲》。正如《大纲》所示，教育在对儿童进行社会塑造的过程中发挥着根本性作用。</w:t>
      </w:r>
    </w:p>
    <w:p w:rsidR="00C249AA" w:rsidRPr="00E82E43" w:rsidRDefault="00065610" w:rsidP="00800A2F">
      <w:pPr>
        <w:autoSpaceDE w:val="0"/>
        <w:autoSpaceDN w:val="0"/>
        <w:spacing w:after="240" w:line="360" w:lineRule="exact"/>
        <w:rPr>
          <w:rFonts w:eastAsia="KaiTi_GB2312"/>
          <w:bCs/>
          <w:iCs/>
          <w:color w:val="0000FF"/>
          <w:szCs w:val="21"/>
        </w:rPr>
      </w:pPr>
      <w:r>
        <w:rPr>
          <w:rFonts w:eastAsia="KaiTi_GB2312" w:hint="eastAsia"/>
          <w:iCs/>
          <w:color w:val="0000FF"/>
          <w:szCs w:val="21"/>
          <w:lang w:val="en-GB"/>
        </w:rPr>
        <w:t>“</w:t>
      </w:r>
      <w:r w:rsidR="00C249AA" w:rsidRPr="00E82E43">
        <w:rPr>
          <w:rFonts w:eastAsia="KaiTi_GB2312" w:hint="eastAsia"/>
          <w:iCs/>
          <w:color w:val="0000FF"/>
          <w:szCs w:val="21"/>
        </w:rPr>
        <w:t>教育是帮助个人获得充分的人格、社会和道德发展的适当方式</w:t>
      </w:r>
      <w:r>
        <w:rPr>
          <w:rFonts w:eastAsia="KaiTi_GB2312" w:hint="eastAsia"/>
          <w:iCs/>
          <w:color w:val="0000FF"/>
          <w:szCs w:val="21"/>
        </w:rPr>
        <w:t>”</w:t>
      </w:r>
      <w:r w:rsidR="00C249AA" w:rsidRPr="00E82E43">
        <w:rPr>
          <w:rFonts w:eastAsia="KaiTi_GB2312" w:hint="eastAsia"/>
          <w:iCs/>
          <w:color w:val="0000FF"/>
          <w:szCs w:val="21"/>
        </w:rPr>
        <w:t>（《国家最低标准课程大纲》，第</w:t>
      </w:r>
      <w:r w:rsidR="00C249AA" w:rsidRPr="00E82E43">
        <w:rPr>
          <w:rFonts w:eastAsia="KaiTi_GB2312" w:hint="eastAsia"/>
          <w:iCs/>
          <w:color w:val="0000FF"/>
          <w:szCs w:val="21"/>
        </w:rPr>
        <w:t>63</w:t>
      </w:r>
      <w:r w:rsidR="00C249AA" w:rsidRPr="00E82E43">
        <w:rPr>
          <w:rFonts w:eastAsia="KaiTi_GB2312" w:hint="eastAsia"/>
          <w:iCs/>
          <w:color w:val="0000FF"/>
          <w:szCs w:val="21"/>
        </w:rPr>
        <w:t>页）。</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正式和隐性的课程大纲影响儿童对性别角色和社会中的性别差异的了解。在小学阶段，儿童接受关于作为男性或女性的意义方面的教育。作为社会化的一个次级领域，学校会对儿童的性别角色观念产生影响。学校可能会培养性别偏见，也可能会对这类陈规定型形象提出挑战。</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儿童受到其周围文化和更广泛背景的影响。他们的网络包括家庭、同辈人，教育向他们灌输的观念对其日后生活中的思维产生着影响。作为外部环境的一些因素，如社会性别期望和陈规定型观念，需要通过教育来应对。</w:t>
      </w:r>
    </w:p>
    <w:p w:rsidR="00C249AA" w:rsidRPr="00800A2F" w:rsidRDefault="00C249AA" w:rsidP="00800A2F">
      <w:pPr>
        <w:autoSpaceDE w:val="0"/>
        <w:autoSpaceDN w:val="0"/>
        <w:spacing w:after="240" w:line="360" w:lineRule="exact"/>
        <w:rPr>
          <w:bCs/>
          <w:szCs w:val="21"/>
        </w:rPr>
      </w:pPr>
      <w:r w:rsidRPr="00800A2F">
        <w:rPr>
          <w:rFonts w:hint="eastAsia"/>
          <w:bCs/>
          <w:szCs w:val="21"/>
        </w:rPr>
        <w:t>在大学阶段，一些课程，包括教育学、社会政策和社会工作学士课程都以平等问题主流化和分别培养本专业领域在两性问题、两性公平和两性平等方面的专业人才为核心。</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原先按照性别角色明确区分的课程现在已经废除了这种区分，两性均可以学习原先被认为传统上只有女性或男性才学习的课程。职业角色的多样化表明，按照性别对角色进行区分的做法很武断。</w:t>
      </w:r>
    </w:p>
    <w:p w:rsidR="00C249AA" w:rsidRPr="00800A2F" w:rsidRDefault="00C249AA" w:rsidP="00800A2F">
      <w:pPr>
        <w:spacing w:after="240" w:line="360" w:lineRule="exact"/>
        <w:rPr>
          <w:rFonts w:hint="eastAsia"/>
          <w:szCs w:val="21"/>
        </w:rPr>
      </w:pPr>
      <w:r w:rsidRPr="00800A2F">
        <w:rPr>
          <w:rFonts w:hint="eastAsia"/>
          <w:szCs w:val="21"/>
        </w:rPr>
        <w:t>尽管出台了政策声明约束机构开展社会性别敏感化教育，许多人认为，在执行阶段，关于社会性别问题的大纲、材料和方法却很少。这就是事实上的平等和法律上的平等之间的区别。</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“普及教育”应当被理解为是对所有女性和男性的教育，应当发出正确的信息。只有这样，普及教育才不会只是一句口号，而开始成为现实。</w:t>
      </w:r>
    </w:p>
    <w:p w:rsidR="00C249AA" w:rsidRPr="00800A2F" w:rsidRDefault="00C249AA" w:rsidP="005F3656">
      <w:pPr>
        <w:widowControl/>
        <w:numPr>
          <w:ilvl w:val="1"/>
          <w:numId w:val="32"/>
        </w:numPr>
        <w:tabs>
          <w:tab w:val="clear" w:pos="1440"/>
          <w:tab w:val="num" w:pos="720"/>
        </w:tabs>
        <w:autoSpaceDE w:val="0"/>
        <w:autoSpaceDN w:val="0"/>
        <w:spacing w:after="240" w:line="360" w:lineRule="exact"/>
        <w:ind w:left="720" w:hanging="720"/>
        <w:textAlignment w:val="auto"/>
        <w:rPr>
          <w:rFonts w:eastAsia="SimHei"/>
          <w:bCs/>
          <w:color w:val="FF0000"/>
          <w:szCs w:val="21"/>
        </w:rPr>
      </w:pPr>
      <w:r w:rsidRPr="00800A2F">
        <w:rPr>
          <w:rFonts w:eastAsia="SimHei" w:hint="eastAsia"/>
          <w:bCs/>
          <w:color w:val="FF0000"/>
          <w:szCs w:val="21"/>
        </w:rPr>
        <w:t>教师的社会性别敏感化</w:t>
      </w:r>
    </w:p>
    <w:p w:rsidR="00C249AA" w:rsidRPr="00800A2F" w:rsidRDefault="00C249AA" w:rsidP="00800A2F">
      <w:pPr>
        <w:spacing w:after="240" w:line="360" w:lineRule="exact"/>
        <w:rPr>
          <w:rFonts w:hint="eastAsia"/>
          <w:szCs w:val="21"/>
        </w:rPr>
      </w:pPr>
      <w:r w:rsidRPr="00800A2F">
        <w:rPr>
          <w:rFonts w:hint="eastAsia"/>
          <w:szCs w:val="21"/>
        </w:rPr>
        <w:t>教师身处重要位置，应当认识到，长期以来理所应当接受的关于妇女和男子的陈规定型形象和作用应当受到质疑和挑战。对过去和目前情况的分析表明，尽管女孩接受教育的机会可能在增加，但能够接受教育只是冰山一角。教育的内容，使用的材料和方法都是可以制造或打破社会性别陈规定型观念的工具。</w:t>
      </w:r>
    </w:p>
    <w:p w:rsidR="00C249AA" w:rsidRPr="00800A2F" w:rsidRDefault="00C249AA" w:rsidP="00800A2F">
      <w:pPr>
        <w:autoSpaceDE w:val="0"/>
        <w:autoSpaceDN w:val="0"/>
        <w:spacing w:after="240" w:line="360" w:lineRule="exact"/>
        <w:rPr>
          <w:bCs/>
          <w:szCs w:val="21"/>
        </w:rPr>
      </w:pPr>
      <w:r w:rsidRPr="00800A2F">
        <w:rPr>
          <w:rFonts w:hint="eastAsia"/>
          <w:bCs/>
          <w:szCs w:val="21"/>
        </w:rPr>
        <w:t>儿童教育的问题远远不仅仅是教育资源的问题。教师对于学生的成功或失败起着非常重要的影响作用。他们对内容的阐释，对学习者的关注和与学习者之间的互动，布置任务和作业的方式不应当由无处不在、完整维护着两性等级的男性世界观来决定。教师对男孩和女孩的区别对待以及两性都缺乏充分的角色榜样深化了社会性别陈规定型观念。</w:t>
      </w:r>
    </w:p>
    <w:p w:rsidR="00C249AA" w:rsidRPr="00800A2F" w:rsidRDefault="00C249AA" w:rsidP="00800A2F">
      <w:pPr>
        <w:autoSpaceDE w:val="0"/>
        <w:autoSpaceDN w:val="0"/>
        <w:spacing w:after="240" w:line="360" w:lineRule="exact"/>
        <w:rPr>
          <w:szCs w:val="21"/>
        </w:rPr>
      </w:pPr>
      <w:r w:rsidRPr="00800A2F">
        <w:rPr>
          <w:rFonts w:hint="eastAsia"/>
          <w:szCs w:val="21"/>
        </w:rPr>
        <w:t>全国促进平等委员会正在采取通过教育将性别平等问题纳入主流的倡议行动，对各个层次的教育工作者进行了社会性别敏感化教育。</w:t>
      </w:r>
    </w:p>
    <w:p w:rsidR="00C249AA" w:rsidRPr="00800A2F" w:rsidRDefault="00C249AA" w:rsidP="005F3656">
      <w:pPr>
        <w:widowControl/>
        <w:numPr>
          <w:ilvl w:val="1"/>
          <w:numId w:val="32"/>
        </w:numPr>
        <w:tabs>
          <w:tab w:val="clear" w:pos="1440"/>
          <w:tab w:val="num" w:pos="720"/>
        </w:tabs>
        <w:autoSpaceDE w:val="0"/>
        <w:autoSpaceDN w:val="0"/>
        <w:spacing w:after="240" w:line="360" w:lineRule="exact"/>
        <w:ind w:left="720" w:hanging="720"/>
        <w:textAlignment w:val="auto"/>
        <w:rPr>
          <w:rFonts w:eastAsia="SimHei"/>
          <w:color w:val="FF0000"/>
          <w:szCs w:val="21"/>
        </w:rPr>
      </w:pPr>
      <w:r w:rsidRPr="00800A2F">
        <w:rPr>
          <w:rFonts w:eastAsia="SimHei" w:hint="eastAsia"/>
          <w:color w:val="FF0000"/>
          <w:szCs w:val="21"/>
        </w:rPr>
        <w:t>无性别歧视的阅读材料</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社会性别歧视通过书籍所使用的语言和图片得到了隐性的传播。书籍是消除陈规定型观念和实施平等的一个重要工具。另一方面，如果其中存在社会性别歧视，书籍也可以成为阻碍两性机会平等的手段。由于缺乏女性编撰人，某些教科书对两性的刻画出现了一边倒的情况。</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课程大纲和材料加剧了陈规定型观念的存在。</w:t>
      </w:r>
      <w:r w:rsidR="001A2F51" w:rsidRPr="001A2F51">
        <w:rPr>
          <w:rFonts w:hint="eastAsia"/>
          <w:szCs w:val="21"/>
        </w:rPr>
        <w:t>“</w:t>
      </w:r>
      <w:r w:rsidRPr="001A2F51">
        <w:rPr>
          <w:szCs w:val="21"/>
        </w:rPr>
        <w:t>Id-</w:t>
      </w:r>
      <w:r w:rsidRPr="001A2F51">
        <w:rPr>
          <w:rFonts w:eastAsia="KaiTi_GB2312"/>
          <w:szCs w:val="21"/>
        </w:rPr>
        <w:t>Denfil</w:t>
      </w:r>
      <w:r w:rsidR="001A2F51" w:rsidRPr="001A2F51">
        <w:rPr>
          <w:rFonts w:eastAsia="KaiTi_GB2312" w:hint="eastAsia"/>
          <w:szCs w:val="21"/>
        </w:rPr>
        <w:t>”</w:t>
      </w:r>
      <w:r w:rsidRPr="001A2F51">
        <w:rPr>
          <w:rFonts w:hint="eastAsia"/>
          <w:szCs w:val="21"/>
        </w:rPr>
        <w:t>和</w:t>
      </w:r>
      <w:r w:rsidR="001A2F51" w:rsidRPr="001A2F51">
        <w:rPr>
          <w:rFonts w:hint="eastAsia"/>
          <w:szCs w:val="21"/>
        </w:rPr>
        <w:t>“</w:t>
      </w:r>
      <w:r w:rsidRPr="001A2F51">
        <w:rPr>
          <w:rFonts w:eastAsia="KaiTi_GB2312"/>
          <w:szCs w:val="21"/>
        </w:rPr>
        <w:t>Lejn il-Missier</w:t>
      </w:r>
      <w:r w:rsidR="001A2F51" w:rsidRPr="001A2F51">
        <w:rPr>
          <w:rFonts w:hint="eastAsia"/>
          <w:szCs w:val="21"/>
        </w:rPr>
        <w:t>”</w:t>
      </w:r>
      <w:r w:rsidRPr="00800A2F">
        <w:rPr>
          <w:rFonts w:hint="eastAsia"/>
          <w:szCs w:val="21"/>
        </w:rPr>
        <w:t>这两种马耳他群岛学校课程长期以来一直采用的教科书中充满了社会性别歧视。政府已经采取措施，对存在歧视性语言的学校教科书进行修正。到目前为止，“</w:t>
      </w:r>
      <w:r w:rsidRPr="00800A2F">
        <w:rPr>
          <w:rFonts w:hint="eastAsia"/>
          <w:szCs w:val="21"/>
        </w:rPr>
        <w:t>Ladybird</w:t>
      </w:r>
      <w:r w:rsidRPr="00800A2F">
        <w:rPr>
          <w:rFonts w:hint="eastAsia"/>
          <w:szCs w:val="21"/>
        </w:rPr>
        <w:t>”</w:t>
      </w:r>
      <w:r w:rsidRPr="00800A2F">
        <w:rPr>
          <w:rFonts w:hint="eastAsia"/>
          <w:szCs w:val="21"/>
        </w:rPr>
        <w:t xml:space="preserve"> </w:t>
      </w:r>
      <w:r w:rsidRPr="00800A2F">
        <w:rPr>
          <w:rFonts w:hint="eastAsia"/>
          <w:szCs w:val="21"/>
        </w:rPr>
        <w:t>（“瓢虫”）书已经被其他没有提到</w:t>
      </w:r>
      <w:r w:rsidR="001A2F51">
        <w:rPr>
          <w:rFonts w:hint="eastAsia"/>
          <w:szCs w:val="21"/>
        </w:rPr>
        <w:t>陈规定型</w:t>
      </w:r>
      <w:r w:rsidRPr="00800A2F">
        <w:rPr>
          <w:rFonts w:hint="eastAsia"/>
          <w:szCs w:val="21"/>
        </w:rPr>
        <w:t>行为的教科书所代替。</w:t>
      </w:r>
    </w:p>
    <w:p w:rsidR="00C249AA" w:rsidRPr="00800A2F" w:rsidRDefault="00C249AA" w:rsidP="005F3656">
      <w:pPr>
        <w:widowControl/>
        <w:numPr>
          <w:ilvl w:val="1"/>
          <w:numId w:val="32"/>
        </w:numPr>
        <w:tabs>
          <w:tab w:val="clear" w:pos="1440"/>
          <w:tab w:val="num" w:pos="720"/>
        </w:tabs>
        <w:autoSpaceDE w:val="0"/>
        <w:autoSpaceDN w:val="0"/>
        <w:spacing w:after="240" w:line="360" w:lineRule="exact"/>
        <w:ind w:left="720" w:hanging="720"/>
        <w:textAlignment w:val="auto"/>
        <w:rPr>
          <w:rFonts w:eastAsia="SimHei"/>
          <w:bCs/>
          <w:color w:val="FF0000"/>
          <w:szCs w:val="21"/>
        </w:rPr>
      </w:pPr>
      <w:r w:rsidRPr="00800A2F">
        <w:rPr>
          <w:rFonts w:eastAsia="SimHei" w:hint="eastAsia"/>
          <w:bCs/>
          <w:color w:val="FF0000"/>
          <w:szCs w:val="21"/>
        </w:rPr>
        <w:t>媒体和媒体专业人士</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媒体刻画是消除社会性别陈规定型观念的一项有效工具，但同时也是加剧社会性别隔离的主要因素之一。如果利用不当，媒体也可能为理解作为一名男子或妇女的意义造成视觉欺骗。</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媒体平常所展示的语言、形象、态度和行为对于抵消社会性别歧视和迂腐行为的作用微乎其微。马耳他广播事务局已经起草了一套指导原则，该局负责对如何在出版物和材料中刻画妇女进行监督。广播事务局负责对有关媒体形象刻画的投诉进行评论、分析并为这种投诉提供途径。若发现违规行为，广播事务局有权采取行动开展无陈规定型观念的妇女形象的宣传。</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可以向全国促进平等委员会或广播事务局进行投诉。自从全国促进平等委员会成立以来，已经受理了一些投诉，一种解决途径是由全国促进平等委员会和广播事务局共同解决，另一种则是由消费者事务委员会解决。与广告牌信息相关的投诉由消费者事务委员会受理。投诉是一种进步，标志着人们对社会性别问题和媒体破坏性的性别歧视内容的认识。投诉的内容涉及很多方面，如节目中的某些话题不具有代表性，以女性形象为性玩物，不尊重女性专业人员、家务劳动中的妇女和女孩形象、儿童玩具和材料广告中的陈规定型观念。</w:t>
      </w:r>
    </w:p>
    <w:p w:rsidR="00C249AA" w:rsidRPr="00800A2F" w:rsidRDefault="00C249AA" w:rsidP="00800A2F">
      <w:pPr>
        <w:autoSpaceDE w:val="0"/>
        <w:autoSpaceDN w:val="0"/>
        <w:spacing w:after="240" w:line="360" w:lineRule="exact"/>
        <w:rPr>
          <w:szCs w:val="21"/>
        </w:rPr>
      </w:pPr>
      <w:r w:rsidRPr="00800A2F">
        <w:rPr>
          <w:rFonts w:hint="eastAsia"/>
          <w:szCs w:val="21"/>
        </w:rPr>
        <w:t>马耳他社会正在努力使妇女形象与现代化的变革相适应，现代化的变革与不断变化的需求和多样化的利益相一致，与陈腐的性别角色区分格格不入。</w:t>
      </w:r>
    </w:p>
    <w:p w:rsidR="00C249AA" w:rsidRPr="00800A2F" w:rsidRDefault="00C249AA" w:rsidP="00800A2F">
      <w:pPr>
        <w:autoSpaceDE w:val="0"/>
        <w:autoSpaceDN w:val="0"/>
        <w:spacing w:after="240" w:line="360" w:lineRule="exact"/>
        <w:rPr>
          <w:szCs w:val="21"/>
        </w:rPr>
      </w:pPr>
      <w:r w:rsidRPr="00800A2F">
        <w:rPr>
          <w:rFonts w:hint="eastAsia"/>
          <w:szCs w:val="21"/>
        </w:rPr>
        <w:t>全国促进平等委员会参与了几项两性平等促进运动。</w:t>
      </w:r>
      <w:r w:rsidRPr="00800A2F">
        <w:rPr>
          <w:rFonts w:hint="eastAsia"/>
          <w:szCs w:val="21"/>
        </w:rPr>
        <w:t>2006</w:t>
      </w:r>
      <w:r w:rsidRPr="00800A2F">
        <w:rPr>
          <w:rFonts w:hint="eastAsia"/>
          <w:szCs w:val="21"/>
        </w:rPr>
        <w:t>年播出了一个名为“</w:t>
      </w:r>
      <w:r w:rsidRPr="00800A2F">
        <w:rPr>
          <w:szCs w:val="21"/>
        </w:rPr>
        <w:t>Nahdem u Kif</w:t>
      </w:r>
      <w:r w:rsidRPr="00800A2F">
        <w:rPr>
          <w:rFonts w:hint="eastAsia"/>
          <w:szCs w:val="21"/>
        </w:rPr>
        <w:t>”的电视节目，作为改变社会和文化行为的一种途径。该节目还获得马耳他电视奖“最佳教育节目”和“最佳原创剧本”奖项的提名。另外，由欧盟项目共同赞助的广告牌、公交车身内外的广告都醒目地展现了社会性别问题，公众因此了解到自己的权利和责任。</w:t>
      </w:r>
    </w:p>
    <w:p w:rsidR="00C249AA" w:rsidRPr="00800A2F" w:rsidRDefault="00C249AA" w:rsidP="005F3656">
      <w:pPr>
        <w:widowControl/>
        <w:numPr>
          <w:ilvl w:val="1"/>
          <w:numId w:val="32"/>
        </w:numPr>
        <w:tabs>
          <w:tab w:val="clear" w:pos="1440"/>
          <w:tab w:val="num" w:pos="720"/>
        </w:tabs>
        <w:autoSpaceDE w:val="0"/>
        <w:autoSpaceDN w:val="0"/>
        <w:spacing w:after="240" w:line="360" w:lineRule="exact"/>
        <w:ind w:left="720" w:hanging="720"/>
        <w:textAlignment w:val="auto"/>
        <w:rPr>
          <w:rFonts w:eastAsia="SimHei"/>
          <w:color w:val="FF0000"/>
          <w:szCs w:val="21"/>
        </w:rPr>
      </w:pPr>
      <w:r w:rsidRPr="00800A2F">
        <w:rPr>
          <w:rFonts w:eastAsia="SimHei" w:hint="eastAsia"/>
          <w:color w:val="FF0000"/>
          <w:szCs w:val="21"/>
        </w:rPr>
        <w:t>政治</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在政治领域，采取了各种促进妇女参与政治和消除陈规定型行为的措施。现在，妇女进入政治领域仍然需要克服文化上的障碍，但是，全国促进平等委员会正在游说各个政党消除阻止妇女进入政治领域的这些障碍。三大政党已经在各自的制度中纳入了一些促进妇女积极参与政治的措施。</w:t>
      </w:r>
    </w:p>
    <w:p w:rsidR="00C249AA" w:rsidRPr="00800A2F" w:rsidRDefault="00C249AA" w:rsidP="005F3656">
      <w:pPr>
        <w:widowControl/>
        <w:numPr>
          <w:ilvl w:val="1"/>
          <w:numId w:val="32"/>
        </w:numPr>
        <w:tabs>
          <w:tab w:val="clear" w:pos="1440"/>
          <w:tab w:val="num" w:pos="720"/>
        </w:tabs>
        <w:autoSpaceDE w:val="0"/>
        <w:autoSpaceDN w:val="0"/>
        <w:spacing w:after="240" w:line="360" w:lineRule="exact"/>
        <w:ind w:left="720" w:hanging="720"/>
        <w:textAlignment w:val="auto"/>
        <w:rPr>
          <w:rFonts w:eastAsia="SimHei"/>
          <w:color w:val="FF0000"/>
          <w:szCs w:val="21"/>
        </w:rPr>
      </w:pPr>
      <w:r w:rsidRPr="00800A2F">
        <w:rPr>
          <w:rFonts w:eastAsia="SimHei" w:hint="eastAsia"/>
          <w:color w:val="FF0000"/>
          <w:szCs w:val="21"/>
        </w:rPr>
        <w:t>家庭和职业责任的协调</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协调家庭和职业责任是全国促进平等委员会自成立以来实行的主要优先事项之一。妇女和男子在职业和家庭生活中的作用不断得到强调，向人们灌输着这样的信息：只要相信自己的内在能力，任何一件事情都是既可以由男子也可以由妇女完成的。全国促进平等委员会强调，共同承担责任对于个人和家庭都有益处，除此以外，委员会还强调，全面消除传统的陈规定型观念导致的性别隔离，从经济和社会两个角度来看，都有益于社会。</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走出家门寻找有偿工作的妇女人数呈上升趋势。由于接受高等教育女性人数的增加和经济上的需要，这种势头会继续发展。尽管妇女享有平等接受教育的机会，但是，很大一部分妇女在生育年龄很难留在劳动力市场，也很难协调家庭和职业责任之间的关系。造成这种情况的直接原因在于，人们认为协调主要是妇女要解决的问题。男子在实现真正协调方面发挥着根本性的作用，应当使男性充分认识到采取有利于工作和家庭稳定的措施的优势所在。</w:t>
      </w:r>
    </w:p>
    <w:p w:rsidR="00C249AA" w:rsidRPr="00800A2F" w:rsidRDefault="00C249AA" w:rsidP="00800A2F">
      <w:pPr>
        <w:autoSpaceDE w:val="0"/>
        <w:autoSpaceDN w:val="0"/>
        <w:spacing w:after="240" w:line="360" w:lineRule="exact"/>
        <w:rPr>
          <w:szCs w:val="21"/>
        </w:rPr>
      </w:pPr>
      <w:r w:rsidRPr="00800A2F">
        <w:rPr>
          <w:rFonts w:hint="eastAsia"/>
          <w:szCs w:val="21"/>
        </w:rPr>
        <w:t>全国促进平等委员会在欧盟的共同赞助下于</w:t>
      </w:r>
      <w:r w:rsidRPr="00800A2F">
        <w:rPr>
          <w:rFonts w:hint="eastAsia"/>
          <w:szCs w:val="21"/>
        </w:rPr>
        <w:t>2006</w:t>
      </w:r>
      <w:r w:rsidRPr="00800A2F">
        <w:rPr>
          <w:rFonts w:hint="eastAsia"/>
          <w:szCs w:val="21"/>
        </w:rPr>
        <w:t>年开展了一项研究，具体研究对象是在校儿童中存在的社会性别陈规定型观念问题。其中一项题为“以教育促平等”的研究表明，社会性别陈规定型观念仍然是马耳他社会的一个主要问题。本文件所附附件列出了定性访谈的一些结果。</w:t>
      </w:r>
    </w:p>
    <w:p w:rsidR="00C249AA" w:rsidRPr="005F3656" w:rsidRDefault="00C249AA" w:rsidP="00800A2F">
      <w:pPr>
        <w:pStyle w:val="NormalWeb"/>
        <w:spacing w:before="0" w:beforeAutospacing="0" w:after="240" w:afterAutospacing="0" w:line="360" w:lineRule="exact"/>
        <w:rPr>
          <w:rFonts w:eastAsia="SimHei"/>
          <w:color w:val="FF0000"/>
          <w:lang w:eastAsia="zh-CN"/>
        </w:rPr>
      </w:pPr>
      <w:r w:rsidRPr="005F3656">
        <w:rPr>
          <w:rFonts w:eastAsia="SimHei" w:hint="eastAsia"/>
          <w:color w:val="FF0000"/>
          <w:lang w:eastAsia="zh-CN"/>
        </w:rPr>
        <w:t>第</w:t>
      </w:r>
      <w:r w:rsidRPr="005F3656">
        <w:rPr>
          <w:rFonts w:eastAsia="SimHei" w:hint="eastAsia"/>
          <w:color w:val="FF0000"/>
          <w:lang w:eastAsia="zh-CN"/>
        </w:rPr>
        <w:t>6</w:t>
      </w:r>
      <w:r w:rsidRPr="005F3656">
        <w:rPr>
          <w:rFonts w:eastAsia="SimHei" w:hint="eastAsia"/>
          <w:color w:val="FF0000"/>
          <w:lang w:eastAsia="zh-CN"/>
        </w:rPr>
        <w:t>条：卖淫</w:t>
      </w:r>
      <w:r w:rsidRPr="005F3656">
        <w:rPr>
          <w:rFonts w:eastAsia="SimHei"/>
          <w:color w:val="FF0000"/>
          <w:lang w:eastAsia="zh-CN"/>
        </w:rPr>
        <w:t xml:space="preserve"> </w:t>
      </w:r>
    </w:p>
    <w:p w:rsidR="00C249AA" w:rsidRPr="00E82E43" w:rsidRDefault="00C249AA" w:rsidP="00800A2F">
      <w:pPr>
        <w:spacing w:after="240" w:line="360" w:lineRule="exact"/>
        <w:rPr>
          <w:rFonts w:eastAsia="KaiTi_GB2312" w:hint="eastAsia"/>
          <w:color w:val="0000FF"/>
          <w:szCs w:val="21"/>
          <w:lang w:val="en-GB"/>
        </w:rPr>
      </w:pPr>
      <w:r w:rsidRPr="00E82E43">
        <w:rPr>
          <w:rFonts w:eastAsia="KaiTi_GB2312" w:hint="eastAsia"/>
          <w:color w:val="0000FF"/>
          <w:szCs w:val="21"/>
        </w:rPr>
        <w:t>缔约各国应采取一切适当措施，包括制定法律，以禁止一切形式贩卖妇女和强迫妇女卖淫对她们进行剥削的行为。</w:t>
      </w:r>
    </w:p>
    <w:p w:rsidR="00C249AA" w:rsidRPr="00800A2F" w:rsidRDefault="00C249AA" w:rsidP="005F3656">
      <w:pPr>
        <w:widowControl/>
        <w:numPr>
          <w:ilvl w:val="1"/>
          <w:numId w:val="35"/>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贩运的目的地</w:t>
      </w:r>
    </w:p>
    <w:p w:rsidR="00C249AA" w:rsidRPr="00800A2F" w:rsidRDefault="00C249AA" w:rsidP="00800A2F">
      <w:pPr>
        <w:spacing w:after="240" w:line="360" w:lineRule="exact"/>
        <w:rPr>
          <w:szCs w:val="21"/>
          <w:lang w:val="en-GB"/>
        </w:rPr>
      </w:pPr>
      <w:r w:rsidRPr="00800A2F">
        <w:rPr>
          <w:rFonts w:hint="eastAsia"/>
          <w:szCs w:val="21"/>
          <w:lang w:val="en-GB"/>
        </w:rPr>
        <w:t>马耳他是以性剥削为目的贩运妇女和儿童的主要目的国。被贩运妇女主要来自东欧</w:t>
      </w:r>
      <w:r w:rsidR="001A2F51">
        <w:rPr>
          <w:rFonts w:hint="eastAsia"/>
          <w:szCs w:val="21"/>
          <w:lang w:val="en-GB"/>
        </w:rPr>
        <w:t>、</w:t>
      </w:r>
      <w:r w:rsidRPr="00800A2F">
        <w:rPr>
          <w:rFonts w:hint="eastAsia"/>
          <w:szCs w:val="21"/>
          <w:lang w:val="en-GB"/>
        </w:rPr>
        <w:t>乌克兰和俄罗斯。马耳他地处南欧和北非交界处，在过去数年来显然是潜在脆弱人口贩运活动频繁的地带，主要是在此中转来自撒哈拉以南地区国家的非法迁徙妇女的活动不断增加。</w:t>
      </w:r>
      <w:r w:rsidRPr="00800A2F">
        <w:rPr>
          <w:rStyle w:val="EndnoteReference"/>
          <w:szCs w:val="21"/>
          <w:lang w:val="en-GB"/>
        </w:rPr>
        <w:endnoteReference w:id="36"/>
      </w:r>
    </w:p>
    <w:p w:rsidR="00C249AA" w:rsidRPr="00800A2F" w:rsidRDefault="00C249AA" w:rsidP="005F3656">
      <w:pPr>
        <w:tabs>
          <w:tab w:val="left" w:pos="720"/>
        </w:tabs>
        <w:spacing w:after="240" w:line="360" w:lineRule="exact"/>
        <w:rPr>
          <w:rFonts w:eastAsia="SimHei"/>
          <w:color w:val="FF0000"/>
          <w:szCs w:val="21"/>
          <w:lang w:val="en-GB"/>
        </w:rPr>
      </w:pPr>
      <w:r w:rsidRPr="00800A2F">
        <w:rPr>
          <w:rFonts w:eastAsia="SimHei"/>
          <w:color w:val="FF0000"/>
          <w:szCs w:val="21"/>
          <w:lang w:val="en-GB"/>
        </w:rPr>
        <w:t>6.2</w:t>
      </w:r>
      <w:r w:rsidR="005F3656">
        <w:rPr>
          <w:rFonts w:eastAsia="SimHei" w:hint="eastAsia"/>
          <w:color w:val="FF0000"/>
          <w:szCs w:val="21"/>
          <w:lang w:val="en-GB"/>
        </w:rPr>
        <w:tab/>
      </w:r>
      <w:r w:rsidRPr="00800A2F">
        <w:rPr>
          <w:rFonts w:eastAsia="SimHei" w:hint="eastAsia"/>
          <w:color w:val="FF0000"/>
          <w:szCs w:val="21"/>
          <w:lang w:val="en-GB"/>
        </w:rPr>
        <w:t>关于贩运妇女和女孩问题的立法</w:t>
      </w:r>
    </w:p>
    <w:p w:rsidR="00C249AA" w:rsidRPr="00800A2F" w:rsidRDefault="00C249AA" w:rsidP="00800A2F">
      <w:pPr>
        <w:spacing w:after="240" w:line="360" w:lineRule="exact"/>
        <w:rPr>
          <w:rFonts w:hint="eastAsia"/>
          <w:szCs w:val="21"/>
          <w:lang w:val="en-GB"/>
        </w:rPr>
      </w:pPr>
      <w:r w:rsidRPr="00800A2F">
        <w:rPr>
          <w:rFonts w:hint="eastAsia"/>
          <w:szCs w:val="21"/>
          <w:lang w:val="en-GB"/>
        </w:rPr>
        <w:t>政府认识到，贩运问题是本国所面临的一个严峻问题。过去多年来，政府已经通过实施法律的手段为解决贩运问题采取了措施。自从</w:t>
      </w:r>
      <w:r w:rsidRPr="00800A2F">
        <w:rPr>
          <w:rFonts w:hint="eastAsia"/>
          <w:szCs w:val="21"/>
          <w:lang w:val="en-GB"/>
        </w:rPr>
        <w:t>1930</w:t>
      </w:r>
      <w:r w:rsidRPr="00800A2F">
        <w:rPr>
          <w:rFonts w:hint="eastAsia"/>
          <w:szCs w:val="21"/>
          <w:lang w:val="en-GB"/>
        </w:rPr>
        <w:t>年制定《（禁止）贩卖白奴法》（</w:t>
      </w:r>
      <w:r w:rsidR="001A2F51">
        <w:rPr>
          <w:rFonts w:hint="eastAsia"/>
          <w:szCs w:val="21"/>
          <w:lang w:val="en-GB"/>
        </w:rPr>
        <w:t>《</w:t>
      </w:r>
      <w:r w:rsidRPr="00800A2F">
        <w:rPr>
          <w:rFonts w:hint="eastAsia"/>
          <w:szCs w:val="21"/>
          <w:lang w:val="en-GB"/>
        </w:rPr>
        <w:t>马耳他法</w:t>
      </w:r>
      <w:r w:rsidR="001A2F51">
        <w:rPr>
          <w:rFonts w:hint="eastAsia"/>
          <w:szCs w:val="21"/>
          <w:lang w:val="en-GB"/>
        </w:rPr>
        <w:t>》</w:t>
      </w:r>
      <w:r w:rsidRPr="00800A2F">
        <w:rPr>
          <w:rFonts w:hint="eastAsia"/>
          <w:szCs w:val="21"/>
          <w:lang w:val="en-GB"/>
        </w:rPr>
        <w:t>第</w:t>
      </w:r>
      <w:r w:rsidRPr="00800A2F">
        <w:rPr>
          <w:rFonts w:hint="eastAsia"/>
          <w:szCs w:val="21"/>
          <w:lang w:val="en-GB"/>
        </w:rPr>
        <w:t>63</w:t>
      </w:r>
      <w:r w:rsidRPr="00800A2F">
        <w:rPr>
          <w:rFonts w:hint="eastAsia"/>
          <w:szCs w:val="21"/>
          <w:lang w:val="en-GB"/>
        </w:rPr>
        <w:t>章）以来，防止贩运妇女和女孩的法律一直存在。这项法律禁止贩运人口，包括男子和妇女用于卖淫活动。自从生效以来，这项法律经过多次修正，最近一次修正是在</w:t>
      </w:r>
      <w:r w:rsidRPr="00800A2F">
        <w:rPr>
          <w:rFonts w:hint="eastAsia"/>
          <w:szCs w:val="21"/>
          <w:lang w:val="en-GB"/>
        </w:rPr>
        <w:t>2006</w:t>
      </w:r>
      <w:r w:rsidRPr="00800A2F">
        <w:rPr>
          <w:rFonts w:hint="eastAsia"/>
          <w:szCs w:val="21"/>
          <w:lang w:val="en-GB"/>
        </w:rPr>
        <w:t>年。该法规定，强迫诱导，即采用暴力，威胁或欺骗手段强迫年满</w:t>
      </w:r>
      <w:r w:rsidRPr="00800A2F">
        <w:rPr>
          <w:rFonts w:hint="eastAsia"/>
          <w:szCs w:val="21"/>
          <w:lang w:val="en-GB"/>
        </w:rPr>
        <w:t>21</w:t>
      </w:r>
      <w:r w:rsidRPr="00800A2F">
        <w:rPr>
          <w:rFonts w:hint="eastAsia"/>
          <w:szCs w:val="21"/>
          <w:lang w:val="en-GB"/>
        </w:rPr>
        <w:t>岁的受害者卖淫的行为属于犯罪行为，将被判处不超过两年的徒刑。如果是滥用亲戚关系、权力、信任或家庭关系、或以一贯的方式或以盈利为目的犯罪，刑期可达</w:t>
      </w:r>
      <w:r w:rsidRPr="00800A2F">
        <w:rPr>
          <w:rFonts w:hint="eastAsia"/>
          <w:szCs w:val="21"/>
          <w:lang w:val="en-GB"/>
        </w:rPr>
        <w:t>10</w:t>
      </w:r>
      <w:r w:rsidRPr="00800A2F">
        <w:rPr>
          <w:rFonts w:hint="eastAsia"/>
          <w:szCs w:val="21"/>
          <w:lang w:val="en-GB"/>
        </w:rPr>
        <w:t>年。如果引诱不满</w:t>
      </w:r>
      <w:r w:rsidRPr="00800A2F">
        <w:rPr>
          <w:rFonts w:hint="eastAsia"/>
          <w:szCs w:val="21"/>
          <w:lang w:val="en-GB"/>
        </w:rPr>
        <w:t>21</w:t>
      </w:r>
      <w:r w:rsidRPr="00800A2F">
        <w:rPr>
          <w:rFonts w:hint="eastAsia"/>
          <w:szCs w:val="21"/>
          <w:lang w:val="en-GB"/>
        </w:rPr>
        <w:t>岁者，刑期为</w:t>
      </w:r>
      <w:r w:rsidRPr="00800A2F">
        <w:rPr>
          <w:rFonts w:hint="eastAsia"/>
          <w:szCs w:val="21"/>
          <w:lang w:val="en-GB"/>
        </w:rPr>
        <w:t>2</w:t>
      </w:r>
      <w:r w:rsidRPr="00800A2F">
        <w:rPr>
          <w:rFonts w:hint="eastAsia"/>
          <w:szCs w:val="21"/>
          <w:lang w:val="en-GB"/>
        </w:rPr>
        <w:t>到</w:t>
      </w:r>
      <w:r w:rsidRPr="00800A2F">
        <w:rPr>
          <w:rFonts w:hint="eastAsia"/>
          <w:szCs w:val="21"/>
          <w:lang w:val="en-GB"/>
        </w:rPr>
        <w:t>5</w:t>
      </w:r>
      <w:r w:rsidRPr="00800A2F">
        <w:rPr>
          <w:rFonts w:hint="eastAsia"/>
          <w:szCs w:val="21"/>
          <w:lang w:val="en-GB"/>
        </w:rPr>
        <w:t>年。如果情节严重，即受害人未满</w:t>
      </w:r>
      <w:r w:rsidRPr="00800A2F">
        <w:rPr>
          <w:rFonts w:hint="eastAsia"/>
          <w:szCs w:val="21"/>
          <w:lang w:val="en-GB"/>
        </w:rPr>
        <w:t>12</w:t>
      </w:r>
      <w:r w:rsidRPr="00800A2F">
        <w:rPr>
          <w:rFonts w:hint="eastAsia"/>
          <w:szCs w:val="21"/>
          <w:lang w:val="en-GB"/>
        </w:rPr>
        <w:t>岁，或受害人被暴力或威胁、或欺骗手段所诱导，或滥用血缘或血亲关系、或被负责（包括临时负责）照料、教育、指导、管束或监护未满</w:t>
      </w:r>
      <w:r w:rsidRPr="00800A2F">
        <w:rPr>
          <w:rFonts w:hint="eastAsia"/>
          <w:szCs w:val="21"/>
          <w:lang w:val="en-GB"/>
        </w:rPr>
        <w:t>21</w:t>
      </w:r>
      <w:r w:rsidRPr="00800A2F">
        <w:rPr>
          <w:rFonts w:hint="eastAsia"/>
          <w:szCs w:val="21"/>
          <w:lang w:val="en-GB"/>
        </w:rPr>
        <w:t>岁人员者所胁迫，或一贯被虐待或以营利为目的，刑期为</w:t>
      </w:r>
      <w:r w:rsidRPr="00800A2F">
        <w:rPr>
          <w:rFonts w:hint="eastAsia"/>
          <w:szCs w:val="21"/>
          <w:lang w:val="en-GB"/>
        </w:rPr>
        <w:t>3</w:t>
      </w:r>
      <w:r w:rsidRPr="00800A2F">
        <w:rPr>
          <w:rFonts w:hint="eastAsia"/>
          <w:szCs w:val="21"/>
          <w:lang w:val="en-GB"/>
        </w:rPr>
        <w:t>到</w:t>
      </w:r>
      <w:r w:rsidRPr="00800A2F">
        <w:rPr>
          <w:rFonts w:hint="eastAsia"/>
          <w:szCs w:val="21"/>
          <w:lang w:val="en-GB"/>
        </w:rPr>
        <w:t>10</w:t>
      </w:r>
      <w:r w:rsidRPr="00800A2F">
        <w:rPr>
          <w:rFonts w:hint="eastAsia"/>
          <w:szCs w:val="21"/>
          <w:lang w:val="en-GB"/>
        </w:rPr>
        <w:t>年。</w:t>
      </w:r>
    </w:p>
    <w:p w:rsidR="00C249AA" w:rsidRPr="00800A2F" w:rsidRDefault="00C249AA" w:rsidP="00800A2F">
      <w:pPr>
        <w:spacing w:after="240" w:line="360" w:lineRule="exact"/>
        <w:rPr>
          <w:szCs w:val="21"/>
          <w:lang w:val="en-GB"/>
        </w:rPr>
      </w:pPr>
      <w:r w:rsidRPr="00800A2F">
        <w:rPr>
          <w:rFonts w:hint="eastAsia"/>
          <w:szCs w:val="21"/>
          <w:lang w:val="en-GB"/>
        </w:rPr>
        <w:t>法律禁止开设或经营妓院，或利用营业场所从事卖淫活动，或以卖淫所获钱财为生，或者将他人囚禁于妓院。关于未成年人，法律规定任何妓院或营业场所不得以卖淫为目的收留未成年人。调查涉及未成年人的案件情况时，法庭可命令将该未成年人交给其父母或其他长辈或指导者，法庭可强制命令为该未成年人提供教育和对其行为进行监管。如果不具备这种职责，法庭可命令将该未成年人交给某机构或其他“安全的地方”。</w:t>
      </w:r>
      <w:r w:rsidRPr="00800A2F">
        <w:rPr>
          <w:rStyle w:val="EndnoteReference"/>
          <w:szCs w:val="21"/>
          <w:lang w:val="en-GB"/>
        </w:rPr>
        <w:endnoteReference w:id="37"/>
      </w:r>
    </w:p>
    <w:p w:rsidR="00C249AA" w:rsidRPr="00800A2F" w:rsidRDefault="00C249AA" w:rsidP="00800A2F">
      <w:pPr>
        <w:spacing w:after="240" w:line="360" w:lineRule="exact"/>
        <w:rPr>
          <w:szCs w:val="21"/>
          <w:lang w:val="en-GB"/>
        </w:rPr>
      </w:pPr>
      <w:r w:rsidRPr="00800A2F">
        <w:rPr>
          <w:rFonts w:hint="eastAsia"/>
          <w:szCs w:val="21"/>
          <w:lang w:val="en-GB"/>
        </w:rPr>
        <w:t>如果是第二次实施《（禁止）贩卖白奴法》规定的犯罪，惩罚会增加两级；第三次或更多次犯罪，惩罚增加三级。</w:t>
      </w:r>
      <w:r w:rsidRPr="00800A2F">
        <w:rPr>
          <w:rStyle w:val="EndnoteReference"/>
          <w:szCs w:val="21"/>
          <w:lang w:val="en-GB"/>
        </w:rPr>
        <w:endnoteReference w:id="38"/>
      </w:r>
    </w:p>
    <w:p w:rsidR="00C249AA" w:rsidRPr="00800A2F" w:rsidRDefault="00C249AA" w:rsidP="00800A2F">
      <w:pPr>
        <w:spacing w:after="240" w:line="360" w:lineRule="exact"/>
        <w:rPr>
          <w:rFonts w:hint="eastAsia"/>
          <w:szCs w:val="21"/>
          <w:lang w:val="en-GB"/>
        </w:rPr>
      </w:pPr>
      <w:r w:rsidRPr="00800A2F">
        <w:rPr>
          <w:rFonts w:hint="eastAsia"/>
          <w:szCs w:val="21"/>
          <w:lang w:val="en-GB"/>
        </w:rPr>
        <w:t>该项法律规定，国际贩运人口活动、使用童工和进行性剥削都是犯罪行为。《（禁止）贩卖白奴法》</w:t>
      </w:r>
      <w:r w:rsidRPr="00800A2F">
        <w:rPr>
          <w:rStyle w:val="EndnoteReference"/>
          <w:szCs w:val="21"/>
          <w:lang w:val="en-GB"/>
        </w:rPr>
        <w:endnoteReference w:id="39"/>
      </w:r>
      <w:r w:rsidRPr="00800A2F">
        <w:rPr>
          <w:rFonts w:hint="eastAsia"/>
          <w:szCs w:val="21"/>
          <w:lang w:val="en-GB"/>
        </w:rPr>
        <w:t>明确禁止国际贩运人口行为，包括以剥削为目的，从马耳他向其他国家贩运人口或从其他国家向马耳他贩运人口的行为。</w:t>
      </w:r>
    </w:p>
    <w:p w:rsidR="00C249AA" w:rsidRPr="00800A2F" w:rsidRDefault="00C249AA" w:rsidP="00800A2F">
      <w:pPr>
        <w:spacing w:after="240" w:line="360" w:lineRule="exact"/>
        <w:rPr>
          <w:szCs w:val="21"/>
          <w:lang w:val="en-GB"/>
        </w:rPr>
      </w:pPr>
      <w:r w:rsidRPr="00800A2F">
        <w:rPr>
          <w:rFonts w:hint="eastAsia"/>
          <w:szCs w:val="21"/>
          <w:lang w:val="en-GB"/>
        </w:rPr>
        <w:t>2005</w:t>
      </w:r>
      <w:r w:rsidRPr="00800A2F">
        <w:rPr>
          <w:rFonts w:hint="eastAsia"/>
          <w:szCs w:val="21"/>
          <w:lang w:val="en-GB"/>
        </w:rPr>
        <w:t>年</w:t>
      </w:r>
      <w:r w:rsidRPr="00800A2F">
        <w:rPr>
          <w:rFonts w:hint="eastAsia"/>
          <w:szCs w:val="21"/>
          <w:lang w:val="en-GB"/>
        </w:rPr>
        <w:t>5</w:t>
      </w:r>
      <w:r w:rsidRPr="00800A2F">
        <w:rPr>
          <w:rFonts w:hint="eastAsia"/>
          <w:szCs w:val="21"/>
          <w:lang w:val="en-GB"/>
        </w:rPr>
        <w:t>月，欧洲理事会通过了《采取行动打击贩运人口公约》。该公约增强了缔约国预防和打击贩运人口以及保护贩运活动受害人人权的能力，从而超越了《</w:t>
      </w:r>
      <w:r w:rsidRPr="00800A2F">
        <w:rPr>
          <w:rFonts w:ascii="SimSun" w:hint="eastAsia"/>
          <w:szCs w:val="21"/>
          <w:lang w:val="zh-CN"/>
        </w:rPr>
        <w:t>联合国关于预防、禁止和惩治贩运人口特别是妇女和儿童行为的补充议定书</w:t>
      </w:r>
      <w:r w:rsidRPr="00800A2F">
        <w:rPr>
          <w:rFonts w:hint="eastAsia"/>
          <w:szCs w:val="21"/>
          <w:lang w:val="en-GB"/>
        </w:rPr>
        <w:t>》的规定。</w:t>
      </w:r>
    </w:p>
    <w:p w:rsidR="00C249AA" w:rsidRPr="00800A2F" w:rsidRDefault="00C249AA" w:rsidP="005F3656">
      <w:pPr>
        <w:tabs>
          <w:tab w:val="left" w:pos="720"/>
        </w:tabs>
        <w:spacing w:after="240" w:line="360" w:lineRule="exact"/>
        <w:rPr>
          <w:rFonts w:eastAsia="SimHei"/>
          <w:color w:val="FF0000"/>
          <w:szCs w:val="21"/>
          <w:lang w:val="en-GB"/>
        </w:rPr>
      </w:pPr>
      <w:r w:rsidRPr="00800A2F">
        <w:rPr>
          <w:rFonts w:eastAsia="SimHei"/>
          <w:color w:val="FF0000"/>
          <w:szCs w:val="21"/>
          <w:lang w:val="en-GB"/>
        </w:rPr>
        <w:t>6.3</w:t>
      </w:r>
      <w:r w:rsidR="005F3656">
        <w:rPr>
          <w:rFonts w:eastAsia="SimHei" w:hint="eastAsia"/>
          <w:color w:val="FF0000"/>
          <w:szCs w:val="21"/>
          <w:lang w:val="en-GB"/>
        </w:rPr>
        <w:tab/>
      </w:r>
      <w:r w:rsidRPr="00800A2F">
        <w:rPr>
          <w:rFonts w:eastAsia="SimHei" w:hint="eastAsia"/>
          <w:color w:val="FF0000"/>
          <w:szCs w:val="21"/>
          <w:lang w:val="en-GB"/>
        </w:rPr>
        <w:t>卖淫</w:t>
      </w:r>
    </w:p>
    <w:p w:rsidR="00C249AA" w:rsidRPr="00800A2F" w:rsidRDefault="00C249AA" w:rsidP="00800A2F">
      <w:pPr>
        <w:spacing w:after="240" w:line="360" w:lineRule="exact"/>
        <w:rPr>
          <w:rFonts w:hint="eastAsia"/>
          <w:szCs w:val="21"/>
          <w:lang w:val="en-GB"/>
        </w:rPr>
      </w:pPr>
      <w:r w:rsidRPr="00800A2F">
        <w:rPr>
          <w:rFonts w:hint="eastAsia"/>
          <w:szCs w:val="21"/>
          <w:lang w:val="en-GB"/>
        </w:rPr>
        <w:t>发生在私密或不易进入的场所的卖淫行为不构成刑事犯罪。在公共场所以卖淫为目的逗留、引诱或者行为不检点都构成违法行为，要受到法律惩罚。在公共场所或面向公众开放的场所行为淫荡或不检点的犯罪行为一旦定罪，要受到法律惩处，可被判处三个月以下拘留和罚款。《刑法典》第</w:t>
      </w:r>
      <w:r w:rsidRPr="00800A2F">
        <w:rPr>
          <w:rFonts w:hint="eastAsia"/>
          <w:szCs w:val="21"/>
          <w:lang w:val="en-GB"/>
        </w:rPr>
        <w:t>11</w:t>
      </w:r>
      <w:r w:rsidRPr="00800A2F">
        <w:rPr>
          <w:rFonts w:hint="eastAsia"/>
          <w:szCs w:val="21"/>
          <w:lang w:val="en-GB"/>
        </w:rPr>
        <w:t>节规定，罚款的最高限额为</w:t>
      </w:r>
      <w:r w:rsidRPr="00800A2F">
        <w:rPr>
          <w:rFonts w:hint="eastAsia"/>
          <w:szCs w:val="21"/>
          <w:lang w:val="en-GB"/>
        </w:rPr>
        <w:t>500</w:t>
      </w:r>
      <w:r w:rsidRPr="00800A2F">
        <w:rPr>
          <w:rFonts w:hint="eastAsia"/>
          <w:szCs w:val="21"/>
          <w:lang w:val="en-GB"/>
        </w:rPr>
        <w:t>里拉，最低限额为</w:t>
      </w:r>
      <w:r w:rsidRPr="00800A2F">
        <w:rPr>
          <w:rFonts w:hint="eastAsia"/>
          <w:szCs w:val="21"/>
          <w:lang w:val="en-GB"/>
        </w:rPr>
        <w:t>10</w:t>
      </w:r>
      <w:r w:rsidRPr="00800A2F">
        <w:rPr>
          <w:rFonts w:hint="eastAsia"/>
          <w:szCs w:val="21"/>
          <w:lang w:val="en-GB"/>
        </w:rPr>
        <w:t>里拉，法庭另有规定的情况除外。</w:t>
      </w:r>
    </w:p>
    <w:p w:rsidR="00C249AA" w:rsidRPr="00800A2F" w:rsidRDefault="00C249AA" w:rsidP="00C10160">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6.1</w:t>
      </w:r>
      <w:r w:rsidR="008F54C1">
        <w:rPr>
          <w:rFonts w:eastAsia="SimHei"/>
          <w:color w:val="FF0000"/>
          <w:szCs w:val="21"/>
          <w:lang w:val="en-GB"/>
        </w:rPr>
        <w:t xml:space="preserve">  </w:t>
      </w:r>
      <w:r w:rsidRPr="00800A2F">
        <w:rPr>
          <w:rFonts w:eastAsia="SimHei" w:hint="eastAsia"/>
          <w:color w:val="FF0000"/>
          <w:szCs w:val="21"/>
          <w:lang w:val="en-GB"/>
        </w:rPr>
        <w:t>1997-2000</w:t>
      </w:r>
      <w:r w:rsidRPr="00800A2F">
        <w:rPr>
          <w:rFonts w:eastAsia="SimHei" w:hint="eastAsia"/>
          <w:color w:val="FF0000"/>
          <w:szCs w:val="21"/>
          <w:lang w:val="en-GB"/>
        </w:rPr>
        <w:t>年警方获知的犯罪行为</w:t>
      </w:r>
    </w:p>
    <w:tbl>
      <w:tblPr>
        <w:tblStyle w:val="TableGrid"/>
        <w:tblW w:w="0" w:type="auto"/>
        <w:tblLook w:val="01E0" w:firstRow="1" w:lastRow="1" w:firstColumn="1" w:lastColumn="1" w:noHBand="0" w:noVBand="0"/>
      </w:tblPr>
      <w:tblGrid>
        <w:gridCol w:w="1989"/>
        <w:gridCol w:w="1990"/>
        <w:gridCol w:w="1989"/>
        <w:gridCol w:w="1990"/>
        <w:gridCol w:w="1990"/>
      </w:tblGrid>
      <w:tr w:rsidR="006E1AFE" w:rsidRPr="00800A2F" w:rsidTr="00A6362A">
        <w:tc>
          <w:tcPr>
            <w:tcW w:w="9948" w:type="dxa"/>
            <w:gridSpan w:val="5"/>
          </w:tcPr>
          <w:p w:rsidR="006E1AFE" w:rsidRPr="00800A2F" w:rsidRDefault="006E1AFE" w:rsidP="006E1AFE">
            <w:pPr>
              <w:spacing w:line="360" w:lineRule="exact"/>
              <w:jc w:val="center"/>
              <w:rPr>
                <w:rFonts w:eastAsia="SimHei"/>
                <w:color w:val="FF0000"/>
                <w:szCs w:val="21"/>
                <w:lang w:val="en-GB"/>
              </w:rPr>
            </w:pPr>
            <w:r w:rsidRPr="00800A2F">
              <w:rPr>
                <w:rFonts w:eastAsia="SimHei" w:hint="eastAsia"/>
                <w:color w:val="FF0000"/>
                <w:szCs w:val="21"/>
                <w:lang w:val="en-GB"/>
              </w:rPr>
              <w:t>1997-2000</w:t>
            </w:r>
            <w:r w:rsidRPr="00800A2F">
              <w:rPr>
                <w:rFonts w:eastAsia="SimHei" w:hint="eastAsia"/>
                <w:color w:val="FF0000"/>
                <w:szCs w:val="21"/>
                <w:lang w:val="en-GB"/>
              </w:rPr>
              <w:t>年警方获知的犯罪行为</w:t>
            </w:r>
          </w:p>
        </w:tc>
      </w:tr>
      <w:tr w:rsidR="006E1AFE" w:rsidRPr="00800A2F" w:rsidTr="00A6362A">
        <w:tc>
          <w:tcPr>
            <w:tcW w:w="1989" w:type="dxa"/>
          </w:tcPr>
          <w:p w:rsidR="006E1AFE" w:rsidRPr="00800A2F" w:rsidRDefault="006E1AFE" w:rsidP="006E1AFE">
            <w:pPr>
              <w:spacing w:line="360" w:lineRule="exact"/>
              <w:rPr>
                <w:b/>
                <w:szCs w:val="21"/>
                <w:lang w:val="en-GB"/>
              </w:rPr>
            </w:pPr>
            <w:r w:rsidRPr="00800A2F">
              <w:rPr>
                <w:rFonts w:eastAsia="SimHei" w:hint="eastAsia"/>
                <w:color w:val="FF0000"/>
                <w:szCs w:val="21"/>
                <w:lang w:val="en-GB"/>
              </w:rPr>
              <w:t>年份</w:t>
            </w:r>
          </w:p>
        </w:tc>
        <w:tc>
          <w:tcPr>
            <w:tcW w:w="1990" w:type="dxa"/>
          </w:tcPr>
          <w:p w:rsidR="006E1AFE" w:rsidRPr="00800A2F" w:rsidRDefault="006E1AFE" w:rsidP="006E1AFE">
            <w:pPr>
              <w:spacing w:line="360" w:lineRule="exact"/>
              <w:jc w:val="center"/>
              <w:rPr>
                <w:b/>
                <w:szCs w:val="21"/>
                <w:lang w:val="en-GB"/>
              </w:rPr>
            </w:pPr>
            <w:r w:rsidRPr="00800A2F">
              <w:rPr>
                <w:rFonts w:eastAsia="SimHei"/>
                <w:color w:val="FF0000"/>
                <w:szCs w:val="21"/>
                <w:lang w:val="en-GB"/>
              </w:rPr>
              <w:t>1997</w:t>
            </w:r>
            <w:r w:rsidRPr="00800A2F">
              <w:rPr>
                <w:rFonts w:eastAsia="SimHei" w:hint="eastAsia"/>
                <w:color w:val="FF0000"/>
                <w:szCs w:val="21"/>
                <w:lang w:val="en-GB"/>
              </w:rPr>
              <w:t>年</w:t>
            </w:r>
            <w:r w:rsidRPr="00800A2F">
              <w:rPr>
                <w:rFonts w:eastAsia="SimHei" w:hint="eastAsia"/>
                <w:color w:val="FF0000"/>
                <w:szCs w:val="21"/>
                <w:lang w:val="en-GB"/>
              </w:rPr>
              <w:t>8-12</w:t>
            </w:r>
            <w:r w:rsidRPr="00800A2F">
              <w:rPr>
                <w:rFonts w:eastAsia="SimHei" w:hint="eastAsia"/>
                <w:color w:val="FF0000"/>
                <w:szCs w:val="21"/>
                <w:lang w:val="en-GB"/>
              </w:rPr>
              <w:t>月</w:t>
            </w:r>
          </w:p>
        </w:tc>
        <w:tc>
          <w:tcPr>
            <w:tcW w:w="1989" w:type="dxa"/>
          </w:tcPr>
          <w:p w:rsidR="006E1AFE" w:rsidRPr="00800A2F" w:rsidRDefault="006E1AFE" w:rsidP="006E1AFE">
            <w:pPr>
              <w:spacing w:line="360" w:lineRule="exact"/>
              <w:jc w:val="center"/>
              <w:rPr>
                <w:rFonts w:hint="eastAsia"/>
                <w:b/>
                <w:szCs w:val="21"/>
                <w:lang w:val="en-GB"/>
              </w:rPr>
            </w:pPr>
            <w:r w:rsidRPr="00800A2F">
              <w:rPr>
                <w:rFonts w:eastAsia="SimHei"/>
                <w:color w:val="FF0000"/>
                <w:szCs w:val="21"/>
                <w:lang w:val="en-GB"/>
              </w:rPr>
              <w:t>1998</w:t>
            </w:r>
            <w:r w:rsidR="001A2F51">
              <w:rPr>
                <w:rFonts w:eastAsia="SimHei" w:hint="eastAsia"/>
                <w:color w:val="FF0000"/>
                <w:szCs w:val="21"/>
                <w:lang w:val="en-GB"/>
              </w:rPr>
              <w:t>年</w:t>
            </w:r>
          </w:p>
        </w:tc>
        <w:tc>
          <w:tcPr>
            <w:tcW w:w="1990" w:type="dxa"/>
          </w:tcPr>
          <w:p w:rsidR="006E1AFE" w:rsidRPr="00800A2F" w:rsidRDefault="006E1AFE" w:rsidP="006E1AFE">
            <w:pPr>
              <w:spacing w:line="360" w:lineRule="exact"/>
              <w:jc w:val="center"/>
              <w:rPr>
                <w:rFonts w:hint="eastAsia"/>
                <w:b/>
                <w:szCs w:val="21"/>
                <w:lang w:val="en-GB"/>
              </w:rPr>
            </w:pPr>
            <w:r w:rsidRPr="00800A2F">
              <w:rPr>
                <w:rFonts w:eastAsia="SimHei"/>
                <w:color w:val="FF0000"/>
                <w:szCs w:val="21"/>
                <w:lang w:val="en-GB"/>
              </w:rPr>
              <w:t>1999</w:t>
            </w:r>
            <w:r w:rsidR="001A2F51">
              <w:rPr>
                <w:rFonts w:eastAsia="SimHei" w:hint="eastAsia"/>
                <w:color w:val="FF0000"/>
                <w:szCs w:val="21"/>
                <w:lang w:val="en-GB"/>
              </w:rPr>
              <w:t>年</w:t>
            </w:r>
          </w:p>
        </w:tc>
        <w:tc>
          <w:tcPr>
            <w:tcW w:w="1990" w:type="dxa"/>
          </w:tcPr>
          <w:p w:rsidR="006E1AFE" w:rsidRPr="00800A2F" w:rsidRDefault="006E1AFE" w:rsidP="006E1AFE">
            <w:pPr>
              <w:spacing w:line="360" w:lineRule="exact"/>
              <w:jc w:val="center"/>
              <w:rPr>
                <w:rFonts w:eastAsia="SimHei" w:hint="eastAsia"/>
                <w:color w:val="FF0000"/>
                <w:szCs w:val="21"/>
                <w:lang w:val="en-GB"/>
              </w:rPr>
            </w:pPr>
            <w:r w:rsidRPr="00800A2F">
              <w:rPr>
                <w:rFonts w:eastAsia="SimHei"/>
                <w:color w:val="FF0000"/>
                <w:szCs w:val="21"/>
                <w:lang w:val="en-GB"/>
              </w:rPr>
              <w:t>2000</w:t>
            </w:r>
            <w:r w:rsidR="001A2F51">
              <w:rPr>
                <w:rFonts w:eastAsia="SimHei" w:hint="eastAsia"/>
                <w:color w:val="FF0000"/>
                <w:szCs w:val="21"/>
                <w:lang w:val="en-GB"/>
              </w:rPr>
              <w:t>年</w:t>
            </w:r>
          </w:p>
        </w:tc>
      </w:tr>
      <w:tr w:rsidR="006E1AFE" w:rsidRPr="00800A2F" w:rsidTr="00A6362A">
        <w:tc>
          <w:tcPr>
            <w:tcW w:w="1989" w:type="dxa"/>
          </w:tcPr>
          <w:p w:rsidR="006E1AFE" w:rsidRPr="00800A2F" w:rsidRDefault="006E1AFE" w:rsidP="006E1AFE">
            <w:pPr>
              <w:spacing w:line="360" w:lineRule="exact"/>
              <w:rPr>
                <w:b/>
                <w:szCs w:val="21"/>
                <w:lang w:val="en-GB"/>
              </w:rPr>
            </w:pPr>
            <w:r w:rsidRPr="00800A2F">
              <w:rPr>
                <w:rFonts w:eastAsia="SimHei" w:hint="eastAsia"/>
                <w:color w:val="FF0000"/>
                <w:szCs w:val="21"/>
                <w:lang w:val="en-GB"/>
              </w:rPr>
              <w:t>卖淫犯罪行为</w:t>
            </w:r>
          </w:p>
        </w:tc>
        <w:tc>
          <w:tcPr>
            <w:tcW w:w="1990" w:type="dxa"/>
          </w:tcPr>
          <w:p w:rsidR="006E1AFE" w:rsidRPr="00131656" w:rsidRDefault="006E1AFE" w:rsidP="006E1AFE">
            <w:pPr>
              <w:spacing w:line="360" w:lineRule="exact"/>
              <w:jc w:val="center"/>
              <w:rPr>
                <w:b/>
                <w:szCs w:val="21"/>
                <w:lang w:val="en-GB"/>
              </w:rPr>
            </w:pPr>
            <w:r w:rsidRPr="00131656">
              <w:rPr>
                <w:rFonts w:eastAsia="SimHei"/>
                <w:szCs w:val="21"/>
                <w:lang w:val="en-GB"/>
              </w:rPr>
              <w:t>1</w:t>
            </w:r>
          </w:p>
        </w:tc>
        <w:tc>
          <w:tcPr>
            <w:tcW w:w="1989" w:type="dxa"/>
          </w:tcPr>
          <w:p w:rsidR="006E1AFE" w:rsidRPr="00131656" w:rsidRDefault="006E1AFE" w:rsidP="006E1AFE">
            <w:pPr>
              <w:spacing w:line="360" w:lineRule="exact"/>
              <w:jc w:val="center"/>
              <w:rPr>
                <w:b/>
                <w:szCs w:val="21"/>
                <w:lang w:val="en-GB"/>
              </w:rPr>
            </w:pPr>
            <w:r w:rsidRPr="00131656">
              <w:rPr>
                <w:rFonts w:eastAsia="SimHei"/>
                <w:szCs w:val="21"/>
                <w:lang w:val="en-GB"/>
              </w:rPr>
              <w:t>9</w:t>
            </w:r>
          </w:p>
        </w:tc>
        <w:tc>
          <w:tcPr>
            <w:tcW w:w="1990" w:type="dxa"/>
          </w:tcPr>
          <w:p w:rsidR="006E1AFE" w:rsidRPr="00131656" w:rsidRDefault="006E1AFE" w:rsidP="006E1AFE">
            <w:pPr>
              <w:spacing w:line="360" w:lineRule="exact"/>
              <w:jc w:val="center"/>
              <w:rPr>
                <w:b/>
                <w:szCs w:val="21"/>
                <w:lang w:val="en-GB"/>
              </w:rPr>
            </w:pPr>
            <w:r w:rsidRPr="00131656">
              <w:rPr>
                <w:rFonts w:eastAsia="SimHei"/>
                <w:szCs w:val="21"/>
                <w:lang w:val="en-GB"/>
              </w:rPr>
              <w:t>28</w:t>
            </w:r>
          </w:p>
        </w:tc>
        <w:tc>
          <w:tcPr>
            <w:tcW w:w="1990" w:type="dxa"/>
          </w:tcPr>
          <w:p w:rsidR="006E1AFE" w:rsidRPr="00131656" w:rsidRDefault="006E1AFE" w:rsidP="006E1AFE">
            <w:pPr>
              <w:spacing w:line="360" w:lineRule="exact"/>
              <w:jc w:val="center"/>
              <w:rPr>
                <w:rFonts w:eastAsia="SimHei"/>
                <w:szCs w:val="21"/>
                <w:lang w:val="en-GB"/>
              </w:rPr>
            </w:pPr>
            <w:r w:rsidRPr="00131656">
              <w:rPr>
                <w:rFonts w:eastAsia="SimHei"/>
                <w:szCs w:val="21"/>
                <w:lang w:val="en-GB"/>
              </w:rPr>
              <w:t>23</w:t>
            </w:r>
          </w:p>
        </w:tc>
      </w:tr>
    </w:tbl>
    <w:p w:rsidR="005F53B8" w:rsidRDefault="00A84E93" w:rsidP="00A84E93">
      <w:pPr>
        <w:spacing w:after="240" w:line="360" w:lineRule="exact"/>
        <w:jc w:val="right"/>
        <w:rPr>
          <w:rFonts w:eastAsia="SimHei" w:hint="eastAsia"/>
          <w:color w:val="FF0000"/>
          <w:szCs w:val="21"/>
          <w:lang w:val="en-GB"/>
        </w:rPr>
      </w:pPr>
      <w:r w:rsidRPr="00800A2F">
        <w:rPr>
          <w:rStyle w:val="EndnoteReference"/>
          <w:szCs w:val="21"/>
          <w:lang w:val="en-GB"/>
        </w:rPr>
        <w:endnoteReference w:id="40"/>
      </w:r>
    </w:p>
    <w:p w:rsidR="00C249AA" w:rsidRPr="00800A2F" w:rsidRDefault="008F54C1" w:rsidP="00131656">
      <w:pPr>
        <w:spacing w:after="240" w:line="360" w:lineRule="exact"/>
        <w:jc w:val="center"/>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图</w:t>
      </w:r>
      <w:r w:rsidR="00C249AA" w:rsidRPr="00800A2F">
        <w:rPr>
          <w:rFonts w:eastAsia="SimHei"/>
          <w:color w:val="FF0000"/>
          <w:szCs w:val="21"/>
          <w:lang w:val="en-GB"/>
        </w:rPr>
        <w:t>6.1</w:t>
      </w:r>
      <w:r>
        <w:rPr>
          <w:rFonts w:eastAsia="SimHei"/>
          <w:color w:val="FF0000"/>
          <w:szCs w:val="21"/>
          <w:lang w:val="en-GB"/>
        </w:rPr>
        <w:t xml:space="preserve">  </w:t>
      </w:r>
      <w:r w:rsidR="00C249AA" w:rsidRPr="00800A2F">
        <w:rPr>
          <w:rFonts w:eastAsia="SimHei" w:hint="eastAsia"/>
          <w:color w:val="FF0000"/>
          <w:szCs w:val="21"/>
          <w:lang w:val="en-GB"/>
        </w:rPr>
        <w:t>报告的卖淫案件</w:t>
      </w:r>
    </w:p>
    <w:p w:rsidR="00C249AA" w:rsidRPr="00800A2F" w:rsidRDefault="00A6362A" w:rsidP="00131656">
      <w:pPr>
        <w:spacing w:after="240" w:line="240" w:lineRule="auto"/>
        <w:ind w:left="-180" w:firstLine="720"/>
        <w:jc w:val="center"/>
        <w:rPr>
          <w:szCs w:val="21"/>
          <w:lang w:val="en-GB"/>
        </w:rPr>
      </w:pPr>
      <w:r w:rsidRPr="00800A2F">
        <w:rPr>
          <w:noProof/>
          <w:szCs w:val="21"/>
          <w:lang w:val="en-GB" w:eastAsia="en-GB"/>
        </w:rPr>
      </w:r>
      <w:r w:rsidRPr="00800A2F">
        <w:rPr>
          <w:szCs w:val="21"/>
          <w:lang w:val="en-GB"/>
        </w:rPr>
        <w:pict>
          <v:group id="_x0000_s1561" editas="canvas" style="width:324pt;height:169.05pt;mso-position-horizontal-relative:char;mso-position-vertical-relative:line" coordorigin=",-1368" coordsize="6480,33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2" type="#_x0000_t75" style="position:absolute;top:-1368;width:6480;height:3381" o:preferrelative="f">
              <v:fill o:detectmouseclick="t"/>
              <v:path o:extrusionok="t" o:connecttype="none"/>
              <o:lock v:ext="edit" text="t"/>
            </v:shape>
            <v:rect id="_x0000_s1563" style="position:absolute;left:180;top:-1368;width:6300;height:3060" strokeweight="0"/>
            <v:shape id="_x0000_s1564" type="#_x0000_t75" style="position:absolute;left:1620;top:-256;width:2546;height:1079">
              <v:imagedata r:id="rId14" o:title=""/>
            </v:shape>
            <v:rect id="_x0000_s1565" style="position:absolute;left:1675;top:-239;width:2532;height:1080" filled="f" stroked="f"/>
            <v:line id="_x0000_s1566" style="position:absolute" from="1675,309" to="4207,310" strokeweight="0"/>
            <v:line id="_x0000_s1567" style="position:absolute" from="1675,-239" to="4207,-238" strokeweight="0"/>
            <v:rect id="_x0000_s1568" style="position:absolute;left:1675;top:-239;width:2532;height:1080" filled="f" strokecolor="gray" strokeweight="1pt"/>
            <v:line id="_x0000_s1569" style="position:absolute" from="1675,-239" to="1676,841" strokeweight="0"/>
            <v:line id="_x0000_s1570" style="position:absolute" from="1593,841" to="1675,842" strokeweight="0"/>
            <v:line id="_x0000_s1571" style="position:absolute" from="1593,309" to="1675,310" strokeweight="0"/>
            <v:line id="_x0000_s1572" style="position:absolute" from="1593,-239" to="1675,-238" strokeweight="0"/>
            <v:line id="_x0000_s1573" style="position:absolute" from="1675,841" to="4207,842" strokeweight="0"/>
            <v:line id="_x0000_s1574" style="position:absolute;flip:y" from="1675,841" to="1676,905" strokeweight="0"/>
            <v:line id="_x0000_s1575" style="position:absolute;flip:y" from="1879,841" to="1880,905" strokeweight="0"/>
            <v:line id="_x0000_s1576" style="position:absolute;flip:y" from="2104,841" to="2105,905" strokeweight="0"/>
            <v:line id="_x0000_s1577" style="position:absolute;flip:y" from="2308,841" to="2309,905" strokeweight="0"/>
            <v:line id="_x0000_s1578" style="position:absolute;flip:y" from="2512,841" to="2513,905" strokeweight="0"/>
            <v:line id="_x0000_s1579" style="position:absolute;flip:y" from="2737,841" to="2738,905" strokeweight="0"/>
            <v:line id="_x0000_s1580" style="position:absolute;flip:y" from="2941,841" to="2942,905" strokeweight="0"/>
            <v:line id="_x0000_s1581" style="position:absolute;flip:y" from="3145,841" to="3146,905" strokeweight="0"/>
            <v:line id="_x0000_s1582" style="position:absolute;flip:y" from="3370,841" to="3371,905" strokeweight="0"/>
            <v:line id="_x0000_s1583" style="position:absolute;flip:y" from="3574,841" to="3575,905" strokeweight="0"/>
            <v:line id="_x0000_s1584" style="position:absolute;flip:y" from="3778,841" to="3779,905" strokeweight="0"/>
            <v:line id="_x0000_s1585" style="position:absolute;flip:y" from="4003,841" to="4004,905" strokeweight="0"/>
            <v:line id="_x0000_s1586" style="position:absolute;flip:y" from="4207,841" to="4208,905" strokeweight="0"/>
            <v:shape id="_x0000_s1587" style="position:absolute;left:1777;top:-30;width:2328;height:758" coordsize="114,47" path="m,47l11,27r10,7l31,34,42,27,52,21,62,41,73,,83,41,93,21r11,-7l114,34e" filled="f" strokecolor="navy" strokeweight="1pt">
              <v:path arrowok="t"/>
            </v:shape>
            <v:shape id="_x0000_s1588" style="position:absolute;left:1716;top:680;width:122;height:96" coordsize="122,96" path="m61,r61,48l61,96,,48,61,xe" fillcolor="navy" strokecolor="navy" strokeweight="1pt">
              <v:path arrowok="t"/>
            </v:shape>
            <v:shape id="_x0000_s1589" style="position:absolute;left:1940;top:357;width:123;height:97" coordsize="123,97" path="m61,r62,48l61,97,,48,61,xe" fillcolor="navy" strokecolor="navy" strokeweight="1pt">
              <v:path arrowok="t"/>
            </v:shape>
            <v:shape id="_x0000_s1590" style="position:absolute;left:2144;top:470;width:123;height:97" coordsize="123,97" path="m62,r61,48l62,97,,48,62,xe" fillcolor="navy" strokecolor="navy" strokeweight="1pt">
              <v:path arrowok="t"/>
            </v:shape>
            <v:shape id="_x0000_s1591" style="position:absolute;left:2349;top:470;width:122;height:97" coordsize="122,97" path="m61,r61,48l61,97,,48,61,xe" fillcolor="navy" strokecolor="navy" strokeweight="1pt">
              <v:path arrowok="t"/>
            </v:shape>
            <v:shape id="_x0000_s1592" style="position:absolute;left:2573;top:357;width:123;height:97" coordsize="123,97" path="m62,r61,48l62,97,,48,62,xe" fillcolor="navy" strokecolor="navy" strokeweight="1pt">
              <v:path arrowok="t"/>
            </v:shape>
            <v:shape id="_x0000_s1593" style="position:absolute;left:2778;top:260;width:122;height:97" coordsize="122,97" path="m61,r61,49l61,97,,49,61,xe" fillcolor="navy" strokecolor="navy" strokeweight="1pt">
              <v:path arrowok="t"/>
            </v:shape>
            <v:shape id="_x0000_s1594" style="position:absolute;left:2982;top:583;width:122;height:97" coordsize="122,97" path="m61,r61,48l61,97,,48,61,xe" fillcolor="navy" strokecolor="navy" strokeweight="1pt">
              <v:path arrowok="t"/>
            </v:shape>
            <v:shape id="_x0000_s1595" style="position:absolute;left:3206;top:-78;width:123;height:97" coordsize="123,97" path="m62,r61,48l62,97,,48,62,xe" fillcolor="navy" strokecolor="navy" strokeweight="1pt">
              <v:path arrowok="t"/>
            </v:shape>
            <v:shape id="_x0000_s1596" style="position:absolute;left:3411;top:583;width:122;height:97" coordsize="122,97" path="m61,r61,48l61,97,,48,61,xe" fillcolor="navy" strokecolor="navy" strokeweight="1pt">
              <v:path arrowok="t"/>
            </v:shape>
            <v:shape id="_x0000_s1597" style="position:absolute;left:3615;top:260;width:122;height:97" coordsize="122,97" path="m61,r61,49l61,97,,49,61,xe" fillcolor="navy" strokecolor="navy" strokeweight="1pt">
              <v:path arrowok="t"/>
            </v:shape>
            <v:shape id="_x0000_s1598" style="position:absolute;left:3840;top:148;width:122;height:96" coordsize="122,96" path="m61,r61,48l61,96,,48,61,xe" fillcolor="navy" strokecolor="navy" strokeweight="1pt">
              <v:path arrowok="t"/>
            </v:shape>
            <v:shape id="_x0000_s1599" style="position:absolute;left:4044;top:470;width:122;height:97" coordsize="122,97" path="m61,r61,48l61,97,,48,61,xe" fillcolor="navy" strokecolor="navy" strokeweight="1pt">
              <v:path arrowok="t"/>
            </v:shape>
            <v:rect id="_x0000_s1600" style="position:absolute;left:980;top:-1142;width:5500;height:674" filled="f" stroked="f">
              <v:textbox style="mso-next-textbox:#_x0000_s1600" inset="0,0,0,0">
                <w:txbxContent>
                  <w:p w:rsidR="00737136" w:rsidRPr="00A6362A" w:rsidRDefault="00737136" w:rsidP="00A6362A">
                    <w:pPr>
                      <w:rPr>
                        <w:rFonts w:ascii="SimHei" w:eastAsia="SimHei" w:hint="eastAsia"/>
                        <w:color w:val="FF0000"/>
                      </w:rPr>
                    </w:pPr>
                    <w:r>
                      <w:rPr>
                        <w:rFonts w:ascii="Arial" w:hAnsi="Arial" w:cs="Arial"/>
                        <w:b/>
                        <w:bCs/>
                        <w:color w:val="000000"/>
                        <w:sz w:val="26"/>
                        <w:szCs w:val="26"/>
                      </w:rPr>
                      <w:t xml:space="preserve">           </w:t>
                    </w:r>
                    <w:r w:rsidRPr="00A6362A">
                      <w:rPr>
                        <w:rFonts w:ascii="SimHei" w:eastAsia="SimHei" w:hAnsi="Arial" w:cs="Arial" w:hint="eastAsia"/>
                        <w:bCs/>
                        <w:color w:val="FF0000"/>
                        <w:sz w:val="26"/>
                        <w:szCs w:val="26"/>
                      </w:rPr>
                      <w:t xml:space="preserve"> 2005年度报告的卖淫案件</w:t>
                    </w:r>
                  </w:p>
                </w:txbxContent>
              </v:textbox>
            </v:rect>
            <v:rect id="_x0000_s1601" style="position:absolute;left:3002;top:-804;width:958;height:312" filled="f" stroked="f">
              <v:textbox style="mso-next-textbox:#_x0000_s1601;mso-fit-shape-to-text:t" inset="0,0,0,0">
                <w:txbxContent>
                  <w:p w:rsidR="00737136" w:rsidRDefault="00737136" w:rsidP="00A6362A">
                    <w:pPr>
                      <w:rPr>
                        <w:rFonts w:hint="eastAsia"/>
                      </w:rPr>
                    </w:pPr>
                    <w:r>
                      <w:rPr>
                        <w:rFonts w:ascii="Arial" w:hAnsi="Arial" w:cs="Arial"/>
                        <w:b/>
                        <w:bCs/>
                        <w:color w:val="000000"/>
                        <w:sz w:val="26"/>
                        <w:szCs w:val="26"/>
                      </w:rPr>
                      <w:t xml:space="preserve">   </w:t>
                    </w:r>
                  </w:p>
                </w:txbxContent>
              </v:textbox>
            </v:rect>
            <v:rect id="_x0000_s1602" style="position:absolute;left:1327;top:712;width:123;height:312;mso-wrap-style:none" filled="f" stroked="f">
              <v:textbox style="mso-next-textbox:#_x0000_s1602;mso-fit-shape-to-text:t" inset="0,0,0,0">
                <w:txbxContent>
                  <w:p w:rsidR="00737136" w:rsidRDefault="00737136" w:rsidP="00A6362A">
                    <w:r>
                      <w:rPr>
                        <w:rFonts w:ascii="Arial" w:hAnsi="Arial" w:cs="Arial"/>
                        <w:color w:val="000000"/>
                        <w:sz w:val="22"/>
                        <w:szCs w:val="22"/>
                      </w:rPr>
                      <w:t>0</w:t>
                    </w:r>
                  </w:p>
                </w:txbxContent>
              </v:textbox>
            </v:rect>
            <v:rect id="_x0000_s1603" style="position:absolute;left:1327;top:180;width:123;height:312;mso-wrap-style:none" filled="f" stroked="f">
              <v:textbox style="mso-next-textbox:#_x0000_s1603;mso-fit-shape-to-text:t" inset="0,0,0,0">
                <w:txbxContent>
                  <w:p w:rsidR="00737136" w:rsidRDefault="00737136" w:rsidP="00A6362A">
                    <w:r>
                      <w:rPr>
                        <w:rFonts w:ascii="Arial" w:hAnsi="Arial" w:cs="Arial"/>
                        <w:color w:val="000000"/>
                        <w:sz w:val="22"/>
                        <w:szCs w:val="22"/>
                      </w:rPr>
                      <w:t>5</w:t>
                    </w:r>
                  </w:p>
                </w:txbxContent>
              </v:textbox>
            </v:rect>
            <v:rect id="_x0000_s1604" style="position:absolute;left:1185;top:-368;width:245;height:624;mso-wrap-style:none" filled="f" stroked="f">
              <v:textbox style="mso-next-textbox:#_x0000_s1604;mso-fit-shape-to-text:t" inset="0,0,0,0">
                <w:txbxContent>
                  <w:p w:rsidR="00737136" w:rsidRDefault="00737136" w:rsidP="00A6362A">
                    <w:r>
                      <w:rPr>
                        <w:rFonts w:ascii="Arial" w:hAnsi="Arial" w:cs="Arial"/>
                        <w:color w:val="000000"/>
                        <w:sz w:val="22"/>
                        <w:szCs w:val="22"/>
                      </w:rPr>
                      <w:t>10</w:t>
                    </w:r>
                  </w:p>
                </w:txbxContent>
              </v:textbox>
            </v:rect>
            <v:rect id="_x0000_s1608" style="position:absolute;left:2700;top:972;width:360;height:180" filled="f" stroked="f">
              <v:textbox style="mso-next-textbox:#_x0000_s1608" inset="0,0,0,0">
                <w:txbxContent>
                  <w:p w:rsidR="00737136" w:rsidRDefault="00737136" w:rsidP="00A6362A">
                    <w:r>
                      <w:rPr>
                        <w:rFonts w:ascii="Arial" w:hAnsi="Arial" w:cs="Arial"/>
                        <w:color w:val="000000"/>
                        <w:sz w:val="22"/>
                        <w:szCs w:val="22"/>
                      </w:rPr>
                      <w:t xml:space="preserve">   7</w:t>
                    </w:r>
                  </w:p>
                </w:txbxContent>
              </v:textbox>
            </v:rect>
            <v:rect id="_x0000_s1610" style="position:absolute;left:1560;top:972;width:3360;height:260" filled="f" stroked="f">
              <v:textbox style="mso-next-textbox:#_x0000_s1610" inset="0,0,0,0">
                <w:txbxContent>
                  <w:p w:rsidR="00737136" w:rsidRPr="00A6362A" w:rsidRDefault="00737136" w:rsidP="00A6362A">
                    <w:pPr>
                      <w:spacing w:line="240" w:lineRule="exact"/>
                      <w:rPr>
                        <w:rFonts w:hint="eastAsia"/>
                        <w:sz w:val="18"/>
                        <w:szCs w:val="18"/>
                      </w:rPr>
                    </w:pPr>
                    <w:r w:rsidRPr="00A6362A">
                      <w:rPr>
                        <w:color w:val="000000"/>
                        <w:sz w:val="18"/>
                        <w:szCs w:val="18"/>
                      </w:rPr>
                      <w:t xml:space="preserve"> 1 </w:t>
                    </w:r>
                    <w:r>
                      <w:rPr>
                        <w:rFonts w:hint="eastAsia"/>
                        <w:color w:val="000000"/>
                        <w:sz w:val="18"/>
                        <w:szCs w:val="18"/>
                      </w:rPr>
                      <w:t xml:space="preserve">  3    5    7    9   11</w:t>
                    </w:r>
                  </w:p>
                </w:txbxContent>
              </v:textbox>
            </v:rect>
            <v:rect id="_x0000_s1611" style="position:absolute;left:2226;top:1389;width:840;height:312;mso-wrap-style:none" filled="f" stroked="f">
              <v:textbox style="mso-next-textbox:#_x0000_s1611;mso-fit-shape-to-text:t" inset="0,0,0,0">
                <w:txbxContent>
                  <w:p w:rsidR="00737136" w:rsidRPr="00A6362A" w:rsidRDefault="00737136" w:rsidP="00A6362A">
                    <w:pPr>
                      <w:rPr>
                        <w:rFonts w:hint="eastAsia"/>
                        <w:sz w:val="18"/>
                        <w:szCs w:val="18"/>
                      </w:rPr>
                    </w:pPr>
                    <w:r w:rsidRPr="00A6362A">
                      <w:rPr>
                        <w:rFonts w:ascii="Arial" w:hAnsi="Arial" w:cs="Arial" w:hint="eastAsia"/>
                        <w:bCs/>
                        <w:color w:val="000000"/>
                        <w:sz w:val="18"/>
                        <w:szCs w:val="18"/>
                      </w:rPr>
                      <w:t>月</w:t>
                    </w:r>
                    <w:r w:rsidRPr="00A6362A">
                      <w:rPr>
                        <w:rFonts w:ascii="Arial" w:hAnsi="Arial" w:cs="Arial"/>
                        <w:bCs/>
                        <w:color w:val="000000"/>
                        <w:sz w:val="18"/>
                        <w:szCs w:val="18"/>
                      </w:rPr>
                      <w:t>'2005</w:t>
                    </w:r>
                    <w:r>
                      <w:rPr>
                        <w:rFonts w:ascii="Arial" w:hAnsi="Arial" w:cs="Arial" w:hint="eastAsia"/>
                        <w:bCs/>
                        <w:color w:val="000000"/>
                        <w:sz w:val="18"/>
                        <w:szCs w:val="18"/>
                      </w:rPr>
                      <w:t>年</w:t>
                    </w:r>
                  </w:p>
                </w:txbxContent>
              </v:textbox>
            </v:rect>
            <v:rect id="_x0000_s1612" style="position:absolute;left:734;top:-1556;width:514;height:1622;rotation:270" filled="f" stroked="f">
              <v:textbox style="mso-next-textbox:#_x0000_s1612" inset="0,0,0,0">
                <w:txbxContent>
                  <w:p w:rsidR="00737136" w:rsidRPr="00A6362A" w:rsidRDefault="00737136" w:rsidP="00A6362A">
                    <w:pPr>
                      <w:rPr>
                        <w:rFonts w:ascii="SimHei" w:eastAsia="SimHei" w:hint="eastAsia"/>
                        <w:color w:val="FF0000"/>
                        <w:szCs w:val="21"/>
                      </w:rPr>
                    </w:pPr>
                    <w:r w:rsidRPr="00A6362A">
                      <w:rPr>
                        <w:rFonts w:ascii="Arial" w:hAnsi="Arial" w:cs="Arial"/>
                        <w:b/>
                        <w:bCs/>
                        <w:color w:val="000000"/>
                        <w:szCs w:val="21"/>
                      </w:rPr>
                      <w:t xml:space="preserve"> </w:t>
                    </w:r>
                    <w:r w:rsidRPr="00A6362A">
                      <w:rPr>
                        <w:rFonts w:ascii="Arial" w:hAnsi="Arial" w:cs="Arial" w:hint="eastAsia"/>
                        <w:b/>
                        <w:bCs/>
                        <w:color w:val="000000"/>
                        <w:szCs w:val="21"/>
                      </w:rPr>
                      <w:t xml:space="preserve">   </w:t>
                    </w:r>
                    <w:r w:rsidRPr="00A6362A">
                      <w:rPr>
                        <w:rFonts w:ascii="SimHei" w:eastAsia="SimHei" w:hAnsi="Arial" w:cs="Arial" w:hint="eastAsia"/>
                        <w:bCs/>
                        <w:color w:val="FF0000"/>
                        <w:szCs w:val="21"/>
                      </w:rPr>
                      <w:t>卖淫</w:t>
                    </w:r>
                  </w:p>
                </w:txbxContent>
              </v:textbox>
            </v:rect>
            <v:rect id="_x0000_s1613" style="position:absolute;left:850;top:-1255;width:330;height:1244;rotation:270" filled="f" stroked="f">
              <v:textbox style="mso-next-textbox:#_x0000_s1613" inset="0,0,0,0">
                <w:txbxContent>
                  <w:p w:rsidR="00737136" w:rsidRPr="00A6362A" w:rsidRDefault="00737136" w:rsidP="00A6362A">
                    <w:pPr>
                      <w:rPr>
                        <w:rFonts w:ascii="SimHei" w:eastAsia="SimHei" w:hint="eastAsia"/>
                        <w:color w:val="FF0000"/>
                        <w:szCs w:val="21"/>
                      </w:rPr>
                    </w:pPr>
                    <w:r w:rsidRPr="00A6362A">
                      <w:rPr>
                        <w:rFonts w:ascii="SimHei" w:eastAsia="SimHei" w:hAnsi="Arial" w:cs="Arial" w:hint="eastAsia"/>
                        <w:bCs/>
                        <w:color w:val="FF0000"/>
                        <w:szCs w:val="21"/>
                      </w:rPr>
                      <w:t>犯罪行为</w:t>
                    </w:r>
                  </w:p>
                </w:txbxContent>
              </v:textbox>
            </v:rect>
            <v:rect id="_x0000_s1614" style="position:absolute;left:4432;top:19;width:1868;height:593" strokeweight="0"/>
            <v:line id="_x0000_s1615" style="position:absolute" from="4534,212" to="5085,213" strokecolor="navy" strokeweight="1pt"/>
            <v:shape id="_x0000_s1616" style="position:absolute;left:4738;top:164;width:123;height:96" coordsize="123,96" path="m61,r62,48l61,96,,48,61,xe" fillcolor="navy" strokecolor="navy" strokeweight="1pt">
              <v:path arrowok="t"/>
            </v:shape>
            <v:rect id="_x0000_s1617" style="position:absolute;left:5147;top:67;width:1101;height:506" filled="f" stroked="f">
              <v:textbox style="mso-next-textbox:#_x0000_s1617" inset="0,0,0,0">
                <w:txbxContent>
                  <w:p w:rsidR="00737136" w:rsidRPr="00A6362A" w:rsidRDefault="00737136" w:rsidP="00A6362A">
                    <w:pPr>
                      <w:rPr>
                        <w:sz w:val="18"/>
                        <w:szCs w:val="18"/>
                      </w:rPr>
                    </w:pPr>
                    <w:r w:rsidRPr="00A6362A">
                      <w:rPr>
                        <w:rFonts w:ascii="Arial" w:hAnsi="Arial" w:cs="Arial" w:hint="eastAsia"/>
                        <w:color w:val="000000"/>
                        <w:sz w:val="18"/>
                        <w:szCs w:val="18"/>
                      </w:rPr>
                      <w:t>卖淫</w:t>
                    </w:r>
                  </w:p>
                </w:txbxContent>
              </v:textbox>
            </v:rect>
            <v:rect id="_x0000_s1618" style="position:absolute;left:5147;top:325;width:721;height:312;mso-wrap-style:none" filled="f" stroked="f">
              <v:textbox style="mso-next-textbox:#_x0000_s1618;mso-fit-shape-to-text:t" inset="0,0,0,0">
                <w:txbxContent>
                  <w:p w:rsidR="00737136" w:rsidRPr="00A6362A" w:rsidRDefault="00737136" w:rsidP="00A6362A">
                    <w:pPr>
                      <w:rPr>
                        <w:sz w:val="18"/>
                        <w:szCs w:val="18"/>
                      </w:rPr>
                    </w:pPr>
                    <w:r w:rsidRPr="00A6362A">
                      <w:rPr>
                        <w:rFonts w:ascii="Arial" w:hAnsi="Arial" w:cs="Arial" w:hint="eastAsia"/>
                        <w:color w:val="000000"/>
                        <w:sz w:val="18"/>
                        <w:szCs w:val="18"/>
                      </w:rPr>
                      <w:t>犯罪行为</w:t>
                    </w:r>
                  </w:p>
                </w:txbxContent>
              </v:textbox>
            </v:rect>
            <w10:anchorlock/>
          </v:group>
        </w:pict>
      </w:r>
    </w:p>
    <w:p w:rsidR="00C249AA" w:rsidRPr="00800A2F" w:rsidRDefault="00C249AA" w:rsidP="00131656">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6.2</w:t>
      </w:r>
      <w:r w:rsidR="008F54C1">
        <w:rPr>
          <w:rFonts w:eastAsia="SimHei"/>
          <w:color w:val="FF0000"/>
          <w:szCs w:val="21"/>
          <w:lang w:val="en-GB"/>
        </w:rPr>
        <w:t xml:space="preserve">  </w:t>
      </w:r>
      <w:r w:rsidRPr="00800A2F">
        <w:rPr>
          <w:rFonts w:eastAsia="SimHei" w:hint="eastAsia"/>
          <w:color w:val="FF0000"/>
          <w:szCs w:val="21"/>
          <w:lang w:val="en-GB"/>
        </w:rPr>
        <w:t>2005</w:t>
      </w:r>
      <w:r w:rsidRPr="00800A2F">
        <w:rPr>
          <w:rFonts w:eastAsia="SimHei" w:hint="eastAsia"/>
          <w:color w:val="FF0000"/>
          <w:szCs w:val="21"/>
          <w:lang w:val="en-GB"/>
        </w:rPr>
        <w:t>年度报告的卖淫案件</w:t>
      </w:r>
    </w:p>
    <w:tbl>
      <w:tblPr>
        <w:tblStyle w:val="TableGrid"/>
        <w:tblW w:w="10068" w:type="dxa"/>
        <w:tblLook w:val="01E0" w:firstRow="1" w:lastRow="1" w:firstColumn="1" w:lastColumn="1" w:noHBand="0" w:noVBand="0"/>
      </w:tblPr>
      <w:tblGrid>
        <w:gridCol w:w="839"/>
        <w:gridCol w:w="839"/>
        <w:gridCol w:w="839"/>
        <w:gridCol w:w="839"/>
        <w:gridCol w:w="839"/>
        <w:gridCol w:w="839"/>
        <w:gridCol w:w="839"/>
        <w:gridCol w:w="839"/>
        <w:gridCol w:w="839"/>
        <w:gridCol w:w="839"/>
        <w:gridCol w:w="839"/>
        <w:gridCol w:w="839"/>
      </w:tblGrid>
      <w:tr w:rsidR="003F7014" w:rsidRPr="00800A2F" w:rsidTr="00CF39B2">
        <w:tc>
          <w:tcPr>
            <w:tcW w:w="10068" w:type="dxa"/>
            <w:gridSpan w:val="12"/>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年度报告的卖淫案件</w:t>
            </w:r>
          </w:p>
        </w:tc>
      </w:tr>
      <w:tr w:rsidR="00315ADC" w:rsidRPr="00800A2F" w:rsidTr="003F7014">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1</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2</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3</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4</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5</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6</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7</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8</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9</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10</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11</w:t>
            </w:r>
            <w:r w:rsidRPr="00800A2F">
              <w:rPr>
                <w:rFonts w:eastAsia="SimHei" w:hint="eastAsia"/>
                <w:color w:val="FF0000"/>
                <w:szCs w:val="21"/>
                <w:lang w:val="en-GB"/>
              </w:rPr>
              <w:t>月</w:t>
            </w:r>
          </w:p>
        </w:tc>
        <w:tc>
          <w:tcPr>
            <w:tcW w:w="839" w:type="dxa"/>
          </w:tcPr>
          <w:p w:rsidR="00315ADC" w:rsidRPr="00800A2F" w:rsidRDefault="00315ADC" w:rsidP="003F7014">
            <w:pPr>
              <w:spacing w:line="360" w:lineRule="exact"/>
              <w:jc w:val="center"/>
              <w:rPr>
                <w:b/>
                <w:szCs w:val="21"/>
                <w:lang w:val="en-GB"/>
              </w:rPr>
            </w:pPr>
            <w:r w:rsidRPr="00800A2F">
              <w:rPr>
                <w:rFonts w:eastAsia="SimHei" w:hint="eastAsia"/>
                <w:color w:val="FF0000"/>
                <w:szCs w:val="21"/>
                <w:lang w:val="en-GB"/>
              </w:rPr>
              <w:t>12</w:t>
            </w:r>
            <w:r w:rsidRPr="00800A2F">
              <w:rPr>
                <w:rFonts w:eastAsia="SimHei" w:hint="eastAsia"/>
                <w:color w:val="FF0000"/>
                <w:szCs w:val="21"/>
                <w:lang w:val="en-GB"/>
              </w:rPr>
              <w:t>月</w:t>
            </w:r>
          </w:p>
        </w:tc>
      </w:tr>
      <w:tr w:rsidR="00315ADC" w:rsidRPr="00800A2F" w:rsidTr="003F7014">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1</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4</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3</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3</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4</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5</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2</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8</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2</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5</w:t>
            </w:r>
          </w:p>
        </w:tc>
        <w:tc>
          <w:tcPr>
            <w:tcW w:w="839" w:type="dxa"/>
          </w:tcPr>
          <w:p w:rsidR="00315ADC" w:rsidRPr="00131656" w:rsidRDefault="00315ADC" w:rsidP="003F7014">
            <w:pPr>
              <w:spacing w:line="360" w:lineRule="exact"/>
              <w:jc w:val="center"/>
              <w:rPr>
                <w:b/>
                <w:szCs w:val="21"/>
                <w:lang w:val="en-GB"/>
              </w:rPr>
            </w:pPr>
            <w:r w:rsidRPr="00131656">
              <w:rPr>
                <w:rFonts w:eastAsia="SimHei"/>
                <w:szCs w:val="21"/>
                <w:lang w:val="en-GB"/>
              </w:rPr>
              <w:t>6</w:t>
            </w:r>
          </w:p>
        </w:tc>
        <w:tc>
          <w:tcPr>
            <w:tcW w:w="839" w:type="dxa"/>
          </w:tcPr>
          <w:p w:rsidR="00315ADC" w:rsidRPr="00131656" w:rsidRDefault="00315ADC" w:rsidP="003F7014">
            <w:pPr>
              <w:spacing w:line="360" w:lineRule="exact"/>
              <w:jc w:val="center"/>
              <w:rPr>
                <w:rFonts w:eastAsia="SimHei"/>
                <w:szCs w:val="21"/>
                <w:lang w:val="en-GB"/>
              </w:rPr>
            </w:pPr>
            <w:r w:rsidRPr="00131656">
              <w:rPr>
                <w:rFonts w:eastAsia="SimHei"/>
                <w:szCs w:val="21"/>
                <w:lang w:val="en-GB"/>
              </w:rPr>
              <w:t>3</w:t>
            </w:r>
          </w:p>
        </w:tc>
      </w:tr>
    </w:tbl>
    <w:p w:rsidR="003F7014" w:rsidRDefault="00A84E93" w:rsidP="00A84E93">
      <w:pPr>
        <w:spacing w:line="360" w:lineRule="exact"/>
        <w:jc w:val="right"/>
        <w:rPr>
          <w:rFonts w:eastAsia="SimHei" w:hint="eastAsia"/>
          <w:color w:val="FF0000"/>
          <w:szCs w:val="21"/>
          <w:lang w:val="en-GB"/>
        </w:rPr>
      </w:pPr>
      <w:r w:rsidRPr="00800A2F">
        <w:rPr>
          <w:rStyle w:val="EndnoteReference"/>
          <w:szCs w:val="21"/>
          <w:lang w:val="en-GB"/>
        </w:rPr>
        <w:endnoteReference w:id="41"/>
      </w:r>
    </w:p>
    <w:p w:rsidR="00C249AA" w:rsidRPr="00800A2F" w:rsidRDefault="00C249AA" w:rsidP="00131656">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6.3</w:t>
      </w:r>
      <w:r w:rsidRPr="00800A2F">
        <w:rPr>
          <w:rFonts w:eastAsia="SimHei"/>
          <w:color w:val="FF0000"/>
          <w:szCs w:val="21"/>
          <w:lang w:val="en-GB"/>
        </w:rPr>
        <w:tab/>
      </w:r>
      <w:r w:rsidRPr="00800A2F">
        <w:rPr>
          <w:rFonts w:eastAsia="SimHei" w:hint="eastAsia"/>
          <w:color w:val="FF0000"/>
          <w:szCs w:val="21"/>
          <w:lang w:val="en-GB"/>
        </w:rPr>
        <w:t>2006</w:t>
      </w:r>
      <w:r w:rsidRPr="00800A2F">
        <w:rPr>
          <w:rFonts w:eastAsia="SimHei" w:hint="eastAsia"/>
          <w:color w:val="FF0000"/>
          <w:szCs w:val="21"/>
          <w:lang w:val="en-GB"/>
        </w:rPr>
        <w:t>年度报告的卖淫案件</w:t>
      </w:r>
    </w:p>
    <w:tbl>
      <w:tblPr>
        <w:tblStyle w:val="TableGrid"/>
        <w:tblW w:w="10068" w:type="dxa"/>
        <w:tblLook w:val="01E0" w:firstRow="1" w:lastRow="1" w:firstColumn="1" w:lastColumn="1" w:noHBand="0" w:noVBand="0"/>
      </w:tblPr>
      <w:tblGrid>
        <w:gridCol w:w="1258"/>
        <w:gridCol w:w="1259"/>
        <w:gridCol w:w="1258"/>
        <w:gridCol w:w="1259"/>
        <w:gridCol w:w="1258"/>
        <w:gridCol w:w="1259"/>
        <w:gridCol w:w="1258"/>
        <w:gridCol w:w="1259"/>
      </w:tblGrid>
      <w:tr w:rsidR="003F7014" w:rsidRPr="00800A2F" w:rsidTr="00CF39B2">
        <w:tc>
          <w:tcPr>
            <w:tcW w:w="10068" w:type="dxa"/>
            <w:gridSpan w:val="8"/>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年度报告的卖淫案件</w:t>
            </w:r>
          </w:p>
        </w:tc>
      </w:tr>
      <w:tr w:rsidR="003F7014" w:rsidRPr="00800A2F" w:rsidTr="003F7014">
        <w:tc>
          <w:tcPr>
            <w:tcW w:w="1258" w:type="dxa"/>
          </w:tcPr>
          <w:p w:rsidR="003F7014" w:rsidRPr="00800A2F" w:rsidRDefault="003F7014" w:rsidP="003F7014">
            <w:pPr>
              <w:spacing w:line="360" w:lineRule="exact"/>
              <w:jc w:val="center"/>
              <w:rPr>
                <w:rFonts w:hint="eastAsia"/>
                <w:b/>
                <w:szCs w:val="21"/>
                <w:lang w:val="en-GB"/>
              </w:rPr>
            </w:pPr>
            <w:r w:rsidRPr="00800A2F">
              <w:rPr>
                <w:rFonts w:eastAsia="SimHei" w:hint="eastAsia"/>
                <w:color w:val="FF0000"/>
                <w:szCs w:val="21"/>
                <w:lang w:val="en-GB"/>
              </w:rPr>
              <w:t>1</w:t>
            </w:r>
            <w:r w:rsidRPr="00800A2F">
              <w:rPr>
                <w:rFonts w:eastAsia="SimHei" w:hint="eastAsia"/>
                <w:color w:val="FF0000"/>
                <w:szCs w:val="21"/>
                <w:lang w:val="en-GB"/>
              </w:rPr>
              <w:t>月</w:t>
            </w:r>
          </w:p>
        </w:tc>
        <w:tc>
          <w:tcPr>
            <w:tcW w:w="1259"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2</w:t>
            </w:r>
            <w:r w:rsidRPr="00800A2F">
              <w:rPr>
                <w:rFonts w:eastAsia="SimHei" w:hint="eastAsia"/>
                <w:color w:val="FF0000"/>
                <w:szCs w:val="21"/>
                <w:lang w:val="en-GB"/>
              </w:rPr>
              <w:t>月</w:t>
            </w:r>
          </w:p>
        </w:tc>
        <w:tc>
          <w:tcPr>
            <w:tcW w:w="1258"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3</w:t>
            </w:r>
            <w:r w:rsidRPr="00800A2F">
              <w:rPr>
                <w:rFonts w:eastAsia="SimHei" w:hint="eastAsia"/>
                <w:color w:val="FF0000"/>
                <w:szCs w:val="21"/>
                <w:lang w:val="en-GB"/>
              </w:rPr>
              <w:t>月</w:t>
            </w:r>
          </w:p>
        </w:tc>
        <w:tc>
          <w:tcPr>
            <w:tcW w:w="1259"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4</w:t>
            </w:r>
            <w:r w:rsidRPr="00800A2F">
              <w:rPr>
                <w:rFonts w:eastAsia="SimHei" w:hint="eastAsia"/>
                <w:color w:val="FF0000"/>
                <w:szCs w:val="21"/>
                <w:lang w:val="en-GB"/>
              </w:rPr>
              <w:t>月</w:t>
            </w:r>
          </w:p>
        </w:tc>
        <w:tc>
          <w:tcPr>
            <w:tcW w:w="1258"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5</w:t>
            </w:r>
            <w:r w:rsidRPr="00800A2F">
              <w:rPr>
                <w:rFonts w:eastAsia="SimHei" w:hint="eastAsia"/>
                <w:color w:val="FF0000"/>
                <w:szCs w:val="21"/>
                <w:lang w:val="en-GB"/>
              </w:rPr>
              <w:t>月</w:t>
            </w:r>
          </w:p>
        </w:tc>
        <w:tc>
          <w:tcPr>
            <w:tcW w:w="1259"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6</w:t>
            </w:r>
            <w:r w:rsidRPr="00800A2F">
              <w:rPr>
                <w:rFonts w:eastAsia="SimHei" w:hint="eastAsia"/>
                <w:color w:val="FF0000"/>
                <w:szCs w:val="21"/>
                <w:lang w:val="en-GB"/>
              </w:rPr>
              <w:t>月</w:t>
            </w:r>
          </w:p>
        </w:tc>
        <w:tc>
          <w:tcPr>
            <w:tcW w:w="1258"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7</w:t>
            </w:r>
            <w:r w:rsidRPr="00800A2F">
              <w:rPr>
                <w:rFonts w:eastAsia="SimHei" w:hint="eastAsia"/>
                <w:color w:val="FF0000"/>
                <w:szCs w:val="21"/>
                <w:lang w:val="en-GB"/>
              </w:rPr>
              <w:t>月</w:t>
            </w:r>
          </w:p>
        </w:tc>
        <w:tc>
          <w:tcPr>
            <w:tcW w:w="1259" w:type="dxa"/>
          </w:tcPr>
          <w:p w:rsidR="003F7014" w:rsidRPr="00800A2F" w:rsidRDefault="003F7014" w:rsidP="003F7014">
            <w:pPr>
              <w:spacing w:line="360" w:lineRule="exact"/>
              <w:jc w:val="center"/>
              <w:rPr>
                <w:b/>
                <w:szCs w:val="21"/>
                <w:lang w:val="en-GB"/>
              </w:rPr>
            </w:pPr>
            <w:r w:rsidRPr="00800A2F">
              <w:rPr>
                <w:rFonts w:eastAsia="SimHei" w:hint="eastAsia"/>
                <w:color w:val="FF0000"/>
                <w:szCs w:val="21"/>
                <w:lang w:val="en-GB"/>
              </w:rPr>
              <w:t>8</w:t>
            </w:r>
            <w:r w:rsidRPr="00800A2F">
              <w:rPr>
                <w:rFonts w:eastAsia="SimHei" w:hint="eastAsia"/>
                <w:color w:val="FF0000"/>
                <w:szCs w:val="21"/>
                <w:lang w:val="en-GB"/>
              </w:rPr>
              <w:t>月</w:t>
            </w:r>
          </w:p>
        </w:tc>
      </w:tr>
      <w:tr w:rsidR="003F7014" w:rsidRPr="00800A2F" w:rsidTr="003F7014">
        <w:tc>
          <w:tcPr>
            <w:tcW w:w="1258" w:type="dxa"/>
          </w:tcPr>
          <w:p w:rsidR="003F7014" w:rsidRPr="00131656" w:rsidRDefault="003F7014" w:rsidP="003F7014">
            <w:pPr>
              <w:spacing w:line="360" w:lineRule="exact"/>
              <w:jc w:val="center"/>
              <w:rPr>
                <w:b/>
                <w:szCs w:val="21"/>
                <w:lang w:val="en-GB"/>
              </w:rPr>
            </w:pPr>
            <w:r w:rsidRPr="00131656">
              <w:rPr>
                <w:rFonts w:eastAsia="SimHei"/>
                <w:szCs w:val="21"/>
                <w:lang w:val="en-GB"/>
              </w:rPr>
              <w:t>5</w:t>
            </w:r>
          </w:p>
        </w:tc>
        <w:tc>
          <w:tcPr>
            <w:tcW w:w="1259" w:type="dxa"/>
          </w:tcPr>
          <w:p w:rsidR="003F7014" w:rsidRPr="00131656" w:rsidRDefault="003F7014" w:rsidP="003F7014">
            <w:pPr>
              <w:spacing w:line="360" w:lineRule="exact"/>
              <w:jc w:val="center"/>
              <w:rPr>
                <w:b/>
                <w:szCs w:val="21"/>
                <w:lang w:val="en-GB"/>
              </w:rPr>
            </w:pPr>
            <w:r w:rsidRPr="00131656">
              <w:rPr>
                <w:rFonts w:eastAsia="SimHei"/>
                <w:szCs w:val="21"/>
                <w:lang w:val="en-GB"/>
              </w:rPr>
              <w:t>---</w:t>
            </w:r>
          </w:p>
        </w:tc>
        <w:tc>
          <w:tcPr>
            <w:tcW w:w="1258" w:type="dxa"/>
          </w:tcPr>
          <w:p w:rsidR="003F7014" w:rsidRPr="00131656" w:rsidRDefault="003F7014" w:rsidP="003F7014">
            <w:pPr>
              <w:spacing w:line="360" w:lineRule="exact"/>
              <w:jc w:val="center"/>
              <w:rPr>
                <w:b/>
                <w:szCs w:val="21"/>
                <w:lang w:val="en-GB"/>
              </w:rPr>
            </w:pPr>
            <w:r w:rsidRPr="00131656">
              <w:rPr>
                <w:rFonts w:eastAsia="SimHei"/>
                <w:szCs w:val="21"/>
                <w:lang w:val="en-GB"/>
              </w:rPr>
              <w:t>3</w:t>
            </w:r>
          </w:p>
        </w:tc>
        <w:tc>
          <w:tcPr>
            <w:tcW w:w="1259" w:type="dxa"/>
          </w:tcPr>
          <w:p w:rsidR="003F7014" w:rsidRPr="00131656" w:rsidRDefault="003F7014" w:rsidP="003F7014">
            <w:pPr>
              <w:spacing w:line="360" w:lineRule="exact"/>
              <w:jc w:val="center"/>
              <w:rPr>
                <w:b/>
                <w:szCs w:val="21"/>
                <w:lang w:val="en-GB"/>
              </w:rPr>
            </w:pPr>
            <w:r w:rsidRPr="00131656">
              <w:rPr>
                <w:rFonts w:eastAsia="SimHei"/>
                <w:szCs w:val="21"/>
                <w:lang w:val="en-GB"/>
              </w:rPr>
              <w:t>4</w:t>
            </w:r>
          </w:p>
        </w:tc>
        <w:tc>
          <w:tcPr>
            <w:tcW w:w="1258" w:type="dxa"/>
          </w:tcPr>
          <w:p w:rsidR="003F7014" w:rsidRPr="00131656" w:rsidRDefault="003F7014" w:rsidP="003F7014">
            <w:pPr>
              <w:spacing w:line="360" w:lineRule="exact"/>
              <w:jc w:val="center"/>
              <w:rPr>
                <w:b/>
                <w:szCs w:val="21"/>
                <w:lang w:val="en-GB"/>
              </w:rPr>
            </w:pPr>
            <w:r w:rsidRPr="00131656">
              <w:rPr>
                <w:rFonts w:eastAsia="SimHei"/>
                <w:szCs w:val="21"/>
                <w:lang w:val="en-GB"/>
              </w:rPr>
              <w:t>4</w:t>
            </w:r>
          </w:p>
        </w:tc>
        <w:tc>
          <w:tcPr>
            <w:tcW w:w="1259" w:type="dxa"/>
          </w:tcPr>
          <w:p w:rsidR="003F7014" w:rsidRPr="00131656" w:rsidRDefault="003F7014" w:rsidP="003F7014">
            <w:pPr>
              <w:spacing w:line="360" w:lineRule="exact"/>
              <w:jc w:val="center"/>
              <w:rPr>
                <w:b/>
                <w:szCs w:val="21"/>
                <w:lang w:val="en-GB"/>
              </w:rPr>
            </w:pPr>
            <w:r w:rsidRPr="00131656">
              <w:rPr>
                <w:rFonts w:eastAsia="SimHei"/>
                <w:szCs w:val="21"/>
                <w:lang w:val="en-GB"/>
              </w:rPr>
              <w:t>4</w:t>
            </w:r>
          </w:p>
        </w:tc>
        <w:tc>
          <w:tcPr>
            <w:tcW w:w="1258" w:type="dxa"/>
          </w:tcPr>
          <w:p w:rsidR="003F7014" w:rsidRPr="00131656" w:rsidRDefault="003F7014" w:rsidP="003F7014">
            <w:pPr>
              <w:spacing w:line="360" w:lineRule="exact"/>
              <w:jc w:val="center"/>
              <w:rPr>
                <w:b/>
                <w:szCs w:val="21"/>
                <w:lang w:val="en-GB"/>
              </w:rPr>
            </w:pPr>
            <w:r w:rsidRPr="00131656">
              <w:rPr>
                <w:rFonts w:eastAsia="SimHei"/>
                <w:szCs w:val="21"/>
                <w:lang w:val="en-GB"/>
              </w:rPr>
              <w:t>2</w:t>
            </w:r>
          </w:p>
        </w:tc>
        <w:tc>
          <w:tcPr>
            <w:tcW w:w="1259" w:type="dxa"/>
          </w:tcPr>
          <w:p w:rsidR="003F7014" w:rsidRPr="00131656" w:rsidRDefault="003F7014" w:rsidP="003F7014">
            <w:pPr>
              <w:spacing w:line="360" w:lineRule="exact"/>
              <w:jc w:val="center"/>
              <w:rPr>
                <w:rFonts w:eastAsia="SimHei"/>
                <w:szCs w:val="21"/>
                <w:lang w:val="en-GB"/>
              </w:rPr>
            </w:pPr>
            <w:r w:rsidRPr="00131656">
              <w:rPr>
                <w:rFonts w:eastAsia="SimHei"/>
                <w:szCs w:val="21"/>
                <w:lang w:val="en-GB"/>
              </w:rPr>
              <w:t>5</w:t>
            </w:r>
          </w:p>
        </w:tc>
      </w:tr>
    </w:tbl>
    <w:p w:rsidR="00C249AA" w:rsidRDefault="00C249AA" w:rsidP="00800A2F">
      <w:pPr>
        <w:spacing w:after="240" w:line="360" w:lineRule="exact"/>
        <w:rPr>
          <w:rFonts w:hint="eastAsia"/>
          <w:szCs w:val="21"/>
          <w:lang w:val="en-GB"/>
        </w:rPr>
      </w:pPr>
      <w:r w:rsidRPr="00800A2F">
        <w:rPr>
          <w:szCs w:val="21"/>
          <w:lang w:val="en-GB"/>
        </w:rPr>
        <w:t xml:space="preserve">--- </w:t>
      </w:r>
      <w:r w:rsidRPr="00800A2F">
        <w:rPr>
          <w:rFonts w:hint="eastAsia"/>
          <w:szCs w:val="21"/>
          <w:lang w:val="en-GB"/>
        </w:rPr>
        <w:t>数据不详</w:t>
      </w:r>
    </w:p>
    <w:p w:rsidR="00A84E93" w:rsidRPr="00800A2F" w:rsidRDefault="00A84E93" w:rsidP="00A84E93">
      <w:pPr>
        <w:spacing w:after="240" w:line="360" w:lineRule="exact"/>
        <w:jc w:val="right"/>
        <w:rPr>
          <w:szCs w:val="21"/>
          <w:lang w:val="en-GB"/>
        </w:rPr>
      </w:pPr>
      <w:r w:rsidRPr="00800A2F">
        <w:rPr>
          <w:rStyle w:val="EndnoteReference"/>
          <w:szCs w:val="21"/>
          <w:lang w:val="en-GB"/>
        </w:rPr>
        <w:endnoteReference w:id="42"/>
      </w:r>
    </w:p>
    <w:p w:rsidR="00C249AA" w:rsidRPr="003F7014" w:rsidRDefault="00C249AA" w:rsidP="00800A2F">
      <w:pPr>
        <w:spacing w:after="240" w:line="360" w:lineRule="exact"/>
        <w:rPr>
          <w:rFonts w:eastAsia="SimHei" w:hint="eastAsia"/>
          <w:color w:val="FF0000"/>
          <w:sz w:val="24"/>
          <w:szCs w:val="24"/>
          <w:lang w:val="en-GB"/>
        </w:rPr>
      </w:pPr>
      <w:r w:rsidRPr="003F7014">
        <w:rPr>
          <w:rFonts w:eastAsia="SimHei" w:hint="eastAsia"/>
          <w:color w:val="FF0000"/>
          <w:sz w:val="24"/>
          <w:szCs w:val="24"/>
          <w:lang w:val="en-GB"/>
        </w:rPr>
        <w:t>第二部分：</w:t>
      </w:r>
    </w:p>
    <w:p w:rsidR="00C249AA" w:rsidRPr="003F7014" w:rsidRDefault="00C249AA" w:rsidP="00800A2F">
      <w:pPr>
        <w:spacing w:after="240" w:line="360" w:lineRule="exact"/>
        <w:rPr>
          <w:rFonts w:eastAsia="SimHei"/>
          <w:color w:val="FF0000"/>
          <w:sz w:val="24"/>
          <w:szCs w:val="24"/>
          <w:lang w:val="en-GB"/>
        </w:rPr>
      </w:pPr>
      <w:r w:rsidRPr="003F7014">
        <w:rPr>
          <w:rFonts w:eastAsia="SimHei" w:hint="eastAsia"/>
          <w:color w:val="FF0000"/>
          <w:sz w:val="24"/>
          <w:szCs w:val="24"/>
          <w:lang w:val="en-GB"/>
        </w:rPr>
        <w:t>第</w:t>
      </w:r>
      <w:r w:rsidRPr="003F7014">
        <w:rPr>
          <w:rFonts w:eastAsia="SimHei"/>
          <w:color w:val="FF0000"/>
          <w:sz w:val="24"/>
          <w:szCs w:val="24"/>
          <w:lang w:val="en-GB"/>
        </w:rPr>
        <w:t>7</w:t>
      </w:r>
      <w:r w:rsidRPr="003F7014">
        <w:rPr>
          <w:rFonts w:eastAsia="SimHei" w:hint="eastAsia"/>
          <w:color w:val="FF0000"/>
          <w:sz w:val="24"/>
          <w:szCs w:val="24"/>
          <w:lang w:val="en-GB"/>
        </w:rPr>
        <w:t>条：政治和公共事务</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缔约各国应该采取一切适当措施，消除在本国政治和公众事务中对妇女的歧视，特别应保证妇女在与男子平等的条件下：</w:t>
      </w:r>
    </w:p>
    <w:p w:rsidR="00C249AA" w:rsidRPr="00E82E43" w:rsidRDefault="00C249AA" w:rsidP="00800A2F">
      <w:pPr>
        <w:pStyle w:val="NormalWeb"/>
        <w:spacing w:before="0" w:beforeAutospacing="0" w:after="240" w:afterAutospacing="0" w:line="360" w:lineRule="exact"/>
        <w:rPr>
          <w:rFonts w:eastAsia="KaiTi_GB2312" w:hint="eastAsia"/>
          <w:bCs/>
          <w:color w:val="0000FF"/>
          <w:sz w:val="21"/>
          <w:szCs w:val="21"/>
          <w:lang w:eastAsia="zh-CN"/>
        </w:rPr>
      </w:pPr>
      <w:r w:rsidRPr="00E82E43">
        <w:rPr>
          <w:rFonts w:eastAsia="KaiTi_GB2312"/>
          <w:color w:val="0000FF"/>
          <w:sz w:val="21"/>
          <w:szCs w:val="21"/>
          <w:lang w:eastAsia="zh-CN"/>
        </w:rPr>
        <w:t>(</w:t>
      </w:r>
      <w:r w:rsidRPr="00E82E43">
        <w:rPr>
          <w:rFonts w:eastAsia="KaiTi_GB2312" w:hint="eastAsia"/>
          <w:color w:val="0000FF"/>
          <w:sz w:val="21"/>
          <w:szCs w:val="21"/>
          <w:lang w:eastAsia="zh-CN"/>
        </w:rPr>
        <w:t>a</w:t>
      </w:r>
      <w:r w:rsidRPr="00E82E43">
        <w:rPr>
          <w:rFonts w:eastAsia="KaiTi_GB2312"/>
          <w:color w:val="0000FF"/>
          <w:sz w:val="21"/>
          <w:szCs w:val="21"/>
          <w:lang w:eastAsia="zh-CN"/>
        </w:rPr>
        <w:t>)</w:t>
      </w:r>
      <w:r w:rsidR="00236F15">
        <w:rPr>
          <w:rFonts w:eastAsia="KaiTi_GB2312" w:hint="eastAsia"/>
          <w:color w:val="0000FF"/>
          <w:sz w:val="21"/>
          <w:szCs w:val="21"/>
          <w:lang w:eastAsia="zh-CN"/>
        </w:rPr>
        <w:t xml:space="preserve">  </w:t>
      </w:r>
      <w:r w:rsidRPr="00E82E43">
        <w:rPr>
          <w:rFonts w:eastAsia="KaiTi_GB2312" w:hint="eastAsia"/>
          <w:bCs/>
          <w:color w:val="0000FF"/>
          <w:sz w:val="21"/>
          <w:szCs w:val="21"/>
          <w:lang w:eastAsia="zh-CN"/>
        </w:rPr>
        <w:t>在一切选举和公民投票中有选举权，并在一切民选机构有被选举权；</w:t>
      </w:r>
    </w:p>
    <w:p w:rsidR="00C249AA" w:rsidRPr="00E82E43" w:rsidRDefault="00C249AA" w:rsidP="00800A2F">
      <w:pPr>
        <w:pStyle w:val="NormalWeb"/>
        <w:spacing w:before="0" w:beforeAutospacing="0" w:after="240" w:afterAutospacing="0" w:line="360" w:lineRule="exact"/>
        <w:rPr>
          <w:rFonts w:eastAsia="KaiTi_GB2312" w:hint="eastAsia"/>
          <w:color w:val="0000FF"/>
          <w:sz w:val="21"/>
          <w:szCs w:val="21"/>
          <w:lang w:eastAsia="zh-CN"/>
        </w:rPr>
      </w:pPr>
      <w:r w:rsidRPr="00E82E43">
        <w:rPr>
          <w:rFonts w:eastAsia="KaiTi_GB2312" w:hint="eastAsia"/>
          <w:color w:val="0000FF"/>
          <w:sz w:val="21"/>
          <w:szCs w:val="21"/>
          <w:lang w:eastAsia="zh-CN"/>
        </w:rPr>
        <w:t>(b)</w:t>
      </w:r>
      <w:r w:rsidR="00236F15">
        <w:rPr>
          <w:rFonts w:eastAsia="KaiTi_GB2312" w:hint="eastAsia"/>
          <w:bCs/>
          <w:color w:val="0000FF"/>
          <w:sz w:val="21"/>
          <w:szCs w:val="21"/>
          <w:lang w:eastAsia="zh-CN"/>
        </w:rPr>
        <w:t xml:space="preserve">  </w:t>
      </w:r>
      <w:r w:rsidRPr="00E82E43">
        <w:rPr>
          <w:rFonts w:eastAsia="KaiTi_GB2312" w:hint="eastAsia"/>
          <w:bCs/>
          <w:color w:val="0000FF"/>
          <w:sz w:val="21"/>
          <w:szCs w:val="21"/>
          <w:lang w:eastAsia="zh-CN"/>
        </w:rPr>
        <w:t>参加政府政策的制定及其执行，并担任各级政府公职，执行一切公务；</w:t>
      </w:r>
    </w:p>
    <w:p w:rsidR="00C249AA" w:rsidRPr="00E82E43" w:rsidRDefault="00C249AA" w:rsidP="00800A2F">
      <w:pPr>
        <w:pStyle w:val="NormalWeb"/>
        <w:spacing w:before="0" w:beforeAutospacing="0" w:after="240" w:afterAutospacing="0" w:line="360" w:lineRule="exact"/>
        <w:rPr>
          <w:rFonts w:eastAsia="KaiTi_GB2312" w:hint="eastAsia"/>
          <w:color w:val="0000FF"/>
          <w:sz w:val="21"/>
          <w:szCs w:val="21"/>
          <w:lang w:eastAsia="zh-CN"/>
        </w:rPr>
      </w:pPr>
      <w:r w:rsidRPr="00E82E43">
        <w:rPr>
          <w:rFonts w:eastAsia="KaiTi_GB2312"/>
          <w:color w:val="0000FF"/>
          <w:sz w:val="21"/>
          <w:szCs w:val="21"/>
          <w:lang w:eastAsia="zh-CN"/>
        </w:rPr>
        <w:t>(c)</w:t>
      </w:r>
      <w:r w:rsidR="00236F15">
        <w:rPr>
          <w:rFonts w:eastAsia="KaiTi_GB2312" w:hint="eastAsia"/>
          <w:color w:val="0000FF"/>
          <w:sz w:val="21"/>
          <w:szCs w:val="21"/>
          <w:lang w:eastAsia="zh-CN"/>
        </w:rPr>
        <w:t xml:space="preserve">  </w:t>
      </w:r>
      <w:r w:rsidRPr="00E82E43">
        <w:rPr>
          <w:rFonts w:eastAsia="KaiTi_GB2312" w:hint="eastAsia"/>
          <w:bCs/>
          <w:color w:val="0000FF"/>
          <w:sz w:val="21"/>
          <w:szCs w:val="21"/>
          <w:lang w:eastAsia="zh-CN"/>
        </w:rPr>
        <w:t>参加有关本国公众和政治事务的非政府组织和协会。</w:t>
      </w:r>
    </w:p>
    <w:p w:rsidR="00C249AA" w:rsidRPr="00800A2F" w:rsidRDefault="00C249AA" w:rsidP="003F7014">
      <w:pPr>
        <w:pStyle w:val="NormalWeb"/>
        <w:tabs>
          <w:tab w:val="left" w:pos="720"/>
        </w:tabs>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7.1</w:t>
      </w:r>
      <w:r w:rsidR="003F7014">
        <w:rPr>
          <w:rFonts w:eastAsia="SimHei" w:hint="eastAsia"/>
          <w:color w:val="FF0000"/>
          <w:sz w:val="21"/>
          <w:szCs w:val="21"/>
          <w:lang w:eastAsia="zh-CN"/>
        </w:rPr>
        <w:tab/>
      </w:r>
      <w:r w:rsidRPr="00800A2F">
        <w:rPr>
          <w:rFonts w:eastAsia="SimHei" w:hint="eastAsia"/>
          <w:color w:val="FF0000"/>
          <w:sz w:val="21"/>
          <w:szCs w:val="21"/>
          <w:lang w:eastAsia="zh-CN"/>
        </w:rPr>
        <w:t>妇女的选举权和竞选权</w:t>
      </w:r>
    </w:p>
    <w:p w:rsidR="00C249AA" w:rsidRPr="00800A2F" w:rsidRDefault="00C249AA" w:rsidP="00800A2F">
      <w:pPr>
        <w:spacing w:after="240" w:line="360" w:lineRule="exact"/>
        <w:rPr>
          <w:szCs w:val="21"/>
          <w:lang w:val="en-GB"/>
        </w:rPr>
      </w:pPr>
      <w:r w:rsidRPr="00800A2F">
        <w:rPr>
          <w:rFonts w:hint="eastAsia"/>
          <w:szCs w:val="21"/>
          <w:lang w:val="en-GB"/>
        </w:rPr>
        <w:t>到</w:t>
      </w:r>
      <w:r w:rsidRPr="00800A2F">
        <w:rPr>
          <w:rFonts w:hint="eastAsia"/>
          <w:szCs w:val="21"/>
          <w:lang w:val="en-GB"/>
        </w:rPr>
        <w:t>21</w:t>
      </w:r>
      <w:r w:rsidRPr="00800A2F">
        <w:rPr>
          <w:rFonts w:hint="eastAsia"/>
          <w:szCs w:val="21"/>
          <w:lang w:val="en-GB"/>
        </w:rPr>
        <w:t>世纪开始之初，全世界</w:t>
      </w:r>
      <w:r w:rsidRPr="00800A2F">
        <w:rPr>
          <w:rFonts w:hint="eastAsia"/>
          <w:szCs w:val="21"/>
          <w:lang w:val="en-GB"/>
        </w:rPr>
        <w:t>95%</w:t>
      </w:r>
      <w:r w:rsidRPr="00800A2F">
        <w:rPr>
          <w:rFonts w:hint="eastAsia"/>
          <w:szCs w:val="21"/>
          <w:lang w:val="en-GB"/>
        </w:rPr>
        <w:t>以上的国家已经给予了国民两项最基本的民主权利：选举权和竞选权。马耳他于</w:t>
      </w:r>
      <w:smartTag w:uri="urn:schemas-microsoft-com:office:smarttags" w:element="chsdate">
        <w:smartTagPr>
          <w:attr w:name="Year" w:val="1947"/>
          <w:attr w:name="Month" w:val="9"/>
          <w:attr w:name="Day" w:val="5"/>
          <w:attr w:name="IsLunarDate" w:val="False"/>
          <w:attr w:name="IsROCDate" w:val="False"/>
        </w:smartTagPr>
        <w:r w:rsidRPr="00800A2F">
          <w:rPr>
            <w:rFonts w:hint="eastAsia"/>
            <w:szCs w:val="21"/>
            <w:lang w:val="en-GB"/>
          </w:rPr>
          <w:t>1947</w:t>
        </w:r>
        <w:r w:rsidRPr="00800A2F">
          <w:rPr>
            <w:rFonts w:hint="eastAsia"/>
            <w:szCs w:val="21"/>
            <w:lang w:val="en-GB"/>
          </w:rPr>
          <w:t>年</w:t>
        </w:r>
        <w:r w:rsidRPr="00800A2F">
          <w:rPr>
            <w:rFonts w:hint="eastAsia"/>
            <w:szCs w:val="21"/>
            <w:lang w:val="en-GB"/>
          </w:rPr>
          <w:t>9</w:t>
        </w:r>
        <w:r w:rsidRPr="00800A2F">
          <w:rPr>
            <w:rFonts w:hint="eastAsia"/>
            <w:szCs w:val="21"/>
            <w:lang w:val="en-GB"/>
          </w:rPr>
          <w:t>月</w:t>
        </w:r>
        <w:r w:rsidRPr="00800A2F">
          <w:rPr>
            <w:rFonts w:hint="eastAsia"/>
            <w:szCs w:val="21"/>
            <w:lang w:val="en-GB"/>
          </w:rPr>
          <w:t>5</w:t>
        </w:r>
        <w:r w:rsidRPr="00800A2F">
          <w:rPr>
            <w:rFonts w:hint="eastAsia"/>
            <w:szCs w:val="21"/>
            <w:lang w:val="en-GB"/>
          </w:rPr>
          <w:t>日</w:t>
        </w:r>
      </w:smartTag>
      <w:r w:rsidRPr="00800A2F">
        <w:rPr>
          <w:rFonts w:hint="eastAsia"/>
          <w:szCs w:val="21"/>
          <w:lang w:val="en-GB"/>
        </w:rPr>
        <w:t>给予妇女这两项权利。</w:t>
      </w:r>
      <w:r w:rsidRPr="00800A2F">
        <w:rPr>
          <w:rStyle w:val="EndnoteReference"/>
          <w:szCs w:val="21"/>
          <w:lang w:val="en-GB"/>
        </w:rPr>
        <w:endnoteReference w:id="43"/>
      </w:r>
    </w:p>
    <w:p w:rsidR="00C249AA" w:rsidRPr="00800A2F" w:rsidRDefault="00C249AA" w:rsidP="00800A2F">
      <w:pPr>
        <w:spacing w:after="240" w:line="360" w:lineRule="exact"/>
        <w:rPr>
          <w:rFonts w:hint="eastAsia"/>
          <w:szCs w:val="21"/>
          <w:lang w:val="en-GB"/>
        </w:rPr>
      </w:pPr>
      <w:r w:rsidRPr="00800A2F">
        <w:rPr>
          <w:rFonts w:hint="eastAsia"/>
          <w:szCs w:val="21"/>
          <w:lang w:val="en-GB"/>
        </w:rPr>
        <w:t>1964</w:t>
      </w:r>
      <w:r w:rsidRPr="00800A2F">
        <w:rPr>
          <w:rFonts w:hint="eastAsia"/>
          <w:szCs w:val="21"/>
          <w:lang w:val="en-GB"/>
        </w:rPr>
        <w:t>年，马耳他摆脱了殖民地地位，获得独立，《宪法》作为本国的最高法律，对个人基本权利和自由做出了规定。</w:t>
      </w:r>
    </w:p>
    <w:p w:rsidR="00C249AA" w:rsidRPr="00800A2F" w:rsidRDefault="00C249AA" w:rsidP="00800A2F">
      <w:pPr>
        <w:spacing w:after="240" w:line="360" w:lineRule="exact"/>
        <w:rPr>
          <w:szCs w:val="21"/>
          <w:lang w:val="en-GB"/>
        </w:rPr>
      </w:pPr>
      <w:r w:rsidRPr="00800A2F">
        <w:rPr>
          <w:rFonts w:hint="eastAsia"/>
          <w:szCs w:val="21"/>
          <w:lang w:val="en-GB"/>
        </w:rPr>
        <w:t>众议院议员每隔至多五年选举一次，选举以单一</w:t>
      </w:r>
      <w:r w:rsidRPr="00800A2F">
        <w:rPr>
          <w:rFonts w:hint="eastAsia"/>
          <w:szCs w:val="21"/>
        </w:rPr>
        <w:t>可转让投票的比例代表制为基础。</w:t>
      </w:r>
    </w:p>
    <w:p w:rsidR="00C249AA" w:rsidRPr="00800A2F" w:rsidRDefault="00C249AA" w:rsidP="00800A2F">
      <w:pPr>
        <w:spacing w:after="240" w:line="360" w:lineRule="exact"/>
        <w:rPr>
          <w:szCs w:val="21"/>
          <w:lang w:val="en-GB"/>
        </w:rPr>
      </w:pPr>
      <w:r w:rsidRPr="00800A2F">
        <w:rPr>
          <w:rFonts w:hint="eastAsia"/>
          <w:szCs w:val="21"/>
          <w:lang w:val="en-GB"/>
        </w:rPr>
        <w:t>1993</w:t>
      </w:r>
      <w:r w:rsidRPr="00800A2F">
        <w:rPr>
          <w:rFonts w:hint="eastAsia"/>
          <w:szCs w:val="21"/>
          <w:lang w:val="en-GB"/>
        </w:rPr>
        <w:t>年设立了地方议会，开始实行权力下放，这意味着朝着参与型政治的方向迈出了积极的一步。地方议会成为政府和人民之间的协调者，是保障地方群体需求的一种方式。每年三分之一的地方议会要进行选举，地方议会任期三年。选民登记涵盖了符合《宪法》规定条件的全体马耳他公民。马耳他全面参与社区和国家民主政治选举的人口比例很高。</w:t>
      </w:r>
    </w:p>
    <w:p w:rsidR="00C249AA" w:rsidRPr="00800A2F" w:rsidRDefault="00C249AA" w:rsidP="00800A2F">
      <w:pPr>
        <w:spacing w:after="240" w:line="360" w:lineRule="exact"/>
        <w:rPr>
          <w:szCs w:val="21"/>
          <w:lang w:val="en-GB"/>
        </w:rPr>
      </w:pPr>
      <w:r w:rsidRPr="00800A2F">
        <w:rPr>
          <w:rFonts w:hint="eastAsia"/>
          <w:szCs w:val="21"/>
          <w:lang w:val="en-GB"/>
        </w:rPr>
        <w:t>通过《宪法》的两项规定，马耳他在努力保障两性平等：</w:t>
      </w:r>
    </w:p>
    <w:p w:rsidR="00C249AA" w:rsidRPr="00800A2F" w:rsidRDefault="00C249AA" w:rsidP="00800A2F">
      <w:pPr>
        <w:widowControl/>
        <w:numPr>
          <w:ilvl w:val="0"/>
          <w:numId w:val="15"/>
        </w:numPr>
        <w:adjustRightInd/>
        <w:spacing w:after="240" w:line="360" w:lineRule="exact"/>
        <w:textAlignment w:val="auto"/>
        <w:rPr>
          <w:szCs w:val="21"/>
          <w:lang w:val="en-GB"/>
        </w:rPr>
      </w:pPr>
      <w:r w:rsidRPr="00800A2F">
        <w:rPr>
          <w:rFonts w:hint="eastAsia"/>
          <w:szCs w:val="21"/>
          <w:lang w:val="en-GB"/>
        </w:rPr>
        <w:t>关于两性平等的具体规定——第</w:t>
      </w:r>
      <w:r w:rsidRPr="00800A2F">
        <w:rPr>
          <w:rFonts w:hint="eastAsia"/>
          <w:szCs w:val="21"/>
          <w:lang w:val="en-GB"/>
        </w:rPr>
        <w:t>14</w:t>
      </w:r>
      <w:r w:rsidRPr="00800A2F">
        <w:rPr>
          <w:rFonts w:hint="eastAsia"/>
          <w:szCs w:val="21"/>
          <w:lang w:val="en-GB"/>
        </w:rPr>
        <w:t>节</w:t>
      </w:r>
    </w:p>
    <w:p w:rsidR="00C249AA" w:rsidRPr="00800A2F" w:rsidRDefault="00C249AA" w:rsidP="00800A2F">
      <w:pPr>
        <w:widowControl/>
        <w:numPr>
          <w:ilvl w:val="0"/>
          <w:numId w:val="15"/>
        </w:numPr>
        <w:adjustRightInd/>
        <w:spacing w:after="240" w:line="360" w:lineRule="exact"/>
        <w:textAlignment w:val="auto"/>
        <w:rPr>
          <w:szCs w:val="21"/>
          <w:lang w:val="en-GB"/>
        </w:rPr>
      </w:pPr>
      <w:r w:rsidRPr="00800A2F">
        <w:rPr>
          <w:rFonts w:hint="eastAsia"/>
          <w:szCs w:val="21"/>
          <w:lang w:val="en-GB"/>
        </w:rPr>
        <w:t>关于国家所采取的积极措施</w:t>
      </w:r>
      <w:r w:rsidRPr="00800A2F">
        <w:rPr>
          <w:rFonts w:hint="eastAsia"/>
          <w:szCs w:val="21"/>
          <w:lang w:val="en-GB"/>
        </w:rPr>
        <w:t>/</w:t>
      </w:r>
      <w:r w:rsidRPr="00800A2F">
        <w:rPr>
          <w:rFonts w:hint="eastAsia"/>
          <w:szCs w:val="21"/>
          <w:lang w:val="en-GB"/>
        </w:rPr>
        <w:t>促进平等的平权行动的条款——第</w:t>
      </w:r>
      <w:r w:rsidRPr="00800A2F">
        <w:rPr>
          <w:rFonts w:hint="eastAsia"/>
          <w:szCs w:val="21"/>
          <w:lang w:val="en-GB"/>
        </w:rPr>
        <w:t>45.11</w:t>
      </w:r>
      <w:r w:rsidRPr="00800A2F">
        <w:rPr>
          <w:rFonts w:hint="eastAsia"/>
          <w:szCs w:val="21"/>
          <w:lang w:val="en-GB"/>
        </w:rPr>
        <w:t>节</w:t>
      </w:r>
      <w:r w:rsidRPr="00800A2F">
        <w:rPr>
          <w:rStyle w:val="EndnoteReference"/>
          <w:szCs w:val="21"/>
          <w:lang w:val="en-GB"/>
        </w:rPr>
        <w:endnoteReference w:id="44"/>
      </w:r>
    </w:p>
    <w:p w:rsidR="00C249AA" w:rsidRPr="00800A2F" w:rsidRDefault="00C249AA" w:rsidP="00800A2F">
      <w:pPr>
        <w:spacing w:after="240" w:line="360" w:lineRule="exact"/>
        <w:rPr>
          <w:rFonts w:eastAsia="SimHei"/>
          <w:color w:val="FF0000"/>
          <w:szCs w:val="21"/>
          <w:lang w:val="en-GB"/>
        </w:rPr>
      </w:pPr>
      <w:r w:rsidRPr="00800A2F">
        <w:rPr>
          <w:rFonts w:eastAsia="SimHei"/>
          <w:color w:val="FF0000"/>
          <w:szCs w:val="21"/>
          <w:lang w:val="en-GB"/>
        </w:rPr>
        <w:t>7.2</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妇女在政治领域的作用</w:t>
      </w:r>
    </w:p>
    <w:p w:rsidR="00C249AA" w:rsidRPr="00800A2F" w:rsidRDefault="00C249AA" w:rsidP="00800A2F">
      <w:pPr>
        <w:spacing w:after="240" w:line="360" w:lineRule="exact"/>
        <w:rPr>
          <w:rFonts w:hint="eastAsia"/>
          <w:szCs w:val="21"/>
          <w:lang w:val="en-GB"/>
        </w:rPr>
      </w:pPr>
      <w:r w:rsidRPr="00800A2F">
        <w:rPr>
          <w:rFonts w:hint="eastAsia"/>
          <w:szCs w:val="21"/>
          <w:lang w:val="en-GB"/>
        </w:rPr>
        <w:t>近年来，妇女参与政治事务的状况得到了改善，但是，对于实现马耳他社会中妇女在政治领域的解放获得突破性发展，已经采取的措施效果缓慢，杯水车薪。下表所列为</w:t>
      </w:r>
      <w:r w:rsidRPr="00800A2F">
        <w:rPr>
          <w:rFonts w:hint="eastAsia"/>
          <w:szCs w:val="21"/>
          <w:lang w:val="en-GB"/>
        </w:rPr>
        <w:t>1990</w:t>
      </w:r>
      <w:r w:rsidRPr="00800A2F">
        <w:rPr>
          <w:rFonts w:hint="eastAsia"/>
          <w:szCs w:val="21"/>
          <w:lang w:val="en-GB"/>
        </w:rPr>
        <w:t>年到</w:t>
      </w:r>
      <w:r w:rsidRPr="00800A2F">
        <w:rPr>
          <w:rFonts w:hint="eastAsia"/>
          <w:szCs w:val="21"/>
          <w:lang w:val="en-GB"/>
        </w:rPr>
        <w:t>2006</w:t>
      </w:r>
      <w:r w:rsidRPr="00800A2F">
        <w:rPr>
          <w:rFonts w:hint="eastAsia"/>
          <w:szCs w:val="21"/>
          <w:lang w:val="en-GB"/>
        </w:rPr>
        <w:t>年议会中的妇女席位数</w:t>
      </w:r>
      <w:r w:rsidR="001A2F51">
        <w:rPr>
          <w:rFonts w:hint="eastAsia"/>
          <w:szCs w:val="21"/>
          <w:lang w:val="en-GB"/>
        </w:rPr>
        <w:t>。</w:t>
      </w:r>
    </w:p>
    <w:p w:rsidR="00C249AA" w:rsidRPr="00800A2F" w:rsidRDefault="00C249AA" w:rsidP="004C76B6">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7.1</w:t>
      </w:r>
      <w:r w:rsidRPr="00800A2F">
        <w:rPr>
          <w:rFonts w:eastAsia="SimHei"/>
          <w:color w:val="FF0000"/>
          <w:szCs w:val="21"/>
          <w:lang w:val="en-GB"/>
        </w:rPr>
        <w:tab/>
      </w:r>
      <w:r w:rsidRPr="00800A2F">
        <w:rPr>
          <w:rFonts w:eastAsia="SimHei" w:hint="eastAsia"/>
          <w:color w:val="FF0000"/>
          <w:szCs w:val="21"/>
          <w:lang w:val="en-GB"/>
        </w:rPr>
        <w:t>国民议会中的妇女席位</w:t>
      </w:r>
      <w:r w:rsidRPr="00800A2F">
        <w:rPr>
          <w:rFonts w:eastAsia="SimHei" w:hint="eastAsia"/>
          <w:color w:val="FF0000"/>
          <w:szCs w:val="21"/>
          <w:lang w:val="en-GB"/>
        </w:rPr>
        <w:t>%</w:t>
      </w:r>
    </w:p>
    <w:tbl>
      <w:tblPr>
        <w:tblStyle w:val="TableGrid"/>
        <w:tblW w:w="0" w:type="auto"/>
        <w:tblLayout w:type="fixed"/>
        <w:tblLook w:val="01E0" w:firstRow="1" w:lastRow="1" w:firstColumn="1" w:lastColumn="1" w:noHBand="0" w:noVBand="0"/>
      </w:tblPr>
      <w:tblGrid>
        <w:gridCol w:w="948"/>
        <w:gridCol w:w="818"/>
        <w:gridCol w:w="818"/>
        <w:gridCol w:w="818"/>
        <w:gridCol w:w="818"/>
        <w:gridCol w:w="818"/>
        <w:gridCol w:w="819"/>
        <w:gridCol w:w="818"/>
        <w:gridCol w:w="818"/>
        <w:gridCol w:w="818"/>
        <w:gridCol w:w="818"/>
        <w:gridCol w:w="819"/>
      </w:tblGrid>
      <w:tr w:rsidR="00AC6411" w:rsidRPr="00800A2F" w:rsidTr="00CF39B2">
        <w:tc>
          <w:tcPr>
            <w:tcW w:w="9948" w:type="dxa"/>
            <w:gridSpan w:val="12"/>
          </w:tcPr>
          <w:p w:rsidR="00AC6411" w:rsidRPr="00800A2F" w:rsidRDefault="00AC6411" w:rsidP="00AC6411">
            <w:pPr>
              <w:spacing w:line="360" w:lineRule="exact"/>
              <w:jc w:val="center"/>
              <w:rPr>
                <w:rFonts w:eastAsia="SimHei"/>
                <w:color w:val="FF0000"/>
                <w:szCs w:val="21"/>
                <w:lang w:val="en-GB"/>
              </w:rPr>
            </w:pPr>
            <w:r w:rsidRPr="00800A2F">
              <w:rPr>
                <w:rFonts w:eastAsia="SimHei" w:hint="eastAsia"/>
                <w:color w:val="FF0000"/>
                <w:szCs w:val="21"/>
                <w:lang w:val="en-GB"/>
              </w:rPr>
              <w:t>国民议会中的妇女席位</w:t>
            </w:r>
            <w:r w:rsidRPr="00800A2F">
              <w:rPr>
                <w:rFonts w:eastAsia="SimHei" w:hint="eastAsia"/>
                <w:color w:val="FF0000"/>
                <w:szCs w:val="21"/>
                <w:lang w:val="en-GB"/>
              </w:rPr>
              <w:t>%</w:t>
            </w:r>
          </w:p>
        </w:tc>
      </w:tr>
      <w:tr w:rsidR="00AC6411" w:rsidRPr="00800A2F" w:rsidTr="001A2F51">
        <w:tc>
          <w:tcPr>
            <w:tcW w:w="948" w:type="dxa"/>
            <w:tcMar>
              <w:left w:w="28" w:type="dxa"/>
              <w:right w:w="28" w:type="dxa"/>
            </w:tcMar>
          </w:tcPr>
          <w:p w:rsidR="00AC6411" w:rsidRPr="00800A2F" w:rsidRDefault="00AC6411" w:rsidP="00AC6411">
            <w:pPr>
              <w:spacing w:line="360" w:lineRule="exact"/>
              <w:rPr>
                <w:b/>
                <w:szCs w:val="21"/>
                <w:lang w:val="en-GB"/>
              </w:rPr>
            </w:pPr>
            <w:r w:rsidRPr="00800A2F">
              <w:rPr>
                <w:rFonts w:eastAsia="SimHei" w:hint="eastAsia"/>
                <w:color w:val="FF0000"/>
                <w:szCs w:val="21"/>
                <w:lang w:val="en-GB"/>
              </w:rPr>
              <w:t>国家</w:t>
            </w:r>
          </w:p>
        </w:tc>
        <w:tc>
          <w:tcPr>
            <w:tcW w:w="818" w:type="dxa"/>
            <w:tcMar>
              <w:left w:w="28" w:type="dxa"/>
              <w:right w:w="28" w:type="dxa"/>
            </w:tcMar>
          </w:tcPr>
          <w:p w:rsidR="00AC6411" w:rsidRPr="00800A2F" w:rsidRDefault="00AC6411" w:rsidP="00AC6411">
            <w:pPr>
              <w:spacing w:line="360" w:lineRule="exact"/>
              <w:rPr>
                <w:rFonts w:hint="eastAsia"/>
                <w:b/>
                <w:szCs w:val="21"/>
                <w:lang w:val="en-GB"/>
              </w:rPr>
            </w:pPr>
            <w:r w:rsidRPr="00800A2F">
              <w:rPr>
                <w:rFonts w:eastAsia="SimHei"/>
                <w:color w:val="FF0000"/>
                <w:szCs w:val="21"/>
                <w:lang w:val="en-GB"/>
              </w:rPr>
              <w:t>1990</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rFonts w:hint="eastAsia"/>
                <w:b/>
                <w:szCs w:val="21"/>
                <w:lang w:val="en-GB"/>
              </w:rPr>
            </w:pPr>
            <w:r w:rsidRPr="00800A2F">
              <w:rPr>
                <w:rFonts w:eastAsia="SimHei"/>
                <w:color w:val="FF0000"/>
                <w:szCs w:val="21"/>
                <w:lang w:val="en-GB"/>
              </w:rPr>
              <w:t>1997</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1998</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1999</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2000</w:t>
            </w:r>
            <w:r w:rsidR="001A2F51">
              <w:rPr>
                <w:rFonts w:eastAsia="SimHei" w:hint="eastAsia"/>
                <w:color w:val="FF0000"/>
                <w:szCs w:val="21"/>
                <w:lang w:val="en-GB"/>
              </w:rPr>
              <w:t>年</w:t>
            </w:r>
          </w:p>
        </w:tc>
        <w:tc>
          <w:tcPr>
            <w:tcW w:w="819"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2001</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2002</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2003</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2004</w:t>
            </w:r>
            <w:r w:rsidR="001A2F51">
              <w:rPr>
                <w:rFonts w:eastAsia="SimHei" w:hint="eastAsia"/>
                <w:color w:val="FF0000"/>
                <w:szCs w:val="21"/>
                <w:lang w:val="en-GB"/>
              </w:rPr>
              <w:t>年</w:t>
            </w:r>
          </w:p>
        </w:tc>
        <w:tc>
          <w:tcPr>
            <w:tcW w:w="818" w:type="dxa"/>
            <w:tcMar>
              <w:left w:w="28" w:type="dxa"/>
              <w:right w:w="28" w:type="dxa"/>
            </w:tcMar>
          </w:tcPr>
          <w:p w:rsidR="00AC6411" w:rsidRPr="00800A2F" w:rsidRDefault="00AC6411" w:rsidP="00AC6411">
            <w:pPr>
              <w:spacing w:line="360" w:lineRule="exact"/>
              <w:rPr>
                <w:b/>
                <w:szCs w:val="21"/>
                <w:lang w:val="en-GB"/>
              </w:rPr>
            </w:pPr>
            <w:r w:rsidRPr="00800A2F">
              <w:rPr>
                <w:rFonts w:eastAsia="SimHei"/>
                <w:color w:val="FF0000"/>
                <w:szCs w:val="21"/>
                <w:lang w:val="en-GB"/>
              </w:rPr>
              <w:t>2005</w:t>
            </w:r>
            <w:r w:rsidR="001A2F51">
              <w:rPr>
                <w:rFonts w:eastAsia="SimHei" w:hint="eastAsia"/>
                <w:color w:val="FF0000"/>
                <w:szCs w:val="21"/>
                <w:lang w:val="en-GB"/>
              </w:rPr>
              <w:t>年</w:t>
            </w:r>
          </w:p>
        </w:tc>
        <w:tc>
          <w:tcPr>
            <w:tcW w:w="819" w:type="dxa"/>
            <w:tcMar>
              <w:left w:w="28" w:type="dxa"/>
              <w:right w:w="28" w:type="dxa"/>
            </w:tcMar>
          </w:tcPr>
          <w:p w:rsidR="00AC6411" w:rsidRPr="00800A2F" w:rsidRDefault="00AC6411" w:rsidP="00AC6411">
            <w:pPr>
              <w:spacing w:line="360" w:lineRule="exact"/>
              <w:rPr>
                <w:rFonts w:eastAsia="SimHei"/>
                <w:color w:val="FF0000"/>
                <w:szCs w:val="21"/>
                <w:lang w:val="en-GB"/>
              </w:rPr>
            </w:pPr>
            <w:r w:rsidRPr="00800A2F">
              <w:rPr>
                <w:rFonts w:eastAsia="SimHei"/>
                <w:color w:val="FF0000"/>
                <w:szCs w:val="21"/>
                <w:lang w:val="en-GB"/>
              </w:rPr>
              <w:t>2006</w:t>
            </w:r>
            <w:r w:rsidR="001A2F51">
              <w:rPr>
                <w:rFonts w:eastAsia="SimHei" w:hint="eastAsia"/>
                <w:color w:val="FF0000"/>
                <w:szCs w:val="21"/>
                <w:lang w:val="en-GB"/>
              </w:rPr>
              <w:t>年</w:t>
            </w:r>
          </w:p>
        </w:tc>
      </w:tr>
      <w:tr w:rsidR="00AC6411" w:rsidRPr="00800A2F" w:rsidTr="00AC6411">
        <w:tc>
          <w:tcPr>
            <w:tcW w:w="948" w:type="dxa"/>
          </w:tcPr>
          <w:p w:rsidR="00AC6411" w:rsidRPr="00800A2F" w:rsidRDefault="00AC6411" w:rsidP="00AC6411">
            <w:pPr>
              <w:spacing w:line="360" w:lineRule="exact"/>
              <w:rPr>
                <w:rFonts w:eastAsia="SimHei"/>
                <w:color w:val="FF0000"/>
                <w:szCs w:val="21"/>
                <w:lang w:val="en-GB"/>
              </w:rPr>
            </w:pPr>
            <w:r w:rsidRPr="00800A2F">
              <w:rPr>
                <w:rFonts w:eastAsia="SimHei" w:hint="eastAsia"/>
                <w:color w:val="FF0000"/>
                <w:szCs w:val="21"/>
                <w:lang w:val="en-GB"/>
              </w:rPr>
              <w:t>马耳他</w:t>
            </w:r>
          </w:p>
        </w:tc>
        <w:tc>
          <w:tcPr>
            <w:tcW w:w="818" w:type="dxa"/>
          </w:tcPr>
          <w:p w:rsidR="00AC6411" w:rsidRPr="00800A2F" w:rsidRDefault="00AC6411" w:rsidP="00AC6411">
            <w:pPr>
              <w:spacing w:line="360" w:lineRule="exact"/>
              <w:rPr>
                <w:szCs w:val="21"/>
                <w:lang w:val="en-GB"/>
              </w:rPr>
            </w:pPr>
            <w:r w:rsidRPr="00800A2F">
              <w:rPr>
                <w:szCs w:val="21"/>
                <w:lang w:val="en-GB"/>
              </w:rPr>
              <w:t>2.9</w:t>
            </w:r>
          </w:p>
        </w:tc>
        <w:tc>
          <w:tcPr>
            <w:tcW w:w="818" w:type="dxa"/>
          </w:tcPr>
          <w:p w:rsidR="00AC6411" w:rsidRPr="00800A2F" w:rsidRDefault="00AC6411" w:rsidP="00AC6411">
            <w:pPr>
              <w:spacing w:line="360" w:lineRule="exact"/>
              <w:rPr>
                <w:szCs w:val="21"/>
                <w:lang w:val="en-GB"/>
              </w:rPr>
            </w:pPr>
            <w:r w:rsidRPr="00800A2F">
              <w:rPr>
                <w:szCs w:val="21"/>
                <w:lang w:val="en-GB"/>
              </w:rPr>
              <w:t>5.8</w:t>
            </w:r>
          </w:p>
        </w:tc>
        <w:tc>
          <w:tcPr>
            <w:tcW w:w="818" w:type="dxa"/>
          </w:tcPr>
          <w:p w:rsidR="00AC6411" w:rsidRPr="00800A2F" w:rsidRDefault="00AC6411" w:rsidP="00AC6411">
            <w:pPr>
              <w:spacing w:line="360" w:lineRule="exact"/>
              <w:rPr>
                <w:szCs w:val="21"/>
                <w:lang w:val="en-GB"/>
              </w:rPr>
            </w:pPr>
            <w:r w:rsidRPr="00800A2F">
              <w:rPr>
                <w:szCs w:val="21"/>
                <w:lang w:val="en-GB"/>
              </w:rPr>
              <w:t>5.8</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9" w:type="dxa"/>
          </w:tcPr>
          <w:p w:rsidR="00AC6411" w:rsidRPr="00800A2F" w:rsidRDefault="00AC6411" w:rsidP="00AC6411">
            <w:pPr>
              <w:spacing w:line="360" w:lineRule="exact"/>
              <w:rPr>
                <w:szCs w:val="21"/>
                <w:lang w:val="en-GB"/>
              </w:rPr>
            </w:pPr>
            <w:r w:rsidRPr="00800A2F">
              <w:rPr>
                <w:szCs w:val="21"/>
                <w:lang w:val="en-GB"/>
              </w:rPr>
              <w:t>9.2</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8" w:type="dxa"/>
          </w:tcPr>
          <w:p w:rsidR="00AC6411" w:rsidRPr="00800A2F" w:rsidRDefault="00AC6411" w:rsidP="00AC6411">
            <w:pPr>
              <w:spacing w:line="360" w:lineRule="exact"/>
              <w:rPr>
                <w:szCs w:val="21"/>
                <w:lang w:val="en-GB"/>
              </w:rPr>
            </w:pPr>
            <w:r w:rsidRPr="00800A2F">
              <w:rPr>
                <w:szCs w:val="21"/>
                <w:lang w:val="en-GB"/>
              </w:rPr>
              <w:t>9.2</w:t>
            </w:r>
          </w:p>
        </w:tc>
        <w:tc>
          <w:tcPr>
            <w:tcW w:w="819" w:type="dxa"/>
          </w:tcPr>
          <w:p w:rsidR="00AC6411" w:rsidRPr="00800A2F" w:rsidRDefault="00AC6411" w:rsidP="00AC6411">
            <w:pPr>
              <w:spacing w:line="360" w:lineRule="exact"/>
              <w:rPr>
                <w:szCs w:val="21"/>
                <w:lang w:val="en-GB"/>
              </w:rPr>
            </w:pPr>
            <w:r w:rsidRPr="00800A2F">
              <w:rPr>
                <w:szCs w:val="21"/>
                <w:lang w:val="en-GB"/>
              </w:rPr>
              <w:t>9.2</w:t>
            </w:r>
          </w:p>
        </w:tc>
      </w:tr>
    </w:tbl>
    <w:p w:rsidR="00AC6411" w:rsidRDefault="00581FA8" w:rsidP="00581FA8">
      <w:pPr>
        <w:spacing w:line="360" w:lineRule="exact"/>
        <w:jc w:val="right"/>
        <w:rPr>
          <w:rFonts w:hint="eastAsia"/>
          <w:szCs w:val="21"/>
          <w:lang w:val="en-GB"/>
        </w:rPr>
      </w:pPr>
      <w:r w:rsidRPr="00800A2F">
        <w:rPr>
          <w:rStyle w:val="EndnoteReference"/>
          <w:szCs w:val="21"/>
          <w:lang w:val="en-GB"/>
        </w:rPr>
        <w:endnoteReference w:id="45"/>
      </w:r>
    </w:p>
    <w:p w:rsidR="00C249AA" w:rsidRPr="00800A2F" w:rsidRDefault="00C249AA" w:rsidP="00800A2F">
      <w:pPr>
        <w:spacing w:after="240" w:line="360" w:lineRule="exact"/>
        <w:rPr>
          <w:rFonts w:ascii="Arial" w:hAnsi="Arial" w:cs="Arial" w:hint="eastAsia"/>
          <w:color w:val="000000"/>
          <w:spacing w:val="8"/>
          <w:szCs w:val="21"/>
        </w:rPr>
      </w:pPr>
      <w:r w:rsidRPr="00800A2F">
        <w:rPr>
          <w:rFonts w:hint="eastAsia"/>
          <w:szCs w:val="21"/>
          <w:lang w:val="en-GB"/>
        </w:rPr>
        <w:t>这些数字表明，从</w:t>
      </w:r>
      <w:r w:rsidRPr="00800A2F">
        <w:rPr>
          <w:rFonts w:hint="eastAsia"/>
          <w:szCs w:val="21"/>
          <w:lang w:val="en-GB"/>
        </w:rPr>
        <w:t>1999</w:t>
      </w:r>
      <w:r w:rsidRPr="00800A2F">
        <w:rPr>
          <w:rFonts w:hint="eastAsia"/>
          <w:szCs w:val="21"/>
          <w:lang w:val="en-GB"/>
        </w:rPr>
        <w:t>年以来，议会中的妇女人数没有增加，只是目前在议会拥有席位的两位妇女担任了部长。目前在任的</w:t>
      </w:r>
      <w:r w:rsidRPr="00800A2F">
        <w:rPr>
          <w:rFonts w:hint="eastAsia"/>
          <w:szCs w:val="21"/>
          <w:lang w:val="en-GB"/>
        </w:rPr>
        <w:t>14</w:t>
      </w:r>
      <w:r w:rsidRPr="00800A2F">
        <w:rPr>
          <w:rFonts w:hint="eastAsia"/>
          <w:szCs w:val="21"/>
          <w:lang w:val="en-GB"/>
        </w:rPr>
        <w:t>位部长中，有两位是妇女，占部级人员的</w:t>
      </w:r>
      <w:r w:rsidRPr="00800A2F">
        <w:rPr>
          <w:rFonts w:hint="eastAsia"/>
          <w:szCs w:val="21"/>
          <w:lang w:val="en-GB"/>
        </w:rPr>
        <w:t>14.28%</w:t>
      </w:r>
      <w:r w:rsidRPr="00800A2F">
        <w:rPr>
          <w:rFonts w:hint="eastAsia"/>
          <w:szCs w:val="21"/>
          <w:lang w:val="en-GB"/>
        </w:rPr>
        <w:t>。这两位部长分别是</w:t>
      </w:r>
      <w:r w:rsidRPr="00800A2F">
        <w:rPr>
          <w:rFonts w:hint="eastAsia"/>
          <w:szCs w:val="21"/>
          <w:lang w:val="en-GB"/>
        </w:rPr>
        <w:t>1998</w:t>
      </w:r>
      <w:r w:rsidRPr="00800A2F">
        <w:rPr>
          <w:rFonts w:hint="eastAsia"/>
          <w:szCs w:val="21"/>
          <w:lang w:val="en-GB"/>
        </w:rPr>
        <w:t>年以来任职的戈佐部长</w:t>
      </w:r>
      <w:r w:rsidRPr="00800A2F">
        <w:rPr>
          <w:rFonts w:ascii="Arial" w:hAnsi="Arial" w:cs="Arial"/>
          <w:color w:val="000000"/>
          <w:spacing w:val="8"/>
          <w:szCs w:val="21"/>
        </w:rPr>
        <w:t>吉奥瓦纳</w:t>
      </w:r>
      <w:r w:rsidRPr="00800A2F">
        <w:rPr>
          <w:rFonts w:ascii="SimSun" w:hAnsi="SimSun" w:cs="Arial" w:hint="eastAsia"/>
          <w:color w:val="000000"/>
          <w:spacing w:val="8"/>
          <w:szCs w:val="21"/>
        </w:rPr>
        <w:t>·</w:t>
      </w:r>
      <w:r w:rsidRPr="00800A2F">
        <w:rPr>
          <w:rFonts w:ascii="Arial" w:hAnsi="Arial" w:cs="Arial"/>
          <w:color w:val="000000"/>
          <w:spacing w:val="8"/>
          <w:szCs w:val="21"/>
        </w:rPr>
        <w:t>德波诺</w:t>
      </w:r>
      <w:r w:rsidRPr="00800A2F">
        <w:rPr>
          <w:rFonts w:ascii="Arial" w:hAnsi="Arial" w:cs="Arial" w:hint="eastAsia"/>
          <w:color w:val="000000"/>
          <w:spacing w:val="8"/>
          <w:szCs w:val="21"/>
        </w:rPr>
        <w:t>和</w:t>
      </w:r>
      <w:r w:rsidRPr="00AC6411">
        <w:rPr>
          <w:color w:val="000000"/>
          <w:spacing w:val="8"/>
          <w:szCs w:val="21"/>
        </w:rPr>
        <w:t>2004</w:t>
      </w:r>
      <w:r w:rsidRPr="00800A2F">
        <w:rPr>
          <w:rFonts w:ascii="Arial" w:hAnsi="Arial" w:cs="Arial" w:hint="eastAsia"/>
          <w:color w:val="000000"/>
          <w:spacing w:val="8"/>
          <w:szCs w:val="21"/>
        </w:rPr>
        <w:t>年以来任职的家庭和社会团结部部长多</w:t>
      </w:r>
      <w:r w:rsidRPr="00800A2F">
        <w:rPr>
          <w:rFonts w:ascii="Arial" w:hAnsi="Arial" w:cs="Arial"/>
          <w:color w:val="000000"/>
          <w:spacing w:val="8"/>
          <w:szCs w:val="21"/>
        </w:rPr>
        <w:t>洛蕾斯</w:t>
      </w:r>
      <w:r w:rsidRPr="00800A2F">
        <w:rPr>
          <w:rFonts w:ascii="SimSun" w:hAnsi="SimSun" w:cs="Arial" w:hint="eastAsia"/>
          <w:color w:val="000000"/>
          <w:spacing w:val="8"/>
          <w:szCs w:val="21"/>
        </w:rPr>
        <w:t>·</w:t>
      </w:r>
      <w:r w:rsidRPr="00800A2F">
        <w:rPr>
          <w:rFonts w:ascii="Arial" w:hAnsi="Arial" w:cs="Arial"/>
          <w:color w:val="000000"/>
          <w:spacing w:val="8"/>
          <w:szCs w:val="21"/>
        </w:rPr>
        <w:t>克里斯蒂娜</w:t>
      </w:r>
      <w:r w:rsidRPr="00800A2F">
        <w:rPr>
          <w:rFonts w:ascii="Arial" w:hAnsi="Arial" w:cs="Arial" w:hint="eastAsia"/>
          <w:color w:val="000000"/>
          <w:spacing w:val="8"/>
          <w:szCs w:val="21"/>
        </w:rPr>
        <w:t>。现行政治制度中的另一位前席议员海伦</w:t>
      </w:r>
      <w:r w:rsidRPr="00800A2F">
        <w:rPr>
          <w:rFonts w:ascii="SimSun" w:hAnsi="SimSun" w:cs="Arial" w:hint="eastAsia"/>
          <w:color w:val="000000"/>
          <w:spacing w:val="8"/>
          <w:szCs w:val="21"/>
        </w:rPr>
        <w:t>·达马托是在</w:t>
      </w:r>
      <w:r w:rsidRPr="00800A2F">
        <w:rPr>
          <w:rFonts w:ascii="Arial" w:hAnsi="Arial" w:cs="Arial"/>
          <w:color w:val="000000"/>
          <w:spacing w:val="8"/>
          <w:szCs w:val="21"/>
        </w:rPr>
        <w:t>卫生、老龄和社区部</w:t>
      </w:r>
      <w:r w:rsidRPr="00800A2F">
        <w:rPr>
          <w:rFonts w:ascii="Arial" w:hAnsi="Arial" w:cs="Arial" w:hint="eastAsia"/>
          <w:color w:val="000000"/>
          <w:spacing w:val="8"/>
          <w:szCs w:val="21"/>
        </w:rPr>
        <w:t>工作的议会秘书长。</w:t>
      </w:r>
      <w:r w:rsidRPr="001A2F51">
        <w:rPr>
          <w:color w:val="000000"/>
          <w:spacing w:val="8"/>
          <w:szCs w:val="21"/>
        </w:rPr>
        <w:t>65</w:t>
      </w:r>
      <w:r w:rsidRPr="001A2F51">
        <w:rPr>
          <w:rFonts w:hAnsi="Arial"/>
          <w:color w:val="000000"/>
          <w:spacing w:val="8"/>
          <w:szCs w:val="21"/>
        </w:rPr>
        <w:t>名议员中，有</w:t>
      </w:r>
      <w:r w:rsidRPr="001A2F51">
        <w:rPr>
          <w:color w:val="000000"/>
          <w:spacing w:val="8"/>
          <w:szCs w:val="21"/>
        </w:rPr>
        <w:t>6</w:t>
      </w:r>
      <w:r w:rsidRPr="001A2F51">
        <w:rPr>
          <w:rFonts w:hAnsi="Arial"/>
          <w:color w:val="000000"/>
          <w:spacing w:val="8"/>
          <w:szCs w:val="21"/>
        </w:rPr>
        <w:t>名是女性，占</w:t>
      </w:r>
      <w:r w:rsidRPr="001A2F51">
        <w:rPr>
          <w:color w:val="000000"/>
          <w:spacing w:val="8"/>
          <w:szCs w:val="21"/>
        </w:rPr>
        <w:t>9.2%</w:t>
      </w:r>
      <w:r w:rsidRPr="00800A2F">
        <w:rPr>
          <w:rFonts w:ascii="Arial" w:hAnsi="Arial" w:cs="Arial" w:hint="eastAsia"/>
          <w:color w:val="000000"/>
          <w:spacing w:val="8"/>
          <w:szCs w:val="21"/>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地方议会选举是政治事务的基础。但是国民议会中的女性人数情况也体现在了地方议会中，在</w:t>
      </w:r>
      <w:r w:rsidRPr="00800A2F">
        <w:rPr>
          <w:rFonts w:hint="eastAsia"/>
          <w:szCs w:val="21"/>
          <w:lang w:val="en-GB"/>
        </w:rPr>
        <w:t>68</w:t>
      </w:r>
      <w:r w:rsidRPr="00800A2F">
        <w:rPr>
          <w:rFonts w:hint="eastAsia"/>
          <w:szCs w:val="21"/>
          <w:lang w:val="en-GB"/>
        </w:rPr>
        <w:t>个地方议会中，有</w:t>
      </w:r>
      <w:r w:rsidRPr="00800A2F">
        <w:rPr>
          <w:rFonts w:hint="eastAsia"/>
          <w:szCs w:val="21"/>
          <w:lang w:val="en-GB"/>
        </w:rPr>
        <w:t>6</w:t>
      </w:r>
      <w:r w:rsidRPr="00800A2F">
        <w:rPr>
          <w:rFonts w:hint="eastAsia"/>
          <w:szCs w:val="21"/>
          <w:lang w:val="en-GB"/>
        </w:rPr>
        <w:t>位女市长，占</w:t>
      </w:r>
      <w:r w:rsidRPr="00800A2F">
        <w:rPr>
          <w:rFonts w:hint="eastAsia"/>
          <w:szCs w:val="21"/>
          <w:lang w:val="en-GB"/>
        </w:rPr>
        <w:t>8.8%</w:t>
      </w:r>
      <w:r w:rsidRPr="00800A2F">
        <w:rPr>
          <w:rFonts w:hint="eastAsia"/>
          <w:szCs w:val="21"/>
          <w:lang w:val="en-GB"/>
        </w:rPr>
        <w:t>，</w:t>
      </w:r>
      <w:r w:rsidRPr="00800A2F">
        <w:rPr>
          <w:rFonts w:hint="eastAsia"/>
          <w:szCs w:val="21"/>
          <w:lang w:val="en-GB"/>
        </w:rPr>
        <w:t>20%</w:t>
      </w:r>
      <w:r w:rsidRPr="00800A2F">
        <w:rPr>
          <w:rFonts w:hint="eastAsia"/>
          <w:szCs w:val="21"/>
          <w:lang w:val="en-GB"/>
        </w:rPr>
        <w:t>的地方议员为女性（</w:t>
      </w:r>
      <w:r w:rsidRPr="00800A2F">
        <w:rPr>
          <w:rFonts w:hint="eastAsia"/>
          <w:szCs w:val="21"/>
          <w:lang w:val="en-GB"/>
        </w:rPr>
        <w:t>2006</w:t>
      </w:r>
      <w:r w:rsidR="001A2F51">
        <w:rPr>
          <w:rFonts w:hint="eastAsia"/>
          <w:szCs w:val="21"/>
          <w:lang w:val="en-GB"/>
        </w:rPr>
        <w:t>年</w:t>
      </w:r>
      <w:r w:rsidRPr="00800A2F">
        <w:rPr>
          <w:rFonts w:hint="eastAsia"/>
          <w:szCs w:val="21"/>
          <w:lang w:val="en-GB"/>
        </w:rPr>
        <w:t>）。</w:t>
      </w:r>
    </w:p>
    <w:p w:rsidR="00C249AA" w:rsidRPr="00800A2F" w:rsidRDefault="00C249AA" w:rsidP="00800A2F">
      <w:pPr>
        <w:spacing w:after="240" w:line="360" w:lineRule="exact"/>
        <w:rPr>
          <w:szCs w:val="21"/>
          <w:lang w:val="en-GB"/>
        </w:rPr>
      </w:pPr>
      <w:r w:rsidRPr="00800A2F">
        <w:rPr>
          <w:rFonts w:hint="eastAsia"/>
          <w:szCs w:val="21"/>
          <w:lang w:val="en-GB"/>
        </w:rPr>
        <w:t>政党是实现政治平等的必要工具，是实现发展、平等和正义的媒介。没有妇女参与的民主不能被视为民主，因为从根本上不具备两性平等的民主制度不会充分维护人权原则。</w:t>
      </w:r>
    </w:p>
    <w:p w:rsidR="00C249AA" w:rsidRPr="00800A2F" w:rsidRDefault="00C249AA" w:rsidP="00800A2F">
      <w:pPr>
        <w:spacing w:after="240" w:line="360" w:lineRule="exact"/>
        <w:rPr>
          <w:rFonts w:hint="eastAsia"/>
          <w:szCs w:val="21"/>
          <w:lang w:val="en-GB"/>
        </w:rPr>
      </w:pPr>
      <w:r w:rsidRPr="00800A2F">
        <w:rPr>
          <w:rFonts w:hint="eastAsia"/>
          <w:szCs w:val="21"/>
          <w:lang w:val="en-GB"/>
        </w:rPr>
        <w:t>三大政党都采取了鼓励妇女参与政治的平权行动。执政党国民党奉行的是代表而非配额制原则。国民党积极执行社会性别主流化原则，实行了社会性别问题平权行动方案，积极监督和确保已实现的两性平等，推动两性平等的进一步发展。</w:t>
      </w:r>
    </w:p>
    <w:p w:rsidR="00C249AA" w:rsidRPr="00800A2F" w:rsidRDefault="00C249AA" w:rsidP="00800A2F">
      <w:pPr>
        <w:spacing w:after="240" w:line="360" w:lineRule="exact"/>
        <w:rPr>
          <w:szCs w:val="21"/>
          <w:lang w:val="en-GB"/>
        </w:rPr>
      </w:pPr>
      <w:r w:rsidRPr="00800A2F">
        <w:rPr>
          <w:rFonts w:hint="eastAsia"/>
          <w:szCs w:val="21"/>
          <w:lang w:val="en-GB"/>
        </w:rPr>
        <w:t>马耳他工党认为，配额制是实现男女真正平等的一项有效工具。</w:t>
      </w:r>
      <w:r w:rsidR="001A2F51">
        <w:rPr>
          <w:rFonts w:hint="eastAsia"/>
          <w:szCs w:val="21"/>
          <w:lang w:val="en-GB"/>
        </w:rPr>
        <w:t>《</w:t>
      </w:r>
      <w:r w:rsidRPr="00800A2F">
        <w:rPr>
          <w:rFonts w:hint="eastAsia"/>
          <w:szCs w:val="21"/>
          <w:lang w:val="en-GB"/>
        </w:rPr>
        <w:t>工党党纲</w:t>
      </w:r>
      <w:r w:rsidR="001A2F51">
        <w:rPr>
          <w:rFonts w:hint="eastAsia"/>
          <w:szCs w:val="21"/>
          <w:lang w:val="en-GB"/>
        </w:rPr>
        <w:t>》</w:t>
      </w:r>
      <w:r w:rsidRPr="00800A2F">
        <w:rPr>
          <w:rFonts w:hint="eastAsia"/>
          <w:szCs w:val="21"/>
          <w:lang w:val="en-GB"/>
        </w:rPr>
        <w:t>规定，工党大会</w:t>
      </w:r>
      <w:r w:rsidRPr="00800A2F">
        <w:rPr>
          <w:rFonts w:hint="eastAsia"/>
          <w:szCs w:val="21"/>
          <w:lang w:val="en-GB"/>
        </w:rPr>
        <w:t>20%</w:t>
      </w:r>
      <w:r w:rsidRPr="00800A2F">
        <w:rPr>
          <w:rFonts w:hint="eastAsia"/>
          <w:szCs w:val="21"/>
          <w:lang w:val="en-GB"/>
        </w:rPr>
        <w:t>的党代表必须是女性。这个比例后来推广到了工党的全国执行机构，为确保该机构的女性最低任职人数，提高了这一比例。全国执行机构是工党继大会之后宪章层次机构中级别最高的机构。目前大会和全国执行机构的配额为</w:t>
      </w:r>
      <w:r w:rsidRPr="00800A2F">
        <w:rPr>
          <w:rFonts w:hint="eastAsia"/>
          <w:szCs w:val="21"/>
          <w:lang w:val="en-GB"/>
        </w:rPr>
        <w:t>40%</w:t>
      </w:r>
      <w:r w:rsidRPr="00800A2F">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民主选择党坚持配额是实现事实平等的有效机制的原则以及在政治、社会和公共事务中男女平等任职的原则。民主意味着全体公民都被代表，一切需求都得到认真考虑。要实现这一点，就不能忽略妇女的声音。</w:t>
      </w:r>
    </w:p>
    <w:p w:rsidR="00C249AA" w:rsidRPr="00800A2F" w:rsidRDefault="00C249AA" w:rsidP="00800A2F">
      <w:pPr>
        <w:spacing w:after="240" w:line="360" w:lineRule="exact"/>
        <w:rPr>
          <w:rFonts w:eastAsia="SimHei"/>
          <w:color w:val="FF0000"/>
          <w:szCs w:val="21"/>
          <w:lang w:val="en-GB"/>
        </w:rPr>
      </w:pPr>
      <w:r w:rsidRPr="00800A2F">
        <w:rPr>
          <w:rFonts w:eastAsia="SimHei"/>
          <w:color w:val="FF0000"/>
          <w:szCs w:val="21"/>
          <w:lang w:val="en-GB"/>
        </w:rPr>
        <w:t>7.3</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妇女在公共事务中的作用</w:t>
      </w:r>
    </w:p>
    <w:p w:rsidR="00C249AA" w:rsidRPr="00800A2F" w:rsidRDefault="00C249AA" w:rsidP="00800A2F">
      <w:pPr>
        <w:spacing w:after="240" w:line="360" w:lineRule="exact"/>
        <w:rPr>
          <w:rFonts w:hint="eastAsia"/>
          <w:szCs w:val="21"/>
        </w:rPr>
      </w:pPr>
      <w:r w:rsidRPr="00800A2F">
        <w:rPr>
          <w:rFonts w:hint="eastAsia"/>
          <w:szCs w:val="21"/>
        </w:rPr>
        <w:t>妇女在高等教育领域的成绩并没有相应地体现在她们的政治生活和担任高级管理职务方面。欧盟</w:t>
      </w:r>
      <w:r w:rsidRPr="00800A2F">
        <w:rPr>
          <w:rFonts w:hint="eastAsia"/>
          <w:szCs w:val="21"/>
        </w:rPr>
        <w:t>25</w:t>
      </w:r>
      <w:r w:rsidRPr="00800A2F">
        <w:rPr>
          <w:rFonts w:hint="eastAsia"/>
          <w:szCs w:val="21"/>
        </w:rPr>
        <w:t>国中，几乎三分之一的管理者为女性（</w:t>
      </w:r>
      <w:r w:rsidRPr="00800A2F">
        <w:rPr>
          <w:rFonts w:hint="eastAsia"/>
          <w:szCs w:val="21"/>
        </w:rPr>
        <w:t>32%</w:t>
      </w:r>
      <w:r w:rsidRPr="00800A2F">
        <w:rPr>
          <w:rFonts w:hint="eastAsia"/>
          <w:szCs w:val="21"/>
        </w:rPr>
        <w:t>），马耳他的比例最低，为</w:t>
      </w:r>
      <w:r w:rsidRPr="00800A2F">
        <w:rPr>
          <w:rFonts w:hint="eastAsia"/>
          <w:szCs w:val="21"/>
        </w:rPr>
        <w:t>14.5%</w:t>
      </w:r>
      <w:r w:rsidRPr="00800A2F">
        <w:rPr>
          <w:rFonts w:hint="eastAsia"/>
          <w:szCs w:val="21"/>
        </w:rPr>
        <w:t>。关键岗位上妇女任职人数的不足是对社会民主价值观的损害。</w:t>
      </w:r>
    </w:p>
    <w:p w:rsidR="00C249AA" w:rsidRPr="00800A2F" w:rsidRDefault="00C249AA" w:rsidP="00800A2F">
      <w:pPr>
        <w:spacing w:after="240" w:line="360" w:lineRule="exact"/>
        <w:rPr>
          <w:rFonts w:hint="eastAsia"/>
          <w:szCs w:val="21"/>
        </w:rPr>
      </w:pPr>
      <w:r w:rsidRPr="00800A2F">
        <w:rPr>
          <w:rFonts w:hint="eastAsia"/>
          <w:szCs w:val="21"/>
        </w:rPr>
        <w:t>为了改善马耳他群岛妇女在决策位置上明显缺乏的状况，必须消除垂直隔离现象。废除无形障碍是解决妇女缺席决策位置的一项积极的、根本性的方法。</w:t>
      </w:r>
    </w:p>
    <w:p w:rsidR="00C249AA" w:rsidRPr="00800A2F" w:rsidRDefault="00C249AA" w:rsidP="00800A2F">
      <w:pPr>
        <w:spacing w:after="240" w:line="360" w:lineRule="exact"/>
        <w:rPr>
          <w:rFonts w:hint="eastAsia"/>
          <w:szCs w:val="21"/>
        </w:rPr>
      </w:pPr>
      <w:r w:rsidRPr="00800A2F">
        <w:rPr>
          <w:rFonts w:hint="eastAsia"/>
          <w:szCs w:val="21"/>
        </w:rPr>
        <w:t>目前，马耳他总共有</w:t>
      </w:r>
      <w:r w:rsidRPr="00800A2F">
        <w:rPr>
          <w:rFonts w:hint="eastAsia"/>
          <w:szCs w:val="21"/>
        </w:rPr>
        <w:t>19</w:t>
      </w:r>
      <w:r w:rsidRPr="00800A2F">
        <w:rPr>
          <w:rFonts w:hint="eastAsia"/>
          <w:szCs w:val="21"/>
        </w:rPr>
        <w:t>名法官，其中</w:t>
      </w:r>
      <w:r w:rsidRPr="00800A2F">
        <w:rPr>
          <w:rFonts w:hint="eastAsia"/>
          <w:szCs w:val="21"/>
        </w:rPr>
        <w:t>2</w:t>
      </w:r>
      <w:r w:rsidRPr="00800A2F">
        <w:rPr>
          <w:rFonts w:hint="eastAsia"/>
          <w:szCs w:val="21"/>
        </w:rPr>
        <w:t>名为女性，</w:t>
      </w:r>
      <w:r w:rsidRPr="00800A2F">
        <w:rPr>
          <w:rFonts w:hint="eastAsia"/>
          <w:szCs w:val="21"/>
        </w:rPr>
        <w:t>2006</w:t>
      </w:r>
      <w:r w:rsidRPr="00800A2F">
        <w:rPr>
          <w:rFonts w:hint="eastAsia"/>
          <w:szCs w:val="21"/>
        </w:rPr>
        <w:t>年任命。这是解决妇女问题和实现代表性平等的一个重要步骤。这两位新上任的女法官具有任职资格不是因为采取了积极的性别区分政策，而是她们本身符合这些岗位的要求。数年来，马耳他已经有多名女性担任地方法官，她们在业务上表现出色。还为卢森堡的一审法院任命了一位女性，但是，她不属于《马耳他宪法》所管辖下的司法制度的成员。</w:t>
      </w:r>
    </w:p>
    <w:p w:rsidR="00C249AA" w:rsidRPr="00800A2F" w:rsidRDefault="00C249AA" w:rsidP="00800A2F">
      <w:pPr>
        <w:spacing w:after="240" w:line="360" w:lineRule="exact"/>
        <w:rPr>
          <w:szCs w:val="21"/>
        </w:rPr>
      </w:pPr>
      <w:r w:rsidRPr="00800A2F">
        <w:rPr>
          <w:rFonts w:hint="eastAsia"/>
          <w:szCs w:val="21"/>
        </w:rPr>
        <w:t>司法部门是一个重要的公共事务部门，尽管这个部门资源状况困难。司法部门所开展的事务是一个民主法治社会应当具备的根本性事务。两名女性法官，即</w:t>
      </w:r>
      <w:r w:rsidRPr="00800A2F">
        <w:rPr>
          <w:szCs w:val="21"/>
        </w:rPr>
        <w:t>Abigail Lofaro</w:t>
      </w:r>
      <w:r w:rsidRPr="00800A2F">
        <w:rPr>
          <w:rFonts w:hint="eastAsia"/>
          <w:szCs w:val="21"/>
        </w:rPr>
        <w:t>博士和</w:t>
      </w:r>
      <w:r w:rsidRPr="00800A2F">
        <w:rPr>
          <w:szCs w:val="21"/>
        </w:rPr>
        <w:t>Anna Felice</w:t>
      </w:r>
      <w:r w:rsidRPr="00800A2F">
        <w:rPr>
          <w:rFonts w:hint="eastAsia"/>
          <w:szCs w:val="21"/>
        </w:rPr>
        <w:t>博士的任命，是为缩小决策领域两性差距而采取的一项措施。目前，马耳他共有</w:t>
      </w:r>
      <w:r w:rsidRPr="00800A2F">
        <w:rPr>
          <w:rFonts w:hint="eastAsia"/>
          <w:szCs w:val="21"/>
        </w:rPr>
        <w:t>17</w:t>
      </w:r>
      <w:r w:rsidRPr="00800A2F">
        <w:rPr>
          <w:rFonts w:hint="eastAsia"/>
          <w:szCs w:val="21"/>
        </w:rPr>
        <w:t>名地方法官，其中</w:t>
      </w:r>
      <w:r w:rsidRPr="00800A2F">
        <w:rPr>
          <w:rFonts w:hint="eastAsia"/>
          <w:szCs w:val="21"/>
        </w:rPr>
        <w:t>4</w:t>
      </w:r>
      <w:r w:rsidRPr="00800A2F">
        <w:rPr>
          <w:rFonts w:hint="eastAsia"/>
          <w:szCs w:val="21"/>
        </w:rPr>
        <w:t>名为女性。马耳他加入欧洲联盟后，资格最老的执业女律师</w:t>
      </w:r>
      <w:r w:rsidRPr="00800A2F">
        <w:rPr>
          <w:szCs w:val="21"/>
        </w:rPr>
        <w:t>Ena Cremona</w:t>
      </w:r>
      <w:r w:rsidRPr="00800A2F">
        <w:rPr>
          <w:rFonts w:hint="eastAsia"/>
          <w:szCs w:val="21"/>
        </w:rPr>
        <w:t>博士被任命为卢森堡欧盟法院的法官。对这些女性的任命表明，实现平等的承诺正在稳步推进。通过对这些女性的任命，马耳他政府表明，女性有能力也愿意在敏感繁重的高级办公岗位上为国家服务。</w:t>
      </w:r>
    </w:p>
    <w:p w:rsidR="00C249AA" w:rsidRPr="00800A2F" w:rsidRDefault="00C249AA" w:rsidP="00800A2F">
      <w:pPr>
        <w:spacing w:after="240" w:line="360" w:lineRule="exact"/>
        <w:rPr>
          <w:szCs w:val="21"/>
        </w:rPr>
      </w:pPr>
      <w:r w:rsidRPr="00800A2F">
        <w:rPr>
          <w:rFonts w:hint="eastAsia"/>
          <w:szCs w:val="21"/>
        </w:rPr>
        <w:t>因此，这些数字表明，到目前为止，马耳他司法部门共有</w:t>
      </w:r>
      <w:r w:rsidRPr="00800A2F">
        <w:rPr>
          <w:rFonts w:hint="eastAsia"/>
          <w:szCs w:val="21"/>
        </w:rPr>
        <w:t>2</w:t>
      </w:r>
      <w:r w:rsidRPr="00800A2F">
        <w:rPr>
          <w:rFonts w:hint="eastAsia"/>
          <w:szCs w:val="21"/>
        </w:rPr>
        <w:t>名女性法官和</w:t>
      </w:r>
      <w:r w:rsidRPr="00800A2F">
        <w:rPr>
          <w:rFonts w:hint="eastAsia"/>
          <w:szCs w:val="21"/>
        </w:rPr>
        <w:t>4</w:t>
      </w:r>
      <w:r w:rsidRPr="00800A2F">
        <w:rPr>
          <w:rFonts w:hint="eastAsia"/>
          <w:szCs w:val="21"/>
        </w:rPr>
        <w:t>名女性地方法官以及</w:t>
      </w:r>
      <w:r w:rsidRPr="00800A2F">
        <w:rPr>
          <w:rFonts w:hint="eastAsia"/>
          <w:szCs w:val="21"/>
        </w:rPr>
        <w:t>1</w:t>
      </w:r>
      <w:r w:rsidRPr="00800A2F">
        <w:rPr>
          <w:rFonts w:hint="eastAsia"/>
          <w:szCs w:val="21"/>
        </w:rPr>
        <w:t>名欧盟法院女性法官。众议院立法部门共有</w:t>
      </w:r>
      <w:r w:rsidRPr="00800A2F">
        <w:rPr>
          <w:rFonts w:hint="eastAsia"/>
          <w:szCs w:val="21"/>
        </w:rPr>
        <w:t>6</w:t>
      </w:r>
      <w:r w:rsidRPr="00800A2F">
        <w:rPr>
          <w:rFonts w:hint="eastAsia"/>
          <w:szCs w:val="21"/>
        </w:rPr>
        <w:t>名女性。</w:t>
      </w:r>
    </w:p>
    <w:p w:rsidR="00C249AA" w:rsidRPr="00800A2F" w:rsidRDefault="00C249AA" w:rsidP="00AC6411">
      <w:pPr>
        <w:widowControl/>
        <w:numPr>
          <w:ilvl w:val="1"/>
          <w:numId w:val="36"/>
        </w:numPr>
        <w:tabs>
          <w:tab w:val="clear" w:pos="1440"/>
          <w:tab w:val="num" w:pos="720"/>
        </w:tabs>
        <w:adjustRightInd/>
        <w:spacing w:after="240" w:line="360" w:lineRule="exact"/>
        <w:ind w:left="720" w:hanging="720"/>
        <w:textAlignment w:val="auto"/>
        <w:rPr>
          <w:rFonts w:eastAsia="SimHei"/>
          <w:color w:val="FF0000"/>
          <w:szCs w:val="21"/>
        </w:rPr>
      </w:pPr>
      <w:r w:rsidRPr="00800A2F">
        <w:rPr>
          <w:rFonts w:eastAsia="SimHei" w:hint="eastAsia"/>
          <w:color w:val="FF0000"/>
          <w:szCs w:val="21"/>
        </w:rPr>
        <w:t>工会会员</w:t>
      </w:r>
    </w:p>
    <w:p w:rsidR="00C249AA" w:rsidRPr="00800A2F" w:rsidRDefault="00C249AA" w:rsidP="00800A2F">
      <w:pPr>
        <w:spacing w:after="240" w:line="360" w:lineRule="exact"/>
        <w:rPr>
          <w:rFonts w:hint="eastAsia"/>
          <w:szCs w:val="21"/>
        </w:rPr>
      </w:pPr>
      <w:r w:rsidRPr="00800A2F">
        <w:rPr>
          <w:rFonts w:hint="eastAsia"/>
          <w:szCs w:val="21"/>
        </w:rPr>
        <w:t>在马耳他，大部分工会会员都是男性（</w:t>
      </w:r>
      <w:r w:rsidRPr="00800A2F">
        <w:rPr>
          <w:rFonts w:hint="eastAsia"/>
          <w:szCs w:val="21"/>
        </w:rPr>
        <w:t>73%</w:t>
      </w:r>
      <w:r w:rsidRPr="00800A2F">
        <w:rPr>
          <w:rFonts w:hint="eastAsia"/>
          <w:szCs w:val="21"/>
        </w:rPr>
        <w:t>）。这个比例和女性在劳动力市场的参与率（</w:t>
      </w:r>
      <w:r w:rsidRPr="00800A2F">
        <w:rPr>
          <w:rFonts w:hint="eastAsia"/>
          <w:szCs w:val="21"/>
        </w:rPr>
        <w:t>33.6%</w:t>
      </w:r>
      <w:r w:rsidRPr="00800A2F">
        <w:rPr>
          <w:rFonts w:hint="eastAsia"/>
          <w:szCs w:val="21"/>
        </w:rPr>
        <w:t>）相一致。但是，加入工会的女性劳动者比例略低于男性劳动者。在本国最大的工会中，女性劳动者在马耳他助产士和护士联盟以及马耳他教师联盟中的比例最高。</w:t>
      </w:r>
    </w:p>
    <w:p w:rsidR="00C249AA" w:rsidRPr="00800A2F" w:rsidRDefault="00C249AA" w:rsidP="004C76B6">
      <w:pPr>
        <w:spacing w:after="240" w:line="360" w:lineRule="exact"/>
        <w:jc w:val="center"/>
        <w:rPr>
          <w:rFonts w:eastAsia="SimHei"/>
          <w:color w:val="FF0000"/>
          <w:szCs w:val="21"/>
          <w:lang w:val="en-GB"/>
        </w:rPr>
      </w:pPr>
      <w:r w:rsidRPr="00AC6411">
        <w:rPr>
          <w:rFonts w:ascii="SimHei" w:eastAsia="SimHei" w:hint="eastAsia"/>
          <w:color w:val="FF0000"/>
          <w:szCs w:val="21"/>
          <w:lang w:val="en-GB"/>
        </w:rPr>
        <w:t>表</w:t>
      </w:r>
      <w:r w:rsidRPr="00800A2F">
        <w:rPr>
          <w:rFonts w:eastAsia="SimHei"/>
          <w:color w:val="FF0000"/>
          <w:szCs w:val="21"/>
          <w:lang w:val="en-GB"/>
        </w:rPr>
        <w:t>7.2</w:t>
      </w:r>
      <w:r w:rsidR="00AC6411">
        <w:rPr>
          <w:rFonts w:eastAsia="SimHei" w:hint="eastAsia"/>
          <w:color w:val="FF0000"/>
          <w:szCs w:val="21"/>
          <w:lang w:val="en-GB"/>
        </w:rPr>
        <w:t xml:space="preserve">  </w:t>
      </w:r>
      <w:r w:rsidRPr="00800A2F">
        <w:rPr>
          <w:rFonts w:eastAsia="SimHei" w:hint="eastAsia"/>
          <w:color w:val="FF0000"/>
          <w:szCs w:val="21"/>
          <w:lang w:val="en-GB"/>
        </w:rPr>
        <w:t>注册的女性工会会员比例</w:t>
      </w:r>
    </w:p>
    <w:tbl>
      <w:tblPr>
        <w:tblStyle w:val="TableGrid"/>
        <w:tblW w:w="9948" w:type="dxa"/>
        <w:tblLook w:val="01E0" w:firstRow="1" w:lastRow="1" w:firstColumn="1" w:lastColumn="1" w:noHBand="0" w:noVBand="0"/>
      </w:tblPr>
      <w:tblGrid>
        <w:gridCol w:w="3316"/>
        <w:gridCol w:w="3316"/>
        <w:gridCol w:w="3316"/>
      </w:tblGrid>
      <w:tr w:rsidR="00AC6411" w:rsidRPr="00800A2F" w:rsidTr="00CF39B2">
        <w:tc>
          <w:tcPr>
            <w:tcW w:w="9948" w:type="dxa"/>
            <w:gridSpan w:val="3"/>
          </w:tcPr>
          <w:p w:rsidR="00AC6411" w:rsidRPr="00800A2F" w:rsidRDefault="00AC6411" w:rsidP="00AC6411">
            <w:pPr>
              <w:spacing w:line="360" w:lineRule="exact"/>
              <w:jc w:val="center"/>
              <w:rPr>
                <w:rFonts w:eastAsia="SimHei"/>
                <w:color w:val="FF0000"/>
                <w:szCs w:val="21"/>
                <w:lang w:val="en-GB"/>
              </w:rPr>
            </w:pPr>
            <w:r w:rsidRPr="00800A2F">
              <w:rPr>
                <w:rFonts w:eastAsia="SimHei" w:hint="eastAsia"/>
                <w:color w:val="FF0000"/>
                <w:szCs w:val="21"/>
                <w:lang w:val="en-GB"/>
              </w:rPr>
              <w:t>注册的女性工会会员比例</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工会名称</w:t>
            </w:r>
          </w:p>
        </w:tc>
        <w:tc>
          <w:tcPr>
            <w:tcW w:w="3316" w:type="dxa"/>
          </w:tcPr>
          <w:p w:rsidR="00AC6411" w:rsidRPr="004C76B6" w:rsidRDefault="00AC6411" w:rsidP="00AC6411">
            <w:pPr>
              <w:spacing w:line="360" w:lineRule="exact"/>
              <w:jc w:val="center"/>
              <w:rPr>
                <w:rFonts w:ascii="KaiTi_GB2312" w:eastAsia="KaiTi_GB2312" w:hint="eastAsia"/>
                <w:color w:val="0000FF"/>
                <w:szCs w:val="21"/>
                <w:lang w:val="en-GB"/>
              </w:rPr>
            </w:pPr>
            <w:r w:rsidRPr="004C76B6">
              <w:rPr>
                <w:rFonts w:ascii="KaiTi_GB2312" w:eastAsia="KaiTi_GB2312" w:hint="eastAsia"/>
                <w:color w:val="0000FF"/>
                <w:szCs w:val="21"/>
                <w:lang w:val="en-GB"/>
              </w:rPr>
              <w:t>注册会员</w:t>
            </w:r>
          </w:p>
        </w:tc>
        <w:tc>
          <w:tcPr>
            <w:tcW w:w="3316" w:type="dxa"/>
          </w:tcPr>
          <w:p w:rsidR="00AC6411" w:rsidRPr="004C76B6" w:rsidRDefault="00AC6411" w:rsidP="00AC6411">
            <w:pPr>
              <w:spacing w:line="360" w:lineRule="exact"/>
              <w:jc w:val="center"/>
              <w:rPr>
                <w:rFonts w:ascii="KaiTi_GB2312" w:eastAsia="KaiTi_GB2312" w:hint="eastAsia"/>
                <w:color w:val="0000FF"/>
                <w:szCs w:val="21"/>
                <w:lang w:val="en-GB"/>
              </w:rPr>
            </w:pPr>
            <w:r w:rsidRPr="004C76B6">
              <w:rPr>
                <w:rFonts w:ascii="KaiTi_GB2312" w:eastAsia="KaiTi_GB2312" w:hint="eastAsia"/>
                <w:color w:val="0000FF"/>
                <w:szCs w:val="21"/>
                <w:lang w:val="en-GB"/>
              </w:rPr>
              <w:t>女性会员占总会员数的比例</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劳动者总工会</w:t>
            </w:r>
          </w:p>
        </w:tc>
        <w:tc>
          <w:tcPr>
            <w:tcW w:w="3316" w:type="dxa"/>
          </w:tcPr>
          <w:p w:rsidR="00AC6411" w:rsidRPr="00800A2F" w:rsidRDefault="00AC6411" w:rsidP="00AC6411">
            <w:pPr>
              <w:spacing w:line="360" w:lineRule="exact"/>
              <w:jc w:val="center"/>
              <w:rPr>
                <w:szCs w:val="21"/>
                <w:lang w:val="en-GB"/>
              </w:rPr>
            </w:pPr>
            <w:r w:rsidRPr="00800A2F">
              <w:rPr>
                <w:szCs w:val="21"/>
                <w:lang w:val="en-GB"/>
              </w:rPr>
              <w:t>46</w:t>
            </w:r>
            <w:r w:rsidR="00C53E4E">
              <w:rPr>
                <w:rFonts w:hint="eastAsia"/>
                <w:szCs w:val="21"/>
                <w:lang w:val="en-GB"/>
              </w:rPr>
              <w:t xml:space="preserve"> </w:t>
            </w:r>
            <w:r w:rsidRPr="00800A2F">
              <w:rPr>
                <w:szCs w:val="21"/>
                <w:lang w:val="en-GB"/>
              </w:rPr>
              <w:t>156</w:t>
            </w:r>
          </w:p>
        </w:tc>
        <w:tc>
          <w:tcPr>
            <w:tcW w:w="3316" w:type="dxa"/>
          </w:tcPr>
          <w:p w:rsidR="00AC6411" w:rsidRPr="00800A2F" w:rsidRDefault="00AC6411" w:rsidP="00AC6411">
            <w:pPr>
              <w:spacing w:line="360" w:lineRule="exact"/>
              <w:jc w:val="center"/>
              <w:rPr>
                <w:szCs w:val="21"/>
                <w:lang w:val="en-GB"/>
              </w:rPr>
            </w:pPr>
            <w:r w:rsidRPr="00800A2F">
              <w:rPr>
                <w:szCs w:val="21"/>
                <w:lang w:val="en-GB"/>
              </w:rPr>
              <w:t>18.4</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劳动者联合会</w:t>
            </w:r>
          </w:p>
        </w:tc>
        <w:tc>
          <w:tcPr>
            <w:tcW w:w="3316" w:type="dxa"/>
          </w:tcPr>
          <w:p w:rsidR="00AC6411" w:rsidRPr="00800A2F" w:rsidRDefault="00AC6411" w:rsidP="00AC6411">
            <w:pPr>
              <w:spacing w:line="360" w:lineRule="exact"/>
              <w:jc w:val="center"/>
              <w:rPr>
                <w:szCs w:val="21"/>
                <w:lang w:val="en-GB"/>
              </w:rPr>
            </w:pPr>
            <w:r w:rsidRPr="00800A2F">
              <w:rPr>
                <w:szCs w:val="21"/>
                <w:lang w:val="en-GB"/>
              </w:rPr>
              <w:t>26</w:t>
            </w:r>
            <w:r w:rsidR="00C53E4E">
              <w:rPr>
                <w:rFonts w:hint="eastAsia"/>
                <w:szCs w:val="21"/>
                <w:lang w:val="en-GB"/>
              </w:rPr>
              <w:t xml:space="preserve"> </w:t>
            </w:r>
            <w:r w:rsidRPr="00800A2F">
              <w:rPr>
                <w:szCs w:val="21"/>
                <w:lang w:val="en-GB"/>
              </w:rPr>
              <w:t>129</w:t>
            </w:r>
          </w:p>
        </w:tc>
        <w:tc>
          <w:tcPr>
            <w:tcW w:w="3316" w:type="dxa"/>
          </w:tcPr>
          <w:p w:rsidR="00AC6411" w:rsidRPr="00800A2F" w:rsidRDefault="00AC6411" w:rsidP="00AC6411">
            <w:pPr>
              <w:spacing w:line="360" w:lineRule="exact"/>
              <w:jc w:val="center"/>
              <w:rPr>
                <w:szCs w:val="21"/>
                <w:lang w:val="en-GB"/>
              </w:rPr>
            </w:pPr>
            <w:r w:rsidRPr="00800A2F">
              <w:rPr>
                <w:szCs w:val="21"/>
                <w:lang w:val="en-GB"/>
              </w:rPr>
              <w:t>31</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马耳他教师联盟</w:t>
            </w:r>
          </w:p>
        </w:tc>
        <w:tc>
          <w:tcPr>
            <w:tcW w:w="3316" w:type="dxa"/>
          </w:tcPr>
          <w:p w:rsidR="00AC6411" w:rsidRPr="00800A2F" w:rsidRDefault="00AC6411" w:rsidP="00AC6411">
            <w:pPr>
              <w:spacing w:line="360" w:lineRule="exact"/>
              <w:jc w:val="center"/>
              <w:rPr>
                <w:szCs w:val="21"/>
                <w:lang w:val="en-GB"/>
              </w:rPr>
            </w:pPr>
            <w:r w:rsidRPr="00800A2F">
              <w:rPr>
                <w:szCs w:val="21"/>
                <w:lang w:val="en-GB"/>
              </w:rPr>
              <w:t>6</w:t>
            </w:r>
            <w:r w:rsidR="00C53E4E">
              <w:rPr>
                <w:rFonts w:hint="eastAsia"/>
                <w:szCs w:val="21"/>
                <w:lang w:val="en-GB"/>
              </w:rPr>
              <w:t xml:space="preserve"> </w:t>
            </w:r>
            <w:r w:rsidRPr="00800A2F">
              <w:rPr>
                <w:szCs w:val="21"/>
                <w:lang w:val="en-GB"/>
              </w:rPr>
              <w:t>830</w:t>
            </w:r>
          </w:p>
        </w:tc>
        <w:tc>
          <w:tcPr>
            <w:tcW w:w="3316" w:type="dxa"/>
          </w:tcPr>
          <w:p w:rsidR="00AC6411" w:rsidRPr="00800A2F" w:rsidRDefault="00AC6411" w:rsidP="00AC6411">
            <w:pPr>
              <w:spacing w:line="360" w:lineRule="exact"/>
              <w:jc w:val="center"/>
              <w:rPr>
                <w:szCs w:val="21"/>
                <w:lang w:val="en-GB"/>
              </w:rPr>
            </w:pPr>
            <w:r w:rsidRPr="00800A2F">
              <w:rPr>
                <w:szCs w:val="21"/>
                <w:lang w:val="en-GB"/>
              </w:rPr>
              <w:t>68.7</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马耳他银行雇员联盟</w:t>
            </w:r>
          </w:p>
        </w:tc>
        <w:tc>
          <w:tcPr>
            <w:tcW w:w="3316" w:type="dxa"/>
          </w:tcPr>
          <w:p w:rsidR="00AC6411" w:rsidRPr="00800A2F" w:rsidRDefault="00AC6411" w:rsidP="00AC6411">
            <w:pPr>
              <w:spacing w:line="360" w:lineRule="exact"/>
              <w:jc w:val="center"/>
              <w:rPr>
                <w:szCs w:val="21"/>
                <w:lang w:val="en-GB"/>
              </w:rPr>
            </w:pPr>
            <w:r w:rsidRPr="00800A2F">
              <w:rPr>
                <w:szCs w:val="21"/>
                <w:lang w:val="en-GB"/>
              </w:rPr>
              <w:t>3</w:t>
            </w:r>
            <w:r w:rsidR="00C53E4E">
              <w:rPr>
                <w:rFonts w:hint="eastAsia"/>
                <w:szCs w:val="21"/>
                <w:lang w:val="en-GB"/>
              </w:rPr>
              <w:t xml:space="preserve"> </w:t>
            </w:r>
            <w:r w:rsidRPr="00800A2F">
              <w:rPr>
                <w:szCs w:val="21"/>
                <w:lang w:val="en-GB"/>
              </w:rPr>
              <w:t>027*</w:t>
            </w:r>
          </w:p>
        </w:tc>
        <w:tc>
          <w:tcPr>
            <w:tcW w:w="3316" w:type="dxa"/>
          </w:tcPr>
          <w:p w:rsidR="00AC6411" w:rsidRPr="00800A2F" w:rsidRDefault="00AC6411" w:rsidP="00AC6411">
            <w:pPr>
              <w:spacing w:line="360" w:lineRule="exact"/>
              <w:jc w:val="center"/>
              <w:rPr>
                <w:szCs w:val="21"/>
                <w:lang w:val="en-GB"/>
              </w:rPr>
            </w:pPr>
            <w:r w:rsidRPr="00800A2F">
              <w:rPr>
                <w:szCs w:val="21"/>
                <w:lang w:val="en-GB"/>
              </w:rPr>
              <w:t>--</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马耳他助产士和护士联盟</w:t>
            </w:r>
          </w:p>
        </w:tc>
        <w:tc>
          <w:tcPr>
            <w:tcW w:w="3316" w:type="dxa"/>
          </w:tcPr>
          <w:p w:rsidR="00AC6411" w:rsidRPr="00800A2F" w:rsidRDefault="00AC6411" w:rsidP="00AC6411">
            <w:pPr>
              <w:spacing w:line="360" w:lineRule="exact"/>
              <w:jc w:val="center"/>
              <w:rPr>
                <w:szCs w:val="21"/>
                <w:lang w:val="en-GB"/>
              </w:rPr>
            </w:pPr>
            <w:r w:rsidRPr="00800A2F">
              <w:rPr>
                <w:szCs w:val="21"/>
                <w:lang w:val="en-GB"/>
              </w:rPr>
              <w:t>2</w:t>
            </w:r>
            <w:r w:rsidR="00C53E4E">
              <w:rPr>
                <w:rFonts w:hint="eastAsia"/>
                <w:szCs w:val="21"/>
                <w:lang w:val="en-GB"/>
              </w:rPr>
              <w:t xml:space="preserve"> </w:t>
            </w:r>
            <w:r w:rsidRPr="00800A2F">
              <w:rPr>
                <w:szCs w:val="21"/>
                <w:lang w:val="en-GB"/>
              </w:rPr>
              <w:t>466</w:t>
            </w:r>
          </w:p>
        </w:tc>
        <w:tc>
          <w:tcPr>
            <w:tcW w:w="3316" w:type="dxa"/>
          </w:tcPr>
          <w:p w:rsidR="00AC6411" w:rsidRPr="00800A2F" w:rsidRDefault="00AC6411" w:rsidP="00AC6411">
            <w:pPr>
              <w:spacing w:line="360" w:lineRule="exact"/>
              <w:jc w:val="center"/>
              <w:rPr>
                <w:szCs w:val="21"/>
                <w:lang w:val="en-GB"/>
              </w:rPr>
            </w:pPr>
            <w:r w:rsidRPr="00800A2F">
              <w:rPr>
                <w:szCs w:val="21"/>
                <w:lang w:val="en-GB"/>
              </w:rPr>
              <w:t>70.9</w:t>
            </w:r>
          </w:p>
        </w:tc>
      </w:tr>
      <w:tr w:rsidR="00AC6411" w:rsidRPr="00800A2F" w:rsidTr="00AC6411">
        <w:tc>
          <w:tcPr>
            <w:tcW w:w="3316" w:type="dxa"/>
          </w:tcPr>
          <w:p w:rsidR="00AC6411" w:rsidRPr="00C53E4E" w:rsidRDefault="00AC6411" w:rsidP="00AC6411">
            <w:pPr>
              <w:spacing w:line="360" w:lineRule="exact"/>
              <w:rPr>
                <w:rFonts w:ascii="KaiTi_GB2312" w:eastAsia="KaiTi_GB2312" w:hint="eastAsia"/>
                <w:color w:val="0000FF"/>
                <w:szCs w:val="21"/>
                <w:lang w:val="en-GB"/>
              </w:rPr>
            </w:pPr>
            <w:r w:rsidRPr="00C53E4E">
              <w:rPr>
                <w:rFonts w:ascii="KaiTi_GB2312" w:eastAsia="KaiTi_GB2312" w:hint="eastAsia"/>
                <w:color w:val="0000FF"/>
                <w:szCs w:val="21"/>
                <w:lang w:val="en-GB"/>
              </w:rPr>
              <w:t>其他</w:t>
            </w:r>
          </w:p>
        </w:tc>
        <w:tc>
          <w:tcPr>
            <w:tcW w:w="3316" w:type="dxa"/>
          </w:tcPr>
          <w:p w:rsidR="00AC6411" w:rsidRPr="00800A2F" w:rsidRDefault="00AC6411" w:rsidP="00AC6411">
            <w:pPr>
              <w:spacing w:line="360" w:lineRule="exact"/>
              <w:jc w:val="center"/>
              <w:rPr>
                <w:szCs w:val="21"/>
                <w:lang w:val="en-GB"/>
              </w:rPr>
            </w:pPr>
            <w:r w:rsidRPr="00800A2F">
              <w:rPr>
                <w:szCs w:val="21"/>
                <w:lang w:val="en-GB"/>
              </w:rPr>
              <w:t>1,</w:t>
            </w:r>
            <w:r w:rsidR="00C53E4E">
              <w:rPr>
                <w:rFonts w:hint="eastAsia"/>
                <w:szCs w:val="21"/>
                <w:lang w:val="en-GB"/>
              </w:rPr>
              <w:t xml:space="preserve"> </w:t>
            </w:r>
            <w:r w:rsidRPr="00800A2F">
              <w:rPr>
                <w:szCs w:val="21"/>
                <w:lang w:val="en-GB"/>
              </w:rPr>
              <w:t>658</w:t>
            </w:r>
          </w:p>
        </w:tc>
        <w:tc>
          <w:tcPr>
            <w:tcW w:w="3316" w:type="dxa"/>
          </w:tcPr>
          <w:p w:rsidR="00AC6411" w:rsidRPr="00800A2F" w:rsidRDefault="00AC6411" w:rsidP="00AC6411">
            <w:pPr>
              <w:spacing w:line="360" w:lineRule="exact"/>
              <w:jc w:val="center"/>
              <w:rPr>
                <w:szCs w:val="21"/>
                <w:lang w:val="en-GB"/>
              </w:rPr>
            </w:pPr>
            <w:r w:rsidRPr="00800A2F">
              <w:rPr>
                <w:szCs w:val="21"/>
                <w:lang w:val="en-GB"/>
              </w:rPr>
              <w:t>19.8</w:t>
            </w:r>
          </w:p>
        </w:tc>
      </w:tr>
      <w:tr w:rsidR="00AC6411" w:rsidRPr="00800A2F" w:rsidTr="00AC6411">
        <w:trPr>
          <w:trHeight w:val="70"/>
        </w:trPr>
        <w:tc>
          <w:tcPr>
            <w:tcW w:w="3316" w:type="dxa"/>
          </w:tcPr>
          <w:p w:rsidR="00AC6411" w:rsidRPr="00E82E43" w:rsidRDefault="00AC6411" w:rsidP="00AC6411">
            <w:pPr>
              <w:spacing w:line="360" w:lineRule="exact"/>
              <w:rPr>
                <w:rFonts w:eastAsia="KaiTi_GB2312"/>
                <w:color w:val="0000FF"/>
                <w:szCs w:val="21"/>
                <w:lang w:val="en-GB"/>
              </w:rPr>
            </w:pPr>
            <w:r w:rsidRPr="00800A2F">
              <w:rPr>
                <w:rFonts w:eastAsia="SimHei" w:hint="eastAsia"/>
                <w:color w:val="FF0000"/>
                <w:szCs w:val="21"/>
                <w:lang w:val="en-GB"/>
              </w:rPr>
              <w:t>总计</w:t>
            </w:r>
          </w:p>
        </w:tc>
        <w:tc>
          <w:tcPr>
            <w:tcW w:w="3316" w:type="dxa"/>
          </w:tcPr>
          <w:p w:rsidR="00AC6411" w:rsidRPr="00800A2F" w:rsidRDefault="00AC6411" w:rsidP="00AC6411">
            <w:pPr>
              <w:spacing w:line="360" w:lineRule="exact"/>
              <w:jc w:val="center"/>
              <w:rPr>
                <w:b/>
                <w:szCs w:val="21"/>
                <w:lang w:val="en-GB"/>
              </w:rPr>
            </w:pPr>
            <w:r w:rsidRPr="00800A2F">
              <w:rPr>
                <w:rFonts w:eastAsia="SimHei"/>
                <w:color w:val="FF0000"/>
                <w:szCs w:val="21"/>
                <w:lang w:val="en-GB"/>
              </w:rPr>
              <w:t>83</w:t>
            </w:r>
            <w:r w:rsidR="00C53E4E">
              <w:rPr>
                <w:rFonts w:eastAsia="SimHei" w:hint="eastAsia"/>
                <w:color w:val="FF0000"/>
                <w:szCs w:val="21"/>
                <w:lang w:val="en-GB"/>
              </w:rPr>
              <w:t xml:space="preserve"> </w:t>
            </w:r>
            <w:r w:rsidRPr="00800A2F">
              <w:rPr>
                <w:rFonts w:eastAsia="SimHei"/>
                <w:color w:val="FF0000"/>
                <w:szCs w:val="21"/>
                <w:lang w:val="en-GB"/>
              </w:rPr>
              <w:t>239</w:t>
            </w:r>
          </w:p>
        </w:tc>
        <w:tc>
          <w:tcPr>
            <w:tcW w:w="3316" w:type="dxa"/>
          </w:tcPr>
          <w:p w:rsidR="00AC6411" w:rsidRPr="00800A2F" w:rsidRDefault="00AC6411" w:rsidP="00AC6411">
            <w:pPr>
              <w:spacing w:line="360" w:lineRule="exact"/>
              <w:jc w:val="center"/>
              <w:rPr>
                <w:rFonts w:eastAsia="SimHei"/>
                <w:color w:val="FF0000"/>
                <w:szCs w:val="21"/>
                <w:lang w:val="en-GB"/>
              </w:rPr>
            </w:pPr>
            <w:r w:rsidRPr="00800A2F">
              <w:rPr>
                <w:rFonts w:eastAsia="SimHei"/>
                <w:color w:val="FF0000"/>
                <w:szCs w:val="21"/>
                <w:lang w:val="en-GB"/>
              </w:rPr>
              <w:t>28</w:t>
            </w:r>
          </w:p>
        </w:tc>
      </w:tr>
    </w:tbl>
    <w:p w:rsidR="00C249AA" w:rsidRPr="00800A2F" w:rsidRDefault="00C249AA" w:rsidP="00800A2F">
      <w:pPr>
        <w:spacing w:after="240" w:line="360" w:lineRule="exact"/>
        <w:rPr>
          <w:rFonts w:eastAsia="SimHei"/>
          <w:color w:val="FF0000"/>
          <w:szCs w:val="21"/>
          <w:lang w:val="en-GB"/>
        </w:rPr>
      </w:pPr>
      <w:r w:rsidRPr="00800A2F">
        <w:rPr>
          <w:szCs w:val="21"/>
          <w:lang w:val="en-GB"/>
        </w:rPr>
        <w:t xml:space="preserve"> </w:t>
      </w:r>
      <w:r w:rsidRPr="00800A2F">
        <w:rPr>
          <w:rFonts w:hint="eastAsia"/>
          <w:szCs w:val="21"/>
          <w:lang w:val="en-GB"/>
        </w:rPr>
        <w:t>（</w:t>
      </w:r>
      <w:r w:rsidRPr="00AC6411">
        <w:rPr>
          <w:rFonts w:ascii="KaiTi_GB2312" w:eastAsia="KaiTi_GB2312" w:hint="eastAsia"/>
          <w:color w:val="0000FF"/>
          <w:szCs w:val="21"/>
          <w:lang w:val="en-GB"/>
        </w:rPr>
        <w:t>资料来源</w:t>
      </w:r>
      <w:r w:rsidRPr="00800A2F">
        <w:rPr>
          <w:rFonts w:hint="eastAsia"/>
          <w:szCs w:val="21"/>
          <w:lang w:val="en-GB"/>
        </w:rPr>
        <w:t>：欧洲工业关系瞭望在线）</w:t>
      </w:r>
    </w:p>
    <w:p w:rsidR="00C249AA" w:rsidRPr="00800A2F" w:rsidRDefault="00C249AA" w:rsidP="00800A2F">
      <w:pPr>
        <w:spacing w:after="240" w:line="360" w:lineRule="exact"/>
        <w:rPr>
          <w:szCs w:val="21"/>
          <w:lang w:val="en-GB"/>
        </w:rPr>
      </w:pPr>
      <w:r w:rsidRPr="00800A2F">
        <w:rPr>
          <w:szCs w:val="21"/>
          <w:lang w:val="en-GB"/>
        </w:rPr>
        <w:t>* 2004/2005</w:t>
      </w:r>
      <w:r w:rsidRPr="00800A2F">
        <w:rPr>
          <w:rFonts w:hint="eastAsia"/>
          <w:szCs w:val="21"/>
          <w:lang w:val="en-GB"/>
        </w:rPr>
        <w:t>年</w:t>
      </w:r>
    </w:p>
    <w:p w:rsidR="00C249AA" w:rsidRPr="00800A2F" w:rsidRDefault="00C249AA" w:rsidP="00800A2F">
      <w:pPr>
        <w:spacing w:after="240" w:line="360" w:lineRule="exact"/>
        <w:rPr>
          <w:rFonts w:eastAsia="SimHei"/>
          <w:color w:val="FF0000"/>
          <w:szCs w:val="21"/>
          <w:lang w:val="en-GB"/>
        </w:rPr>
      </w:pPr>
      <w:r w:rsidRPr="00800A2F">
        <w:rPr>
          <w:szCs w:val="21"/>
          <w:lang w:val="en-GB"/>
        </w:rPr>
        <w:t xml:space="preserve">-- </w:t>
      </w:r>
      <w:r w:rsidRPr="00800A2F">
        <w:rPr>
          <w:rFonts w:hint="eastAsia"/>
          <w:szCs w:val="21"/>
          <w:lang w:val="en-GB"/>
        </w:rPr>
        <w:t>数据不详</w:t>
      </w:r>
    </w:p>
    <w:p w:rsidR="00C249AA" w:rsidRPr="00800A2F" w:rsidRDefault="00C249AA" w:rsidP="00AC6411">
      <w:pPr>
        <w:widowControl/>
        <w:numPr>
          <w:ilvl w:val="1"/>
          <w:numId w:val="36"/>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《大选法》</w:t>
      </w:r>
    </w:p>
    <w:p w:rsidR="00C249AA" w:rsidRPr="00800A2F" w:rsidRDefault="00C249AA" w:rsidP="00800A2F">
      <w:pPr>
        <w:spacing w:after="240" w:line="360" w:lineRule="exact"/>
        <w:rPr>
          <w:rFonts w:hint="eastAsia"/>
          <w:szCs w:val="21"/>
        </w:rPr>
      </w:pPr>
      <w:r w:rsidRPr="00800A2F">
        <w:rPr>
          <w:rFonts w:hint="eastAsia"/>
          <w:szCs w:val="21"/>
        </w:rPr>
        <w:t>《大选法》（</w:t>
      </w:r>
      <w:r w:rsidRPr="00800A2F">
        <w:rPr>
          <w:rFonts w:hint="eastAsia"/>
          <w:szCs w:val="21"/>
        </w:rPr>
        <w:t>1996</w:t>
      </w:r>
      <w:r w:rsidRPr="00800A2F">
        <w:rPr>
          <w:rFonts w:hint="eastAsia"/>
          <w:szCs w:val="21"/>
        </w:rPr>
        <w:t>年修订）没有对保障候选人名单中的两性平等做出规定，各政党自由决定选举和选择代表本党参加竞选的候选人的方法。但是，并不排斥独立候选人参加大选竞选。另一方面，不排斥独立候选人或其他人参加大选竞选。</w:t>
      </w:r>
    </w:p>
    <w:p w:rsidR="00C249AA" w:rsidRPr="00800A2F" w:rsidRDefault="00C249AA" w:rsidP="00AC6411">
      <w:pPr>
        <w:widowControl/>
        <w:numPr>
          <w:ilvl w:val="1"/>
          <w:numId w:val="36"/>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公民身份</w:t>
      </w:r>
      <w:r w:rsidR="00C53E4E">
        <w:rPr>
          <w:rFonts w:eastAsia="SimHei"/>
          <w:color w:val="FF0000"/>
          <w:szCs w:val="21"/>
          <w:lang w:val="en-GB"/>
        </w:rPr>
        <w:t>/</w:t>
      </w:r>
      <w:r w:rsidRPr="00800A2F">
        <w:rPr>
          <w:rFonts w:eastAsia="SimHei" w:hint="eastAsia"/>
          <w:color w:val="FF0000"/>
          <w:szCs w:val="21"/>
          <w:lang w:val="en-GB"/>
        </w:rPr>
        <w:t>国籍</w:t>
      </w:r>
    </w:p>
    <w:p w:rsidR="00C249AA" w:rsidRPr="00800A2F" w:rsidRDefault="00C249AA" w:rsidP="00800A2F">
      <w:pPr>
        <w:pStyle w:val="NormalWeb"/>
        <w:spacing w:before="0" w:beforeAutospacing="0" w:after="240" w:afterAutospacing="0" w:line="360" w:lineRule="exact"/>
        <w:jc w:val="both"/>
        <w:rPr>
          <w:rFonts w:hint="eastAsia"/>
          <w:color w:val="000000"/>
          <w:sz w:val="21"/>
          <w:szCs w:val="21"/>
          <w:lang w:eastAsia="zh-CN"/>
        </w:rPr>
      </w:pPr>
      <w:r w:rsidRPr="00800A2F">
        <w:rPr>
          <w:rFonts w:hint="eastAsia"/>
          <w:color w:val="000000"/>
          <w:sz w:val="21"/>
          <w:szCs w:val="21"/>
          <w:lang w:eastAsia="zh-CN"/>
        </w:rPr>
        <w:t>从</w:t>
      </w:r>
      <w:r w:rsidRPr="00800A2F">
        <w:rPr>
          <w:rFonts w:hint="eastAsia"/>
          <w:color w:val="000000"/>
          <w:sz w:val="21"/>
          <w:szCs w:val="21"/>
          <w:lang w:eastAsia="zh-CN"/>
        </w:rPr>
        <w:t>1964</w:t>
      </w:r>
      <w:r w:rsidRPr="00800A2F">
        <w:rPr>
          <w:rFonts w:hint="eastAsia"/>
          <w:color w:val="000000"/>
          <w:sz w:val="21"/>
          <w:szCs w:val="21"/>
          <w:lang w:eastAsia="zh-CN"/>
        </w:rPr>
        <w:t>年独立到</w:t>
      </w:r>
      <w:r w:rsidRPr="00800A2F">
        <w:rPr>
          <w:rFonts w:hint="eastAsia"/>
          <w:color w:val="000000"/>
          <w:sz w:val="21"/>
          <w:szCs w:val="21"/>
          <w:lang w:eastAsia="zh-CN"/>
        </w:rPr>
        <w:t>1989</w:t>
      </w:r>
      <w:r w:rsidRPr="00800A2F">
        <w:rPr>
          <w:rFonts w:hint="eastAsia"/>
          <w:color w:val="000000"/>
          <w:sz w:val="21"/>
          <w:szCs w:val="21"/>
          <w:lang w:eastAsia="zh-CN"/>
        </w:rPr>
        <w:t>年的</w:t>
      </w:r>
      <w:r w:rsidRPr="00800A2F">
        <w:rPr>
          <w:rFonts w:hint="eastAsia"/>
          <w:color w:val="000000"/>
          <w:sz w:val="21"/>
          <w:szCs w:val="21"/>
          <w:lang w:eastAsia="zh-CN"/>
        </w:rPr>
        <w:t>25</w:t>
      </w:r>
      <w:r w:rsidRPr="00800A2F">
        <w:rPr>
          <w:rFonts w:hint="eastAsia"/>
          <w:color w:val="000000"/>
          <w:sz w:val="21"/>
          <w:szCs w:val="21"/>
          <w:lang w:eastAsia="zh-CN"/>
        </w:rPr>
        <w:t>年来，</w:t>
      </w:r>
      <w:r w:rsidR="00C53E4E">
        <w:rPr>
          <w:rFonts w:hint="eastAsia"/>
          <w:color w:val="000000"/>
          <w:sz w:val="21"/>
          <w:szCs w:val="21"/>
          <w:lang w:eastAsia="zh-CN"/>
        </w:rPr>
        <w:t>马耳他</w:t>
      </w:r>
      <w:r w:rsidRPr="00800A2F">
        <w:rPr>
          <w:rFonts w:hint="eastAsia"/>
          <w:color w:val="000000"/>
          <w:sz w:val="21"/>
          <w:szCs w:val="21"/>
          <w:lang w:eastAsia="zh-CN"/>
        </w:rPr>
        <w:t>一直是一个单一国籍国家。</w:t>
      </w:r>
      <w:r w:rsidRPr="00800A2F">
        <w:rPr>
          <w:rFonts w:hint="eastAsia"/>
          <w:color w:val="000000"/>
          <w:sz w:val="21"/>
          <w:szCs w:val="21"/>
          <w:lang w:eastAsia="zh-CN"/>
        </w:rPr>
        <w:t>1989</w:t>
      </w:r>
      <w:r w:rsidRPr="00800A2F">
        <w:rPr>
          <w:rFonts w:hint="eastAsia"/>
          <w:color w:val="000000"/>
          <w:sz w:val="21"/>
          <w:szCs w:val="21"/>
          <w:lang w:eastAsia="zh-CN"/>
        </w:rPr>
        <w:t>年对立法进行了修正，第一次引进了双重公民身份制度，这项制度主要针对移民他国的马耳他人。</w:t>
      </w:r>
    </w:p>
    <w:p w:rsidR="00C249AA" w:rsidRPr="00800A2F" w:rsidRDefault="00C249AA" w:rsidP="00800A2F">
      <w:pPr>
        <w:pStyle w:val="NormalWeb"/>
        <w:spacing w:before="0" w:beforeAutospacing="0" w:after="240" w:afterAutospacing="0" w:line="360" w:lineRule="exact"/>
        <w:jc w:val="both"/>
        <w:rPr>
          <w:rFonts w:hint="eastAsia"/>
          <w:color w:val="000000"/>
          <w:sz w:val="21"/>
          <w:szCs w:val="21"/>
          <w:lang w:eastAsia="zh-CN"/>
        </w:rPr>
      </w:pPr>
      <w:r w:rsidRPr="00800A2F">
        <w:rPr>
          <w:color w:val="000000"/>
          <w:sz w:val="21"/>
          <w:szCs w:val="21"/>
          <w:lang w:eastAsia="zh-CN"/>
        </w:rPr>
        <w:t> </w:t>
      </w:r>
      <w:r w:rsidRPr="00800A2F">
        <w:rPr>
          <w:rFonts w:hint="eastAsia"/>
          <w:color w:val="000000"/>
          <w:sz w:val="21"/>
          <w:szCs w:val="21"/>
          <w:lang w:eastAsia="zh-CN"/>
        </w:rPr>
        <w:t>马耳他于</w:t>
      </w:r>
      <w:smartTag w:uri="urn:schemas-microsoft-com:office:smarttags" w:element="chsdate">
        <w:smartTagPr>
          <w:attr w:name="Year" w:val="1964"/>
          <w:attr w:name="Month" w:val="9"/>
          <w:attr w:name="Day" w:val="21"/>
          <w:attr w:name="IsLunarDate" w:val="False"/>
          <w:attr w:name="IsROCDate" w:val="False"/>
        </w:smartTagPr>
        <w:r w:rsidRPr="00800A2F">
          <w:rPr>
            <w:rFonts w:hint="eastAsia"/>
            <w:color w:val="000000"/>
            <w:sz w:val="21"/>
            <w:szCs w:val="21"/>
            <w:lang w:eastAsia="zh-CN"/>
          </w:rPr>
          <w:t>1964</w:t>
        </w:r>
        <w:r w:rsidRPr="00800A2F">
          <w:rPr>
            <w:rFonts w:hint="eastAsia"/>
            <w:color w:val="000000"/>
            <w:sz w:val="21"/>
            <w:szCs w:val="21"/>
            <w:lang w:eastAsia="zh-CN"/>
          </w:rPr>
          <w:t>年</w:t>
        </w:r>
        <w:r w:rsidRPr="00800A2F">
          <w:rPr>
            <w:rFonts w:hint="eastAsia"/>
            <w:color w:val="000000"/>
            <w:sz w:val="21"/>
            <w:szCs w:val="21"/>
            <w:lang w:eastAsia="zh-CN"/>
          </w:rPr>
          <w:t>9</w:t>
        </w:r>
        <w:r w:rsidRPr="00800A2F">
          <w:rPr>
            <w:rFonts w:hint="eastAsia"/>
            <w:color w:val="000000"/>
            <w:sz w:val="21"/>
            <w:szCs w:val="21"/>
            <w:lang w:eastAsia="zh-CN"/>
          </w:rPr>
          <w:t>月</w:t>
        </w:r>
        <w:r w:rsidRPr="00800A2F">
          <w:rPr>
            <w:rFonts w:hint="eastAsia"/>
            <w:color w:val="000000"/>
            <w:sz w:val="21"/>
            <w:szCs w:val="21"/>
            <w:lang w:eastAsia="zh-CN"/>
          </w:rPr>
          <w:t>21</w:t>
        </w:r>
        <w:r w:rsidRPr="00800A2F">
          <w:rPr>
            <w:rFonts w:hint="eastAsia"/>
            <w:color w:val="000000"/>
            <w:sz w:val="21"/>
            <w:szCs w:val="21"/>
            <w:lang w:eastAsia="zh-CN"/>
          </w:rPr>
          <w:t>日</w:t>
        </w:r>
      </w:smartTag>
      <w:r w:rsidRPr="00800A2F">
        <w:rPr>
          <w:rFonts w:hint="eastAsia"/>
          <w:color w:val="000000"/>
          <w:sz w:val="21"/>
          <w:szCs w:val="21"/>
          <w:lang w:eastAsia="zh-CN"/>
        </w:rPr>
        <w:t>成为一个独立的国家。《马耳他宪法》因此根据《</w:t>
      </w:r>
      <w:r w:rsidRPr="00800A2F">
        <w:rPr>
          <w:rFonts w:hint="eastAsia"/>
          <w:color w:val="000000"/>
          <w:sz w:val="21"/>
          <w:szCs w:val="21"/>
          <w:lang w:eastAsia="zh-CN"/>
        </w:rPr>
        <w:t>1964</w:t>
      </w:r>
      <w:r w:rsidRPr="00800A2F">
        <w:rPr>
          <w:rFonts w:hint="eastAsia"/>
          <w:color w:val="000000"/>
          <w:sz w:val="21"/>
          <w:szCs w:val="21"/>
          <w:lang w:eastAsia="zh-CN"/>
        </w:rPr>
        <w:t>年马耳他独立令》生效，《宪法》第三章专门对公民身份问题做出了规定。《宪法》规定，</w:t>
      </w:r>
      <w:smartTag w:uri="urn:schemas-microsoft-com:office:smarttags" w:element="chsdate">
        <w:smartTagPr>
          <w:attr w:name="Year" w:val="1964"/>
          <w:attr w:name="Month" w:val="9"/>
          <w:attr w:name="Day" w:val="21"/>
          <w:attr w:name="IsLunarDate" w:val="False"/>
          <w:attr w:name="IsROCDate" w:val="False"/>
        </w:smartTagPr>
        <w:r w:rsidRPr="00800A2F">
          <w:rPr>
            <w:rFonts w:hint="eastAsia"/>
            <w:color w:val="000000"/>
            <w:sz w:val="21"/>
            <w:szCs w:val="21"/>
            <w:lang w:eastAsia="zh-CN"/>
          </w:rPr>
          <w:t>1964</w:t>
        </w:r>
        <w:r w:rsidRPr="00800A2F">
          <w:rPr>
            <w:rFonts w:hint="eastAsia"/>
            <w:color w:val="000000"/>
            <w:sz w:val="21"/>
            <w:szCs w:val="21"/>
            <w:lang w:eastAsia="zh-CN"/>
          </w:rPr>
          <w:t>年</w:t>
        </w:r>
        <w:r w:rsidRPr="00800A2F">
          <w:rPr>
            <w:rFonts w:hint="eastAsia"/>
            <w:color w:val="000000"/>
            <w:sz w:val="21"/>
            <w:szCs w:val="21"/>
            <w:lang w:eastAsia="zh-CN"/>
          </w:rPr>
          <w:t>9</w:t>
        </w:r>
        <w:r w:rsidRPr="00800A2F">
          <w:rPr>
            <w:rFonts w:hint="eastAsia"/>
            <w:color w:val="000000"/>
            <w:sz w:val="21"/>
            <w:szCs w:val="21"/>
            <w:lang w:eastAsia="zh-CN"/>
          </w:rPr>
          <w:t>月</w:t>
        </w:r>
        <w:r w:rsidRPr="00800A2F">
          <w:rPr>
            <w:rFonts w:hint="eastAsia"/>
            <w:color w:val="000000"/>
            <w:sz w:val="21"/>
            <w:szCs w:val="21"/>
            <w:lang w:eastAsia="zh-CN"/>
          </w:rPr>
          <w:t>21</w:t>
        </w:r>
        <w:r w:rsidRPr="00800A2F">
          <w:rPr>
            <w:rFonts w:hint="eastAsia"/>
            <w:color w:val="000000"/>
            <w:sz w:val="21"/>
            <w:szCs w:val="21"/>
            <w:lang w:eastAsia="zh-CN"/>
          </w:rPr>
          <w:t>日</w:t>
        </w:r>
      </w:smartTag>
      <w:r w:rsidRPr="00800A2F">
        <w:rPr>
          <w:rFonts w:hint="eastAsia"/>
          <w:color w:val="000000"/>
          <w:sz w:val="21"/>
          <w:szCs w:val="21"/>
          <w:lang w:eastAsia="zh-CN"/>
        </w:rPr>
        <w:t>前出生在马耳他的人，如果其父母中有一方也出生在马耳他，这个人从</w:t>
      </w:r>
      <w:smartTag w:uri="urn:schemas-microsoft-com:office:smarttags" w:element="chsdate">
        <w:smartTagPr>
          <w:attr w:name="Year" w:val="1964"/>
          <w:attr w:name="Month" w:val="9"/>
          <w:attr w:name="Day" w:val="21"/>
          <w:attr w:name="IsLunarDate" w:val="False"/>
          <w:attr w:name="IsROCDate" w:val="False"/>
        </w:smartTagPr>
        <w:r w:rsidRPr="00800A2F">
          <w:rPr>
            <w:rFonts w:hint="eastAsia"/>
            <w:color w:val="000000"/>
            <w:sz w:val="21"/>
            <w:szCs w:val="21"/>
            <w:lang w:eastAsia="zh-CN"/>
          </w:rPr>
          <w:t>1964</w:t>
        </w:r>
        <w:r w:rsidRPr="00800A2F">
          <w:rPr>
            <w:rFonts w:hint="eastAsia"/>
            <w:color w:val="000000"/>
            <w:sz w:val="21"/>
            <w:szCs w:val="21"/>
            <w:lang w:eastAsia="zh-CN"/>
          </w:rPr>
          <w:t>年</w:t>
        </w:r>
        <w:r w:rsidRPr="00800A2F">
          <w:rPr>
            <w:rFonts w:hint="eastAsia"/>
            <w:color w:val="000000"/>
            <w:sz w:val="21"/>
            <w:szCs w:val="21"/>
            <w:lang w:eastAsia="zh-CN"/>
          </w:rPr>
          <w:t>9</w:t>
        </w:r>
        <w:r w:rsidRPr="00800A2F">
          <w:rPr>
            <w:rFonts w:hint="eastAsia"/>
            <w:color w:val="000000"/>
            <w:sz w:val="21"/>
            <w:szCs w:val="21"/>
            <w:lang w:eastAsia="zh-CN"/>
          </w:rPr>
          <w:t>月</w:t>
        </w:r>
        <w:r w:rsidRPr="00800A2F">
          <w:rPr>
            <w:rFonts w:hint="eastAsia"/>
            <w:color w:val="000000"/>
            <w:sz w:val="21"/>
            <w:szCs w:val="21"/>
            <w:lang w:eastAsia="zh-CN"/>
          </w:rPr>
          <w:t>21</w:t>
        </w:r>
        <w:r w:rsidRPr="00800A2F">
          <w:rPr>
            <w:rFonts w:hint="eastAsia"/>
            <w:color w:val="000000"/>
            <w:sz w:val="21"/>
            <w:szCs w:val="21"/>
            <w:lang w:eastAsia="zh-CN"/>
          </w:rPr>
          <w:t>日</w:t>
        </w:r>
      </w:smartTag>
      <w:r w:rsidRPr="00800A2F">
        <w:rPr>
          <w:rFonts w:hint="eastAsia"/>
          <w:color w:val="000000"/>
          <w:sz w:val="21"/>
          <w:szCs w:val="21"/>
          <w:lang w:eastAsia="zh-CN"/>
        </w:rPr>
        <w:t>起自动成为马耳他公民。《宪法》还进一步规定，独立后出生于马耳他的人仅凭出生地即可获得马耳他公民身份。</w:t>
      </w:r>
    </w:p>
    <w:p w:rsidR="00C249AA" w:rsidRPr="00800A2F" w:rsidRDefault="00C249AA" w:rsidP="00800A2F">
      <w:pPr>
        <w:pStyle w:val="NormalWeb"/>
        <w:spacing w:before="0" w:beforeAutospacing="0" w:after="240" w:afterAutospacing="0" w:line="360" w:lineRule="exact"/>
        <w:jc w:val="both"/>
        <w:rPr>
          <w:rFonts w:hint="eastAsia"/>
          <w:color w:val="000000"/>
          <w:sz w:val="21"/>
          <w:szCs w:val="21"/>
          <w:lang w:eastAsia="zh-CN"/>
        </w:rPr>
      </w:pPr>
      <w:r w:rsidRPr="00800A2F">
        <w:rPr>
          <w:color w:val="000000"/>
          <w:sz w:val="21"/>
          <w:szCs w:val="21"/>
          <w:lang w:eastAsia="zh-CN"/>
        </w:rPr>
        <w:t> </w:t>
      </w:r>
      <w:r w:rsidRPr="00800A2F">
        <w:rPr>
          <w:rFonts w:hint="eastAsia"/>
          <w:color w:val="000000"/>
          <w:sz w:val="21"/>
          <w:szCs w:val="21"/>
          <w:lang w:eastAsia="zh-CN"/>
        </w:rPr>
        <w:t>还确定了这样一条原则，即马耳他公民不得拥有其他国籍；如果马耳他公民在未成年时拥有</w:t>
      </w:r>
      <w:r w:rsidRPr="00800A2F">
        <w:rPr>
          <w:rFonts w:ascii="SimSun" w:hAnsi="SimSun" w:cs="SimSun" w:hint="eastAsia"/>
          <w:color w:val="000000"/>
          <w:sz w:val="21"/>
          <w:szCs w:val="21"/>
          <w:lang w:eastAsia="zh-CN"/>
        </w:rPr>
        <w:t>其他</w:t>
      </w:r>
      <w:r w:rsidRPr="00800A2F">
        <w:rPr>
          <w:rFonts w:hint="eastAsia"/>
          <w:color w:val="000000"/>
          <w:sz w:val="21"/>
          <w:szCs w:val="21"/>
          <w:lang w:eastAsia="zh-CN"/>
        </w:rPr>
        <w:t>国籍，该公民需要在</w:t>
      </w:r>
      <w:r w:rsidRPr="00800A2F">
        <w:rPr>
          <w:rFonts w:hint="eastAsia"/>
          <w:color w:val="000000"/>
          <w:sz w:val="21"/>
          <w:szCs w:val="21"/>
          <w:lang w:eastAsia="zh-CN"/>
        </w:rPr>
        <w:t>18</w:t>
      </w:r>
      <w:r w:rsidRPr="00800A2F">
        <w:rPr>
          <w:rFonts w:hint="eastAsia"/>
          <w:color w:val="000000"/>
          <w:sz w:val="21"/>
          <w:szCs w:val="21"/>
          <w:lang w:eastAsia="zh-CN"/>
        </w:rPr>
        <w:t>岁到</w:t>
      </w:r>
      <w:r w:rsidRPr="00800A2F">
        <w:rPr>
          <w:rFonts w:hint="eastAsia"/>
          <w:color w:val="000000"/>
          <w:sz w:val="21"/>
          <w:szCs w:val="21"/>
          <w:lang w:eastAsia="zh-CN"/>
        </w:rPr>
        <w:t>19</w:t>
      </w:r>
      <w:r w:rsidRPr="00800A2F">
        <w:rPr>
          <w:rFonts w:hint="eastAsia"/>
          <w:color w:val="000000"/>
          <w:sz w:val="21"/>
          <w:szCs w:val="21"/>
          <w:lang w:eastAsia="zh-CN"/>
        </w:rPr>
        <w:t>岁生日之间决定选择何种国籍。此外，成年后选择了其他国籍的马耳他人其马耳他国籍自动取消。另外，通过登记或归化取得马耳他国籍的外国人必须在</w:t>
      </w:r>
      <w:r w:rsidRPr="00800A2F">
        <w:rPr>
          <w:rFonts w:hint="eastAsia"/>
          <w:color w:val="000000"/>
          <w:sz w:val="21"/>
          <w:szCs w:val="21"/>
          <w:lang w:eastAsia="zh-CN"/>
        </w:rPr>
        <w:t>6</w:t>
      </w:r>
      <w:r w:rsidRPr="00800A2F">
        <w:rPr>
          <w:rFonts w:hint="eastAsia"/>
          <w:color w:val="000000"/>
          <w:sz w:val="21"/>
          <w:szCs w:val="21"/>
          <w:lang w:eastAsia="zh-CN"/>
        </w:rPr>
        <w:t>个月或</w:t>
      </w:r>
      <w:r w:rsidRPr="00800A2F">
        <w:rPr>
          <w:rFonts w:hint="eastAsia"/>
          <w:color w:val="000000"/>
          <w:sz w:val="21"/>
          <w:szCs w:val="21"/>
          <w:lang w:eastAsia="zh-CN"/>
        </w:rPr>
        <w:t>3</w:t>
      </w:r>
      <w:r w:rsidRPr="00800A2F">
        <w:rPr>
          <w:rFonts w:hint="eastAsia"/>
          <w:color w:val="000000"/>
          <w:sz w:val="21"/>
          <w:szCs w:val="21"/>
          <w:lang w:eastAsia="zh-CN"/>
        </w:rPr>
        <w:t>个月内放弃其他公民身份。法律虽然被视为是</w:t>
      </w:r>
      <w:r w:rsidR="00180603">
        <w:rPr>
          <w:rFonts w:hint="eastAsia"/>
          <w:color w:val="000000"/>
          <w:sz w:val="21"/>
          <w:szCs w:val="21"/>
          <w:lang w:eastAsia="zh-CN"/>
        </w:rPr>
        <w:t>对</w:t>
      </w:r>
      <w:r w:rsidRPr="00800A2F">
        <w:rPr>
          <w:rFonts w:hint="eastAsia"/>
          <w:color w:val="000000"/>
          <w:sz w:val="21"/>
          <w:szCs w:val="21"/>
          <w:lang w:eastAsia="zh-CN"/>
        </w:rPr>
        <w:t>国籍概念的保护，但也成了一种侮辱性的经历，有时甚至成为家庭问题的根源。</w:t>
      </w:r>
    </w:p>
    <w:p w:rsidR="00C249AA" w:rsidRPr="00800A2F" w:rsidRDefault="00C249AA" w:rsidP="00800A2F">
      <w:pPr>
        <w:pStyle w:val="NormalWeb"/>
        <w:spacing w:before="0" w:beforeAutospacing="0" w:after="240" w:afterAutospacing="0" w:line="360" w:lineRule="exact"/>
        <w:jc w:val="both"/>
        <w:rPr>
          <w:rFonts w:hint="eastAsia"/>
          <w:color w:val="000000"/>
          <w:sz w:val="21"/>
          <w:szCs w:val="21"/>
          <w:lang w:eastAsia="zh-CN"/>
        </w:rPr>
      </w:pPr>
      <w:r w:rsidRPr="00800A2F">
        <w:rPr>
          <w:rFonts w:hint="eastAsia"/>
          <w:color w:val="000000"/>
          <w:sz w:val="21"/>
          <w:szCs w:val="21"/>
          <w:lang w:eastAsia="zh-CN"/>
        </w:rPr>
        <w:t>必须指出的是，</w:t>
      </w:r>
      <w:r w:rsidRPr="00800A2F">
        <w:rPr>
          <w:rFonts w:hint="eastAsia"/>
          <w:color w:val="000000"/>
          <w:sz w:val="21"/>
          <w:szCs w:val="21"/>
          <w:lang w:eastAsia="zh-CN"/>
        </w:rPr>
        <w:t>1965</w:t>
      </w:r>
      <w:r w:rsidRPr="00800A2F">
        <w:rPr>
          <w:rFonts w:hint="eastAsia"/>
          <w:color w:val="000000"/>
          <w:sz w:val="21"/>
          <w:szCs w:val="21"/>
          <w:lang w:eastAsia="zh-CN"/>
        </w:rPr>
        <w:t>年实施《马耳他公民身份法》，</w:t>
      </w:r>
      <w:r w:rsidRPr="00800A2F">
        <w:rPr>
          <w:rFonts w:hint="eastAsia"/>
          <w:color w:val="000000"/>
          <w:sz w:val="21"/>
          <w:szCs w:val="21"/>
          <w:lang w:eastAsia="zh-CN"/>
        </w:rPr>
        <w:t>1970</w:t>
      </w:r>
      <w:r w:rsidRPr="00800A2F">
        <w:rPr>
          <w:rFonts w:hint="eastAsia"/>
          <w:color w:val="000000"/>
          <w:sz w:val="21"/>
          <w:szCs w:val="21"/>
          <w:lang w:eastAsia="zh-CN"/>
        </w:rPr>
        <w:t>年实施《移民法》，</w:t>
      </w:r>
      <w:r w:rsidRPr="00800A2F">
        <w:rPr>
          <w:rFonts w:hint="eastAsia"/>
          <w:color w:val="000000"/>
          <w:sz w:val="21"/>
          <w:szCs w:val="21"/>
          <w:lang w:eastAsia="zh-CN"/>
        </w:rPr>
        <w:t>1974</w:t>
      </w:r>
      <w:r w:rsidRPr="00800A2F">
        <w:rPr>
          <w:rFonts w:hint="eastAsia"/>
          <w:color w:val="000000"/>
          <w:sz w:val="21"/>
          <w:szCs w:val="21"/>
          <w:lang w:eastAsia="zh-CN"/>
        </w:rPr>
        <w:t>年马耳他成为共和国之时，都对相关法律进行了修订。但是，直到</w:t>
      </w:r>
      <w:r w:rsidRPr="00800A2F">
        <w:rPr>
          <w:rFonts w:hint="eastAsia"/>
          <w:color w:val="000000"/>
          <w:sz w:val="21"/>
          <w:szCs w:val="21"/>
          <w:lang w:eastAsia="zh-CN"/>
        </w:rPr>
        <w:t>1989</w:t>
      </w:r>
      <w:r w:rsidRPr="00800A2F">
        <w:rPr>
          <w:rFonts w:hint="eastAsia"/>
          <w:color w:val="000000"/>
          <w:sz w:val="21"/>
          <w:szCs w:val="21"/>
          <w:lang w:eastAsia="zh-CN"/>
        </w:rPr>
        <w:t>年，就双重公民身份问题而言，</w:t>
      </w:r>
      <w:r w:rsidR="00C53E4E">
        <w:rPr>
          <w:rFonts w:hint="eastAsia"/>
          <w:color w:val="000000"/>
          <w:sz w:val="21"/>
          <w:szCs w:val="21"/>
          <w:lang w:eastAsia="zh-CN"/>
        </w:rPr>
        <w:t>马耳他</w:t>
      </w:r>
      <w:r w:rsidRPr="00800A2F">
        <w:rPr>
          <w:rFonts w:hint="eastAsia"/>
          <w:color w:val="000000"/>
          <w:sz w:val="21"/>
          <w:szCs w:val="21"/>
          <w:lang w:eastAsia="zh-CN"/>
        </w:rPr>
        <w:t>公民身份法律规定的情况仍然没有改变。迈出第一步很不易，因为有关人员需要满足许多条件。另外，还需要得到另一个国家同意，否则重新获得马耳他公民身份然后又失去了原籍国公民身份是无益的。有人可能认为这些条件很苛刻，但是，</w:t>
      </w:r>
      <w:r w:rsidR="00C53E4E">
        <w:rPr>
          <w:rFonts w:hint="eastAsia"/>
          <w:color w:val="000000"/>
          <w:sz w:val="21"/>
          <w:szCs w:val="21"/>
          <w:lang w:eastAsia="zh-CN"/>
        </w:rPr>
        <w:t>马耳他</w:t>
      </w:r>
      <w:r w:rsidRPr="00800A2F">
        <w:rPr>
          <w:rFonts w:hint="eastAsia"/>
          <w:color w:val="000000"/>
          <w:sz w:val="21"/>
          <w:szCs w:val="21"/>
          <w:lang w:eastAsia="zh-CN"/>
        </w:rPr>
        <w:t>原先的许多公民都达到了重新成为马耳他公民的条件。</w:t>
      </w:r>
    </w:p>
    <w:p w:rsidR="00C249AA" w:rsidRPr="00800A2F" w:rsidRDefault="00C249AA" w:rsidP="00800A2F">
      <w:pPr>
        <w:pStyle w:val="NormalWeb"/>
        <w:spacing w:before="0" w:beforeAutospacing="0" w:after="240" w:afterAutospacing="0" w:line="360" w:lineRule="exact"/>
        <w:jc w:val="both"/>
        <w:rPr>
          <w:color w:val="000000"/>
          <w:sz w:val="21"/>
          <w:szCs w:val="21"/>
          <w:lang w:eastAsia="zh-CN"/>
        </w:rPr>
      </w:pPr>
      <w:r w:rsidRPr="00800A2F">
        <w:rPr>
          <w:rFonts w:hint="eastAsia"/>
          <w:color w:val="000000"/>
          <w:sz w:val="21"/>
          <w:szCs w:val="21"/>
          <w:lang w:eastAsia="zh-CN"/>
        </w:rPr>
        <w:t>马耳他关于公民身份立法的重大改变，特别是就双重国籍问题而言，发生在</w:t>
      </w:r>
      <w:r w:rsidRPr="00800A2F">
        <w:rPr>
          <w:rFonts w:hint="eastAsia"/>
          <w:color w:val="000000"/>
          <w:sz w:val="21"/>
          <w:szCs w:val="21"/>
          <w:lang w:eastAsia="zh-CN"/>
        </w:rPr>
        <w:t>2000</w:t>
      </w:r>
      <w:r w:rsidRPr="00800A2F">
        <w:rPr>
          <w:rFonts w:hint="eastAsia"/>
          <w:color w:val="000000"/>
          <w:sz w:val="21"/>
          <w:szCs w:val="21"/>
          <w:lang w:eastAsia="zh-CN"/>
        </w:rPr>
        <w:t>年</w:t>
      </w:r>
      <w:r w:rsidRPr="00800A2F">
        <w:rPr>
          <w:rFonts w:hint="eastAsia"/>
          <w:color w:val="000000"/>
          <w:sz w:val="21"/>
          <w:szCs w:val="21"/>
          <w:lang w:eastAsia="zh-CN"/>
        </w:rPr>
        <w:t>2</w:t>
      </w:r>
      <w:r w:rsidRPr="00800A2F">
        <w:rPr>
          <w:rFonts w:hint="eastAsia"/>
          <w:color w:val="000000"/>
          <w:sz w:val="21"/>
          <w:szCs w:val="21"/>
          <w:lang w:eastAsia="zh-CN"/>
        </w:rPr>
        <w:t>月。由于《马耳他公民身份法》新条款的规定，双重甚至多重国籍成为一项规则，而不是像以往一样，是一个例外。</w:t>
      </w:r>
      <w:r w:rsidRPr="00800A2F">
        <w:rPr>
          <w:color w:val="000000"/>
          <w:sz w:val="21"/>
          <w:szCs w:val="21"/>
          <w:lang w:eastAsia="zh-CN"/>
        </w:rPr>
        <w:t> </w:t>
      </w:r>
      <w:r w:rsidRPr="00800A2F">
        <w:rPr>
          <w:rFonts w:hint="eastAsia"/>
          <w:color w:val="000000"/>
          <w:sz w:val="21"/>
          <w:szCs w:val="21"/>
          <w:lang w:eastAsia="zh-CN"/>
        </w:rPr>
        <w:t>政府决定，彻底修改关于公民身份的立法，使其更加灵活自由，使马耳他公民拥有其他一个或几个国籍的时机已到。这项措施对数千名出生在马耳他之外的马耳他移民家庭的第一代马耳他人的国籍产生了影响，这些人分布在允许拥有双重国籍的国家，其中大部分都居住在澳大利亚、联合王国、加拿大和美利坚合众国。还应当指出的是，自</w:t>
      </w:r>
      <w:r w:rsidRPr="00800A2F">
        <w:rPr>
          <w:rFonts w:hint="eastAsia"/>
          <w:color w:val="000000"/>
          <w:sz w:val="21"/>
          <w:szCs w:val="21"/>
          <w:lang w:eastAsia="zh-CN"/>
        </w:rPr>
        <w:t>2000</w:t>
      </w:r>
      <w:r w:rsidRPr="00800A2F">
        <w:rPr>
          <w:rFonts w:hint="eastAsia"/>
          <w:color w:val="000000"/>
          <w:sz w:val="21"/>
          <w:szCs w:val="21"/>
          <w:lang w:eastAsia="zh-CN"/>
        </w:rPr>
        <w:t>年以来，以马耳他公民身份登记或加入马耳他国籍的非马耳他公民无须像以往一样放弃其所拥有的其他公民身份。这些人因此也可以拥有双重或多重国籍。</w:t>
      </w:r>
    </w:p>
    <w:p w:rsidR="00C249AA" w:rsidRPr="00800A2F" w:rsidRDefault="00C249AA" w:rsidP="00800A2F">
      <w:pPr>
        <w:pStyle w:val="textsizetwo"/>
        <w:spacing w:before="0" w:beforeAutospacing="0" w:after="240" w:afterAutospacing="0" w:line="360" w:lineRule="exact"/>
        <w:rPr>
          <w:rStyle w:val="Strong"/>
          <w:rFonts w:ascii="Times New Roman" w:eastAsia="SimHei" w:hAnsi="Times New Roman" w:hint="eastAsia"/>
          <w:b w:val="0"/>
          <w:color w:val="FF0000"/>
          <w:sz w:val="21"/>
          <w:szCs w:val="21"/>
          <w:lang w:eastAsia="zh-CN"/>
        </w:rPr>
      </w:pPr>
      <w:r w:rsidRPr="00800A2F">
        <w:rPr>
          <w:rStyle w:val="Strong"/>
          <w:rFonts w:ascii="Times New Roman" w:eastAsia="SimHei" w:hAnsi="Times New Roman" w:hint="eastAsia"/>
          <w:b w:val="0"/>
          <w:color w:val="FF0000"/>
          <w:sz w:val="21"/>
          <w:szCs w:val="21"/>
          <w:lang w:eastAsia="zh-CN"/>
        </w:rPr>
        <w:t>双重公民身份修正产生的影响</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1.</w:t>
      </w:r>
      <w:r w:rsidR="00180603">
        <w:rPr>
          <w:rFonts w:ascii="Times New Roman" w:hAnsi="Times New Roman" w:hint="eastAsia"/>
          <w:color w:val="auto"/>
          <w:sz w:val="21"/>
          <w:szCs w:val="21"/>
          <w:lang w:eastAsia="zh-CN"/>
        </w:rPr>
        <w:t xml:space="preserve">  </w:t>
      </w:r>
      <w:r w:rsidRPr="00800A2F">
        <w:rPr>
          <w:rStyle w:val="Strong"/>
          <w:rFonts w:ascii="Times New Roman" w:hAnsi="Times New Roman" w:hint="eastAsia"/>
          <w:b w:val="0"/>
          <w:color w:val="auto"/>
          <w:sz w:val="21"/>
          <w:szCs w:val="21"/>
          <w:lang w:eastAsia="zh-CN"/>
        </w:rPr>
        <w:t>修正后的《马耳他公民身份法》第</w:t>
      </w:r>
      <w:r w:rsidRPr="00800A2F">
        <w:rPr>
          <w:rStyle w:val="Strong"/>
          <w:rFonts w:ascii="Times New Roman" w:hAnsi="Times New Roman" w:hint="eastAsia"/>
          <w:b w:val="0"/>
          <w:color w:val="auto"/>
          <w:sz w:val="21"/>
          <w:szCs w:val="21"/>
          <w:lang w:eastAsia="zh-CN"/>
        </w:rPr>
        <w:t>7</w:t>
      </w:r>
      <w:r w:rsidRPr="00800A2F">
        <w:rPr>
          <w:rStyle w:val="Strong"/>
          <w:rFonts w:ascii="Times New Roman" w:hAnsi="Times New Roman" w:hint="eastAsia"/>
          <w:b w:val="0"/>
          <w:color w:val="auto"/>
          <w:sz w:val="21"/>
          <w:szCs w:val="21"/>
          <w:lang w:eastAsia="zh-CN"/>
        </w:rPr>
        <w:t>节规定：</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一个人既可以是马耳他公民，同时也是另一个国家的公民，这是合法的。</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这就意味着，如果一个马耳他公民在</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或之后取得了另一个公民身份，这个人则既拥有这另一个公民身份，同时也拥有马耳他公民身份。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这样还意味着，拥有外国公民身份的马耳他未成年人，以及拥有两个公民身份的人（例如，有些人按照血统属于马耳他人，但是由于出生于加拿大，他们是加拿大人），以及</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已经年满</w:t>
      </w:r>
      <w:r w:rsidRPr="00800A2F">
        <w:rPr>
          <w:rFonts w:ascii="Times New Roman" w:hAnsi="Times New Roman" w:hint="eastAsia"/>
          <w:color w:val="auto"/>
          <w:sz w:val="21"/>
          <w:szCs w:val="21"/>
          <w:lang w:eastAsia="zh-CN"/>
        </w:rPr>
        <w:t>18</w:t>
      </w:r>
      <w:r w:rsidRPr="00800A2F">
        <w:rPr>
          <w:rFonts w:ascii="Times New Roman" w:hAnsi="Times New Roman" w:hint="eastAsia"/>
          <w:color w:val="auto"/>
          <w:sz w:val="21"/>
          <w:szCs w:val="21"/>
          <w:lang w:eastAsia="zh-CN"/>
        </w:rPr>
        <w:t>岁但还没有过</w:t>
      </w:r>
      <w:r w:rsidRPr="00800A2F">
        <w:rPr>
          <w:rFonts w:ascii="Times New Roman" w:hAnsi="Times New Roman" w:hint="eastAsia"/>
          <w:color w:val="auto"/>
          <w:sz w:val="21"/>
          <w:szCs w:val="21"/>
          <w:lang w:eastAsia="zh-CN"/>
        </w:rPr>
        <w:t>19</w:t>
      </w:r>
      <w:r w:rsidRPr="00800A2F">
        <w:rPr>
          <w:rFonts w:ascii="Times New Roman" w:hAnsi="Times New Roman" w:hint="eastAsia"/>
          <w:color w:val="auto"/>
          <w:sz w:val="21"/>
          <w:szCs w:val="21"/>
          <w:lang w:eastAsia="zh-CN"/>
        </w:rPr>
        <w:t>岁生日的人，他们现在都可以无限期拥有两个公民身份。（因为在</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日前</w:t>
        </w:r>
      </w:smartTag>
      <w:r w:rsidRPr="00800A2F">
        <w:rPr>
          <w:rFonts w:ascii="Times New Roman" w:hAnsi="Times New Roman" w:hint="eastAsia"/>
          <w:color w:val="auto"/>
          <w:sz w:val="21"/>
          <w:szCs w:val="21"/>
          <w:lang w:eastAsia="zh-CN"/>
        </w:rPr>
        <w:t>，法律规定这类人需要在</w:t>
      </w:r>
      <w:r w:rsidRPr="00800A2F">
        <w:rPr>
          <w:rFonts w:ascii="Times New Roman" w:hAnsi="Times New Roman" w:hint="eastAsia"/>
          <w:color w:val="auto"/>
          <w:sz w:val="21"/>
          <w:szCs w:val="21"/>
          <w:lang w:eastAsia="zh-CN"/>
        </w:rPr>
        <w:t>18</w:t>
      </w:r>
      <w:r w:rsidRPr="00800A2F">
        <w:rPr>
          <w:rFonts w:ascii="Times New Roman" w:hAnsi="Times New Roman" w:hint="eastAsia"/>
          <w:color w:val="auto"/>
          <w:sz w:val="21"/>
          <w:szCs w:val="21"/>
          <w:lang w:eastAsia="zh-CN"/>
        </w:rPr>
        <w:t>岁和</w:t>
      </w:r>
      <w:r w:rsidRPr="00800A2F">
        <w:rPr>
          <w:rFonts w:ascii="Times New Roman" w:hAnsi="Times New Roman" w:hint="eastAsia"/>
          <w:color w:val="auto"/>
          <w:sz w:val="21"/>
          <w:szCs w:val="21"/>
          <w:lang w:eastAsia="zh-CN"/>
        </w:rPr>
        <w:t>19</w:t>
      </w:r>
      <w:r w:rsidRPr="00800A2F">
        <w:rPr>
          <w:rFonts w:ascii="Times New Roman" w:hAnsi="Times New Roman" w:hint="eastAsia"/>
          <w:color w:val="auto"/>
          <w:sz w:val="21"/>
          <w:szCs w:val="21"/>
          <w:lang w:eastAsia="zh-CN"/>
        </w:rPr>
        <w:t>岁生日之间决定选择保留哪个公民身份。情况不再如此）。</w:t>
      </w:r>
    </w:p>
    <w:p w:rsidR="00C249AA" w:rsidRPr="00800A2F" w:rsidRDefault="00C249AA" w:rsidP="00800A2F">
      <w:pPr>
        <w:pStyle w:val="textsizetwo"/>
        <w:spacing w:before="0" w:beforeAutospacing="0" w:after="240" w:afterAutospacing="0" w:line="360" w:lineRule="exact"/>
        <w:rPr>
          <w:rStyle w:val="Strong"/>
          <w:rFonts w:ascii="Times New Roman" w:hAnsi="Times New Roman" w:hint="eastAsia"/>
          <w:b w:val="0"/>
          <w:color w:val="auto"/>
          <w:sz w:val="21"/>
          <w:szCs w:val="21"/>
          <w:lang w:eastAsia="zh-CN"/>
        </w:rPr>
      </w:pPr>
      <w:r w:rsidRPr="00800A2F">
        <w:rPr>
          <w:rFonts w:ascii="Times New Roman" w:hAnsi="Times New Roman"/>
          <w:color w:val="auto"/>
          <w:sz w:val="21"/>
          <w:szCs w:val="21"/>
          <w:lang w:eastAsia="zh-CN"/>
        </w:rPr>
        <w:t>2.</w:t>
      </w:r>
      <w:r w:rsidR="00180603">
        <w:rPr>
          <w:rFonts w:ascii="Times New Roman" w:hAnsi="Times New Roman" w:hint="eastAsia"/>
          <w:color w:val="auto"/>
          <w:sz w:val="21"/>
          <w:szCs w:val="21"/>
          <w:lang w:eastAsia="zh-CN"/>
        </w:rPr>
        <w:t xml:space="preserve">  </w:t>
      </w:r>
      <w:r w:rsidRPr="00800A2F">
        <w:rPr>
          <w:rStyle w:val="Strong"/>
          <w:rFonts w:ascii="Times New Roman" w:hAnsi="Times New Roman" w:hint="eastAsia"/>
          <w:b w:val="0"/>
          <w:color w:val="auto"/>
          <w:sz w:val="21"/>
          <w:szCs w:val="21"/>
          <w:lang w:eastAsia="zh-CN"/>
        </w:rPr>
        <w:t>修正后的《马耳他公民身份法》第</w:t>
      </w:r>
      <w:r w:rsidRPr="00800A2F">
        <w:rPr>
          <w:rStyle w:val="Strong"/>
          <w:rFonts w:ascii="Times New Roman" w:hAnsi="Times New Roman" w:hint="eastAsia"/>
          <w:b w:val="0"/>
          <w:color w:val="auto"/>
          <w:sz w:val="21"/>
          <w:szCs w:val="21"/>
          <w:lang w:eastAsia="zh-CN"/>
        </w:rPr>
        <w:t>9</w:t>
      </w:r>
      <w:r w:rsidRPr="00800A2F">
        <w:rPr>
          <w:rStyle w:val="Strong"/>
          <w:rFonts w:ascii="Times New Roman" w:hAnsi="Times New Roman" w:hint="eastAsia"/>
          <w:b w:val="0"/>
          <w:color w:val="auto"/>
          <w:sz w:val="21"/>
          <w:szCs w:val="21"/>
          <w:lang w:eastAsia="zh-CN"/>
        </w:rPr>
        <w:t>节规定：</w:t>
      </w:r>
    </w:p>
    <w:p w:rsidR="00C249AA" w:rsidRPr="00800A2F" w:rsidRDefault="00C249AA" w:rsidP="00800A2F">
      <w:pPr>
        <w:pStyle w:val="textsizetwo"/>
        <w:spacing w:before="0" w:beforeAutospacing="0" w:after="240" w:afterAutospacing="0" w:line="360" w:lineRule="exact"/>
        <w:rPr>
          <w:rStyle w:val="Strong"/>
          <w:rFonts w:ascii="Times New Roman" w:hAnsi="Times New Roman" w:hint="eastAsia"/>
          <w:b w:val="0"/>
          <w:color w:val="auto"/>
          <w:sz w:val="21"/>
          <w:szCs w:val="21"/>
          <w:lang w:eastAsia="zh-CN"/>
        </w:rPr>
      </w:pPr>
      <w:r w:rsidRPr="00800A2F">
        <w:rPr>
          <w:rStyle w:val="Strong"/>
          <w:rFonts w:ascii="Times New Roman" w:hAnsi="Times New Roman" w:hint="eastAsia"/>
          <w:b w:val="0"/>
          <w:color w:val="auto"/>
          <w:sz w:val="21"/>
          <w:szCs w:val="21"/>
          <w:lang w:eastAsia="zh-CN"/>
        </w:rPr>
        <w:t>出生于马耳他或国外，根据出生或血统属于马耳他公民，居住在马耳他以外的其他地方累计至少</w:t>
      </w:r>
      <w:r w:rsidRPr="00800A2F">
        <w:rPr>
          <w:rStyle w:val="Strong"/>
          <w:rFonts w:ascii="Times New Roman" w:hAnsi="Times New Roman" w:hint="eastAsia"/>
          <w:b w:val="0"/>
          <w:color w:val="auto"/>
          <w:sz w:val="21"/>
          <w:szCs w:val="21"/>
          <w:lang w:eastAsia="zh-CN"/>
        </w:rPr>
        <w:t>6</w:t>
      </w:r>
      <w:r w:rsidRPr="00800A2F">
        <w:rPr>
          <w:rStyle w:val="Strong"/>
          <w:rFonts w:ascii="Times New Roman" w:hAnsi="Times New Roman" w:hint="eastAsia"/>
          <w:b w:val="0"/>
          <w:color w:val="auto"/>
          <w:sz w:val="21"/>
          <w:szCs w:val="21"/>
          <w:lang w:eastAsia="zh-CN"/>
        </w:rPr>
        <w:t>年以及取得或保留了另一个国家公民身份的人，其马耳他公民身份不应当被视为已经终止。</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举例说明，如：一个马耳他女性公民移民到澳大利亚，在澳大利亚居住</w:t>
      </w:r>
      <w:r w:rsidRPr="00800A2F">
        <w:rPr>
          <w:rFonts w:ascii="Times New Roman" w:hAnsi="Times New Roman" w:hint="eastAsia"/>
          <w:color w:val="auto"/>
          <w:sz w:val="21"/>
          <w:szCs w:val="21"/>
          <w:lang w:eastAsia="zh-CN"/>
        </w:rPr>
        <w:t>3</w:t>
      </w:r>
      <w:r w:rsidRPr="00800A2F">
        <w:rPr>
          <w:rFonts w:ascii="Times New Roman" w:hAnsi="Times New Roman" w:hint="eastAsia"/>
          <w:color w:val="auto"/>
          <w:sz w:val="21"/>
          <w:szCs w:val="21"/>
          <w:lang w:eastAsia="zh-CN"/>
        </w:rPr>
        <w:t>年之后，返回了马耳他。在马耳他居住</w:t>
      </w:r>
      <w:r w:rsidRPr="00800A2F">
        <w:rPr>
          <w:rFonts w:ascii="Times New Roman" w:hAnsi="Times New Roman" w:hint="eastAsia"/>
          <w:color w:val="auto"/>
          <w:sz w:val="21"/>
          <w:szCs w:val="21"/>
          <w:lang w:eastAsia="zh-CN"/>
        </w:rPr>
        <w:t>4</w:t>
      </w:r>
      <w:r w:rsidRPr="00800A2F">
        <w:rPr>
          <w:rFonts w:ascii="Times New Roman" w:hAnsi="Times New Roman" w:hint="eastAsia"/>
          <w:color w:val="auto"/>
          <w:sz w:val="21"/>
          <w:szCs w:val="21"/>
          <w:lang w:eastAsia="zh-CN"/>
        </w:rPr>
        <w:t>年后，又返回了澳大利亚，在澳大利亚居住了</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年，在此期间，她取得了澳大利亚的公民身份。由于她：</w:t>
      </w:r>
    </w:p>
    <w:p w:rsidR="00C249AA" w:rsidRPr="00800A2F" w:rsidRDefault="00C249AA" w:rsidP="00AC6411">
      <w:pPr>
        <w:pStyle w:val="NormalWeb"/>
        <w:numPr>
          <w:ilvl w:val="0"/>
          <w:numId w:val="68"/>
        </w:numPr>
        <w:spacing w:before="0" w:beforeAutospacing="0" w:after="240" w:afterAutospacing="0" w:line="360" w:lineRule="exact"/>
        <w:rPr>
          <w:sz w:val="21"/>
          <w:szCs w:val="21"/>
          <w:lang w:eastAsia="zh-CN"/>
        </w:rPr>
      </w:pPr>
      <w:r w:rsidRPr="00800A2F">
        <w:rPr>
          <w:rStyle w:val="textsizetwo1"/>
          <w:rFonts w:hint="eastAsia"/>
          <w:sz w:val="21"/>
          <w:szCs w:val="21"/>
          <w:lang w:eastAsia="zh-CN"/>
        </w:rPr>
        <w:t>曾经是马耳他公民；</w:t>
      </w:r>
    </w:p>
    <w:p w:rsidR="00C249AA" w:rsidRPr="00800A2F" w:rsidRDefault="00C249AA" w:rsidP="00AC6411">
      <w:pPr>
        <w:pStyle w:val="NormalWeb"/>
        <w:numPr>
          <w:ilvl w:val="0"/>
          <w:numId w:val="68"/>
        </w:numPr>
        <w:spacing w:before="0" w:beforeAutospacing="0" w:after="240" w:afterAutospacing="0" w:line="360" w:lineRule="exact"/>
        <w:rPr>
          <w:sz w:val="21"/>
          <w:szCs w:val="21"/>
          <w:lang w:eastAsia="zh-CN"/>
        </w:rPr>
      </w:pPr>
      <w:r w:rsidRPr="00800A2F">
        <w:rPr>
          <w:rStyle w:val="textsizetwo1"/>
          <w:rFonts w:hint="eastAsia"/>
          <w:sz w:val="21"/>
          <w:szCs w:val="21"/>
          <w:lang w:eastAsia="zh-CN"/>
        </w:rPr>
        <w:t>在马耳他以外的地方居住了共</w:t>
      </w:r>
      <w:r w:rsidRPr="00800A2F">
        <w:rPr>
          <w:rStyle w:val="textsizetwo1"/>
          <w:rFonts w:hint="eastAsia"/>
          <w:sz w:val="21"/>
          <w:szCs w:val="21"/>
          <w:lang w:eastAsia="zh-CN"/>
        </w:rPr>
        <w:t>8</w:t>
      </w:r>
      <w:r w:rsidRPr="00800A2F">
        <w:rPr>
          <w:rStyle w:val="textsizetwo1"/>
          <w:rFonts w:hint="eastAsia"/>
          <w:sz w:val="21"/>
          <w:szCs w:val="21"/>
          <w:lang w:eastAsia="zh-CN"/>
        </w:rPr>
        <w:t>年；而且</w:t>
      </w:r>
      <w:r w:rsidRPr="00800A2F">
        <w:rPr>
          <w:rStyle w:val="textsizetwo1"/>
          <w:sz w:val="21"/>
          <w:szCs w:val="21"/>
          <w:lang w:eastAsia="zh-CN"/>
        </w:rPr>
        <w:t xml:space="preserve"> </w:t>
      </w:r>
    </w:p>
    <w:p w:rsidR="00C249AA" w:rsidRPr="00800A2F" w:rsidRDefault="00C249AA" w:rsidP="00AC6411">
      <w:pPr>
        <w:pStyle w:val="NormalWeb"/>
        <w:numPr>
          <w:ilvl w:val="0"/>
          <w:numId w:val="68"/>
        </w:numPr>
        <w:spacing w:before="0" w:beforeAutospacing="0" w:after="240" w:afterAutospacing="0" w:line="360" w:lineRule="exact"/>
        <w:rPr>
          <w:sz w:val="21"/>
          <w:szCs w:val="21"/>
          <w:lang w:eastAsia="zh-CN"/>
        </w:rPr>
      </w:pPr>
      <w:r w:rsidRPr="00800A2F">
        <w:rPr>
          <w:rStyle w:val="textsizetwo1"/>
          <w:rFonts w:hint="eastAsia"/>
          <w:sz w:val="21"/>
          <w:szCs w:val="21"/>
          <w:lang w:eastAsia="zh-CN"/>
        </w:rPr>
        <w:t>取得了澳大利亚公民身份，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因此，她达到了上述法律规定的要求，有资格自动拥有双重公民身份。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应当指出的是，如果这个人没有移民到澳大利亚而是到了其他国家，她仍然有资格拥有双重公民身份。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3.</w:t>
      </w:r>
      <w:r w:rsidR="00AC6411">
        <w:rPr>
          <w:rFonts w:ascii="Times New Roman" w:hAnsi="Times New Roman" w:hint="eastAsia"/>
          <w:color w:val="auto"/>
          <w:sz w:val="21"/>
          <w:szCs w:val="21"/>
          <w:lang w:eastAsia="zh-CN"/>
        </w:rPr>
        <w:t xml:space="preserve">  </w:t>
      </w:r>
      <w:r w:rsidRPr="00800A2F">
        <w:rPr>
          <w:rStyle w:val="Strong"/>
          <w:rFonts w:ascii="Times New Roman" w:hAnsi="Times New Roman" w:hint="eastAsia"/>
          <w:b w:val="0"/>
          <w:color w:val="auto"/>
          <w:sz w:val="21"/>
          <w:szCs w:val="21"/>
          <w:lang w:eastAsia="zh-CN"/>
        </w:rPr>
        <w:t>修正后的《马耳他公民身份法》第</w:t>
      </w:r>
      <w:r w:rsidRPr="00800A2F">
        <w:rPr>
          <w:rStyle w:val="Strong"/>
          <w:rFonts w:ascii="Times New Roman" w:hAnsi="Times New Roman" w:hint="eastAsia"/>
          <w:b w:val="0"/>
          <w:color w:val="auto"/>
          <w:sz w:val="21"/>
          <w:szCs w:val="21"/>
          <w:lang w:eastAsia="zh-CN"/>
        </w:rPr>
        <w:t>8</w:t>
      </w:r>
      <w:r w:rsidRPr="00800A2F">
        <w:rPr>
          <w:rStyle w:val="Strong"/>
          <w:rFonts w:ascii="Times New Roman" w:hAnsi="Times New Roman" w:hint="eastAsia"/>
          <w:b w:val="0"/>
          <w:color w:val="auto"/>
          <w:sz w:val="21"/>
          <w:szCs w:val="21"/>
          <w:lang w:eastAsia="zh-CN"/>
        </w:rPr>
        <w:t>节规定：</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以前由于取得外国公民身份或由于未能在法律规定的期限内放弃外国公民身份，其马耳他公民身份被终止的人，将有权利通过登记重新获得马耳他公民身份。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这就意味着，事实上，在</w:t>
      </w:r>
      <w:smartTag w:uri="urn:schemas-microsoft-com:office:smarttags" w:element="chsdate">
        <w:smartTagPr>
          <w:attr w:name="Year" w:val="1964"/>
          <w:attr w:name="Month" w:val="9"/>
          <w:attr w:name="Day" w:val="21"/>
          <w:attr w:name="IsLunarDate" w:val="False"/>
          <w:attr w:name="IsROCDate" w:val="False"/>
        </w:smartTagPr>
        <w:r w:rsidRPr="00800A2F">
          <w:rPr>
            <w:rFonts w:ascii="Times New Roman" w:hAnsi="Times New Roman" w:hint="eastAsia"/>
            <w:color w:val="auto"/>
            <w:sz w:val="21"/>
            <w:szCs w:val="21"/>
            <w:lang w:eastAsia="zh-CN"/>
          </w:rPr>
          <w:t>1964</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9</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21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或出生时取得马耳他公民身份，但是在国外居住时间没有达到至少</w:t>
      </w:r>
      <w:r w:rsidRPr="00800A2F">
        <w:rPr>
          <w:rFonts w:ascii="Times New Roman" w:hAnsi="Times New Roman" w:hint="eastAsia"/>
          <w:color w:val="auto"/>
          <w:sz w:val="21"/>
          <w:szCs w:val="21"/>
          <w:lang w:eastAsia="zh-CN"/>
        </w:rPr>
        <w:t>6</w:t>
      </w:r>
      <w:r w:rsidRPr="00800A2F">
        <w:rPr>
          <w:rFonts w:ascii="Times New Roman" w:hAnsi="Times New Roman" w:hint="eastAsia"/>
          <w:color w:val="auto"/>
          <w:sz w:val="21"/>
          <w:szCs w:val="21"/>
          <w:lang w:eastAsia="zh-CN"/>
        </w:rPr>
        <w:t>年要求的人和那些通过登记或加入马耳他国籍成为马耳他公民的人现在都有权利登记成为马耳他公民。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换言之，这些人，无须满足任何关于居住的条件而且无论他们目前居住在何处（不论在马耳他还是在国外），都可以立即申请登记成为马耳他公民。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但是，需要指出的是，对于通过登记或加入马耳他国籍获得马耳他公民身份的前马耳他人，只有在负责公民身份事务的部长认定授予其马耳他公民身份无碍于公共利益的情况下，才能授予其马耳他公民身份。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4.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通过婚姻获得公民身份。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马耳他公民的外籍配偶只有在结婚</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年并且仍然与其配偶生活在一起的情况下，才可以申请登记成为马耳他公民。取得马耳他公民身份后，他们仍然可以保留其原来的公民身份。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与配偶分居的外籍人士，只要在婚后与其配偶生活了</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年，也可以申请取得马耳他公民身份。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只要已婚</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年，外籍寡妇</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鳏夫也可申请取得马耳他公民身份。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5.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因母亲是马耳他人而获得马耳他公民身份。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根据修订后的法律规定，</w:t>
      </w:r>
      <w:smartTag w:uri="urn:schemas-microsoft-com:office:smarttags" w:element="chsdate">
        <w:smartTagPr>
          <w:attr w:name="Year" w:val="1964"/>
          <w:attr w:name="Month" w:val="9"/>
          <w:attr w:name="Day" w:val="21"/>
          <w:attr w:name="IsLunarDate" w:val="False"/>
          <w:attr w:name="IsROCDate" w:val="False"/>
        </w:smartTagPr>
        <w:r w:rsidRPr="00800A2F">
          <w:rPr>
            <w:rFonts w:ascii="Times New Roman" w:hAnsi="Times New Roman" w:hint="eastAsia"/>
            <w:color w:val="auto"/>
            <w:sz w:val="21"/>
            <w:szCs w:val="21"/>
            <w:lang w:eastAsia="zh-CN"/>
          </w:rPr>
          <w:t>1964</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9</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21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或之后出生的以及</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（从这一天起，如果母亲是马耳他人，子女可自动取得马耳他公民身份）以前出生的子女，其母亲为马耳他人，这些子女可以登记成为马耳他公民。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这就意味着，现在年满</w:t>
      </w:r>
      <w:r w:rsidRPr="00800A2F">
        <w:rPr>
          <w:rFonts w:ascii="Times New Roman" w:hAnsi="Times New Roman" w:hint="eastAsia"/>
          <w:color w:val="auto"/>
          <w:sz w:val="21"/>
          <w:szCs w:val="21"/>
          <w:lang w:eastAsia="zh-CN"/>
        </w:rPr>
        <w:t>18</w:t>
      </w:r>
      <w:r w:rsidRPr="00800A2F">
        <w:rPr>
          <w:rFonts w:ascii="Times New Roman" w:hAnsi="Times New Roman" w:hint="eastAsia"/>
          <w:color w:val="auto"/>
          <w:sz w:val="21"/>
          <w:szCs w:val="21"/>
          <w:lang w:eastAsia="zh-CN"/>
        </w:rPr>
        <w:t>岁或</w:t>
      </w:r>
      <w:r w:rsidRPr="00800A2F">
        <w:rPr>
          <w:rFonts w:ascii="Times New Roman" w:hAnsi="Times New Roman" w:hint="eastAsia"/>
          <w:color w:val="auto"/>
          <w:sz w:val="21"/>
          <w:szCs w:val="21"/>
          <w:lang w:eastAsia="zh-CN"/>
        </w:rPr>
        <w:t>18</w:t>
      </w:r>
      <w:r w:rsidRPr="00800A2F">
        <w:rPr>
          <w:rFonts w:ascii="Times New Roman" w:hAnsi="Times New Roman" w:hint="eastAsia"/>
          <w:color w:val="auto"/>
          <w:sz w:val="21"/>
          <w:szCs w:val="21"/>
          <w:lang w:eastAsia="zh-CN"/>
        </w:rPr>
        <w:t>岁以上的人，不论是居住在马耳他还是国外，现在均可申请登记成为马耳他公民和拥有马耳他以及外国公民身份。对于未成年人，需要由其母亲代表其提出加入马耳他国籍的申请。</w:t>
      </w:r>
    </w:p>
    <w:p w:rsidR="00C249AA" w:rsidRPr="002419BC" w:rsidRDefault="00180603" w:rsidP="00800A2F">
      <w:pPr>
        <w:pStyle w:val="textsizetwo"/>
        <w:spacing w:before="0" w:beforeAutospacing="0" w:after="240" w:afterAutospacing="0" w:line="360" w:lineRule="exact"/>
        <w:rPr>
          <w:rFonts w:ascii="Times New Roman" w:hAnsi="Times New Roman" w:hint="eastAsia"/>
          <w:color w:val="auto"/>
          <w:sz w:val="21"/>
          <w:szCs w:val="21"/>
          <w:u w:val="single"/>
          <w:lang w:eastAsia="zh-CN"/>
        </w:rPr>
      </w:pPr>
      <w:r w:rsidRPr="002419BC">
        <w:rPr>
          <w:rFonts w:ascii="Times New Roman" w:hAnsi="Times New Roman" w:hint="eastAsia"/>
          <w:color w:val="auto"/>
          <w:sz w:val="21"/>
          <w:szCs w:val="21"/>
          <w:u w:val="single"/>
          <w:lang w:eastAsia="zh-CN"/>
        </w:rPr>
        <w:t>1989</w:t>
      </w:r>
      <w:r w:rsidRPr="002419BC">
        <w:rPr>
          <w:rFonts w:ascii="Times New Roman" w:hAnsi="Times New Roman" w:hint="eastAsia"/>
          <w:color w:val="auto"/>
          <w:sz w:val="21"/>
          <w:szCs w:val="21"/>
          <w:u w:val="single"/>
          <w:lang w:eastAsia="zh-CN"/>
        </w:rPr>
        <w:t>年</w:t>
      </w:r>
      <w:r w:rsidR="00C249AA" w:rsidRPr="002419BC">
        <w:rPr>
          <w:rFonts w:ascii="Times New Roman" w:hAnsi="Times New Roman" w:hint="eastAsia"/>
          <w:color w:val="auto"/>
          <w:sz w:val="21"/>
          <w:szCs w:val="21"/>
          <w:u w:val="single"/>
          <w:lang w:eastAsia="zh-CN"/>
        </w:rPr>
        <w:t>《宪法》第三章修正案</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1. (</w:t>
      </w:r>
      <w:r w:rsidR="00180603">
        <w:rPr>
          <w:rFonts w:ascii="Times New Roman" w:hAnsi="Times New Roman" w:hint="eastAsia"/>
          <w:color w:val="auto"/>
          <w:sz w:val="21"/>
          <w:szCs w:val="21"/>
          <w:lang w:eastAsia="zh-CN"/>
        </w:rPr>
        <w:t>一</w:t>
      </w:r>
      <w:r w:rsidRPr="00800A2F">
        <w:rPr>
          <w:rFonts w:ascii="Times New Roman" w:hAnsi="Times New Roman"/>
          <w:color w:val="auto"/>
          <w:sz w:val="21"/>
          <w:szCs w:val="21"/>
          <w:lang w:eastAsia="zh-CN"/>
        </w:rPr>
        <w:t xml:space="preserve">) </w:t>
      </w:r>
      <w:r w:rsidRPr="00800A2F">
        <w:rPr>
          <w:rFonts w:ascii="Times New Roman" w:hAnsi="Times New Roman" w:hint="eastAsia"/>
          <w:color w:val="auto"/>
          <w:sz w:val="21"/>
          <w:szCs w:val="21"/>
          <w:lang w:eastAsia="zh-CN"/>
        </w:rPr>
        <w:t>双重公民身份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《宪法》第</w:t>
      </w:r>
      <w:r w:rsidRPr="00800A2F">
        <w:rPr>
          <w:rFonts w:ascii="Times New Roman" w:hAnsi="Times New Roman" w:hint="eastAsia"/>
          <w:color w:val="auto"/>
          <w:sz w:val="21"/>
          <w:szCs w:val="21"/>
          <w:lang w:eastAsia="zh-CN"/>
        </w:rPr>
        <w:t>27</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3</w:t>
      </w:r>
      <w:r w:rsidRPr="00800A2F">
        <w:rPr>
          <w:rFonts w:ascii="Times New Roman" w:hAnsi="Times New Roman" w:hint="eastAsia"/>
          <w:color w:val="auto"/>
          <w:sz w:val="21"/>
          <w:szCs w:val="21"/>
          <w:lang w:eastAsia="zh-CN"/>
        </w:rPr>
        <w:t>）节经过修正，使马耳他移民可以拥有双重公民身份。当然，只有在其所在国家承认双重国籍概念的情况下才可行。</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如果一个人满足了所有必要条件，那么他在取得所移入国家的公民身份以后则会被认定，其马耳他公民身份并没有被终止。举例说明，如：他于</w:t>
      </w:r>
      <w:smartTag w:uri="urn:schemas-microsoft-com:office:smarttags" w:element="chsdate">
        <w:smartTagPr>
          <w:attr w:name="Year" w:val="1978"/>
          <w:attr w:name="Month" w:val="8"/>
          <w:attr w:name="Day" w:val="20"/>
          <w:attr w:name="IsLunarDate" w:val="False"/>
          <w:attr w:name="IsROCDate" w:val="False"/>
        </w:smartTagPr>
        <w:r w:rsidRPr="00800A2F">
          <w:rPr>
            <w:rFonts w:ascii="Times New Roman" w:hAnsi="Times New Roman" w:hint="eastAsia"/>
            <w:color w:val="auto"/>
            <w:sz w:val="21"/>
            <w:szCs w:val="21"/>
            <w:lang w:eastAsia="zh-CN"/>
          </w:rPr>
          <w:t>1978</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20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成为加拿大公民（而且根据当时的法律规定，从那一天起，他的马耳他公民身份被终止），不会认为他的马耳他公民身份从这一天起被终止。</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w:t>
      </w:r>
      <w:r w:rsidR="00180603">
        <w:rPr>
          <w:rFonts w:ascii="Times New Roman" w:hAnsi="Times New Roman" w:hint="eastAsia"/>
          <w:color w:val="auto"/>
          <w:sz w:val="21"/>
          <w:szCs w:val="21"/>
          <w:lang w:eastAsia="zh-CN"/>
        </w:rPr>
        <w:t>二</w:t>
      </w:r>
      <w:r w:rsidRPr="00800A2F">
        <w:rPr>
          <w:rFonts w:ascii="Times New Roman" w:hAnsi="Times New Roman"/>
          <w:color w:val="auto"/>
          <w:sz w:val="21"/>
          <w:szCs w:val="21"/>
          <w:lang w:eastAsia="zh-CN"/>
        </w:rPr>
        <w:t xml:space="preserve">) </w:t>
      </w:r>
      <w:r w:rsidRPr="00800A2F">
        <w:rPr>
          <w:rFonts w:ascii="Times New Roman" w:hAnsi="Times New Roman" w:hint="eastAsia"/>
          <w:color w:val="auto"/>
          <w:sz w:val="21"/>
          <w:szCs w:val="21"/>
          <w:lang w:eastAsia="zh-CN"/>
        </w:rPr>
        <w:t>双重公民身份对于父亲成为移入国公民之后，出生于国外的子女的影响</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之前，如果一个子女出生在国外，其父亲曾是马耳他公民，即他原先是马耳他公民，在取得所移入国家的公民身份后，他不再是马耳他公民，这个子女在出生时不会成为马耳他公民。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但是，由于父亲（从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）从其取得外国国籍之日起，重新取得了原先的马耳他公民身份，这个子女从其出生时起即取得马耳他公民身份，因为其父亲在子女出生时已经是马耳他公民。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2. </w:t>
      </w:r>
      <w:r w:rsidRPr="00800A2F">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因出生在马耳他而取得公民身份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之前，出生在马耳他的人自动成为马耳他公民，也就是说，仅凭出生在</w:t>
      </w:r>
      <w:r w:rsidR="00180603">
        <w:rPr>
          <w:rFonts w:ascii="Times New Roman" w:hAnsi="Times New Roman" w:hint="eastAsia"/>
          <w:color w:val="auto"/>
          <w:sz w:val="21"/>
          <w:szCs w:val="21"/>
          <w:lang w:eastAsia="zh-CN"/>
        </w:rPr>
        <w:t>马耳他</w:t>
      </w:r>
      <w:r w:rsidRPr="00800A2F">
        <w:rPr>
          <w:rFonts w:ascii="Times New Roman" w:hAnsi="Times New Roman" w:hint="eastAsia"/>
          <w:color w:val="auto"/>
          <w:sz w:val="21"/>
          <w:szCs w:val="21"/>
          <w:lang w:eastAsia="zh-CN"/>
        </w:rPr>
        <w:t>即可成为</w:t>
      </w:r>
      <w:r w:rsidR="00180603">
        <w:rPr>
          <w:rFonts w:ascii="Times New Roman" w:hAnsi="Times New Roman" w:hint="eastAsia"/>
          <w:color w:val="auto"/>
          <w:sz w:val="21"/>
          <w:szCs w:val="21"/>
          <w:lang w:eastAsia="zh-CN"/>
        </w:rPr>
        <w:t>马耳他</w:t>
      </w:r>
      <w:r w:rsidRPr="00800A2F">
        <w:rPr>
          <w:rFonts w:ascii="Times New Roman" w:hAnsi="Times New Roman" w:hint="eastAsia"/>
          <w:color w:val="auto"/>
          <w:sz w:val="21"/>
          <w:szCs w:val="21"/>
          <w:lang w:eastAsia="zh-CN"/>
        </w:rPr>
        <w:t>公民。修正后的《宪法》对这种取得公民身份的方式进行了限制。从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起，出生在马耳他的人只有在其父亲或母亲其中一人符合下列条件时，他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她才能成为马耳他公民：</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一</w:t>
      </w:r>
      <w:r w:rsidR="00C249AA" w:rsidRPr="00800A2F">
        <w:rPr>
          <w:rFonts w:ascii="Times New Roman" w:hAnsi="Times New Roman"/>
          <w:color w:val="auto"/>
          <w:sz w:val="21"/>
          <w:szCs w:val="21"/>
          <w:lang w:eastAsia="zh-CN"/>
        </w:rPr>
        <w:t>.</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是马耳他公民；或</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二</w:t>
      </w:r>
      <w:r w:rsidR="00C249AA" w:rsidRPr="00800A2F">
        <w:rPr>
          <w:rFonts w:ascii="Times New Roman" w:hAnsi="Times New Roman"/>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出生于马耳他，移民国外，目前是另一个国家的公民。</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3.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通过出生于国外的人取得马耳他公民身份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以前，出生在国外的人，如果在其出生时，父亲是出生在马耳他的马耳他公民或已经通过登记或加入获取了马耳他公民身份，则这个人在出生时即取得马耳他公民身份。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出生在国外的人，如果其父母中有一人按照前面条款的规定已经是马耳他公民，则这个人在出生时即成为马耳他公民。也就是说，出生于国外的子女，其母亲是马耳他人，这个子女由于其血统也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4.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通过婚姻取得马耳他公民身份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以前，与马耳他公民或成为马耳他公民的人结婚的外籍妇女有权通过登记成为马耳他公民。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，马耳他女性公民的外籍丈夫也获得了这项权利。</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此外，这项权利还适用于下列两种人的寡妇或鳏夫：</w:t>
      </w:r>
    </w:p>
    <w:p w:rsidR="00C249AA" w:rsidRPr="00800A2F" w:rsidRDefault="00180603"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Pr>
          <w:rFonts w:ascii="Times New Roman" w:hAnsi="Times New Roman" w:hint="eastAsia"/>
          <w:color w:val="auto"/>
          <w:sz w:val="21"/>
          <w:szCs w:val="21"/>
          <w:lang w:eastAsia="zh-CN"/>
        </w:rPr>
        <w:t>一</w:t>
      </w:r>
      <w:r w:rsidR="00C249AA" w:rsidRPr="00800A2F">
        <w:rPr>
          <w:rFonts w:ascii="Times New Roman" w:hAnsi="Times New Roman"/>
          <w:color w:val="auto"/>
          <w:sz w:val="21"/>
          <w:szCs w:val="21"/>
          <w:lang w:eastAsia="zh-CN"/>
        </w:rPr>
        <w:t>.</w:t>
      </w:r>
      <w:r w:rsidR="00C249AA" w:rsidRPr="00800A2F">
        <w:rPr>
          <w:rFonts w:ascii="Times New Roman" w:hAnsi="Times New Roman" w:hint="eastAsia"/>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如果没有死的话，此人在</w:t>
      </w:r>
      <w:smartTag w:uri="urn:schemas-microsoft-com:office:smarttags" w:element="chsdate">
        <w:smartTagPr>
          <w:attr w:name="Year" w:val="1964"/>
          <w:attr w:name="Month" w:val="9"/>
          <w:attr w:name="Day" w:val="21"/>
          <w:attr w:name="IsLunarDate" w:val="False"/>
          <w:attr w:name="IsROCDate" w:val="False"/>
        </w:smartTagPr>
        <w:r w:rsidR="00C249AA" w:rsidRPr="00800A2F">
          <w:rPr>
            <w:rFonts w:ascii="Times New Roman" w:hAnsi="Times New Roman" w:hint="eastAsia"/>
            <w:color w:val="auto"/>
            <w:sz w:val="21"/>
            <w:szCs w:val="21"/>
            <w:lang w:eastAsia="zh-CN"/>
          </w:rPr>
          <w:t>1964</w:t>
        </w:r>
        <w:r w:rsidR="00C249AA" w:rsidRPr="00800A2F">
          <w:rPr>
            <w:rFonts w:ascii="Times New Roman" w:hAnsi="Times New Roman" w:hint="eastAsia"/>
            <w:color w:val="auto"/>
            <w:sz w:val="21"/>
            <w:szCs w:val="21"/>
            <w:lang w:eastAsia="zh-CN"/>
          </w:rPr>
          <w:t>年</w:t>
        </w:r>
        <w:r w:rsidR="00C249AA" w:rsidRPr="00800A2F">
          <w:rPr>
            <w:rFonts w:ascii="Times New Roman" w:hAnsi="Times New Roman" w:hint="eastAsia"/>
            <w:color w:val="auto"/>
            <w:sz w:val="21"/>
            <w:szCs w:val="21"/>
            <w:lang w:eastAsia="zh-CN"/>
          </w:rPr>
          <w:t>9</w:t>
        </w:r>
        <w:r w:rsidR="00C249AA" w:rsidRPr="00800A2F">
          <w:rPr>
            <w:rFonts w:ascii="Times New Roman" w:hAnsi="Times New Roman" w:hint="eastAsia"/>
            <w:color w:val="auto"/>
            <w:sz w:val="21"/>
            <w:szCs w:val="21"/>
            <w:lang w:eastAsia="zh-CN"/>
          </w:rPr>
          <w:t>月</w:t>
        </w:r>
        <w:r w:rsidR="00C249AA" w:rsidRPr="00800A2F">
          <w:rPr>
            <w:rFonts w:ascii="Times New Roman" w:hAnsi="Times New Roman" w:hint="eastAsia"/>
            <w:color w:val="auto"/>
            <w:sz w:val="21"/>
            <w:szCs w:val="21"/>
            <w:lang w:eastAsia="zh-CN"/>
          </w:rPr>
          <w:t>21</w:t>
        </w:r>
        <w:r w:rsidR="00C249AA" w:rsidRPr="00800A2F">
          <w:rPr>
            <w:rFonts w:ascii="Times New Roman" w:hAnsi="Times New Roman" w:hint="eastAsia"/>
            <w:color w:val="auto"/>
            <w:sz w:val="21"/>
            <w:szCs w:val="21"/>
            <w:lang w:eastAsia="zh-CN"/>
          </w:rPr>
          <w:t>日</w:t>
        </w:r>
      </w:smartTag>
      <w:r w:rsidR="00C249AA" w:rsidRPr="00800A2F">
        <w:rPr>
          <w:rFonts w:ascii="Times New Roman" w:hAnsi="Times New Roman" w:hint="eastAsia"/>
          <w:color w:val="auto"/>
          <w:sz w:val="21"/>
          <w:szCs w:val="21"/>
          <w:lang w:eastAsia="zh-CN"/>
        </w:rPr>
        <w:t>本可以成为马耳他公民；或</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二</w:t>
      </w:r>
      <w:r w:rsidR="00C249AA" w:rsidRPr="00800A2F">
        <w:rPr>
          <w:rFonts w:ascii="Times New Roman" w:hAnsi="Times New Roman"/>
          <w:color w:val="auto"/>
          <w:sz w:val="21"/>
          <w:szCs w:val="21"/>
          <w:lang w:eastAsia="zh-CN"/>
        </w:rPr>
        <w:t>.</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此人在死亡时已经是马耳他公民。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但是，无论属于哪种情况，必须由负责马耳他公民身份事务的部长认定，给予这些人马耳他公民身份不会有悖于公众利益。</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5.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因收养而取得马耳他公民身份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77"/>
          <w:attr w:name="Month" w:val="1"/>
          <w:attr w:name="Day" w:val="1"/>
          <w:attr w:name="IsLunarDate" w:val="False"/>
          <w:attr w:name="IsROCDate" w:val="False"/>
        </w:smartTagPr>
        <w:r w:rsidRPr="00800A2F">
          <w:rPr>
            <w:rFonts w:ascii="Times New Roman" w:hAnsi="Times New Roman" w:hint="eastAsia"/>
            <w:color w:val="auto"/>
            <w:sz w:val="21"/>
            <w:szCs w:val="21"/>
            <w:lang w:eastAsia="zh-CN"/>
          </w:rPr>
          <w:t>1977</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以前，被马耳他公民合法收养的人因收养而成为马耳他公民。但是，从这一日起，不能再通过收养而取得马耳他公民身份。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《宪法》经过再次修正后重新规定可通过收养而取得公民身份。从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，在被收养之日未满</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岁的子女可因收养而成为马耳他公民。</w:t>
      </w:r>
    </w:p>
    <w:p w:rsidR="00C249AA" w:rsidRPr="002419BC" w:rsidRDefault="00C249AA" w:rsidP="00800A2F">
      <w:pPr>
        <w:pStyle w:val="textsizetwo"/>
        <w:spacing w:before="0" w:beforeAutospacing="0" w:after="240" w:afterAutospacing="0" w:line="360" w:lineRule="exact"/>
        <w:rPr>
          <w:rFonts w:ascii="Times New Roman" w:hAnsi="Times New Roman" w:hint="eastAsia"/>
          <w:color w:val="auto"/>
          <w:sz w:val="21"/>
          <w:szCs w:val="21"/>
          <w:u w:val="single"/>
          <w:lang w:eastAsia="zh-CN"/>
        </w:rPr>
      </w:pPr>
      <w:r w:rsidRPr="002419BC">
        <w:rPr>
          <w:rFonts w:ascii="Times New Roman" w:hAnsi="Times New Roman" w:hint="eastAsia"/>
          <w:color w:val="auto"/>
          <w:sz w:val="21"/>
          <w:szCs w:val="21"/>
          <w:u w:val="single"/>
          <w:lang w:eastAsia="zh-CN"/>
        </w:rPr>
        <w:t>《</w:t>
      </w:r>
      <w:r w:rsidRPr="002419BC">
        <w:rPr>
          <w:rFonts w:ascii="Times New Roman" w:hAnsi="Times New Roman" w:hint="eastAsia"/>
          <w:color w:val="auto"/>
          <w:sz w:val="21"/>
          <w:szCs w:val="21"/>
          <w:u w:val="single"/>
          <w:lang w:eastAsia="zh-CN"/>
        </w:rPr>
        <w:t>1989</w:t>
      </w:r>
      <w:r w:rsidRPr="002419BC">
        <w:rPr>
          <w:rFonts w:ascii="Times New Roman" w:hAnsi="Times New Roman" w:hint="eastAsia"/>
          <w:color w:val="auto"/>
          <w:sz w:val="21"/>
          <w:szCs w:val="21"/>
          <w:u w:val="single"/>
          <w:lang w:eastAsia="zh-CN"/>
        </w:rPr>
        <w:t>年马耳他公民身份法修正案》（第</w:t>
      </w:r>
      <w:r w:rsidRPr="002419BC">
        <w:rPr>
          <w:rFonts w:ascii="Times New Roman" w:hAnsi="Times New Roman" w:hint="eastAsia"/>
          <w:color w:val="auto"/>
          <w:sz w:val="21"/>
          <w:szCs w:val="21"/>
          <w:u w:val="single"/>
          <w:lang w:eastAsia="zh-CN"/>
        </w:rPr>
        <w:t>188</w:t>
      </w:r>
      <w:r w:rsidRPr="002419BC">
        <w:rPr>
          <w:rFonts w:ascii="Times New Roman" w:hAnsi="Times New Roman" w:hint="eastAsia"/>
          <w:color w:val="auto"/>
          <w:sz w:val="21"/>
          <w:szCs w:val="21"/>
          <w:u w:val="single"/>
          <w:lang w:eastAsia="zh-CN"/>
        </w:rPr>
        <w:t>章）</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6.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因加入而取得马耳他公民身份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以前，如果符合下列条件，有意成为马耳他公民的人可以实现其愿望：</w:t>
      </w:r>
    </w:p>
    <w:p w:rsidR="00C249AA" w:rsidRPr="00800A2F" w:rsidRDefault="00180603"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Pr>
          <w:rFonts w:ascii="Times New Roman" w:hAnsi="Times New Roman" w:hint="eastAsia"/>
          <w:color w:val="auto"/>
          <w:sz w:val="21"/>
          <w:szCs w:val="21"/>
          <w:lang w:eastAsia="zh-CN"/>
        </w:rPr>
        <w:t>一</w:t>
      </w:r>
      <w:r w:rsidR="00C249AA" w:rsidRPr="00800A2F">
        <w:rPr>
          <w:rFonts w:ascii="Times New Roman" w:hAnsi="Times New Roman"/>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英联邦公民，爱尔兰公民或受英国保护的人，在马耳他居住了至少</w:t>
      </w:r>
      <w:r w:rsidR="00C249AA" w:rsidRPr="00800A2F">
        <w:rPr>
          <w:rFonts w:ascii="Times New Roman" w:hAnsi="Times New Roman" w:hint="eastAsia"/>
          <w:color w:val="auto"/>
          <w:sz w:val="21"/>
          <w:szCs w:val="21"/>
          <w:lang w:eastAsia="zh-CN"/>
        </w:rPr>
        <w:t>5</w:t>
      </w:r>
      <w:r w:rsidR="00C249AA" w:rsidRPr="00800A2F">
        <w:rPr>
          <w:rFonts w:ascii="Times New Roman" w:hAnsi="Times New Roman" w:hint="eastAsia"/>
          <w:color w:val="auto"/>
          <w:sz w:val="21"/>
          <w:szCs w:val="21"/>
          <w:lang w:eastAsia="zh-CN"/>
        </w:rPr>
        <w:t>年，可以登记成为马耳他公民——《马耳他公民身份法》第</w:t>
      </w:r>
      <w:r w:rsidR="00C249AA" w:rsidRPr="00800A2F">
        <w:rPr>
          <w:rFonts w:ascii="Times New Roman" w:hAnsi="Times New Roman" w:hint="eastAsia"/>
          <w:color w:val="auto"/>
          <w:sz w:val="21"/>
          <w:szCs w:val="21"/>
          <w:lang w:eastAsia="zh-CN"/>
        </w:rPr>
        <w:t>3</w:t>
      </w:r>
      <w:r w:rsidR="00C249AA" w:rsidRPr="00800A2F">
        <w:rPr>
          <w:rFonts w:ascii="Times New Roman" w:hAnsi="Times New Roman" w:hint="eastAsia"/>
          <w:color w:val="auto"/>
          <w:sz w:val="21"/>
          <w:szCs w:val="21"/>
          <w:lang w:eastAsia="zh-CN"/>
        </w:rPr>
        <w:t>（</w:t>
      </w:r>
      <w:r w:rsidR="00C249AA" w:rsidRPr="00800A2F">
        <w:rPr>
          <w:rFonts w:ascii="Times New Roman" w:hAnsi="Times New Roman" w:hint="eastAsia"/>
          <w:color w:val="auto"/>
          <w:sz w:val="21"/>
          <w:szCs w:val="21"/>
          <w:lang w:eastAsia="zh-CN"/>
        </w:rPr>
        <w:t>1</w:t>
      </w:r>
      <w:r w:rsidR="00C249AA" w:rsidRPr="00800A2F">
        <w:rPr>
          <w:rFonts w:ascii="Times New Roman" w:hAnsi="Times New Roman" w:hint="eastAsia"/>
          <w:color w:val="auto"/>
          <w:sz w:val="21"/>
          <w:szCs w:val="21"/>
          <w:lang w:eastAsia="zh-CN"/>
        </w:rPr>
        <w:t>）节</w:t>
      </w:r>
      <w:r>
        <w:rPr>
          <w:rFonts w:ascii="Times New Roman" w:hAnsi="Times New Roman" w:hint="eastAsia"/>
          <w:color w:val="auto"/>
          <w:sz w:val="21"/>
          <w:szCs w:val="21"/>
          <w:lang w:eastAsia="zh-CN"/>
        </w:rPr>
        <w:t>；</w:t>
      </w:r>
      <w:r w:rsidR="00C249AA" w:rsidRPr="00800A2F">
        <w:rPr>
          <w:rFonts w:ascii="Times New Roman" w:hAnsi="Times New Roman" w:hint="eastAsia"/>
          <w:color w:val="auto"/>
          <w:sz w:val="21"/>
          <w:szCs w:val="21"/>
          <w:lang w:eastAsia="zh-CN"/>
        </w:rPr>
        <w:t>或</w:t>
      </w:r>
    </w:p>
    <w:p w:rsidR="00C249AA" w:rsidRPr="00800A2F" w:rsidRDefault="00180603"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Pr>
          <w:rFonts w:ascii="Times New Roman" w:hAnsi="Times New Roman" w:hint="eastAsia"/>
          <w:color w:val="auto"/>
          <w:sz w:val="21"/>
          <w:szCs w:val="21"/>
          <w:lang w:eastAsia="zh-CN"/>
        </w:rPr>
        <w:t>二</w:t>
      </w:r>
      <w:r w:rsidR="00C249AA" w:rsidRPr="00800A2F">
        <w:rPr>
          <w:rFonts w:ascii="Times New Roman" w:hAnsi="Times New Roman"/>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在马耳他居住了至少</w:t>
      </w:r>
      <w:r w:rsidR="00C249AA" w:rsidRPr="00800A2F">
        <w:rPr>
          <w:rFonts w:ascii="Times New Roman" w:hAnsi="Times New Roman" w:hint="eastAsia"/>
          <w:color w:val="auto"/>
          <w:sz w:val="21"/>
          <w:szCs w:val="21"/>
          <w:lang w:eastAsia="zh-CN"/>
        </w:rPr>
        <w:t>6</w:t>
      </w:r>
      <w:r w:rsidR="00C249AA" w:rsidRPr="00800A2F">
        <w:rPr>
          <w:rFonts w:ascii="Times New Roman" w:hAnsi="Times New Roman" w:hint="eastAsia"/>
          <w:color w:val="auto"/>
          <w:sz w:val="21"/>
          <w:szCs w:val="21"/>
          <w:lang w:eastAsia="zh-CN"/>
        </w:rPr>
        <w:t>年的外国人（不包括上述（</w:t>
      </w:r>
      <w:r>
        <w:rPr>
          <w:rFonts w:ascii="Times New Roman" w:hAnsi="Times New Roman" w:hint="eastAsia"/>
          <w:color w:val="auto"/>
          <w:sz w:val="21"/>
          <w:szCs w:val="21"/>
          <w:lang w:eastAsia="zh-CN"/>
        </w:rPr>
        <w:t>一</w:t>
      </w:r>
      <w:r w:rsidR="00C249AA" w:rsidRPr="00800A2F">
        <w:rPr>
          <w:rFonts w:ascii="Times New Roman" w:hAnsi="Times New Roman" w:hint="eastAsia"/>
          <w:color w:val="auto"/>
          <w:sz w:val="21"/>
          <w:szCs w:val="21"/>
          <w:lang w:eastAsia="zh-CN"/>
        </w:rPr>
        <w:t>）条中所指之人），可以通过加入而成为马耳他公民——《马耳他公民身份法》第</w:t>
      </w:r>
      <w:r w:rsidR="00C249AA" w:rsidRPr="00800A2F">
        <w:rPr>
          <w:rFonts w:ascii="Times New Roman" w:hAnsi="Times New Roman" w:hint="eastAsia"/>
          <w:color w:val="auto"/>
          <w:sz w:val="21"/>
          <w:szCs w:val="21"/>
          <w:lang w:eastAsia="zh-CN"/>
        </w:rPr>
        <w:t>6</w:t>
      </w:r>
      <w:r w:rsidR="00C249AA" w:rsidRPr="00800A2F">
        <w:rPr>
          <w:rFonts w:ascii="Times New Roman" w:hAnsi="Times New Roman" w:hint="eastAsia"/>
          <w:color w:val="auto"/>
          <w:sz w:val="21"/>
          <w:szCs w:val="21"/>
          <w:lang w:eastAsia="zh-CN"/>
        </w:rPr>
        <w:t>节。</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，任何在马耳他居住了至少</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年的人均可以通过加入成为马耳他公民。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7.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能够证明其具有某个出生于马耳他的人的血统的且是入境受到限制的某个国家的公民的人加入马耳他国籍</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《马耳他公民身份法》第</w:t>
      </w:r>
      <w:r w:rsidRPr="00800A2F">
        <w:rPr>
          <w:rFonts w:ascii="Times New Roman" w:hAnsi="Times New Roman" w:hint="eastAsia"/>
          <w:color w:val="auto"/>
          <w:sz w:val="21"/>
          <w:szCs w:val="21"/>
          <w:lang w:eastAsia="zh-CN"/>
        </w:rPr>
        <w:t>3</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4</w:t>
      </w:r>
      <w:r w:rsidRPr="00800A2F">
        <w:rPr>
          <w:rFonts w:ascii="Times New Roman" w:hAnsi="Times New Roman" w:hint="eastAsia"/>
          <w:color w:val="auto"/>
          <w:sz w:val="21"/>
          <w:szCs w:val="21"/>
          <w:lang w:eastAsia="zh-CN"/>
        </w:rPr>
        <w:t>）</w:t>
      </w:r>
      <w:r w:rsidRPr="00800A2F">
        <w:rPr>
          <w:rFonts w:ascii="SimSun" w:hAnsi="SimSun" w:cs="SimSun" w:hint="eastAsia"/>
          <w:color w:val="auto"/>
          <w:sz w:val="21"/>
          <w:szCs w:val="21"/>
          <w:lang w:eastAsia="zh-CN"/>
        </w:rPr>
        <w:t>节</w:t>
      </w:r>
      <w:r w:rsidRPr="00800A2F">
        <w:rPr>
          <w:rFonts w:ascii="Times New Roman" w:hAnsi="Times New Roman" w:hint="eastAsia"/>
          <w:color w:val="auto"/>
          <w:sz w:val="21"/>
          <w:szCs w:val="21"/>
          <w:lang w:eastAsia="zh-CN"/>
        </w:rPr>
        <w:t>的新规定是一些人（其中大部分都是居住在国外的人）在符合下列条件的情况下可申请马耳他公民身份：</w:t>
      </w:r>
    </w:p>
    <w:p w:rsidR="00C249AA" w:rsidRPr="00800A2F" w:rsidRDefault="00180603"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Pr>
          <w:rFonts w:ascii="Times New Roman" w:hAnsi="Times New Roman" w:hint="eastAsia"/>
          <w:color w:val="auto"/>
          <w:sz w:val="21"/>
          <w:szCs w:val="21"/>
          <w:lang w:eastAsia="zh-CN"/>
        </w:rPr>
        <w:t>一</w:t>
      </w:r>
      <w:r w:rsidR="00C249AA" w:rsidRPr="00800A2F">
        <w:rPr>
          <w:rFonts w:ascii="Times New Roman" w:hAnsi="Times New Roman"/>
          <w:color w:val="auto"/>
          <w:sz w:val="21"/>
          <w:szCs w:val="21"/>
          <w:lang w:eastAsia="zh-CN"/>
        </w:rPr>
        <w:t>.</w:t>
      </w:r>
      <w:r w:rsidR="00C249AA" w:rsidRPr="00800A2F">
        <w:rPr>
          <w:rFonts w:ascii="Times New Roman" w:hAnsi="Times New Roman" w:hint="eastAsia"/>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属于居住国以外的另一个国家的公民；且</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二</w:t>
      </w:r>
      <w:r w:rsidR="00C249AA" w:rsidRPr="00800A2F">
        <w:rPr>
          <w:rFonts w:ascii="Times New Roman" w:hAnsi="Times New Roman"/>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进入其国籍所属国受到限制；且</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三</w:t>
      </w:r>
      <w:r w:rsidR="00C249AA" w:rsidRPr="00800A2F">
        <w:rPr>
          <w:rFonts w:ascii="Times New Roman" w:hAnsi="Times New Roman"/>
          <w:color w:val="auto"/>
          <w:sz w:val="21"/>
          <w:szCs w:val="21"/>
          <w:lang w:eastAsia="zh-CN"/>
        </w:rPr>
        <w:t>.</w:t>
      </w:r>
      <w:r w:rsidR="00C249AA" w:rsidRPr="00800A2F">
        <w:rPr>
          <w:rFonts w:ascii="Times New Roman" w:hAnsi="Times New Roman" w:hint="eastAsia"/>
          <w:color w:val="auto"/>
          <w:sz w:val="21"/>
          <w:szCs w:val="21"/>
          <w:lang w:eastAsia="zh-CN"/>
        </w:rPr>
        <w:t xml:space="preserve"> </w:t>
      </w:r>
      <w:r w:rsidR="00AC6411">
        <w:rPr>
          <w:rFonts w:ascii="Times New Roman" w:hAnsi="Times New Roman" w:hint="eastAsia"/>
          <w:color w:val="auto"/>
          <w:sz w:val="21"/>
          <w:szCs w:val="21"/>
          <w:lang w:eastAsia="zh-CN"/>
        </w:rPr>
        <w:t xml:space="preserve"> </w:t>
      </w:r>
      <w:r w:rsidR="00C249AA" w:rsidRPr="00800A2F">
        <w:rPr>
          <w:rFonts w:ascii="Times New Roman" w:hAnsi="Times New Roman" w:hint="eastAsia"/>
          <w:color w:val="auto"/>
          <w:sz w:val="21"/>
          <w:szCs w:val="21"/>
          <w:lang w:eastAsia="zh-CN"/>
        </w:rPr>
        <w:t>可证明其具有某个出生在马耳他的人的血统。</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但是，必须由负责马耳他公民身份事务的部长认定，给予这些人马耳他公民身份不会有悖于公众利益。</w:t>
      </w:r>
    </w:p>
    <w:p w:rsidR="00C249AA" w:rsidRPr="002419BC" w:rsidRDefault="00C249AA" w:rsidP="00800A2F">
      <w:pPr>
        <w:pStyle w:val="textsizetwo"/>
        <w:spacing w:before="0" w:beforeAutospacing="0" w:after="240" w:afterAutospacing="0" w:line="360" w:lineRule="exact"/>
        <w:rPr>
          <w:rFonts w:ascii="Times New Roman" w:hAnsi="Times New Roman" w:hint="eastAsia"/>
          <w:color w:val="auto"/>
          <w:sz w:val="21"/>
          <w:szCs w:val="21"/>
          <w:u w:val="single"/>
          <w:lang w:eastAsia="zh-CN"/>
        </w:rPr>
      </w:pPr>
      <w:r w:rsidRPr="002419BC">
        <w:rPr>
          <w:rFonts w:ascii="Times New Roman" w:hAnsi="Times New Roman" w:hint="eastAsia"/>
          <w:color w:val="auto"/>
          <w:sz w:val="21"/>
          <w:szCs w:val="21"/>
          <w:u w:val="single"/>
          <w:lang w:eastAsia="zh-CN"/>
        </w:rPr>
        <w:t>2000</w:t>
      </w:r>
      <w:r w:rsidRPr="002419BC">
        <w:rPr>
          <w:rFonts w:ascii="Times New Roman" w:hAnsi="Times New Roman" w:hint="eastAsia"/>
          <w:color w:val="auto"/>
          <w:sz w:val="21"/>
          <w:szCs w:val="21"/>
          <w:u w:val="single"/>
          <w:lang w:eastAsia="zh-CN"/>
        </w:rPr>
        <w:t>年对公民身份立法的修正</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1. </w:t>
      </w:r>
      <w:r w:rsidR="00AC6411">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对《宪法》第三章的修正</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根据《</w:t>
      </w: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年第</w:t>
      </w:r>
      <w:r w:rsidR="00180603">
        <w:rPr>
          <w:rFonts w:ascii="Times New Roman" w:hAnsi="Times New Roman" w:hint="eastAsia"/>
          <w:color w:val="auto"/>
          <w:sz w:val="21"/>
          <w:szCs w:val="21"/>
          <w:lang w:eastAsia="zh-CN"/>
        </w:rPr>
        <w:t>3</w:t>
      </w:r>
      <w:r w:rsidRPr="00800A2F">
        <w:rPr>
          <w:rFonts w:ascii="Times New Roman" w:hAnsi="Times New Roman" w:hint="eastAsia"/>
          <w:color w:val="auto"/>
          <w:sz w:val="21"/>
          <w:szCs w:val="21"/>
          <w:lang w:eastAsia="zh-CN"/>
        </w:rPr>
        <w:t>号法》，对《宪法》第三章进行了修正，因此，这里只介绍与马耳他公民身份相关的一般性原则。有关公民身份的所有详细规定都被收录于《马耳他公民身份法》（第</w:t>
      </w:r>
      <w:r w:rsidRPr="00800A2F">
        <w:rPr>
          <w:rFonts w:ascii="Times New Roman" w:hAnsi="Times New Roman" w:hint="eastAsia"/>
          <w:color w:val="auto"/>
          <w:sz w:val="21"/>
          <w:szCs w:val="21"/>
          <w:lang w:eastAsia="zh-CN"/>
        </w:rPr>
        <w:t>188</w:t>
      </w:r>
      <w:r w:rsidRPr="00800A2F">
        <w:rPr>
          <w:rFonts w:ascii="Times New Roman" w:hAnsi="Times New Roman" w:hint="eastAsia"/>
          <w:color w:val="auto"/>
          <w:sz w:val="21"/>
          <w:szCs w:val="21"/>
          <w:lang w:eastAsia="zh-CN"/>
        </w:rPr>
        <w:t>章）。</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下列内容取代了《宪法》第</w:t>
      </w:r>
      <w:r w:rsidRPr="00800A2F">
        <w:rPr>
          <w:rFonts w:ascii="Times New Roman" w:hAnsi="Times New Roman" w:hint="eastAsia"/>
          <w:color w:val="auto"/>
          <w:sz w:val="21"/>
          <w:szCs w:val="21"/>
          <w:lang w:eastAsia="zh-CN"/>
        </w:rPr>
        <w:t>22</w:t>
      </w:r>
      <w:r w:rsidRPr="00800A2F">
        <w:rPr>
          <w:rFonts w:ascii="Times New Roman" w:hAnsi="Times New Roman" w:hint="eastAsia"/>
          <w:color w:val="auto"/>
          <w:sz w:val="21"/>
          <w:szCs w:val="21"/>
          <w:lang w:eastAsia="zh-CN"/>
        </w:rPr>
        <w:t>节的规定：</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22. (1) </w:t>
      </w:r>
      <w:r w:rsidRPr="00800A2F">
        <w:rPr>
          <w:rFonts w:ascii="Times New Roman" w:hAnsi="Times New Roman" w:hint="eastAsia"/>
          <w:color w:val="auto"/>
          <w:sz w:val="21"/>
          <w:szCs w:val="21"/>
          <w:lang w:eastAsia="zh-CN"/>
        </w:rPr>
        <w:t>马耳他公民身份的取得、拥有、放弃和失去都应依法实施。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(2) </w:t>
      </w:r>
      <w:r w:rsidRPr="00800A2F">
        <w:rPr>
          <w:rFonts w:ascii="Times New Roman" w:hAnsi="Times New Roman" w:hint="eastAsia"/>
          <w:color w:val="auto"/>
          <w:sz w:val="21"/>
          <w:szCs w:val="21"/>
          <w:lang w:eastAsia="zh-CN"/>
        </w:rPr>
        <w:t>按照马耳他现行法律，允许公民拥有双重或多重公民身份。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《宪法》第</w:t>
      </w:r>
      <w:r w:rsidRPr="00800A2F">
        <w:rPr>
          <w:rFonts w:ascii="Times New Roman" w:hAnsi="Times New Roman" w:hint="eastAsia"/>
          <w:color w:val="auto"/>
          <w:sz w:val="21"/>
          <w:szCs w:val="21"/>
          <w:lang w:eastAsia="zh-CN"/>
        </w:rPr>
        <w:t>23</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24</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25</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26</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27</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30</w:t>
      </w:r>
      <w:r w:rsidRPr="00800A2F">
        <w:rPr>
          <w:rFonts w:ascii="Times New Roman" w:hAnsi="Times New Roman" w:hint="eastAsia"/>
          <w:color w:val="auto"/>
          <w:sz w:val="21"/>
          <w:szCs w:val="21"/>
          <w:lang w:eastAsia="zh-CN"/>
        </w:rPr>
        <w:t>和</w:t>
      </w:r>
      <w:r w:rsidRPr="00800A2F">
        <w:rPr>
          <w:rFonts w:ascii="Times New Roman" w:hAnsi="Times New Roman" w:hint="eastAsia"/>
          <w:color w:val="auto"/>
          <w:sz w:val="21"/>
          <w:szCs w:val="21"/>
          <w:lang w:eastAsia="zh-CN"/>
        </w:rPr>
        <w:t>31</w:t>
      </w:r>
      <w:r w:rsidRPr="00800A2F">
        <w:rPr>
          <w:rFonts w:ascii="Times New Roman" w:hAnsi="Times New Roman" w:hint="eastAsia"/>
          <w:color w:val="auto"/>
          <w:sz w:val="21"/>
          <w:szCs w:val="21"/>
          <w:lang w:eastAsia="zh-CN"/>
        </w:rPr>
        <w:t>节的规定已经被废除。</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对第</w:t>
      </w:r>
      <w:r w:rsidRPr="00800A2F">
        <w:rPr>
          <w:rFonts w:ascii="Times New Roman" w:hAnsi="Times New Roman" w:hint="eastAsia"/>
          <w:color w:val="auto"/>
          <w:sz w:val="21"/>
          <w:szCs w:val="21"/>
          <w:lang w:eastAsia="zh-CN"/>
        </w:rPr>
        <w:t>28</w:t>
      </w:r>
      <w:r w:rsidRPr="00800A2F">
        <w:rPr>
          <w:rFonts w:ascii="Times New Roman" w:hAnsi="Times New Roman" w:hint="eastAsia"/>
          <w:color w:val="auto"/>
          <w:sz w:val="21"/>
          <w:szCs w:val="21"/>
          <w:lang w:eastAsia="zh-CN"/>
        </w:rPr>
        <w:t>和</w:t>
      </w:r>
      <w:r w:rsidRPr="00800A2F">
        <w:rPr>
          <w:rFonts w:ascii="Times New Roman" w:hAnsi="Times New Roman" w:hint="eastAsia"/>
          <w:color w:val="auto"/>
          <w:sz w:val="21"/>
          <w:szCs w:val="21"/>
          <w:lang w:eastAsia="zh-CN"/>
        </w:rPr>
        <w:t>29</w:t>
      </w:r>
      <w:r w:rsidRPr="00800A2F">
        <w:rPr>
          <w:rFonts w:ascii="Times New Roman" w:hAnsi="Times New Roman" w:hint="eastAsia"/>
          <w:color w:val="auto"/>
          <w:sz w:val="21"/>
          <w:szCs w:val="21"/>
          <w:lang w:eastAsia="zh-CN"/>
        </w:rPr>
        <w:t>节进行了重新编号，现编号分别为第</w:t>
      </w:r>
      <w:r w:rsidRPr="00800A2F">
        <w:rPr>
          <w:rFonts w:ascii="Times New Roman" w:hAnsi="Times New Roman" w:hint="eastAsia"/>
          <w:color w:val="auto"/>
          <w:sz w:val="21"/>
          <w:szCs w:val="21"/>
          <w:lang w:eastAsia="zh-CN"/>
        </w:rPr>
        <w:t>23</w:t>
      </w:r>
      <w:r w:rsidRPr="00800A2F">
        <w:rPr>
          <w:rFonts w:ascii="Times New Roman" w:hAnsi="Times New Roman" w:hint="eastAsia"/>
          <w:color w:val="auto"/>
          <w:sz w:val="21"/>
          <w:szCs w:val="21"/>
          <w:lang w:eastAsia="zh-CN"/>
        </w:rPr>
        <w:t>和</w:t>
      </w:r>
      <w:r w:rsidRPr="00800A2F">
        <w:rPr>
          <w:rFonts w:ascii="Times New Roman" w:hAnsi="Times New Roman" w:hint="eastAsia"/>
          <w:color w:val="auto"/>
          <w:sz w:val="21"/>
          <w:szCs w:val="21"/>
          <w:lang w:eastAsia="zh-CN"/>
        </w:rPr>
        <w:t>24</w:t>
      </w:r>
      <w:r w:rsidRPr="00800A2F">
        <w:rPr>
          <w:rFonts w:ascii="Times New Roman" w:hAnsi="Times New Roman" w:hint="eastAsia"/>
          <w:color w:val="auto"/>
          <w:sz w:val="21"/>
          <w:szCs w:val="21"/>
          <w:lang w:eastAsia="zh-CN"/>
        </w:rPr>
        <w:t>节。</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2. </w:t>
      </w:r>
      <w:r w:rsidRPr="00800A2F">
        <w:rPr>
          <w:rFonts w:ascii="Times New Roman" w:hAnsi="Times New Roman" w:hint="eastAsia"/>
          <w:color w:val="auto"/>
          <w:sz w:val="21"/>
          <w:szCs w:val="21"/>
          <w:lang w:eastAsia="zh-CN"/>
        </w:rPr>
        <w:t>《马耳他公民身份法》修正案（第</w:t>
      </w:r>
      <w:r w:rsidRPr="00800A2F">
        <w:rPr>
          <w:rFonts w:ascii="Times New Roman" w:hAnsi="Times New Roman" w:hint="eastAsia"/>
          <w:color w:val="auto"/>
          <w:sz w:val="21"/>
          <w:szCs w:val="21"/>
          <w:lang w:eastAsia="zh-CN"/>
        </w:rPr>
        <w:t>188</w:t>
      </w:r>
      <w:r w:rsidRPr="00800A2F">
        <w:rPr>
          <w:rFonts w:ascii="Times New Roman" w:hAnsi="Times New Roman" w:hint="eastAsia"/>
          <w:color w:val="auto"/>
          <w:sz w:val="21"/>
          <w:szCs w:val="21"/>
          <w:lang w:eastAsia="zh-CN"/>
        </w:rPr>
        <w:t>章）</w:t>
      </w:r>
      <w:r w:rsidRPr="00800A2F">
        <w:rPr>
          <w:rFonts w:ascii="Times New Roman" w:hAnsi="Times New Roman"/>
          <w:color w:val="auto"/>
          <w:sz w:val="21"/>
          <w:szCs w:val="21"/>
          <w:lang w:eastAsia="zh-CN"/>
        </w:rPr>
        <w:t xml:space="preserve"> </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双重或多重公民身份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年第</w:t>
      </w:r>
      <w:r w:rsidR="00180603">
        <w:rPr>
          <w:rFonts w:ascii="Times New Roman" w:hAnsi="Times New Roman" w:hint="eastAsia"/>
          <w:color w:val="auto"/>
          <w:sz w:val="21"/>
          <w:szCs w:val="21"/>
          <w:lang w:eastAsia="zh-CN"/>
        </w:rPr>
        <w:t>4</w:t>
      </w:r>
      <w:r w:rsidRPr="00800A2F">
        <w:rPr>
          <w:rFonts w:ascii="Times New Roman" w:hAnsi="Times New Roman" w:hint="eastAsia"/>
          <w:color w:val="auto"/>
          <w:sz w:val="21"/>
          <w:szCs w:val="21"/>
          <w:lang w:eastAsia="zh-CN"/>
        </w:rPr>
        <w:t>号法》对《马耳他公民身份法》进行了修正，使关于双重或多重公民身份的新规定生效：</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第</w:t>
      </w:r>
      <w:r w:rsidRPr="00800A2F">
        <w:rPr>
          <w:rFonts w:ascii="Times New Roman" w:hAnsi="Times New Roman" w:hint="eastAsia"/>
          <w:color w:val="auto"/>
          <w:sz w:val="21"/>
          <w:szCs w:val="21"/>
          <w:lang w:eastAsia="zh-CN"/>
        </w:rPr>
        <w:t>7</w:t>
      </w:r>
      <w:r w:rsidRPr="00800A2F">
        <w:rPr>
          <w:rFonts w:ascii="Times New Roman" w:hAnsi="Times New Roman" w:hint="eastAsia"/>
          <w:color w:val="auto"/>
          <w:sz w:val="21"/>
          <w:szCs w:val="21"/>
          <w:lang w:eastAsia="zh-CN"/>
        </w:rPr>
        <w:t>节确立了新的基本原则：</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任何马耳他公民同时拥有另一个国家的公民身份是合法的。</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这就意味着，</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或之后取得公民身份的马耳他公民从</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新法律的所有规定生效之日起，可以在拥有马耳他公民身份的同时拥有另外国家的公民身份。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这还意味着，身为马耳他公民同时拥有外国公民身份的未成年人和</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年满</w:t>
      </w:r>
      <w:r w:rsidRPr="00800A2F">
        <w:rPr>
          <w:rFonts w:ascii="Times New Roman" w:hAnsi="Times New Roman" w:hint="eastAsia"/>
          <w:color w:val="auto"/>
          <w:sz w:val="21"/>
          <w:szCs w:val="21"/>
          <w:lang w:eastAsia="zh-CN"/>
        </w:rPr>
        <w:t>18</w:t>
      </w:r>
      <w:r w:rsidRPr="00800A2F">
        <w:rPr>
          <w:rFonts w:ascii="Times New Roman" w:hAnsi="Times New Roman" w:hint="eastAsia"/>
          <w:color w:val="auto"/>
          <w:sz w:val="21"/>
          <w:szCs w:val="21"/>
          <w:lang w:eastAsia="zh-CN"/>
        </w:rPr>
        <w:t>岁但未满</w:t>
      </w:r>
      <w:r w:rsidRPr="00800A2F">
        <w:rPr>
          <w:rFonts w:ascii="Times New Roman" w:hAnsi="Times New Roman" w:hint="eastAsia"/>
          <w:color w:val="auto"/>
          <w:sz w:val="21"/>
          <w:szCs w:val="21"/>
          <w:lang w:eastAsia="zh-CN"/>
        </w:rPr>
        <w:t>19</w:t>
      </w:r>
      <w:r w:rsidRPr="00800A2F">
        <w:rPr>
          <w:rFonts w:ascii="Times New Roman" w:hAnsi="Times New Roman" w:hint="eastAsia"/>
          <w:color w:val="auto"/>
          <w:sz w:val="21"/>
          <w:szCs w:val="21"/>
          <w:lang w:eastAsia="zh-CN"/>
        </w:rPr>
        <w:t>岁，且拥有两个公民身份，如因血统而取得马耳他公民身份和因出生而拥有外国公民身份，这两种人可以无限期拥有双重公民身份。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《马耳他公民身份法》第</w:t>
      </w:r>
      <w:r w:rsidRPr="00800A2F">
        <w:rPr>
          <w:rFonts w:ascii="Times New Roman" w:hAnsi="Times New Roman" w:hint="eastAsia"/>
          <w:color w:val="auto"/>
          <w:sz w:val="21"/>
          <w:szCs w:val="21"/>
          <w:lang w:eastAsia="zh-CN"/>
        </w:rPr>
        <w:t>9</w:t>
      </w:r>
      <w:r w:rsidRPr="00800A2F">
        <w:rPr>
          <w:rFonts w:ascii="Times New Roman" w:hAnsi="Times New Roman" w:hint="eastAsia"/>
          <w:color w:val="auto"/>
          <w:sz w:val="21"/>
          <w:szCs w:val="21"/>
          <w:lang w:eastAsia="zh-CN"/>
        </w:rPr>
        <w:t>节规定，对于出生于马耳他或国外，因出生而成为马耳他公民而且在马耳他以外的地方累计居住了至少</w:t>
      </w:r>
      <w:r w:rsidRPr="00800A2F">
        <w:rPr>
          <w:rFonts w:ascii="Times New Roman" w:hAnsi="Times New Roman" w:hint="eastAsia"/>
          <w:color w:val="auto"/>
          <w:sz w:val="21"/>
          <w:szCs w:val="21"/>
          <w:lang w:eastAsia="zh-CN"/>
        </w:rPr>
        <w:t>6</w:t>
      </w:r>
      <w:r w:rsidRPr="00800A2F">
        <w:rPr>
          <w:rFonts w:ascii="Times New Roman" w:hAnsi="Times New Roman" w:hint="eastAsia"/>
          <w:color w:val="auto"/>
          <w:sz w:val="21"/>
          <w:szCs w:val="21"/>
          <w:lang w:eastAsia="zh-CN"/>
        </w:rPr>
        <w:t>年并且取得或保留了另一个国家公民身份的人，他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她不必终止自己的马耳他公民身份。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这就是说，例如，出生于国外的马耳他移民的子女，在</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已年满</w:t>
      </w:r>
      <w:r w:rsidRPr="00800A2F">
        <w:rPr>
          <w:rFonts w:ascii="Times New Roman" w:hAnsi="Times New Roman" w:hint="eastAsia"/>
          <w:color w:val="auto"/>
          <w:sz w:val="21"/>
          <w:szCs w:val="21"/>
          <w:lang w:eastAsia="zh-CN"/>
        </w:rPr>
        <w:t>19</w:t>
      </w:r>
      <w:r w:rsidRPr="00800A2F">
        <w:rPr>
          <w:rFonts w:ascii="Times New Roman" w:hAnsi="Times New Roman" w:hint="eastAsia"/>
          <w:color w:val="auto"/>
          <w:sz w:val="21"/>
          <w:szCs w:val="21"/>
          <w:lang w:eastAsia="zh-CN"/>
        </w:rPr>
        <w:t>岁，且一直在其出生的国家居住，可自动</w:t>
      </w:r>
      <w:r w:rsidR="00180603">
        <w:rPr>
          <w:rFonts w:ascii="Times New Roman" w:hAnsi="Times New Roman" w:hint="eastAsia"/>
          <w:color w:val="auto"/>
          <w:sz w:val="21"/>
          <w:szCs w:val="21"/>
          <w:lang w:eastAsia="zh-CN"/>
        </w:rPr>
        <w:t>重新获得马耳他公民身份（也就是说，他们不必为重新取得马耳他国籍做</w:t>
      </w:r>
      <w:r w:rsidRPr="00800A2F">
        <w:rPr>
          <w:rFonts w:ascii="Times New Roman" w:hAnsi="Times New Roman" w:hint="eastAsia"/>
          <w:color w:val="auto"/>
          <w:sz w:val="21"/>
          <w:szCs w:val="21"/>
          <w:lang w:eastAsia="zh-CN"/>
        </w:rPr>
        <w:t>任何事情，但是将通过无意行为获得马耳他公民身份）。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《马耳他公民身份法》第</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节规定，对于</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以前出生的人，由于他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她在取得外国公民身份时失去了马耳他公民身份或者由于他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她未能在法律规定的期限内放弃外国公民身份，这些人可以通过登记重新取得马耳他公民身份。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这实际意味着，在</w:t>
      </w:r>
      <w:smartTag w:uri="urn:schemas-microsoft-com:office:smarttags" w:element="chsdate">
        <w:smartTagPr>
          <w:attr w:name="Year" w:val="1964"/>
          <w:attr w:name="Month" w:val="9"/>
          <w:attr w:name="Day" w:val="21"/>
          <w:attr w:name="IsLunarDate" w:val="False"/>
          <w:attr w:name="IsROCDate" w:val="False"/>
        </w:smartTagPr>
        <w:r w:rsidRPr="00800A2F">
          <w:rPr>
            <w:rFonts w:ascii="Times New Roman" w:hAnsi="Times New Roman" w:hint="eastAsia"/>
            <w:color w:val="auto"/>
            <w:sz w:val="21"/>
            <w:szCs w:val="21"/>
            <w:lang w:eastAsia="zh-CN"/>
          </w:rPr>
          <w:t>1964</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9</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21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取得马耳他公民身份或因出生取得马耳他公民身份的人，但是在国外居住的时间不足</w:t>
      </w:r>
      <w:r w:rsidRPr="00800A2F">
        <w:rPr>
          <w:rFonts w:ascii="Times New Roman" w:hAnsi="Times New Roman" w:hint="eastAsia"/>
          <w:color w:val="auto"/>
          <w:sz w:val="21"/>
          <w:szCs w:val="21"/>
          <w:lang w:eastAsia="zh-CN"/>
        </w:rPr>
        <w:t>6</w:t>
      </w:r>
      <w:r w:rsidRPr="00800A2F">
        <w:rPr>
          <w:rFonts w:ascii="Times New Roman" w:hAnsi="Times New Roman" w:hint="eastAsia"/>
          <w:color w:val="auto"/>
          <w:sz w:val="21"/>
          <w:szCs w:val="21"/>
          <w:lang w:eastAsia="zh-CN"/>
        </w:rPr>
        <w:t>年以及通过登记或加入而成为马耳他公民而且失去了公民身份的人，现在都有权利通过登记成为马耳他公民。也就是说，这些人不必满足居住条件，而且也不论他们居住在何处（在马耳他还是国外），可以申请登记成为马耳他公民。但是，需要指出的是，对于通过登记或加入取得马耳他公民身份的原马耳他公民，只有在负责公民事务的部长认定给予他们公民身份不会有悖于公众利益，这些人才能被重新给予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如果外国公民需要取得马耳他公民身份（也就是说，通过有意行为取得公民身份），很重要的是，这些外国公民需要核实其本国的公民身份立法，确认其是否将因为这种有意行为丧失自己本国的公民身份。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3.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因婚姻而取得马耳他公民身份</w:t>
      </w:r>
    </w:p>
    <w:p w:rsidR="00C249AA" w:rsidRPr="00800A2F" w:rsidRDefault="00C249AA" w:rsidP="00800A2F">
      <w:pPr>
        <w:pStyle w:val="textsizetwo"/>
        <w:spacing w:before="0" w:beforeAutospacing="0" w:after="240" w:afterAutospacing="0" w:line="360" w:lineRule="exact"/>
        <w:jc w:val="both"/>
        <w:rPr>
          <w:rFonts w:ascii="Times New Roman" w:hAnsi="Times New Roman" w:hint="eastAsia"/>
          <w:color w:val="auto"/>
          <w:sz w:val="21"/>
          <w:szCs w:val="21"/>
          <w:lang w:eastAsia="zh-CN"/>
        </w:rPr>
      </w:pP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以前，马耳他公民的外籍配偶在婚后即可立即申请登记成为马耳他公民。现在情况则不同。从</w:t>
      </w:r>
      <w:smartTag w:uri="urn:schemas-microsoft-com:office:smarttags" w:element="chsdate">
        <w:smartTagPr>
          <w:attr w:name="Year" w:val="2000"/>
          <w:attr w:name="Month" w:val="2"/>
          <w:attr w:name="Day" w:val="10"/>
          <w:attr w:name="IsLunarDate" w:val="False"/>
          <w:attr w:name="IsROCDate" w:val="False"/>
        </w:smartTagPr>
        <w:r w:rsidRPr="00800A2F">
          <w:rPr>
            <w:rFonts w:ascii="Times New Roman" w:hAnsi="Times New Roman" w:hint="eastAsia"/>
            <w:color w:val="auto"/>
            <w:sz w:val="21"/>
            <w:szCs w:val="21"/>
            <w:lang w:eastAsia="zh-CN"/>
          </w:rPr>
          <w:t>2000</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2</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10</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起，外籍配偶只有在他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她与马耳他公民结婚至少五（</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）年后而且他们必须仍然居住在一起时才可申请马耳他公民身份（《马耳他公民身份法》第</w:t>
      </w:r>
      <w:r w:rsidRPr="00800A2F">
        <w:rPr>
          <w:rFonts w:ascii="Times New Roman" w:hAnsi="Times New Roman" w:hint="eastAsia"/>
          <w:color w:val="auto"/>
          <w:sz w:val="21"/>
          <w:szCs w:val="21"/>
          <w:lang w:eastAsia="zh-CN"/>
        </w:rPr>
        <w:t>4</w:t>
      </w:r>
      <w:r w:rsidRPr="00800A2F">
        <w:rPr>
          <w:rFonts w:ascii="Times New Roman" w:hAnsi="Times New Roman" w:hint="eastAsia"/>
          <w:color w:val="auto"/>
          <w:sz w:val="21"/>
          <w:szCs w:val="21"/>
          <w:lang w:eastAsia="zh-CN"/>
        </w:rPr>
        <w:t>和</w:t>
      </w:r>
      <w:r w:rsidRPr="00800A2F">
        <w:rPr>
          <w:rFonts w:ascii="Times New Roman" w:hAnsi="Times New Roman" w:hint="eastAsia"/>
          <w:color w:val="auto"/>
          <w:sz w:val="21"/>
          <w:szCs w:val="21"/>
          <w:lang w:eastAsia="zh-CN"/>
        </w:rPr>
        <w:t>6</w:t>
      </w:r>
      <w:r w:rsidRPr="00800A2F">
        <w:rPr>
          <w:rFonts w:ascii="Times New Roman" w:hAnsi="Times New Roman" w:hint="eastAsia"/>
          <w:color w:val="auto"/>
          <w:sz w:val="21"/>
          <w:szCs w:val="21"/>
          <w:lang w:eastAsia="zh-CN"/>
        </w:rPr>
        <w:t>节）。</w:t>
      </w:r>
    </w:p>
    <w:p w:rsidR="00C249AA" w:rsidRPr="00800A2F" w:rsidRDefault="00C249AA" w:rsidP="00800A2F">
      <w:pPr>
        <w:pStyle w:val="textsizetwo"/>
        <w:spacing w:before="0" w:beforeAutospacing="0" w:after="240" w:afterAutospacing="0" w:line="360" w:lineRule="exact"/>
        <w:jc w:val="both"/>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如果外籍配偶的马耳他籍配偶在婚后不到五年即已去世，而且在其去世时，这名外籍配偶仍然与他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她生活在一起，到结婚第五年时，这名外籍配偶也有权利申请马耳他公民身份。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法律经过修正，使在法律上或事实上与马耳他配偶已经分居的外籍人士同样也有权利登记成为马耳他公民，条件是分居发生在婚后五年以后且夫妻在婚后五年中一直生活在一起。</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4.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母亲为马耳他公民的子女因出生而取得马耳他公民身份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在过去，子女可以从父亲处继承公民身份。根据其他国家公民身份法的发展，马耳他从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日起</w:t>
        </w:r>
      </w:smartTag>
      <w:r w:rsidRPr="00800A2F">
        <w:rPr>
          <w:rFonts w:ascii="Times New Roman" w:hAnsi="Times New Roman" w:hint="eastAsia"/>
          <w:color w:val="auto"/>
          <w:sz w:val="21"/>
          <w:szCs w:val="21"/>
          <w:lang w:eastAsia="zh-CN"/>
        </w:rPr>
        <w:t>实行了从母亲处继承马耳他公民身份的规定。从那时起，所有出生于国外，其母亲为马耳他公民的子女，均自动获得马耳他公民身份。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hint="eastAsia"/>
          <w:color w:val="auto"/>
          <w:sz w:val="21"/>
          <w:szCs w:val="21"/>
          <w:lang w:eastAsia="zh-CN"/>
        </w:rPr>
        <w:t>目前对法律进行了进一步修正，为所有出生于</w:t>
      </w:r>
      <w:smartTag w:uri="urn:schemas-microsoft-com:office:smarttags" w:element="chsdate">
        <w:smartTagPr>
          <w:attr w:name="Year" w:val="1964"/>
          <w:attr w:name="Month" w:val="9"/>
          <w:attr w:name="Day" w:val="21"/>
          <w:attr w:name="IsLunarDate" w:val="False"/>
          <w:attr w:name="IsROCDate" w:val="False"/>
        </w:smartTagPr>
        <w:r w:rsidRPr="00800A2F">
          <w:rPr>
            <w:rFonts w:ascii="Times New Roman" w:hAnsi="Times New Roman" w:hint="eastAsia"/>
            <w:color w:val="auto"/>
            <w:sz w:val="21"/>
            <w:szCs w:val="21"/>
            <w:lang w:eastAsia="zh-CN"/>
          </w:rPr>
          <w:t>1964</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9</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21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和之后以及出生于</w:t>
      </w:r>
      <w:smartTag w:uri="urn:schemas-microsoft-com:office:smarttags" w:element="chsdate">
        <w:smartTagPr>
          <w:attr w:name="Year" w:val="1989"/>
          <w:attr w:name="Month" w:val="8"/>
          <w:attr w:name="Day" w:val="1"/>
          <w:attr w:name="IsLunarDate" w:val="False"/>
          <w:attr w:name="IsROCDate" w:val="False"/>
        </w:smartTagPr>
        <w:r w:rsidRPr="00800A2F">
          <w:rPr>
            <w:rFonts w:ascii="Times New Roman" w:hAnsi="Times New Roman" w:hint="eastAsia"/>
            <w:color w:val="auto"/>
            <w:sz w:val="21"/>
            <w:szCs w:val="21"/>
            <w:lang w:eastAsia="zh-CN"/>
          </w:rPr>
          <w:t>1989</w:t>
        </w:r>
        <w:r w:rsidRPr="00800A2F">
          <w:rPr>
            <w:rFonts w:ascii="Times New Roman" w:hAnsi="Times New Roman" w:hint="eastAsia"/>
            <w:color w:val="auto"/>
            <w:sz w:val="21"/>
            <w:szCs w:val="21"/>
            <w:lang w:eastAsia="zh-CN"/>
          </w:rPr>
          <w:t>年</w:t>
        </w:r>
        <w:r w:rsidRPr="00800A2F">
          <w:rPr>
            <w:rFonts w:ascii="Times New Roman" w:hAnsi="Times New Roman" w:hint="eastAsia"/>
            <w:color w:val="auto"/>
            <w:sz w:val="21"/>
            <w:szCs w:val="21"/>
            <w:lang w:eastAsia="zh-CN"/>
          </w:rPr>
          <w:t>8</w:t>
        </w:r>
        <w:r w:rsidRPr="00800A2F">
          <w:rPr>
            <w:rFonts w:ascii="Times New Roman" w:hAnsi="Times New Roman" w:hint="eastAsia"/>
            <w:color w:val="auto"/>
            <w:sz w:val="21"/>
            <w:szCs w:val="21"/>
            <w:lang w:eastAsia="zh-CN"/>
          </w:rPr>
          <w:t>月</w:t>
        </w:r>
        <w:r w:rsidRPr="00800A2F">
          <w:rPr>
            <w:rFonts w:ascii="Times New Roman" w:hAnsi="Times New Roman" w:hint="eastAsia"/>
            <w:color w:val="auto"/>
            <w:sz w:val="21"/>
            <w:szCs w:val="21"/>
            <w:lang w:eastAsia="zh-CN"/>
          </w:rPr>
          <w:t>1</w:t>
        </w:r>
        <w:r w:rsidRPr="00800A2F">
          <w:rPr>
            <w:rFonts w:ascii="Times New Roman" w:hAnsi="Times New Roman" w:hint="eastAsia"/>
            <w:color w:val="auto"/>
            <w:sz w:val="21"/>
            <w:szCs w:val="21"/>
            <w:lang w:eastAsia="zh-CN"/>
          </w:rPr>
          <w:t>日</w:t>
        </w:r>
      </w:smartTag>
      <w:r w:rsidRPr="00800A2F">
        <w:rPr>
          <w:rFonts w:ascii="Times New Roman" w:hAnsi="Times New Roman" w:hint="eastAsia"/>
          <w:color w:val="auto"/>
          <w:sz w:val="21"/>
          <w:szCs w:val="21"/>
          <w:lang w:eastAsia="zh-CN"/>
        </w:rPr>
        <w:t>之前的人通过登记取得马耳他公民身份提供了机会。不论现居于马耳他还是国外，不必满足任何居住条件，这些人均可申请登记成为马耳他公民并且可以保留其现有的公民身份。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如果外国公民需要取得马耳他公民身份（也就是说，通过有意行为取得公民身份），很重要的是，这些外国公民需要核实其本国的公民身份立法，确认其是否将因为这种有意行为丧失自己本国的公民身份。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5.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在马耳他发现的被遗弃的新生儿应当被视为马耳他公民。</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修正前的法律规定，在马耳他发现的被遗弃新生儿被视为出生于马耳他。但是，他不能成为马耳他公民，原因显而易见：无法确定新生儿的父亲或母亲至少有一人是马耳他公民，这是所有出生于马耳他的子女取得马耳他公民身份的一个必要条件。因此，这名新生儿没有国籍。</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hint="eastAsia"/>
          <w:color w:val="auto"/>
          <w:sz w:val="21"/>
          <w:szCs w:val="21"/>
          <w:lang w:eastAsia="zh-CN"/>
        </w:rPr>
        <w:t>目前修正后的法律规定，在这名新生儿取得其他公民身份的权利没有确认以前，他被认为是马耳他公民。</w:t>
      </w:r>
    </w:p>
    <w:p w:rsidR="00C249AA" w:rsidRPr="002419BC" w:rsidRDefault="00C249AA" w:rsidP="00800A2F">
      <w:pPr>
        <w:pStyle w:val="textsizetwo"/>
        <w:spacing w:before="0" w:beforeAutospacing="0" w:after="240" w:afterAutospacing="0" w:line="360" w:lineRule="exact"/>
        <w:rPr>
          <w:rFonts w:ascii="Times New Roman" w:hAnsi="Times New Roman"/>
          <w:color w:val="auto"/>
          <w:sz w:val="21"/>
          <w:szCs w:val="21"/>
          <w:u w:val="single"/>
          <w:lang w:eastAsia="zh-CN"/>
        </w:rPr>
      </w:pPr>
      <w:r w:rsidRPr="002419BC">
        <w:rPr>
          <w:rFonts w:ascii="Times New Roman" w:hAnsi="Times New Roman" w:hint="eastAsia"/>
          <w:color w:val="auto"/>
          <w:sz w:val="21"/>
          <w:szCs w:val="21"/>
          <w:u w:val="single"/>
          <w:lang w:eastAsia="zh-CN"/>
        </w:rPr>
        <w:t>小结</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1.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一个人既是马耳他公民，同时也是其他国家公民，这是合法的。</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2.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马耳他法律对于男性和女性取得、变更或保留国籍的行为没有规定任何区分。</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3.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任何人，不论男女，取得马耳他公民身份的同时不必放弃他</w:t>
      </w:r>
      <w:r w:rsidRPr="00800A2F">
        <w:rPr>
          <w:rFonts w:ascii="Times New Roman" w:hAnsi="Times New Roman" w:hint="eastAsia"/>
          <w:color w:val="auto"/>
          <w:sz w:val="21"/>
          <w:szCs w:val="21"/>
          <w:lang w:eastAsia="zh-CN"/>
        </w:rPr>
        <w:t>/</w:t>
      </w:r>
      <w:r w:rsidRPr="00800A2F">
        <w:rPr>
          <w:rFonts w:ascii="Times New Roman" w:hAnsi="Times New Roman" w:hint="eastAsia"/>
          <w:color w:val="auto"/>
          <w:sz w:val="21"/>
          <w:szCs w:val="21"/>
          <w:lang w:eastAsia="zh-CN"/>
        </w:rPr>
        <w:t>她所拥有的其他公民身份。</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 xml:space="preserve">4.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马耳他公民的外籍配偶（凭借婚姻关系）享有留在马耳他和在马耳他工作的权利。这些外籍配偶也可在婚后取得马耳他公民身份，但是只有在结婚五年后并且与配偶生活在一起的情况下才有权利取得马耳他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5.</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不同国籍人士婚姻所生子女可以取得父母双方的公民身份。</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6.</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必须在马耳他居住了至少五（</w:t>
      </w:r>
      <w:r w:rsidRPr="00800A2F">
        <w:rPr>
          <w:rFonts w:ascii="Times New Roman" w:hAnsi="Times New Roman" w:hint="eastAsia"/>
          <w:color w:val="auto"/>
          <w:sz w:val="21"/>
          <w:szCs w:val="21"/>
          <w:lang w:eastAsia="zh-CN"/>
        </w:rPr>
        <w:t>5</w:t>
      </w:r>
      <w:r w:rsidRPr="00800A2F">
        <w:rPr>
          <w:rFonts w:ascii="Times New Roman" w:hAnsi="Times New Roman" w:hint="eastAsia"/>
          <w:color w:val="auto"/>
          <w:sz w:val="21"/>
          <w:szCs w:val="21"/>
          <w:lang w:eastAsia="zh-CN"/>
        </w:rPr>
        <w:t>）年，才可申请加入马耳他国籍。</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7.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按照目前的公民身份准则：</w:t>
      </w:r>
    </w:p>
    <w:p w:rsidR="00C249AA" w:rsidRPr="00800A2F" w:rsidRDefault="00C249AA" w:rsidP="00800A2F">
      <w:pPr>
        <w:pStyle w:val="textsizetwo"/>
        <w:spacing w:before="0" w:beforeAutospacing="0" w:after="240" w:afterAutospacing="0" w:line="360" w:lineRule="exact"/>
        <w:rPr>
          <w:rFonts w:ascii="Times New Roman" w:hAnsi="Times New Roman"/>
          <w:color w:val="auto"/>
          <w:sz w:val="21"/>
          <w:szCs w:val="21"/>
          <w:lang w:eastAsia="zh-CN"/>
        </w:rPr>
      </w:pPr>
      <w:r w:rsidRPr="00800A2F">
        <w:rPr>
          <w:rFonts w:ascii="Times New Roman" w:hAnsi="Times New Roman"/>
          <w:color w:val="auto"/>
          <w:sz w:val="21"/>
          <w:szCs w:val="21"/>
          <w:lang w:eastAsia="zh-CN"/>
        </w:rPr>
        <w:t xml:space="preserve">a. </w:t>
      </w:r>
      <w:r w:rsidR="002419BC">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所有来自以下人员的公民身份申请，均应得到优先考虑：</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一</w:t>
      </w:r>
      <w:r w:rsidR="00C249AA" w:rsidRPr="00800A2F">
        <w:rPr>
          <w:rFonts w:ascii="Times New Roman" w:hAnsi="Times New Roman"/>
          <w:color w:val="auto"/>
          <w:sz w:val="21"/>
          <w:szCs w:val="21"/>
          <w:lang w:eastAsia="zh-CN"/>
        </w:rPr>
        <w:t xml:space="preserve">. </w:t>
      </w:r>
      <w:r w:rsidR="00C249AA" w:rsidRPr="00800A2F">
        <w:rPr>
          <w:rFonts w:ascii="Times New Roman" w:hAnsi="Times New Roman" w:hint="eastAsia"/>
          <w:color w:val="auto"/>
          <w:sz w:val="21"/>
          <w:szCs w:val="21"/>
          <w:lang w:eastAsia="zh-CN"/>
        </w:rPr>
        <w:t>马耳他前公民，</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二</w:t>
      </w:r>
      <w:r w:rsidR="00C249AA" w:rsidRPr="00800A2F">
        <w:rPr>
          <w:rFonts w:ascii="Times New Roman" w:hAnsi="Times New Roman"/>
          <w:color w:val="auto"/>
          <w:sz w:val="21"/>
          <w:szCs w:val="21"/>
          <w:lang w:eastAsia="zh-CN"/>
        </w:rPr>
        <w:t xml:space="preserve">. </w:t>
      </w:r>
      <w:r w:rsidR="00C249AA" w:rsidRPr="00800A2F">
        <w:rPr>
          <w:rFonts w:ascii="Times New Roman" w:hAnsi="Times New Roman" w:hint="eastAsia"/>
          <w:color w:val="auto"/>
          <w:sz w:val="21"/>
          <w:szCs w:val="21"/>
          <w:lang w:eastAsia="zh-CN"/>
        </w:rPr>
        <w:t>归国移民或居住在马耳他的父母的子女，</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三</w:t>
      </w:r>
      <w:r w:rsidR="00C249AA" w:rsidRPr="00800A2F">
        <w:rPr>
          <w:rFonts w:ascii="Times New Roman" w:hAnsi="Times New Roman"/>
          <w:color w:val="auto"/>
          <w:sz w:val="21"/>
          <w:szCs w:val="21"/>
          <w:lang w:eastAsia="zh-CN"/>
        </w:rPr>
        <w:t xml:space="preserve">. </w:t>
      </w:r>
      <w:r w:rsidR="00C249AA" w:rsidRPr="00800A2F">
        <w:rPr>
          <w:rFonts w:ascii="Times New Roman" w:hAnsi="Times New Roman" w:hint="eastAsia"/>
          <w:color w:val="auto"/>
          <w:sz w:val="21"/>
          <w:szCs w:val="21"/>
          <w:lang w:eastAsia="zh-CN"/>
        </w:rPr>
        <w:t>原先不是马耳他公民，但后来加入马耳他国籍的父母的子女，</w:t>
      </w:r>
    </w:p>
    <w:p w:rsidR="00C249AA" w:rsidRPr="00800A2F" w:rsidRDefault="00180603" w:rsidP="00800A2F">
      <w:pPr>
        <w:pStyle w:val="textsizetwo"/>
        <w:spacing w:before="0" w:beforeAutospacing="0" w:after="240" w:afterAutospacing="0" w:line="360" w:lineRule="exact"/>
        <w:rPr>
          <w:rFonts w:ascii="Times New Roman" w:hAnsi="Times New Roman"/>
          <w:color w:val="auto"/>
          <w:sz w:val="21"/>
          <w:szCs w:val="21"/>
          <w:lang w:eastAsia="zh-CN"/>
        </w:rPr>
      </w:pPr>
      <w:r>
        <w:rPr>
          <w:rFonts w:ascii="Times New Roman" w:hAnsi="Times New Roman" w:hint="eastAsia"/>
          <w:color w:val="auto"/>
          <w:sz w:val="21"/>
          <w:szCs w:val="21"/>
          <w:lang w:eastAsia="zh-CN"/>
        </w:rPr>
        <w:t>四</w:t>
      </w:r>
      <w:r w:rsidR="00C249AA" w:rsidRPr="00800A2F">
        <w:rPr>
          <w:rFonts w:ascii="Times New Roman" w:hAnsi="Times New Roman"/>
          <w:color w:val="auto"/>
          <w:sz w:val="21"/>
          <w:szCs w:val="21"/>
          <w:lang w:eastAsia="zh-CN"/>
        </w:rPr>
        <w:t xml:space="preserve">. </w:t>
      </w:r>
      <w:r w:rsidR="00C249AA" w:rsidRPr="00800A2F">
        <w:rPr>
          <w:rFonts w:ascii="Times New Roman" w:hAnsi="Times New Roman" w:hint="eastAsia"/>
          <w:color w:val="auto"/>
          <w:sz w:val="21"/>
          <w:szCs w:val="21"/>
          <w:lang w:eastAsia="zh-CN"/>
        </w:rPr>
        <w:t>出生于国外但具有马耳他血统的人。</w:t>
      </w:r>
    </w:p>
    <w:p w:rsidR="00C249AA" w:rsidRPr="00800A2F" w:rsidRDefault="00C249AA" w:rsidP="00800A2F">
      <w:pPr>
        <w:pStyle w:val="textsizetwo"/>
        <w:spacing w:before="0" w:beforeAutospacing="0" w:after="240" w:afterAutospacing="0" w:line="360" w:lineRule="exact"/>
        <w:rPr>
          <w:rFonts w:ascii="Times New Roman" w:hAnsi="Times New Roman" w:hint="eastAsia"/>
          <w:color w:val="auto"/>
          <w:sz w:val="21"/>
          <w:szCs w:val="21"/>
          <w:lang w:eastAsia="zh-CN"/>
        </w:rPr>
      </w:pPr>
      <w:r w:rsidRPr="00800A2F">
        <w:rPr>
          <w:rFonts w:ascii="Times New Roman" w:hAnsi="Times New Roman"/>
          <w:color w:val="auto"/>
          <w:sz w:val="21"/>
          <w:szCs w:val="21"/>
          <w:lang w:eastAsia="zh-CN"/>
        </w:rPr>
        <w:t>b.</w:t>
      </w:r>
      <w:r w:rsidR="00180603">
        <w:rPr>
          <w:rFonts w:ascii="Times New Roman" w:hAnsi="Times New Roman" w:hint="eastAsia"/>
          <w:color w:val="auto"/>
          <w:sz w:val="21"/>
          <w:szCs w:val="21"/>
          <w:lang w:eastAsia="zh-CN"/>
        </w:rPr>
        <w:t xml:space="preserve">  </w:t>
      </w:r>
      <w:r w:rsidRPr="00800A2F">
        <w:rPr>
          <w:rFonts w:ascii="Times New Roman" w:hAnsi="Times New Roman" w:hint="eastAsia"/>
          <w:color w:val="auto"/>
          <w:sz w:val="21"/>
          <w:szCs w:val="21"/>
          <w:lang w:eastAsia="zh-CN"/>
        </w:rPr>
        <w:t>不属于上述类型的申请者只有在涉及到人道主义问题的情况下才会得到优先考虑。</w:t>
      </w:r>
    </w:p>
    <w:p w:rsidR="00C249AA" w:rsidRPr="002419BC" w:rsidRDefault="00C249AA" w:rsidP="00800A2F">
      <w:pPr>
        <w:pStyle w:val="NormalWeb"/>
        <w:spacing w:before="0" w:beforeAutospacing="0" w:after="240" w:afterAutospacing="0" w:line="360" w:lineRule="exact"/>
        <w:rPr>
          <w:rFonts w:eastAsia="SimHei"/>
          <w:color w:val="FF0000"/>
          <w:lang w:eastAsia="zh-CN"/>
        </w:rPr>
      </w:pPr>
      <w:r w:rsidRPr="002419BC">
        <w:rPr>
          <w:rFonts w:eastAsia="SimHei" w:hint="eastAsia"/>
          <w:color w:val="FF0000"/>
          <w:lang w:eastAsia="zh-CN"/>
        </w:rPr>
        <w:t>第</w:t>
      </w:r>
      <w:r w:rsidRPr="002419BC">
        <w:rPr>
          <w:rFonts w:eastAsia="SimHei"/>
          <w:color w:val="FF0000"/>
          <w:lang w:eastAsia="zh-CN"/>
        </w:rPr>
        <w:t>8</w:t>
      </w:r>
      <w:r w:rsidRPr="002419BC">
        <w:rPr>
          <w:rFonts w:eastAsia="SimHei" w:hint="eastAsia"/>
          <w:color w:val="FF0000"/>
          <w:lang w:eastAsia="zh-CN"/>
        </w:rPr>
        <w:t>条：代表性</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缔约各国应采取一切适当措施，保证妇女在与男子平等不受任何歧视的条件下，有机会在国际上代表本国政府参加各国际组织的工作。</w:t>
      </w:r>
    </w:p>
    <w:p w:rsidR="00C249AA" w:rsidRPr="00800A2F" w:rsidRDefault="00C249AA" w:rsidP="002419BC">
      <w:pPr>
        <w:widowControl/>
        <w:numPr>
          <w:ilvl w:val="1"/>
          <w:numId w:val="37"/>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参加国际会议</w:t>
      </w:r>
      <w:r w:rsidRPr="00800A2F">
        <w:rPr>
          <w:rFonts w:eastAsia="SimHei" w:hint="eastAsia"/>
          <w:color w:val="FF0000"/>
          <w:szCs w:val="21"/>
          <w:lang w:val="en-GB"/>
        </w:rPr>
        <w:t>/</w:t>
      </w:r>
      <w:r w:rsidRPr="00800A2F">
        <w:rPr>
          <w:rFonts w:eastAsia="SimHei" w:hint="eastAsia"/>
          <w:color w:val="FF0000"/>
          <w:szCs w:val="21"/>
          <w:lang w:val="en-GB"/>
        </w:rPr>
        <w:t>大会</w:t>
      </w:r>
    </w:p>
    <w:p w:rsidR="00C249AA" w:rsidRPr="00800A2F" w:rsidRDefault="00C249AA" w:rsidP="00800A2F">
      <w:pPr>
        <w:spacing w:after="240" w:line="360" w:lineRule="exact"/>
        <w:rPr>
          <w:rFonts w:hint="eastAsia"/>
          <w:szCs w:val="21"/>
          <w:lang w:val="en-GB"/>
        </w:rPr>
      </w:pPr>
      <w:r w:rsidRPr="00800A2F">
        <w:rPr>
          <w:rFonts w:hint="eastAsia"/>
          <w:szCs w:val="21"/>
          <w:lang w:val="en-GB"/>
        </w:rPr>
        <w:t>没有歧视性的法律形式禁止妇女在国内或国际上代表马耳他。马耳他妇女被赋予了与男子平等的参加会议和参与各国际组织工作的权利和机会。</w:t>
      </w:r>
    </w:p>
    <w:p w:rsidR="00C249AA" w:rsidRPr="00800A2F" w:rsidRDefault="00C249AA" w:rsidP="00800A2F">
      <w:pPr>
        <w:spacing w:after="240" w:line="360" w:lineRule="exact"/>
        <w:rPr>
          <w:szCs w:val="21"/>
          <w:lang w:val="en-GB"/>
        </w:rPr>
      </w:pPr>
      <w:r w:rsidRPr="00800A2F">
        <w:rPr>
          <w:rFonts w:hint="eastAsia"/>
          <w:szCs w:val="21"/>
          <w:lang w:val="en-GB"/>
        </w:rPr>
        <w:t>国际会议即等同于许多政府高级官员，特别是自从马耳他加入欧洲联盟以来，情况更是如此。出席大多数国际会议的都是相关各部的高级官员。但是，这种代表团往往也包括来自下属部门的官员。</w:t>
      </w:r>
    </w:p>
    <w:p w:rsidR="00C249AA" w:rsidRPr="00800A2F" w:rsidRDefault="00C249AA" w:rsidP="00800A2F">
      <w:pPr>
        <w:spacing w:after="240" w:line="360" w:lineRule="exact"/>
        <w:rPr>
          <w:rFonts w:hint="eastAsia"/>
          <w:szCs w:val="21"/>
          <w:lang w:val="en-GB"/>
        </w:rPr>
      </w:pPr>
      <w:r w:rsidRPr="00800A2F">
        <w:rPr>
          <w:rFonts w:hint="eastAsia"/>
          <w:szCs w:val="21"/>
          <w:lang w:val="en-GB"/>
        </w:rPr>
        <w:t>尽管妇女参与政治和公共事务的情况在逐渐改善，但从数量和质量的平等角度而言，仍然存在明显差距。这种现象在国际关系，特别是高级职务方面表现得尤为明显。</w:t>
      </w:r>
    </w:p>
    <w:p w:rsidR="00C249AA" w:rsidRPr="00800A2F" w:rsidRDefault="00C249AA" w:rsidP="00800A2F">
      <w:pPr>
        <w:spacing w:after="240" w:line="360" w:lineRule="exact"/>
        <w:rPr>
          <w:szCs w:val="21"/>
          <w:lang w:val="en-GB"/>
        </w:rPr>
      </w:pPr>
      <w:r w:rsidRPr="00800A2F">
        <w:rPr>
          <w:rFonts w:hint="eastAsia"/>
          <w:szCs w:val="21"/>
          <w:lang w:val="en-GB"/>
        </w:rPr>
        <w:t>在欧洲议会，马耳他妇女代表人数严重不足，马耳他在欧洲议会的</w:t>
      </w:r>
      <w:r w:rsidRPr="00800A2F">
        <w:rPr>
          <w:rFonts w:hint="eastAsia"/>
          <w:szCs w:val="21"/>
          <w:lang w:val="en-GB"/>
        </w:rPr>
        <w:t>5</w:t>
      </w:r>
      <w:r w:rsidRPr="00800A2F">
        <w:rPr>
          <w:rFonts w:hint="eastAsia"/>
          <w:szCs w:val="21"/>
          <w:lang w:val="en-GB"/>
        </w:rPr>
        <w:t>名代表中没有一名是女性，因此，马耳他女性比例代表为</w:t>
      </w:r>
      <w:r w:rsidRPr="00800A2F">
        <w:rPr>
          <w:rFonts w:hint="eastAsia"/>
          <w:szCs w:val="21"/>
          <w:lang w:val="en-GB"/>
        </w:rPr>
        <w:t>0</w:t>
      </w:r>
      <w:r w:rsidRPr="00800A2F">
        <w:rPr>
          <w:rFonts w:hint="eastAsia"/>
          <w:szCs w:val="21"/>
          <w:lang w:val="en-GB"/>
        </w:rPr>
        <w:t>，位列最后一名。但是，马耳他在下列机构中拥有女性代表：</w:t>
      </w:r>
    </w:p>
    <w:p w:rsidR="00C249AA" w:rsidRPr="00800A2F" w:rsidRDefault="00C249AA" w:rsidP="00800A2F">
      <w:pPr>
        <w:widowControl/>
        <w:numPr>
          <w:ilvl w:val="0"/>
          <w:numId w:val="38"/>
        </w:numPr>
        <w:adjustRightInd/>
        <w:spacing w:after="240" w:line="360" w:lineRule="exact"/>
        <w:textAlignment w:val="auto"/>
        <w:rPr>
          <w:szCs w:val="21"/>
          <w:lang w:val="en-GB"/>
        </w:rPr>
      </w:pPr>
      <w:r w:rsidRPr="00800A2F">
        <w:rPr>
          <w:rFonts w:hint="eastAsia"/>
          <w:szCs w:val="21"/>
          <w:lang w:val="en-GB"/>
        </w:rPr>
        <w:t>欧盟各机构</w:t>
      </w:r>
    </w:p>
    <w:p w:rsidR="00C249AA" w:rsidRPr="00800A2F" w:rsidRDefault="00C249AA" w:rsidP="00800A2F">
      <w:pPr>
        <w:widowControl/>
        <w:numPr>
          <w:ilvl w:val="0"/>
          <w:numId w:val="38"/>
        </w:numPr>
        <w:adjustRightInd/>
        <w:spacing w:after="240" w:line="360" w:lineRule="exact"/>
        <w:textAlignment w:val="auto"/>
        <w:rPr>
          <w:szCs w:val="21"/>
          <w:lang w:val="en-GB"/>
        </w:rPr>
      </w:pPr>
      <w:r w:rsidRPr="00800A2F">
        <w:rPr>
          <w:rFonts w:hint="eastAsia"/>
          <w:szCs w:val="21"/>
          <w:lang w:val="en-GB"/>
        </w:rPr>
        <w:t>联合国</w:t>
      </w:r>
    </w:p>
    <w:p w:rsidR="00C249AA" w:rsidRPr="00800A2F" w:rsidRDefault="00C249AA" w:rsidP="00800A2F">
      <w:pPr>
        <w:widowControl/>
        <w:numPr>
          <w:ilvl w:val="0"/>
          <w:numId w:val="38"/>
        </w:numPr>
        <w:adjustRightInd/>
        <w:spacing w:after="240" w:line="360" w:lineRule="exact"/>
        <w:textAlignment w:val="auto"/>
        <w:rPr>
          <w:szCs w:val="21"/>
          <w:lang w:val="en-GB"/>
        </w:rPr>
      </w:pPr>
      <w:r w:rsidRPr="00800A2F">
        <w:rPr>
          <w:rFonts w:hint="eastAsia"/>
          <w:szCs w:val="21"/>
          <w:lang w:val="en-GB"/>
        </w:rPr>
        <w:t>各使馆</w:t>
      </w:r>
    </w:p>
    <w:p w:rsidR="00C249AA" w:rsidRPr="00800A2F" w:rsidRDefault="00C249AA" w:rsidP="00800A2F">
      <w:pPr>
        <w:widowControl/>
        <w:numPr>
          <w:ilvl w:val="0"/>
          <w:numId w:val="38"/>
        </w:numPr>
        <w:adjustRightInd/>
        <w:spacing w:after="240" w:line="360" w:lineRule="exact"/>
        <w:textAlignment w:val="auto"/>
        <w:rPr>
          <w:szCs w:val="21"/>
          <w:lang w:val="en-GB"/>
        </w:rPr>
      </w:pPr>
      <w:r w:rsidRPr="00800A2F">
        <w:rPr>
          <w:rFonts w:hint="eastAsia"/>
          <w:szCs w:val="21"/>
          <w:lang w:val="en-GB"/>
        </w:rPr>
        <w:t>欧洲理事会</w:t>
      </w:r>
    </w:p>
    <w:p w:rsidR="00C249AA" w:rsidRPr="00800A2F" w:rsidRDefault="00C249AA" w:rsidP="00800A2F">
      <w:pPr>
        <w:spacing w:after="240" w:line="360" w:lineRule="exact"/>
        <w:rPr>
          <w:rFonts w:hint="eastAsia"/>
          <w:szCs w:val="21"/>
          <w:lang w:val="en-GB"/>
        </w:rPr>
      </w:pPr>
      <w:r w:rsidRPr="00800A2F">
        <w:rPr>
          <w:szCs w:val="21"/>
          <w:lang w:val="en-GB"/>
        </w:rPr>
        <w:t>Joanna Drake</w:t>
      </w:r>
      <w:r w:rsidRPr="00800A2F">
        <w:rPr>
          <w:rFonts w:hint="eastAsia"/>
          <w:szCs w:val="21"/>
          <w:lang w:val="en-GB"/>
        </w:rPr>
        <w:t>博士于</w:t>
      </w:r>
      <w:r w:rsidRPr="00800A2F">
        <w:rPr>
          <w:rFonts w:hint="eastAsia"/>
          <w:szCs w:val="21"/>
          <w:lang w:val="en-GB"/>
        </w:rPr>
        <w:t>2005</w:t>
      </w:r>
      <w:r w:rsidRPr="00800A2F">
        <w:rPr>
          <w:rFonts w:hint="eastAsia"/>
          <w:szCs w:val="21"/>
          <w:lang w:val="en-GB"/>
        </w:rPr>
        <w:t>年被任命为欧洲委员会中马耳他代表的领导者。</w:t>
      </w:r>
      <w:r w:rsidRPr="00800A2F">
        <w:rPr>
          <w:szCs w:val="21"/>
          <w:lang w:val="en-GB"/>
        </w:rPr>
        <w:t>Ena Cremona</w:t>
      </w:r>
      <w:r w:rsidRPr="00800A2F">
        <w:rPr>
          <w:rFonts w:hint="eastAsia"/>
          <w:szCs w:val="21"/>
          <w:lang w:val="en-GB"/>
        </w:rPr>
        <w:t>博士在</w:t>
      </w:r>
      <w:r w:rsidRPr="00800A2F">
        <w:rPr>
          <w:rFonts w:hint="eastAsia"/>
          <w:szCs w:val="21"/>
          <w:lang w:val="en-GB"/>
        </w:rPr>
        <w:t>2004</w:t>
      </w:r>
      <w:r w:rsidRPr="00800A2F">
        <w:rPr>
          <w:rFonts w:hint="eastAsia"/>
          <w:szCs w:val="21"/>
          <w:lang w:val="en-GB"/>
        </w:rPr>
        <w:t>年</w:t>
      </w:r>
      <w:r w:rsidRPr="00800A2F">
        <w:rPr>
          <w:rFonts w:hint="eastAsia"/>
          <w:szCs w:val="21"/>
          <w:lang w:val="en-GB"/>
        </w:rPr>
        <w:t>5</w:t>
      </w:r>
      <w:r w:rsidRPr="00800A2F">
        <w:rPr>
          <w:rFonts w:hint="eastAsia"/>
          <w:szCs w:val="21"/>
          <w:lang w:val="en-GB"/>
        </w:rPr>
        <w:t>月马耳他加入欧盟后成为欧洲共同体初审法院的法官。她的提名经过了欧洲联盟理事会的正式批准。</w:t>
      </w:r>
      <w:r w:rsidRPr="00800A2F">
        <w:rPr>
          <w:szCs w:val="21"/>
          <w:lang w:val="en-GB"/>
        </w:rPr>
        <w:t>Cremona</w:t>
      </w:r>
      <w:r w:rsidRPr="00800A2F">
        <w:rPr>
          <w:rFonts w:hint="eastAsia"/>
          <w:szCs w:val="21"/>
          <w:lang w:val="en-GB"/>
        </w:rPr>
        <w:t>博士将于</w:t>
      </w:r>
      <w:smartTag w:uri="urn:schemas-microsoft-com:office:smarttags" w:element="chsdate">
        <w:smartTagPr>
          <w:attr w:name="Year" w:val="2007"/>
          <w:attr w:name="Month" w:val="8"/>
          <w:attr w:name="Day" w:val="31"/>
          <w:attr w:name="IsLunarDate" w:val="False"/>
          <w:attr w:name="IsROCDate" w:val="False"/>
        </w:smartTagPr>
        <w:r w:rsidRPr="00800A2F">
          <w:rPr>
            <w:rFonts w:hint="eastAsia"/>
            <w:szCs w:val="21"/>
            <w:lang w:val="en-GB"/>
          </w:rPr>
          <w:t>2007</w:t>
        </w:r>
        <w:r w:rsidRPr="00800A2F">
          <w:rPr>
            <w:rFonts w:hint="eastAsia"/>
            <w:szCs w:val="21"/>
            <w:lang w:val="en-GB"/>
          </w:rPr>
          <w:t>年</w:t>
        </w:r>
        <w:r w:rsidRPr="00800A2F">
          <w:rPr>
            <w:rFonts w:hint="eastAsia"/>
            <w:szCs w:val="21"/>
            <w:lang w:val="en-GB"/>
          </w:rPr>
          <w:t>8</w:t>
        </w:r>
        <w:r w:rsidRPr="00800A2F">
          <w:rPr>
            <w:rFonts w:hint="eastAsia"/>
            <w:szCs w:val="21"/>
            <w:lang w:val="en-GB"/>
          </w:rPr>
          <w:t>月</w:t>
        </w:r>
        <w:r w:rsidRPr="00800A2F">
          <w:rPr>
            <w:rFonts w:hint="eastAsia"/>
            <w:szCs w:val="21"/>
            <w:lang w:val="en-GB"/>
          </w:rPr>
          <w:t>31</w:t>
        </w:r>
        <w:r w:rsidRPr="00800A2F">
          <w:rPr>
            <w:rFonts w:hint="eastAsia"/>
            <w:szCs w:val="21"/>
            <w:lang w:val="en-GB"/>
          </w:rPr>
          <w:t>日</w:t>
        </w:r>
      </w:smartTag>
      <w:r w:rsidRPr="00800A2F">
        <w:rPr>
          <w:rFonts w:hint="eastAsia"/>
          <w:szCs w:val="21"/>
          <w:lang w:val="en-GB"/>
        </w:rPr>
        <w:t>任期届满。截至</w:t>
      </w:r>
      <w:smartTag w:uri="urn:schemas-microsoft-com:office:smarttags" w:element="chsdate">
        <w:smartTagPr>
          <w:attr w:name="Year" w:val="2006"/>
          <w:attr w:name="Month" w:val="7"/>
          <w:attr w:name="Day" w:val="1"/>
          <w:attr w:name="IsLunarDate" w:val="False"/>
          <w:attr w:name="IsROCDate" w:val="False"/>
        </w:smartTagP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w:t>
        </w:r>
        <w:r w:rsidRPr="00800A2F">
          <w:rPr>
            <w:rFonts w:hint="eastAsia"/>
            <w:szCs w:val="21"/>
            <w:lang w:val="en-GB"/>
          </w:rPr>
          <w:t>1</w:t>
        </w:r>
        <w:r w:rsidRPr="00800A2F">
          <w:rPr>
            <w:rFonts w:hint="eastAsia"/>
            <w:szCs w:val="21"/>
            <w:lang w:val="en-GB"/>
          </w:rPr>
          <w:t>日</w:t>
        </w:r>
      </w:smartTag>
      <w:r w:rsidRPr="00800A2F">
        <w:rPr>
          <w:rFonts w:hint="eastAsia"/>
          <w:szCs w:val="21"/>
          <w:lang w:val="en-GB"/>
        </w:rPr>
        <w:t>，马耳他在联合国秘书处任职的总人数为</w:t>
      </w:r>
      <w:r w:rsidRPr="00800A2F">
        <w:rPr>
          <w:rFonts w:hint="eastAsia"/>
          <w:szCs w:val="21"/>
          <w:lang w:val="en-GB"/>
        </w:rPr>
        <w:t>11</w:t>
      </w:r>
      <w:r w:rsidRPr="00800A2F">
        <w:rPr>
          <w:rFonts w:hint="eastAsia"/>
          <w:szCs w:val="21"/>
          <w:lang w:val="en-GB"/>
        </w:rPr>
        <w:t>人，其中</w:t>
      </w:r>
      <w:r w:rsidRPr="00800A2F">
        <w:rPr>
          <w:rFonts w:hint="eastAsia"/>
          <w:szCs w:val="21"/>
          <w:lang w:val="en-GB"/>
        </w:rPr>
        <w:t>7</w:t>
      </w:r>
      <w:r w:rsidRPr="00800A2F">
        <w:rPr>
          <w:rFonts w:hint="eastAsia"/>
          <w:szCs w:val="21"/>
          <w:lang w:val="en-GB"/>
        </w:rPr>
        <w:t>名为男性，</w:t>
      </w:r>
      <w:r w:rsidRPr="00800A2F">
        <w:rPr>
          <w:rFonts w:hint="eastAsia"/>
          <w:szCs w:val="21"/>
          <w:lang w:val="en-GB"/>
        </w:rPr>
        <w:t>4</w:t>
      </w:r>
      <w:r w:rsidRPr="00800A2F">
        <w:rPr>
          <w:rFonts w:hint="eastAsia"/>
          <w:szCs w:val="21"/>
          <w:lang w:val="en-GB"/>
        </w:rPr>
        <w:t>名为女性。</w:t>
      </w:r>
      <w:r w:rsidRPr="00800A2F">
        <w:rPr>
          <w:szCs w:val="21"/>
          <w:lang w:val="en-GB"/>
        </w:rPr>
        <w:t>Margherita Amode</w:t>
      </w:r>
      <w:r w:rsidR="00180603" w:rsidRPr="00800A2F">
        <w:rPr>
          <w:szCs w:val="21"/>
          <w:lang w:val="en-GB"/>
        </w:rPr>
        <w:t>o</w:t>
      </w:r>
      <w:r w:rsidRPr="00800A2F">
        <w:rPr>
          <w:rFonts w:hint="eastAsia"/>
          <w:szCs w:val="21"/>
          <w:lang w:val="en-GB"/>
        </w:rPr>
        <w:t>女士在联合国科特迪瓦行动</w:t>
      </w:r>
      <w:r w:rsidRPr="00A84E93">
        <w:rPr>
          <w:rFonts w:hint="eastAsia"/>
          <w:szCs w:val="21"/>
          <w:lang w:val="en-GB"/>
        </w:rPr>
        <w:t>部</w:t>
      </w:r>
      <w:r w:rsidRPr="00800A2F">
        <w:rPr>
          <w:rFonts w:hint="eastAsia"/>
          <w:szCs w:val="21"/>
          <w:lang w:val="en-GB"/>
        </w:rPr>
        <w:t>担任要职，</w:t>
      </w:r>
      <w:r w:rsidRPr="00800A2F">
        <w:rPr>
          <w:szCs w:val="21"/>
          <w:lang w:val="en-GB"/>
        </w:rPr>
        <w:t>Annabelle Borg</w:t>
      </w:r>
      <w:r w:rsidRPr="00800A2F">
        <w:rPr>
          <w:rFonts w:hint="eastAsia"/>
          <w:szCs w:val="21"/>
          <w:lang w:val="en-GB"/>
        </w:rPr>
        <w:t>女士在征聘和职位安排科担任助理征聘干事，</w:t>
      </w:r>
      <w:r w:rsidRPr="00800A2F">
        <w:rPr>
          <w:szCs w:val="21"/>
          <w:lang w:val="en-GB"/>
        </w:rPr>
        <w:t>Marilyn Maria Carmela Micallef</w:t>
      </w:r>
      <w:r w:rsidRPr="00800A2F">
        <w:rPr>
          <w:rFonts w:hint="eastAsia"/>
          <w:szCs w:val="21"/>
          <w:lang w:val="en-GB"/>
        </w:rPr>
        <w:t>女士是联合国科索沃特派团的书记官长，</w:t>
      </w:r>
      <w:r w:rsidRPr="00800A2F">
        <w:rPr>
          <w:szCs w:val="21"/>
          <w:lang w:val="en-GB"/>
        </w:rPr>
        <w:t>Rachel Rico</w:t>
      </w:r>
      <w:r w:rsidRPr="00800A2F">
        <w:rPr>
          <w:rFonts w:hint="eastAsia"/>
          <w:szCs w:val="21"/>
          <w:lang w:val="en-GB"/>
        </w:rPr>
        <w:t>女士担任支持人权特别程序部助理人权干事。欧洲理事会及其附属机构也雇用了来自马耳他的女性代表。</w:t>
      </w:r>
    </w:p>
    <w:p w:rsidR="00C249AA" w:rsidRPr="00800A2F" w:rsidRDefault="004C76B6" w:rsidP="002419BC">
      <w:pPr>
        <w:widowControl/>
        <w:numPr>
          <w:ilvl w:val="1"/>
          <w:numId w:val="37"/>
        </w:numPr>
        <w:tabs>
          <w:tab w:val="clear" w:pos="1440"/>
          <w:tab w:val="num" w:pos="720"/>
        </w:tabs>
        <w:adjustRightInd/>
        <w:spacing w:after="240" w:line="360" w:lineRule="exact"/>
        <w:ind w:left="720" w:hanging="720"/>
        <w:textAlignment w:val="auto"/>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参与各国际组织的工作</w:t>
      </w:r>
    </w:p>
    <w:p w:rsidR="00C249AA" w:rsidRPr="00800A2F" w:rsidRDefault="00C249AA" w:rsidP="00800A2F">
      <w:pPr>
        <w:spacing w:after="240" w:line="360" w:lineRule="exact"/>
        <w:rPr>
          <w:rFonts w:hint="eastAsia"/>
          <w:szCs w:val="21"/>
          <w:lang w:val="en-GB"/>
        </w:rPr>
      </w:pPr>
      <w:r w:rsidRPr="00800A2F">
        <w:rPr>
          <w:rFonts w:hint="eastAsia"/>
          <w:szCs w:val="21"/>
          <w:lang w:val="en-GB"/>
        </w:rPr>
        <w:t>关于妇女在解决国际冲突和巩固国际和平方面发挥作用的问题，妇女参与这一领域的兴趣日益增长。在国际组织特派团以外交人员身份工作的马耳他妇女与男子享有平等的权利和履行相同的义务。</w:t>
      </w:r>
    </w:p>
    <w:p w:rsidR="00C249AA" w:rsidRPr="00800A2F" w:rsidRDefault="00C249AA" w:rsidP="00800A2F">
      <w:pPr>
        <w:spacing w:after="240" w:line="360" w:lineRule="exact"/>
        <w:rPr>
          <w:szCs w:val="21"/>
          <w:lang w:val="en-GB"/>
        </w:rPr>
      </w:pPr>
      <w:r w:rsidRPr="00800A2F">
        <w:rPr>
          <w:rFonts w:hint="eastAsia"/>
          <w:szCs w:val="21"/>
          <w:lang w:val="en-GB"/>
        </w:rPr>
        <w:t>马耳他政府制定的政策不仅保障了社会性别主流化原则在国内层次的实行，而且也保证了这一原则在国际层次的执行，强调在促进人权和基本自由的同时促进民主、参与和消除歧视。</w:t>
      </w:r>
    </w:p>
    <w:p w:rsidR="00C249AA" w:rsidRPr="00800A2F" w:rsidRDefault="00C249AA" w:rsidP="00800A2F">
      <w:pPr>
        <w:spacing w:after="240" w:line="360" w:lineRule="exact"/>
        <w:rPr>
          <w:szCs w:val="21"/>
          <w:lang w:val="en-GB"/>
        </w:rPr>
      </w:pPr>
      <w:r w:rsidRPr="00800A2F">
        <w:rPr>
          <w:rFonts w:hint="eastAsia"/>
          <w:szCs w:val="21"/>
          <w:lang w:val="en-GB"/>
        </w:rPr>
        <w:t>全国促进平等委员会从成立以来，已经参与了旨在促进公共和公民事务领域妇女主流化的国际行动。为消除影响妇女在一些领域增强代表性的因素，主流化平等意味着从基层入手，并超越传统所认可的准则。</w:t>
      </w:r>
    </w:p>
    <w:p w:rsidR="00C249AA" w:rsidRPr="00800A2F" w:rsidRDefault="00C249AA" w:rsidP="002419BC">
      <w:pPr>
        <w:widowControl/>
        <w:numPr>
          <w:ilvl w:val="1"/>
          <w:numId w:val="37"/>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外交事务</w:t>
      </w:r>
    </w:p>
    <w:p w:rsidR="00C249AA" w:rsidRPr="00800A2F" w:rsidRDefault="00C249AA" w:rsidP="00800A2F">
      <w:pPr>
        <w:spacing w:after="240" w:line="360" w:lineRule="exact"/>
        <w:rPr>
          <w:szCs w:val="21"/>
          <w:lang w:val="en-GB"/>
        </w:rPr>
      </w:pPr>
      <w:r w:rsidRPr="00800A2F">
        <w:rPr>
          <w:rFonts w:hint="eastAsia"/>
          <w:szCs w:val="21"/>
          <w:lang w:val="en-GB"/>
        </w:rPr>
        <w:t>随着时代的发展，外交事务领域的男女比例在逐渐缩小。</w:t>
      </w:r>
    </w:p>
    <w:p w:rsidR="00C249AA" w:rsidRPr="00800A2F" w:rsidRDefault="00C249AA" w:rsidP="00800A2F">
      <w:pPr>
        <w:spacing w:after="240" w:line="360" w:lineRule="exact"/>
        <w:rPr>
          <w:szCs w:val="21"/>
          <w:lang w:val="en-GB"/>
        </w:rPr>
      </w:pPr>
      <w:r w:rsidRPr="00800A2F">
        <w:rPr>
          <w:rFonts w:hint="eastAsia"/>
          <w:szCs w:val="21"/>
          <w:lang w:val="en-GB"/>
        </w:rPr>
        <w:t>下表列出了</w:t>
      </w:r>
      <w:r w:rsidRPr="00800A2F">
        <w:rPr>
          <w:rFonts w:hint="eastAsia"/>
          <w:szCs w:val="21"/>
          <w:lang w:val="en-GB"/>
        </w:rPr>
        <w:t>2000</w:t>
      </w:r>
      <w:r w:rsidRPr="00800A2F">
        <w:rPr>
          <w:rFonts w:hint="eastAsia"/>
          <w:szCs w:val="21"/>
          <w:lang w:val="en-GB"/>
        </w:rPr>
        <w:t>年</w:t>
      </w:r>
      <w:r w:rsidRPr="00800A2F">
        <w:rPr>
          <w:rFonts w:hint="eastAsia"/>
          <w:szCs w:val="21"/>
          <w:lang w:val="en-GB"/>
        </w:rPr>
        <w:t>12</w:t>
      </w:r>
      <w:r w:rsidRPr="00800A2F">
        <w:rPr>
          <w:rFonts w:hint="eastAsia"/>
          <w:szCs w:val="21"/>
          <w:lang w:val="en-GB"/>
        </w:rPr>
        <w:t>月到</w:t>
      </w:r>
      <w:r w:rsidRPr="00800A2F">
        <w:rPr>
          <w:rFonts w:hint="eastAsia"/>
          <w:szCs w:val="21"/>
          <w:lang w:val="en-GB"/>
        </w:rPr>
        <w:t>2006</w:t>
      </w:r>
      <w:r w:rsidRPr="00800A2F">
        <w:rPr>
          <w:rFonts w:hint="eastAsia"/>
          <w:szCs w:val="21"/>
          <w:lang w:val="en-GB"/>
        </w:rPr>
        <w:t>年</w:t>
      </w:r>
      <w:r w:rsidRPr="00800A2F">
        <w:rPr>
          <w:rFonts w:hint="eastAsia"/>
          <w:szCs w:val="21"/>
          <w:lang w:val="en-GB"/>
        </w:rPr>
        <w:t>9</w:t>
      </w:r>
      <w:r w:rsidRPr="00800A2F">
        <w:rPr>
          <w:rFonts w:hint="eastAsia"/>
          <w:szCs w:val="21"/>
          <w:lang w:val="en-GB"/>
        </w:rPr>
        <w:t>月马耳他群岛外交人员的详细情况。</w:t>
      </w:r>
    </w:p>
    <w:p w:rsidR="00C249AA" w:rsidRPr="00800A2F" w:rsidRDefault="00C249AA" w:rsidP="004C76B6">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8.1</w:t>
      </w:r>
      <w:r w:rsidRPr="00800A2F">
        <w:rPr>
          <w:rFonts w:eastAsia="SimHei"/>
          <w:color w:val="FF0000"/>
          <w:szCs w:val="21"/>
          <w:lang w:val="en-GB"/>
        </w:rPr>
        <w:tab/>
      </w:r>
      <w:r w:rsidRPr="00800A2F">
        <w:rPr>
          <w:rFonts w:eastAsia="SimHei" w:hint="eastAsia"/>
          <w:color w:val="FF0000"/>
          <w:szCs w:val="21"/>
          <w:lang w:val="en-GB"/>
        </w:rPr>
        <w:t>外交事务</w:t>
      </w:r>
    </w:p>
    <w:p w:rsidR="00C249AA" w:rsidRPr="00800A2F" w:rsidRDefault="00C249AA" w:rsidP="004C76B6">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2000</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B83A3D">
        <w:trPr>
          <w:jc w:val="center"/>
        </w:trPr>
        <w:tc>
          <w:tcPr>
            <w:tcW w:w="2805" w:type="dxa"/>
          </w:tcPr>
          <w:p w:rsidR="00C249AA" w:rsidRPr="00800A2F" w:rsidRDefault="00C249AA" w:rsidP="002419BC">
            <w:pPr>
              <w:spacing w:line="360" w:lineRule="exact"/>
              <w:jc w:val="center"/>
              <w:rPr>
                <w:rFonts w:hint="eastAsia"/>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2419BC">
            <w:pPr>
              <w:spacing w:line="360" w:lineRule="exact"/>
              <w:jc w:val="center"/>
              <w:rPr>
                <w:rFonts w:hint="eastAsia"/>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2419BC">
            <w:pPr>
              <w:spacing w:line="360" w:lineRule="exact"/>
              <w:jc w:val="center"/>
              <w:rPr>
                <w:rFonts w:eastAsia="SimHei"/>
                <w:color w:val="FF0000"/>
                <w:szCs w:val="21"/>
                <w:u w:val="single"/>
                <w:lang w:val="en-GB"/>
              </w:rPr>
            </w:pPr>
            <w:r w:rsidRPr="00800A2F">
              <w:rPr>
                <w:rFonts w:eastAsia="SimHei" w:hint="eastAsia"/>
                <w:color w:val="FF0000"/>
                <w:szCs w:val="21"/>
                <w:u w:val="single"/>
                <w:lang w:val="en-GB"/>
              </w:rPr>
              <w:t>女</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2419BC">
            <w:pPr>
              <w:spacing w:line="360" w:lineRule="exact"/>
              <w:jc w:val="center"/>
              <w:rPr>
                <w:szCs w:val="21"/>
                <w:lang w:val="en-GB"/>
              </w:rPr>
            </w:pPr>
            <w:r w:rsidRPr="00800A2F">
              <w:rPr>
                <w:szCs w:val="21"/>
                <w:lang w:val="en-GB"/>
              </w:rPr>
              <w:t>30</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2419BC">
            <w:pPr>
              <w:spacing w:line="360" w:lineRule="exact"/>
              <w:jc w:val="center"/>
              <w:rPr>
                <w:szCs w:val="21"/>
                <w:lang w:val="en-GB"/>
              </w:rPr>
            </w:pPr>
            <w:r w:rsidRPr="00800A2F">
              <w:rPr>
                <w:szCs w:val="21"/>
                <w:lang w:val="en-GB"/>
              </w:rPr>
              <w:t>3</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2419BC">
            <w:pPr>
              <w:spacing w:line="360" w:lineRule="exact"/>
              <w:jc w:val="center"/>
              <w:rPr>
                <w:szCs w:val="21"/>
                <w:lang w:val="en-GB"/>
              </w:rPr>
            </w:pPr>
            <w:r w:rsidRPr="00800A2F">
              <w:rPr>
                <w:szCs w:val="21"/>
                <w:lang w:val="en-GB"/>
              </w:rPr>
              <w:t>11</w:t>
            </w:r>
          </w:p>
        </w:tc>
        <w:tc>
          <w:tcPr>
            <w:tcW w:w="1683" w:type="dxa"/>
          </w:tcPr>
          <w:p w:rsidR="00C249AA" w:rsidRPr="00800A2F" w:rsidRDefault="00C249AA" w:rsidP="002419BC">
            <w:pPr>
              <w:spacing w:line="360" w:lineRule="exact"/>
              <w:jc w:val="center"/>
              <w:rPr>
                <w:szCs w:val="21"/>
                <w:lang w:val="en-GB"/>
              </w:rPr>
            </w:pPr>
            <w:r w:rsidRPr="00800A2F">
              <w:rPr>
                <w:szCs w:val="21"/>
                <w:lang w:val="en-GB"/>
              </w:rPr>
              <w:t>3</w:t>
            </w:r>
          </w:p>
        </w:tc>
      </w:tr>
      <w:tr w:rsidR="00C249AA" w:rsidRPr="00800A2F" w:rsidTr="00B83A3D">
        <w:trPr>
          <w:jc w:val="center"/>
        </w:trPr>
        <w:tc>
          <w:tcPr>
            <w:tcW w:w="2805" w:type="dxa"/>
          </w:tcPr>
          <w:p w:rsidR="00C249AA" w:rsidRPr="00800A2F" w:rsidRDefault="004C76B6" w:rsidP="002419BC">
            <w:pPr>
              <w:spacing w:line="360" w:lineRule="exact"/>
              <w:rPr>
                <w:szCs w:val="21"/>
                <w:lang w:val="en-GB"/>
              </w:rPr>
            </w:pPr>
            <w:r>
              <w:rPr>
                <w:rFonts w:hint="eastAsia"/>
                <w:szCs w:val="21"/>
                <w:lang w:val="en-GB"/>
              </w:rPr>
              <w:t>一秘</w:t>
            </w:r>
          </w:p>
        </w:tc>
        <w:tc>
          <w:tcPr>
            <w:tcW w:w="1683" w:type="dxa"/>
          </w:tcPr>
          <w:p w:rsidR="00C249AA" w:rsidRPr="00800A2F" w:rsidRDefault="00C249AA" w:rsidP="002419BC">
            <w:pPr>
              <w:spacing w:line="360" w:lineRule="exact"/>
              <w:jc w:val="center"/>
              <w:rPr>
                <w:szCs w:val="21"/>
                <w:lang w:val="en-GB"/>
              </w:rPr>
            </w:pPr>
            <w:r w:rsidRPr="00800A2F">
              <w:rPr>
                <w:szCs w:val="21"/>
                <w:lang w:val="en-GB"/>
              </w:rPr>
              <w:t>15</w:t>
            </w:r>
          </w:p>
        </w:tc>
        <w:tc>
          <w:tcPr>
            <w:tcW w:w="1683" w:type="dxa"/>
          </w:tcPr>
          <w:p w:rsidR="00C249AA" w:rsidRPr="00800A2F" w:rsidRDefault="00C249AA" w:rsidP="002419BC">
            <w:pPr>
              <w:spacing w:line="360" w:lineRule="exact"/>
              <w:jc w:val="center"/>
              <w:rPr>
                <w:szCs w:val="21"/>
                <w:lang w:val="en-GB"/>
              </w:rPr>
            </w:pPr>
            <w:r w:rsidRPr="00800A2F">
              <w:rPr>
                <w:szCs w:val="21"/>
                <w:lang w:val="en-GB"/>
              </w:rPr>
              <w:t>11</w:t>
            </w:r>
          </w:p>
        </w:tc>
      </w:tr>
      <w:tr w:rsidR="00C249AA" w:rsidRPr="00800A2F" w:rsidTr="00B83A3D">
        <w:trPr>
          <w:jc w:val="center"/>
        </w:trPr>
        <w:tc>
          <w:tcPr>
            <w:tcW w:w="2805" w:type="dxa"/>
            <w:tcBorders>
              <w:bottom w:val="single" w:sz="4" w:space="0" w:color="auto"/>
            </w:tcBorders>
          </w:tcPr>
          <w:p w:rsidR="00C249AA" w:rsidRPr="00800A2F" w:rsidRDefault="004C76B6" w:rsidP="002419BC">
            <w:pPr>
              <w:spacing w:line="360" w:lineRule="exact"/>
              <w:rPr>
                <w:szCs w:val="21"/>
                <w:lang w:val="en-GB"/>
              </w:rPr>
            </w:pPr>
            <w:r>
              <w:rPr>
                <w:rFonts w:hint="eastAsia"/>
                <w:szCs w:val="21"/>
                <w:lang w:val="en-GB"/>
              </w:rPr>
              <w:t>二秘</w:t>
            </w:r>
          </w:p>
        </w:tc>
        <w:tc>
          <w:tcPr>
            <w:tcW w:w="1683" w:type="dxa"/>
            <w:tcBorders>
              <w:bottom w:val="single" w:sz="4" w:space="0" w:color="auto"/>
            </w:tcBorders>
          </w:tcPr>
          <w:p w:rsidR="00C249AA" w:rsidRPr="00800A2F" w:rsidRDefault="00C249AA" w:rsidP="002419BC">
            <w:pPr>
              <w:spacing w:line="360" w:lineRule="exact"/>
              <w:jc w:val="center"/>
              <w:rPr>
                <w:szCs w:val="21"/>
                <w:lang w:val="en-GB"/>
              </w:rPr>
            </w:pPr>
            <w:r w:rsidRPr="00800A2F">
              <w:rPr>
                <w:szCs w:val="21"/>
                <w:lang w:val="en-GB"/>
              </w:rPr>
              <w:t>2</w:t>
            </w:r>
          </w:p>
        </w:tc>
        <w:tc>
          <w:tcPr>
            <w:tcW w:w="1683" w:type="dxa"/>
            <w:tcBorders>
              <w:bottom w:val="single" w:sz="4" w:space="0" w:color="auto"/>
            </w:tcBorders>
          </w:tcPr>
          <w:p w:rsidR="00C249AA" w:rsidRPr="00800A2F" w:rsidRDefault="00C249AA" w:rsidP="002419BC">
            <w:pPr>
              <w:spacing w:line="360" w:lineRule="exact"/>
              <w:jc w:val="center"/>
              <w:rPr>
                <w:szCs w:val="21"/>
                <w:lang w:val="en-GB"/>
              </w:rPr>
            </w:pPr>
            <w:r w:rsidRPr="00800A2F">
              <w:rPr>
                <w:szCs w:val="21"/>
                <w:lang w:val="en-GB"/>
              </w:rPr>
              <w:t>7</w:t>
            </w:r>
          </w:p>
        </w:tc>
      </w:tr>
      <w:tr w:rsidR="002419BC" w:rsidRPr="00800A2F" w:rsidTr="00B83A3D">
        <w:trPr>
          <w:jc w:val="center"/>
        </w:trPr>
        <w:tc>
          <w:tcPr>
            <w:tcW w:w="2805" w:type="dxa"/>
            <w:tcBorders>
              <w:top w:val="single" w:sz="4" w:space="0" w:color="auto"/>
              <w:left w:val="nil"/>
              <w:bottom w:val="nil"/>
              <w:right w:val="nil"/>
            </w:tcBorders>
          </w:tcPr>
          <w:p w:rsidR="002419BC" w:rsidRPr="00800A2F" w:rsidRDefault="002419BC" w:rsidP="002419BC">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2419BC" w:rsidRPr="00800A2F" w:rsidRDefault="002419BC" w:rsidP="002419BC">
            <w:pPr>
              <w:spacing w:line="360" w:lineRule="exact"/>
              <w:jc w:val="center"/>
              <w:rPr>
                <w:szCs w:val="21"/>
                <w:lang w:val="en-GB"/>
              </w:rPr>
            </w:pPr>
            <w:r w:rsidRPr="00800A2F">
              <w:rPr>
                <w:rFonts w:eastAsia="SimHei"/>
                <w:color w:val="FF0000"/>
                <w:szCs w:val="21"/>
                <w:lang w:val="en-GB"/>
              </w:rPr>
              <w:t>61</w:t>
            </w:r>
          </w:p>
        </w:tc>
        <w:tc>
          <w:tcPr>
            <w:tcW w:w="1683" w:type="dxa"/>
            <w:tcBorders>
              <w:top w:val="single" w:sz="4" w:space="0" w:color="auto"/>
              <w:left w:val="nil"/>
              <w:bottom w:val="nil"/>
              <w:right w:val="nil"/>
            </w:tcBorders>
          </w:tcPr>
          <w:p w:rsidR="002419BC" w:rsidRPr="00800A2F" w:rsidRDefault="002419BC" w:rsidP="002419BC">
            <w:pPr>
              <w:spacing w:line="360" w:lineRule="exact"/>
              <w:jc w:val="center"/>
              <w:rPr>
                <w:szCs w:val="21"/>
                <w:lang w:val="en-GB"/>
              </w:rPr>
            </w:pPr>
            <w:r w:rsidRPr="00800A2F">
              <w:rPr>
                <w:rFonts w:eastAsia="SimHei"/>
                <w:color w:val="FF0000"/>
                <w:szCs w:val="21"/>
                <w:lang w:val="en-GB"/>
              </w:rPr>
              <w:t>21</w:t>
            </w:r>
          </w:p>
        </w:tc>
      </w:tr>
    </w:tbl>
    <w:p w:rsidR="00C249AA" w:rsidRPr="00800A2F" w:rsidRDefault="00C249AA" w:rsidP="00B83A3D">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2003</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B83A3D">
        <w:trPr>
          <w:jc w:val="center"/>
        </w:trPr>
        <w:tc>
          <w:tcPr>
            <w:tcW w:w="2805" w:type="dxa"/>
          </w:tcPr>
          <w:p w:rsidR="00C249AA" w:rsidRPr="00800A2F" w:rsidRDefault="00C249AA" w:rsidP="002419BC">
            <w:pPr>
              <w:spacing w:line="360" w:lineRule="exact"/>
              <w:jc w:val="center"/>
              <w:rPr>
                <w:rFonts w:hint="eastAsia"/>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2419BC">
            <w:pPr>
              <w:spacing w:line="360" w:lineRule="exact"/>
              <w:jc w:val="center"/>
              <w:rPr>
                <w:rFonts w:hint="eastAsia"/>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2419BC">
            <w:pPr>
              <w:spacing w:line="360" w:lineRule="exact"/>
              <w:jc w:val="center"/>
              <w:rPr>
                <w:rFonts w:hint="eastAsia"/>
                <w:b/>
                <w:szCs w:val="21"/>
                <w:u w:val="single"/>
                <w:lang w:val="en-GB"/>
              </w:rPr>
            </w:pPr>
            <w:r w:rsidRPr="00800A2F">
              <w:rPr>
                <w:rFonts w:eastAsia="SimHei" w:hint="eastAsia"/>
                <w:color w:val="FF0000"/>
                <w:szCs w:val="21"/>
                <w:u w:val="single"/>
                <w:lang w:val="en-GB"/>
              </w:rPr>
              <w:t>女</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2419BC">
            <w:pPr>
              <w:spacing w:line="360" w:lineRule="exact"/>
              <w:jc w:val="center"/>
              <w:rPr>
                <w:szCs w:val="21"/>
                <w:lang w:val="en-GB"/>
              </w:rPr>
            </w:pPr>
            <w:r w:rsidRPr="00800A2F">
              <w:rPr>
                <w:szCs w:val="21"/>
                <w:lang w:val="en-GB"/>
              </w:rPr>
              <w:t>35</w:t>
            </w:r>
          </w:p>
        </w:tc>
        <w:tc>
          <w:tcPr>
            <w:tcW w:w="1683" w:type="dxa"/>
          </w:tcPr>
          <w:p w:rsidR="00C249AA" w:rsidRPr="00800A2F" w:rsidRDefault="00C249AA" w:rsidP="002419BC">
            <w:pPr>
              <w:spacing w:line="360" w:lineRule="exact"/>
              <w:jc w:val="center"/>
              <w:rPr>
                <w:szCs w:val="21"/>
                <w:lang w:val="en-GB"/>
              </w:rPr>
            </w:pPr>
            <w:r w:rsidRPr="00800A2F">
              <w:rPr>
                <w:szCs w:val="21"/>
                <w:lang w:val="en-GB"/>
              </w:rPr>
              <w:t>2</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2419BC">
            <w:pPr>
              <w:spacing w:line="360" w:lineRule="exact"/>
              <w:jc w:val="center"/>
              <w:rPr>
                <w:szCs w:val="21"/>
                <w:lang w:val="en-GB"/>
              </w:rPr>
            </w:pPr>
            <w:r w:rsidRPr="00800A2F">
              <w:rPr>
                <w:szCs w:val="21"/>
                <w:lang w:val="en-GB"/>
              </w:rPr>
              <w:t>2</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2419BC">
            <w:pPr>
              <w:spacing w:line="360" w:lineRule="exact"/>
              <w:jc w:val="center"/>
              <w:rPr>
                <w:szCs w:val="21"/>
                <w:lang w:val="en-GB"/>
              </w:rPr>
            </w:pPr>
            <w:r w:rsidRPr="00800A2F">
              <w:rPr>
                <w:szCs w:val="21"/>
                <w:lang w:val="en-GB"/>
              </w:rPr>
              <w:t>1</w:t>
            </w:r>
          </w:p>
        </w:tc>
        <w:tc>
          <w:tcPr>
            <w:tcW w:w="1683" w:type="dxa"/>
          </w:tcPr>
          <w:p w:rsidR="00C249AA" w:rsidRPr="00800A2F" w:rsidRDefault="00C249AA" w:rsidP="002419BC">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2419BC">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2419BC">
            <w:pPr>
              <w:spacing w:line="360" w:lineRule="exact"/>
              <w:jc w:val="center"/>
              <w:rPr>
                <w:szCs w:val="21"/>
                <w:lang w:val="en-GB"/>
              </w:rPr>
            </w:pPr>
            <w:r w:rsidRPr="00800A2F">
              <w:rPr>
                <w:szCs w:val="21"/>
                <w:lang w:val="en-GB"/>
              </w:rPr>
              <w:t>11</w:t>
            </w:r>
          </w:p>
        </w:tc>
        <w:tc>
          <w:tcPr>
            <w:tcW w:w="1683" w:type="dxa"/>
          </w:tcPr>
          <w:p w:rsidR="00C249AA" w:rsidRPr="00800A2F" w:rsidRDefault="00C249AA" w:rsidP="002419BC">
            <w:pPr>
              <w:spacing w:line="360" w:lineRule="exact"/>
              <w:jc w:val="center"/>
              <w:rPr>
                <w:szCs w:val="21"/>
                <w:lang w:val="en-GB"/>
              </w:rPr>
            </w:pPr>
            <w:r w:rsidRPr="00800A2F">
              <w:rPr>
                <w:szCs w:val="21"/>
                <w:lang w:val="en-GB"/>
              </w:rPr>
              <w:t>2</w:t>
            </w:r>
          </w:p>
        </w:tc>
      </w:tr>
      <w:tr w:rsidR="00C249AA" w:rsidRPr="00800A2F" w:rsidTr="00B83A3D">
        <w:trPr>
          <w:jc w:val="center"/>
        </w:trPr>
        <w:tc>
          <w:tcPr>
            <w:tcW w:w="2805" w:type="dxa"/>
          </w:tcPr>
          <w:p w:rsidR="00C249AA" w:rsidRPr="00800A2F" w:rsidRDefault="004C76B6" w:rsidP="002419BC">
            <w:pPr>
              <w:spacing w:line="360" w:lineRule="exact"/>
              <w:rPr>
                <w:szCs w:val="21"/>
                <w:lang w:val="en-GB"/>
              </w:rPr>
            </w:pPr>
            <w:r>
              <w:rPr>
                <w:rFonts w:hint="eastAsia"/>
                <w:szCs w:val="21"/>
                <w:lang w:val="en-GB"/>
              </w:rPr>
              <w:t>一秘</w:t>
            </w:r>
          </w:p>
        </w:tc>
        <w:tc>
          <w:tcPr>
            <w:tcW w:w="1683" w:type="dxa"/>
          </w:tcPr>
          <w:p w:rsidR="00C249AA" w:rsidRPr="00800A2F" w:rsidRDefault="00C249AA" w:rsidP="002419BC">
            <w:pPr>
              <w:spacing w:line="360" w:lineRule="exact"/>
              <w:jc w:val="center"/>
              <w:rPr>
                <w:szCs w:val="21"/>
                <w:lang w:val="en-GB"/>
              </w:rPr>
            </w:pPr>
            <w:r w:rsidRPr="00800A2F">
              <w:rPr>
                <w:szCs w:val="21"/>
                <w:lang w:val="en-GB"/>
              </w:rPr>
              <w:t>20</w:t>
            </w:r>
          </w:p>
        </w:tc>
        <w:tc>
          <w:tcPr>
            <w:tcW w:w="1683" w:type="dxa"/>
          </w:tcPr>
          <w:p w:rsidR="00C249AA" w:rsidRPr="00800A2F" w:rsidRDefault="00C249AA" w:rsidP="002419BC">
            <w:pPr>
              <w:spacing w:line="360" w:lineRule="exact"/>
              <w:jc w:val="center"/>
              <w:rPr>
                <w:szCs w:val="21"/>
                <w:lang w:val="en-GB"/>
              </w:rPr>
            </w:pPr>
            <w:r w:rsidRPr="00800A2F">
              <w:rPr>
                <w:szCs w:val="21"/>
                <w:lang w:val="en-GB"/>
              </w:rPr>
              <w:t>22</w:t>
            </w:r>
          </w:p>
        </w:tc>
      </w:tr>
      <w:tr w:rsidR="00C249AA" w:rsidRPr="00800A2F" w:rsidTr="00B83A3D">
        <w:trPr>
          <w:jc w:val="center"/>
        </w:trPr>
        <w:tc>
          <w:tcPr>
            <w:tcW w:w="2805" w:type="dxa"/>
            <w:tcBorders>
              <w:bottom w:val="single" w:sz="4" w:space="0" w:color="auto"/>
            </w:tcBorders>
          </w:tcPr>
          <w:p w:rsidR="00C249AA" w:rsidRPr="00800A2F" w:rsidRDefault="004C76B6" w:rsidP="002419BC">
            <w:pPr>
              <w:spacing w:line="360" w:lineRule="exact"/>
              <w:rPr>
                <w:szCs w:val="21"/>
                <w:lang w:val="en-GB"/>
              </w:rPr>
            </w:pPr>
            <w:r>
              <w:rPr>
                <w:rFonts w:hint="eastAsia"/>
                <w:szCs w:val="21"/>
                <w:lang w:val="en-GB"/>
              </w:rPr>
              <w:t>二秘</w:t>
            </w:r>
          </w:p>
        </w:tc>
        <w:tc>
          <w:tcPr>
            <w:tcW w:w="1683" w:type="dxa"/>
            <w:tcBorders>
              <w:bottom w:val="single" w:sz="4" w:space="0" w:color="auto"/>
            </w:tcBorders>
          </w:tcPr>
          <w:p w:rsidR="00C249AA" w:rsidRPr="00800A2F" w:rsidRDefault="00C249AA" w:rsidP="002419BC">
            <w:pPr>
              <w:spacing w:line="360" w:lineRule="exact"/>
              <w:jc w:val="center"/>
              <w:rPr>
                <w:szCs w:val="21"/>
                <w:lang w:val="en-GB"/>
              </w:rPr>
            </w:pPr>
            <w:r w:rsidRPr="00800A2F">
              <w:rPr>
                <w:szCs w:val="21"/>
                <w:lang w:val="en-GB"/>
              </w:rPr>
              <w:t>13</w:t>
            </w:r>
          </w:p>
        </w:tc>
        <w:tc>
          <w:tcPr>
            <w:tcW w:w="1683" w:type="dxa"/>
            <w:tcBorders>
              <w:bottom w:val="single" w:sz="4" w:space="0" w:color="auto"/>
            </w:tcBorders>
          </w:tcPr>
          <w:p w:rsidR="00C249AA" w:rsidRPr="00800A2F" w:rsidRDefault="00C249AA" w:rsidP="002419BC">
            <w:pPr>
              <w:spacing w:line="360" w:lineRule="exact"/>
              <w:jc w:val="center"/>
              <w:rPr>
                <w:szCs w:val="21"/>
                <w:lang w:val="en-GB"/>
              </w:rPr>
            </w:pPr>
            <w:r w:rsidRPr="00800A2F">
              <w:rPr>
                <w:szCs w:val="21"/>
                <w:lang w:val="en-GB"/>
              </w:rPr>
              <w:t>20</w:t>
            </w:r>
          </w:p>
        </w:tc>
      </w:tr>
      <w:tr w:rsidR="002419BC" w:rsidRPr="00800A2F" w:rsidTr="00B83A3D">
        <w:trPr>
          <w:jc w:val="center"/>
        </w:trPr>
        <w:tc>
          <w:tcPr>
            <w:tcW w:w="2805" w:type="dxa"/>
            <w:tcBorders>
              <w:top w:val="single" w:sz="4" w:space="0" w:color="auto"/>
              <w:left w:val="nil"/>
              <w:bottom w:val="nil"/>
              <w:right w:val="nil"/>
            </w:tcBorders>
          </w:tcPr>
          <w:p w:rsidR="002419BC" w:rsidRPr="00800A2F" w:rsidRDefault="002419BC" w:rsidP="002419BC">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2419BC" w:rsidRPr="00800A2F" w:rsidRDefault="002419BC" w:rsidP="002419BC">
            <w:pPr>
              <w:spacing w:line="360" w:lineRule="exact"/>
              <w:jc w:val="center"/>
              <w:rPr>
                <w:szCs w:val="21"/>
                <w:lang w:val="en-GB"/>
              </w:rPr>
            </w:pPr>
            <w:r w:rsidRPr="00800A2F">
              <w:rPr>
                <w:rFonts w:eastAsia="SimHei"/>
                <w:color w:val="FF0000"/>
                <w:szCs w:val="21"/>
                <w:lang w:val="en-GB"/>
              </w:rPr>
              <w:t>82</w:t>
            </w:r>
          </w:p>
        </w:tc>
        <w:tc>
          <w:tcPr>
            <w:tcW w:w="1683" w:type="dxa"/>
            <w:tcBorders>
              <w:top w:val="single" w:sz="4" w:space="0" w:color="auto"/>
              <w:left w:val="nil"/>
              <w:bottom w:val="nil"/>
              <w:right w:val="nil"/>
            </w:tcBorders>
          </w:tcPr>
          <w:p w:rsidR="002419BC" w:rsidRPr="00800A2F" w:rsidRDefault="002419BC" w:rsidP="002419BC">
            <w:pPr>
              <w:spacing w:line="360" w:lineRule="exact"/>
              <w:jc w:val="center"/>
              <w:rPr>
                <w:szCs w:val="21"/>
                <w:lang w:val="en-GB"/>
              </w:rPr>
            </w:pPr>
            <w:r w:rsidRPr="00800A2F">
              <w:rPr>
                <w:rFonts w:eastAsia="SimHei"/>
                <w:color w:val="FF0000"/>
                <w:szCs w:val="21"/>
                <w:lang w:val="en-GB"/>
              </w:rPr>
              <w:t>46</w:t>
            </w:r>
          </w:p>
        </w:tc>
      </w:tr>
    </w:tbl>
    <w:p w:rsidR="00C249AA" w:rsidRPr="00800A2F" w:rsidRDefault="00C249AA" w:rsidP="00B83A3D">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2006</w:t>
      </w:r>
      <w:r w:rsidRPr="00800A2F">
        <w:rPr>
          <w:rFonts w:eastAsia="SimHei" w:hint="eastAsia"/>
          <w:color w:val="FF0000"/>
          <w:szCs w:val="21"/>
          <w:u w:val="single"/>
          <w:lang w:val="en-GB"/>
        </w:rPr>
        <w:t>年</w:t>
      </w:r>
      <w:r w:rsidRPr="00800A2F">
        <w:rPr>
          <w:rFonts w:eastAsia="SimHei" w:hint="eastAsia"/>
          <w:color w:val="FF0000"/>
          <w:szCs w:val="21"/>
          <w:u w:val="single"/>
          <w:lang w:val="en-GB"/>
        </w:rPr>
        <w:t>9</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B83A3D">
        <w:trPr>
          <w:jc w:val="center"/>
        </w:trPr>
        <w:tc>
          <w:tcPr>
            <w:tcW w:w="2805" w:type="dxa"/>
          </w:tcPr>
          <w:p w:rsidR="00C249AA" w:rsidRPr="00800A2F" w:rsidRDefault="00C249AA" w:rsidP="00B83A3D">
            <w:pPr>
              <w:spacing w:line="360" w:lineRule="exact"/>
              <w:jc w:val="center"/>
              <w:rPr>
                <w:rFonts w:hint="eastAsia"/>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B83A3D">
            <w:pPr>
              <w:spacing w:line="360" w:lineRule="exact"/>
              <w:jc w:val="center"/>
              <w:rPr>
                <w:rFonts w:hint="eastAsia"/>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B83A3D">
            <w:pPr>
              <w:spacing w:line="360" w:lineRule="exact"/>
              <w:jc w:val="center"/>
              <w:rPr>
                <w:rFonts w:hint="eastAsia"/>
                <w:b/>
                <w:szCs w:val="21"/>
                <w:u w:val="single"/>
                <w:lang w:val="en-GB"/>
              </w:rPr>
            </w:pPr>
            <w:r w:rsidRPr="00800A2F">
              <w:rPr>
                <w:rFonts w:eastAsia="SimHei" w:hint="eastAsia"/>
                <w:color w:val="FF0000"/>
                <w:szCs w:val="21"/>
                <w:u w:val="single"/>
                <w:lang w:val="en-GB"/>
              </w:rPr>
              <w:t>女</w:t>
            </w:r>
          </w:p>
        </w:tc>
      </w:tr>
      <w:tr w:rsidR="00C249AA" w:rsidRPr="00800A2F" w:rsidTr="00B83A3D">
        <w:trPr>
          <w:jc w:val="center"/>
        </w:trPr>
        <w:tc>
          <w:tcPr>
            <w:tcW w:w="2805" w:type="dxa"/>
          </w:tcPr>
          <w:p w:rsidR="00C249AA" w:rsidRPr="00800A2F" w:rsidRDefault="00C249AA" w:rsidP="00B83A3D">
            <w:pPr>
              <w:spacing w:line="360" w:lineRule="exact"/>
              <w:jc w:val="center"/>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B83A3D">
            <w:pPr>
              <w:spacing w:line="360" w:lineRule="exact"/>
              <w:jc w:val="center"/>
              <w:rPr>
                <w:szCs w:val="21"/>
                <w:lang w:val="en-GB"/>
              </w:rPr>
            </w:pPr>
            <w:r w:rsidRPr="00800A2F">
              <w:rPr>
                <w:szCs w:val="21"/>
                <w:lang w:val="en-GB"/>
              </w:rPr>
              <w:t>34</w:t>
            </w:r>
          </w:p>
        </w:tc>
        <w:tc>
          <w:tcPr>
            <w:tcW w:w="1683" w:type="dxa"/>
          </w:tcPr>
          <w:p w:rsidR="00C249AA" w:rsidRPr="00800A2F" w:rsidRDefault="00C249AA" w:rsidP="00B83A3D">
            <w:pPr>
              <w:spacing w:line="360" w:lineRule="exact"/>
              <w:jc w:val="center"/>
              <w:rPr>
                <w:szCs w:val="21"/>
                <w:lang w:val="en-GB"/>
              </w:rPr>
            </w:pPr>
            <w:r w:rsidRPr="00800A2F">
              <w:rPr>
                <w:szCs w:val="21"/>
                <w:lang w:val="en-GB"/>
              </w:rPr>
              <w:t>2</w:t>
            </w:r>
          </w:p>
        </w:tc>
      </w:tr>
      <w:tr w:rsidR="00C249AA" w:rsidRPr="00800A2F" w:rsidTr="00B83A3D">
        <w:trPr>
          <w:jc w:val="center"/>
        </w:trPr>
        <w:tc>
          <w:tcPr>
            <w:tcW w:w="2805" w:type="dxa"/>
          </w:tcPr>
          <w:p w:rsidR="00C249AA" w:rsidRPr="00800A2F" w:rsidRDefault="00C249AA" w:rsidP="00B83A3D">
            <w:pPr>
              <w:spacing w:line="360" w:lineRule="exact"/>
              <w:jc w:val="center"/>
              <w:rPr>
                <w:szCs w:val="21"/>
                <w:lang w:val="en-GB"/>
              </w:rPr>
            </w:pPr>
            <w:r w:rsidRPr="00800A2F">
              <w:rPr>
                <w:rFonts w:hint="eastAsia"/>
                <w:szCs w:val="21"/>
                <w:lang w:val="en-GB"/>
              </w:rPr>
              <w:t>高级参赞</w:t>
            </w:r>
          </w:p>
        </w:tc>
        <w:tc>
          <w:tcPr>
            <w:tcW w:w="1683" w:type="dxa"/>
          </w:tcPr>
          <w:p w:rsidR="00C249AA" w:rsidRPr="00800A2F" w:rsidRDefault="00C249AA" w:rsidP="00B83A3D">
            <w:pPr>
              <w:spacing w:line="360" w:lineRule="exact"/>
              <w:jc w:val="center"/>
              <w:rPr>
                <w:szCs w:val="21"/>
                <w:lang w:val="en-GB"/>
              </w:rPr>
            </w:pPr>
            <w:r w:rsidRPr="00800A2F">
              <w:rPr>
                <w:szCs w:val="21"/>
                <w:lang w:val="en-GB"/>
              </w:rPr>
              <w:t>1</w:t>
            </w:r>
          </w:p>
        </w:tc>
        <w:tc>
          <w:tcPr>
            <w:tcW w:w="1683" w:type="dxa"/>
          </w:tcPr>
          <w:p w:rsidR="00C249AA" w:rsidRPr="00800A2F" w:rsidRDefault="00C249AA" w:rsidP="00B83A3D">
            <w:pPr>
              <w:spacing w:line="360" w:lineRule="exact"/>
              <w:jc w:val="center"/>
              <w:rPr>
                <w:szCs w:val="21"/>
                <w:lang w:val="en-GB"/>
              </w:rPr>
            </w:pPr>
            <w:r w:rsidRPr="00800A2F">
              <w:rPr>
                <w:rFonts w:hint="eastAsia"/>
                <w:szCs w:val="21"/>
                <w:lang w:val="en-GB"/>
              </w:rPr>
              <w:t>0</w:t>
            </w:r>
          </w:p>
        </w:tc>
      </w:tr>
      <w:tr w:rsidR="00C249AA" w:rsidRPr="00800A2F" w:rsidTr="00B83A3D">
        <w:trPr>
          <w:jc w:val="center"/>
        </w:trPr>
        <w:tc>
          <w:tcPr>
            <w:tcW w:w="2805" w:type="dxa"/>
          </w:tcPr>
          <w:p w:rsidR="00C249AA" w:rsidRPr="00800A2F" w:rsidRDefault="00C249AA" w:rsidP="00B83A3D">
            <w:pPr>
              <w:spacing w:line="360" w:lineRule="exact"/>
              <w:jc w:val="center"/>
              <w:rPr>
                <w:szCs w:val="21"/>
                <w:lang w:val="en-GB"/>
              </w:rPr>
            </w:pPr>
            <w:r w:rsidRPr="00800A2F">
              <w:rPr>
                <w:rFonts w:hint="eastAsia"/>
                <w:szCs w:val="21"/>
                <w:lang w:val="en-GB"/>
              </w:rPr>
              <w:t>第一参赞</w:t>
            </w:r>
          </w:p>
        </w:tc>
        <w:tc>
          <w:tcPr>
            <w:tcW w:w="1683" w:type="dxa"/>
          </w:tcPr>
          <w:p w:rsidR="00C249AA" w:rsidRPr="00800A2F" w:rsidRDefault="00C249AA" w:rsidP="00B83A3D">
            <w:pPr>
              <w:spacing w:line="360" w:lineRule="exact"/>
              <w:jc w:val="center"/>
              <w:rPr>
                <w:szCs w:val="21"/>
                <w:lang w:val="en-GB"/>
              </w:rPr>
            </w:pPr>
            <w:r w:rsidRPr="00800A2F">
              <w:rPr>
                <w:szCs w:val="21"/>
                <w:lang w:val="en-GB"/>
              </w:rPr>
              <w:t>9</w:t>
            </w:r>
          </w:p>
        </w:tc>
        <w:tc>
          <w:tcPr>
            <w:tcW w:w="1683" w:type="dxa"/>
          </w:tcPr>
          <w:p w:rsidR="00C249AA" w:rsidRPr="00800A2F" w:rsidRDefault="00C249AA" w:rsidP="00B83A3D">
            <w:pPr>
              <w:spacing w:line="360" w:lineRule="exact"/>
              <w:jc w:val="center"/>
              <w:rPr>
                <w:szCs w:val="21"/>
                <w:lang w:val="en-GB"/>
              </w:rPr>
            </w:pPr>
            <w:r w:rsidRPr="00800A2F">
              <w:rPr>
                <w:szCs w:val="21"/>
                <w:lang w:val="en-GB"/>
              </w:rPr>
              <w:t>3</w:t>
            </w:r>
          </w:p>
        </w:tc>
      </w:tr>
      <w:tr w:rsidR="00C249AA" w:rsidRPr="00800A2F" w:rsidTr="00B83A3D">
        <w:trPr>
          <w:jc w:val="center"/>
        </w:trPr>
        <w:tc>
          <w:tcPr>
            <w:tcW w:w="2805" w:type="dxa"/>
          </w:tcPr>
          <w:p w:rsidR="00C249AA" w:rsidRPr="00800A2F" w:rsidRDefault="00C249AA" w:rsidP="00B83A3D">
            <w:pPr>
              <w:spacing w:line="360" w:lineRule="exact"/>
              <w:jc w:val="center"/>
              <w:rPr>
                <w:szCs w:val="21"/>
                <w:lang w:val="en-GB"/>
              </w:rPr>
            </w:pPr>
            <w:r w:rsidRPr="00800A2F">
              <w:rPr>
                <w:rFonts w:hint="eastAsia"/>
                <w:szCs w:val="21"/>
                <w:lang w:val="en-GB"/>
              </w:rPr>
              <w:t>参赞</w:t>
            </w:r>
          </w:p>
        </w:tc>
        <w:tc>
          <w:tcPr>
            <w:tcW w:w="1683" w:type="dxa"/>
          </w:tcPr>
          <w:p w:rsidR="00C249AA" w:rsidRPr="00800A2F" w:rsidRDefault="00C249AA" w:rsidP="00B83A3D">
            <w:pPr>
              <w:spacing w:line="360" w:lineRule="exact"/>
              <w:jc w:val="center"/>
              <w:rPr>
                <w:szCs w:val="21"/>
                <w:lang w:val="en-GB"/>
              </w:rPr>
            </w:pPr>
            <w:r w:rsidRPr="00800A2F">
              <w:rPr>
                <w:szCs w:val="21"/>
                <w:lang w:val="en-GB"/>
              </w:rPr>
              <w:t>6</w:t>
            </w:r>
          </w:p>
        </w:tc>
        <w:tc>
          <w:tcPr>
            <w:tcW w:w="1683" w:type="dxa"/>
          </w:tcPr>
          <w:p w:rsidR="00C249AA" w:rsidRPr="00800A2F" w:rsidRDefault="00C249AA" w:rsidP="00B83A3D">
            <w:pPr>
              <w:spacing w:line="360" w:lineRule="exact"/>
              <w:jc w:val="center"/>
              <w:rPr>
                <w:szCs w:val="21"/>
                <w:lang w:val="en-GB"/>
              </w:rPr>
            </w:pPr>
            <w:r w:rsidRPr="00800A2F">
              <w:rPr>
                <w:szCs w:val="21"/>
                <w:lang w:val="en-GB"/>
              </w:rPr>
              <w:t>4</w:t>
            </w:r>
          </w:p>
        </w:tc>
      </w:tr>
      <w:tr w:rsidR="00C249AA" w:rsidRPr="00800A2F" w:rsidTr="00B83A3D">
        <w:trPr>
          <w:jc w:val="center"/>
        </w:trPr>
        <w:tc>
          <w:tcPr>
            <w:tcW w:w="2805" w:type="dxa"/>
          </w:tcPr>
          <w:p w:rsidR="00C249AA" w:rsidRPr="00800A2F" w:rsidRDefault="004C76B6" w:rsidP="00B83A3D">
            <w:pPr>
              <w:spacing w:line="360" w:lineRule="exact"/>
              <w:jc w:val="center"/>
              <w:rPr>
                <w:szCs w:val="21"/>
                <w:lang w:val="en-GB"/>
              </w:rPr>
            </w:pPr>
            <w:r>
              <w:rPr>
                <w:rFonts w:hint="eastAsia"/>
                <w:szCs w:val="21"/>
                <w:lang w:val="en-GB"/>
              </w:rPr>
              <w:t>一秘</w:t>
            </w:r>
          </w:p>
        </w:tc>
        <w:tc>
          <w:tcPr>
            <w:tcW w:w="1683" w:type="dxa"/>
          </w:tcPr>
          <w:p w:rsidR="00C249AA" w:rsidRPr="00800A2F" w:rsidRDefault="00C249AA" w:rsidP="00B83A3D">
            <w:pPr>
              <w:spacing w:line="360" w:lineRule="exact"/>
              <w:jc w:val="center"/>
              <w:rPr>
                <w:szCs w:val="21"/>
                <w:lang w:val="en-GB"/>
              </w:rPr>
            </w:pPr>
            <w:r w:rsidRPr="00800A2F">
              <w:rPr>
                <w:szCs w:val="21"/>
                <w:lang w:val="en-GB"/>
              </w:rPr>
              <w:t>29</w:t>
            </w:r>
          </w:p>
        </w:tc>
        <w:tc>
          <w:tcPr>
            <w:tcW w:w="1683" w:type="dxa"/>
          </w:tcPr>
          <w:p w:rsidR="00C249AA" w:rsidRPr="00800A2F" w:rsidRDefault="00C249AA" w:rsidP="00B83A3D">
            <w:pPr>
              <w:spacing w:line="360" w:lineRule="exact"/>
              <w:jc w:val="center"/>
              <w:rPr>
                <w:szCs w:val="21"/>
                <w:lang w:val="en-GB"/>
              </w:rPr>
            </w:pPr>
            <w:r w:rsidRPr="00800A2F">
              <w:rPr>
                <w:szCs w:val="21"/>
                <w:lang w:val="en-GB"/>
              </w:rPr>
              <w:t>34</w:t>
            </w:r>
          </w:p>
        </w:tc>
      </w:tr>
      <w:tr w:rsidR="00C249AA" w:rsidRPr="00800A2F" w:rsidTr="00B83A3D">
        <w:trPr>
          <w:jc w:val="center"/>
        </w:trPr>
        <w:tc>
          <w:tcPr>
            <w:tcW w:w="2805" w:type="dxa"/>
            <w:tcBorders>
              <w:bottom w:val="single" w:sz="4" w:space="0" w:color="auto"/>
            </w:tcBorders>
          </w:tcPr>
          <w:p w:rsidR="00C249AA" w:rsidRPr="00800A2F" w:rsidRDefault="004C76B6" w:rsidP="00B83A3D">
            <w:pPr>
              <w:spacing w:line="360" w:lineRule="exact"/>
              <w:jc w:val="center"/>
              <w:rPr>
                <w:szCs w:val="21"/>
                <w:lang w:val="en-GB"/>
              </w:rPr>
            </w:pPr>
            <w:r>
              <w:rPr>
                <w:rFonts w:hint="eastAsia"/>
                <w:szCs w:val="21"/>
                <w:lang w:val="en-GB"/>
              </w:rPr>
              <w:t>二秘</w:t>
            </w:r>
          </w:p>
        </w:tc>
        <w:tc>
          <w:tcPr>
            <w:tcW w:w="1683" w:type="dxa"/>
            <w:tcBorders>
              <w:bottom w:val="single" w:sz="4" w:space="0" w:color="auto"/>
            </w:tcBorders>
          </w:tcPr>
          <w:p w:rsidR="00C249AA" w:rsidRPr="00800A2F" w:rsidRDefault="00C249AA" w:rsidP="00B83A3D">
            <w:pPr>
              <w:spacing w:line="360" w:lineRule="exact"/>
              <w:jc w:val="center"/>
              <w:rPr>
                <w:szCs w:val="21"/>
                <w:lang w:val="en-GB"/>
              </w:rPr>
            </w:pPr>
            <w:r w:rsidRPr="00800A2F">
              <w:rPr>
                <w:szCs w:val="21"/>
                <w:lang w:val="en-GB"/>
              </w:rPr>
              <w:t>8</w:t>
            </w:r>
          </w:p>
        </w:tc>
        <w:tc>
          <w:tcPr>
            <w:tcW w:w="1683" w:type="dxa"/>
            <w:tcBorders>
              <w:bottom w:val="single" w:sz="4" w:space="0" w:color="auto"/>
            </w:tcBorders>
          </w:tcPr>
          <w:p w:rsidR="00C249AA" w:rsidRPr="00800A2F" w:rsidRDefault="00C249AA" w:rsidP="00B83A3D">
            <w:pPr>
              <w:spacing w:line="360" w:lineRule="exact"/>
              <w:jc w:val="center"/>
              <w:rPr>
                <w:szCs w:val="21"/>
                <w:lang w:val="en-GB"/>
              </w:rPr>
            </w:pPr>
            <w:r w:rsidRPr="00800A2F">
              <w:rPr>
                <w:szCs w:val="21"/>
                <w:lang w:val="en-GB"/>
              </w:rPr>
              <w:t>7</w:t>
            </w:r>
          </w:p>
        </w:tc>
      </w:tr>
      <w:tr w:rsidR="007954B1" w:rsidRPr="00800A2F" w:rsidTr="00B83A3D">
        <w:trPr>
          <w:jc w:val="center"/>
        </w:trPr>
        <w:tc>
          <w:tcPr>
            <w:tcW w:w="2805" w:type="dxa"/>
            <w:tcBorders>
              <w:top w:val="single" w:sz="4" w:space="0" w:color="auto"/>
              <w:left w:val="nil"/>
              <w:bottom w:val="nil"/>
              <w:right w:val="nil"/>
            </w:tcBorders>
          </w:tcPr>
          <w:p w:rsidR="007954B1" w:rsidRPr="00800A2F" w:rsidRDefault="007954B1" w:rsidP="00B83A3D">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7954B1" w:rsidRPr="00800A2F" w:rsidRDefault="007954B1" w:rsidP="00B83A3D">
            <w:pPr>
              <w:spacing w:line="360" w:lineRule="exact"/>
              <w:jc w:val="center"/>
              <w:rPr>
                <w:szCs w:val="21"/>
                <w:lang w:val="en-GB"/>
              </w:rPr>
            </w:pPr>
            <w:r w:rsidRPr="00800A2F">
              <w:rPr>
                <w:rFonts w:eastAsia="SimHei"/>
                <w:color w:val="FF0000"/>
                <w:szCs w:val="21"/>
                <w:lang w:val="en-GB"/>
              </w:rPr>
              <w:t>87</w:t>
            </w:r>
          </w:p>
        </w:tc>
        <w:tc>
          <w:tcPr>
            <w:tcW w:w="1683" w:type="dxa"/>
            <w:tcBorders>
              <w:top w:val="single" w:sz="4" w:space="0" w:color="auto"/>
              <w:left w:val="nil"/>
              <w:bottom w:val="nil"/>
              <w:right w:val="nil"/>
            </w:tcBorders>
          </w:tcPr>
          <w:p w:rsidR="007954B1" w:rsidRPr="00800A2F" w:rsidRDefault="007954B1" w:rsidP="00B83A3D">
            <w:pPr>
              <w:spacing w:line="360" w:lineRule="exact"/>
              <w:jc w:val="center"/>
              <w:rPr>
                <w:szCs w:val="21"/>
                <w:lang w:val="en-GB"/>
              </w:rPr>
            </w:pPr>
            <w:r w:rsidRPr="00800A2F">
              <w:rPr>
                <w:rFonts w:eastAsia="SimHei"/>
                <w:color w:val="FF0000"/>
                <w:szCs w:val="21"/>
                <w:lang w:val="en-GB"/>
              </w:rPr>
              <w:t>51</w:t>
            </w:r>
          </w:p>
        </w:tc>
      </w:tr>
    </w:tbl>
    <w:p w:rsidR="00C249AA" w:rsidRPr="00E82E43" w:rsidRDefault="00C249AA" w:rsidP="00FB33DF">
      <w:pPr>
        <w:spacing w:line="360" w:lineRule="exact"/>
        <w:ind w:left="357" w:firstLineChars="628" w:firstLine="31680"/>
        <w:rPr>
          <w:rFonts w:eastAsia="KaiTi_GB2312"/>
          <w:color w:val="0000FF"/>
          <w:szCs w:val="21"/>
          <w:lang w:val="en-GB"/>
        </w:rPr>
      </w:pPr>
      <w:r w:rsidRPr="00E82E43">
        <w:rPr>
          <w:rFonts w:eastAsia="KaiTi_GB2312"/>
          <w:color w:val="0000FF"/>
          <w:szCs w:val="21"/>
          <w:lang w:val="en-GB"/>
        </w:rPr>
        <w:t xml:space="preserve">* </w:t>
      </w:r>
      <w:r w:rsidRPr="00E82E43">
        <w:rPr>
          <w:rFonts w:eastAsia="KaiTi_GB2312" w:hint="eastAsia"/>
          <w:color w:val="0000FF"/>
          <w:szCs w:val="21"/>
          <w:lang w:val="en-GB"/>
        </w:rPr>
        <w:t>指常驻和非常</w:t>
      </w:r>
      <w:r w:rsidR="00B641E8">
        <w:rPr>
          <w:rFonts w:eastAsia="KaiTi_GB2312" w:hint="eastAsia"/>
          <w:color w:val="0000FF"/>
          <w:szCs w:val="21"/>
          <w:lang w:val="en-GB"/>
        </w:rPr>
        <w:t>驻</w:t>
      </w:r>
      <w:r w:rsidRPr="00E82E43">
        <w:rPr>
          <w:rFonts w:eastAsia="KaiTi_GB2312" w:hint="eastAsia"/>
          <w:color w:val="0000FF"/>
          <w:szCs w:val="21"/>
          <w:lang w:val="en-GB"/>
        </w:rPr>
        <w:t>大使。</w:t>
      </w:r>
    </w:p>
    <w:p w:rsidR="00C249AA" w:rsidRPr="00800A2F" w:rsidRDefault="00C249AA" w:rsidP="00FB33DF">
      <w:pPr>
        <w:spacing w:after="240" w:line="360" w:lineRule="exact"/>
        <w:ind w:firstLineChars="800" w:firstLine="31680"/>
        <w:rPr>
          <w:szCs w:val="21"/>
          <w:lang w:val="en-GB"/>
        </w:rPr>
      </w:pPr>
      <w:r w:rsidRPr="00FC5255">
        <w:rPr>
          <w:rFonts w:ascii="KaiTi_GB2312" w:eastAsia="KaiTi_GB2312" w:hint="eastAsia"/>
          <w:color w:val="0000FF"/>
          <w:szCs w:val="21"/>
          <w:lang w:val="en-GB"/>
        </w:rPr>
        <w:t>资料来源</w:t>
      </w:r>
      <w:r w:rsidRPr="00800A2F">
        <w:rPr>
          <w:rFonts w:hint="eastAsia"/>
          <w:szCs w:val="21"/>
          <w:lang w:val="en-GB"/>
        </w:rPr>
        <w:t>：马耳他外交部</w:t>
      </w:r>
      <w:r w:rsidR="00B641E8">
        <w:rPr>
          <w:rFonts w:hint="eastAsia"/>
          <w:szCs w:val="21"/>
          <w:lang w:val="en-GB"/>
        </w:rPr>
        <w:t>。</w:t>
      </w:r>
    </w:p>
    <w:p w:rsidR="00C249AA" w:rsidRPr="00FC5255" w:rsidRDefault="00C249AA" w:rsidP="00800A2F">
      <w:pPr>
        <w:pStyle w:val="NormalWeb"/>
        <w:spacing w:before="0" w:beforeAutospacing="0" w:after="240" w:afterAutospacing="0" w:line="360" w:lineRule="exact"/>
        <w:jc w:val="both"/>
        <w:rPr>
          <w:rFonts w:eastAsia="SimHei"/>
          <w:color w:val="FF0000"/>
          <w:lang w:eastAsia="zh-CN"/>
        </w:rPr>
      </w:pPr>
      <w:r w:rsidRPr="00FC5255">
        <w:rPr>
          <w:rFonts w:eastAsia="SimHei" w:hint="eastAsia"/>
          <w:color w:val="FF0000"/>
          <w:lang w:eastAsia="zh-CN"/>
        </w:rPr>
        <w:t>第</w:t>
      </w:r>
      <w:r w:rsidRPr="00FC5255">
        <w:rPr>
          <w:rFonts w:eastAsia="SimHei"/>
          <w:color w:val="FF0000"/>
          <w:lang w:eastAsia="zh-CN"/>
        </w:rPr>
        <w:t>9</w:t>
      </w:r>
      <w:r w:rsidRPr="00FC5255">
        <w:rPr>
          <w:rFonts w:eastAsia="SimHei" w:hint="eastAsia"/>
          <w:color w:val="FF0000"/>
          <w:lang w:eastAsia="zh-CN"/>
        </w:rPr>
        <w:t>条：国籍</w:t>
      </w:r>
    </w:p>
    <w:p w:rsidR="00C249AA" w:rsidRPr="00E82E43" w:rsidRDefault="00C249AA" w:rsidP="00800A2F">
      <w:pPr>
        <w:spacing w:after="240" w:line="360" w:lineRule="exact"/>
        <w:rPr>
          <w:rFonts w:eastAsia="KaiTi_GB2312"/>
          <w:bCs/>
          <w:color w:val="0000FF"/>
          <w:szCs w:val="21"/>
        </w:rPr>
      </w:pPr>
      <w:r w:rsidRPr="00E82E43">
        <w:rPr>
          <w:rFonts w:eastAsia="KaiTi_GB2312"/>
          <w:color w:val="0000FF"/>
          <w:szCs w:val="21"/>
          <w:lang w:val="en-GB"/>
        </w:rPr>
        <w:t xml:space="preserve">1. </w:t>
      </w:r>
      <w:r w:rsidR="00FC5255">
        <w:rPr>
          <w:rFonts w:eastAsia="KaiTi_GB2312" w:hint="eastAsia"/>
          <w:color w:val="0000FF"/>
          <w:szCs w:val="21"/>
          <w:lang w:val="en-GB"/>
        </w:rPr>
        <w:t xml:space="preserve"> </w:t>
      </w:r>
      <w:r w:rsidRPr="00E82E43">
        <w:rPr>
          <w:rFonts w:eastAsia="KaiTi_GB2312" w:hint="eastAsia"/>
          <w:bCs/>
          <w:color w:val="0000FF"/>
          <w:szCs w:val="21"/>
        </w:rPr>
        <w:t>缔约各国应给予妇女与男子有取得、改变或保留国籍的同等权利。它们应特别保证，与外国人结婚或于婚姻存续期间丈夫改变国籍均不当然改变妻子的国籍，使她成为无国籍人，或把丈夫的国籍强加于她。</w:t>
      </w:r>
      <w:r w:rsidRPr="00E82E43">
        <w:rPr>
          <w:rFonts w:eastAsia="KaiTi_GB2312"/>
          <w:bCs/>
          <w:color w:val="0000FF"/>
          <w:szCs w:val="21"/>
        </w:rPr>
        <w:t xml:space="preserve"> </w:t>
      </w:r>
    </w:p>
    <w:p w:rsidR="00C249AA" w:rsidRPr="00E82E43" w:rsidRDefault="00C249AA" w:rsidP="00800A2F">
      <w:pPr>
        <w:pStyle w:val="NormalWeb"/>
        <w:spacing w:before="0" w:beforeAutospacing="0" w:after="240" w:afterAutospacing="0" w:line="360" w:lineRule="exact"/>
        <w:rPr>
          <w:rFonts w:eastAsia="KaiTi_GB2312"/>
          <w:color w:val="0000FF"/>
          <w:sz w:val="21"/>
          <w:szCs w:val="21"/>
          <w:lang w:eastAsia="zh-CN"/>
        </w:rPr>
      </w:pPr>
      <w:r w:rsidRPr="00E82E43">
        <w:rPr>
          <w:rFonts w:eastAsia="KaiTi_GB2312"/>
          <w:color w:val="0000FF"/>
          <w:sz w:val="21"/>
          <w:szCs w:val="21"/>
          <w:lang w:eastAsia="zh-CN"/>
        </w:rPr>
        <w:t xml:space="preserve">2. </w:t>
      </w:r>
      <w:r w:rsidR="00FC5255">
        <w:rPr>
          <w:rFonts w:eastAsia="KaiTi_GB2312" w:hint="eastAsia"/>
          <w:color w:val="0000FF"/>
          <w:sz w:val="21"/>
          <w:szCs w:val="21"/>
          <w:lang w:eastAsia="zh-CN"/>
        </w:rPr>
        <w:t xml:space="preserve"> </w:t>
      </w:r>
      <w:r w:rsidRPr="00E82E43">
        <w:rPr>
          <w:rFonts w:eastAsia="KaiTi_GB2312" w:hint="eastAsia"/>
          <w:bCs/>
          <w:color w:val="0000FF"/>
          <w:sz w:val="21"/>
          <w:szCs w:val="21"/>
          <w:lang w:eastAsia="zh-CN"/>
        </w:rPr>
        <w:t>缔约各国在关于子女的国籍方面，应给予与男子平等的权利。</w:t>
      </w:r>
    </w:p>
    <w:p w:rsidR="00C249AA" w:rsidRPr="00800A2F"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9.1</w:t>
      </w:r>
      <w:r w:rsidRPr="00800A2F">
        <w:rPr>
          <w:rFonts w:eastAsia="SimHei"/>
          <w:color w:val="FF0000"/>
          <w:sz w:val="21"/>
          <w:szCs w:val="21"/>
          <w:lang w:eastAsia="zh-CN"/>
        </w:rPr>
        <w:tab/>
      </w:r>
      <w:r w:rsidRPr="00800A2F">
        <w:rPr>
          <w:rFonts w:eastAsia="SimHei"/>
          <w:color w:val="FF0000"/>
          <w:sz w:val="21"/>
          <w:szCs w:val="21"/>
          <w:lang w:eastAsia="zh-CN"/>
        </w:rPr>
        <w:tab/>
      </w:r>
      <w:r w:rsidRPr="00800A2F">
        <w:rPr>
          <w:rFonts w:eastAsia="SimHei" w:hint="eastAsia"/>
          <w:color w:val="FF0000"/>
          <w:sz w:val="21"/>
          <w:szCs w:val="21"/>
          <w:lang w:eastAsia="zh-CN"/>
        </w:rPr>
        <w:t>主要原则和规定</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马耳他于</w:t>
      </w:r>
      <w:r w:rsidRPr="00800A2F">
        <w:rPr>
          <w:rFonts w:hint="eastAsia"/>
          <w:sz w:val="21"/>
          <w:szCs w:val="21"/>
          <w:lang w:eastAsia="zh-CN"/>
        </w:rPr>
        <w:t>1964</w:t>
      </w:r>
      <w:r w:rsidRPr="00800A2F">
        <w:rPr>
          <w:rFonts w:hint="eastAsia"/>
          <w:sz w:val="21"/>
          <w:szCs w:val="21"/>
          <w:lang w:eastAsia="zh-CN"/>
        </w:rPr>
        <w:t>年摆脱英国统治，取得自治，成为一个独立的国家。根据《</w:t>
      </w:r>
      <w:r w:rsidRPr="00800A2F">
        <w:rPr>
          <w:rFonts w:hint="eastAsia"/>
          <w:sz w:val="21"/>
          <w:szCs w:val="21"/>
          <w:lang w:eastAsia="zh-CN"/>
        </w:rPr>
        <w:t>1964</w:t>
      </w:r>
      <w:r w:rsidRPr="00800A2F">
        <w:rPr>
          <w:rFonts w:hint="eastAsia"/>
          <w:sz w:val="21"/>
          <w:szCs w:val="21"/>
          <w:lang w:eastAsia="zh-CN"/>
        </w:rPr>
        <w:t>年马耳他独立令》制定了《马耳他宪法》，《宪法》第三章对有关公民身份的问题做出了专门规定。从上次报告提交以来，没有对与两性问题相关的有关国籍方面的法律和条例进行过修正。</w:t>
      </w:r>
    </w:p>
    <w:p w:rsidR="00C249AA" w:rsidRPr="00800A2F"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9.2</w:t>
      </w:r>
      <w:r w:rsidRPr="00800A2F">
        <w:rPr>
          <w:rFonts w:eastAsia="SimHei"/>
          <w:color w:val="FF0000"/>
          <w:sz w:val="21"/>
          <w:szCs w:val="21"/>
          <w:lang w:eastAsia="zh-CN"/>
        </w:rPr>
        <w:tab/>
      </w:r>
      <w:r w:rsidRPr="00800A2F">
        <w:rPr>
          <w:rFonts w:eastAsia="SimHei"/>
          <w:color w:val="FF0000"/>
          <w:sz w:val="21"/>
          <w:szCs w:val="21"/>
          <w:lang w:eastAsia="zh-CN"/>
        </w:rPr>
        <w:tab/>
      </w:r>
      <w:r w:rsidRPr="00800A2F">
        <w:rPr>
          <w:rFonts w:eastAsia="SimHei" w:hint="eastAsia"/>
          <w:color w:val="FF0000"/>
          <w:sz w:val="21"/>
          <w:szCs w:val="21"/>
          <w:lang w:eastAsia="zh-CN"/>
        </w:rPr>
        <w:t>马耳他群岛的非本国国民</w:t>
      </w:r>
      <w:r w:rsidRPr="00800A2F">
        <w:rPr>
          <w:rFonts w:eastAsia="SimHei"/>
          <w:color w:val="FF0000"/>
          <w:sz w:val="21"/>
          <w:szCs w:val="21"/>
          <w:lang w:eastAsia="zh-CN"/>
        </w:rPr>
        <w:t xml:space="preserve"> </w:t>
      </w:r>
    </w:p>
    <w:p w:rsidR="00C249AA" w:rsidRPr="00800A2F" w:rsidRDefault="00C249AA" w:rsidP="005E4D73">
      <w:pPr>
        <w:pStyle w:val="NormalWeb"/>
        <w:spacing w:before="0" w:beforeAutospacing="0" w:after="240" w:afterAutospacing="0" w:line="360" w:lineRule="exact"/>
        <w:jc w:val="center"/>
        <w:rPr>
          <w:rFonts w:eastAsia="SimHei"/>
          <w:color w:val="FF0000"/>
          <w:sz w:val="21"/>
          <w:szCs w:val="21"/>
          <w:lang w:eastAsia="zh-CN"/>
        </w:rPr>
      </w:pPr>
      <w:r w:rsidRPr="00800A2F">
        <w:rPr>
          <w:rFonts w:eastAsia="SimHei" w:hint="eastAsia"/>
          <w:color w:val="FF0000"/>
          <w:sz w:val="21"/>
          <w:szCs w:val="21"/>
          <w:lang w:eastAsia="zh-CN"/>
        </w:rPr>
        <w:t>表</w:t>
      </w:r>
      <w:r w:rsidRPr="00800A2F">
        <w:rPr>
          <w:rFonts w:eastAsia="SimHei"/>
          <w:color w:val="FF0000"/>
          <w:sz w:val="21"/>
          <w:szCs w:val="21"/>
          <w:lang w:eastAsia="zh-CN"/>
        </w:rPr>
        <w:t>9.1</w:t>
      </w:r>
      <w:r w:rsidRPr="00800A2F">
        <w:rPr>
          <w:rFonts w:eastAsia="SimHei"/>
          <w:color w:val="FF0000"/>
          <w:sz w:val="21"/>
          <w:szCs w:val="21"/>
          <w:lang w:eastAsia="zh-CN"/>
        </w:rPr>
        <w:tab/>
      </w:r>
      <w:r w:rsidRPr="00800A2F">
        <w:rPr>
          <w:rFonts w:eastAsia="SimHei" w:hint="eastAsia"/>
          <w:color w:val="FF0000"/>
          <w:sz w:val="21"/>
          <w:szCs w:val="21"/>
          <w:lang w:eastAsia="zh-CN"/>
        </w:rPr>
        <w:t>1990</w:t>
      </w:r>
      <w:r w:rsidRPr="00800A2F">
        <w:rPr>
          <w:rFonts w:eastAsia="SimHei" w:hint="eastAsia"/>
          <w:color w:val="FF0000"/>
          <w:sz w:val="21"/>
          <w:szCs w:val="21"/>
          <w:lang w:eastAsia="zh-CN"/>
        </w:rPr>
        <w:t>年和</w:t>
      </w:r>
      <w:r w:rsidRPr="00800A2F">
        <w:rPr>
          <w:rFonts w:eastAsia="SimHei" w:hint="eastAsia"/>
          <w:color w:val="FF0000"/>
          <w:sz w:val="21"/>
          <w:szCs w:val="21"/>
          <w:lang w:eastAsia="zh-CN"/>
        </w:rPr>
        <w:t>2004</w:t>
      </w:r>
      <w:r w:rsidRPr="00800A2F">
        <w:rPr>
          <w:rFonts w:eastAsia="SimHei" w:hint="eastAsia"/>
          <w:color w:val="FF0000"/>
          <w:sz w:val="21"/>
          <w:szCs w:val="21"/>
          <w:lang w:eastAsia="zh-CN"/>
        </w:rPr>
        <w:t>年马耳他的本国和非本国人口</w:t>
      </w:r>
    </w:p>
    <w:tbl>
      <w:tblPr>
        <w:tblStyle w:val="TableGrid"/>
        <w:tblW w:w="0" w:type="auto"/>
        <w:jc w:val="center"/>
        <w:tblLook w:val="01E0" w:firstRow="1" w:lastRow="1" w:firstColumn="1" w:lastColumn="1" w:noHBand="0" w:noVBand="0"/>
      </w:tblPr>
      <w:tblGrid>
        <w:gridCol w:w="2307"/>
        <w:gridCol w:w="2308"/>
        <w:gridCol w:w="2308"/>
        <w:gridCol w:w="2308"/>
      </w:tblGrid>
      <w:tr w:rsidR="00C249AA" w:rsidRPr="00E82E43" w:rsidTr="00B83A3D">
        <w:trPr>
          <w:jc w:val="center"/>
        </w:trPr>
        <w:tc>
          <w:tcPr>
            <w:tcW w:w="2307" w:type="dxa"/>
          </w:tcPr>
          <w:p w:rsidR="00C249AA" w:rsidRPr="00800A2F" w:rsidRDefault="00C249AA" w:rsidP="00FC5255">
            <w:pPr>
              <w:spacing w:line="360" w:lineRule="exact"/>
              <w:rPr>
                <w:szCs w:val="21"/>
                <w:lang w:val="en-GB"/>
              </w:rPr>
            </w:pPr>
            <w:r w:rsidRPr="00800A2F">
              <w:rPr>
                <w:rFonts w:eastAsia="SimHei" w:hint="eastAsia"/>
                <w:color w:val="FF0000"/>
                <w:szCs w:val="21"/>
              </w:rPr>
              <w:t>年份</w:t>
            </w:r>
          </w:p>
        </w:tc>
        <w:tc>
          <w:tcPr>
            <w:tcW w:w="2308" w:type="dxa"/>
          </w:tcPr>
          <w:p w:rsidR="00C249AA" w:rsidRPr="00800A2F" w:rsidRDefault="00C249AA" w:rsidP="00FC5255">
            <w:pPr>
              <w:pStyle w:val="NormalWeb"/>
              <w:spacing w:before="0" w:beforeAutospacing="0" w:after="0" w:afterAutospacing="0" w:line="360" w:lineRule="exact"/>
              <w:jc w:val="center"/>
              <w:rPr>
                <w:rFonts w:eastAsia="SimHei"/>
                <w:color w:val="FF0000"/>
                <w:sz w:val="21"/>
                <w:szCs w:val="21"/>
              </w:rPr>
            </w:pPr>
            <w:r w:rsidRPr="00800A2F">
              <w:rPr>
                <w:rFonts w:eastAsia="SimHei" w:hint="eastAsia"/>
                <w:color w:val="FF0000"/>
                <w:sz w:val="21"/>
                <w:szCs w:val="21"/>
                <w:lang w:eastAsia="zh-CN"/>
              </w:rPr>
              <w:t>本国人</w:t>
            </w:r>
          </w:p>
          <w:p w:rsidR="00C249AA" w:rsidRPr="00800A2F" w:rsidRDefault="00C249AA" w:rsidP="00FC5255">
            <w:pPr>
              <w:pStyle w:val="NormalWeb"/>
              <w:spacing w:before="0" w:beforeAutospacing="0" w:after="0" w:afterAutospacing="0" w:line="360" w:lineRule="exact"/>
              <w:jc w:val="center"/>
              <w:rPr>
                <w:b/>
                <w:sz w:val="21"/>
                <w:szCs w:val="21"/>
              </w:rPr>
            </w:pPr>
            <w:r w:rsidRPr="00800A2F">
              <w:rPr>
                <w:rFonts w:eastAsia="SimHei"/>
                <w:color w:val="FF0000"/>
                <w:sz w:val="21"/>
                <w:szCs w:val="21"/>
              </w:rPr>
              <w:t>(1</w:t>
            </w:r>
            <w:r w:rsidR="00B641E8">
              <w:rPr>
                <w:rFonts w:eastAsia="SimHei" w:hint="eastAsia"/>
                <w:color w:val="FF0000"/>
                <w:sz w:val="21"/>
                <w:szCs w:val="21"/>
                <w:lang w:eastAsia="zh-CN"/>
              </w:rPr>
              <w:t xml:space="preserve"> </w:t>
            </w:r>
            <w:r w:rsidRPr="00800A2F">
              <w:rPr>
                <w:rFonts w:eastAsia="SimHei"/>
                <w:color w:val="FF0000"/>
                <w:sz w:val="21"/>
                <w:szCs w:val="21"/>
              </w:rPr>
              <w:t>000)</w:t>
            </w:r>
          </w:p>
        </w:tc>
        <w:tc>
          <w:tcPr>
            <w:tcW w:w="2308" w:type="dxa"/>
          </w:tcPr>
          <w:p w:rsidR="00C249AA" w:rsidRPr="00800A2F" w:rsidRDefault="00C249AA" w:rsidP="00FC5255">
            <w:pPr>
              <w:pStyle w:val="NormalWeb"/>
              <w:spacing w:before="0" w:beforeAutospacing="0" w:after="0" w:afterAutospacing="0" w:line="360" w:lineRule="exact"/>
              <w:jc w:val="center"/>
              <w:rPr>
                <w:rFonts w:eastAsia="SimHei"/>
                <w:color w:val="FF0000"/>
                <w:sz w:val="21"/>
                <w:szCs w:val="21"/>
              </w:rPr>
            </w:pPr>
            <w:r w:rsidRPr="00800A2F">
              <w:rPr>
                <w:rFonts w:eastAsia="SimHei" w:hint="eastAsia"/>
                <w:color w:val="FF0000"/>
                <w:sz w:val="21"/>
                <w:szCs w:val="21"/>
                <w:lang w:eastAsia="zh-CN"/>
              </w:rPr>
              <w:t>非本国人</w:t>
            </w:r>
          </w:p>
          <w:p w:rsidR="00C249AA" w:rsidRPr="00800A2F" w:rsidRDefault="00C249AA" w:rsidP="00FC5255">
            <w:pPr>
              <w:pStyle w:val="NormalWeb"/>
              <w:spacing w:before="0" w:beforeAutospacing="0" w:after="0" w:afterAutospacing="0" w:line="360" w:lineRule="exact"/>
              <w:jc w:val="center"/>
              <w:rPr>
                <w:b/>
                <w:sz w:val="21"/>
                <w:szCs w:val="21"/>
              </w:rPr>
            </w:pPr>
            <w:r w:rsidRPr="00800A2F">
              <w:rPr>
                <w:rFonts w:eastAsia="SimHei"/>
                <w:color w:val="FF0000"/>
                <w:sz w:val="21"/>
                <w:szCs w:val="21"/>
              </w:rPr>
              <w:t>(1</w:t>
            </w:r>
            <w:r w:rsidR="00B641E8">
              <w:rPr>
                <w:rFonts w:eastAsia="SimHei" w:hint="eastAsia"/>
                <w:color w:val="FF0000"/>
                <w:sz w:val="21"/>
                <w:szCs w:val="21"/>
                <w:lang w:eastAsia="zh-CN"/>
              </w:rPr>
              <w:t xml:space="preserve"> </w:t>
            </w:r>
            <w:r w:rsidRPr="00800A2F">
              <w:rPr>
                <w:rFonts w:eastAsia="SimHei"/>
                <w:color w:val="FF0000"/>
                <w:sz w:val="21"/>
                <w:szCs w:val="21"/>
              </w:rPr>
              <w:t>000)</w:t>
            </w:r>
          </w:p>
        </w:tc>
        <w:tc>
          <w:tcPr>
            <w:tcW w:w="2308" w:type="dxa"/>
          </w:tcPr>
          <w:p w:rsidR="00C249AA" w:rsidRPr="00800A2F" w:rsidRDefault="00C249AA" w:rsidP="00FC5255">
            <w:pPr>
              <w:pStyle w:val="NormalWeb"/>
              <w:spacing w:before="0" w:beforeAutospacing="0" w:after="0" w:afterAutospacing="0" w:line="360" w:lineRule="exact"/>
              <w:jc w:val="center"/>
              <w:rPr>
                <w:rFonts w:eastAsia="SimHei"/>
                <w:color w:val="FF0000"/>
                <w:sz w:val="21"/>
                <w:szCs w:val="21"/>
              </w:rPr>
            </w:pPr>
            <w:r w:rsidRPr="00800A2F">
              <w:rPr>
                <w:rFonts w:eastAsia="SimHei" w:hint="eastAsia"/>
                <w:color w:val="FF0000"/>
                <w:sz w:val="21"/>
                <w:szCs w:val="21"/>
                <w:lang w:eastAsia="zh-CN"/>
              </w:rPr>
              <w:t>非本国人</w:t>
            </w:r>
          </w:p>
          <w:p w:rsidR="00C249AA" w:rsidRPr="00800A2F" w:rsidRDefault="00C249AA" w:rsidP="00FC5255">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w:t>
            </w:r>
          </w:p>
        </w:tc>
      </w:tr>
      <w:tr w:rsidR="00C249AA" w:rsidRPr="00E82E43" w:rsidTr="00B83A3D">
        <w:trPr>
          <w:jc w:val="center"/>
        </w:trPr>
        <w:tc>
          <w:tcPr>
            <w:tcW w:w="2307" w:type="dxa"/>
          </w:tcPr>
          <w:p w:rsidR="00C249AA" w:rsidRPr="00800A2F" w:rsidRDefault="00C249AA" w:rsidP="00FC5255">
            <w:pPr>
              <w:pStyle w:val="NormalWeb"/>
              <w:spacing w:before="0" w:beforeAutospacing="0" w:after="0" w:afterAutospacing="0" w:line="360" w:lineRule="exact"/>
              <w:rPr>
                <w:rFonts w:eastAsia="SimHei" w:hint="eastAsia"/>
                <w:color w:val="FF0000"/>
                <w:sz w:val="21"/>
                <w:szCs w:val="21"/>
                <w:lang w:eastAsia="zh-CN"/>
              </w:rPr>
            </w:pPr>
            <w:r w:rsidRPr="00800A2F">
              <w:rPr>
                <w:rFonts w:eastAsia="SimHei"/>
                <w:color w:val="FF0000"/>
                <w:sz w:val="21"/>
                <w:szCs w:val="21"/>
              </w:rPr>
              <w:t>1990</w:t>
            </w:r>
            <w:r w:rsidR="00B641E8">
              <w:rPr>
                <w:rFonts w:eastAsia="SimHei" w:hint="eastAsia"/>
                <w:color w:val="FF0000"/>
                <w:sz w:val="21"/>
                <w:szCs w:val="21"/>
                <w:lang w:eastAsia="zh-CN"/>
              </w:rPr>
              <w:t>年</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352</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6</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1.6</w:t>
            </w:r>
          </w:p>
        </w:tc>
      </w:tr>
      <w:tr w:rsidR="00C249AA" w:rsidRPr="00E82E43" w:rsidTr="00B83A3D">
        <w:trPr>
          <w:jc w:val="center"/>
        </w:trPr>
        <w:tc>
          <w:tcPr>
            <w:tcW w:w="2307" w:type="dxa"/>
          </w:tcPr>
          <w:p w:rsidR="00C249AA" w:rsidRPr="00800A2F" w:rsidRDefault="00C249AA" w:rsidP="00FC5255">
            <w:pPr>
              <w:pStyle w:val="NormalWeb"/>
              <w:spacing w:before="0" w:beforeAutospacing="0" w:after="0" w:afterAutospacing="0" w:line="360" w:lineRule="exact"/>
              <w:rPr>
                <w:rFonts w:eastAsia="SimHei" w:hint="eastAsia"/>
                <w:color w:val="FF0000"/>
                <w:sz w:val="21"/>
                <w:szCs w:val="21"/>
                <w:lang w:eastAsia="zh-CN"/>
              </w:rPr>
            </w:pPr>
            <w:r w:rsidRPr="00800A2F">
              <w:rPr>
                <w:rFonts w:eastAsia="SimHei"/>
                <w:color w:val="FF0000"/>
                <w:sz w:val="21"/>
                <w:szCs w:val="21"/>
              </w:rPr>
              <w:t>2004</w:t>
            </w:r>
            <w:r w:rsidR="00B641E8">
              <w:rPr>
                <w:rFonts w:eastAsia="SimHei" w:hint="eastAsia"/>
                <w:color w:val="FF0000"/>
                <w:sz w:val="21"/>
                <w:szCs w:val="21"/>
                <w:lang w:eastAsia="zh-CN"/>
              </w:rPr>
              <w:t>年</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389</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11</w:t>
            </w:r>
          </w:p>
        </w:tc>
        <w:tc>
          <w:tcPr>
            <w:tcW w:w="2308" w:type="dxa"/>
          </w:tcPr>
          <w:p w:rsidR="00C249AA" w:rsidRPr="00800A2F" w:rsidRDefault="00C249AA" w:rsidP="00FC5255">
            <w:pPr>
              <w:pStyle w:val="NormalWeb"/>
              <w:spacing w:before="0" w:beforeAutospacing="0" w:after="0" w:afterAutospacing="0" w:line="360" w:lineRule="exact"/>
              <w:jc w:val="center"/>
              <w:rPr>
                <w:sz w:val="21"/>
                <w:szCs w:val="21"/>
              </w:rPr>
            </w:pPr>
            <w:r w:rsidRPr="00800A2F">
              <w:rPr>
                <w:sz w:val="21"/>
                <w:szCs w:val="21"/>
              </w:rPr>
              <w:t>2.8</w:t>
            </w:r>
          </w:p>
        </w:tc>
      </w:tr>
    </w:tbl>
    <w:p w:rsidR="00C249AA" w:rsidRPr="00E82E43" w:rsidRDefault="00C249AA" w:rsidP="00FB33DF">
      <w:pPr>
        <w:pStyle w:val="NormalWeb"/>
        <w:spacing w:before="0" w:beforeAutospacing="0" w:after="240" w:afterAutospacing="0" w:line="360" w:lineRule="exact"/>
        <w:ind w:firstLineChars="114" w:firstLine="31680"/>
        <w:rPr>
          <w:rFonts w:eastAsia="KaiTi_GB2312" w:hint="eastAsia"/>
          <w:color w:val="0000FF"/>
          <w:sz w:val="21"/>
          <w:szCs w:val="21"/>
          <w:lang w:eastAsia="zh-CN"/>
        </w:rPr>
      </w:pPr>
      <w:r w:rsidRPr="00E82E43">
        <w:rPr>
          <w:rFonts w:eastAsia="KaiTi_GB2312" w:hint="eastAsia"/>
          <w:color w:val="0000FF"/>
          <w:sz w:val="21"/>
          <w:szCs w:val="21"/>
          <w:lang w:eastAsia="zh-CN"/>
        </w:rPr>
        <w:t>资料来源：欧盟统计局：统计聚焦：人口和社会状况（</w:t>
      </w:r>
      <w:r w:rsidRPr="00E82E43">
        <w:rPr>
          <w:rFonts w:eastAsia="KaiTi_GB2312" w:hint="eastAsia"/>
          <w:color w:val="0000FF"/>
          <w:sz w:val="21"/>
          <w:szCs w:val="21"/>
          <w:lang w:eastAsia="zh-CN"/>
        </w:rPr>
        <w:t>2006</w:t>
      </w:r>
      <w:r w:rsidRPr="00E82E43">
        <w:rPr>
          <w:rFonts w:eastAsia="KaiTi_GB2312" w:hint="eastAsia"/>
          <w:color w:val="0000FF"/>
          <w:sz w:val="21"/>
          <w:szCs w:val="21"/>
          <w:lang w:eastAsia="zh-CN"/>
        </w:rPr>
        <w:t>年</w:t>
      </w:r>
      <w:r w:rsidRPr="00E82E43">
        <w:rPr>
          <w:rFonts w:eastAsia="KaiTi_GB2312" w:hint="eastAsia"/>
          <w:color w:val="0000FF"/>
          <w:sz w:val="21"/>
          <w:szCs w:val="21"/>
          <w:lang w:eastAsia="zh-CN"/>
        </w:rPr>
        <w:t>8</w:t>
      </w:r>
      <w:r w:rsidRPr="00E82E43">
        <w:rPr>
          <w:rFonts w:eastAsia="KaiTi_GB2312" w:hint="eastAsia"/>
          <w:color w:val="0000FF"/>
          <w:sz w:val="21"/>
          <w:szCs w:val="21"/>
          <w:lang w:eastAsia="zh-CN"/>
        </w:rPr>
        <w:t>月）</w:t>
      </w:r>
      <w:r w:rsidR="00B641E8">
        <w:rPr>
          <w:rFonts w:eastAsia="KaiTi_GB2312" w:hint="eastAsia"/>
          <w:color w:val="0000FF"/>
          <w:sz w:val="21"/>
          <w:szCs w:val="21"/>
          <w:lang w:eastAsia="zh-CN"/>
        </w:rPr>
        <w:t>。</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马耳他最大的非本国国民群体来自英国，突出反映了</w:t>
      </w:r>
      <w:r w:rsidR="00B641E8">
        <w:rPr>
          <w:rFonts w:hint="eastAsia"/>
          <w:sz w:val="21"/>
          <w:szCs w:val="21"/>
          <w:lang w:eastAsia="zh-CN"/>
        </w:rPr>
        <w:t>马耳他</w:t>
      </w:r>
      <w:r w:rsidRPr="00800A2F">
        <w:rPr>
          <w:rFonts w:hint="eastAsia"/>
          <w:sz w:val="21"/>
          <w:szCs w:val="21"/>
          <w:lang w:eastAsia="zh-CN"/>
        </w:rPr>
        <w:t>的历史背景。</w:t>
      </w:r>
      <w:r w:rsidRPr="00800A2F">
        <w:rPr>
          <w:sz w:val="21"/>
          <w:szCs w:val="21"/>
          <w:lang w:eastAsia="zh-CN"/>
        </w:rPr>
        <w:t xml:space="preserve"> </w:t>
      </w:r>
    </w:p>
    <w:p w:rsidR="00C249AA" w:rsidRPr="00800A2F" w:rsidRDefault="00C249AA" w:rsidP="00800A2F">
      <w:pPr>
        <w:pStyle w:val="NormalWeb"/>
        <w:spacing w:before="0" w:beforeAutospacing="0" w:after="240" w:afterAutospacing="0" w:line="360" w:lineRule="exact"/>
        <w:jc w:val="center"/>
        <w:rPr>
          <w:rFonts w:eastAsia="SimHei"/>
          <w:color w:val="FF0000"/>
          <w:sz w:val="21"/>
          <w:szCs w:val="21"/>
          <w:lang w:eastAsia="zh-CN"/>
        </w:rPr>
      </w:pPr>
      <w:r w:rsidRPr="00800A2F">
        <w:rPr>
          <w:rFonts w:eastAsia="SimHei" w:hint="eastAsia"/>
          <w:color w:val="FF0000"/>
          <w:sz w:val="21"/>
          <w:szCs w:val="21"/>
          <w:lang w:eastAsia="zh-CN"/>
        </w:rPr>
        <w:t>表</w:t>
      </w:r>
      <w:r w:rsidRPr="00800A2F">
        <w:rPr>
          <w:rFonts w:eastAsia="SimHei"/>
          <w:color w:val="FF0000"/>
          <w:sz w:val="21"/>
          <w:szCs w:val="21"/>
          <w:lang w:eastAsia="zh-CN"/>
        </w:rPr>
        <w:t>9.2</w:t>
      </w:r>
      <w:r w:rsidRPr="00800A2F">
        <w:rPr>
          <w:rFonts w:eastAsia="SimHei" w:hint="eastAsia"/>
          <w:color w:val="FF0000"/>
          <w:sz w:val="21"/>
          <w:szCs w:val="21"/>
          <w:lang w:eastAsia="zh-CN"/>
        </w:rPr>
        <w:t xml:space="preserve">  2005</w:t>
      </w:r>
      <w:r w:rsidRPr="00800A2F">
        <w:rPr>
          <w:rFonts w:eastAsia="SimHei" w:hint="eastAsia"/>
          <w:color w:val="FF0000"/>
          <w:sz w:val="21"/>
          <w:szCs w:val="21"/>
          <w:lang w:eastAsia="zh-CN"/>
        </w:rPr>
        <w:t>年居住在马耳他的，持有工作许可的</w:t>
      </w:r>
      <w:r w:rsidRPr="00800A2F">
        <w:rPr>
          <w:rFonts w:eastAsia="SimHei" w:hint="eastAsia"/>
          <w:color w:val="FF0000"/>
          <w:sz w:val="21"/>
          <w:szCs w:val="21"/>
          <w:lang w:eastAsia="zh-CN"/>
        </w:rPr>
        <w:t>16</w:t>
      </w:r>
      <w:r w:rsidRPr="00800A2F">
        <w:rPr>
          <w:rFonts w:eastAsia="SimHei" w:hint="eastAsia"/>
          <w:color w:val="FF0000"/>
          <w:sz w:val="21"/>
          <w:szCs w:val="21"/>
          <w:lang w:eastAsia="zh-CN"/>
        </w:rPr>
        <w:t>到</w:t>
      </w:r>
      <w:r w:rsidRPr="00800A2F">
        <w:rPr>
          <w:rFonts w:eastAsia="SimHei" w:hint="eastAsia"/>
          <w:color w:val="FF0000"/>
          <w:sz w:val="21"/>
          <w:szCs w:val="21"/>
          <w:lang w:eastAsia="zh-CN"/>
        </w:rPr>
        <w:t>24</w:t>
      </w:r>
      <w:r w:rsidRPr="00800A2F">
        <w:rPr>
          <w:rFonts w:eastAsia="SimHei" w:hint="eastAsia"/>
          <w:color w:val="FF0000"/>
          <w:sz w:val="21"/>
          <w:szCs w:val="21"/>
          <w:lang w:eastAsia="zh-CN"/>
        </w:rPr>
        <w:t>岁的外籍人士</w:t>
      </w:r>
      <w:r w:rsidRPr="00800A2F">
        <w:rPr>
          <w:rFonts w:eastAsia="SimHei"/>
          <w:color w:val="FF0000"/>
          <w:sz w:val="21"/>
          <w:szCs w:val="21"/>
          <w:lang w:eastAsia="zh-CN"/>
        </w:rPr>
        <w:tab/>
      </w:r>
    </w:p>
    <w:tbl>
      <w:tblPr>
        <w:tblStyle w:val="TableGrid"/>
        <w:tblW w:w="0" w:type="auto"/>
        <w:jc w:val="center"/>
        <w:tblLook w:val="01E0" w:firstRow="1" w:lastRow="1" w:firstColumn="1" w:lastColumn="1" w:noHBand="0" w:noVBand="0"/>
      </w:tblPr>
      <w:tblGrid>
        <w:gridCol w:w="1846"/>
        <w:gridCol w:w="1846"/>
        <w:gridCol w:w="1846"/>
        <w:gridCol w:w="1846"/>
        <w:gridCol w:w="2444"/>
      </w:tblGrid>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rFonts w:hint="eastAsia"/>
                <w:b/>
                <w:sz w:val="21"/>
                <w:szCs w:val="21"/>
                <w:lang w:eastAsia="zh-CN"/>
              </w:rPr>
            </w:pPr>
            <w:r w:rsidRPr="00800A2F">
              <w:rPr>
                <w:rFonts w:eastAsia="SimHei" w:hint="eastAsia"/>
                <w:color w:val="FF0000"/>
                <w:sz w:val="21"/>
                <w:szCs w:val="21"/>
                <w:lang w:eastAsia="zh-CN"/>
              </w:rPr>
              <w:t>年龄</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hint="eastAsia"/>
                <w:color w:val="FF0000"/>
                <w:sz w:val="21"/>
                <w:szCs w:val="21"/>
                <w:lang w:eastAsia="zh-CN"/>
              </w:rPr>
              <w:t>男</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hint="eastAsia"/>
                <w:color w:val="FF0000"/>
                <w:sz w:val="21"/>
                <w:szCs w:val="21"/>
                <w:lang w:eastAsia="zh-CN"/>
              </w:rPr>
              <w:t>女</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hint="eastAsia"/>
                <w:color w:val="FF0000"/>
                <w:sz w:val="21"/>
                <w:szCs w:val="21"/>
                <w:lang w:eastAsia="zh-CN"/>
              </w:rPr>
              <w:t>总计</w:t>
            </w:r>
          </w:p>
        </w:tc>
        <w:tc>
          <w:tcPr>
            <w:tcW w:w="2444" w:type="dxa"/>
          </w:tcPr>
          <w:p w:rsidR="00C249AA" w:rsidRPr="00800A2F" w:rsidRDefault="00C249AA" w:rsidP="00A84E93">
            <w:pPr>
              <w:pStyle w:val="NormalWeb"/>
              <w:spacing w:before="0" w:beforeAutospacing="0" w:after="0" w:afterAutospacing="0" w:line="360" w:lineRule="exact"/>
              <w:jc w:val="center"/>
              <w:rPr>
                <w:rFonts w:eastAsia="SimHei"/>
                <w:color w:val="FF0000"/>
                <w:sz w:val="21"/>
                <w:szCs w:val="21"/>
                <w:lang w:eastAsia="zh-CN"/>
              </w:rPr>
            </w:pPr>
            <w:r w:rsidRPr="00800A2F">
              <w:rPr>
                <w:rFonts w:eastAsia="SimHei" w:hint="eastAsia"/>
                <w:color w:val="FF0000"/>
                <w:sz w:val="21"/>
                <w:szCs w:val="21"/>
                <w:lang w:eastAsia="zh-CN"/>
              </w:rPr>
              <w:t>占所有持有工作许可者的百分比</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rFonts w:hint="eastAsia"/>
                <w:sz w:val="21"/>
                <w:szCs w:val="21"/>
                <w:lang w:eastAsia="zh-CN"/>
              </w:rPr>
            </w:pPr>
            <w:r w:rsidRPr="00800A2F">
              <w:rPr>
                <w:sz w:val="21"/>
                <w:szCs w:val="21"/>
              </w:rPr>
              <w:t>16</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17</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18</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0.0</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19</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3</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4</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7</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0.2</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20</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7</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8</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15</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0.4</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21</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12</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14</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26</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0.8</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22</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24</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20</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44</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1.3</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23</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28</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32</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60</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1.7</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sz w:val="21"/>
                <w:szCs w:val="21"/>
              </w:rPr>
            </w:pPr>
            <w:r w:rsidRPr="00800A2F">
              <w:rPr>
                <w:sz w:val="21"/>
                <w:szCs w:val="21"/>
              </w:rPr>
              <w:t>24</w:t>
            </w:r>
            <w:r w:rsidR="00B641E8">
              <w:rPr>
                <w:rFonts w:hint="eastAsia"/>
                <w:sz w:val="21"/>
                <w:szCs w:val="21"/>
                <w:lang w:eastAsia="zh-CN"/>
              </w:rPr>
              <w:t>岁</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46</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30</w:t>
            </w:r>
          </w:p>
        </w:tc>
        <w:tc>
          <w:tcPr>
            <w:tcW w:w="1846"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76</w:t>
            </w:r>
          </w:p>
        </w:tc>
        <w:tc>
          <w:tcPr>
            <w:tcW w:w="2444" w:type="dxa"/>
          </w:tcPr>
          <w:p w:rsidR="00C249AA" w:rsidRPr="00800A2F" w:rsidRDefault="00C249AA" w:rsidP="00A84E93">
            <w:pPr>
              <w:pStyle w:val="NormalWeb"/>
              <w:spacing w:before="0" w:beforeAutospacing="0" w:after="0" w:afterAutospacing="0" w:line="360" w:lineRule="exact"/>
              <w:jc w:val="center"/>
              <w:rPr>
                <w:sz w:val="21"/>
                <w:szCs w:val="21"/>
              </w:rPr>
            </w:pPr>
            <w:r w:rsidRPr="00800A2F">
              <w:rPr>
                <w:sz w:val="21"/>
                <w:szCs w:val="21"/>
              </w:rPr>
              <w:t>2.2</w:t>
            </w:r>
          </w:p>
        </w:tc>
      </w:tr>
      <w:tr w:rsidR="00C249AA" w:rsidRPr="00800A2F" w:rsidTr="00613502">
        <w:trPr>
          <w:jc w:val="center"/>
        </w:trPr>
        <w:tc>
          <w:tcPr>
            <w:tcW w:w="1846" w:type="dxa"/>
          </w:tcPr>
          <w:p w:rsidR="00C249AA" w:rsidRPr="00800A2F" w:rsidRDefault="00C249AA" w:rsidP="00A84E93">
            <w:pPr>
              <w:pStyle w:val="NormalWeb"/>
              <w:spacing w:before="0" w:beforeAutospacing="0" w:after="0" w:afterAutospacing="0" w:line="360" w:lineRule="exact"/>
              <w:jc w:val="both"/>
              <w:rPr>
                <w:b/>
                <w:sz w:val="21"/>
                <w:szCs w:val="21"/>
              </w:rPr>
            </w:pPr>
            <w:r w:rsidRPr="00800A2F">
              <w:rPr>
                <w:rFonts w:eastAsia="SimHei" w:hint="eastAsia"/>
                <w:color w:val="FF0000"/>
                <w:sz w:val="21"/>
                <w:szCs w:val="21"/>
                <w:lang w:eastAsia="zh-CN"/>
              </w:rPr>
              <w:t>总计</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color w:val="FF0000"/>
                <w:sz w:val="21"/>
                <w:szCs w:val="21"/>
              </w:rPr>
              <w:t>121</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color w:val="FF0000"/>
                <w:sz w:val="21"/>
                <w:szCs w:val="21"/>
              </w:rPr>
              <w:t>108</w:t>
            </w:r>
          </w:p>
        </w:tc>
        <w:tc>
          <w:tcPr>
            <w:tcW w:w="1846" w:type="dxa"/>
          </w:tcPr>
          <w:p w:rsidR="00C249AA" w:rsidRPr="00800A2F" w:rsidRDefault="00C249AA" w:rsidP="00A84E93">
            <w:pPr>
              <w:pStyle w:val="NormalWeb"/>
              <w:spacing w:before="0" w:beforeAutospacing="0" w:after="0" w:afterAutospacing="0" w:line="360" w:lineRule="exact"/>
              <w:jc w:val="center"/>
              <w:rPr>
                <w:b/>
                <w:sz w:val="21"/>
                <w:szCs w:val="21"/>
              </w:rPr>
            </w:pPr>
            <w:r w:rsidRPr="00800A2F">
              <w:rPr>
                <w:rFonts w:eastAsia="SimHei"/>
                <w:color w:val="FF0000"/>
                <w:sz w:val="21"/>
                <w:szCs w:val="21"/>
              </w:rPr>
              <w:t>76</w:t>
            </w:r>
          </w:p>
        </w:tc>
        <w:tc>
          <w:tcPr>
            <w:tcW w:w="2444" w:type="dxa"/>
          </w:tcPr>
          <w:p w:rsidR="00C249AA" w:rsidRPr="00800A2F" w:rsidRDefault="00C249AA" w:rsidP="00A84E93">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2.2</w:t>
            </w:r>
          </w:p>
        </w:tc>
      </w:tr>
    </w:tbl>
    <w:p w:rsidR="00C249AA" w:rsidRPr="00800A2F" w:rsidRDefault="00C249AA" w:rsidP="00800A2F">
      <w:pPr>
        <w:pStyle w:val="NormalWeb"/>
        <w:spacing w:before="0" w:beforeAutospacing="0" w:after="240" w:afterAutospacing="0" w:line="360" w:lineRule="exact"/>
        <w:rPr>
          <w:rFonts w:hint="eastAsia"/>
          <w:sz w:val="21"/>
          <w:szCs w:val="21"/>
          <w:lang w:eastAsia="zh-CN"/>
        </w:rPr>
      </w:pPr>
      <w:r w:rsidRPr="00A84E93">
        <w:rPr>
          <w:rFonts w:ascii="KaiTi_GB2312" w:eastAsia="KaiTi_GB2312" w:hint="eastAsia"/>
          <w:color w:val="0000FF"/>
          <w:sz w:val="21"/>
          <w:szCs w:val="21"/>
          <w:lang w:eastAsia="zh-CN"/>
        </w:rPr>
        <w:t>资料来源</w:t>
      </w:r>
      <w:r w:rsidRPr="00800A2F">
        <w:rPr>
          <w:rFonts w:hint="eastAsia"/>
          <w:sz w:val="21"/>
          <w:szCs w:val="21"/>
          <w:lang w:eastAsia="zh-CN"/>
        </w:rPr>
        <w:t>：国家统计办公室新闻</w:t>
      </w:r>
      <w:r w:rsidRPr="00800A2F">
        <w:rPr>
          <w:rFonts w:hint="eastAsia"/>
          <w:sz w:val="21"/>
          <w:szCs w:val="21"/>
          <w:lang w:eastAsia="zh-CN"/>
        </w:rPr>
        <w:t>179/2006</w:t>
      </w:r>
      <w:r w:rsidRPr="00800A2F">
        <w:rPr>
          <w:rFonts w:hint="eastAsia"/>
          <w:sz w:val="21"/>
          <w:szCs w:val="21"/>
          <w:lang w:eastAsia="zh-CN"/>
        </w:rPr>
        <w:t>——国际青年节</w:t>
      </w:r>
      <w:r w:rsidR="00B641E8">
        <w:rPr>
          <w:rFonts w:hint="eastAsia"/>
          <w:sz w:val="21"/>
          <w:szCs w:val="21"/>
          <w:lang w:eastAsia="zh-CN"/>
        </w:rPr>
        <w:t>。</w:t>
      </w:r>
    </w:p>
    <w:p w:rsidR="00C249AA" w:rsidRPr="00800A2F" w:rsidRDefault="00C249AA" w:rsidP="00800A2F">
      <w:pPr>
        <w:pStyle w:val="NormalWeb"/>
        <w:spacing w:before="0" w:beforeAutospacing="0" w:after="240" w:afterAutospacing="0" w:line="360" w:lineRule="exact"/>
        <w:rPr>
          <w:sz w:val="21"/>
          <w:szCs w:val="21"/>
          <w:lang w:eastAsia="zh-CN"/>
        </w:rPr>
      </w:pPr>
      <w:r w:rsidRPr="00800A2F">
        <w:rPr>
          <w:rFonts w:hint="eastAsia"/>
          <w:sz w:val="21"/>
          <w:szCs w:val="21"/>
          <w:lang w:eastAsia="zh-CN"/>
        </w:rPr>
        <w:t>马耳他日益成为寻求政治避难者的重要国家，地理位置使马耳他成为许多到达马耳他海岸的非法移民登陆的一个很好的目的地。</w:t>
      </w:r>
      <w:r w:rsidRPr="00800A2F">
        <w:rPr>
          <w:rFonts w:hint="eastAsia"/>
          <w:sz w:val="21"/>
          <w:szCs w:val="21"/>
          <w:lang w:eastAsia="zh-CN"/>
        </w:rPr>
        <w:t>2005</w:t>
      </w:r>
      <w:r w:rsidRPr="00800A2F">
        <w:rPr>
          <w:rFonts w:hint="eastAsia"/>
          <w:sz w:val="21"/>
          <w:szCs w:val="21"/>
          <w:lang w:eastAsia="zh-CN"/>
        </w:rPr>
        <w:t>年，共有</w:t>
      </w:r>
      <w:r w:rsidRPr="00800A2F">
        <w:rPr>
          <w:rFonts w:hint="eastAsia"/>
          <w:sz w:val="21"/>
          <w:szCs w:val="21"/>
          <w:lang w:eastAsia="zh-CN"/>
        </w:rPr>
        <w:t>48</w:t>
      </w:r>
      <w:r w:rsidRPr="00800A2F">
        <w:rPr>
          <w:rFonts w:hint="eastAsia"/>
          <w:sz w:val="21"/>
          <w:szCs w:val="21"/>
          <w:lang w:eastAsia="zh-CN"/>
        </w:rPr>
        <w:t>艘船进入马耳他海域，共计</w:t>
      </w:r>
      <w:r w:rsidRPr="00800A2F">
        <w:rPr>
          <w:rFonts w:hint="eastAsia"/>
          <w:sz w:val="21"/>
          <w:szCs w:val="21"/>
          <w:lang w:eastAsia="zh-CN"/>
        </w:rPr>
        <w:t>1 882</w:t>
      </w:r>
      <w:r w:rsidRPr="00800A2F">
        <w:rPr>
          <w:rFonts w:hint="eastAsia"/>
          <w:sz w:val="21"/>
          <w:szCs w:val="21"/>
          <w:lang w:eastAsia="zh-CN"/>
        </w:rPr>
        <w:t>名非法移民来到了马耳他。与前一年相比，增加了</w:t>
      </w:r>
      <w:r w:rsidRPr="00800A2F">
        <w:rPr>
          <w:rFonts w:hint="eastAsia"/>
          <w:sz w:val="21"/>
          <w:szCs w:val="21"/>
          <w:lang w:eastAsia="zh-CN"/>
        </w:rPr>
        <w:t>434</w:t>
      </w:r>
      <w:r w:rsidRPr="00800A2F">
        <w:rPr>
          <w:rFonts w:hint="eastAsia"/>
          <w:sz w:val="21"/>
          <w:szCs w:val="21"/>
          <w:lang w:eastAsia="zh-CN"/>
        </w:rPr>
        <w:t>名非法移民。</w:t>
      </w:r>
      <w:r w:rsidRPr="00800A2F">
        <w:rPr>
          <w:rFonts w:hint="eastAsia"/>
          <w:sz w:val="21"/>
          <w:szCs w:val="21"/>
          <w:lang w:eastAsia="zh-CN"/>
        </w:rPr>
        <w:t>2006</w:t>
      </w:r>
      <w:r w:rsidRPr="00800A2F">
        <w:rPr>
          <w:rFonts w:hint="eastAsia"/>
          <w:sz w:val="21"/>
          <w:szCs w:val="21"/>
          <w:lang w:eastAsia="zh-CN"/>
        </w:rPr>
        <w:t>年上半年，到达马耳他的船只共</w:t>
      </w:r>
      <w:r w:rsidRPr="00800A2F">
        <w:rPr>
          <w:rFonts w:hint="eastAsia"/>
          <w:sz w:val="21"/>
          <w:szCs w:val="21"/>
          <w:lang w:eastAsia="zh-CN"/>
        </w:rPr>
        <w:t>9</w:t>
      </w:r>
      <w:r w:rsidRPr="00800A2F">
        <w:rPr>
          <w:rFonts w:hint="eastAsia"/>
          <w:sz w:val="21"/>
          <w:szCs w:val="21"/>
          <w:lang w:eastAsia="zh-CN"/>
        </w:rPr>
        <w:t>艘，有</w:t>
      </w:r>
      <w:r w:rsidRPr="00800A2F">
        <w:rPr>
          <w:rFonts w:hint="eastAsia"/>
          <w:sz w:val="21"/>
          <w:szCs w:val="21"/>
          <w:lang w:eastAsia="zh-CN"/>
        </w:rPr>
        <w:t>378</w:t>
      </w:r>
      <w:r w:rsidRPr="00800A2F">
        <w:rPr>
          <w:rFonts w:hint="eastAsia"/>
          <w:sz w:val="21"/>
          <w:szCs w:val="21"/>
          <w:lang w:eastAsia="zh-CN"/>
        </w:rPr>
        <w:t>名非法移民到达马耳</w:t>
      </w:r>
      <w:r w:rsidR="00581FA8">
        <w:rPr>
          <w:rFonts w:hint="eastAsia"/>
          <w:sz w:val="21"/>
          <w:szCs w:val="21"/>
          <w:lang w:eastAsia="zh-CN"/>
        </w:rPr>
        <w:t xml:space="preserve">     </w:t>
      </w:r>
      <w:r w:rsidRPr="00800A2F">
        <w:rPr>
          <w:rFonts w:hint="eastAsia"/>
          <w:sz w:val="21"/>
          <w:szCs w:val="21"/>
          <w:lang w:eastAsia="zh-CN"/>
        </w:rPr>
        <w:t>他。</w:t>
      </w:r>
      <w:r w:rsidRPr="00B641E8">
        <w:rPr>
          <w:rStyle w:val="EndnoteReference"/>
          <w:rFonts w:eastAsia="KaiTi_GB2312"/>
          <w:sz w:val="21"/>
          <w:szCs w:val="21"/>
        </w:rPr>
        <w:endnoteReference w:id="46"/>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到达马耳他海岸的非法移民人数的增加还体现在寻求庇护者数量的增加方面。</w:t>
      </w:r>
      <w:r w:rsidRPr="00800A2F">
        <w:rPr>
          <w:rFonts w:hint="eastAsia"/>
          <w:sz w:val="21"/>
          <w:szCs w:val="21"/>
          <w:lang w:eastAsia="zh-CN"/>
        </w:rPr>
        <w:t>2004</w:t>
      </w:r>
      <w:r w:rsidRPr="00800A2F">
        <w:rPr>
          <w:rFonts w:hint="eastAsia"/>
          <w:sz w:val="21"/>
          <w:szCs w:val="21"/>
          <w:lang w:eastAsia="zh-CN"/>
        </w:rPr>
        <w:t>年</w:t>
      </w:r>
      <w:r w:rsidRPr="00800A2F">
        <w:rPr>
          <w:rFonts w:ascii="SimSun" w:hAnsi="SimSun" w:cs="SimSun" w:hint="eastAsia"/>
          <w:sz w:val="21"/>
          <w:szCs w:val="21"/>
          <w:lang w:eastAsia="zh-CN"/>
        </w:rPr>
        <w:t>难民事务</w:t>
      </w:r>
      <w:r w:rsidR="00B641E8">
        <w:rPr>
          <w:rFonts w:ascii="SimSun" w:hAnsi="SimSun" w:cs="SimSun" w:hint="eastAsia"/>
          <w:sz w:val="21"/>
          <w:szCs w:val="21"/>
          <w:lang w:eastAsia="zh-CN"/>
        </w:rPr>
        <w:t>高级</w:t>
      </w:r>
      <w:r w:rsidRPr="00800A2F">
        <w:rPr>
          <w:rFonts w:ascii="SimSun" w:hAnsi="SimSun" w:cs="SimSun" w:hint="eastAsia"/>
          <w:sz w:val="21"/>
          <w:szCs w:val="21"/>
          <w:lang w:eastAsia="zh-CN"/>
        </w:rPr>
        <w:t>专员</w:t>
      </w:r>
      <w:r w:rsidRPr="00800A2F">
        <w:rPr>
          <w:rFonts w:hint="eastAsia"/>
          <w:sz w:val="21"/>
          <w:szCs w:val="21"/>
          <w:lang w:eastAsia="zh-CN"/>
        </w:rPr>
        <w:t>办</w:t>
      </w:r>
      <w:r w:rsidR="00B641E8">
        <w:rPr>
          <w:rFonts w:hint="eastAsia"/>
          <w:sz w:val="21"/>
          <w:szCs w:val="21"/>
          <w:lang w:eastAsia="zh-CN"/>
        </w:rPr>
        <w:t>事处</w:t>
      </w:r>
      <w:r w:rsidRPr="00800A2F">
        <w:rPr>
          <w:rFonts w:hint="eastAsia"/>
          <w:sz w:val="21"/>
          <w:szCs w:val="21"/>
          <w:lang w:eastAsia="zh-CN"/>
        </w:rPr>
        <w:t>收到的申请人数达到了</w:t>
      </w:r>
      <w:r w:rsidRPr="00800A2F">
        <w:rPr>
          <w:rFonts w:hint="eastAsia"/>
          <w:sz w:val="21"/>
          <w:szCs w:val="21"/>
          <w:lang w:eastAsia="zh-CN"/>
        </w:rPr>
        <w:t>997</w:t>
      </w:r>
      <w:r w:rsidRPr="00800A2F">
        <w:rPr>
          <w:rFonts w:hint="eastAsia"/>
          <w:sz w:val="21"/>
          <w:szCs w:val="21"/>
          <w:lang w:eastAsia="zh-CN"/>
        </w:rPr>
        <w:t>人，而</w:t>
      </w:r>
      <w:r w:rsidRPr="00800A2F">
        <w:rPr>
          <w:rFonts w:hint="eastAsia"/>
          <w:sz w:val="21"/>
          <w:szCs w:val="21"/>
          <w:lang w:eastAsia="zh-CN"/>
        </w:rPr>
        <w:t>2005</w:t>
      </w:r>
      <w:r w:rsidRPr="00800A2F">
        <w:rPr>
          <w:rFonts w:hint="eastAsia"/>
          <w:sz w:val="21"/>
          <w:szCs w:val="21"/>
          <w:lang w:eastAsia="zh-CN"/>
        </w:rPr>
        <w:t>年的数字是</w:t>
      </w:r>
      <w:r w:rsidRPr="00800A2F">
        <w:rPr>
          <w:rFonts w:hint="eastAsia"/>
          <w:sz w:val="21"/>
          <w:szCs w:val="21"/>
          <w:lang w:eastAsia="zh-CN"/>
        </w:rPr>
        <w:t>1 199</w:t>
      </w:r>
      <w:r w:rsidRPr="00800A2F">
        <w:rPr>
          <w:rFonts w:hint="eastAsia"/>
          <w:sz w:val="21"/>
          <w:szCs w:val="21"/>
          <w:lang w:eastAsia="zh-CN"/>
        </w:rPr>
        <w:t>人，比</w:t>
      </w:r>
      <w:r w:rsidRPr="00800A2F">
        <w:rPr>
          <w:rFonts w:hint="eastAsia"/>
          <w:sz w:val="21"/>
          <w:szCs w:val="21"/>
          <w:lang w:eastAsia="zh-CN"/>
        </w:rPr>
        <w:t>2004</w:t>
      </w:r>
      <w:r w:rsidRPr="00800A2F">
        <w:rPr>
          <w:rFonts w:hint="eastAsia"/>
          <w:sz w:val="21"/>
          <w:szCs w:val="21"/>
          <w:lang w:eastAsia="zh-CN"/>
        </w:rPr>
        <w:t>年增长了</w:t>
      </w:r>
      <w:r w:rsidRPr="00800A2F">
        <w:rPr>
          <w:rFonts w:hint="eastAsia"/>
          <w:sz w:val="21"/>
          <w:szCs w:val="21"/>
          <w:lang w:eastAsia="zh-CN"/>
        </w:rPr>
        <w:t>20%</w:t>
      </w:r>
      <w:r w:rsidRPr="00800A2F">
        <w:rPr>
          <w:rFonts w:hint="eastAsia"/>
          <w:sz w:val="21"/>
          <w:szCs w:val="21"/>
          <w:lang w:eastAsia="zh-CN"/>
        </w:rPr>
        <w:t>。</w:t>
      </w:r>
      <w:r w:rsidRPr="00800A2F">
        <w:rPr>
          <w:rFonts w:hint="eastAsia"/>
          <w:sz w:val="21"/>
          <w:szCs w:val="21"/>
          <w:lang w:eastAsia="zh-CN"/>
        </w:rPr>
        <w:t>2006</w:t>
      </w:r>
      <w:r w:rsidRPr="00800A2F">
        <w:rPr>
          <w:rFonts w:hint="eastAsia"/>
          <w:sz w:val="21"/>
          <w:szCs w:val="21"/>
          <w:lang w:eastAsia="zh-CN"/>
        </w:rPr>
        <w:t>年前</w:t>
      </w:r>
      <w:r w:rsidRPr="00800A2F">
        <w:rPr>
          <w:rFonts w:hint="eastAsia"/>
          <w:sz w:val="21"/>
          <w:szCs w:val="21"/>
          <w:lang w:eastAsia="zh-CN"/>
        </w:rPr>
        <w:t>5</w:t>
      </w:r>
      <w:r w:rsidRPr="00800A2F">
        <w:rPr>
          <w:rFonts w:hint="eastAsia"/>
          <w:sz w:val="21"/>
          <w:szCs w:val="21"/>
          <w:lang w:eastAsia="zh-CN"/>
        </w:rPr>
        <w:t>个月的申请人数达到了</w:t>
      </w:r>
      <w:r w:rsidRPr="00800A2F">
        <w:rPr>
          <w:rFonts w:hint="eastAsia"/>
          <w:sz w:val="21"/>
          <w:szCs w:val="21"/>
          <w:lang w:eastAsia="zh-CN"/>
        </w:rPr>
        <w:t>557</w:t>
      </w:r>
      <w:r w:rsidRPr="00800A2F">
        <w:rPr>
          <w:rFonts w:hint="eastAsia"/>
          <w:sz w:val="21"/>
          <w:szCs w:val="21"/>
          <w:lang w:eastAsia="zh-CN"/>
        </w:rPr>
        <w:t>人，表明</w:t>
      </w:r>
      <w:r w:rsidRPr="00800A2F">
        <w:rPr>
          <w:rFonts w:hint="eastAsia"/>
          <w:sz w:val="21"/>
          <w:szCs w:val="21"/>
          <w:lang w:eastAsia="zh-CN"/>
        </w:rPr>
        <w:t>2006</w:t>
      </w:r>
      <w:r w:rsidRPr="00800A2F">
        <w:rPr>
          <w:rFonts w:hint="eastAsia"/>
          <w:sz w:val="21"/>
          <w:szCs w:val="21"/>
          <w:lang w:eastAsia="zh-CN"/>
        </w:rPr>
        <w:t>年的申请人数将大幅上升。</w:t>
      </w:r>
      <w:r w:rsidRPr="00B641E8">
        <w:rPr>
          <w:rStyle w:val="EndnoteReference"/>
          <w:rFonts w:eastAsia="KaiTi_GB2312"/>
          <w:sz w:val="21"/>
          <w:szCs w:val="21"/>
        </w:rPr>
        <w:endnoteReference w:id="47"/>
      </w:r>
      <w:r w:rsidRPr="00E82E43">
        <w:rPr>
          <w:rFonts w:eastAsia="KaiTi_GB2312"/>
          <w:color w:val="0000FF"/>
          <w:sz w:val="21"/>
          <w:szCs w:val="21"/>
          <w:lang w:eastAsia="zh-CN"/>
        </w:rPr>
        <w:t xml:space="preserve"> </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被遣返者的数量也在大幅增长，从</w:t>
      </w:r>
      <w:r w:rsidRPr="00800A2F">
        <w:rPr>
          <w:rFonts w:hint="eastAsia"/>
          <w:sz w:val="21"/>
          <w:szCs w:val="21"/>
          <w:lang w:eastAsia="zh-CN"/>
        </w:rPr>
        <w:t>2004</w:t>
      </w:r>
      <w:r w:rsidRPr="00800A2F">
        <w:rPr>
          <w:rFonts w:hint="eastAsia"/>
          <w:sz w:val="21"/>
          <w:szCs w:val="21"/>
          <w:lang w:eastAsia="zh-CN"/>
        </w:rPr>
        <w:t>年的</w:t>
      </w:r>
      <w:r w:rsidRPr="00800A2F">
        <w:rPr>
          <w:rFonts w:hint="eastAsia"/>
          <w:sz w:val="21"/>
          <w:szCs w:val="21"/>
          <w:lang w:eastAsia="zh-CN"/>
        </w:rPr>
        <w:t>709</w:t>
      </w:r>
      <w:r w:rsidRPr="00800A2F">
        <w:rPr>
          <w:rFonts w:hint="eastAsia"/>
          <w:sz w:val="21"/>
          <w:szCs w:val="21"/>
          <w:lang w:eastAsia="zh-CN"/>
        </w:rPr>
        <w:t>人增加到</w:t>
      </w:r>
      <w:r w:rsidRPr="00800A2F">
        <w:rPr>
          <w:rFonts w:hint="eastAsia"/>
          <w:sz w:val="21"/>
          <w:szCs w:val="21"/>
          <w:lang w:eastAsia="zh-CN"/>
        </w:rPr>
        <w:t>2005</w:t>
      </w:r>
      <w:r w:rsidRPr="00800A2F">
        <w:rPr>
          <w:rFonts w:hint="eastAsia"/>
          <w:sz w:val="21"/>
          <w:szCs w:val="21"/>
          <w:lang w:eastAsia="zh-CN"/>
        </w:rPr>
        <w:t>年的</w:t>
      </w:r>
      <w:r w:rsidRPr="00800A2F">
        <w:rPr>
          <w:rFonts w:hint="eastAsia"/>
          <w:sz w:val="21"/>
          <w:szCs w:val="21"/>
          <w:lang w:eastAsia="zh-CN"/>
        </w:rPr>
        <w:t>954</w:t>
      </w:r>
      <w:r w:rsidRPr="00800A2F">
        <w:rPr>
          <w:rFonts w:hint="eastAsia"/>
          <w:sz w:val="21"/>
          <w:szCs w:val="21"/>
          <w:lang w:eastAsia="zh-CN"/>
        </w:rPr>
        <w:t>人。</w:t>
      </w:r>
      <w:r w:rsidRPr="00800A2F">
        <w:rPr>
          <w:rFonts w:hint="eastAsia"/>
          <w:sz w:val="21"/>
          <w:szCs w:val="21"/>
          <w:lang w:eastAsia="zh-CN"/>
        </w:rPr>
        <w:t>2006</w:t>
      </w:r>
      <w:r w:rsidRPr="00800A2F">
        <w:rPr>
          <w:rFonts w:hint="eastAsia"/>
          <w:sz w:val="21"/>
          <w:szCs w:val="21"/>
          <w:lang w:eastAsia="zh-CN"/>
        </w:rPr>
        <w:t>年前</w:t>
      </w:r>
      <w:r w:rsidRPr="00800A2F">
        <w:rPr>
          <w:rFonts w:hint="eastAsia"/>
          <w:sz w:val="21"/>
          <w:szCs w:val="21"/>
          <w:lang w:eastAsia="zh-CN"/>
        </w:rPr>
        <w:t>4</w:t>
      </w:r>
      <w:r w:rsidRPr="00800A2F">
        <w:rPr>
          <w:rFonts w:hint="eastAsia"/>
          <w:sz w:val="21"/>
          <w:szCs w:val="21"/>
          <w:lang w:eastAsia="zh-CN"/>
        </w:rPr>
        <w:t>个月，被遣返人数达到了</w:t>
      </w:r>
      <w:r w:rsidRPr="00800A2F">
        <w:rPr>
          <w:rFonts w:hint="eastAsia"/>
          <w:sz w:val="21"/>
          <w:szCs w:val="21"/>
          <w:lang w:eastAsia="zh-CN"/>
        </w:rPr>
        <w:t>349</w:t>
      </w:r>
      <w:r w:rsidRPr="00800A2F">
        <w:rPr>
          <w:rFonts w:hint="eastAsia"/>
          <w:sz w:val="21"/>
          <w:szCs w:val="21"/>
          <w:lang w:eastAsia="zh-CN"/>
        </w:rPr>
        <w:t>人。这个数字包括所有因各种原因被遣返的人，包括合法进入本国但超期停留在本国的人、没有相关证件进入马耳他的人以及其他非法进入马耳他的人。</w:t>
      </w:r>
      <w:r w:rsidRPr="00B641E8">
        <w:rPr>
          <w:rStyle w:val="EndnoteReference"/>
          <w:rFonts w:eastAsia="KaiTi_GB2312"/>
          <w:sz w:val="21"/>
          <w:szCs w:val="21"/>
        </w:rPr>
        <w:endnoteReference w:id="48"/>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2005</w:t>
      </w:r>
      <w:r w:rsidRPr="00800A2F">
        <w:rPr>
          <w:rFonts w:hint="eastAsia"/>
          <w:sz w:val="21"/>
          <w:szCs w:val="21"/>
          <w:lang w:eastAsia="zh-CN"/>
        </w:rPr>
        <w:t>年，难民事务专员办</w:t>
      </w:r>
      <w:r w:rsidR="00B641E8">
        <w:rPr>
          <w:rFonts w:hint="eastAsia"/>
          <w:sz w:val="21"/>
          <w:szCs w:val="21"/>
          <w:lang w:eastAsia="zh-CN"/>
        </w:rPr>
        <w:t>事处</w:t>
      </w:r>
      <w:r w:rsidRPr="00800A2F">
        <w:rPr>
          <w:rFonts w:hint="eastAsia"/>
          <w:sz w:val="21"/>
          <w:szCs w:val="21"/>
          <w:lang w:eastAsia="zh-CN"/>
        </w:rPr>
        <w:t>做出的有关寻求政治避难者的决定达</w:t>
      </w:r>
      <w:r w:rsidRPr="00800A2F">
        <w:rPr>
          <w:rFonts w:hint="eastAsia"/>
          <w:sz w:val="21"/>
          <w:szCs w:val="21"/>
          <w:lang w:eastAsia="zh-CN"/>
        </w:rPr>
        <w:t>1 102</w:t>
      </w:r>
      <w:r w:rsidRPr="00800A2F">
        <w:rPr>
          <w:rFonts w:hint="eastAsia"/>
          <w:sz w:val="21"/>
          <w:szCs w:val="21"/>
          <w:lang w:eastAsia="zh-CN"/>
        </w:rPr>
        <w:t>项，其中</w:t>
      </w:r>
      <w:r w:rsidRPr="00800A2F">
        <w:rPr>
          <w:rFonts w:hint="eastAsia"/>
          <w:sz w:val="21"/>
          <w:szCs w:val="21"/>
          <w:lang w:eastAsia="zh-CN"/>
        </w:rPr>
        <w:t>49.3%</w:t>
      </w:r>
      <w:r w:rsidRPr="00800A2F">
        <w:rPr>
          <w:rFonts w:hint="eastAsia"/>
          <w:sz w:val="21"/>
          <w:szCs w:val="21"/>
          <w:lang w:eastAsia="zh-CN"/>
        </w:rPr>
        <w:t>都是正面决定，分别向</w:t>
      </w:r>
      <w:r w:rsidRPr="00800A2F">
        <w:rPr>
          <w:rFonts w:hint="eastAsia"/>
          <w:sz w:val="21"/>
          <w:szCs w:val="21"/>
          <w:lang w:eastAsia="zh-CN"/>
        </w:rPr>
        <w:t>36</w:t>
      </w:r>
      <w:r w:rsidRPr="00800A2F">
        <w:rPr>
          <w:rFonts w:hint="eastAsia"/>
          <w:sz w:val="21"/>
          <w:szCs w:val="21"/>
          <w:lang w:eastAsia="zh-CN"/>
        </w:rPr>
        <w:t>人和</w:t>
      </w:r>
      <w:r w:rsidRPr="00800A2F">
        <w:rPr>
          <w:rFonts w:hint="eastAsia"/>
          <w:sz w:val="21"/>
          <w:szCs w:val="21"/>
          <w:lang w:eastAsia="zh-CN"/>
        </w:rPr>
        <w:t>510</w:t>
      </w:r>
      <w:r w:rsidRPr="00800A2F">
        <w:rPr>
          <w:rFonts w:hint="eastAsia"/>
          <w:sz w:val="21"/>
          <w:szCs w:val="21"/>
          <w:lang w:eastAsia="zh-CN"/>
        </w:rPr>
        <w:t>人给予了难民身份或人道主义保护，其余</w:t>
      </w:r>
      <w:r w:rsidRPr="00800A2F">
        <w:rPr>
          <w:rFonts w:hint="eastAsia"/>
          <w:sz w:val="21"/>
          <w:szCs w:val="21"/>
          <w:lang w:eastAsia="zh-CN"/>
        </w:rPr>
        <w:t>50.5%</w:t>
      </w:r>
      <w:r w:rsidRPr="00800A2F">
        <w:rPr>
          <w:rFonts w:hint="eastAsia"/>
          <w:sz w:val="21"/>
          <w:szCs w:val="21"/>
          <w:lang w:eastAsia="zh-CN"/>
        </w:rPr>
        <w:t>的决定都是拒绝申请。与前两年相比，</w:t>
      </w:r>
      <w:r w:rsidRPr="00800A2F">
        <w:rPr>
          <w:rFonts w:hint="eastAsia"/>
          <w:sz w:val="21"/>
          <w:szCs w:val="21"/>
          <w:lang w:eastAsia="zh-CN"/>
        </w:rPr>
        <w:t>2005</w:t>
      </w:r>
      <w:r w:rsidRPr="00800A2F">
        <w:rPr>
          <w:rFonts w:hint="eastAsia"/>
          <w:sz w:val="21"/>
          <w:szCs w:val="21"/>
          <w:lang w:eastAsia="zh-CN"/>
        </w:rPr>
        <w:t>年的拒绝率超过了人道主义援助给予率。从</w:t>
      </w:r>
      <w:r w:rsidRPr="00800A2F">
        <w:rPr>
          <w:rFonts w:hint="eastAsia"/>
          <w:sz w:val="21"/>
          <w:szCs w:val="21"/>
          <w:lang w:eastAsia="zh-CN"/>
        </w:rPr>
        <w:t>2002</w:t>
      </w:r>
      <w:r w:rsidRPr="00800A2F">
        <w:rPr>
          <w:rFonts w:hint="eastAsia"/>
          <w:sz w:val="21"/>
          <w:szCs w:val="21"/>
          <w:lang w:eastAsia="zh-CN"/>
        </w:rPr>
        <w:t>年到</w:t>
      </w:r>
      <w:r w:rsidRPr="00800A2F">
        <w:rPr>
          <w:rFonts w:hint="eastAsia"/>
          <w:sz w:val="21"/>
          <w:szCs w:val="21"/>
          <w:lang w:eastAsia="zh-CN"/>
        </w:rPr>
        <w:t>2005</w:t>
      </w:r>
      <w:r w:rsidRPr="00800A2F">
        <w:rPr>
          <w:rFonts w:hint="eastAsia"/>
          <w:sz w:val="21"/>
          <w:szCs w:val="21"/>
          <w:lang w:eastAsia="zh-CN"/>
        </w:rPr>
        <w:t>年，共有</w:t>
      </w:r>
      <w:r w:rsidRPr="00800A2F">
        <w:rPr>
          <w:rFonts w:hint="eastAsia"/>
          <w:sz w:val="21"/>
          <w:szCs w:val="21"/>
          <w:lang w:eastAsia="zh-CN"/>
        </w:rPr>
        <w:t>160</w:t>
      </w:r>
      <w:r w:rsidRPr="00800A2F">
        <w:rPr>
          <w:rFonts w:hint="eastAsia"/>
          <w:sz w:val="21"/>
          <w:szCs w:val="21"/>
          <w:lang w:eastAsia="zh-CN"/>
        </w:rPr>
        <w:t>人被给予难民身份，向</w:t>
      </w:r>
      <w:r w:rsidRPr="00800A2F">
        <w:rPr>
          <w:rFonts w:hint="eastAsia"/>
          <w:sz w:val="21"/>
          <w:szCs w:val="21"/>
          <w:lang w:eastAsia="zh-CN"/>
        </w:rPr>
        <w:t>1 509</w:t>
      </w:r>
      <w:r w:rsidRPr="00800A2F">
        <w:rPr>
          <w:rFonts w:hint="eastAsia"/>
          <w:sz w:val="21"/>
          <w:szCs w:val="21"/>
          <w:lang w:eastAsia="zh-CN"/>
        </w:rPr>
        <w:t>人提供了人道主义保护，</w:t>
      </w:r>
      <w:r w:rsidRPr="00800A2F">
        <w:rPr>
          <w:rFonts w:hint="eastAsia"/>
          <w:sz w:val="21"/>
          <w:szCs w:val="21"/>
          <w:lang w:eastAsia="zh-CN"/>
        </w:rPr>
        <w:t>1 288</w:t>
      </w:r>
      <w:r w:rsidRPr="00800A2F">
        <w:rPr>
          <w:rFonts w:hint="eastAsia"/>
          <w:sz w:val="21"/>
          <w:szCs w:val="21"/>
          <w:lang w:eastAsia="zh-CN"/>
        </w:rPr>
        <w:t>人的申请被拒绝。</w:t>
      </w:r>
      <w:r w:rsidRPr="00B641E8">
        <w:rPr>
          <w:rStyle w:val="EndnoteReference"/>
          <w:rFonts w:eastAsia="KaiTi_GB2312"/>
          <w:sz w:val="21"/>
          <w:szCs w:val="21"/>
        </w:rPr>
        <w:endnoteReference w:id="49"/>
      </w:r>
    </w:p>
    <w:p w:rsidR="00C249AA" w:rsidRPr="00581FA8" w:rsidRDefault="00C249AA" w:rsidP="00800A2F">
      <w:pPr>
        <w:pStyle w:val="NormalWeb"/>
        <w:spacing w:before="0" w:beforeAutospacing="0" w:after="240" w:afterAutospacing="0" w:line="360" w:lineRule="exact"/>
        <w:rPr>
          <w:rFonts w:eastAsia="SimHei"/>
          <w:color w:val="FF0000"/>
          <w:lang w:eastAsia="zh-CN"/>
        </w:rPr>
      </w:pPr>
      <w:r w:rsidRPr="00581FA8">
        <w:rPr>
          <w:rFonts w:eastAsia="SimHei" w:hint="eastAsia"/>
          <w:color w:val="FF0000"/>
          <w:lang w:eastAsia="zh-CN"/>
        </w:rPr>
        <w:t>第三部分：</w:t>
      </w:r>
    </w:p>
    <w:p w:rsidR="00C249AA" w:rsidRPr="00581FA8" w:rsidRDefault="00C249AA" w:rsidP="00800A2F">
      <w:pPr>
        <w:pStyle w:val="NormalWeb"/>
        <w:spacing w:before="0" w:beforeAutospacing="0" w:after="240" w:afterAutospacing="0" w:line="360" w:lineRule="exact"/>
        <w:rPr>
          <w:rFonts w:eastAsia="SimHei"/>
          <w:color w:val="FF0000"/>
          <w:lang w:eastAsia="zh-CN"/>
        </w:rPr>
      </w:pPr>
      <w:r w:rsidRPr="00581FA8">
        <w:rPr>
          <w:rFonts w:eastAsia="SimHei" w:hint="eastAsia"/>
          <w:color w:val="FF0000"/>
          <w:lang w:eastAsia="zh-CN"/>
        </w:rPr>
        <w:t>第</w:t>
      </w:r>
      <w:r w:rsidRPr="00581FA8">
        <w:rPr>
          <w:rFonts w:eastAsia="SimHei"/>
          <w:color w:val="FF0000"/>
          <w:lang w:eastAsia="zh-CN"/>
        </w:rPr>
        <w:t>10</w:t>
      </w:r>
      <w:r w:rsidRPr="00581FA8">
        <w:rPr>
          <w:rFonts w:eastAsia="SimHei" w:hint="eastAsia"/>
          <w:color w:val="FF0000"/>
          <w:lang w:eastAsia="zh-CN"/>
        </w:rPr>
        <w:t>条：教育</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缔约各国应采取一切适当措施以消除对妇女的歧视，并保证妇女在教育方面享有与男子平等的权利，特别是在男女平等的基础上保证：</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(a)  </w:t>
      </w:r>
      <w:r w:rsidR="00C249AA" w:rsidRPr="00E82E43">
        <w:rPr>
          <w:rFonts w:eastAsia="KaiTi_GB2312" w:hint="eastAsia"/>
          <w:bCs/>
          <w:color w:val="0000FF"/>
          <w:szCs w:val="21"/>
        </w:rPr>
        <w:t>在各类教育机构，不论其在农村或城市，职业和行业辅导、学习的机会和文凭的取得，条件相同。在学前教育、普通教育、技术、专业和高等技术教育以及各种职业训练方面，都应保证这种平等；</w:t>
      </w:r>
    </w:p>
    <w:p w:rsidR="00C249AA" w:rsidRPr="00E82E43" w:rsidRDefault="00E912B4" w:rsidP="00581FA8">
      <w:pPr>
        <w:spacing w:after="240" w:line="360" w:lineRule="exact"/>
        <w:ind w:left="2"/>
        <w:rPr>
          <w:rFonts w:eastAsia="KaiTi_GB2312" w:hint="eastAsia"/>
          <w:bCs/>
          <w:color w:val="0000FF"/>
          <w:szCs w:val="21"/>
        </w:rPr>
      </w:pPr>
      <w:r>
        <w:rPr>
          <w:rFonts w:eastAsia="KaiTi_GB2312" w:hint="eastAsia"/>
          <w:bCs/>
          <w:color w:val="0000FF"/>
          <w:szCs w:val="21"/>
        </w:rPr>
        <w:t xml:space="preserve">(b)  </w:t>
      </w:r>
      <w:r w:rsidR="00C249AA" w:rsidRPr="00E82E43">
        <w:rPr>
          <w:rFonts w:eastAsia="KaiTi_GB2312" w:hint="eastAsia"/>
          <w:bCs/>
          <w:color w:val="0000FF"/>
          <w:szCs w:val="21"/>
        </w:rPr>
        <w:t>课程、考试、师资的标准、校舍和设备的质量一律相同；</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(c)  </w:t>
      </w:r>
      <w:r w:rsidR="00C249AA" w:rsidRPr="00E82E43">
        <w:rPr>
          <w:rFonts w:eastAsia="KaiTi_GB2312" w:hint="eastAsia"/>
          <w:bCs/>
          <w:color w:val="0000FF"/>
          <w:szCs w:val="21"/>
        </w:rPr>
        <w:t>为消除在各级和各种方式的教育中对男女任务的任何定型观念，应鼓励实行男女同校和其他有助于实现这个目的的形式，并特别应修订教科书和课程以及相应地修改教学方法；</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(d)  </w:t>
      </w:r>
      <w:r w:rsidR="00C249AA" w:rsidRPr="00E82E43">
        <w:rPr>
          <w:rFonts w:eastAsia="KaiTi_GB2312" w:hint="eastAsia"/>
          <w:bCs/>
          <w:color w:val="0000FF"/>
          <w:szCs w:val="21"/>
        </w:rPr>
        <w:t>领受奖学金和其他研究补助金的机会相同；</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(e)  </w:t>
      </w:r>
      <w:r w:rsidR="00C249AA" w:rsidRPr="00E82E43">
        <w:rPr>
          <w:rFonts w:eastAsia="KaiTi_GB2312" w:hint="eastAsia"/>
          <w:bCs/>
          <w:color w:val="0000FF"/>
          <w:szCs w:val="21"/>
        </w:rPr>
        <w:t>接受成人教育，包括成人识字和实用识字教育的机会相同，特别是为了尽早缩短男女之间存在的教育水平上的一切差距；</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(f)  </w:t>
      </w:r>
      <w:r w:rsidR="00C249AA" w:rsidRPr="00E82E43">
        <w:rPr>
          <w:rFonts w:eastAsia="KaiTi_GB2312" w:hint="eastAsia"/>
          <w:bCs/>
          <w:color w:val="0000FF"/>
          <w:szCs w:val="21"/>
        </w:rPr>
        <w:t>减少女生退学率，并为离校过早的少女和妇女办理</w:t>
      </w:r>
      <w:r w:rsidR="00B641E8">
        <w:rPr>
          <w:rFonts w:eastAsia="KaiTi_GB2312" w:hint="eastAsia"/>
          <w:bCs/>
          <w:color w:val="0000FF"/>
          <w:szCs w:val="21"/>
        </w:rPr>
        <w:t>各</w:t>
      </w:r>
      <w:r w:rsidR="00C249AA" w:rsidRPr="00E82E43">
        <w:rPr>
          <w:rFonts w:eastAsia="KaiTi_GB2312" w:hint="eastAsia"/>
          <w:bCs/>
          <w:color w:val="0000FF"/>
          <w:szCs w:val="21"/>
        </w:rPr>
        <w:t>种方案；</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(g)  </w:t>
      </w:r>
      <w:r w:rsidR="00C249AA" w:rsidRPr="00E82E43">
        <w:rPr>
          <w:rFonts w:eastAsia="KaiTi_GB2312" w:hint="eastAsia"/>
          <w:bCs/>
          <w:color w:val="0000FF"/>
          <w:szCs w:val="21"/>
        </w:rPr>
        <w:t>积极参加运动和体育的机会相同；</w:t>
      </w:r>
      <w:r w:rsidR="00C249AA" w:rsidRPr="00E82E43">
        <w:rPr>
          <w:rFonts w:eastAsia="KaiTi_GB2312"/>
          <w:bCs/>
          <w:color w:val="0000FF"/>
          <w:szCs w:val="21"/>
        </w:rPr>
        <w:t xml:space="preserve"> </w:t>
      </w:r>
    </w:p>
    <w:p w:rsidR="00C249AA" w:rsidRPr="00E82E43" w:rsidRDefault="00E912B4" w:rsidP="00800A2F">
      <w:pPr>
        <w:spacing w:after="240" w:line="360" w:lineRule="exact"/>
        <w:rPr>
          <w:rFonts w:eastAsia="KaiTi_GB2312" w:hint="eastAsia"/>
          <w:color w:val="0000FF"/>
          <w:szCs w:val="21"/>
        </w:rPr>
      </w:pPr>
      <w:r>
        <w:rPr>
          <w:rFonts w:eastAsia="KaiTi_GB2312" w:hint="eastAsia"/>
          <w:bCs/>
          <w:color w:val="0000FF"/>
          <w:szCs w:val="21"/>
        </w:rPr>
        <w:t xml:space="preserve">(h)  </w:t>
      </w:r>
      <w:r w:rsidR="00C249AA" w:rsidRPr="00E82E43">
        <w:rPr>
          <w:rFonts w:eastAsia="KaiTi_GB2312" w:hint="eastAsia"/>
          <w:bCs/>
          <w:color w:val="0000FF"/>
          <w:szCs w:val="21"/>
        </w:rPr>
        <w:t>有接受特殊教育性辅导的机会，以保障家庭健康和幸福，包括关于计划生育的知识和辅导在内。</w:t>
      </w:r>
    </w:p>
    <w:p w:rsidR="00C249AA" w:rsidRPr="00800A2F" w:rsidRDefault="00C249AA" w:rsidP="002D25C1">
      <w:pPr>
        <w:pStyle w:val="NormalWeb"/>
        <w:numPr>
          <w:ilvl w:val="1"/>
          <w:numId w:val="39"/>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教育</w:t>
      </w:r>
    </w:p>
    <w:p w:rsidR="00C249AA" w:rsidRPr="00800A2F" w:rsidRDefault="00C249AA" w:rsidP="00800A2F">
      <w:pPr>
        <w:pStyle w:val="NormalWeb"/>
        <w:tabs>
          <w:tab w:val="left" w:pos="360"/>
        </w:tabs>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马耳他政府坚信，保证未来可持续发展的关键在于教育。投资教育是为所有儿童提供开放机会的一个保证。教育是儿童个人和国家成功的一个手段。</w:t>
      </w:r>
    </w:p>
    <w:p w:rsidR="00C249AA" w:rsidRPr="00800A2F" w:rsidRDefault="00C249AA" w:rsidP="00800A2F">
      <w:pPr>
        <w:pStyle w:val="NormalWeb"/>
        <w:tabs>
          <w:tab w:val="left" w:pos="360"/>
        </w:tabs>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《马耳他宪法》和</w:t>
      </w:r>
      <w:r w:rsidRPr="00800A2F">
        <w:rPr>
          <w:rFonts w:hint="eastAsia"/>
          <w:sz w:val="21"/>
          <w:szCs w:val="21"/>
          <w:lang w:eastAsia="zh-CN"/>
        </w:rPr>
        <w:t>1988</w:t>
      </w:r>
      <w:r w:rsidRPr="00800A2F">
        <w:rPr>
          <w:rFonts w:hint="eastAsia"/>
          <w:sz w:val="21"/>
          <w:szCs w:val="21"/>
          <w:lang w:eastAsia="zh-CN"/>
        </w:rPr>
        <w:t>年《教育法》（</w:t>
      </w:r>
      <w:r w:rsidRPr="00800A2F">
        <w:rPr>
          <w:rFonts w:hint="eastAsia"/>
          <w:sz w:val="21"/>
          <w:szCs w:val="21"/>
          <w:lang w:eastAsia="zh-CN"/>
        </w:rPr>
        <w:t>1988</w:t>
      </w:r>
      <w:r w:rsidRPr="00800A2F">
        <w:rPr>
          <w:rFonts w:hint="eastAsia"/>
          <w:sz w:val="21"/>
          <w:szCs w:val="21"/>
          <w:lang w:eastAsia="zh-CN"/>
        </w:rPr>
        <w:t>年《第</w:t>
      </w:r>
      <w:r w:rsidRPr="00800A2F">
        <w:rPr>
          <w:rFonts w:hint="eastAsia"/>
          <w:sz w:val="21"/>
          <w:szCs w:val="21"/>
          <w:lang w:eastAsia="zh-CN"/>
        </w:rPr>
        <w:t>24</w:t>
      </w:r>
      <w:r w:rsidRPr="00800A2F">
        <w:rPr>
          <w:rFonts w:hint="eastAsia"/>
          <w:sz w:val="21"/>
          <w:szCs w:val="21"/>
          <w:lang w:eastAsia="zh-CN"/>
        </w:rPr>
        <w:t>号法》）以及</w:t>
      </w:r>
      <w:r w:rsidRPr="00800A2F">
        <w:rPr>
          <w:rFonts w:hint="eastAsia"/>
          <w:sz w:val="21"/>
          <w:szCs w:val="21"/>
          <w:lang w:eastAsia="zh-CN"/>
        </w:rPr>
        <w:t>2006</w:t>
      </w:r>
      <w:r w:rsidRPr="00800A2F">
        <w:rPr>
          <w:rFonts w:hint="eastAsia"/>
          <w:sz w:val="21"/>
          <w:szCs w:val="21"/>
          <w:lang w:eastAsia="zh-CN"/>
        </w:rPr>
        <w:t>年以后的修正案规定了马耳他教育制度的目的和目标。《宪法》规定，国家必须履行下列义务：</w:t>
      </w:r>
    </w:p>
    <w:p w:rsidR="00C249AA" w:rsidRPr="00800A2F" w:rsidRDefault="00C249AA" w:rsidP="00800A2F">
      <w:pPr>
        <w:pStyle w:val="NormalWeb"/>
        <w:numPr>
          <w:ilvl w:val="0"/>
          <w:numId w:val="40"/>
        </w:numPr>
        <w:tabs>
          <w:tab w:val="clear" w:pos="720"/>
          <w:tab w:val="left" w:pos="0"/>
          <w:tab w:val="num" w:pos="540"/>
        </w:tabs>
        <w:spacing w:before="0" w:beforeAutospacing="0" w:after="240" w:afterAutospacing="0" w:line="360" w:lineRule="exact"/>
        <w:ind w:left="540" w:hanging="540"/>
        <w:jc w:val="both"/>
        <w:rPr>
          <w:sz w:val="21"/>
          <w:szCs w:val="21"/>
        </w:rPr>
      </w:pPr>
      <w:r w:rsidRPr="00800A2F">
        <w:rPr>
          <w:rFonts w:hint="eastAsia"/>
          <w:sz w:val="21"/>
          <w:szCs w:val="21"/>
          <w:lang w:eastAsia="zh-CN"/>
        </w:rPr>
        <w:t>提供义务教育。</w:t>
      </w:r>
    </w:p>
    <w:p w:rsidR="00C249AA" w:rsidRPr="00800A2F" w:rsidRDefault="00C249AA" w:rsidP="00800A2F">
      <w:pPr>
        <w:pStyle w:val="NormalWeb"/>
        <w:numPr>
          <w:ilvl w:val="0"/>
          <w:numId w:val="40"/>
        </w:numPr>
        <w:tabs>
          <w:tab w:val="clear" w:pos="720"/>
          <w:tab w:val="left" w:pos="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提供初等义务教育，公立学校的初等义务教育免费。</w:t>
      </w:r>
    </w:p>
    <w:p w:rsidR="00C249AA" w:rsidRPr="00800A2F" w:rsidRDefault="00C249AA" w:rsidP="00FB33DF">
      <w:pPr>
        <w:pStyle w:val="NormalWeb"/>
        <w:tabs>
          <w:tab w:val="left" w:pos="0"/>
        </w:tabs>
        <w:spacing w:before="0" w:beforeAutospacing="0" w:after="240" w:afterAutospacing="0" w:line="360" w:lineRule="exact"/>
        <w:ind w:firstLineChars="228" w:firstLine="31680"/>
        <w:jc w:val="both"/>
        <w:rPr>
          <w:sz w:val="21"/>
          <w:szCs w:val="21"/>
        </w:rPr>
      </w:pPr>
      <w:r w:rsidRPr="00800A2F">
        <w:rPr>
          <w:rFonts w:hint="eastAsia"/>
          <w:sz w:val="21"/>
          <w:szCs w:val="21"/>
          <w:lang w:eastAsia="zh-CN"/>
        </w:rPr>
        <w:t>第二章第</w:t>
      </w:r>
      <w:r w:rsidRPr="00800A2F">
        <w:rPr>
          <w:rFonts w:hint="eastAsia"/>
          <w:sz w:val="21"/>
          <w:szCs w:val="21"/>
          <w:lang w:eastAsia="zh-CN"/>
        </w:rPr>
        <w:t>10</w:t>
      </w:r>
      <w:r w:rsidRPr="00800A2F">
        <w:rPr>
          <w:rFonts w:hint="eastAsia"/>
          <w:sz w:val="21"/>
          <w:szCs w:val="21"/>
          <w:lang w:eastAsia="zh-CN"/>
        </w:rPr>
        <w:t>条：“实行初等义务教育，公立学校的初等义务教育免费。”</w:t>
      </w:r>
    </w:p>
    <w:p w:rsidR="00C249AA" w:rsidRPr="002D25C1" w:rsidRDefault="00C249AA" w:rsidP="00800A2F">
      <w:pPr>
        <w:pStyle w:val="NormalWeb"/>
        <w:numPr>
          <w:ilvl w:val="0"/>
          <w:numId w:val="41"/>
        </w:numPr>
        <w:tabs>
          <w:tab w:val="clear" w:pos="720"/>
          <w:tab w:val="left" w:pos="0"/>
          <w:tab w:val="num" w:pos="540"/>
        </w:tabs>
        <w:spacing w:before="0" w:beforeAutospacing="0" w:after="240" w:afterAutospacing="0" w:line="360" w:lineRule="exact"/>
        <w:ind w:left="540" w:hanging="540"/>
        <w:jc w:val="both"/>
        <w:rPr>
          <w:rFonts w:eastAsia="KaiTi_GB2312" w:hint="eastAsia"/>
          <w:sz w:val="21"/>
          <w:szCs w:val="21"/>
          <w:lang w:eastAsia="zh-CN"/>
        </w:rPr>
      </w:pPr>
      <w:r w:rsidRPr="002D25C1">
        <w:rPr>
          <w:rFonts w:hint="eastAsia"/>
          <w:sz w:val="21"/>
          <w:szCs w:val="21"/>
          <w:lang w:eastAsia="zh-CN"/>
        </w:rPr>
        <w:t>提供奖学金和经济援助，确保个人继续求学和完成最高程度学业的权利。</w:t>
      </w:r>
    </w:p>
    <w:p w:rsidR="00C249AA" w:rsidRPr="00800A2F" w:rsidRDefault="00C249AA" w:rsidP="00FB33DF">
      <w:pPr>
        <w:pStyle w:val="NormalWeb"/>
        <w:tabs>
          <w:tab w:val="left" w:pos="480"/>
        </w:tabs>
        <w:spacing w:before="0" w:beforeAutospacing="0" w:after="240" w:afterAutospacing="0" w:line="360" w:lineRule="exact"/>
        <w:ind w:leftChars="228" w:left="31680" w:hanging="1"/>
        <w:jc w:val="both"/>
        <w:rPr>
          <w:sz w:val="21"/>
          <w:szCs w:val="21"/>
          <w:lang w:eastAsia="zh-CN"/>
        </w:rPr>
      </w:pPr>
      <w:r w:rsidRPr="00800A2F">
        <w:rPr>
          <w:rFonts w:hint="eastAsia"/>
          <w:sz w:val="21"/>
          <w:szCs w:val="21"/>
          <w:lang w:eastAsia="zh-CN"/>
        </w:rPr>
        <w:t>第二章第</w:t>
      </w:r>
      <w:r w:rsidRPr="00800A2F">
        <w:rPr>
          <w:rFonts w:hint="eastAsia"/>
          <w:sz w:val="21"/>
          <w:szCs w:val="21"/>
          <w:lang w:eastAsia="zh-CN"/>
        </w:rPr>
        <w:t>11</w:t>
      </w:r>
      <w:r w:rsidRPr="00800A2F">
        <w:rPr>
          <w:rFonts w:hint="eastAsia"/>
          <w:sz w:val="21"/>
          <w:szCs w:val="21"/>
          <w:lang w:eastAsia="zh-CN"/>
        </w:rPr>
        <w:t>（</w:t>
      </w:r>
      <w:r w:rsidRPr="00800A2F">
        <w:rPr>
          <w:rFonts w:hint="eastAsia"/>
          <w:sz w:val="21"/>
          <w:szCs w:val="21"/>
          <w:lang w:eastAsia="zh-CN"/>
        </w:rPr>
        <w:t>1</w:t>
      </w:r>
      <w:r w:rsidRPr="00800A2F">
        <w:rPr>
          <w:rFonts w:hint="eastAsia"/>
          <w:sz w:val="21"/>
          <w:szCs w:val="21"/>
          <w:lang w:eastAsia="zh-CN"/>
        </w:rPr>
        <w:t>）条：“优秀学生，即使没有经济来源，有权接受最高程度的教育。”</w:t>
      </w:r>
    </w:p>
    <w:p w:rsidR="00C249AA" w:rsidRPr="00800A2F" w:rsidRDefault="00C249AA" w:rsidP="00FB33DF">
      <w:pPr>
        <w:pStyle w:val="NormalWeb"/>
        <w:tabs>
          <w:tab w:val="left" w:pos="480"/>
        </w:tabs>
        <w:spacing w:before="0" w:beforeAutospacing="0" w:after="240" w:afterAutospacing="0" w:line="360" w:lineRule="exact"/>
        <w:ind w:leftChars="228" w:left="31680" w:hanging="1"/>
        <w:jc w:val="both"/>
        <w:rPr>
          <w:sz w:val="21"/>
          <w:szCs w:val="21"/>
        </w:rPr>
      </w:pPr>
      <w:r w:rsidRPr="00800A2F">
        <w:rPr>
          <w:rFonts w:hint="eastAsia"/>
          <w:sz w:val="21"/>
          <w:szCs w:val="21"/>
          <w:lang w:eastAsia="zh-CN"/>
        </w:rPr>
        <w:t>第二章第</w:t>
      </w:r>
      <w:r w:rsidRPr="00800A2F">
        <w:rPr>
          <w:rFonts w:hint="eastAsia"/>
          <w:sz w:val="21"/>
          <w:szCs w:val="21"/>
          <w:lang w:eastAsia="zh-CN"/>
        </w:rPr>
        <w:t>11</w:t>
      </w:r>
      <w:r w:rsidRPr="00800A2F">
        <w:rPr>
          <w:rFonts w:hint="eastAsia"/>
          <w:sz w:val="21"/>
          <w:szCs w:val="21"/>
          <w:lang w:eastAsia="zh-CN"/>
        </w:rPr>
        <w:t>（</w:t>
      </w:r>
      <w:r w:rsidRPr="00800A2F">
        <w:rPr>
          <w:rFonts w:hint="eastAsia"/>
          <w:sz w:val="21"/>
          <w:szCs w:val="21"/>
          <w:lang w:eastAsia="zh-CN"/>
        </w:rPr>
        <w:t>2</w:t>
      </w:r>
      <w:r w:rsidRPr="00800A2F">
        <w:rPr>
          <w:rFonts w:hint="eastAsia"/>
          <w:sz w:val="21"/>
          <w:szCs w:val="21"/>
          <w:lang w:eastAsia="zh-CN"/>
        </w:rPr>
        <w:t>）条：“国家应当在选拔考试的基础上，通过颁发奖学金、向学生家庭提供补助和补贴等方式来实施这一原则。”</w:t>
      </w:r>
    </w:p>
    <w:p w:rsidR="00C249AA" w:rsidRPr="00800A2F" w:rsidRDefault="00C249AA" w:rsidP="00800A2F">
      <w:pPr>
        <w:pStyle w:val="NormalWeb"/>
        <w:numPr>
          <w:ilvl w:val="0"/>
          <w:numId w:val="43"/>
        </w:numPr>
        <w:tabs>
          <w:tab w:val="clear" w:pos="720"/>
          <w:tab w:val="left" w:pos="0"/>
          <w:tab w:val="num" w:pos="540"/>
        </w:tabs>
        <w:spacing w:before="0" w:beforeAutospacing="0" w:after="240" w:afterAutospacing="0" w:line="360" w:lineRule="exact"/>
        <w:ind w:left="540" w:hanging="540"/>
        <w:jc w:val="both"/>
        <w:rPr>
          <w:sz w:val="21"/>
          <w:szCs w:val="21"/>
          <w:lang w:eastAsia="zh-CN"/>
        </w:rPr>
      </w:pPr>
      <w:r w:rsidRPr="00800A2F">
        <w:rPr>
          <w:rFonts w:hint="eastAsia"/>
          <w:sz w:val="21"/>
          <w:szCs w:val="21"/>
          <w:lang w:eastAsia="zh-CN"/>
        </w:rPr>
        <w:t>开展文化、科学和技术研究。</w:t>
      </w:r>
    </w:p>
    <w:p w:rsidR="00C249AA" w:rsidRPr="00800A2F" w:rsidRDefault="00C249AA" w:rsidP="002D25C1">
      <w:pPr>
        <w:pStyle w:val="NormalWeb"/>
        <w:tabs>
          <w:tab w:val="left" w:pos="0"/>
        </w:tabs>
        <w:spacing w:before="0" w:beforeAutospacing="0" w:after="240" w:afterAutospacing="0" w:line="360" w:lineRule="exact"/>
        <w:ind w:left="435" w:firstLine="45"/>
        <w:jc w:val="both"/>
        <w:rPr>
          <w:rFonts w:hint="eastAsia"/>
          <w:sz w:val="21"/>
          <w:szCs w:val="21"/>
          <w:lang w:eastAsia="zh-CN"/>
        </w:rPr>
      </w:pPr>
      <w:r w:rsidRPr="00800A2F">
        <w:rPr>
          <w:rFonts w:hint="eastAsia"/>
          <w:sz w:val="21"/>
          <w:szCs w:val="21"/>
          <w:lang w:eastAsia="zh-CN"/>
        </w:rPr>
        <w:t>第二章第</w:t>
      </w:r>
      <w:r w:rsidRPr="00800A2F">
        <w:rPr>
          <w:rFonts w:hint="eastAsia"/>
          <w:sz w:val="21"/>
          <w:szCs w:val="21"/>
          <w:lang w:eastAsia="zh-CN"/>
        </w:rPr>
        <w:t>8</w:t>
      </w:r>
      <w:r w:rsidRPr="00800A2F">
        <w:rPr>
          <w:rFonts w:hint="eastAsia"/>
          <w:sz w:val="21"/>
          <w:szCs w:val="21"/>
          <w:lang w:eastAsia="zh-CN"/>
        </w:rPr>
        <w:t>条：“国家应当促进文化、科学和技术研究的开展。”</w:t>
      </w:r>
      <w:r w:rsidRPr="00800A2F">
        <w:rPr>
          <w:rFonts w:hint="eastAsia"/>
          <w:sz w:val="21"/>
          <w:szCs w:val="21"/>
          <w:lang w:eastAsia="zh-CN"/>
        </w:rPr>
        <w:t xml:space="preserve"> </w:t>
      </w:r>
    </w:p>
    <w:p w:rsidR="00C249AA" w:rsidRPr="00800A2F" w:rsidRDefault="00C249AA" w:rsidP="00800A2F">
      <w:pPr>
        <w:pStyle w:val="NormalWeb"/>
        <w:numPr>
          <w:ilvl w:val="0"/>
          <w:numId w:val="43"/>
        </w:numPr>
        <w:tabs>
          <w:tab w:val="clear" w:pos="720"/>
          <w:tab w:val="left" w:pos="0"/>
          <w:tab w:val="num" w:pos="540"/>
        </w:tabs>
        <w:spacing w:before="0" w:beforeAutospacing="0" w:after="240" w:afterAutospacing="0" w:line="360" w:lineRule="exact"/>
        <w:ind w:left="540" w:hanging="540"/>
        <w:jc w:val="both"/>
        <w:rPr>
          <w:sz w:val="21"/>
          <w:szCs w:val="21"/>
        </w:rPr>
      </w:pPr>
      <w:r w:rsidRPr="00800A2F">
        <w:rPr>
          <w:rFonts w:hint="eastAsia"/>
          <w:sz w:val="21"/>
          <w:szCs w:val="21"/>
          <w:lang w:eastAsia="zh-CN"/>
        </w:rPr>
        <w:t>开展专业和职业培训。</w:t>
      </w:r>
    </w:p>
    <w:p w:rsidR="00C249AA" w:rsidRPr="00800A2F" w:rsidRDefault="00C249AA" w:rsidP="002D25C1">
      <w:pPr>
        <w:pStyle w:val="NormalWeb"/>
        <w:tabs>
          <w:tab w:val="left" w:pos="0"/>
        </w:tabs>
        <w:spacing w:before="0" w:beforeAutospacing="0" w:after="240" w:afterAutospacing="0" w:line="360" w:lineRule="exact"/>
        <w:ind w:left="435" w:firstLine="45"/>
        <w:jc w:val="both"/>
        <w:rPr>
          <w:sz w:val="21"/>
          <w:szCs w:val="21"/>
          <w:lang w:eastAsia="zh-CN"/>
        </w:rPr>
      </w:pPr>
      <w:r w:rsidRPr="00800A2F">
        <w:rPr>
          <w:rFonts w:hint="eastAsia"/>
          <w:sz w:val="21"/>
          <w:szCs w:val="21"/>
          <w:lang w:eastAsia="zh-CN"/>
        </w:rPr>
        <w:t>第二章第</w:t>
      </w:r>
      <w:r w:rsidRPr="00800A2F">
        <w:rPr>
          <w:rFonts w:hint="eastAsia"/>
          <w:sz w:val="21"/>
          <w:szCs w:val="21"/>
          <w:lang w:eastAsia="zh-CN"/>
        </w:rPr>
        <w:t>12</w:t>
      </w:r>
      <w:r w:rsidRPr="00800A2F">
        <w:rPr>
          <w:rFonts w:hint="eastAsia"/>
          <w:sz w:val="21"/>
          <w:szCs w:val="21"/>
          <w:lang w:eastAsia="zh-CN"/>
        </w:rPr>
        <w:t>（</w:t>
      </w:r>
      <w:r w:rsidRPr="00800A2F">
        <w:rPr>
          <w:rFonts w:hint="eastAsia"/>
          <w:sz w:val="21"/>
          <w:szCs w:val="21"/>
          <w:lang w:eastAsia="zh-CN"/>
        </w:rPr>
        <w:t>2</w:t>
      </w:r>
      <w:r w:rsidRPr="00800A2F">
        <w:rPr>
          <w:rFonts w:hint="eastAsia"/>
          <w:sz w:val="21"/>
          <w:szCs w:val="21"/>
          <w:lang w:eastAsia="zh-CN"/>
        </w:rPr>
        <w:t>）条：“国家应当为劳动者晋升提供专业或职业培训。”</w:t>
      </w:r>
    </w:p>
    <w:p w:rsidR="00C249AA" w:rsidRPr="00800A2F" w:rsidRDefault="00C249AA" w:rsidP="002D25C1">
      <w:pPr>
        <w:pStyle w:val="NormalWeb"/>
        <w:tabs>
          <w:tab w:val="left" w:pos="0"/>
        </w:tabs>
        <w:spacing w:before="0" w:beforeAutospacing="0" w:after="240" w:afterAutospacing="0" w:line="360" w:lineRule="exact"/>
        <w:ind w:left="435" w:firstLine="45"/>
        <w:jc w:val="both"/>
        <w:rPr>
          <w:sz w:val="21"/>
          <w:szCs w:val="21"/>
          <w:lang w:eastAsia="zh-CN"/>
        </w:rPr>
      </w:pPr>
      <w:r w:rsidRPr="00800A2F">
        <w:rPr>
          <w:rFonts w:hint="eastAsia"/>
          <w:sz w:val="21"/>
          <w:szCs w:val="21"/>
          <w:lang w:eastAsia="zh-CN"/>
        </w:rPr>
        <w:t>第二章第</w:t>
      </w:r>
      <w:r w:rsidRPr="00800A2F">
        <w:rPr>
          <w:rFonts w:hint="eastAsia"/>
          <w:sz w:val="21"/>
          <w:szCs w:val="21"/>
          <w:lang w:eastAsia="zh-CN"/>
        </w:rPr>
        <w:t>17</w:t>
      </w:r>
      <w:r w:rsidRPr="00800A2F">
        <w:rPr>
          <w:rFonts w:hint="eastAsia"/>
          <w:sz w:val="21"/>
          <w:szCs w:val="21"/>
          <w:lang w:eastAsia="zh-CN"/>
        </w:rPr>
        <w:t>（</w:t>
      </w:r>
      <w:r w:rsidRPr="00800A2F">
        <w:rPr>
          <w:rFonts w:hint="eastAsia"/>
          <w:sz w:val="21"/>
          <w:szCs w:val="21"/>
          <w:lang w:eastAsia="zh-CN"/>
        </w:rPr>
        <w:t>3</w:t>
      </w:r>
      <w:r w:rsidRPr="00800A2F">
        <w:rPr>
          <w:rFonts w:hint="eastAsia"/>
          <w:sz w:val="21"/>
          <w:szCs w:val="21"/>
          <w:lang w:eastAsia="zh-CN"/>
        </w:rPr>
        <w:t>）条：“残疾人和丧失劳动能力的人有权接受教育和职业培训。”</w:t>
      </w:r>
      <w:r w:rsidRPr="00800A2F">
        <w:rPr>
          <w:sz w:val="21"/>
          <w:szCs w:val="21"/>
          <w:lang w:eastAsia="zh-CN"/>
        </w:rPr>
        <w:t xml:space="preserve"> </w:t>
      </w:r>
    </w:p>
    <w:p w:rsidR="00C249AA" w:rsidRPr="00800A2F" w:rsidRDefault="00B641E8" w:rsidP="00800A2F">
      <w:pPr>
        <w:pStyle w:val="NormalWeb"/>
        <w:tabs>
          <w:tab w:val="left" w:pos="0"/>
        </w:tabs>
        <w:spacing w:before="0" w:beforeAutospacing="0" w:after="240" w:afterAutospacing="0" w:line="360" w:lineRule="exact"/>
        <w:jc w:val="both"/>
        <w:rPr>
          <w:rFonts w:hint="eastAsia"/>
          <w:sz w:val="21"/>
          <w:szCs w:val="21"/>
          <w:lang w:eastAsia="zh-CN"/>
        </w:rPr>
      </w:pPr>
      <w:r>
        <w:rPr>
          <w:rFonts w:hint="eastAsia"/>
          <w:sz w:val="21"/>
          <w:szCs w:val="21"/>
          <w:lang w:eastAsia="zh-CN"/>
        </w:rPr>
        <w:t>《</w:t>
      </w:r>
      <w:r w:rsidR="00C249AA" w:rsidRPr="00800A2F">
        <w:rPr>
          <w:rFonts w:hint="eastAsia"/>
          <w:sz w:val="21"/>
          <w:szCs w:val="21"/>
          <w:lang w:eastAsia="zh-CN"/>
        </w:rPr>
        <w:t>马耳他教育法</w:t>
      </w:r>
      <w:r>
        <w:rPr>
          <w:rFonts w:hint="eastAsia"/>
          <w:sz w:val="21"/>
          <w:szCs w:val="21"/>
          <w:lang w:eastAsia="zh-CN"/>
        </w:rPr>
        <w:t>》</w:t>
      </w:r>
      <w:r w:rsidR="00C249AA" w:rsidRPr="00800A2F">
        <w:rPr>
          <w:rFonts w:hint="eastAsia"/>
          <w:sz w:val="21"/>
          <w:szCs w:val="21"/>
          <w:lang w:eastAsia="zh-CN"/>
        </w:rPr>
        <w:t>（</w:t>
      </w:r>
      <w:r w:rsidR="00C249AA" w:rsidRPr="00800A2F">
        <w:rPr>
          <w:rFonts w:hint="eastAsia"/>
          <w:sz w:val="21"/>
          <w:szCs w:val="21"/>
          <w:lang w:eastAsia="zh-CN"/>
        </w:rPr>
        <w:t>1998</w:t>
      </w:r>
      <w:r w:rsidR="00C249AA" w:rsidRPr="00800A2F">
        <w:rPr>
          <w:rFonts w:hint="eastAsia"/>
          <w:sz w:val="21"/>
          <w:szCs w:val="21"/>
          <w:lang w:eastAsia="zh-CN"/>
        </w:rPr>
        <w:t>年《第</w:t>
      </w:r>
      <w:r w:rsidR="00C249AA" w:rsidRPr="00800A2F">
        <w:rPr>
          <w:rFonts w:hint="eastAsia"/>
          <w:sz w:val="21"/>
          <w:szCs w:val="21"/>
          <w:lang w:eastAsia="zh-CN"/>
        </w:rPr>
        <w:t>24</w:t>
      </w:r>
      <w:r w:rsidR="00C249AA" w:rsidRPr="00800A2F">
        <w:rPr>
          <w:rFonts w:hint="eastAsia"/>
          <w:sz w:val="21"/>
          <w:szCs w:val="21"/>
          <w:lang w:eastAsia="zh-CN"/>
        </w:rPr>
        <w:t>号法》）是管理马耳他教育的主要法律文书，规定了学生、家长以及与教育领域利益相关的教育机构的权利和义务。</w:t>
      </w:r>
    </w:p>
    <w:p w:rsidR="00C249AA" w:rsidRPr="00800A2F" w:rsidRDefault="00C249AA" w:rsidP="002D25C1">
      <w:pPr>
        <w:pStyle w:val="NormalWeb"/>
        <w:tabs>
          <w:tab w:val="left" w:pos="0"/>
        </w:tabs>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1988</w:t>
      </w:r>
      <w:r w:rsidRPr="00800A2F">
        <w:rPr>
          <w:rFonts w:hint="eastAsia"/>
          <w:sz w:val="21"/>
          <w:szCs w:val="21"/>
          <w:lang w:eastAsia="zh-CN"/>
        </w:rPr>
        <w:t>年《教育法》这一法律框架奠定了马耳他教育规定的基础，也为消除在获得各种职业指导、职业培训和再培训方面存在的基于性别的歧视奠定了基础。这种歧视也出现在各种教育机构或制定职业培训或指导规定的其他实体中。被审查的领域包括：</w:t>
      </w:r>
    </w:p>
    <w:p w:rsidR="00C249AA" w:rsidRPr="00800A2F" w:rsidRDefault="00C249AA" w:rsidP="002D25C1">
      <w:pPr>
        <w:pStyle w:val="NormalWeb"/>
        <w:tabs>
          <w:tab w:val="left" w:pos="0"/>
        </w:tabs>
        <w:spacing w:before="0" w:beforeAutospacing="0" w:after="240" w:afterAutospacing="0" w:line="360" w:lineRule="exact"/>
        <w:ind w:left="360"/>
        <w:jc w:val="both"/>
        <w:rPr>
          <w:sz w:val="21"/>
          <w:szCs w:val="21"/>
          <w:lang w:eastAsia="zh-CN"/>
        </w:rPr>
      </w:pPr>
      <w:r w:rsidRPr="00800A2F">
        <w:rPr>
          <w:rFonts w:hint="eastAsia"/>
          <w:sz w:val="21"/>
          <w:szCs w:val="21"/>
          <w:lang w:eastAsia="zh-CN"/>
        </w:rPr>
        <w:t>马耳他政府声称：</w:t>
      </w:r>
    </w:p>
    <w:p w:rsidR="00C249AA" w:rsidRPr="00800A2F" w:rsidRDefault="00C249AA" w:rsidP="002D25C1">
      <w:pPr>
        <w:pStyle w:val="NormalWeb"/>
        <w:tabs>
          <w:tab w:val="left" w:pos="0"/>
        </w:tabs>
        <w:spacing w:before="0" w:beforeAutospacing="0" w:after="240" w:afterAutospacing="0" w:line="360" w:lineRule="exact"/>
        <w:ind w:left="360"/>
        <w:jc w:val="both"/>
        <w:rPr>
          <w:rFonts w:hint="eastAsia"/>
          <w:sz w:val="21"/>
          <w:szCs w:val="21"/>
          <w:lang w:eastAsia="zh-CN"/>
        </w:rPr>
      </w:pPr>
      <w:r w:rsidRPr="00800A2F">
        <w:rPr>
          <w:rFonts w:hint="eastAsia"/>
          <w:sz w:val="21"/>
          <w:szCs w:val="21"/>
          <w:lang w:eastAsia="zh-CN"/>
        </w:rPr>
        <w:t>“提供职业培训的教育机构和实体应在自己的能力范围内，确保课程和教科书没有宣传歧视，并且应履行自己禁止性骚扰行为的义务（如第</w:t>
      </w:r>
      <w:r w:rsidRPr="00800A2F">
        <w:rPr>
          <w:rFonts w:hint="eastAsia"/>
          <w:sz w:val="21"/>
          <w:szCs w:val="21"/>
          <w:lang w:eastAsia="zh-CN"/>
        </w:rPr>
        <w:t>9</w:t>
      </w:r>
      <w:r w:rsidRPr="00800A2F">
        <w:rPr>
          <w:rFonts w:hint="eastAsia"/>
          <w:sz w:val="21"/>
          <w:szCs w:val="21"/>
          <w:lang w:eastAsia="zh-CN"/>
        </w:rPr>
        <w:t>条第（</w:t>
      </w:r>
      <w:r w:rsidRPr="00800A2F">
        <w:rPr>
          <w:rFonts w:hint="eastAsia"/>
          <w:sz w:val="21"/>
          <w:szCs w:val="21"/>
          <w:lang w:eastAsia="zh-CN"/>
        </w:rPr>
        <w:t>2</w:t>
      </w:r>
      <w:r w:rsidRPr="00800A2F">
        <w:rPr>
          <w:rFonts w:hint="eastAsia"/>
          <w:sz w:val="21"/>
          <w:szCs w:val="21"/>
          <w:lang w:eastAsia="zh-CN"/>
        </w:rPr>
        <w:t>）款所规定的）。”</w:t>
      </w:r>
    </w:p>
    <w:p w:rsidR="00C249AA" w:rsidRPr="00800A2F" w:rsidRDefault="00A42C8F" w:rsidP="00E70060">
      <w:pPr>
        <w:pStyle w:val="NormalWeb"/>
        <w:widowControl w:val="0"/>
        <w:spacing w:before="0" w:beforeAutospacing="0" w:after="240" w:afterAutospacing="0" w:line="360" w:lineRule="exact"/>
        <w:jc w:val="both"/>
        <w:rPr>
          <w:rFonts w:eastAsia="SimHei"/>
          <w:color w:val="FF0000"/>
          <w:sz w:val="21"/>
          <w:szCs w:val="21"/>
          <w:lang w:eastAsia="zh-CN"/>
        </w:rPr>
      </w:pPr>
      <w:r>
        <w:rPr>
          <w:rFonts w:eastAsia="SimHei"/>
          <w:color w:val="FF0000"/>
          <w:sz w:val="21"/>
          <w:szCs w:val="21"/>
          <w:lang w:eastAsia="zh-CN"/>
        </w:rPr>
        <w:br w:type="page"/>
      </w:r>
      <w:r w:rsidR="00C249AA" w:rsidRPr="00800A2F">
        <w:rPr>
          <w:rFonts w:eastAsia="SimHei"/>
          <w:color w:val="FF0000"/>
          <w:sz w:val="21"/>
          <w:szCs w:val="21"/>
          <w:lang w:eastAsia="zh-CN"/>
        </w:rPr>
        <w:t>10.2</w:t>
      </w:r>
      <w:r w:rsidR="00C249AA" w:rsidRPr="00800A2F">
        <w:rPr>
          <w:rFonts w:eastAsia="SimHei"/>
          <w:color w:val="FF0000"/>
          <w:sz w:val="21"/>
          <w:szCs w:val="21"/>
          <w:lang w:eastAsia="zh-CN"/>
        </w:rPr>
        <w:tab/>
      </w:r>
      <w:r w:rsidR="00C249AA" w:rsidRPr="00800A2F">
        <w:rPr>
          <w:rFonts w:eastAsia="SimHei"/>
          <w:color w:val="FF0000"/>
          <w:sz w:val="21"/>
          <w:szCs w:val="21"/>
          <w:lang w:eastAsia="zh-CN"/>
        </w:rPr>
        <w:tab/>
      </w:r>
      <w:r w:rsidR="00C249AA" w:rsidRPr="00800A2F">
        <w:rPr>
          <w:rFonts w:eastAsia="SimHei" w:hint="eastAsia"/>
          <w:color w:val="FF0000"/>
          <w:sz w:val="21"/>
          <w:szCs w:val="21"/>
          <w:lang w:eastAsia="zh-CN"/>
        </w:rPr>
        <w:t>《国家最低标准课程大纲》</w:t>
      </w:r>
    </w:p>
    <w:p w:rsidR="00C249AA" w:rsidRPr="00800A2F" w:rsidRDefault="00C249AA" w:rsidP="00E70060">
      <w:pPr>
        <w:pStyle w:val="NormalWeb"/>
        <w:widowControl w:val="0"/>
        <w:spacing w:before="0" w:beforeAutospacing="0" w:after="240" w:afterAutospacing="0" w:line="360" w:lineRule="exact"/>
        <w:jc w:val="both"/>
        <w:rPr>
          <w:sz w:val="21"/>
          <w:szCs w:val="21"/>
          <w:lang w:eastAsia="zh-CN"/>
        </w:rPr>
      </w:pPr>
      <w:r w:rsidRPr="00800A2F">
        <w:rPr>
          <w:rFonts w:hint="eastAsia"/>
          <w:sz w:val="21"/>
          <w:szCs w:val="21"/>
          <w:lang w:eastAsia="zh-CN"/>
        </w:rPr>
        <w:t>马耳他政府认为，普及教育是每个公民和整个社会成长和发展的一个普遍优先事项。《国家最</w:t>
      </w:r>
      <w:r w:rsidRPr="00A42C8F">
        <w:rPr>
          <w:rFonts w:hint="eastAsia"/>
          <w:sz w:val="21"/>
          <w:szCs w:val="21"/>
          <w:lang w:eastAsia="zh-CN"/>
        </w:rPr>
        <w:t>低</w:t>
      </w:r>
      <w:r w:rsidRPr="00A42C8F">
        <w:rPr>
          <w:rFonts w:ascii="SimSun" w:hAnsi="SimSun" w:hint="eastAsia"/>
          <w:sz w:val="21"/>
          <w:szCs w:val="21"/>
          <w:lang w:eastAsia="zh-CN"/>
        </w:rPr>
        <w:t>标准</w:t>
      </w:r>
      <w:r w:rsidRPr="00800A2F">
        <w:rPr>
          <w:rFonts w:hint="eastAsia"/>
          <w:sz w:val="21"/>
          <w:szCs w:val="21"/>
          <w:lang w:eastAsia="zh-CN"/>
        </w:rPr>
        <w:t>课程大纲》有利于学习环境的创造，所有学生在这种环境中都可以充分发挥自己的学习潜能。本文件从整体角度出发，试图使教育成为本国优先事项中的核心事项。</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教育和培训领域的政策都是实现两性平等的重要工具。</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马耳他《国家最</w:t>
      </w:r>
      <w:r w:rsidRPr="00B641E8">
        <w:rPr>
          <w:rFonts w:ascii="SimSun" w:hAnsi="SimSun" w:hint="eastAsia"/>
          <w:sz w:val="21"/>
          <w:szCs w:val="21"/>
          <w:lang w:eastAsia="zh-CN"/>
        </w:rPr>
        <w:t>低标准课</w:t>
      </w:r>
      <w:r w:rsidRPr="00800A2F">
        <w:rPr>
          <w:rFonts w:hint="eastAsia"/>
          <w:sz w:val="21"/>
          <w:szCs w:val="21"/>
          <w:lang w:eastAsia="zh-CN"/>
        </w:rPr>
        <w:t>程大纲》的法律基础是《教育法》（第</w:t>
      </w:r>
      <w:r w:rsidRPr="00800A2F">
        <w:rPr>
          <w:rFonts w:hint="eastAsia"/>
          <w:sz w:val="21"/>
          <w:szCs w:val="21"/>
          <w:lang w:eastAsia="zh-CN"/>
        </w:rPr>
        <w:t>327</w:t>
      </w:r>
      <w:r w:rsidRPr="00800A2F">
        <w:rPr>
          <w:rFonts w:hint="eastAsia"/>
          <w:sz w:val="21"/>
          <w:szCs w:val="21"/>
          <w:lang w:eastAsia="zh-CN"/>
        </w:rPr>
        <w:t>章）。《教育法》第</w:t>
      </w:r>
      <w:r w:rsidRPr="00800A2F">
        <w:rPr>
          <w:rFonts w:hint="eastAsia"/>
          <w:sz w:val="21"/>
          <w:szCs w:val="21"/>
          <w:lang w:eastAsia="zh-CN"/>
        </w:rPr>
        <w:t>1</w:t>
      </w:r>
      <w:r w:rsidRPr="00800A2F">
        <w:rPr>
          <w:rFonts w:hint="eastAsia"/>
          <w:sz w:val="21"/>
          <w:szCs w:val="21"/>
          <w:lang w:eastAsia="zh-CN"/>
        </w:rPr>
        <w:t>部分“总则”中对受教育的权利做出了规定：</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“马耳他全体公民，不论年龄、性别、信仰或谋生手段，都有接受教育和教导的权利。”</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《国家最低标准课程大纲：共同创造未来》（</w:t>
      </w:r>
      <w:r w:rsidRPr="00800A2F">
        <w:rPr>
          <w:rFonts w:hint="eastAsia"/>
          <w:sz w:val="21"/>
          <w:szCs w:val="21"/>
          <w:lang w:eastAsia="zh-CN"/>
        </w:rPr>
        <w:t>2000</w:t>
      </w:r>
      <w:r w:rsidRPr="00800A2F">
        <w:rPr>
          <w:rFonts w:hint="eastAsia"/>
          <w:sz w:val="21"/>
          <w:szCs w:val="21"/>
          <w:lang w:eastAsia="zh-CN"/>
        </w:rPr>
        <w:t>年）适用于各公立的、教会的和私立的学校。这份文件对学前教育、初等教育和中等教育这三个不同层次的教育制定各自的课程大纲具有约束力，是其制定大纲的基础。《国家最低标准课程大纲》声称：</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“在一个民主社会，人人都应当受到尊敬。因此，教育界应当表明态度，倡导行动，积极反对各种形式的歧视。”</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sz w:val="21"/>
          <w:szCs w:val="21"/>
          <w:lang w:eastAsia="zh-CN"/>
        </w:rPr>
        <w:tab/>
      </w:r>
      <w:r w:rsidRPr="00800A2F">
        <w:rPr>
          <w:sz w:val="21"/>
          <w:szCs w:val="21"/>
          <w:lang w:eastAsia="zh-CN"/>
        </w:rPr>
        <w:tab/>
      </w:r>
      <w:r w:rsidRPr="00800A2F">
        <w:rPr>
          <w:sz w:val="21"/>
          <w:szCs w:val="21"/>
          <w:lang w:eastAsia="zh-CN"/>
        </w:rPr>
        <w:tab/>
      </w:r>
      <w:r w:rsidRPr="00800A2F">
        <w:rPr>
          <w:sz w:val="21"/>
          <w:szCs w:val="21"/>
          <w:lang w:eastAsia="zh-CN"/>
        </w:rPr>
        <w:tab/>
      </w:r>
      <w:r w:rsidRPr="00800A2F">
        <w:rPr>
          <w:sz w:val="21"/>
          <w:szCs w:val="21"/>
          <w:lang w:eastAsia="zh-CN"/>
        </w:rPr>
        <w:tab/>
      </w:r>
      <w:r w:rsidRPr="00800A2F">
        <w:rPr>
          <w:rFonts w:hint="eastAsia"/>
          <w:sz w:val="21"/>
          <w:szCs w:val="21"/>
          <w:lang w:eastAsia="zh-CN"/>
        </w:rPr>
        <w:t>（《国家最低标准课程大纲：共同创造未来》，第</w:t>
      </w:r>
      <w:r w:rsidRPr="00800A2F">
        <w:rPr>
          <w:rFonts w:hint="eastAsia"/>
          <w:sz w:val="21"/>
          <w:szCs w:val="21"/>
          <w:lang w:eastAsia="zh-CN"/>
        </w:rPr>
        <w:t>25</w:t>
      </w:r>
      <w:r w:rsidRPr="00800A2F">
        <w:rPr>
          <w:rFonts w:hint="eastAsia"/>
          <w:sz w:val="21"/>
          <w:szCs w:val="21"/>
          <w:lang w:eastAsia="zh-CN"/>
        </w:rPr>
        <w:t>页）</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《国家最低标准课程大纲》适用于马耳他为</w:t>
      </w:r>
      <w:r w:rsidRPr="00800A2F">
        <w:rPr>
          <w:rFonts w:hint="eastAsia"/>
          <w:sz w:val="21"/>
          <w:szCs w:val="21"/>
          <w:lang w:eastAsia="zh-CN"/>
        </w:rPr>
        <w:t>5</w:t>
      </w:r>
      <w:r w:rsidRPr="00800A2F">
        <w:rPr>
          <w:rFonts w:hint="eastAsia"/>
          <w:sz w:val="21"/>
          <w:szCs w:val="21"/>
          <w:lang w:eastAsia="zh-CN"/>
        </w:rPr>
        <w:t>到</w:t>
      </w:r>
      <w:r w:rsidRPr="00800A2F">
        <w:rPr>
          <w:rFonts w:hint="eastAsia"/>
          <w:sz w:val="21"/>
          <w:szCs w:val="21"/>
          <w:lang w:eastAsia="zh-CN"/>
        </w:rPr>
        <w:t>16</w:t>
      </w:r>
      <w:r w:rsidRPr="00800A2F">
        <w:rPr>
          <w:rFonts w:hint="eastAsia"/>
          <w:sz w:val="21"/>
          <w:szCs w:val="21"/>
          <w:lang w:eastAsia="zh-CN"/>
        </w:rPr>
        <w:t>岁的公民提供教育的各个机构。</w:t>
      </w:r>
      <w:r w:rsidRPr="00800A2F">
        <w:rPr>
          <w:rFonts w:hint="eastAsia"/>
          <w:sz w:val="21"/>
          <w:szCs w:val="21"/>
          <w:lang w:eastAsia="zh-CN"/>
        </w:rPr>
        <w:t>5</w:t>
      </w:r>
      <w:r w:rsidRPr="00800A2F">
        <w:rPr>
          <w:rFonts w:hint="eastAsia"/>
          <w:sz w:val="21"/>
          <w:szCs w:val="21"/>
          <w:lang w:eastAsia="zh-CN"/>
        </w:rPr>
        <w:t>到</w:t>
      </w:r>
      <w:r w:rsidRPr="00800A2F">
        <w:rPr>
          <w:rFonts w:hint="eastAsia"/>
          <w:sz w:val="21"/>
          <w:szCs w:val="21"/>
          <w:lang w:eastAsia="zh-CN"/>
        </w:rPr>
        <w:t>16</w:t>
      </w:r>
      <w:r w:rsidRPr="00800A2F">
        <w:rPr>
          <w:rFonts w:hint="eastAsia"/>
          <w:sz w:val="21"/>
          <w:szCs w:val="21"/>
          <w:lang w:eastAsia="zh-CN"/>
        </w:rPr>
        <w:t>岁是马耳他法定的义务教育年龄。《大纲》坚持社会正义和社会包容的原则。《国家最低标准课程大纲》其中一条政策规定，人人都有权接受教育：</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“教育界必须确保，不论能力、性别、宗教、种族或社会和经济背景，人人都能享受到平等的教育。”</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sz w:val="21"/>
          <w:szCs w:val="21"/>
          <w:lang w:eastAsia="zh-CN"/>
        </w:rPr>
        <w:tab/>
      </w:r>
      <w:r w:rsidRPr="00800A2F">
        <w:rPr>
          <w:sz w:val="21"/>
          <w:szCs w:val="21"/>
          <w:lang w:eastAsia="zh-CN"/>
        </w:rPr>
        <w:tab/>
      </w:r>
      <w:r w:rsidRPr="00800A2F">
        <w:rPr>
          <w:sz w:val="21"/>
          <w:szCs w:val="21"/>
          <w:lang w:eastAsia="zh-CN"/>
        </w:rPr>
        <w:tab/>
      </w:r>
      <w:r w:rsidRPr="00800A2F">
        <w:rPr>
          <w:sz w:val="21"/>
          <w:szCs w:val="21"/>
          <w:lang w:eastAsia="zh-CN"/>
        </w:rPr>
        <w:tab/>
      </w:r>
      <w:r w:rsidRPr="00800A2F">
        <w:rPr>
          <w:sz w:val="21"/>
          <w:szCs w:val="21"/>
          <w:lang w:eastAsia="zh-CN"/>
        </w:rPr>
        <w:tab/>
      </w:r>
      <w:r w:rsidRPr="00800A2F">
        <w:rPr>
          <w:rFonts w:hint="eastAsia"/>
          <w:sz w:val="21"/>
          <w:szCs w:val="21"/>
          <w:lang w:eastAsia="zh-CN"/>
        </w:rPr>
        <w:t>（《国家最低标准课程大纲：共同创造未来》，第</w:t>
      </w:r>
      <w:r w:rsidRPr="00800A2F">
        <w:rPr>
          <w:rFonts w:hint="eastAsia"/>
          <w:sz w:val="21"/>
          <w:szCs w:val="21"/>
          <w:lang w:eastAsia="zh-CN"/>
        </w:rPr>
        <w:t>25</w:t>
      </w:r>
      <w:r w:rsidRPr="00800A2F">
        <w:rPr>
          <w:rFonts w:hint="eastAsia"/>
          <w:sz w:val="21"/>
          <w:szCs w:val="21"/>
          <w:lang w:eastAsia="zh-CN"/>
        </w:rPr>
        <w:t>页）</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《国家最低标准课程大纲》致力于强化国家义务，以保证人人，不论男女，都能享有平等机会。《国家最低标准课程大纲》制定了加强两性平等的原则。</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根据社会实现两性平等原则的承诺，《大纲》规定了教育界应当承担如下责任：</w:t>
      </w:r>
    </w:p>
    <w:p w:rsidR="00C249AA" w:rsidRPr="00800A2F" w:rsidRDefault="00C249AA" w:rsidP="002D25C1">
      <w:pPr>
        <w:pStyle w:val="NormalWeb"/>
        <w:numPr>
          <w:ilvl w:val="0"/>
          <w:numId w:val="70"/>
        </w:numPr>
        <w:spacing w:before="0" w:beforeAutospacing="0" w:after="240" w:afterAutospacing="0" w:line="360" w:lineRule="exact"/>
        <w:rPr>
          <w:sz w:val="21"/>
          <w:szCs w:val="21"/>
          <w:lang w:eastAsia="zh-CN"/>
        </w:rPr>
      </w:pPr>
      <w:r w:rsidRPr="00800A2F">
        <w:rPr>
          <w:rFonts w:hint="eastAsia"/>
          <w:sz w:val="21"/>
          <w:szCs w:val="21"/>
          <w:lang w:eastAsia="zh-CN"/>
        </w:rPr>
        <w:t>男孩和女孩使用相同的课程大纲。</w:t>
      </w:r>
    </w:p>
    <w:p w:rsidR="00C249AA" w:rsidRPr="00800A2F" w:rsidRDefault="00C249AA" w:rsidP="002D25C1">
      <w:pPr>
        <w:pStyle w:val="NormalWeb"/>
        <w:numPr>
          <w:ilvl w:val="0"/>
          <w:numId w:val="70"/>
        </w:numPr>
        <w:spacing w:before="0" w:beforeAutospacing="0" w:after="240" w:afterAutospacing="0" w:line="360" w:lineRule="exact"/>
        <w:rPr>
          <w:sz w:val="21"/>
          <w:szCs w:val="21"/>
          <w:lang w:eastAsia="zh-CN"/>
        </w:rPr>
      </w:pPr>
      <w:r w:rsidRPr="00800A2F">
        <w:rPr>
          <w:rFonts w:hint="eastAsia"/>
          <w:sz w:val="21"/>
          <w:szCs w:val="21"/>
          <w:lang w:eastAsia="zh-CN"/>
        </w:rPr>
        <w:t>男孩和女孩享有平等工作机会。</w:t>
      </w:r>
    </w:p>
    <w:p w:rsidR="00C249AA" w:rsidRPr="00800A2F" w:rsidRDefault="00C249AA" w:rsidP="002D25C1">
      <w:pPr>
        <w:pStyle w:val="NormalWeb"/>
        <w:numPr>
          <w:ilvl w:val="0"/>
          <w:numId w:val="70"/>
        </w:numPr>
        <w:spacing w:before="0" w:beforeAutospacing="0" w:after="240" w:afterAutospacing="0" w:line="360" w:lineRule="exact"/>
        <w:rPr>
          <w:sz w:val="21"/>
          <w:szCs w:val="21"/>
        </w:rPr>
      </w:pPr>
      <w:r w:rsidRPr="00800A2F">
        <w:rPr>
          <w:rFonts w:hint="eastAsia"/>
          <w:sz w:val="21"/>
          <w:szCs w:val="21"/>
          <w:lang w:eastAsia="zh-CN"/>
        </w:rPr>
        <w:t>男孩和女孩接受相同的教育。</w:t>
      </w:r>
    </w:p>
    <w:p w:rsidR="00C249AA" w:rsidRPr="00800A2F" w:rsidRDefault="00C249AA" w:rsidP="002D25C1">
      <w:pPr>
        <w:pStyle w:val="NormalWeb"/>
        <w:numPr>
          <w:ilvl w:val="0"/>
          <w:numId w:val="70"/>
        </w:numPr>
        <w:spacing w:before="0" w:beforeAutospacing="0" w:after="240" w:afterAutospacing="0" w:line="360" w:lineRule="exact"/>
        <w:rPr>
          <w:rFonts w:hint="eastAsia"/>
          <w:sz w:val="21"/>
          <w:szCs w:val="21"/>
          <w:lang w:eastAsia="zh-CN"/>
        </w:rPr>
      </w:pPr>
      <w:r w:rsidRPr="00800A2F">
        <w:rPr>
          <w:rFonts w:hint="eastAsia"/>
          <w:sz w:val="21"/>
          <w:szCs w:val="21"/>
          <w:lang w:eastAsia="zh-CN"/>
        </w:rPr>
        <w:t>在事先知情的情况下，男孩和女孩都有机会有效选择他们愿意学习的科目。</w:t>
      </w:r>
    </w:p>
    <w:p w:rsidR="00C249AA" w:rsidRPr="00800A2F" w:rsidRDefault="00C249AA" w:rsidP="00FB33DF">
      <w:pPr>
        <w:pStyle w:val="NormalWeb"/>
        <w:spacing w:before="0" w:beforeAutospacing="0" w:after="240" w:afterAutospacing="0" w:line="360" w:lineRule="exact"/>
        <w:ind w:firstLineChars="1000" w:firstLine="31680"/>
        <w:rPr>
          <w:bCs/>
          <w:iCs/>
          <w:sz w:val="21"/>
          <w:szCs w:val="21"/>
          <w:lang w:eastAsia="zh-CN"/>
        </w:rPr>
      </w:pPr>
      <w:r w:rsidRPr="00800A2F">
        <w:rPr>
          <w:rFonts w:hint="eastAsia"/>
          <w:sz w:val="21"/>
          <w:szCs w:val="21"/>
          <w:lang w:eastAsia="zh-CN"/>
        </w:rPr>
        <w:t>第</w:t>
      </w:r>
      <w:r w:rsidRPr="00800A2F">
        <w:rPr>
          <w:rFonts w:hint="eastAsia"/>
          <w:sz w:val="21"/>
          <w:szCs w:val="21"/>
          <w:lang w:eastAsia="zh-CN"/>
        </w:rPr>
        <w:t>11</w:t>
      </w:r>
      <w:r w:rsidRPr="00800A2F">
        <w:rPr>
          <w:rFonts w:hint="eastAsia"/>
          <w:sz w:val="21"/>
          <w:szCs w:val="21"/>
          <w:lang w:eastAsia="zh-CN"/>
        </w:rPr>
        <w:t>项原则：两性平等（《国家最低标准课程大纲》，第</w:t>
      </w:r>
      <w:r w:rsidRPr="00800A2F">
        <w:rPr>
          <w:rFonts w:hint="eastAsia"/>
          <w:sz w:val="21"/>
          <w:szCs w:val="21"/>
          <w:lang w:eastAsia="zh-CN"/>
        </w:rPr>
        <w:t>39</w:t>
      </w:r>
      <w:r w:rsidRPr="00800A2F">
        <w:rPr>
          <w:rFonts w:hint="eastAsia"/>
          <w:sz w:val="21"/>
          <w:szCs w:val="21"/>
          <w:lang w:eastAsia="zh-CN"/>
        </w:rPr>
        <w:t>页）</w:t>
      </w:r>
    </w:p>
    <w:p w:rsidR="00C249AA" w:rsidRPr="00800A2F" w:rsidRDefault="00C249AA" w:rsidP="00800A2F">
      <w:pPr>
        <w:pStyle w:val="NormalWeb"/>
        <w:spacing w:before="0" w:beforeAutospacing="0" w:after="240" w:afterAutospacing="0" w:line="360" w:lineRule="exact"/>
        <w:rPr>
          <w:rFonts w:hint="eastAsia"/>
          <w:sz w:val="21"/>
          <w:szCs w:val="21"/>
          <w:lang w:eastAsia="zh-CN"/>
        </w:rPr>
      </w:pPr>
      <w:r w:rsidRPr="00800A2F">
        <w:rPr>
          <w:rFonts w:hint="eastAsia"/>
          <w:sz w:val="21"/>
          <w:szCs w:val="21"/>
          <w:lang w:eastAsia="zh-CN"/>
        </w:rPr>
        <w:t>《国家最低标准课程大纲》强调，不能孤立和</w:t>
      </w:r>
      <w:r w:rsidRPr="00800A2F">
        <w:rPr>
          <w:rFonts w:hint="eastAsia"/>
          <w:sz w:val="21"/>
          <w:szCs w:val="21"/>
          <w:lang w:eastAsia="zh-CN"/>
        </w:rPr>
        <w:t>/</w:t>
      </w:r>
      <w:r w:rsidR="00B641E8">
        <w:rPr>
          <w:rFonts w:hint="eastAsia"/>
          <w:sz w:val="21"/>
          <w:szCs w:val="21"/>
          <w:lang w:eastAsia="zh-CN"/>
        </w:rPr>
        <w:t>或</w:t>
      </w:r>
      <w:r w:rsidRPr="00800A2F">
        <w:rPr>
          <w:rFonts w:hint="eastAsia"/>
          <w:sz w:val="21"/>
          <w:szCs w:val="21"/>
          <w:lang w:eastAsia="zh-CN"/>
        </w:rPr>
        <w:t>单纯解决学校的两性平等问题，这一点很重要。</w:t>
      </w:r>
    </w:p>
    <w:p w:rsidR="00C249AA" w:rsidRPr="00800A2F" w:rsidRDefault="00C249AA" w:rsidP="00800A2F">
      <w:pPr>
        <w:pStyle w:val="NormalWeb"/>
        <w:spacing w:before="0" w:beforeAutospacing="0" w:after="240" w:afterAutospacing="0" w:line="360" w:lineRule="exact"/>
        <w:rPr>
          <w:rFonts w:hint="eastAsia"/>
          <w:sz w:val="21"/>
          <w:szCs w:val="21"/>
          <w:lang w:eastAsia="zh-CN"/>
        </w:rPr>
      </w:pPr>
      <w:r w:rsidRPr="00800A2F">
        <w:rPr>
          <w:rFonts w:hint="eastAsia"/>
          <w:sz w:val="21"/>
          <w:szCs w:val="21"/>
          <w:lang w:eastAsia="zh-CN"/>
        </w:rPr>
        <w:t>“两性平等不是一个由学校单独，或在教学过程中或在某一科目中即可解决的问题。平等是一个综合性课题，教师可根据情况设计反对偏见和促进性别包容做法的具体主题。”</w:t>
      </w:r>
    </w:p>
    <w:p w:rsidR="00C249AA" w:rsidRPr="00800A2F" w:rsidRDefault="00C249AA" w:rsidP="00800A2F">
      <w:pPr>
        <w:pStyle w:val="NormalWeb"/>
        <w:spacing w:before="0" w:beforeAutospacing="0" w:after="240" w:afterAutospacing="0" w:line="360" w:lineRule="exact"/>
        <w:jc w:val="both"/>
        <w:rPr>
          <w:rFonts w:hint="eastAsia"/>
          <w:bCs/>
          <w:iCs/>
          <w:sz w:val="21"/>
          <w:szCs w:val="21"/>
          <w:lang w:eastAsia="zh-CN"/>
        </w:rPr>
      </w:pPr>
      <w:r w:rsidRPr="00800A2F">
        <w:rPr>
          <w:bCs/>
          <w:iCs/>
          <w:sz w:val="21"/>
          <w:szCs w:val="21"/>
          <w:lang w:eastAsia="zh-CN"/>
        </w:rPr>
        <w:tab/>
      </w:r>
      <w:r w:rsidRPr="00800A2F">
        <w:rPr>
          <w:bCs/>
          <w:iCs/>
          <w:sz w:val="21"/>
          <w:szCs w:val="21"/>
          <w:lang w:eastAsia="zh-CN"/>
        </w:rPr>
        <w:tab/>
      </w:r>
      <w:r w:rsidRPr="00800A2F">
        <w:rPr>
          <w:bCs/>
          <w:iCs/>
          <w:sz w:val="21"/>
          <w:szCs w:val="21"/>
          <w:lang w:eastAsia="zh-CN"/>
        </w:rPr>
        <w:tab/>
      </w:r>
      <w:r w:rsidRPr="00800A2F">
        <w:rPr>
          <w:bCs/>
          <w:iCs/>
          <w:sz w:val="21"/>
          <w:szCs w:val="21"/>
          <w:lang w:eastAsia="zh-CN"/>
        </w:rPr>
        <w:tab/>
      </w:r>
      <w:r w:rsidRPr="00800A2F">
        <w:rPr>
          <w:bCs/>
          <w:iCs/>
          <w:sz w:val="21"/>
          <w:szCs w:val="21"/>
          <w:lang w:eastAsia="zh-CN"/>
        </w:rPr>
        <w:tab/>
      </w:r>
      <w:r w:rsidRPr="00800A2F">
        <w:rPr>
          <w:rFonts w:hint="eastAsia"/>
          <w:bCs/>
          <w:iCs/>
          <w:sz w:val="21"/>
          <w:szCs w:val="21"/>
          <w:lang w:eastAsia="zh-CN"/>
        </w:rPr>
        <w:t>（</w:t>
      </w:r>
      <w:r w:rsidRPr="00800A2F">
        <w:rPr>
          <w:rFonts w:hint="eastAsia"/>
          <w:sz w:val="21"/>
          <w:szCs w:val="21"/>
          <w:lang w:eastAsia="zh-CN"/>
        </w:rPr>
        <w:t>《国家最低标准课程大纲：共同创造未来》，第</w:t>
      </w:r>
      <w:r w:rsidRPr="00800A2F">
        <w:rPr>
          <w:rFonts w:hint="eastAsia"/>
          <w:sz w:val="21"/>
          <w:szCs w:val="21"/>
          <w:lang w:eastAsia="zh-CN"/>
        </w:rPr>
        <w:t>31</w:t>
      </w:r>
      <w:r w:rsidRPr="00800A2F">
        <w:rPr>
          <w:rFonts w:hint="eastAsia"/>
          <w:sz w:val="21"/>
          <w:szCs w:val="21"/>
          <w:lang w:eastAsia="zh-CN"/>
        </w:rPr>
        <w:t>页</w:t>
      </w:r>
      <w:r w:rsidRPr="00800A2F">
        <w:rPr>
          <w:rFonts w:hint="eastAsia"/>
          <w:bCs/>
          <w:iCs/>
          <w:sz w:val="21"/>
          <w:szCs w:val="21"/>
          <w:lang w:eastAsia="zh-CN"/>
        </w:rPr>
        <w:t>）</w:t>
      </w:r>
    </w:p>
    <w:p w:rsidR="00C249AA" w:rsidRPr="00800A2F" w:rsidRDefault="00C249AA" w:rsidP="00800A2F">
      <w:pPr>
        <w:pStyle w:val="NormalWeb"/>
        <w:spacing w:before="0" w:beforeAutospacing="0" w:after="240" w:afterAutospacing="0" w:line="360" w:lineRule="exact"/>
        <w:jc w:val="both"/>
        <w:rPr>
          <w:bCs/>
          <w:iCs/>
          <w:sz w:val="21"/>
          <w:szCs w:val="21"/>
          <w:lang w:eastAsia="zh-CN"/>
        </w:rPr>
      </w:pPr>
      <w:r w:rsidRPr="00800A2F">
        <w:rPr>
          <w:rFonts w:hint="eastAsia"/>
          <w:bCs/>
          <w:iCs/>
          <w:sz w:val="21"/>
          <w:szCs w:val="21"/>
          <w:lang w:eastAsia="zh-CN"/>
        </w:rPr>
        <w:t>学校是塑造信仰和观念的一个十分具有影响力的机构。因此，学校应确保教育界所使用的资源绝不能损害平等原则。在选择和创造资源方面，学校应当积极开发和编写有利于促进两性平等原则的教科书和视频材料。根据</w:t>
      </w:r>
      <w:r w:rsidRPr="00800A2F">
        <w:rPr>
          <w:rFonts w:hint="eastAsia"/>
          <w:sz w:val="21"/>
          <w:szCs w:val="21"/>
          <w:lang w:eastAsia="zh-CN"/>
        </w:rPr>
        <w:t>《国家最低标准课程大纲》规定，结构变革应当与教师教育方法的不断更新相结合。在男女同校的情况下，教师应当重点关注：</w:t>
      </w:r>
      <w:r w:rsidRPr="00800A2F">
        <w:rPr>
          <w:bCs/>
          <w:iCs/>
          <w:sz w:val="21"/>
          <w:szCs w:val="21"/>
          <w:lang w:eastAsia="zh-CN"/>
        </w:rPr>
        <w:tab/>
      </w:r>
    </w:p>
    <w:p w:rsidR="00C249AA" w:rsidRPr="00800A2F" w:rsidRDefault="00C249AA" w:rsidP="00800A2F">
      <w:pPr>
        <w:pStyle w:val="NormalWeb"/>
        <w:numPr>
          <w:ilvl w:val="0"/>
          <w:numId w:val="43"/>
        </w:numPr>
        <w:spacing w:before="0" w:beforeAutospacing="0" w:after="240" w:afterAutospacing="0" w:line="360" w:lineRule="exact"/>
        <w:jc w:val="both"/>
        <w:rPr>
          <w:sz w:val="21"/>
          <w:szCs w:val="21"/>
        </w:rPr>
      </w:pPr>
      <w:r w:rsidRPr="00800A2F">
        <w:rPr>
          <w:rFonts w:hint="eastAsia"/>
          <w:sz w:val="21"/>
          <w:szCs w:val="21"/>
          <w:lang w:eastAsia="zh-CN"/>
        </w:rPr>
        <w:t>小组活动中的两性互动</w:t>
      </w:r>
    </w:p>
    <w:p w:rsidR="00C249AA" w:rsidRPr="00800A2F" w:rsidRDefault="00C249AA" w:rsidP="00800A2F">
      <w:pPr>
        <w:pStyle w:val="NormalWeb"/>
        <w:numPr>
          <w:ilvl w:val="0"/>
          <w:numId w:val="43"/>
        </w:numPr>
        <w:spacing w:before="0" w:beforeAutospacing="0" w:after="240" w:afterAutospacing="0" w:line="360" w:lineRule="exact"/>
        <w:jc w:val="both"/>
        <w:rPr>
          <w:sz w:val="21"/>
          <w:szCs w:val="21"/>
          <w:lang w:eastAsia="zh-CN"/>
        </w:rPr>
      </w:pPr>
      <w:r w:rsidRPr="00800A2F">
        <w:rPr>
          <w:rFonts w:hint="eastAsia"/>
          <w:sz w:val="21"/>
          <w:szCs w:val="21"/>
          <w:lang w:eastAsia="zh-CN"/>
        </w:rPr>
        <w:t>对不同性别学生的关注程度</w:t>
      </w:r>
    </w:p>
    <w:p w:rsidR="00C249AA" w:rsidRPr="00800A2F" w:rsidRDefault="00C249AA" w:rsidP="00800A2F">
      <w:pPr>
        <w:pStyle w:val="NormalWeb"/>
        <w:numPr>
          <w:ilvl w:val="0"/>
          <w:numId w:val="43"/>
        </w:numPr>
        <w:spacing w:before="0" w:beforeAutospacing="0" w:after="240" w:afterAutospacing="0" w:line="360" w:lineRule="exact"/>
        <w:jc w:val="both"/>
        <w:rPr>
          <w:sz w:val="21"/>
          <w:szCs w:val="21"/>
        </w:rPr>
      </w:pPr>
      <w:r w:rsidRPr="00800A2F">
        <w:rPr>
          <w:rFonts w:hint="eastAsia"/>
          <w:sz w:val="21"/>
          <w:szCs w:val="21"/>
          <w:lang w:eastAsia="zh-CN"/>
        </w:rPr>
        <w:t>异性的期望值</w:t>
      </w:r>
    </w:p>
    <w:p w:rsidR="00C249AA" w:rsidRPr="00800A2F" w:rsidRDefault="00C249AA" w:rsidP="00800A2F">
      <w:pPr>
        <w:pStyle w:val="NormalWeb"/>
        <w:numPr>
          <w:ilvl w:val="0"/>
          <w:numId w:val="43"/>
        </w:numPr>
        <w:spacing w:before="0" w:beforeAutospacing="0" w:after="240" w:afterAutospacing="0" w:line="360" w:lineRule="exact"/>
        <w:jc w:val="both"/>
        <w:rPr>
          <w:sz w:val="21"/>
          <w:szCs w:val="21"/>
        </w:rPr>
      </w:pPr>
      <w:r w:rsidRPr="00800A2F">
        <w:rPr>
          <w:rFonts w:hint="eastAsia"/>
          <w:sz w:val="21"/>
          <w:szCs w:val="21"/>
          <w:lang w:eastAsia="zh-CN"/>
        </w:rPr>
        <w:t>异性应承担的责任</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《国家最低标准课程大纲》的第</w:t>
      </w:r>
      <w:r w:rsidRPr="00800A2F">
        <w:rPr>
          <w:rFonts w:hint="eastAsia"/>
          <w:sz w:val="21"/>
          <w:szCs w:val="21"/>
          <w:lang w:eastAsia="zh-CN"/>
        </w:rPr>
        <w:t>5</w:t>
      </w:r>
      <w:r w:rsidRPr="00800A2F">
        <w:rPr>
          <w:rFonts w:hint="eastAsia"/>
          <w:sz w:val="21"/>
          <w:szCs w:val="21"/>
          <w:lang w:eastAsia="zh-CN"/>
        </w:rPr>
        <w:t>项目标是“强化两性平等”。根据这项目标，在马耳他的某所学校完成学业后，一个人就应当认为男女是平等的。学生应当：</w:t>
      </w:r>
    </w:p>
    <w:p w:rsidR="00C249AA" w:rsidRPr="00800A2F" w:rsidRDefault="00C249AA" w:rsidP="00800A2F">
      <w:pPr>
        <w:pStyle w:val="NormalWeb"/>
        <w:numPr>
          <w:ilvl w:val="0"/>
          <w:numId w:val="44"/>
        </w:numPr>
        <w:spacing w:before="0" w:beforeAutospacing="0" w:after="240" w:afterAutospacing="0" w:line="360" w:lineRule="exact"/>
        <w:jc w:val="both"/>
        <w:rPr>
          <w:sz w:val="21"/>
          <w:szCs w:val="21"/>
          <w:lang w:eastAsia="zh-CN"/>
        </w:rPr>
      </w:pPr>
      <w:r w:rsidRPr="00800A2F">
        <w:rPr>
          <w:rFonts w:hint="eastAsia"/>
          <w:sz w:val="21"/>
          <w:szCs w:val="21"/>
          <w:lang w:eastAsia="zh-CN"/>
        </w:rPr>
        <w:t>获得关于两性平等方面的法律知识和信息</w:t>
      </w:r>
    </w:p>
    <w:p w:rsidR="00C249AA" w:rsidRPr="00800A2F" w:rsidRDefault="00C249AA" w:rsidP="00800A2F">
      <w:pPr>
        <w:pStyle w:val="NormalWeb"/>
        <w:numPr>
          <w:ilvl w:val="0"/>
          <w:numId w:val="44"/>
        </w:numPr>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获得欣赏和接受性别差异的能力，分析性思考能力以及批评歧视性态度和情况的能力</w:t>
      </w:r>
    </w:p>
    <w:p w:rsidR="00C249AA" w:rsidRPr="00800A2F" w:rsidRDefault="00C249AA" w:rsidP="00800A2F">
      <w:pPr>
        <w:pStyle w:val="NormalWeb"/>
        <w:numPr>
          <w:ilvl w:val="0"/>
          <w:numId w:val="44"/>
        </w:numPr>
        <w:spacing w:before="0" w:beforeAutospacing="0" w:after="240" w:afterAutospacing="0" w:line="360" w:lineRule="exact"/>
        <w:jc w:val="both"/>
        <w:rPr>
          <w:sz w:val="21"/>
          <w:szCs w:val="21"/>
          <w:lang w:eastAsia="zh-CN"/>
        </w:rPr>
      </w:pPr>
      <w:r w:rsidRPr="00800A2F">
        <w:rPr>
          <w:rFonts w:hint="eastAsia"/>
          <w:sz w:val="21"/>
          <w:szCs w:val="21"/>
          <w:lang w:eastAsia="zh-CN"/>
        </w:rPr>
        <w:t>养成信仰社会公正等态度，社会公正包括了男女平等的根本原则。</w:t>
      </w:r>
      <w:r w:rsidRPr="00800A2F">
        <w:rPr>
          <w:sz w:val="21"/>
          <w:szCs w:val="21"/>
          <w:lang w:eastAsia="zh-CN"/>
        </w:rPr>
        <w:t xml:space="preserve"> </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《国家最低标准课程大纲》提供了很好的指导，但这还不够。只有在各个学校得到执行并且取得成绩，《大纲》才能在最大程度上发挥作用。全国指导委员会于</w:t>
      </w:r>
      <w:r w:rsidRPr="00800A2F">
        <w:rPr>
          <w:rFonts w:hint="eastAsia"/>
          <w:sz w:val="21"/>
          <w:szCs w:val="21"/>
          <w:lang w:eastAsia="zh-CN"/>
        </w:rPr>
        <w:t>2001</w:t>
      </w:r>
      <w:r w:rsidRPr="00800A2F">
        <w:rPr>
          <w:rFonts w:hint="eastAsia"/>
          <w:sz w:val="21"/>
          <w:szCs w:val="21"/>
          <w:lang w:eastAsia="zh-CN"/>
        </w:rPr>
        <w:t>年制定了一项战略计划，这是在学校和中央执行《大纲》的一个文书。这项计划提出了执行《国家最低标准课程大纲》的最低要求，规定这些要求是所有公立和非公立学校的法定义务。根据</w:t>
      </w:r>
      <w:r w:rsidR="00B641E8">
        <w:rPr>
          <w:rFonts w:hint="eastAsia"/>
          <w:sz w:val="21"/>
          <w:szCs w:val="21"/>
          <w:lang w:eastAsia="zh-CN"/>
        </w:rPr>
        <w:t>《</w:t>
      </w:r>
      <w:r w:rsidRPr="00800A2F">
        <w:rPr>
          <w:rFonts w:hint="eastAsia"/>
          <w:sz w:val="21"/>
          <w:szCs w:val="21"/>
          <w:lang w:eastAsia="zh-CN"/>
        </w:rPr>
        <w:t>2001</w:t>
      </w:r>
      <w:r w:rsidRPr="00800A2F">
        <w:rPr>
          <w:rFonts w:hint="eastAsia"/>
          <w:sz w:val="21"/>
          <w:szCs w:val="21"/>
          <w:lang w:eastAsia="zh-CN"/>
        </w:rPr>
        <w:t>年战略计划</w:t>
      </w:r>
      <w:r w:rsidR="00B641E8">
        <w:rPr>
          <w:rFonts w:hint="eastAsia"/>
          <w:sz w:val="21"/>
          <w:szCs w:val="21"/>
          <w:lang w:eastAsia="zh-CN"/>
        </w:rPr>
        <w:t>》</w:t>
      </w:r>
      <w:r w:rsidRPr="00800A2F">
        <w:rPr>
          <w:rFonts w:hint="eastAsia"/>
          <w:sz w:val="21"/>
          <w:szCs w:val="21"/>
          <w:lang w:eastAsia="zh-CN"/>
        </w:rPr>
        <w:t>规定，《国家最低标准课程大纲》规定的两性平等问题包括：</w:t>
      </w:r>
    </w:p>
    <w:p w:rsidR="00C249AA" w:rsidRPr="00800A2F" w:rsidRDefault="00DC3ECD" w:rsidP="00800A2F">
      <w:pPr>
        <w:pStyle w:val="NormalWeb"/>
        <w:numPr>
          <w:ilvl w:val="1"/>
          <w:numId w:val="30"/>
        </w:numPr>
        <w:tabs>
          <w:tab w:val="clear" w:pos="1440"/>
          <w:tab w:val="num" w:pos="0"/>
        </w:tabs>
        <w:spacing w:before="0" w:beforeAutospacing="0" w:after="240" w:afterAutospacing="0" w:line="360" w:lineRule="exact"/>
        <w:ind w:left="0" w:firstLine="0"/>
        <w:jc w:val="both"/>
        <w:rPr>
          <w:sz w:val="21"/>
          <w:szCs w:val="21"/>
        </w:rPr>
      </w:pPr>
      <w:r>
        <w:rPr>
          <w:rFonts w:hint="eastAsia"/>
          <w:sz w:val="21"/>
          <w:szCs w:val="21"/>
          <w:lang w:eastAsia="zh-CN"/>
        </w:rPr>
        <w:t xml:space="preserve">  </w:t>
      </w:r>
      <w:r w:rsidR="00C249AA" w:rsidRPr="00800A2F">
        <w:rPr>
          <w:rFonts w:hint="eastAsia"/>
          <w:sz w:val="21"/>
          <w:szCs w:val="21"/>
          <w:lang w:eastAsia="zh-CN"/>
        </w:rPr>
        <w:t>政策</w:t>
      </w:r>
    </w:p>
    <w:p w:rsidR="00C249AA" w:rsidRPr="00800A2F" w:rsidRDefault="00B641E8" w:rsidP="00800A2F">
      <w:pPr>
        <w:pStyle w:val="NormalWeb"/>
        <w:numPr>
          <w:ilvl w:val="0"/>
          <w:numId w:val="45"/>
        </w:numPr>
        <w:tabs>
          <w:tab w:val="clear" w:pos="1440"/>
        </w:tabs>
        <w:spacing w:before="0" w:beforeAutospacing="0" w:after="240" w:afterAutospacing="0" w:line="360" w:lineRule="exact"/>
        <w:ind w:left="720" w:hanging="72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制定法律，确保两性平等。</w:t>
      </w:r>
    </w:p>
    <w:p w:rsidR="00C249AA" w:rsidRPr="00800A2F" w:rsidRDefault="00B641E8" w:rsidP="00800A2F">
      <w:pPr>
        <w:pStyle w:val="NormalWeb"/>
        <w:numPr>
          <w:ilvl w:val="0"/>
          <w:numId w:val="45"/>
        </w:numPr>
        <w:tabs>
          <w:tab w:val="clear" w:pos="1440"/>
        </w:tabs>
        <w:spacing w:before="0" w:beforeAutospacing="0" w:after="240" w:afterAutospacing="0" w:line="360" w:lineRule="exact"/>
        <w:ind w:left="720" w:hanging="72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确保行政和教学人员对性别问题很敏感。</w:t>
      </w:r>
    </w:p>
    <w:p w:rsidR="00C249AA" w:rsidRPr="00800A2F" w:rsidRDefault="00B641E8" w:rsidP="00800A2F">
      <w:pPr>
        <w:pStyle w:val="NormalWeb"/>
        <w:numPr>
          <w:ilvl w:val="0"/>
          <w:numId w:val="45"/>
        </w:numPr>
        <w:tabs>
          <w:tab w:val="clear" w:pos="1440"/>
        </w:tabs>
        <w:spacing w:before="0" w:beforeAutospacing="0" w:after="240" w:afterAutospacing="0" w:line="360" w:lineRule="exact"/>
        <w:ind w:left="720" w:hanging="72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要求学校制定其内部的两性平等政策。</w:t>
      </w:r>
    </w:p>
    <w:p w:rsidR="00C249AA" w:rsidRPr="00800A2F" w:rsidRDefault="00B641E8" w:rsidP="00800A2F">
      <w:pPr>
        <w:pStyle w:val="NormalWeb"/>
        <w:numPr>
          <w:ilvl w:val="0"/>
          <w:numId w:val="45"/>
        </w:numPr>
        <w:tabs>
          <w:tab w:val="clear" w:pos="1440"/>
        </w:tabs>
        <w:spacing w:before="0" w:beforeAutospacing="0" w:after="240" w:afterAutospacing="0" w:line="360" w:lineRule="exact"/>
        <w:ind w:left="720" w:hanging="72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制定关于两性平等观念的书面政策。</w:t>
      </w:r>
    </w:p>
    <w:p w:rsidR="00C249AA" w:rsidRPr="00800A2F" w:rsidRDefault="00B641E8" w:rsidP="00800A2F">
      <w:pPr>
        <w:pStyle w:val="NormalWeb"/>
        <w:numPr>
          <w:ilvl w:val="0"/>
          <w:numId w:val="45"/>
        </w:numPr>
        <w:tabs>
          <w:tab w:val="clear" w:pos="1440"/>
        </w:tabs>
        <w:spacing w:before="0" w:beforeAutospacing="0" w:after="240" w:afterAutospacing="0" w:line="360" w:lineRule="exact"/>
        <w:ind w:left="720" w:hanging="72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建立框架，确保两性平等问题渗透到《国家最低标准课程大纲》的所有新方案之中。</w:t>
      </w:r>
    </w:p>
    <w:p w:rsidR="00C249AA" w:rsidRPr="00800A2F" w:rsidRDefault="00DC3ECD" w:rsidP="00800A2F">
      <w:pPr>
        <w:pStyle w:val="NormalWeb"/>
        <w:numPr>
          <w:ilvl w:val="1"/>
          <w:numId w:val="30"/>
        </w:numPr>
        <w:tabs>
          <w:tab w:val="clear" w:pos="1440"/>
          <w:tab w:val="num" w:pos="0"/>
        </w:tabs>
        <w:spacing w:before="0" w:beforeAutospacing="0" w:after="240" w:afterAutospacing="0" w:line="360" w:lineRule="exact"/>
        <w:ind w:hanging="1440"/>
        <w:jc w:val="both"/>
        <w:rPr>
          <w:sz w:val="21"/>
          <w:szCs w:val="21"/>
        </w:rPr>
      </w:pPr>
      <w:r>
        <w:rPr>
          <w:rFonts w:hint="eastAsia"/>
          <w:sz w:val="21"/>
          <w:szCs w:val="21"/>
          <w:lang w:eastAsia="zh-CN"/>
        </w:rPr>
        <w:t xml:space="preserve">  </w:t>
      </w:r>
      <w:r w:rsidR="00C249AA" w:rsidRPr="00800A2F">
        <w:rPr>
          <w:rFonts w:hint="eastAsia"/>
          <w:sz w:val="21"/>
          <w:szCs w:val="21"/>
          <w:lang w:eastAsia="zh-CN"/>
        </w:rPr>
        <w:t>机构，包括设立</w:t>
      </w:r>
    </w:p>
    <w:p w:rsidR="00C249AA" w:rsidRPr="00800A2F" w:rsidRDefault="00B641E8" w:rsidP="00800A2F">
      <w:pPr>
        <w:pStyle w:val="NormalWeb"/>
        <w:numPr>
          <w:ilvl w:val="0"/>
          <w:numId w:val="46"/>
        </w:numPr>
        <w:tabs>
          <w:tab w:val="clear" w:pos="1440"/>
          <w:tab w:val="num" w:pos="0"/>
        </w:tabs>
        <w:spacing w:before="0" w:beforeAutospacing="0" w:after="240" w:afterAutospacing="0" w:line="360" w:lineRule="exact"/>
        <w:ind w:hanging="144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一个两性平等干事岗位。</w:t>
      </w:r>
    </w:p>
    <w:p w:rsidR="00C249AA" w:rsidRPr="00800A2F" w:rsidRDefault="00B641E8" w:rsidP="00800A2F">
      <w:pPr>
        <w:pStyle w:val="NormalWeb"/>
        <w:numPr>
          <w:ilvl w:val="0"/>
          <w:numId w:val="46"/>
        </w:numPr>
        <w:tabs>
          <w:tab w:val="clear" w:pos="1440"/>
          <w:tab w:val="num" w:pos="0"/>
        </w:tabs>
        <w:spacing w:before="0" w:beforeAutospacing="0" w:after="240" w:afterAutospacing="0" w:line="360" w:lineRule="exact"/>
        <w:ind w:hanging="144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一个两性平等教育委员会。</w:t>
      </w:r>
    </w:p>
    <w:p w:rsidR="00C249AA" w:rsidRPr="00800A2F" w:rsidRDefault="00B641E8" w:rsidP="00800A2F">
      <w:pPr>
        <w:pStyle w:val="NormalWeb"/>
        <w:numPr>
          <w:ilvl w:val="0"/>
          <w:numId w:val="46"/>
        </w:numPr>
        <w:tabs>
          <w:tab w:val="clear" w:pos="1440"/>
          <w:tab w:val="num" w:pos="0"/>
        </w:tabs>
        <w:spacing w:before="0" w:beforeAutospacing="0" w:after="240" w:afterAutospacing="0" w:line="360" w:lineRule="exact"/>
        <w:ind w:hanging="1440"/>
        <w:jc w:val="both"/>
        <w:rPr>
          <w:sz w:val="21"/>
          <w:szCs w:val="21"/>
        </w:rPr>
      </w:pPr>
      <w:r>
        <w:rPr>
          <w:rFonts w:hint="eastAsia"/>
          <w:sz w:val="21"/>
          <w:szCs w:val="21"/>
          <w:lang w:eastAsia="zh-CN"/>
        </w:rPr>
        <w:t xml:space="preserve">  </w:t>
      </w:r>
      <w:r w:rsidR="00C249AA" w:rsidRPr="00800A2F">
        <w:rPr>
          <w:rFonts w:hint="eastAsia"/>
          <w:sz w:val="21"/>
          <w:szCs w:val="21"/>
          <w:lang w:eastAsia="zh-CN"/>
        </w:rPr>
        <w:t>一个监督委员会。</w:t>
      </w:r>
    </w:p>
    <w:p w:rsidR="00C249AA" w:rsidRPr="00800A2F" w:rsidRDefault="002D25C1" w:rsidP="00800A2F">
      <w:pPr>
        <w:pStyle w:val="NormalWeb"/>
        <w:numPr>
          <w:ilvl w:val="1"/>
          <w:numId w:val="30"/>
        </w:numPr>
        <w:tabs>
          <w:tab w:val="clear" w:pos="1440"/>
          <w:tab w:val="num" w:pos="0"/>
        </w:tabs>
        <w:spacing w:before="0" w:beforeAutospacing="0" w:after="240" w:afterAutospacing="0" w:line="360" w:lineRule="exact"/>
        <w:ind w:hanging="1440"/>
        <w:jc w:val="both"/>
        <w:rPr>
          <w:sz w:val="21"/>
          <w:szCs w:val="21"/>
        </w:rPr>
      </w:pPr>
      <w:r>
        <w:rPr>
          <w:rFonts w:hint="eastAsia"/>
          <w:sz w:val="21"/>
          <w:szCs w:val="21"/>
          <w:lang w:eastAsia="zh-CN"/>
        </w:rPr>
        <w:t xml:space="preserve">  </w:t>
      </w:r>
      <w:r w:rsidR="00C249AA" w:rsidRPr="00800A2F">
        <w:rPr>
          <w:rFonts w:hint="eastAsia"/>
          <w:sz w:val="21"/>
          <w:szCs w:val="21"/>
          <w:lang w:eastAsia="zh-CN"/>
        </w:rPr>
        <w:t>程序</w:t>
      </w:r>
    </w:p>
    <w:p w:rsidR="00C249AA" w:rsidRPr="00800A2F" w:rsidRDefault="002D25C1" w:rsidP="00800A2F">
      <w:pPr>
        <w:pStyle w:val="NormalWeb"/>
        <w:numPr>
          <w:ilvl w:val="0"/>
          <w:numId w:val="47"/>
        </w:numPr>
        <w:tabs>
          <w:tab w:val="clear" w:pos="1440"/>
          <w:tab w:val="num" w:pos="0"/>
        </w:tabs>
        <w:spacing w:before="0" w:beforeAutospacing="0" w:after="240" w:afterAutospacing="0" w:line="360" w:lineRule="exact"/>
        <w:ind w:hanging="144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组织关于性别问题的在职培训。</w:t>
      </w:r>
    </w:p>
    <w:p w:rsidR="00C249AA" w:rsidRPr="00800A2F" w:rsidRDefault="002D25C1" w:rsidP="00800A2F">
      <w:pPr>
        <w:pStyle w:val="NormalWeb"/>
        <w:numPr>
          <w:ilvl w:val="0"/>
          <w:numId w:val="47"/>
        </w:numPr>
        <w:tabs>
          <w:tab w:val="clear" w:pos="1440"/>
          <w:tab w:val="num" w:pos="0"/>
        </w:tabs>
        <w:spacing w:before="0" w:beforeAutospacing="0" w:after="240" w:afterAutospacing="0" w:line="360" w:lineRule="exact"/>
        <w:ind w:hanging="144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联合不同科目制定共同方案。</w:t>
      </w:r>
    </w:p>
    <w:p w:rsidR="00C249AA" w:rsidRPr="00800A2F" w:rsidRDefault="002D25C1" w:rsidP="00800A2F">
      <w:pPr>
        <w:pStyle w:val="NormalWeb"/>
        <w:numPr>
          <w:ilvl w:val="0"/>
          <w:numId w:val="47"/>
        </w:numPr>
        <w:tabs>
          <w:tab w:val="clear" w:pos="1440"/>
          <w:tab w:val="num" w:pos="0"/>
        </w:tabs>
        <w:spacing w:before="0" w:beforeAutospacing="0" w:after="240" w:afterAutospacing="0" w:line="360" w:lineRule="exact"/>
        <w:ind w:hanging="1440"/>
        <w:jc w:val="both"/>
        <w:rPr>
          <w:sz w:val="21"/>
          <w:szCs w:val="21"/>
          <w:lang w:eastAsia="zh-CN"/>
        </w:rPr>
      </w:pPr>
      <w:r>
        <w:rPr>
          <w:rFonts w:hint="eastAsia"/>
          <w:sz w:val="21"/>
          <w:szCs w:val="21"/>
          <w:lang w:eastAsia="zh-CN"/>
        </w:rPr>
        <w:t xml:space="preserve"> </w:t>
      </w:r>
      <w:r w:rsidR="00C249AA" w:rsidRPr="00800A2F">
        <w:rPr>
          <w:rFonts w:hint="eastAsia"/>
          <w:sz w:val="21"/>
          <w:szCs w:val="21"/>
          <w:lang w:eastAsia="zh-CN"/>
        </w:rPr>
        <w:t>为校务委员会成员制定增强意识方案。</w:t>
      </w:r>
    </w:p>
    <w:p w:rsidR="00C249AA" w:rsidRPr="00800A2F"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10.3</w:t>
      </w:r>
      <w:r w:rsidRPr="00800A2F">
        <w:rPr>
          <w:rFonts w:eastAsia="SimHei"/>
          <w:color w:val="FF0000"/>
          <w:sz w:val="21"/>
          <w:szCs w:val="21"/>
          <w:lang w:eastAsia="zh-CN"/>
        </w:rPr>
        <w:tab/>
      </w:r>
      <w:r w:rsidRPr="00800A2F">
        <w:rPr>
          <w:rFonts w:eastAsia="SimHei"/>
          <w:color w:val="FF0000"/>
          <w:sz w:val="21"/>
          <w:szCs w:val="21"/>
          <w:lang w:eastAsia="zh-CN"/>
        </w:rPr>
        <w:tab/>
      </w:r>
      <w:r w:rsidRPr="00800A2F">
        <w:rPr>
          <w:rFonts w:eastAsia="SimHei" w:hint="eastAsia"/>
          <w:color w:val="FF0000"/>
          <w:sz w:val="21"/>
          <w:szCs w:val="21"/>
          <w:lang w:eastAsia="zh-CN"/>
        </w:rPr>
        <w:t>教育机构</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马耳他的教育机构包括公立、私立以及宗教学校。马耳他的教育制度规定，公立学校为所有</w:t>
      </w:r>
      <w:r w:rsidRPr="00800A2F">
        <w:rPr>
          <w:rFonts w:hint="eastAsia"/>
          <w:sz w:val="21"/>
          <w:szCs w:val="21"/>
          <w:lang w:eastAsia="zh-CN"/>
        </w:rPr>
        <w:t>5</w:t>
      </w:r>
      <w:r w:rsidRPr="00800A2F">
        <w:rPr>
          <w:rFonts w:hint="eastAsia"/>
          <w:sz w:val="21"/>
          <w:szCs w:val="21"/>
          <w:lang w:eastAsia="zh-CN"/>
        </w:rPr>
        <w:t>到</w:t>
      </w:r>
      <w:r w:rsidRPr="00800A2F">
        <w:rPr>
          <w:rFonts w:hint="eastAsia"/>
          <w:sz w:val="21"/>
          <w:szCs w:val="21"/>
          <w:lang w:eastAsia="zh-CN"/>
        </w:rPr>
        <w:t>16</w:t>
      </w:r>
      <w:r w:rsidRPr="00800A2F">
        <w:rPr>
          <w:rFonts w:hint="eastAsia"/>
          <w:sz w:val="21"/>
          <w:szCs w:val="21"/>
          <w:lang w:eastAsia="zh-CN"/>
        </w:rPr>
        <w:t>岁的儿童提供义务教育。公立学校提供的学龄前教育（</w:t>
      </w:r>
      <w:r w:rsidRPr="00800A2F">
        <w:rPr>
          <w:rFonts w:hint="eastAsia"/>
          <w:sz w:val="21"/>
          <w:szCs w:val="21"/>
          <w:lang w:eastAsia="zh-CN"/>
        </w:rPr>
        <w:t>3</w:t>
      </w:r>
      <w:r w:rsidRPr="00800A2F">
        <w:rPr>
          <w:rFonts w:hint="eastAsia"/>
          <w:sz w:val="21"/>
          <w:szCs w:val="21"/>
          <w:lang w:eastAsia="zh-CN"/>
        </w:rPr>
        <w:t>年）到大学教育都是免费教育。教会学校获得政府大量补贴，也免收学费。</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2003</w:t>
      </w:r>
      <w:r w:rsidRPr="00800A2F">
        <w:rPr>
          <w:rFonts w:hint="eastAsia"/>
          <w:sz w:val="21"/>
          <w:szCs w:val="21"/>
          <w:lang w:eastAsia="zh-CN"/>
        </w:rPr>
        <w:t>年，达到义务教育年龄的儿童人数为大约</w:t>
      </w:r>
      <w:r w:rsidRPr="00800A2F">
        <w:rPr>
          <w:rFonts w:hint="eastAsia"/>
          <w:sz w:val="21"/>
          <w:szCs w:val="21"/>
          <w:lang w:eastAsia="zh-CN"/>
        </w:rPr>
        <w:t>62 550</w:t>
      </w:r>
      <w:r w:rsidRPr="00800A2F">
        <w:rPr>
          <w:rFonts w:hint="eastAsia"/>
          <w:sz w:val="21"/>
          <w:szCs w:val="21"/>
          <w:lang w:eastAsia="zh-CN"/>
        </w:rPr>
        <w:t>人（占人口总数的</w:t>
      </w:r>
      <w:r w:rsidRPr="00800A2F">
        <w:rPr>
          <w:rFonts w:hint="eastAsia"/>
          <w:sz w:val="21"/>
          <w:szCs w:val="21"/>
          <w:lang w:eastAsia="zh-CN"/>
        </w:rPr>
        <w:t>16.1%</w:t>
      </w:r>
      <w:r w:rsidRPr="00800A2F">
        <w:rPr>
          <w:rFonts w:hint="eastAsia"/>
          <w:sz w:val="21"/>
          <w:szCs w:val="21"/>
          <w:lang w:eastAsia="zh-CN"/>
        </w:rPr>
        <w:t>）。其中</w:t>
      </w:r>
      <w:r w:rsidRPr="00800A2F">
        <w:rPr>
          <w:rFonts w:hint="eastAsia"/>
          <w:sz w:val="21"/>
          <w:szCs w:val="21"/>
          <w:lang w:eastAsia="zh-CN"/>
        </w:rPr>
        <w:t>64%</w:t>
      </w:r>
      <w:r w:rsidRPr="00800A2F">
        <w:rPr>
          <w:rFonts w:hint="eastAsia"/>
          <w:sz w:val="21"/>
          <w:szCs w:val="21"/>
          <w:lang w:eastAsia="zh-CN"/>
        </w:rPr>
        <w:t>都在公立学校接受全日制教育，其余</w:t>
      </w:r>
      <w:r w:rsidRPr="00800A2F">
        <w:rPr>
          <w:rFonts w:hint="eastAsia"/>
          <w:sz w:val="21"/>
          <w:szCs w:val="21"/>
          <w:lang w:eastAsia="zh-CN"/>
        </w:rPr>
        <w:t>36%</w:t>
      </w:r>
      <w:r w:rsidRPr="00800A2F">
        <w:rPr>
          <w:rFonts w:hint="eastAsia"/>
          <w:sz w:val="21"/>
          <w:szCs w:val="21"/>
          <w:lang w:eastAsia="zh-CN"/>
        </w:rPr>
        <w:t>则在私立学校就读。</w:t>
      </w:r>
      <w:r w:rsidRPr="00800A2F">
        <w:rPr>
          <w:rStyle w:val="EndnoteReference"/>
          <w:sz w:val="21"/>
          <w:szCs w:val="21"/>
        </w:rPr>
        <w:endnoteReference w:id="50"/>
      </w:r>
      <w:r w:rsidRPr="00800A2F">
        <w:rPr>
          <w:sz w:val="21"/>
          <w:szCs w:val="21"/>
          <w:lang w:eastAsia="zh-CN"/>
        </w:rPr>
        <w:t xml:space="preserve"> </w:t>
      </w:r>
      <w:r w:rsidRPr="00800A2F">
        <w:rPr>
          <w:rFonts w:hint="eastAsia"/>
          <w:sz w:val="21"/>
          <w:szCs w:val="21"/>
          <w:lang w:eastAsia="zh-CN"/>
        </w:rPr>
        <w:t>尽管幼儿园教育不属于义务教育，但是大约</w:t>
      </w:r>
      <w:r w:rsidRPr="00800A2F">
        <w:rPr>
          <w:rFonts w:hint="eastAsia"/>
          <w:sz w:val="21"/>
          <w:szCs w:val="21"/>
          <w:lang w:eastAsia="zh-CN"/>
        </w:rPr>
        <w:t>98%</w:t>
      </w:r>
      <w:r w:rsidRPr="00800A2F">
        <w:rPr>
          <w:rFonts w:hint="eastAsia"/>
          <w:sz w:val="21"/>
          <w:szCs w:val="21"/>
          <w:lang w:eastAsia="zh-CN"/>
        </w:rPr>
        <w:t>的</w:t>
      </w:r>
      <w:r w:rsidRPr="00800A2F">
        <w:rPr>
          <w:rFonts w:hint="eastAsia"/>
          <w:sz w:val="21"/>
          <w:szCs w:val="21"/>
          <w:lang w:eastAsia="zh-CN"/>
        </w:rPr>
        <w:t>3</w:t>
      </w:r>
      <w:r w:rsidRPr="00800A2F">
        <w:rPr>
          <w:rFonts w:hint="eastAsia"/>
          <w:sz w:val="21"/>
          <w:szCs w:val="21"/>
          <w:lang w:eastAsia="zh-CN"/>
        </w:rPr>
        <w:t>到</w:t>
      </w:r>
      <w:r w:rsidRPr="00800A2F">
        <w:rPr>
          <w:rFonts w:hint="eastAsia"/>
          <w:sz w:val="21"/>
          <w:szCs w:val="21"/>
          <w:lang w:eastAsia="zh-CN"/>
        </w:rPr>
        <w:t>4</w:t>
      </w:r>
      <w:r w:rsidRPr="00800A2F">
        <w:rPr>
          <w:rFonts w:hint="eastAsia"/>
          <w:sz w:val="21"/>
          <w:szCs w:val="21"/>
          <w:lang w:eastAsia="zh-CN"/>
        </w:rPr>
        <w:t>岁的儿童都去幼儿园就读。</w:t>
      </w:r>
      <w:r w:rsidRPr="00800A2F">
        <w:rPr>
          <w:rStyle w:val="EndnoteReference"/>
          <w:sz w:val="21"/>
          <w:szCs w:val="21"/>
        </w:rPr>
        <w:endnoteReference w:id="51"/>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马耳他群岛的每个村镇都设有公立小学。公立中学分为初级中学和高级中学。完成三年的中学学习后，学生可选择到商校继续学习。但是，大多数学生将为取得上大学所需的</w:t>
      </w:r>
      <w:r w:rsidRPr="00800A2F">
        <w:rPr>
          <w:rFonts w:hint="eastAsia"/>
          <w:sz w:val="21"/>
          <w:szCs w:val="21"/>
          <w:lang w:eastAsia="zh-CN"/>
        </w:rPr>
        <w:t>MATSEC</w:t>
      </w:r>
      <w:r w:rsidRPr="00800A2F">
        <w:rPr>
          <w:rFonts w:hint="eastAsia"/>
          <w:sz w:val="21"/>
          <w:szCs w:val="21"/>
          <w:lang w:eastAsia="zh-CN"/>
        </w:rPr>
        <w:t>证书而继续学习。</w:t>
      </w:r>
    </w:p>
    <w:p w:rsidR="00C249AA" w:rsidRPr="00800A2F"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lang w:eastAsia="zh-CN"/>
        </w:rPr>
        <w:t>10.4</w:t>
      </w:r>
      <w:r w:rsidRPr="00800A2F">
        <w:rPr>
          <w:rFonts w:eastAsia="SimHei"/>
          <w:color w:val="FF0000"/>
          <w:sz w:val="21"/>
          <w:szCs w:val="21"/>
          <w:lang w:eastAsia="zh-CN"/>
        </w:rPr>
        <w:tab/>
      </w:r>
      <w:r w:rsidRPr="00800A2F">
        <w:rPr>
          <w:rFonts w:eastAsia="SimHei"/>
          <w:color w:val="FF0000"/>
          <w:sz w:val="21"/>
          <w:szCs w:val="21"/>
          <w:lang w:eastAsia="zh-CN"/>
        </w:rPr>
        <w:tab/>
      </w:r>
      <w:r w:rsidRPr="00800A2F">
        <w:rPr>
          <w:rFonts w:eastAsia="SimHei" w:hint="eastAsia"/>
          <w:color w:val="FF0000"/>
          <w:sz w:val="21"/>
          <w:szCs w:val="21"/>
          <w:lang w:eastAsia="zh-CN"/>
        </w:rPr>
        <w:t>高等教育</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一个国家的经济和社会发展与本国国民接受高等教育的情况密切相关。马耳他大学开设了多种专业课程。大学的国际化视野体现在，大学设有国际研究基金，举办各种主题的国际会议。该基金还通过国际环境学院为一些世界性的网络计划提供了资助。这些计划都由教科文组织和欧洲理事会主办。此外，还开设了倡导新型人类观念的文化旅游和外交研究课程。</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1988</w:t>
      </w:r>
      <w:r w:rsidRPr="00800A2F">
        <w:rPr>
          <w:rFonts w:hint="eastAsia"/>
          <w:sz w:val="21"/>
          <w:szCs w:val="21"/>
          <w:lang w:eastAsia="zh-CN"/>
        </w:rPr>
        <w:t>年，在联合国的赞助下，创办了国际老龄问题研究所。促进培训和研究以及信息和知识的交流是这个研究所的根本任务，以期为社会政策和行动的设计和执行提供帮助。国际老龄问题研究所提供多领域的与老龄问题相关的跨学科的教育和培训，是老龄问题信息交流的推动者。</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大学在带动社会整体变革以及经济和政治变化中发挥着核心作用。高等教育阶段的在校学生人数在不断增加。这是欧盟</w:t>
      </w:r>
      <w:r w:rsidRPr="00800A2F">
        <w:rPr>
          <w:rFonts w:hint="eastAsia"/>
          <w:sz w:val="21"/>
          <w:szCs w:val="21"/>
          <w:lang w:eastAsia="zh-CN"/>
        </w:rPr>
        <w:t>25</w:t>
      </w:r>
      <w:r w:rsidRPr="00800A2F">
        <w:rPr>
          <w:rFonts w:hint="eastAsia"/>
          <w:sz w:val="21"/>
          <w:szCs w:val="21"/>
          <w:lang w:eastAsia="zh-CN"/>
        </w:rPr>
        <w:t>个成员国的共同特点，马耳他也不例外。从</w:t>
      </w:r>
      <w:r w:rsidRPr="00800A2F">
        <w:rPr>
          <w:rFonts w:hint="eastAsia"/>
          <w:sz w:val="21"/>
          <w:szCs w:val="21"/>
          <w:lang w:eastAsia="zh-CN"/>
        </w:rPr>
        <w:t>1943</w:t>
      </w:r>
      <w:r w:rsidRPr="00800A2F">
        <w:rPr>
          <w:rFonts w:hint="eastAsia"/>
          <w:sz w:val="21"/>
          <w:szCs w:val="21"/>
          <w:lang w:eastAsia="zh-CN"/>
        </w:rPr>
        <w:t>年到</w:t>
      </w:r>
      <w:r w:rsidRPr="00800A2F">
        <w:rPr>
          <w:rFonts w:hint="eastAsia"/>
          <w:sz w:val="21"/>
          <w:szCs w:val="21"/>
          <w:lang w:eastAsia="zh-CN"/>
        </w:rPr>
        <w:t>1964</w:t>
      </w:r>
      <w:r w:rsidRPr="00800A2F">
        <w:rPr>
          <w:rFonts w:hint="eastAsia"/>
          <w:sz w:val="21"/>
          <w:szCs w:val="21"/>
          <w:lang w:eastAsia="zh-CN"/>
        </w:rPr>
        <w:t>年，在马耳他大学就读的女性总数不足</w:t>
      </w:r>
      <w:r w:rsidRPr="00800A2F">
        <w:rPr>
          <w:rFonts w:hint="eastAsia"/>
          <w:sz w:val="21"/>
          <w:szCs w:val="21"/>
          <w:lang w:eastAsia="zh-CN"/>
        </w:rPr>
        <w:t>100</w:t>
      </w:r>
      <w:r w:rsidRPr="00800A2F">
        <w:rPr>
          <w:rFonts w:hint="eastAsia"/>
          <w:sz w:val="21"/>
          <w:szCs w:val="21"/>
          <w:lang w:eastAsia="zh-CN"/>
        </w:rPr>
        <w:t>人。到</w:t>
      </w:r>
      <w:r w:rsidRPr="00800A2F">
        <w:rPr>
          <w:rFonts w:hint="eastAsia"/>
          <w:sz w:val="21"/>
          <w:szCs w:val="21"/>
          <w:lang w:eastAsia="zh-CN"/>
        </w:rPr>
        <w:t>20</w:t>
      </w:r>
      <w:r w:rsidRPr="00800A2F">
        <w:rPr>
          <w:rFonts w:hint="eastAsia"/>
          <w:sz w:val="21"/>
          <w:szCs w:val="21"/>
          <w:lang w:eastAsia="zh-CN"/>
        </w:rPr>
        <w:t>年前，只有</w:t>
      </w:r>
      <w:r w:rsidRPr="00800A2F">
        <w:rPr>
          <w:rFonts w:hint="eastAsia"/>
          <w:sz w:val="21"/>
          <w:szCs w:val="21"/>
          <w:lang w:eastAsia="zh-CN"/>
        </w:rPr>
        <w:t>20%</w:t>
      </w:r>
      <w:r w:rsidRPr="00800A2F">
        <w:rPr>
          <w:rFonts w:hint="eastAsia"/>
          <w:sz w:val="21"/>
          <w:szCs w:val="21"/>
          <w:lang w:eastAsia="zh-CN"/>
        </w:rPr>
        <w:t>的大学生为女性。在</w:t>
      </w:r>
      <w:r w:rsidRPr="00800A2F">
        <w:rPr>
          <w:rFonts w:hint="eastAsia"/>
          <w:sz w:val="21"/>
          <w:szCs w:val="21"/>
          <w:lang w:eastAsia="zh-CN"/>
        </w:rPr>
        <w:t>2003-2004</w:t>
      </w:r>
      <w:r w:rsidRPr="00800A2F">
        <w:rPr>
          <w:rFonts w:hint="eastAsia"/>
          <w:sz w:val="21"/>
          <w:szCs w:val="21"/>
          <w:lang w:eastAsia="zh-CN"/>
        </w:rPr>
        <w:t>学年，女性占所有在校大学生人数的</w:t>
      </w:r>
      <w:r w:rsidRPr="00800A2F">
        <w:rPr>
          <w:rFonts w:hint="eastAsia"/>
          <w:sz w:val="21"/>
          <w:szCs w:val="21"/>
          <w:lang w:eastAsia="zh-CN"/>
        </w:rPr>
        <w:t>55.8%</w:t>
      </w:r>
      <w:r w:rsidRPr="00800A2F">
        <w:rPr>
          <w:rFonts w:hint="eastAsia"/>
          <w:sz w:val="21"/>
          <w:szCs w:val="21"/>
          <w:lang w:eastAsia="zh-CN"/>
        </w:rPr>
        <w:t>。</w:t>
      </w:r>
      <w:r w:rsidRPr="00800A2F">
        <w:rPr>
          <w:rStyle w:val="EndnoteReference"/>
          <w:sz w:val="21"/>
          <w:szCs w:val="21"/>
        </w:rPr>
        <w:endnoteReference w:id="52"/>
      </w:r>
      <w:r w:rsidRPr="00800A2F">
        <w:rPr>
          <w:sz w:val="21"/>
          <w:szCs w:val="21"/>
          <w:lang w:eastAsia="zh-CN"/>
        </w:rPr>
        <w:t xml:space="preserve"> </w:t>
      </w:r>
      <w:r w:rsidRPr="00800A2F">
        <w:rPr>
          <w:rFonts w:hint="eastAsia"/>
          <w:sz w:val="21"/>
          <w:szCs w:val="21"/>
          <w:lang w:eastAsia="zh-CN"/>
        </w:rPr>
        <w:t>在同一年度，女性毕业生的比例为</w:t>
      </w:r>
      <w:r w:rsidRPr="00800A2F">
        <w:rPr>
          <w:sz w:val="21"/>
          <w:szCs w:val="21"/>
          <w:lang w:eastAsia="zh-CN"/>
        </w:rPr>
        <w:t>57.1</w:t>
      </w:r>
      <w:r w:rsidRPr="00800A2F">
        <w:rPr>
          <w:rFonts w:hint="eastAsia"/>
          <w:sz w:val="21"/>
          <w:szCs w:val="21"/>
          <w:lang w:eastAsia="zh-CN"/>
        </w:rPr>
        <w:t>%</w:t>
      </w:r>
      <w:r w:rsidRPr="00800A2F">
        <w:rPr>
          <w:rFonts w:hint="eastAsia"/>
          <w:sz w:val="21"/>
          <w:szCs w:val="21"/>
          <w:lang w:eastAsia="zh-CN"/>
        </w:rPr>
        <w:t>。目前，女性毕业生的人数超过男性</w:t>
      </w:r>
      <w:r w:rsidRPr="00800A2F">
        <w:rPr>
          <w:rFonts w:hint="eastAsia"/>
          <w:sz w:val="21"/>
          <w:szCs w:val="21"/>
          <w:lang w:eastAsia="zh-CN"/>
        </w:rPr>
        <w:t>7</w:t>
      </w:r>
      <w:r w:rsidRPr="00800A2F">
        <w:rPr>
          <w:rFonts w:hint="eastAsia"/>
          <w:sz w:val="21"/>
          <w:szCs w:val="21"/>
          <w:lang w:eastAsia="zh-CN"/>
        </w:rPr>
        <w:t>个百分点。</w:t>
      </w:r>
      <w:r w:rsidRPr="00800A2F">
        <w:rPr>
          <w:rStyle w:val="EndnoteReference"/>
          <w:sz w:val="21"/>
          <w:szCs w:val="21"/>
        </w:rPr>
        <w:endnoteReference w:id="53"/>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附件中的表格提供了从</w:t>
      </w:r>
      <w:r w:rsidRPr="00800A2F">
        <w:rPr>
          <w:rFonts w:hint="eastAsia"/>
          <w:sz w:val="21"/>
          <w:szCs w:val="21"/>
          <w:lang w:eastAsia="zh-CN"/>
        </w:rPr>
        <w:t>1997-1998</w:t>
      </w:r>
      <w:r w:rsidRPr="00800A2F">
        <w:rPr>
          <w:rFonts w:hint="eastAsia"/>
          <w:sz w:val="21"/>
          <w:szCs w:val="21"/>
          <w:lang w:eastAsia="zh-CN"/>
        </w:rPr>
        <w:t>学年到</w:t>
      </w:r>
      <w:r w:rsidRPr="00800A2F">
        <w:rPr>
          <w:rFonts w:hint="eastAsia"/>
          <w:sz w:val="21"/>
          <w:szCs w:val="21"/>
          <w:lang w:eastAsia="zh-CN"/>
        </w:rPr>
        <w:t>2003-2004</w:t>
      </w:r>
      <w:r w:rsidRPr="00800A2F">
        <w:rPr>
          <w:rFonts w:hint="eastAsia"/>
          <w:sz w:val="21"/>
          <w:szCs w:val="21"/>
          <w:lang w:eastAsia="zh-CN"/>
        </w:rPr>
        <w:t>学年大学女生所占的百分比。</w:t>
      </w:r>
    </w:p>
    <w:p w:rsidR="00C249AA" w:rsidRPr="00800A2F" w:rsidRDefault="00C249AA" w:rsidP="00800A2F">
      <w:pPr>
        <w:spacing w:after="240" w:line="360" w:lineRule="exact"/>
        <w:rPr>
          <w:rFonts w:hint="eastAsia"/>
          <w:szCs w:val="21"/>
          <w:lang w:val="en-GB"/>
        </w:rPr>
      </w:pPr>
      <w:r w:rsidRPr="00800A2F">
        <w:rPr>
          <w:rFonts w:hint="eastAsia"/>
          <w:szCs w:val="21"/>
          <w:lang w:val="en-GB"/>
        </w:rPr>
        <w:t>在马耳他，高等教育阶段学习技术课程的学生中男生占大多数，但是，这种趋势正在减弱，为技术职业的比例更加平衡逐渐奠定了基础。马耳他艺术和科技学院女生和男生的比例为</w:t>
      </w:r>
      <w:r w:rsidRPr="00800A2F">
        <w:rPr>
          <w:rFonts w:hint="eastAsia"/>
          <w:szCs w:val="21"/>
          <w:lang w:val="en-GB"/>
        </w:rPr>
        <w:t>1</w:t>
      </w:r>
      <w:r w:rsidRPr="00800A2F">
        <w:rPr>
          <w:rFonts w:hint="eastAsia"/>
          <w:szCs w:val="21"/>
          <w:lang w:val="en-GB"/>
        </w:rPr>
        <w:t>：</w:t>
      </w:r>
      <w:r w:rsidRPr="00800A2F">
        <w:rPr>
          <w:rFonts w:hint="eastAsia"/>
          <w:szCs w:val="21"/>
          <w:lang w:val="en-GB"/>
        </w:rPr>
        <w:t>2</w:t>
      </w:r>
      <w:r w:rsidRPr="00800A2F">
        <w:rPr>
          <w:rFonts w:hint="eastAsia"/>
          <w:szCs w:val="21"/>
          <w:lang w:val="en-GB"/>
        </w:rPr>
        <w:t>，女生比例相对较低。但是，自从</w:t>
      </w:r>
      <w:r w:rsidRPr="00800A2F">
        <w:rPr>
          <w:rFonts w:hint="eastAsia"/>
          <w:szCs w:val="21"/>
          <w:lang w:val="en-GB"/>
        </w:rPr>
        <w:t>2000</w:t>
      </w:r>
      <w:r w:rsidRPr="00800A2F">
        <w:rPr>
          <w:rFonts w:hint="eastAsia"/>
          <w:szCs w:val="21"/>
          <w:lang w:val="en-GB"/>
        </w:rPr>
        <w:t>年成立以来，在校女生的比例一直在增加。</w:t>
      </w:r>
    </w:p>
    <w:p w:rsidR="00C249AA" w:rsidRPr="00800A2F" w:rsidRDefault="00C249AA" w:rsidP="00800A2F">
      <w:pPr>
        <w:spacing w:after="240" w:line="360" w:lineRule="exact"/>
        <w:rPr>
          <w:rFonts w:hint="eastAsia"/>
          <w:szCs w:val="21"/>
          <w:lang w:val="en-GB"/>
        </w:rPr>
      </w:pPr>
      <w:r w:rsidRPr="00800A2F">
        <w:rPr>
          <w:rFonts w:hint="eastAsia"/>
          <w:szCs w:val="21"/>
          <w:lang w:val="en-GB"/>
        </w:rPr>
        <w:t>在世界范围内，妇女仍然被科技领域拒之门外，特别是在科技领域的决策和高级岗位上。选择科技职业的女性少于男性，而且，女性即使选择了科技职业，进步也较男性缓慢。</w:t>
      </w:r>
    </w:p>
    <w:p w:rsidR="00C249AA" w:rsidRPr="00800A2F" w:rsidRDefault="00C249AA" w:rsidP="00800A2F">
      <w:pPr>
        <w:spacing w:after="240" w:line="360" w:lineRule="exact"/>
        <w:rPr>
          <w:rFonts w:hint="eastAsia"/>
          <w:szCs w:val="21"/>
          <w:lang w:val="en-GB"/>
        </w:rPr>
      </w:pPr>
      <w:r w:rsidRPr="00800A2F">
        <w:rPr>
          <w:rFonts w:hint="eastAsia"/>
          <w:szCs w:val="21"/>
          <w:lang w:val="en-GB"/>
        </w:rPr>
        <w:t>在马耳他，</w:t>
      </w:r>
      <w:r w:rsidRPr="00800A2F">
        <w:rPr>
          <w:rFonts w:hint="eastAsia"/>
          <w:szCs w:val="21"/>
          <w:lang w:val="en-GB"/>
        </w:rPr>
        <w:t>2004</w:t>
      </w:r>
      <w:r w:rsidRPr="00800A2F">
        <w:rPr>
          <w:rFonts w:hint="eastAsia"/>
          <w:szCs w:val="21"/>
          <w:lang w:val="en-GB"/>
        </w:rPr>
        <w:t>年理科男女毕业生的比例为</w:t>
      </w:r>
      <w:r w:rsidRPr="00800A2F">
        <w:rPr>
          <w:rFonts w:hint="eastAsia"/>
          <w:szCs w:val="21"/>
          <w:lang w:val="en-GB"/>
        </w:rPr>
        <w:t>4</w:t>
      </w:r>
      <w:r w:rsidRPr="00800A2F">
        <w:rPr>
          <w:rFonts w:hint="eastAsia"/>
          <w:szCs w:val="21"/>
          <w:lang w:val="en-GB"/>
        </w:rPr>
        <w:t>：</w:t>
      </w:r>
      <w:r w:rsidRPr="00800A2F">
        <w:rPr>
          <w:rFonts w:hint="eastAsia"/>
          <w:szCs w:val="21"/>
          <w:lang w:val="en-GB"/>
        </w:rPr>
        <w:t>2</w:t>
      </w:r>
      <w:r w:rsidRPr="00800A2F">
        <w:rPr>
          <w:rFonts w:hint="eastAsia"/>
          <w:szCs w:val="21"/>
          <w:lang w:val="en-GB"/>
        </w:rPr>
        <w:t>，而在信息技术行业，男女比例差距更大，为</w:t>
      </w:r>
      <w:r w:rsidRPr="00800A2F">
        <w:rPr>
          <w:rFonts w:hint="eastAsia"/>
          <w:szCs w:val="21"/>
          <w:lang w:val="en-GB"/>
        </w:rPr>
        <w:t>3</w:t>
      </w:r>
      <w:r w:rsidRPr="00800A2F">
        <w:rPr>
          <w:rFonts w:hint="eastAsia"/>
          <w:szCs w:val="21"/>
          <w:lang w:val="en-GB"/>
        </w:rPr>
        <w:t>：</w:t>
      </w:r>
      <w:r w:rsidRPr="00800A2F">
        <w:rPr>
          <w:rFonts w:hint="eastAsia"/>
          <w:szCs w:val="21"/>
          <w:lang w:val="en-GB"/>
        </w:rPr>
        <w:t>1</w:t>
      </w:r>
      <w:r w:rsidRPr="00800A2F">
        <w:rPr>
          <w:rFonts w:hint="eastAsia"/>
          <w:szCs w:val="21"/>
          <w:lang w:val="en-GB"/>
        </w:rPr>
        <w:t>。我们清楚地认识到，应当制定解决科技领域妇女任职人数不足问题的根本性政策。教育职业选择方面存在的性别差异与目前劳动力市场上存在的传统模式相一致。研究表明，妇女都偏向于选择某些领域，如人文和社会科学、教育、卫生和医疗领域，选择理工科课程的妇女偏少。</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下表列出了</w:t>
      </w:r>
      <w:r w:rsidRPr="00800A2F">
        <w:rPr>
          <w:rFonts w:hint="eastAsia"/>
          <w:bCs/>
          <w:sz w:val="21"/>
          <w:szCs w:val="21"/>
          <w:lang w:eastAsia="zh-CN"/>
        </w:rPr>
        <w:t>2003</w:t>
      </w:r>
      <w:r w:rsidRPr="00800A2F">
        <w:rPr>
          <w:rFonts w:hint="eastAsia"/>
          <w:bCs/>
          <w:sz w:val="21"/>
          <w:szCs w:val="21"/>
          <w:lang w:eastAsia="zh-CN"/>
        </w:rPr>
        <w:t>年理科、数学和计算机技术与工程、制造和建筑专业大学毕业生的数量，以及</w:t>
      </w:r>
      <w:r w:rsidRPr="00800A2F">
        <w:rPr>
          <w:rFonts w:hint="eastAsia"/>
          <w:bCs/>
          <w:sz w:val="21"/>
          <w:szCs w:val="21"/>
          <w:lang w:eastAsia="zh-CN"/>
        </w:rPr>
        <w:t>1998</w:t>
      </w:r>
      <w:r w:rsidRPr="00800A2F">
        <w:rPr>
          <w:rFonts w:hint="eastAsia"/>
          <w:bCs/>
          <w:sz w:val="21"/>
          <w:szCs w:val="21"/>
          <w:lang w:eastAsia="zh-CN"/>
        </w:rPr>
        <w:t>年以来毕业生数量的变化和</w:t>
      </w:r>
      <w:r w:rsidRPr="00800A2F">
        <w:rPr>
          <w:rFonts w:hint="eastAsia"/>
          <w:bCs/>
          <w:sz w:val="21"/>
          <w:szCs w:val="21"/>
          <w:lang w:eastAsia="zh-CN"/>
        </w:rPr>
        <w:t>1998</w:t>
      </w:r>
      <w:r w:rsidRPr="00800A2F">
        <w:rPr>
          <w:rFonts w:hint="eastAsia"/>
          <w:bCs/>
          <w:sz w:val="21"/>
          <w:szCs w:val="21"/>
          <w:lang w:eastAsia="zh-CN"/>
        </w:rPr>
        <w:t>年与</w:t>
      </w:r>
      <w:r w:rsidRPr="00800A2F">
        <w:rPr>
          <w:rFonts w:hint="eastAsia"/>
          <w:bCs/>
          <w:sz w:val="21"/>
          <w:szCs w:val="21"/>
          <w:lang w:eastAsia="zh-CN"/>
        </w:rPr>
        <w:t>2003</w:t>
      </w:r>
      <w:r w:rsidRPr="00800A2F">
        <w:rPr>
          <w:rFonts w:hint="eastAsia"/>
          <w:bCs/>
          <w:sz w:val="21"/>
          <w:szCs w:val="21"/>
          <w:lang w:eastAsia="zh-CN"/>
        </w:rPr>
        <w:t>年马耳他女性毕业生占毕业生总数的比例。</w:t>
      </w:r>
    </w:p>
    <w:p w:rsidR="00C249AA" w:rsidRPr="00800A2F" w:rsidRDefault="00C249AA" w:rsidP="002D25C1">
      <w:pPr>
        <w:pStyle w:val="NormalWeb"/>
        <w:spacing w:before="0" w:beforeAutospacing="0" w:after="240" w:afterAutospacing="0" w:line="360" w:lineRule="exact"/>
        <w:jc w:val="center"/>
        <w:rPr>
          <w:rFonts w:eastAsia="SimHei"/>
          <w:bCs/>
          <w:color w:val="FF0000"/>
          <w:sz w:val="21"/>
          <w:szCs w:val="21"/>
          <w:lang w:eastAsia="zh-CN"/>
        </w:rPr>
      </w:pPr>
      <w:r w:rsidRPr="00800A2F">
        <w:rPr>
          <w:rFonts w:eastAsia="SimHei" w:hint="eastAsia"/>
          <w:bCs/>
          <w:color w:val="FF0000"/>
          <w:sz w:val="21"/>
          <w:szCs w:val="21"/>
          <w:lang w:eastAsia="zh-CN"/>
        </w:rPr>
        <w:t>表</w:t>
      </w:r>
      <w:r w:rsidRPr="00800A2F">
        <w:rPr>
          <w:rFonts w:eastAsia="SimHei"/>
          <w:bCs/>
          <w:color w:val="FF0000"/>
          <w:sz w:val="21"/>
          <w:szCs w:val="21"/>
          <w:lang w:eastAsia="zh-CN"/>
        </w:rPr>
        <w:t>10.1</w:t>
      </w:r>
      <w:r w:rsidRPr="00800A2F">
        <w:rPr>
          <w:rFonts w:eastAsia="SimHei"/>
          <w:bCs/>
          <w:color w:val="FF0000"/>
          <w:sz w:val="21"/>
          <w:szCs w:val="21"/>
          <w:lang w:eastAsia="zh-CN"/>
        </w:rPr>
        <w:tab/>
      </w:r>
      <w:r w:rsidRPr="00800A2F">
        <w:rPr>
          <w:rFonts w:eastAsia="SimHei" w:hint="eastAsia"/>
          <w:bCs/>
          <w:color w:val="FF0000"/>
          <w:sz w:val="21"/>
          <w:szCs w:val="21"/>
          <w:lang w:eastAsia="zh-CN"/>
        </w:rPr>
        <w:t>某些专业大学的毕业生情况</w:t>
      </w:r>
    </w:p>
    <w:tbl>
      <w:tblPr>
        <w:tblStyle w:val="TableGrid"/>
        <w:tblW w:w="0" w:type="auto"/>
        <w:jc w:val="center"/>
        <w:tblLook w:val="01E0" w:firstRow="1" w:lastRow="1" w:firstColumn="1" w:lastColumn="1" w:noHBand="0" w:noVBand="0"/>
      </w:tblPr>
      <w:tblGrid>
        <w:gridCol w:w="2028"/>
        <w:gridCol w:w="1664"/>
        <w:gridCol w:w="1846"/>
        <w:gridCol w:w="1846"/>
        <w:gridCol w:w="1847"/>
      </w:tblGrid>
      <w:tr w:rsidR="00C249AA" w:rsidRPr="00800A2F" w:rsidTr="001C15D7">
        <w:trPr>
          <w:jc w:val="center"/>
        </w:trPr>
        <w:tc>
          <w:tcPr>
            <w:tcW w:w="2028" w:type="dxa"/>
          </w:tcPr>
          <w:p w:rsidR="00C249AA" w:rsidRPr="00800A2F" w:rsidRDefault="00C249AA" w:rsidP="002D25C1">
            <w:pPr>
              <w:pStyle w:val="NormalWeb"/>
              <w:spacing w:before="0" w:beforeAutospacing="0" w:after="0" w:afterAutospacing="0" w:line="360" w:lineRule="exact"/>
              <w:jc w:val="both"/>
              <w:rPr>
                <w:bCs/>
                <w:sz w:val="21"/>
                <w:szCs w:val="21"/>
                <w:lang w:eastAsia="zh-CN"/>
              </w:rPr>
            </w:pPr>
          </w:p>
        </w:tc>
        <w:tc>
          <w:tcPr>
            <w:tcW w:w="1664" w:type="dxa"/>
          </w:tcPr>
          <w:p w:rsidR="00C249AA" w:rsidRPr="00800A2F" w:rsidRDefault="00C249AA" w:rsidP="002D25C1">
            <w:pPr>
              <w:pStyle w:val="NormalWeb"/>
              <w:spacing w:before="0" w:beforeAutospacing="0" w:after="0" w:afterAutospacing="0" w:line="360" w:lineRule="exact"/>
              <w:jc w:val="center"/>
              <w:rPr>
                <w:bCs/>
                <w:sz w:val="21"/>
                <w:szCs w:val="21"/>
              </w:rPr>
            </w:pPr>
            <w:r w:rsidRPr="00800A2F">
              <w:rPr>
                <w:rFonts w:hint="eastAsia"/>
                <w:bCs/>
                <w:sz w:val="21"/>
                <w:szCs w:val="21"/>
                <w:lang w:eastAsia="zh-CN"/>
              </w:rPr>
              <w:t>2003</w:t>
            </w:r>
            <w:r w:rsidRPr="00800A2F">
              <w:rPr>
                <w:rFonts w:hint="eastAsia"/>
                <w:bCs/>
                <w:sz w:val="21"/>
                <w:szCs w:val="21"/>
                <w:lang w:eastAsia="zh-CN"/>
              </w:rPr>
              <w:t>年的毕业生数量</w:t>
            </w:r>
          </w:p>
        </w:tc>
        <w:tc>
          <w:tcPr>
            <w:tcW w:w="1846" w:type="dxa"/>
          </w:tcPr>
          <w:p w:rsidR="00C249AA" w:rsidRPr="00800A2F" w:rsidRDefault="00C249AA" w:rsidP="002D25C1">
            <w:pPr>
              <w:pStyle w:val="NormalWeb"/>
              <w:spacing w:before="0" w:beforeAutospacing="0" w:after="0" w:afterAutospacing="0" w:line="360" w:lineRule="exact"/>
              <w:jc w:val="center"/>
              <w:rPr>
                <w:bCs/>
                <w:sz w:val="21"/>
                <w:szCs w:val="21"/>
              </w:rPr>
            </w:pPr>
            <w:r w:rsidRPr="00800A2F">
              <w:rPr>
                <w:rFonts w:hint="eastAsia"/>
                <w:bCs/>
                <w:sz w:val="21"/>
                <w:szCs w:val="21"/>
                <w:lang w:eastAsia="zh-CN"/>
              </w:rPr>
              <w:t>1998</w:t>
            </w:r>
            <w:r w:rsidRPr="00800A2F">
              <w:rPr>
                <w:rFonts w:hint="eastAsia"/>
                <w:bCs/>
                <w:sz w:val="21"/>
                <w:szCs w:val="21"/>
                <w:lang w:eastAsia="zh-CN"/>
              </w:rPr>
              <w:t>年以来的变化（</w:t>
            </w:r>
            <w:r w:rsidRPr="00800A2F">
              <w:rPr>
                <w:rFonts w:hint="eastAsia"/>
                <w:bCs/>
                <w:sz w:val="21"/>
                <w:szCs w:val="21"/>
                <w:lang w:eastAsia="zh-CN"/>
              </w:rPr>
              <w:t>%</w:t>
            </w:r>
            <w:r w:rsidRPr="00800A2F">
              <w:rPr>
                <w:rFonts w:hint="eastAsia"/>
                <w:bCs/>
                <w:sz w:val="21"/>
                <w:szCs w:val="21"/>
                <w:lang w:eastAsia="zh-CN"/>
              </w:rPr>
              <w:t>）</w:t>
            </w:r>
          </w:p>
        </w:tc>
        <w:tc>
          <w:tcPr>
            <w:tcW w:w="1846" w:type="dxa"/>
          </w:tcPr>
          <w:p w:rsidR="00C249AA" w:rsidRPr="00800A2F" w:rsidRDefault="00C249AA" w:rsidP="002D25C1">
            <w:pPr>
              <w:pStyle w:val="NormalWeb"/>
              <w:spacing w:before="0" w:beforeAutospacing="0" w:after="0" w:afterAutospacing="0" w:line="360" w:lineRule="exact"/>
              <w:jc w:val="center"/>
              <w:rPr>
                <w:bCs/>
                <w:sz w:val="21"/>
                <w:szCs w:val="21"/>
              </w:rPr>
            </w:pPr>
            <w:r w:rsidRPr="00800A2F">
              <w:rPr>
                <w:bCs/>
                <w:sz w:val="21"/>
                <w:szCs w:val="21"/>
              </w:rPr>
              <w:t>1998</w:t>
            </w:r>
            <w:r w:rsidRPr="00800A2F">
              <w:rPr>
                <w:rFonts w:hint="eastAsia"/>
                <w:bCs/>
                <w:sz w:val="21"/>
                <w:szCs w:val="21"/>
                <w:lang w:eastAsia="zh-CN"/>
              </w:rPr>
              <w:t>年女毕业生比例</w:t>
            </w:r>
          </w:p>
        </w:tc>
        <w:tc>
          <w:tcPr>
            <w:tcW w:w="1847" w:type="dxa"/>
          </w:tcPr>
          <w:p w:rsidR="00C249AA" w:rsidRPr="00800A2F" w:rsidRDefault="00C249AA" w:rsidP="002D25C1">
            <w:pPr>
              <w:pStyle w:val="NormalWeb"/>
              <w:spacing w:before="0" w:beforeAutospacing="0" w:after="0" w:afterAutospacing="0" w:line="360" w:lineRule="exact"/>
              <w:jc w:val="center"/>
              <w:rPr>
                <w:bCs/>
                <w:sz w:val="21"/>
                <w:szCs w:val="21"/>
              </w:rPr>
            </w:pPr>
            <w:r w:rsidRPr="00800A2F">
              <w:rPr>
                <w:rFonts w:hint="eastAsia"/>
                <w:bCs/>
                <w:sz w:val="21"/>
                <w:szCs w:val="21"/>
                <w:lang w:eastAsia="zh-CN"/>
              </w:rPr>
              <w:t>2003</w:t>
            </w:r>
            <w:r w:rsidRPr="00800A2F">
              <w:rPr>
                <w:rFonts w:hint="eastAsia"/>
                <w:bCs/>
                <w:sz w:val="21"/>
                <w:szCs w:val="21"/>
                <w:lang w:eastAsia="zh-CN"/>
              </w:rPr>
              <w:t>年女毕业生比例</w:t>
            </w:r>
          </w:p>
        </w:tc>
      </w:tr>
      <w:tr w:rsidR="00C249AA" w:rsidRPr="00800A2F" w:rsidTr="001C15D7">
        <w:trPr>
          <w:jc w:val="center"/>
        </w:trPr>
        <w:tc>
          <w:tcPr>
            <w:tcW w:w="2028" w:type="dxa"/>
          </w:tcPr>
          <w:p w:rsidR="00C249AA" w:rsidRPr="00800A2F" w:rsidRDefault="00C249AA" w:rsidP="002D25C1">
            <w:pPr>
              <w:pStyle w:val="NormalWeb"/>
              <w:spacing w:before="0" w:beforeAutospacing="0" w:after="0" w:afterAutospacing="0" w:line="360" w:lineRule="exact"/>
              <w:jc w:val="both"/>
              <w:rPr>
                <w:bCs/>
                <w:sz w:val="21"/>
                <w:szCs w:val="21"/>
              </w:rPr>
            </w:pPr>
            <w:r w:rsidRPr="00800A2F">
              <w:rPr>
                <w:rFonts w:hint="eastAsia"/>
                <w:bCs/>
                <w:sz w:val="21"/>
                <w:szCs w:val="21"/>
                <w:lang w:eastAsia="zh-CN"/>
              </w:rPr>
              <w:t>所有学科</w:t>
            </w:r>
          </w:p>
        </w:tc>
        <w:tc>
          <w:tcPr>
            <w:tcW w:w="1664"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2 048</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53.1</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53.7</w:t>
            </w:r>
          </w:p>
        </w:tc>
        <w:tc>
          <w:tcPr>
            <w:tcW w:w="1847"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54.7</w:t>
            </w:r>
          </w:p>
        </w:tc>
      </w:tr>
      <w:tr w:rsidR="00C249AA" w:rsidRPr="00800A2F" w:rsidTr="001C15D7">
        <w:trPr>
          <w:jc w:val="center"/>
        </w:trPr>
        <w:tc>
          <w:tcPr>
            <w:tcW w:w="2028" w:type="dxa"/>
          </w:tcPr>
          <w:p w:rsidR="00C249AA" w:rsidRPr="00800A2F" w:rsidRDefault="00C249AA" w:rsidP="002D25C1">
            <w:pPr>
              <w:pStyle w:val="NormalWeb"/>
              <w:spacing w:before="0" w:beforeAutospacing="0" w:after="0" w:afterAutospacing="0" w:line="360" w:lineRule="exact"/>
              <w:jc w:val="both"/>
              <w:rPr>
                <w:bCs/>
                <w:sz w:val="21"/>
                <w:szCs w:val="21"/>
                <w:lang w:eastAsia="zh-CN"/>
              </w:rPr>
            </w:pPr>
            <w:r w:rsidRPr="00800A2F">
              <w:rPr>
                <w:rFonts w:hint="eastAsia"/>
                <w:bCs/>
                <w:sz w:val="21"/>
                <w:szCs w:val="21"/>
                <w:lang w:eastAsia="zh-CN"/>
              </w:rPr>
              <w:t>科学、数学和计算机技术</w:t>
            </w:r>
          </w:p>
        </w:tc>
        <w:tc>
          <w:tcPr>
            <w:tcW w:w="1664"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84</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200.0</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32.1</w:t>
            </w:r>
          </w:p>
        </w:tc>
        <w:tc>
          <w:tcPr>
            <w:tcW w:w="1847"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35.7</w:t>
            </w:r>
          </w:p>
        </w:tc>
      </w:tr>
      <w:tr w:rsidR="00C249AA" w:rsidRPr="00800A2F" w:rsidTr="001C15D7">
        <w:trPr>
          <w:jc w:val="center"/>
        </w:trPr>
        <w:tc>
          <w:tcPr>
            <w:tcW w:w="2028" w:type="dxa"/>
          </w:tcPr>
          <w:p w:rsidR="00C249AA" w:rsidRPr="00800A2F" w:rsidRDefault="00C249AA" w:rsidP="002D25C1">
            <w:pPr>
              <w:pStyle w:val="NormalWeb"/>
              <w:spacing w:before="0" w:beforeAutospacing="0" w:after="0" w:afterAutospacing="0" w:line="360" w:lineRule="exact"/>
              <w:jc w:val="both"/>
              <w:rPr>
                <w:bCs/>
                <w:sz w:val="21"/>
                <w:szCs w:val="21"/>
              </w:rPr>
            </w:pPr>
            <w:r w:rsidRPr="00800A2F">
              <w:rPr>
                <w:rFonts w:hint="eastAsia"/>
                <w:bCs/>
                <w:sz w:val="21"/>
                <w:szCs w:val="21"/>
                <w:lang w:eastAsia="zh-CN"/>
              </w:rPr>
              <w:t>工程</w:t>
            </w:r>
            <w:r w:rsidR="00B641E8">
              <w:rPr>
                <w:rFonts w:hint="eastAsia"/>
                <w:bCs/>
                <w:sz w:val="21"/>
                <w:szCs w:val="21"/>
                <w:lang w:eastAsia="zh-CN"/>
              </w:rPr>
              <w:t>学</w:t>
            </w:r>
            <w:r w:rsidRPr="00800A2F">
              <w:rPr>
                <w:rFonts w:hint="eastAsia"/>
                <w:bCs/>
                <w:sz w:val="21"/>
                <w:szCs w:val="21"/>
                <w:lang w:eastAsia="zh-CN"/>
              </w:rPr>
              <w:t>、制造和建筑</w:t>
            </w:r>
          </w:p>
        </w:tc>
        <w:tc>
          <w:tcPr>
            <w:tcW w:w="1664"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98</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157.9</w:t>
            </w:r>
          </w:p>
        </w:tc>
        <w:tc>
          <w:tcPr>
            <w:tcW w:w="1846"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2.6</w:t>
            </w:r>
          </w:p>
        </w:tc>
        <w:tc>
          <w:tcPr>
            <w:tcW w:w="1847" w:type="dxa"/>
          </w:tcPr>
          <w:p w:rsidR="00C249AA" w:rsidRPr="00800A2F" w:rsidRDefault="00C249AA" w:rsidP="00FB33DF">
            <w:pPr>
              <w:pStyle w:val="NormalWeb"/>
              <w:spacing w:before="0" w:beforeAutospacing="0" w:after="0" w:afterAutospacing="0" w:line="360" w:lineRule="exact"/>
              <w:ind w:rightChars="226" w:right="31680"/>
              <w:jc w:val="right"/>
              <w:rPr>
                <w:bCs/>
                <w:sz w:val="21"/>
                <w:szCs w:val="21"/>
              </w:rPr>
            </w:pPr>
            <w:r w:rsidRPr="00800A2F">
              <w:rPr>
                <w:bCs/>
                <w:sz w:val="21"/>
                <w:szCs w:val="21"/>
              </w:rPr>
              <w:t>18.4</w:t>
            </w:r>
          </w:p>
        </w:tc>
      </w:tr>
    </w:tbl>
    <w:p w:rsidR="00C249AA" w:rsidRPr="00800A2F" w:rsidRDefault="00C249AA" w:rsidP="00FB33DF">
      <w:pPr>
        <w:pStyle w:val="NormalWeb"/>
        <w:spacing w:before="0" w:beforeAutospacing="0" w:after="240" w:afterAutospacing="0" w:line="360" w:lineRule="exact"/>
        <w:ind w:firstLineChars="171" w:firstLine="31680"/>
        <w:jc w:val="both"/>
        <w:rPr>
          <w:bCs/>
          <w:sz w:val="21"/>
          <w:szCs w:val="21"/>
          <w:lang w:eastAsia="zh-CN"/>
        </w:rPr>
      </w:pPr>
      <w:r w:rsidRPr="002D25C1">
        <w:rPr>
          <w:rFonts w:ascii="KaiTi_GB2312" w:eastAsia="KaiTi_GB2312" w:hint="eastAsia"/>
          <w:bCs/>
          <w:color w:val="0000FF"/>
          <w:sz w:val="21"/>
          <w:szCs w:val="21"/>
          <w:lang w:eastAsia="zh-CN"/>
        </w:rPr>
        <w:t>资料来源</w:t>
      </w:r>
      <w:r w:rsidRPr="00800A2F">
        <w:rPr>
          <w:rFonts w:hint="eastAsia"/>
          <w:bCs/>
          <w:sz w:val="21"/>
          <w:szCs w:val="21"/>
          <w:lang w:eastAsia="zh-CN"/>
        </w:rPr>
        <w:t>：欧盟统计局，教育统计数据，引自《统计聚焦》，</w:t>
      </w:r>
      <w:r w:rsidRPr="00800A2F">
        <w:rPr>
          <w:rFonts w:hint="eastAsia"/>
          <w:bCs/>
          <w:sz w:val="21"/>
          <w:szCs w:val="21"/>
          <w:lang w:eastAsia="zh-CN"/>
        </w:rPr>
        <w:t>19/2005</w:t>
      </w:r>
      <w:r w:rsidR="002D25C1">
        <w:rPr>
          <w:rFonts w:hint="eastAsia"/>
          <w:bCs/>
          <w:sz w:val="21"/>
          <w:szCs w:val="21"/>
          <w:lang w:eastAsia="zh-CN"/>
        </w:rPr>
        <w:t>。</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这些数字表明，马耳他的理科毕业生已经是过去的近两倍。</w:t>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800A2F">
        <w:rPr>
          <w:rFonts w:hint="eastAsia"/>
          <w:bCs/>
          <w:sz w:val="21"/>
          <w:szCs w:val="21"/>
          <w:lang w:eastAsia="zh-CN"/>
        </w:rPr>
        <w:t>在工科毕业生方面，马耳他是欧盟</w:t>
      </w:r>
      <w:r w:rsidRPr="00800A2F">
        <w:rPr>
          <w:rFonts w:hint="eastAsia"/>
          <w:bCs/>
          <w:sz w:val="21"/>
          <w:szCs w:val="21"/>
          <w:lang w:eastAsia="zh-CN"/>
        </w:rPr>
        <w:t>25</w:t>
      </w:r>
      <w:r w:rsidRPr="00800A2F">
        <w:rPr>
          <w:rFonts w:hint="eastAsia"/>
          <w:bCs/>
          <w:sz w:val="21"/>
          <w:szCs w:val="21"/>
          <w:lang w:eastAsia="zh-CN"/>
        </w:rPr>
        <w:t>个成员国中唯一一个比过去增长了一倍的国家。这表明，在过去几年来，本国的理工科毕业生人数都很少。</w:t>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800A2F">
        <w:rPr>
          <w:rFonts w:hint="eastAsia"/>
          <w:bCs/>
          <w:sz w:val="21"/>
          <w:szCs w:val="21"/>
          <w:lang w:eastAsia="zh-CN"/>
        </w:rPr>
        <w:t>2006/</w:t>
      </w:r>
      <w:r w:rsidR="00B641E8">
        <w:rPr>
          <w:rFonts w:hint="eastAsia"/>
          <w:bCs/>
          <w:sz w:val="21"/>
          <w:szCs w:val="21"/>
          <w:lang w:eastAsia="zh-CN"/>
        </w:rPr>
        <w:t>20</w:t>
      </w:r>
      <w:r w:rsidRPr="00800A2F">
        <w:rPr>
          <w:rFonts w:hint="eastAsia"/>
          <w:bCs/>
          <w:sz w:val="21"/>
          <w:szCs w:val="21"/>
          <w:lang w:eastAsia="zh-CN"/>
        </w:rPr>
        <w:t>07</w:t>
      </w:r>
      <w:r w:rsidR="00B641E8">
        <w:rPr>
          <w:rFonts w:hint="eastAsia"/>
          <w:bCs/>
          <w:sz w:val="21"/>
          <w:szCs w:val="21"/>
          <w:lang w:eastAsia="zh-CN"/>
        </w:rPr>
        <w:t>年</w:t>
      </w:r>
      <w:r w:rsidRPr="00800A2F">
        <w:rPr>
          <w:rFonts w:hint="eastAsia"/>
          <w:bCs/>
          <w:sz w:val="21"/>
          <w:szCs w:val="21"/>
          <w:lang w:eastAsia="zh-CN"/>
        </w:rPr>
        <w:t>，马耳他各专业入学情况如下：</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30.7% - </w:t>
      </w:r>
      <w:r w:rsidRPr="00800A2F">
        <w:rPr>
          <w:rFonts w:hint="eastAsia"/>
          <w:bCs/>
          <w:sz w:val="21"/>
          <w:szCs w:val="21"/>
          <w:lang w:eastAsia="zh-CN"/>
        </w:rPr>
        <w:t>社会科学、商科和法律</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16.0% - </w:t>
      </w:r>
      <w:r w:rsidRPr="00800A2F">
        <w:rPr>
          <w:rFonts w:hint="eastAsia"/>
          <w:bCs/>
          <w:sz w:val="21"/>
          <w:szCs w:val="21"/>
          <w:lang w:eastAsia="zh-CN"/>
        </w:rPr>
        <w:t>教育</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14.2% - </w:t>
      </w:r>
      <w:r w:rsidRPr="00800A2F">
        <w:rPr>
          <w:rFonts w:hint="eastAsia"/>
          <w:bCs/>
          <w:sz w:val="21"/>
          <w:szCs w:val="21"/>
          <w:lang w:eastAsia="zh-CN"/>
        </w:rPr>
        <w:t>卫生和福利</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12.3% - </w:t>
      </w:r>
      <w:r w:rsidRPr="00800A2F">
        <w:rPr>
          <w:rFonts w:hint="eastAsia"/>
          <w:bCs/>
          <w:sz w:val="21"/>
          <w:szCs w:val="21"/>
          <w:lang w:eastAsia="zh-CN"/>
        </w:rPr>
        <w:t>人文和艺术</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7.8% -</w:t>
      </w:r>
      <w:r w:rsidRPr="00800A2F">
        <w:rPr>
          <w:rFonts w:hint="eastAsia"/>
          <w:bCs/>
          <w:sz w:val="21"/>
          <w:szCs w:val="21"/>
          <w:lang w:eastAsia="zh-CN"/>
        </w:rPr>
        <w:t>工程学、制造和建筑</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lang w:eastAsia="zh-CN"/>
        </w:rPr>
      </w:pPr>
      <w:r w:rsidRPr="00800A2F">
        <w:rPr>
          <w:bCs/>
          <w:sz w:val="21"/>
          <w:szCs w:val="21"/>
          <w:lang w:eastAsia="zh-CN"/>
        </w:rPr>
        <w:t xml:space="preserve">10.7% - </w:t>
      </w:r>
      <w:r w:rsidRPr="00800A2F">
        <w:rPr>
          <w:rFonts w:hint="eastAsia"/>
          <w:bCs/>
          <w:sz w:val="21"/>
          <w:szCs w:val="21"/>
          <w:lang w:eastAsia="zh-CN"/>
        </w:rPr>
        <w:t>科学、数学和计算机技术</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5.87% - </w:t>
      </w:r>
      <w:r w:rsidRPr="00800A2F">
        <w:rPr>
          <w:rFonts w:hint="eastAsia"/>
          <w:bCs/>
          <w:sz w:val="21"/>
          <w:szCs w:val="21"/>
          <w:lang w:eastAsia="zh-CN"/>
        </w:rPr>
        <w:t>护理</w:t>
      </w:r>
    </w:p>
    <w:p w:rsidR="00C249AA" w:rsidRPr="00800A2F" w:rsidRDefault="00C249AA" w:rsidP="00800A2F">
      <w:pPr>
        <w:pStyle w:val="NormalWeb"/>
        <w:numPr>
          <w:ilvl w:val="0"/>
          <w:numId w:val="49"/>
        </w:numPr>
        <w:spacing w:before="0" w:beforeAutospacing="0" w:after="240" w:afterAutospacing="0" w:line="360" w:lineRule="exact"/>
        <w:jc w:val="both"/>
        <w:rPr>
          <w:bCs/>
          <w:sz w:val="21"/>
          <w:szCs w:val="21"/>
        </w:rPr>
      </w:pPr>
      <w:r w:rsidRPr="00800A2F">
        <w:rPr>
          <w:bCs/>
          <w:sz w:val="21"/>
          <w:szCs w:val="21"/>
        </w:rPr>
        <w:t xml:space="preserve">0.6% - </w:t>
      </w:r>
      <w:r w:rsidRPr="00800A2F">
        <w:rPr>
          <w:rFonts w:hint="eastAsia"/>
          <w:bCs/>
          <w:sz w:val="21"/>
          <w:szCs w:val="21"/>
          <w:lang w:eastAsia="zh-CN"/>
        </w:rPr>
        <w:t>农业和兽医学</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本文件附件中的表格提供了</w:t>
      </w:r>
      <w:r w:rsidRPr="00800A2F">
        <w:rPr>
          <w:rFonts w:hint="eastAsia"/>
          <w:bCs/>
          <w:sz w:val="21"/>
          <w:szCs w:val="21"/>
          <w:lang w:eastAsia="zh-CN"/>
        </w:rPr>
        <w:t>2005/2006</w:t>
      </w:r>
      <w:r w:rsidRPr="00800A2F">
        <w:rPr>
          <w:rFonts w:hint="eastAsia"/>
          <w:bCs/>
          <w:sz w:val="21"/>
          <w:szCs w:val="21"/>
          <w:lang w:eastAsia="zh-CN"/>
        </w:rPr>
        <w:t>学年按照专业划分的学生统计数字。</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2006</w:t>
      </w:r>
      <w:r w:rsidRPr="00800A2F">
        <w:rPr>
          <w:rFonts w:hint="eastAsia"/>
          <w:bCs/>
          <w:sz w:val="21"/>
          <w:szCs w:val="21"/>
          <w:lang w:eastAsia="zh-CN"/>
        </w:rPr>
        <w:t>年马耳他的毕业生情况：</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教育</w:t>
      </w:r>
      <w:r w:rsidRPr="00800A2F">
        <w:rPr>
          <w:bCs/>
          <w:sz w:val="21"/>
          <w:szCs w:val="21"/>
          <w:lang w:eastAsia="zh-CN"/>
        </w:rPr>
        <w:t>– 76.9%</w:t>
      </w:r>
      <w:r w:rsidRPr="00800A2F">
        <w:rPr>
          <w:rFonts w:hint="eastAsia"/>
          <w:bCs/>
          <w:sz w:val="21"/>
          <w:szCs w:val="21"/>
          <w:lang w:eastAsia="zh-CN"/>
        </w:rPr>
        <w:t>为女性</w:t>
      </w:r>
      <w:r w:rsidRPr="00800A2F">
        <w:rPr>
          <w:bCs/>
          <w:sz w:val="21"/>
          <w:szCs w:val="21"/>
          <w:lang w:eastAsia="zh-CN"/>
        </w:rPr>
        <w:t xml:space="preserve"> </w:t>
      </w:r>
      <w:r w:rsidRPr="00800A2F">
        <w:rPr>
          <w:rFonts w:hint="eastAsia"/>
          <w:bCs/>
          <w:sz w:val="21"/>
          <w:szCs w:val="21"/>
          <w:lang w:eastAsia="zh-CN"/>
        </w:rPr>
        <w:t>，</w:t>
      </w:r>
      <w:r w:rsidR="00B641E8">
        <w:rPr>
          <w:bCs/>
          <w:sz w:val="21"/>
          <w:szCs w:val="21"/>
          <w:lang w:eastAsia="zh-CN"/>
        </w:rPr>
        <w:t xml:space="preserve"> 23.1%</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法律学位</w:t>
      </w:r>
      <w:r w:rsidR="00B641E8">
        <w:rPr>
          <w:bCs/>
          <w:sz w:val="21"/>
          <w:szCs w:val="21"/>
          <w:lang w:eastAsia="zh-CN"/>
        </w:rPr>
        <w:t xml:space="preserve"> – 61.5%</w:t>
      </w:r>
      <w:r w:rsidRPr="00800A2F">
        <w:rPr>
          <w:rFonts w:hint="eastAsia"/>
          <w:bCs/>
          <w:sz w:val="21"/>
          <w:szCs w:val="21"/>
          <w:lang w:eastAsia="zh-CN"/>
        </w:rPr>
        <w:t>为女性，</w:t>
      </w:r>
      <w:r w:rsidR="00B641E8">
        <w:rPr>
          <w:bCs/>
          <w:sz w:val="21"/>
          <w:szCs w:val="21"/>
          <w:lang w:eastAsia="zh-CN"/>
        </w:rPr>
        <w:t>38.5%</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药剂学学士</w:t>
      </w:r>
      <w:r w:rsidR="00B641E8">
        <w:rPr>
          <w:bCs/>
          <w:sz w:val="21"/>
          <w:szCs w:val="21"/>
          <w:lang w:eastAsia="zh-CN"/>
        </w:rPr>
        <w:t xml:space="preserve"> – 73.9%</w:t>
      </w:r>
      <w:r w:rsidRPr="00800A2F">
        <w:rPr>
          <w:rFonts w:hint="eastAsia"/>
          <w:bCs/>
          <w:sz w:val="21"/>
          <w:szCs w:val="21"/>
          <w:lang w:eastAsia="zh-CN"/>
        </w:rPr>
        <w:t>为女性，</w:t>
      </w:r>
      <w:r w:rsidR="00B641E8">
        <w:rPr>
          <w:bCs/>
          <w:sz w:val="21"/>
          <w:szCs w:val="21"/>
          <w:lang w:eastAsia="zh-CN"/>
        </w:rPr>
        <w:t>26.1%</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会计</w:t>
      </w:r>
      <w:r w:rsidRPr="00800A2F">
        <w:rPr>
          <w:bCs/>
          <w:sz w:val="21"/>
          <w:szCs w:val="21"/>
          <w:lang w:eastAsia="zh-CN"/>
        </w:rPr>
        <w:t xml:space="preserve"> – 63.2%</w:t>
      </w:r>
      <w:r w:rsidRPr="00800A2F">
        <w:rPr>
          <w:rFonts w:hint="eastAsia"/>
          <w:bCs/>
          <w:sz w:val="21"/>
          <w:szCs w:val="21"/>
          <w:lang w:eastAsia="zh-CN"/>
        </w:rPr>
        <w:t>为女性，</w:t>
      </w:r>
      <w:r w:rsidR="00B641E8">
        <w:rPr>
          <w:bCs/>
          <w:sz w:val="21"/>
          <w:szCs w:val="21"/>
          <w:lang w:eastAsia="zh-CN"/>
        </w:rPr>
        <w:t xml:space="preserve"> 36.8%</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公证</w:t>
      </w:r>
      <w:r w:rsidRPr="00800A2F">
        <w:rPr>
          <w:bCs/>
          <w:sz w:val="21"/>
          <w:szCs w:val="21"/>
          <w:lang w:eastAsia="zh-CN"/>
        </w:rPr>
        <w:t xml:space="preserve"> – 65.3%</w:t>
      </w:r>
      <w:r w:rsidRPr="00800A2F">
        <w:rPr>
          <w:rFonts w:hint="eastAsia"/>
          <w:bCs/>
          <w:sz w:val="21"/>
          <w:szCs w:val="21"/>
          <w:lang w:eastAsia="zh-CN"/>
        </w:rPr>
        <w:t>为女性，</w:t>
      </w:r>
      <w:r w:rsidR="00B641E8">
        <w:rPr>
          <w:bCs/>
          <w:sz w:val="21"/>
          <w:szCs w:val="21"/>
          <w:lang w:eastAsia="zh-CN"/>
        </w:rPr>
        <w:t>34.7%</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医学博士</w:t>
      </w:r>
      <w:r w:rsidR="00B641E8">
        <w:rPr>
          <w:bCs/>
          <w:sz w:val="21"/>
          <w:szCs w:val="21"/>
          <w:lang w:eastAsia="zh-CN"/>
        </w:rPr>
        <w:t xml:space="preserve"> – 41.7%</w:t>
      </w:r>
      <w:r w:rsidRPr="00800A2F">
        <w:rPr>
          <w:rFonts w:hint="eastAsia"/>
          <w:bCs/>
          <w:sz w:val="21"/>
          <w:szCs w:val="21"/>
          <w:lang w:eastAsia="zh-CN"/>
        </w:rPr>
        <w:t>为女性，</w:t>
      </w:r>
      <w:r w:rsidRPr="00800A2F">
        <w:rPr>
          <w:bCs/>
          <w:sz w:val="21"/>
          <w:szCs w:val="21"/>
          <w:lang w:eastAsia="zh-CN"/>
        </w:rPr>
        <w:t xml:space="preserve"> 58.3%</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法学博士</w:t>
      </w:r>
      <w:r w:rsidR="00B641E8">
        <w:rPr>
          <w:bCs/>
          <w:sz w:val="21"/>
          <w:szCs w:val="21"/>
          <w:lang w:eastAsia="zh-CN"/>
        </w:rPr>
        <w:t xml:space="preserve"> – 48.9%</w:t>
      </w:r>
      <w:r w:rsidRPr="00800A2F">
        <w:rPr>
          <w:rFonts w:hint="eastAsia"/>
          <w:bCs/>
          <w:sz w:val="21"/>
          <w:szCs w:val="21"/>
          <w:lang w:eastAsia="zh-CN"/>
        </w:rPr>
        <w:t>为女性，</w:t>
      </w:r>
      <w:r w:rsidR="00B641E8">
        <w:rPr>
          <w:bCs/>
          <w:sz w:val="21"/>
          <w:szCs w:val="21"/>
          <w:lang w:eastAsia="zh-CN"/>
        </w:rPr>
        <w:t>51.1%</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牙科</w:t>
      </w:r>
      <w:r w:rsidR="00B641E8">
        <w:rPr>
          <w:bCs/>
          <w:sz w:val="21"/>
          <w:szCs w:val="21"/>
          <w:lang w:eastAsia="zh-CN"/>
        </w:rPr>
        <w:t>– 25.0%</w:t>
      </w:r>
      <w:r w:rsidRPr="00800A2F">
        <w:rPr>
          <w:rFonts w:hint="eastAsia"/>
          <w:bCs/>
          <w:sz w:val="21"/>
          <w:szCs w:val="21"/>
          <w:lang w:eastAsia="zh-CN"/>
        </w:rPr>
        <w:t>为女性，</w:t>
      </w:r>
      <w:r w:rsidR="00B641E8">
        <w:rPr>
          <w:bCs/>
          <w:sz w:val="21"/>
          <w:szCs w:val="21"/>
          <w:lang w:eastAsia="zh-CN"/>
        </w:rPr>
        <w:t>75.0%</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建筑</w:t>
      </w:r>
      <w:r w:rsidR="00B641E8">
        <w:rPr>
          <w:bCs/>
          <w:sz w:val="21"/>
          <w:szCs w:val="21"/>
          <w:lang w:eastAsia="zh-CN"/>
        </w:rPr>
        <w:t>– 46.4%</w:t>
      </w:r>
      <w:r w:rsidRPr="00800A2F">
        <w:rPr>
          <w:rFonts w:hint="eastAsia"/>
          <w:bCs/>
          <w:sz w:val="21"/>
          <w:szCs w:val="21"/>
          <w:lang w:eastAsia="zh-CN"/>
        </w:rPr>
        <w:t>为女性，</w:t>
      </w:r>
      <w:r w:rsidR="00B641E8">
        <w:rPr>
          <w:bCs/>
          <w:sz w:val="21"/>
          <w:szCs w:val="21"/>
          <w:lang w:eastAsia="zh-CN"/>
        </w:rPr>
        <w:t>44.1%</w:t>
      </w:r>
      <w:r w:rsidRPr="00800A2F">
        <w:rPr>
          <w:rFonts w:hint="eastAsia"/>
          <w:bCs/>
          <w:sz w:val="21"/>
          <w:szCs w:val="21"/>
          <w:lang w:eastAsia="zh-CN"/>
        </w:rPr>
        <w:t>为男性</w:t>
      </w:r>
    </w:p>
    <w:p w:rsidR="00C249AA" w:rsidRPr="00800A2F" w:rsidRDefault="00C249AA" w:rsidP="00800A2F">
      <w:pPr>
        <w:pStyle w:val="NormalWeb"/>
        <w:numPr>
          <w:ilvl w:val="0"/>
          <w:numId w:val="48"/>
        </w:numPr>
        <w:spacing w:before="0" w:beforeAutospacing="0" w:after="240" w:afterAutospacing="0" w:line="360" w:lineRule="exact"/>
        <w:jc w:val="both"/>
        <w:rPr>
          <w:bCs/>
          <w:sz w:val="21"/>
          <w:szCs w:val="21"/>
          <w:lang w:eastAsia="zh-CN"/>
        </w:rPr>
      </w:pPr>
      <w:r w:rsidRPr="00800A2F">
        <w:rPr>
          <w:rFonts w:hint="eastAsia"/>
          <w:bCs/>
          <w:sz w:val="21"/>
          <w:szCs w:val="21"/>
          <w:lang w:eastAsia="zh-CN"/>
        </w:rPr>
        <w:t>工程学</w:t>
      </w:r>
      <w:r w:rsidRPr="00800A2F">
        <w:rPr>
          <w:bCs/>
          <w:sz w:val="21"/>
          <w:szCs w:val="21"/>
          <w:lang w:eastAsia="zh-CN"/>
        </w:rPr>
        <w:t>– 19.4%</w:t>
      </w:r>
      <w:r w:rsidRPr="00800A2F">
        <w:rPr>
          <w:rFonts w:hint="eastAsia"/>
          <w:bCs/>
          <w:sz w:val="21"/>
          <w:szCs w:val="21"/>
          <w:lang w:eastAsia="zh-CN"/>
        </w:rPr>
        <w:t>为女性，</w:t>
      </w:r>
      <w:r w:rsidR="00B641E8">
        <w:rPr>
          <w:bCs/>
          <w:sz w:val="21"/>
          <w:szCs w:val="21"/>
          <w:lang w:eastAsia="zh-CN"/>
        </w:rPr>
        <w:t>80.6%</w:t>
      </w:r>
      <w:r w:rsidRPr="00800A2F">
        <w:rPr>
          <w:rFonts w:hint="eastAsia"/>
          <w:bCs/>
          <w:sz w:val="21"/>
          <w:szCs w:val="21"/>
          <w:lang w:eastAsia="zh-CN"/>
        </w:rPr>
        <w:t>为男性</w:t>
      </w:r>
      <w:r w:rsidRPr="00800A2F">
        <w:rPr>
          <w:bCs/>
          <w:sz w:val="21"/>
          <w:szCs w:val="21"/>
          <w:lang w:eastAsia="zh-CN"/>
        </w:rPr>
        <w:t xml:space="preserve"> </w:t>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1C15D7">
        <w:rPr>
          <w:rFonts w:ascii="KaiTi_GB2312" w:eastAsia="KaiTi_GB2312" w:hint="eastAsia"/>
          <w:bCs/>
          <w:color w:val="0000FF"/>
          <w:sz w:val="21"/>
          <w:szCs w:val="21"/>
          <w:lang w:eastAsia="zh-CN"/>
        </w:rPr>
        <w:t>资料来源</w:t>
      </w:r>
      <w:r w:rsidRPr="00800A2F">
        <w:rPr>
          <w:rFonts w:hint="eastAsia"/>
          <w:bCs/>
          <w:sz w:val="21"/>
          <w:szCs w:val="21"/>
          <w:lang w:eastAsia="zh-CN"/>
        </w:rPr>
        <w:t>：马耳他大学</w:t>
      </w:r>
      <w:r w:rsidR="002D25C1">
        <w:rPr>
          <w:rFonts w:hint="eastAsia"/>
          <w:bCs/>
          <w:sz w:val="21"/>
          <w:szCs w:val="21"/>
          <w:lang w:eastAsia="zh-CN"/>
        </w:rPr>
        <w:t>。</w:t>
      </w:r>
    </w:p>
    <w:p w:rsidR="00C249AA" w:rsidRPr="00800A2F" w:rsidRDefault="00C249AA" w:rsidP="00800A2F">
      <w:pPr>
        <w:pStyle w:val="NormalWeb"/>
        <w:spacing w:before="0" w:beforeAutospacing="0" w:after="240" w:afterAutospacing="0" w:line="360" w:lineRule="exact"/>
        <w:jc w:val="both"/>
        <w:rPr>
          <w:rFonts w:eastAsia="SimHei"/>
          <w:bCs/>
          <w:color w:val="FF0000"/>
          <w:sz w:val="21"/>
          <w:szCs w:val="21"/>
          <w:lang w:eastAsia="zh-CN"/>
        </w:rPr>
      </w:pPr>
      <w:r w:rsidRPr="00800A2F">
        <w:rPr>
          <w:rFonts w:eastAsia="SimHei"/>
          <w:bCs/>
          <w:color w:val="FF0000"/>
          <w:sz w:val="21"/>
          <w:szCs w:val="21"/>
          <w:lang w:eastAsia="zh-CN"/>
        </w:rPr>
        <w:t>10.5</w:t>
      </w:r>
      <w:r w:rsidRPr="00800A2F">
        <w:rPr>
          <w:rFonts w:eastAsia="SimHei"/>
          <w:bCs/>
          <w:color w:val="FF0000"/>
          <w:sz w:val="21"/>
          <w:szCs w:val="21"/>
          <w:lang w:eastAsia="zh-CN"/>
        </w:rPr>
        <w:tab/>
      </w:r>
      <w:r w:rsidRPr="00800A2F">
        <w:rPr>
          <w:rFonts w:eastAsia="SimHei"/>
          <w:bCs/>
          <w:color w:val="FF0000"/>
          <w:sz w:val="21"/>
          <w:szCs w:val="21"/>
          <w:lang w:eastAsia="zh-CN"/>
        </w:rPr>
        <w:tab/>
      </w:r>
      <w:r w:rsidRPr="00800A2F">
        <w:rPr>
          <w:rFonts w:eastAsia="SimHei" w:hint="eastAsia"/>
          <w:bCs/>
          <w:color w:val="FF0000"/>
          <w:sz w:val="21"/>
          <w:szCs w:val="21"/>
          <w:lang w:eastAsia="zh-CN"/>
        </w:rPr>
        <w:t>辍学者</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下表按照性别分列了辍学比例。辍学者的比例是按照已经完成初中教育或以下教育的</w:t>
      </w:r>
      <w:r w:rsidRPr="00800A2F">
        <w:rPr>
          <w:rFonts w:hint="eastAsia"/>
          <w:bCs/>
          <w:sz w:val="21"/>
          <w:szCs w:val="21"/>
          <w:lang w:eastAsia="zh-CN"/>
        </w:rPr>
        <w:t>18</w:t>
      </w:r>
      <w:r w:rsidRPr="00800A2F">
        <w:rPr>
          <w:rFonts w:hint="eastAsia"/>
          <w:bCs/>
          <w:sz w:val="21"/>
          <w:szCs w:val="21"/>
          <w:lang w:eastAsia="zh-CN"/>
        </w:rPr>
        <w:t>到</w:t>
      </w:r>
      <w:r w:rsidRPr="00800A2F">
        <w:rPr>
          <w:rFonts w:hint="eastAsia"/>
          <w:bCs/>
          <w:sz w:val="21"/>
          <w:szCs w:val="21"/>
          <w:lang w:eastAsia="zh-CN"/>
        </w:rPr>
        <w:t>24</w:t>
      </w:r>
      <w:r w:rsidRPr="00800A2F">
        <w:rPr>
          <w:rFonts w:hint="eastAsia"/>
          <w:bCs/>
          <w:sz w:val="21"/>
          <w:szCs w:val="21"/>
          <w:lang w:eastAsia="zh-CN"/>
        </w:rPr>
        <w:t>岁之间的人的百分比，而不是按照所有接受过教育或培训的</w:t>
      </w:r>
      <w:r w:rsidRPr="00800A2F">
        <w:rPr>
          <w:rFonts w:hint="eastAsia"/>
          <w:bCs/>
          <w:sz w:val="21"/>
          <w:szCs w:val="21"/>
          <w:lang w:eastAsia="zh-CN"/>
        </w:rPr>
        <w:t>18</w:t>
      </w:r>
      <w:r w:rsidRPr="00800A2F">
        <w:rPr>
          <w:rFonts w:hint="eastAsia"/>
          <w:bCs/>
          <w:sz w:val="21"/>
          <w:szCs w:val="21"/>
          <w:lang w:eastAsia="zh-CN"/>
        </w:rPr>
        <w:t>到</w:t>
      </w:r>
      <w:r w:rsidRPr="00800A2F">
        <w:rPr>
          <w:rFonts w:hint="eastAsia"/>
          <w:bCs/>
          <w:sz w:val="21"/>
          <w:szCs w:val="21"/>
          <w:lang w:eastAsia="zh-CN"/>
        </w:rPr>
        <w:t>24</w:t>
      </w:r>
      <w:r w:rsidRPr="00800A2F">
        <w:rPr>
          <w:rFonts w:hint="eastAsia"/>
          <w:bCs/>
          <w:sz w:val="21"/>
          <w:szCs w:val="21"/>
          <w:lang w:eastAsia="zh-CN"/>
        </w:rPr>
        <w:t>岁之间的人的百分比计算的。</w:t>
      </w:r>
    </w:p>
    <w:p w:rsidR="00C249AA" w:rsidRPr="00800A2F" w:rsidRDefault="00C249AA" w:rsidP="001C15D7">
      <w:pPr>
        <w:pStyle w:val="NormalWeb"/>
        <w:spacing w:before="0" w:beforeAutospacing="0" w:after="240" w:afterAutospacing="0" w:line="360" w:lineRule="exact"/>
        <w:jc w:val="center"/>
        <w:rPr>
          <w:rFonts w:eastAsia="SimHei"/>
          <w:bCs/>
          <w:color w:val="FF0000"/>
          <w:sz w:val="21"/>
          <w:szCs w:val="21"/>
        </w:rPr>
      </w:pPr>
      <w:r w:rsidRPr="00800A2F">
        <w:rPr>
          <w:rFonts w:eastAsia="SimHei" w:hint="eastAsia"/>
          <w:bCs/>
          <w:color w:val="FF0000"/>
          <w:sz w:val="21"/>
          <w:szCs w:val="21"/>
          <w:lang w:eastAsia="zh-CN"/>
        </w:rPr>
        <w:t>表</w:t>
      </w:r>
      <w:r w:rsidRPr="00800A2F">
        <w:rPr>
          <w:rFonts w:eastAsia="SimHei"/>
          <w:bCs/>
          <w:color w:val="FF0000"/>
          <w:sz w:val="21"/>
          <w:szCs w:val="21"/>
        </w:rPr>
        <w:t>10.2</w:t>
      </w:r>
      <w:r w:rsidRPr="00800A2F">
        <w:rPr>
          <w:rFonts w:eastAsia="SimHei"/>
          <w:bCs/>
          <w:color w:val="FF0000"/>
          <w:sz w:val="21"/>
          <w:szCs w:val="21"/>
        </w:rPr>
        <w:tab/>
      </w:r>
      <w:r w:rsidRPr="00800A2F">
        <w:rPr>
          <w:rFonts w:eastAsia="SimHei" w:hint="eastAsia"/>
          <w:bCs/>
          <w:color w:val="FF0000"/>
          <w:sz w:val="21"/>
          <w:szCs w:val="21"/>
          <w:lang w:eastAsia="zh-CN"/>
        </w:rPr>
        <w:t>辍学者</w:t>
      </w:r>
    </w:p>
    <w:tbl>
      <w:tblPr>
        <w:tblStyle w:val="TableGrid"/>
        <w:tblW w:w="0" w:type="auto"/>
        <w:jc w:val="center"/>
        <w:tblLook w:val="01E0" w:firstRow="1" w:lastRow="1" w:firstColumn="1" w:lastColumn="1" w:noHBand="0" w:noVBand="0"/>
      </w:tblPr>
      <w:tblGrid>
        <w:gridCol w:w="2547"/>
        <w:gridCol w:w="1273"/>
        <w:gridCol w:w="1274"/>
        <w:gridCol w:w="2547"/>
      </w:tblGrid>
      <w:tr w:rsidR="002D25C1" w:rsidRPr="00800A2F" w:rsidTr="00477865">
        <w:trPr>
          <w:trHeight w:val="435"/>
          <w:jc w:val="center"/>
        </w:trPr>
        <w:tc>
          <w:tcPr>
            <w:tcW w:w="2547" w:type="dxa"/>
            <w:vMerge w:val="restart"/>
            <w:vAlign w:val="center"/>
          </w:tcPr>
          <w:p w:rsidR="002D25C1" w:rsidRPr="00800A2F" w:rsidRDefault="002D25C1" w:rsidP="00477865">
            <w:pPr>
              <w:pStyle w:val="NormalWeb"/>
              <w:spacing w:before="0" w:beforeAutospacing="0" w:after="0" w:afterAutospacing="0" w:line="360" w:lineRule="exact"/>
              <w:jc w:val="center"/>
              <w:rPr>
                <w:rFonts w:hint="eastAsia"/>
                <w:b/>
                <w:bCs/>
                <w:sz w:val="21"/>
                <w:szCs w:val="21"/>
                <w:lang w:eastAsia="zh-CN"/>
              </w:rPr>
            </w:pPr>
            <w:r w:rsidRPr="00800A2F">
              <w:rPr>
                <w:rFonts w:eastAsia="SimHei" w:hint="eastAsia"/>
                <w:bCs/>
                <w:color w:val="FF0000"/>
                <w:sz w:val="21"/>
                <w:szCs w:val="21"/>
                <w:lang w:eastAsia="zh-CN"/>
              </w:rPr>
              <w:t>年份</w:t>
            </w:r>
          </w:p>
        </w:tc>
        <w:tc>
          <w:tcPr>
            <w:tcW w:w="2547" w:type="dxa"/>
            <w:gridSpan w:val="2"/>
          </w:tcPr>
          <w:p w:rsidR="002D25C1" w:rsidRPr="00800A2F" w:rsidRDefault="002D25C1" w:rsidP="002D25C1">
            <w:pPr>
              <w:pStyle w:val="NormalWeb"/>
              <w:spacing w:before="0" w:beforeAutospacing="0" w:after="0" w:afterAutospacing="0" w:line="360" w:lineRule="exact"/>
              <w:jc w:val="center"/>
              <w:rPr>
                <w:rFonts w:hint="eastAsia"/>
                <w:b/>
                <w:bCs/>
                <w:sz w:val="21"/>
                <w:szCs w:val="21"/>
                <w:lang w:eastAsia="zh-CN"/>
              </w:rPr>
            </w:pPr>
            <w:r w:rsidRPr="00800A2F">
              <w:rPr>
                <w:rFonts w:eastAsia="SimHei" w:hint="eastAsia"/>
                <w:bCs/>
                <w:color w:val="FF0000"/>
                <w:sz w:val="21"/>
                <w:szCs w:val="21"/>
                <w:lang w:eastAsia="zh-CN"/>
              </w:rPr>
              <w:t>性别</w:t>
            </w:r>
          </w:p>
        </w:tc>
        <w:tc>
          <w:tcPr>
            <w:tcW w:w="2547" w:type="dxa"/>
            <w:vMerge w:val="restart"/>
            <w:shd w:val="clear" w:color="auto" w:fill="auto"/>
            <w:vAlign w:val="center"/>
          </w:tcPr>
          <w:p w:rsidR="002D25C1" w:rsidRPr="00800A2F" w:rsidRDefault="002D25C1" w:rsidP="002D25C1">
            <w:pPr>
              <w:pStyle w:val="NormalWeb"/>
              <w:spacing w:before="0" w:beforeAutospacing="0" w:after="0" w:afterAutospacing="0" w:line="360" w:lineRule="exact"/>
              <w:jc w:val="center"/>
              <w:rPr>
                <w:rFonts w:eastAsia="SimHei" w:hint="eastAsia"/>
                <w:bCs/>
                <w:color w:val="FF0000"/>
                <w:sz w:val="21"/>
                <w:szCs w:val="21"/>
                <w:lang w:eastAsia="zh-CN"/>
              </w:rPr>
            </w:pPr>
            <w:r w:rsidRPr="00800A2F">
              <w:rPr>
                <w:rFonts w:eastAsia="SimHei" w:hint="eastAsia"/>
                <w:bCs/>
                <w:color w:val="FF0000"/>
                <w:sz w:val="21"/>
                <w:szCs w:val="21"/>
                <w:lang w:eastAsia="zh-CN"/>
              </w:rPr>
              <w:t>总计</w:t>
            </w:r>
          </w:p>
        </w:tc>
      </w:tr>
      <w:tr w:rsidR="002D25C1" w:rsidRPr="00800A2F" w:rsidTr="00C249AA">
        <w:trPr>
          <w:trHeight w:val="435"/>
          <w:jc w:val="center"/>
        </w:trPr>
        <w:tc>
          <w:tcPr>
            <w:tcW w:w="2547" w:type="dxa"/>
            <w:vMerge/>
          </w:tcPr>
          <w:p w:rsidR="002D25C1" w:rsidRPr="00800A2F" w:rsidRDefault="002D25C1" w:rsidP="002D25C1">
            <w:pPr>
              <w:pStyle w:val="NormalWeb"/>
              <w:spacing w:before="0" w:beforeAutospacing="0" w:after="0" w:afterAutospacing="0" w:line="360" w:lineRule="exact"/>
              <w:jc w:val="center"/>
              <w:rPr>
                <w:rFonts w:hint="eastAsia"/>
                <w:b/>
                <w:bCs/>
                <w:sz w:val="21"/>
                <w:szCs w:val="21"/>
                <w:lang w:eastAsia="zh-CN"/>
              </w:rPr>
            </w:pPr>
          </w:p>
        </w:tc>
        <w:tc>
          <w:tcPr>
            <w:tcW w:w="1273" w:type="dxa"/>
          </w:tcPr>
          <w:p w:rsidR="002D25C1" w:rsidRPr="00800A2F" w:rsidRDefault="002D25C1" w:rsidP="002D25C1">
            <w:pPr>
              <w:pStyle w:val="NormalWeb"/>
              <w:spacing w:before="0" w:beforeAutospacing="0" w:after="0" w:afterAutospacing="0" w:line="360" w:lineRule="exact"/>
              <w:jc w:val="center"/>
              <w:rPr>
                <w:rFonts w:hint="eastAsia"/>
                <w:b/>
                <w:bCs/>
                <w:sz w:val="21"/>
                <w:szCs w:val="21"/>
                <w:lang w:eastAsia="zh-CN"/>
              </w:rPr>
            </w:pPr>
            <w:r w:rsidRPr="00800A2F">
              <w:rPr>
                <w:rFonts w:eastAsia="SimHei" w:hint="eastAsia"/>
                <w:bCs/>
                <w:color w:val="FF0000"/>
                <w:sz w:val="21"/>
                <w:szCs w:val="21"/>
                <w:lang w:eastAsia="zh-CN"/>
              </w:rPr>
              <w:t>男</w:t>
            </w:r>
          </w:p>
        </w:tc>
        <w:tc>
          <w:tcPr>
            <w:tcW w:w="1274" w:type="dxa"/>
          </w:tcPr>
          <w:p w:rsidR="002D25C1" w:rsidRPr="00800A2F" w:rsidRDefault="002D25C1" w:rsidP="002D25C1">
            <w:pPr>
              <w:pStyle w:val="NormalWeb"/>
              <w:spacing w:before="0" w:beforeAutospacing="0" w:after="0" w:afterAutospacing="0" w:line="360" w:lineRule="exact"/>
              <w:jc w:val="center"/>
              <w:rPr>
                <w:rFonts w:hint="eastAsia"/>
                <w:b/>
                <w:bCs/>
                <w:sz w:val="21"/>
                <w:szCs w:val="21"/>
                <w:lang w:eastAsia="zh-CN"/>
              </w:rPr>
            </w:pPr>
            <w:r w:rsidRPr="00800A2F">
              <w:rPr>
                <w:rFonts w:eastAsia="SimHei" w:hint="eastAsia"/>
                <w:bCs/>
                <w:color w:val="FF0000"/>
                <w:sz w:val="21"/>
                <w:szCs w:val="21"/>
                <w:lang w:eastAsia="zh-CN"/>
              </w:rPr>
              <w:t>女</w:t>
            </w:r>
          </w:p>
        </w:tc>
        <w:tc>
          <w:tcPr>
            <w:tcW w:w="2547" w:type="dxa"/>
            <w:vMerge/>
            <w:shd w:val="clear" w:color="auto" w:fill="auto"/>
          </w:tcPr>
          <w:p w:rsidR="002D25C1" w:rsidRPr="00800A2F" w:rsidRDefault="002D25C1" w:rsidP="002D25C1">
            <w:pPr>
              <w:pStyle w:val="NormalWeb"/>
              <w:spacing w:before="0" w:beforeAutospacing="0" w:after="0" w:afterAutospacing="0" w:line="360" w:lineRule="exact"/>
              <w:jc w:val="center"/>
              <w:rPr>
                <w:rFonts w:eastAsia="SimHei" w:hint="eastAsia"/>
                <w:bCs/>
                <w:color w:val="FF0000"/>
                <w:sz w:val="21"/>
                <w:szCs w:val="21"/>
                <w:lang w:eastAsia="zh-CN"/>
              </w:rPr>
            </w:pPr>
          </w:p>
        </w:tc>
      </w:tr>
      <w:tr w:rsidR="00C249AA" w:rsidRPr="00800A2F" w:rsidTr="00C249AA">
        <w:trPr>
          <w:jc w:val="center"/>
        </w:trPr>
        <w:tc>
          <w:tcPr>
            <w:tcW w:w="2547" w:type="dxa"/>
            <w:vMerge/>
          </w:tcPr>
          <w:p w:rsidR="00C249AA" w:rsidRPr="00800A2F" w:rsidRDefault="00C249AA" w:rsidP="002D25C1">
            <w:pPr>
              <w:pStyle w:val="NormalWeb"/>
              <w:spacing w:before="0" w:beforeAutospacing="0" w:after="0" w:afterAutospacing="0" w:line="360" w:lineRule="exact"/>
              <w:jc w:val="center"/>
              <w:rPr>
                <w:rFonts w:hint="eastAsia"/>
                <w:b/>
                <w:bCs/>
                <w:sz w:val="21"/>
                <w:szCs w:val="21"/>
                <w:lang w:eastAsia="zh-CN"/>
              </w:rPr>
            </w:pPr>
          </w:p>
        </w:tc>
        <w:tc>
          <w:tcPr>
            <w:tcW w:w="5094" w:type="dxa"/>
            <w:gridSpan w:val="3"/>
          </w:tcPr>
          <w:p w:rsidR="00C249AA" w:rsidRPr="00800A2F" w:rsidRDefault="00C249AA" w:rsidP="002D25C1">
            <w:pPr>
              <w:pStyle w:val="NormalWeb"/>
              <w:spacing w:before="0" w:beforeAutospacing="0" w:after="0" w:afterAutospacing="0" w:line="360" w:lineRule="exact"/>
              <w:jc w:val="center"/>
              <w:rPr>
                <w:rFonts w:eastAsia="SimHei" w:hint="eastAsia"/>
                <w:bCs/>
                <w:color w:val="FF0000"/>
                <w:sz w:val="21"/>
                <w:szCs w:val="21"/>
                <w:lang w:eastAsia="zh-CN"/>
              </w:rPr>
            </w:pPr>
            <w:r w:rsidRPr="00800A2F">
              <w:rPr>
                <w:rFonts w:eastAsia="SimHei" w:hint="eastAsia"/>
                <w:bCs/>
                <w:color w:val="FF0000"/>
                <w:sz w:val="21"/>
                <w:szCs w:val="21"/>
                <w:lang w:eastAsia="zh-CN"/>
              </w:rPr>
              <w:t>%</w:t>
            </w:r>
          </w:p>
        </w:tc>
      </w:tr>
      <w:tr w:rsidR="002D25C1" w:rsidRPr="00800A2F" w:rsidTr="005C017B">
        <w:trPr>
          <w:jc w:val="center"/>
        </w:trPr>
        <w:tc>
          <w:tcPr>
            <w:tcW w:w="2547" w:type="dxa"/>
          </w:tcPr>
          <w:p w:rsidR="002D25C1" w:rsidRPr="00800A2F" w:rsidRDefault="002D25C1" w:rsidP="002D25C1">
            <w:pPr>
              <w:pStyle w:val="NormalWeb"/>
              <w:spacing w:before="0" w:beforeAutospacing="0" w:after="0" w:afterAutospacing="0" w:line="360" w:lineRule="exact"/>
              <w:jc w:val="both"/>
              <w:rPr>
                <w:rFonts w:hint="eastAsia"/>
                <w:bCs/>
                <w:sz w:val="21"/>
                <w:szCs w:val="21"/>
                <w:lang w:eastAsia="zh-CN"/>
              </w:rPr>
            </w:pPr>
            <w:r>
              <w:rPr>
                <w:rFonts w:hint="eastAsia"/>
                <w:bCs/>
                <w:sz w:val="21"/>
                <w:szCs w:val="21"/>
                <w:lang w:eastAsia="zh-CN"/>
              </w:rPr>
              <w:t>2002</w:t>
            </w:r>
            <w:r w:rsidR="00B641E8">
              <w:rPr>
                <w:rFonts w:hint="eastAsia"/>
                <w:bCs/>
                <w:sz w:val="21"/>
                <w:szCs w:val="21"/>
                <w:lang w:eastAsia="zh-CN"/>
              </w:rPr>
              <w:t>年</w:t>
            </w:r>
          </w:p>
        </w:tc>
        <w:tc>
          <w:tcPr>
            <w:tcW w:w="1273" w:type="dxa"/>
          </w:tcPr>
          <w:p w:rsidR="002D25C1" w:rsidRPr="00800A2F" w:rsidRDefault="002D25C1" w:rsidP="002D25C1">
            <w:pPr>
              <w:pStyle w:val="NormalWeb"/>
              <w:spacing w:before="0" w:beforeAutospacing="0" w:after="0" w:afterAutospacing="0" w:line="360" w:lineRule="exact"/>
              <w:jc w:val="center"/>
              <w:rPr>
                <w:bCs/>
                <w:sz w:val="21"/>
                <w:szCs w:val="21"/>
                <w:lang w:eastAsia="zh-CN"/>
              </w:rPr>
            </w:pPr>
            <w:r>
              <w:rPr>
                <w:rFonts w:hint="eastAsia"/>
                <w:bCs/>
                <w:sz w:val="21"/>
                <w:szCs w:val="21"/>
                <w:lang w:eastAsia="zh-CN"/>
              </w:rPr>
              <w:t>53</w:t>
            </w:r>
            <w:r>
              <w:rPr>
                <w:bCs/>
                <w:sz w:val="21"/>
                <w:szCs w:val="21"/>
                <w:lang w:eastAsia="zh-CN"/>
              </w:rPr>
              <w:t>.0</w:t>
            </w:r>
          </w:p>
        </w:tc>
        <w:tc>
          <w:tcPr>
            <w:tcW w:w="1274" w:type="dxa"/>
          </w:tcPr>
          <w:p w:rsidR="002D25C1" w:rsidRPr="00800A2F"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50.9</w:t>
            </w:r>
          </w:p>
        </w:tc>
        <w:tc>
          <w:tcPr>
            <w:tcW w:w="2547" w:type="dxa"/>
          </w:tcPr>
          <w:p w:rsidR="002D25C1" w:rsidRPr="00800A2F"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52.0</w:t>
            </w:r>
          </w:p>
        </w:tc>
      </w:tr>
      <w:tr w:rsidR="002D25C1" w:rsidRPr="00800A2F" w:rsidTr="005C017B">
        <w:trPr>
          <w:jc w:val="center"/>
        </w:trPr>
        <w:tc>
          <w:tcPr>
            <w:tcW w:w="2547" w:type="dxa"/>
          </w:tcPr>
          <w:p w:rsidR="002D25C1" w:rsidRPr="00800A2F" w:rsidRDefault="002D25C1" w:rsidP="002D25C1">
            <w:pPr>
              <w:pStyle w:val="NormalWeb"/>
              <w:spacing w:before="0" w:beforeAutospacing="0" w:after="0" w:afterAutospacing="0" w:line="360" w:lineRule="exact"/>
              <w:jc w:val="both"/>
              <w:rPr>
                <w:rFonts w:hint="eastAsia"/>
                <w:bCs/>
                <w:sz w:val="21"/>
                <w:szCs w:val="21"/>
                <w:lang w:eastAsia="zh-CN"/>
              </w:rPr>
            </w:pPr>
            <w:r>
              <w:rPr>
                <w:bCs/>
                <w:sz w:val="21"/>
                <w:szCs w:val="21"/>
                <w:lang w:eastAsia="zh-CN"/>
              </w:rPr>
              <w:t>2003</w:t>
            </w:r>
            <w:r w:rsidR="00B641E8">
              <w:rPr>
                <w:rFonts w:hint="eastAsia"/>
                <w:bCs/>
                <w:sz w:val="21"/>
                <w:szCs w:val="21"/>
                <w:lang w:eastAsia="zh-CN"/>
              </w:rPr>
              <w:t>年</w:t>
            </w:r>
          </w:p>
        </w:tc>
        <w:tc>
          <w:tcPr>
            <w:tcW w:w="1273"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51.7</w:t>
            </w:r>
          </w:p>
        </w:tc>
        <w:tc>
          <w:tcPr>
            <w:tcW w:w="1274"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48.2</w:t>
            </w:r>
          </w:p>
        </w:tc>
        <w:tc>
          <w:tcPr>
            <w:tcW w:w="2547"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50.0</w:t>
            </w:r>
          </w:p>
        </w:tc>
      </w:tr>
      <w:tr w:rsidR="002D25C1" w:rsidRPr="00800A2F" w:rsidTr="005C017B">
        <w:trPr>
          <w:jc w:val="center"/>
        </w:trPr>
        <w:tc>
          <w:tcPr>
            <w:tcW w:w="2547" w:type="dxa"/>
          </w:tcPr>
          <w:p w:rsidR="002D25C1" w:rsidRDefault="002D25C1" w:rsidP="002D25C1">
            <w:pPr>
              <w:pStyle w:val="NormalWeb"/>
              <w:spacing w:before="0" w:beforeAutospacing="0" w:after="0" w:afterAutospacing="0" w:line="360" w:lineRule="exact"/>
              <w:jc w:val="both"/>
              <w:rPr>
                <w:rFonts w:hint="eastAsia"/>
                <w:bCs/>
                <w:sz w:val="21"/>
                <w:szCs w:val="21"/>
                <w:lang w:eastAsia="zh-CN"/>
              </w:rPr>
            </w:pPr>
            <w:r>
              <w:rPr>
                <w:bCs/>
                <w:sz w:val="21"/>
                <w:szCs w:val="21"/>
                <w:lang w:eastAsia="zh-CN"/>
              </w:rPr>
              <w:t>2004</w:t>
            </w:r>
            <w:r w:rsidR="00B641E8">
              <w:rPr>
                <w:rFonts w:hint="eastAsia"/>
                <w:bCs/>
                <w:sz w:val="21"/>
                <w:szCs w:val="21"/>
                <w:lang w:eastAsia="zh-CN"/>
              </w:rPr>
              <w:t>年</w:t>
            </w:r>
          </w:p>
        </w:tc>
        <w:tc>
          <w:tcPr>
            <w:tcW w:w="1273"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45.2</w:t>
            </w:r>
          </w:p>
        </w:tc>
        <w:tc>
          <w:tcPr>
            <w:tcW w:w="1274"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39.9</w:t>
            </w:r>
          </w:p>
        </w:tc>
        <w:tc>
          <w:tcPr>
            <w:tcW w:w="2547"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42.6</w:t>
            </w:r>
          </w:p>
        </w:tc>
      </w:tr>
      <w:tr w:rsidR="002D25C1" w:rsidRPr="00800A2F" w:rsidTr="005C017B">
        <w:trPr>
          <w:jc w:val="center"/>
        </w:trPr>
        <w:tc>
          <w:tcPr>
            <w:tcW w:w="2547" w:type="dxa"/>
          </w:tcPr>
          <w:p w:rsidR="002D25C1" w:rsidRDefault="002D25C1" w:rsidP="002D25C1">
            <w:pPr>
              <w:pStyle w:val="NormalWeb"/>
              <w:spacing w:before="0" w:beforeAutospacing="0" w:after="0" w:afterAutospacing="0" w:line="360" w:lineRule="exact"/>
              <w:jc w:val="both"/>
              <w:rPr>
                <w:rFonts w:hint="eastAsia"/>
                <w:bCs/>
                <w:sz w:val="21"/>
                <w:szCs w:val="21"/>
                <w:lang w:eastAsia="zh-CN"/>
              </w:rPr>
            </w:pPr>
            <w:r>
              <w:rPr>
                <w:bCs/>
                <w:sz w:val="21"/>
                <w:szCs w:val="21"/>
                <w:lang w:eastAsia="zh-CN"/>
              </w:rPr>
              <w:t>2005</w:t>
            </w:r>
            <w:r w:rsidR="00B641E8">
              <w:rPr>
                <w:rFonts w:hint="eastAsia"/>
                <w:bCs/>
                <w:sz w:val="21"/>
                <w:szCs w:val="21"/>
                <w:lang w:eastAsia="zh-CN"/>
              </w:rPr>
              <w:t>年</w:t>
            </w:r>
          </w:p>
        </w:tc>
        <w:tc>
          <w:tcPr>
            <w:tcW w:w="1273"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41.2</w:t>
            </w:r>
          </w:p>
        </w:tc>
        <w:tc>
          <w:tcPr>
            <w:tcW w:w="1274"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34.6</w:t>
            </w:r>
          </w:p>
        </w:tc>
        <w:tc>
          <w:tcPr>
            <w:tcW w:w="2547" w:type="dxa"/>
          </w:tcPr>
          <w:p w:rsidR="002D25C1" w:rsidRDefault="002D25C1" w:rsidP="002D25C1">
            <w:pPr>
              <w:pStyle w:val="NormalWeb"/>
              <w:spacing w:before="0" w:beforeAutospacing="0" w:after="0" w:afterAutospacing="0" w:line="360" w:lineRule="exact"/>
              <w:jc w:val="center"/>
              <w:rPr>
                <w:bCs/>
                <w:sz w:val="21"/>
                <w:szCs w:val="21"/>
                <w:lang w:eastAsia="zh-CN"/>
              </w:rPr>
            </w:pPr>
            <w:r>
              <w:rPr>
                <w:bCs/>
                <w:sz w:val="21"/>
                <w:szCs w:val="21"/>
                <w:lang w:eastAsia="zh-CN"/>
              </w:rPr>
              <w:t>38.1</w:t>
            </w:r>
          </w:p>
        </w:tc>
      </w:tr>
    </w:tbl>
    <w:p w:rsidR="00C249AA" w:rsidRPr="001C15D7" w:rsidRDefault="00C249AA" w:rsidP="00FB33DF">
      <w:pPr>
        <w:pStyle w:val="NormalWeb"/>
        <w:spacing w:before="0" w:beforeAutospacing="0" w:after="240" w:afterAutospacing="0" w:line="360" w:lineRule="exact"/>
        <w:ind w:leftChars="513" w:left="31680" w:hanging="1"/>
        <w:jc w:val="both"/>
        <w:rPr>
          <w:rFonts w:ascii="SimSun" w:hAnsi="SimSun" w:hint="eastAsia"/>
          <w:bCs/>
          <w:color w:val="000000"/>
          <w:sz w:val="18"/>
          <w:szCs w:val="18"/>
          <w:lang w:eastAsia="zh-CN"/>
        </w:rPr>
      </w:pPr>
      <w:r w:rsidRPr="001C15D7">
        <w:rPr>
          <w:rFonts w:ascii="SimSun" w:hAnsi="SimSun" w:hint="eastAsia"/>
          <w:bCs/>
          <w:color w:val="000000"/>
          <w:sz w:val="18"/>
          <w:szCs w:val="18"/>
          <w:lang w:eastAsia="zh-CN"/>
        </w:rPr>
        <w:t>辍学者的比例是按照已经完成初中教育或以下教育的18到24岁之间的人的百分比，而不是按照所有接受过教育或培训的18到24岁之间的人的百分比计算的。</w:t>
      </w:r>
    </w:p>
    <w:p w:rsidR="00C249AA" w:rsidRPr="00800A2F" w:rsidRDefault="00C249AA" w:rsidP="00800A2F">
      <w:pPr>
        <w:pStyle w:val="NormalWeb"/>
        <w:spacing w:before="0" w:beforeAutospacing="0" w:after="240" w:afterAutospacing="0" w:line="360" w:lineRule="exact"/>
        <w:jc w:val="both"/>
        <w:rPr>
          <w:rFonts w:eastAsia="SimHei"/>
          <w:bCs/>
          <w:color w:val="FF0000"/>
          <w:sz w:val="21"/>
          <w:szCs w:val="21"/>
          <w:lang w:eastAsia="zh-CN"/>
        </w:rPr>
      </w:pPr>
      <w:r w:rsidRPr="00800A2F">
        <w:rPr>
          <w:rFonts w:eastAsia="SimHei"/>
          <w:bCs/>
          <w:color w:val="FF0000"/>
          <w:sz w:val="21"/>
          <w:szCs w:val="21"/>
          <w:lang w:eastAsia="zh-CN"/>
        </w:rPr>
        <w:t>10.6</w:t>
      </w:r>
      <w:r w:rsidRPr="00800A2F">
        <w:rPr>
          <w:rFonts w:eastAsia="SimHei"/>
          <w:bCs/>
          <w:color w:val="FF0000"/>
          <w:sz w:val="21"/>
          <w:szCs w:val="21"/>
          <w:lang w:eastAsia="zh-CN"/>
        </w:rPr>
        <w:tab/>
      </w:r>
      <w:r w:rsidRPr="00800A2F">
        <w:rPr>
          <w:rFonts w:eastAsia="SimHei"/>
          <w:bCs/>
          <w:color w:val="FF0000"/>
          <w:sz w:val="21"/>
          <w:szCs w:val="21"/>
          <w:lang w:eastAsia="zh-CN"/>
        </w:rPr>
        <w:tab/>
      </w:r>
      <w:r w:rsidRPr="00800A2F">
        <w:rPr>
          <w:rFonts w:eastAsia="SimHei" w:hint="eastAsia"/>
          <w:bCs/>
          <w:color w:val="FF0000"/>
          <w:sz w:val="21"/>
          <w:szCs w:val="21"/>
          <w:lang w:eastAsia="zh-CN"/>
        </w:rPr>
        <w:t>老年大学</w:t>
      </w:r>
      <w:r w:rsidRPr="00800A2F">
        <w:rPr>
          <w:rFonts w:eastAsia="SimHei"/>
          <w:bCs/>
          <w:color w:val="FF0000"/>
          <w:sz w:val="21"/>
          <w:szCs w:val="21"/>
          <w:lang w:eastAsia="zh-CN"/>
        </w:rPr>
        <w:t xml:space="preserve"> </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老年大学成立于</w:t>
      </w:r>
      <w:r w:rsidRPr="00800A2F">
        <w:rPr>
          <w:rFonts w:hint="eastAsia"/>
          <w:bCs/>
          <w:sz w:val="21"/>
          <w:szCs w:val="21"/>
          <w:lang w:eastAsia="zh-CN"/>
        </w:rPr>
        <w:t>1993</w:t>
      </w:r>
      <w:r w:rsidRPr="00800A2F">
        <w:rPr>
          <w:rFonts w:hint="eastAsia"/>
          <w:bCs/>
          <w:sz w:val="21"/>
          <w:szCs w:val="21"/>
          <w:lang w:eastAsia="zh-CN"/>
        </w:rPr>
        <w:t>年，其目的是开设一些丰富知识、文化和信息的课程。老年大学面向的是</w:t>
      </w:r>
      <w:r w:rsidRPr="00800A2F">
        <w:rPr>
          <w:rFonts w:hint="eastAsia"/>
          <w:bCs/>
          <w:sz w:val="21"/>
          <w:szCs w:val="21"/>
          <w:lang w:eastAsia="zh-CN"/>
        </w:rPr>
        <w:t>60</w:t>
      </w:r>
      <w:r w:rsidRPr="00800A2F">
        <w:rPr>
          <w:rFonts w:hint="eastAsia"/>
          <w:bCs/>
          <w:sz w:val="21"/>
          <w:szCs w:val="21"/>
          <w:lang w:eastAsia="zh-CN"/>
        </w:rPr>
        <w:t>岁以上的老人，参与老年大学的人现在日益增加，扭转了</w:t>
      </w:r>
      <w:r w:rsidRPr="00800A2F">
        <w:rPr>
          <w:rFonts w:hint="eastAsia"/>
          <w:bCs/>
          <w:sz w:val="21"/>
          <w:szCs w:val="21"/>
          <w:lang w:eastAsia="zh-CN"/>
        </w:rPr>
        <w:t>2006</w:t>
      </w:r>
      <w:r w:rsidRPr="00800A2F">
        <w:rPr>
          <w:rFonts w:hint="eastAsia"/>
          <w:bCs/>
          <w:sz w:val="21"/>
          <w:szCs w:val="21"/>
          <w:lang w:eastAsia="zh-CN"/>
        </w:rPr>
        <w:t>年前的三个学年参与者人数下降的趋势。女性参与者人数增多，老年大学男女参与者的比例为</w:t>
      </w:r>
      <w:r w:rsidRPr="00800A2F">
        <w:rPr>
          <w:rFonts w:hint="eastAsia"/>
          <w:bCs/>
          <w:sz w:val="21"/>
          <w:szCs w:val="21"/>
          <w:lang w:eastAsia="zh-CN"/>
        </w:rPr>
        <w:t>1</w:t>
      </w:r>
      <w:r w:rsidRPr="00800A2F">
        <w:rPr>
          <w:rFonts w:hint="eastAsia"/>
          <w:bCs/>
          <w:sz w:val="21"/>
          <w:szCs w:val="21"/>
          <w:lang w:eastAsia="zh-CN"/>
        </w:rPr>
        <w:t>：</w:t>
      </w:r>
      <w:r w:rsidRPr="00800A2F">
        <w:rPr>
          <w:rFonts w:hint="eastAsia"/>
          <w:bCs/>
          <w:sz w:val="21"/>
          <w:szCs w:val="21"/>
          <w:lang w:eastAsia="zh-CN"/>
        </w:rPr>
        <w:t>3</w:t>
      </w:r>
      <w:r w:rsidRPr="00800A2F">
        <w:rPr>
          <w:rFonts w:hint="eastAsia"/>
          <w:bCs/>
          <w:sz w:val="21"/>
          <w:szCs w:val="21"/>
          <w:lang w:eastAsia="zh-CN"/>
        </w:rPr>
        <w:t>。</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大多数参与者的年龄都集中在</w:t>
      </w:r>
      <w:r w:rsidRPr="00800A2F">
        <w:rPr>
          <w:rFonts w:hint="eastAsia"/>
          <w:bCs/>
          <w:sz w:val="21"/>
          <w:szCs w:val="21"/>
          <w:lang w:eastAsia="zh-CN"/>
        </w:rPr>
        <w:t>70-74</w:t>
      </w:r>
      <w:r w:rsidRPr="00800A2F">
        <w:rPr>
          <w:rFonts w:hint="eastAsia"/>
          <w:bCs/>
          <w:sz w:val="21"/>
          <w:szCs w:val="21"/>
          <w:lang w:eastAsia="zh-CN"/>
        </w:rPr>
        <w:t>岁和</w:t>
      </w:r>
      <w:r w:rsidRPr="00800A2F">
        <w:rPr>
          <w:rFonts w:hint="eastAsia"/>
          <w:bCs/>
          <w:sz w:val="21"/>
          <w:szCs w:val="21"/>
          <w:lang w:eastAsia="zh-CN"/>
        </w:rPr>
        <w:t>65-69</w:t>
      </w:r>
      <w:r w:rsidRPr="00800A2F">
        <w:rPr>
          <w:rFonts w:hint="eastAsia"/>
          <w:bCs/>
          <w:sz w:val="21"/>
          <w:szCs w:val="21"/>
          <w:lang w:eastAsia="zh-CN"/>
        </w:rPr>
        <w:t>岁两个年龄段。</w:t>
      </w:r>
      <w:r w:rsidRPr="00800A2F">
        <w:rPr>
          <w:rFonts w:hint="eastAsia"/>
          <w:bCs/>
          <w:sz w:val="21"/>
          <w:szCs w:val="21"/>
          <w:lang w:eastAsia="zh-CN"/>
        </w:rPr>
        <w:t>40.9%</w:t>
      </w:r>
      <w:r w:rsidRPr="00800A2F">
        <w:rPr>
          <w:rFonts w:hint="eastAsia"/>
          <w:bCs/>
          <w:sz w:val="21"/>
          <w:szCs w:val="21"/>
          <w:lang w:eastAsia="zh-CN"/>
        </w:rPr>
        <w:t>的老年大学参与者在退休前都有自己的专业。</w:t>
      </w:r>
    </w:p>
    <w:p w:rsidR="00C249AA" w:rsidRPr="00800A2F" w:rsidRDefault="00C249AA" w:rsidP="00800A2F">
      <w:pPr>
        <w:pStyle w:val="NormalWeb"/>
        <w:spacing w:before="0" w:beforeAutospacing="0" w:after="240" w:afterAutospacing="0" w:line="360" w:lineRule="exact"/>
        <w:jc w:val="both"/>
        <w:rPr>
          <w:rFonts w:eastAsia="SimHei"/>
          <w:bCs/>
          <w:color w:val="FF0000"/>
          <w:sz w:val="21"/>
          <w:szCs w:val="21"/>
          <w:lang w:eastAsia="zh-CN"/>
        </w:rPr>
      </w:pPr>
      <w:r w:rsidRPr="00800A2F">
        <w:rPr>
          <w:rFonts w:eastAsia="SimHei"/>
          <w:bCs/>
          <w:color w:val="FF0000"/>
          <w:sz w:val="21"/>
          <w:szCs w:val="21"/>
          <w:lang w:eastAsia="zh-CN"/>
        </w:rPr>
        <w:t>10.7</w:t>
      </w:r>
      <w:r w:rsidRPr="00800A2F">
        <w:rPr>
          <w:rFonts w:eastAsia="SimHei"/>
          <w:bCs/>
          <w:color w:val="FF0000"/>
          <w:sz w:val="21"/>
          <w:szCs w:val="21"/>
          <w:lang w:eastAsia="zh-CN"/>
        </w:rPr>
        <w:tab/>
      </w:r>
      <w:r w:rsidRPr="00800A2F">
        <w:rPr>
          <w:rFonts w:eastAsia="SimHei"/>
          <w:bCs/>
          <w:color w:val="FF0000"/>
          <w:sz w:val="21"/>
          <w:szCs w:val="21"/>
          <w:lang w:eastAsia="zh-CN"/>
        </w:rPr>
        <w:tab/>
      </w:r>
      <w:r w:rsidRPr="00800A2F">
        <w:rPr>
          <w:rFonts w:eastAsia="SimHei" w:hint="eastAsia"/>
          <w:bCs/>
          <w:color w:val="FF0000"/>
          <w:sz w:val="21"/>
          <w:szCs w:val="21"/>
          <w:lang w:eastAsia="zh-CN"/>
        </w:rPr>
        <w:t>成人教育和终身学习</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当代社会为公民全面参与社会、经济和政治事务提供了保障，因此需要教育和培训。为了能够参与这些事务，个人需要不断学习，不仅年轻时候，而且终身都需要学习。成人教育早课和晚课受到妇女的特别欢迎。终身学习已经成为国家政治议程的一个重要目标。自从加入欧洲联盟以来，马耳他一直在积极倡导终身学习的概念，并且在</w:t>
      </w:r>
      <w:r w:rsidRPr="00800A2F">
        <w:rPr>
          <w:rFonts w:hint="eastAsia"/>
          <w:bCs/>
          <w:sz w:val="21"/>
          <w:szCs w:val="21"/>
          <w:lang w:eastAsia="zh-CN"/>
        </w:rPr>
        <w:t>1996</w:t>
      </w:r>
      <w:r w:rsidRPr="00800A2F">
        <w:rPr>
          <w:rFonts w:hint="eastAsia"/>
          <w:bCs/>
          <w:sz w:val="21"/>
          <w:szCs w:val="21"/>
          <w:lang w:eastAsia="zh-CN"/>
        </w:rPr>
        <w:t>年参与了欧洲委员会主办的方案。</w:t>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800A2F">
        <w:rPr>
          <w:rFonts w:hint="eastAsia"/>
          <w:bCs/>
          <w:sz w:val="21"/>
          <w:szCs w:val="21"/>
          <w:lang w:eastAsia="zh-CN"/>
        </w:rPr>
        <w:t>参加成人教育课程或晚课学习的绝大多数人都在</w:t>
      </w:r>
      <w:r w:rsidRPr="00800A2F">
        <w:rPr>
          <w:rFonts w:hint="eastAsia"/>
          <w:bCs/>
          <w:sz w:val="21"/>
          <w:szCs w:val="21"/>
          <w:lang w:eastAsia="zh-CN"/>
        </w:rPr>
        <w:t>40</w:t>
      </w:r>
      <w:r w:rsidRPr="00800A2F">
        <w:rPr>
          <w:rFonts w:hint="eastAsia"/>
          <w:bCs/>
          <w:sz w:val="21"/>
          <w:szCs w:val="21"/>
          <w:lang w:eastAsia="zh-CN"/>
        </w:rPr>
        <w:t>岁或</w:t>
      </w:r>
      <w:r w:rsidRPr="00800A2F">
        <w:rPr>
          <w:rFonts w:hint="eastAsia"/>
          <w:bCs/>
          <w:sz w:val="21"/>
          <w:szCs w:val="21"/>
          <w:lang w:eastAsia="zh-CN"/>
        </w:rPr>
        <w:t>40</w:t>
      </w:r>
      <w:r w:rsidRPr="00800A2F">
        <w:rPr>
          <w:rFonts w:hint="eastAsia"/>
          <w:bCs/>
          <w:sz w:val="21"/>
          <w:szCs w:val="21"/>
          <w:lang w:eastAsia="zh-CN"/>
        </w:rPr>
        <w:t>岁以上。妇女参与者占绝大多数，占所有参与者的</w:t>
      </w:r>
      <w:r w:rsidRPr="00800A2F">
        <w:rPr>
          <w:rFonts w:hint="eastAsia"/>
          <w:bCs/>
          <w:sz w:val="21"/>
          <w:szCs w:val="21"/>
          <w:lang w:eastAsia="zh-CN"/>
        </w:rPr>
        <w:t>52.5%</w:t>
      </w:r>
      <w:r w:rsidRPr="00800A2F">
        <w:rPr>
          <w:rFonts w:hint="eastAsia"/>
          <w:bCs/>
          <w:sz w:val="21"/>
          <w:szCs w:val="21"/>
          <w:lang w:eastAsia="zh-CN"/>
        </w:rPr>
        <w:t>。</w:t>
      </w:r>
    </w:p>
    <w:p w:rsidR="00C249AA" w:rsidRPr="00800A2F" w:rsidRDefault="00C249AA" w:rsidP="00800A2F">
      <w:pPr>
        <w:pStyle w:val="NormalWeb"/>
        <w:spacing w:before="0" w:beforeAutospacing="0" w:after="240" w:afterAutospacing="0" w:line="360" w:lineRule="exact"/>
        <w:jc w:val="both"/>
        <w:rPr>
          <w:rFonts w:eastAsia="SimHei" w:hint="eastAsia"/>
          <w:bCs/>
          <w:color w:val="FF0000"/>
          <w:sz w:val="21"/>
          <w:szCs w:val="21"/>
          <w:lang w:eastAsia="zh-CN"/>
        </w:rPr>
      </w:pPr>
      <w:r w:rsidRPr="00800A2F">
        <w:rPr>
          <w:rFonts w:eastAsia="SimHei"/>
          <w:bCs/>
          <w:color w:val="FF0000"/>
          <w:sz w:val="21"/>
          <w:szCs w:val="21"/>
          <w:lang w:eastAsia="zh-CN"/>
        </w:rPr>
        <w:t>10.8</w:t>
      </w:r>
      <w:r w:rsidRPr="00800A2F">
        <w:rPr>
          <w:rFonts w:eastAsia="SimHei"/>
          <w:bCs/>
          <w:color w:val="FF0000"/>
          <w:sz w:val="21"/>
          <w:szCs w:val="21"/>
          <w:lang w:eastAsia="zh-CN"/>
        </w:rPr>
        <w:tab/>
      </w:r>
      <w:r w:rsidRPr="00800A2F">
        <w:rPr>
          <w:rFonts w:eastAsia="SimHei"/>
          <w:bCs/>
          <w:color w:val="FF0000"/>
          <w:sz w:val="21"/>
          <w:szCs w:val="21"/>
          <w:lang w:eastAsia="zh-CN"/>
        </w:rPr>
        <w:tab/>
      </w:r>
      <w:r w:rsidRPr="00800A2F">
        <w:rPr>
          <w:rFonts w:eastAsia="SimHei" w:hint="eastAsia"/>
          <w:bCs/>
          <w:color w:val="FF0000"/>
          <w:sz w:val="21"/>
          <w:szCs w:val="21"/>
          <w:lang w:eastAsia="zh-CN"/>
        </w:rPr>
        <w:t>教育支出</w:t>
      </w:r>
    </w:p>
    <w:p w:rsidR="00C249AA" w:rsidRPr="00800A2F" w:rsidRDefault="00C249AA" w:rsidP="001C15D7">
      <w:pPr>
        <w:pStyle w:val="NormalWeb"/>
        <w:spacing w:before="0" w:beforeAutospacing="0" w:after="240" w:afterAutospacing="0" w:line="360" w:lineRule="exact"/>
        <w:jc w:val="center"/>
        <w:rPr>
          <w:rFonts w:eastAsia="SimHei"/>
          <w:bCs/>
          <w:color w:val="FF0000"/>
          <w:sz w:val="21"/>
          <w:szCs w:val="21"/>
          <w:lang w:eastAsia="zh-CN"/>
        </w:rPr>
      </w:pPr>
      <w:r w:rsidRPr="00800A2F">
        <w:rPr>
          <w:rFonts w:eastAsia="SimHei" w:hint="eastAsia"/>
          <w:bCs/>
          <w:color w:val="FF0000"/>
          <w:sz w:val="21"/>
          <w:szCs w:val="21"/>
          <w:lang w:eastAsia="zh-CN"/>
        </w:rPr>
        <w:t>表</w:t>
      </w:r>
      <w:r w:rsidRPr="00800A2F">
        <w:rPr>
          <w:rFonts w:eastAsia="SimHei"/>
          <w:bCs/>
          <w:color w:val="FF0000"/>
          <w:sz w:val="21"/>
          <w:szCs w:val="21"/>
          <w:lang w:eastAsia="zh-CN"/>
        </w:rPr>
        <w:t>10.3</w:t>
      </w:r>
      <w:r w:rsidRPr="00800A2F">
        <w:rPr>
          <w:rFonts w:eastAsia="SimHei"/>
          <w:bCs/>
          <w:color w:val="FF0000"/>
          <w:sz w:val="21"/>
          <w:szCs w:val="21"/>
          <w:lang w:eastAsia="zh-CN"/>
        </w:rPr>
        <w:tab/>
      </w:r>
      <w:r w:rsidRPr="00800A2F">
        <w:rPr>
          <w:rFonts w:eastAsia="SimHei" w:hint="eastAsia"/>
          <w:bCs/>
          <w:color w:val="FF0000"/>
          <w:sz w:val="21"/>
          <w:szCs w:val="21"/>
          <w:lang w:eastAsia="zh-CN"/>
        </w:rPr>
        <w:t>高等教育机构中每个学生的支出（按照欧元计算的购买力标准，与人均国内生产总值的对比）</w:t>
      </w:r>
    </w:p>
    <w:tbl>
      <w:tblPr>
        <w:tblStyle w:val="TableGrid"/>
        <w:tblW w:w="0" w:type="auto"/>
        <w:jc w:val="center"/>
        <w:tblLook w:val="01E0" w:firstRow="1" w:lastRow="1" w:firstColumn="1" w:lastColumn="1" w:noHBand="0" w:noVBand="0"/>
      </w:tblPr>
      <w:tblGrid>
        <w:gridCol w:w="2628"/>
        <w:gridCol w:w="3420"/>
        <w:gridCol w:w="3183"/>
      </w:tblGrid>
      <w:tr w:rsidR="00C249AA" w:rsidRPr="00800A2F" w:rsidTr="001C15D7">
        <w:trPr>
          <w:jc w:val="center"/>
        </w:trPr>
        <w:tc>
          <w:tcPr>
            <w:tcW w:w="2628" w:type="dxa"/>
          </w:tcPr>
          <w:p w:rsidR="00C249AA" w:rsidRPr="00800A2F" w:rsidRDefault="00C249AA" w:rsidP="00800A2F">
            <w:pPr>
              <w:pStyle w:val="NormalWeb"/>
              <w:spacing w:before="0" w:beforeAutospacing="0" w:after="240" w:afterAutospacing="0" w:line="360" w:lineRule="exact"/>
              <w:jc w:val="both"/>
              <w:rPr>
                <w:b/>
                <w:bCs/>
                <w:sz w:val="21"/>
                <w:szCs w:val="21"/>
              </w:rPr>
            </w:pPr>
            <w:r w:rsidRPr="00800A2F">
              <w:rPr>
                <w:rFonts w:eastAsia="SimHei" w:hint="eastAsia"/>
                <w:bCs/>
                <w:color w:val="FF0000"/>
                <w:sz w:val="21"/>
                <w:szCs w:val="21"/>
                <w:lang w:eastAsia="zh-CN"/>
              </w:rPr>
              <w:t>国家</w:t>
            </w:r>
          </w:p>
        </w:tc>
        <w:tc>
          <w:tcPr>
            <w:tcW w:w="3420" w:type="dxa"/>
          </w:tcPr>
          <w:p w:rsidR="00C249AA" w:rsidRPr="00800A2F" w:rsidRDefault="00C249AA" w:rsidP="00800A2F">
            <w:pPr>
              <w:pStyle w:val="NormalWeb"/>
              <w:spacing w:before="0" w:beforeAutospacing="0" w:after="240" w:afterAutospacing="0" w:line="360" w:lineRule="exact"/>
              <w:jc w:val="both"/>
              <w:rPr>
                <w:b/>
                <w:bCs/>
                <w:sz w:val="21"/>
                <w:szCs w:val="21"/>
                <w:lang w:eastAsia="zh-CN"/>
              </w:rPr>
            </w:pPr>
            <w:r w:rsidRPr="00800A2F">
              <w:rPr>
                <w:rFonts w:eastAsia="SimHei" w:hint="eastAsia"/>
                <w:bCs/>
                <w:color w:val="FF0000"/>
                <w:sz w:val="21"/>
                <w:szCs w:val="21"/>
                <w:lang w:eastAsia="zh-CN"/>
              </w:rPr>
              <w:t>按照欧元计算的购买力标准</w:t>
            </w:r>
          </w:p>
        </w:tc>
        <w:tc>
          <w:tcPr>
            <w:tcW w:w="3183" w:type="dxa"/>
          </w:tcPr>
          <w:p w:rsidR="00C249AA" w:rsidRPr="00800A2F" w:rsidRDefault="00C249AA" w:rsidP="00800A2F">
            <w:pPr>
              <w:pStyle w:val="NormalWeb"/>
              <w:spacing w:before="0" w:beforeAutospacing="0" w:after="240" w:afterAutospacing="0" w:line="360" w:lineRule="exact"/>
              <w:jc w:val="both"/>
              <w:rPr>
                <w:b/>
                <w:bCs/>
                <w:sz w:val="21"/>
                <w:szCs w:val="21"/>
                <w:lang w:eastAsia="zh-CN"/>
              </w:rPr>
            </w:pPr>
            <w:r w:rsidRPr="00800A2F">
              <w:rPr>
                <w:rFonts w:eastAsia="SimHei" w:hint="eastAsia"/>
                <w:bCs/>
                <w:color w:val="FF0000"/>
                <w:sz w:val="21"/>
                <w:szCs w:val="21"/>
                <w:lang w:eastAsia="zh-CN"/>
              </w:rPr>
              <w:t>与人均国内生产总值的对比</w:t>
            </w:r>
          </w:p>
        </w:tc>
      </w:tr>
      <w:tr w:rsidR="00C249AA" w:rsidRPr="00800A2F" w:rsidTr="001C15D7">
        <w:trPr>
          <w:jc w:val="center"/>
        </w:trPr>
        <w:tc>
          <w:tcPr>
            <w:tcW w:w="2628" w:type="dxa"/>
          </w:tcPr>
          <w:p w:rsidR="00C249AA" w:rsidRPr="00800A2F" w:rsidRDefault="00C249AA" w:rsidP="00800A2F">
            <w:pPr>
              <w:pStyle w:val="NormalWeb"/>
              <w:spacing w:before="0" w:beforeAutospacing="0" w:after="240" w:afterAutospacing="0" w:line="360" w:lineRule="exact"/>
              <w:jc w:val="both"/>
              <w:rPr>
                <w:b/>
                <w:bCs/>
                <w:sz w:val="21"/>
                <w:szCs w:val="21"/>
              </w:rPr>
            </w:pPr>
            <w:r w:rsidRPr="00800A2F">
              <w:rPr>
                <w:rFonts w:eastAsia="SimHei" w:hint="eastAsia"/>
                <w:bCs/>
                <w:color w:val="FF0000"/>
                <w:sz w:val="21"/>
                <w:szCs w:val="21"/>
                <w:lang w:eastAsia="zh-CN"/>
              </w:rPr>
              <w:t>欧盟</w:t>
            </w:r>
            <w:r w:rsidRPr="00800A2F">
              <w:rPr>
                <w:rFonts w:eastAsia="SimHei" w:hint="eastAsia"/>
                <w:bCs/>
                <w:color w:val="FF0000"/>
                <w:sz w:val="21"/>
                <w:szCs w:val="21"/>
                <w:lang w:eastAsia="zh-CN"/>
              </w:rPr>
              <w:t>25</w:t>
            </w:r>
            <w:r w:rsidRPr="00800A2F">
              <w:rPr>
                <w:rFonts w:eastAsia="SimHei" w:hint="eastAsia"/>
                <w:bCs/>
                <w:color w:val="FF0000"/>
                <w:sz w:val="21"/>
                <w:szCs w:val="21"/>
                <w:lang w:eastAsia="zh-CN"/>
              </w:rPr>
              <w:t>国</w:t>
            </w:r>
          </w:p>
        </w:tc>
        <w:tc>
          <w:tcPr>
            <w:tcW w:w="3420" w:type="dxa"/>
          </w:tcPr>
          <w:p w:rsidR="00C249AA" w:rsidRPr="00800A2F" w:rsidRDefault="00C249AA" w:rsidP="00477865">
            <w:pPr>
              <w:pStyle w:val="NormalWeb"/>
              <w:spacing w:before="0" w:beforeAutospacing="0" w:after="240" w:afterAutospacing="0" w:line="360" w:lineRule="exact"/>
              <w:jc w:val="center"/>
              <w:rPr>
                <w:b/>
                <w:bCs/>
                <w:sz w:val="21"/>
                <w:szCs w:val="21"/>
              </w:rPr>
            </w:pPr>
            <w:r w:rsidRPr="00800A2F">
              <w:rPr>
                <w:rFonts w:eastAsia="SimHei"/>
                <w:bCs/>
                <w:color w:val="FF0000"/>
                <w:sz w:val="21"/>
                <w:szCs w:val="21"/>
              </w:rPr>
              <w:t>7</w:t>
            </w:r>
            <w:r w:rsidR="00477865">
              <w:rPr>
                <w:rFonts w:eastAsia="SimHei"/>
                <w:bCs/>
                <w:color w:val="FF0000"/>
                <w:sz w:val="21"/>
                <w:szCs w:val="21"/>
              </w:rPr>
              <w:t xml:space="preserve"> </w:t>
            </w:r>
            <w:r w:rsidRPr="00800A2F">
              <w:rPr>
                <w:rFonts w:eastAsia="SimHei"/>
                <w:bCs/>
                <w:color w:val="FF0000"/>
                <w:sz w:val="21"/>
                <w:szCs w:val="21"/>
              </w:rPr>
              <w:t>945.9</w:t>
            </w:r>
          </w:p>
        </w:tc>
        <w:tc>
          <w:tcPr>
            <w:tcW w:w="3183" w:type="dxa"/>
          </w:tcPr>
          <w:p w:rsidR="00C249AA" w:rsidRPr="00800A2F" w:rsidRDefault="00C249AA" w:rsidP="00477865">
            <w:pPr>
              <w:pStyle w:val="NormalWeb"/>
              <w:spacing w:before="0" w:beforeAutospacing="0" w:after="240" w:afterAutospacing="0" w:line="360" w:lineRule="exact"/>
              <w:jc w:val="center"/>
              <w:rPr>
                <w:b/>
                <w:bCs/>
                <w:sz w:val="21"/>
                <w:szCs w:val="21"/>
              </w:rPr>
            </w:pPr>
            <w:r w:rsidRPr="00800A2F">
              <w:rPr>
                <w:rFonts w:eastAsia="SimHei"/>
                <w:bCs/>
                <w:color w:val="FF0000"/>
                <w:sz w:val="21"/>
                <w:szCs w:val="21"/>
              </w:rPr>
              <w:t>37.1</w:t>
            </w:r>
          </w:p>
        </w:tc>
      </w:tr>
      <w:tr w:rsidR="00C249AA" w:rsidRPr="00800A2F" w:rsidTr="001C15D7">
        <w:trPr>
          <w:jc w:val="center"/>
        </w:trPr>
        <w:tc>
          <w:tcPr>
            <w:tcW w:w="2628" w:type="dxa"/>
          </w:tcPr>
          <w:p w:rsidR="00C249AA" w:rsidRPr="00800A2F" w:rsidRDefault="00C249AA" w:rsidP="00800A2F">
            <w:pPr>
              <w:pStyle w:val="NormalWeb"/>
              <w:spacing w:before="0" w:beforeAutospacing="0" w:after="240" w:afterAutospacing="0" w:line="360" w:lineRule="exact"/>
              <w:jc w:val="both"/>
              <w:rPr>
                <w:b/>
                <w:bCs/>
                <w:sz w:val="21"/>
                <w:szCs w:val="21"/>
              </w:rPr>
            </w:pPr>
            <w:r w:rsidRPr="00800A2F">
              <w:rPr>
                <w:rFonts w:eastAsia="SimHei" w:hint="eastAsia"/>
                <w:bCs/>
                <w:color w:val="FF0000"/>
                <w:sz w:val="21"/>
                <w:szCs w:val="21"/>
                <w:lang w:eastAsia="zh-CN"/>
              </w:rPr>
              <w:t>马耳他</w:t>
            </w:r>
          </w:p>
        </w:tc>
        <w:tc>
          <w:tcPr>
            <w:tcW w:w="3420" w:type="dxa"/>
          </w:tcPr>
          <w:p w:rsidR="00C249AA" w:rsidRPr="00800A2F" w:rsidRDefault="00C249AA" w:rsidP="00477865">
            <w:pPr>
              <w:pStyle w:val="NormalWeb"/>
              <w:spacing w:before="0" w:beforeAutospacing="0" w:after="240" w:afterAutospacing="0" w:line="360" w:lineRule="exact"/>
              <w:jc w:val="center"/>
              <w:rPr>
                <w:b/>
                <w:bCs/>
                <w:sz w:val="21"/>
                <w:szCs w:val="21"/>
              </w:rPr>
            </w:pPr>
            <w:r w:rsidRPr="00800A2F">
              <w:rPr>
                <w:rFonts w:eastAsia="SimHei"/>
                <w:bCs/>
                <w:color w:val="FF0000"/>
                <w:sz w:val="21"/>
                <w:szCs w:val="21"/>
              </w:rPr>
              <w:t>7</w:t>
            </w:r>
            <w:r w:rsidR="00477865">
              <w:rPr>
                <w:rFonts w:eastAsia="SimHei"/>
                <w:bCs/>
                <w:color w:val="FF0000"/>
                <w:sz w:val="21"/>
                <w:szCs w:val="21"/>
              </w:rPr>
              <w:t xml:space="preserve"> </w:t>
            </w:r>
            <w:r w:rsidRPr="00800A2F">
              <w:rPr>
                <w:rFonts w:eastAsia="SimHei"/>
                <w:bCs/>
                <w:color w:val="FF0000"/>
                <w:sz w:val="21"/>
                <w:szCs w:val="21"/>
              </w:rPr>
              <w:t>048.0</w:t>
            </w:r>
          </w:p>
        </w:tc>
        <w:tc>
          <w:tcPr>
            <w:tcW w:w="3183" w:type="dxa"/>
          </w:tcPr>
          <w:p w:rsidR="00C249AA" w:rsidRPr="00800A2F" w:rsidRDefault="00C249AA" w:rsidP="00477865">
            <w:pPr>
              <w:pStyle w:val="NormalWeb"/>
              <w:spacing w:before="0" w:beforeAutospacing="0" w:after="240" w:afterAutospacing="0" w:line="360" w:lineRule="exact"/>
              <w:jc w:val="center"/>
              <w:rPr>
                <w:rFonts w:eastAsia="SimHei"/>
                <w:bCs/>
                <w:color w:val="FF0000"/>
                <w:sz w:val="21"/>
                <w:szCs w:val="21"/>
              </w:rPr>
            </w:pPr>
            <w:r w:rsidRPr="00800A2F">
              <w:rPr>
                <w:rFonts w:eastAsia="SimHei"/>
                <w:bCs/>
                <w:color w:val="FF0000"/>
                <w:sz w:val="21"/>
                <w:szCs w:val="21"/>
              </w:rPr>
              <w:t>45.1</w:t>
            </w:r>
          </w:p>
        </w:tc>
      </w:tr>
    </w:tbl>
    <w:p w:rsidR="00C249AA" w:rsidRPr="00800A2F" w:rsidRDefault="00C249AA" w:rsidP="00FB33DF">
      <w:pPr>
        <w:pStyle w:val="NormalWeb"/>
        <w:spacing w:before="0" w:beforeAutospacing="0" w:after="240" w:afterAutospacing="0" w:line="360" w:lineRule="exact"/>
        <w:ind w:firstLineChars="114" w:firstLine="31680"/>
        <w:jc w:val="both"/>
        <w:rPr>
          <w:bCs/>
          <w:sz w:val="21"/>
          <w:szCs w:val="21"/>
          <w:lang w:eastAsia="zh-CN"/>
        </w:rPr>
      </w:pPr>
      <w:r w:rsidRPr="00477865">
        <w:rPr>
          <w:rFonts w:ascii="KaiTi_GB2312" w:eastAsia="KaiTi_GB2312" w:hint="eastAsia"/>
          <w:bCs/>
          <w:color w:val="0000FF"/>
          <w:sz w:val="21"/>
          <w:szCs w:val="21"/>
          <w:lang w:eastAsia="zh-CN"/>
        </w:rPr>
        <w:t>资料来源</w:t>
      </w:r>
      <w:r w:rsidRPr="00800A2F">
        <w:rPr>
          <w:rFonts w:hint="eastAsia"/>
          <w:bCs/>
          <w:sz w:val="21"/>
          <w:szCs w:val="21"/>
          <w:lang w:eastAsia="zh-CN"/>
        </w:rPr>
        <w:t>：欧盟统计局，教育统计数</w:t>
      </w:r>
      <w:r w:rsidR="009501E5">
        <w:rPr>
          <w:rFonts w:hint="eastAsia"/>
          <w:bCs/>
          <w:sz w:val="21"/>
          <w:szCs w:val="21"/>
          <w:lang w:eastAsia="zh-CN"/>
        </w:rPr>
        <w:t>据</w:t>
      </w:r>
      <w:r w:rsidRPr="00800A2F">
        <w:rPr>
          <w:rFonts w:hint="eastAsia"/>
          <w:bCs/>
          <w:sz w:val="21"/>
          <w:szCs w:val="21"/>
          <w:lang w:eastAsia="zh-CN"/>
        </w:rPr>
        <w:t>，引自《统计聚焦》，</w:t>
      </w:r>
      <w:r w:rsidRPr="00800A2F">
        <w:rPr>
          <w:rFonts w:hint="eastAsia"/>
          <w:bCs/>
          <w:sz w:val="21"/>
          <w:szCs w:val="21"/>
          <w:lang w:eastAsia="zh-CN"/>
        </w:rPr>
        <w:t>18/2005</w:t>
      </w:r>
      <w:r w:rsidR="009501E5">
        <w:rPr>
          <w:rFonts w:hint="eastAsia"/>
          <w:bCs/>
          <w:sz w:val="21"/>
          <w:szCs w:val="21"/>
          <w:lang w:eastAsia="zh-CN"/>
        </w:rPr>
        <w:t>。</w:t>
      </w:r>
    </w:p>
    <w:p w:rsidR="00C249AA" w:rsidRPr="00800A2F" w:rsidRDefault="00C249AA" w:rsidP="00800A2F">
      <w:pPr>
        <w:pStyle w:val="NormalWeb"/>
        <w:spacing w:before="0" w:beforeAutospacing="0" w:after="240" w:afterAutospacing="0" w:line="360" w:lineRule="exact"/>
        <w:jc w:val="both"/>
        <w:rPr>
          <w:rFonts w:hint="eastAsia"/>
          <w:bCs/>
          <w:sz w:val="21"/>
          <w:szCs w:val="21"/>
          <w:lang w:eastAsia="zh-CN"/>
        </w:rPr>
      </w:pPr>
      <w:r w:rsidRPr="00800A2F">
        <w:rPr>
          <w:rFonts w:hint="eastAsia"/>
          <w:bCs/>
          <w:sz w:val="21"/>
          <w:szCs w:val="21"/>
          <w:lang w:eastAsia="zh-CN"/>
        </w:rPr>
        <w:t>上表说明了教育支出的现状。马耳他的教育支出远远高出欧盟</w:t>
      </w:r>
      <w:r w:rsidRPr="00800A2F">
        <w:rPr>
          <w:rFonts w:hint="eastAsia"/>
          <w:bCs/>
          <w:sz w:val="21"/>
          <w:szCs w:val="21"/>
          <w:lang w:eastAsia="zh-CN"/>
        </w:rPr>
        <w:t>25</w:t>
      </w:r>
      <w:r w:rsidRPr="00800A2F">
        <w:rPr>
          <w:rFonts w:hint="eastAsia"/>
          <w:bCs/>
          <w:sz w:val="21"/>
          <w:szCs w:val="21"/>
          <w:lang w:eastAsia="zh-CN"/>
        </w:rPr>
        <w:t>国平均值，高出</w:t>
      </w:r>
      <w:r w:rsidRPr="00800A2F">
        <w:rPr>
          <w:rFonts w:hint="eastAsia"/>
          <w:bCs/>
          <w:sz w:val="21"/>
          <w:szCs w:val="21"/>
          <w:lang w:eastAsia="zh-CN"/>
        </w:rPr>
        <w:t>8</w:t>
      </w:r>
      <w:r w:rsidRPr="00800A2F">
        <w:rPr>
          <w:rFonts w:hint="eastAsia"/>
          <w:bCs/>
          <w:sz w:val="21"/>
          <w:szCs w:val="21"/>
          <w:lang w:eastAsia="zh-CN"/>
        </w:rPr>
        <w:t>个百分点。马耳他</w:t>
      </w:r>
      <w:r w:rsidRPr="00800A2F">
        <w:rPr>
          <w:rFonts w:hint="eastAsia"/>
          <w:bCs/>
          <w:sz w:val="21"/>
          <w:szCs w:val="21"/>
          <w:lang w:eastAsia="zh-CN"/>
        </w:rPr>
        <w:t>45.1%</w:t>
      </w:r>
      <w:r w:rsidRPr="00800A2F">
        <w:rPr>
          <w:rFonts w:hint="eastAsia"/>
          <w:bCs/>
          <w:sz w:val="21"/>
          <w:szCs w:val="21"/>
          <w:lang w:eastAsia="zh-CN"/>
        </w:rPr>
        <w:t>的人均国内生产总值被投入到了接受高等教育的每一个学生身上。尽管百分比很高，但马耳他实际支付给每个学生的钱数低于欧盟的平均值。这就是说，尽管实际支付在每个学生身上的钱数通常会随着一个国家财富的增长而增长，但按照与人均国民生产总值的百分比计算，马耳他政府的投入高于欧盟</w:t>
      </w:r>
      <w:r w:rsidRPr="00800A2F">
        <w:rPr>
          <w:rFonts w:hint="eastAsia"/>
          <w:bCs/>
          <w:sz w:val="21"/>
          <w:szCs w:val="21"/>
          <w:lang w:eastAsia="zh-CN"/>
        </w:rPr>
        <w:t>25</w:t>
      </w:r>
      <w:r w:rsidRPr="00800A2F">
        <w:rPr>
          <w:rFonts w:hint="eastAsia"/>
          <w:bCs/>
          <w:sz w:val="21"/>
          <w:szCs w:val="21"/>
          <w:lang w:eastAsia="zh-CN"/>
        </w:rPr>
        <w:t>国。</w:t>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800A2F">
        <w:rPr>
          <w:rFonts w:hint="eastAsia"/>
          <w:bCs/>
          <w:sz w:val="21"/>
          <w:szCs w:val="21"/>
          <w:lang w:eastAsia="zh-CN"/>
        </w:rPr>
        <w:t>在</w:t>
      </w:r>
      <w:r w:rsidRPr="00800A2F">
        <w:rPr>
          <w:rFonts w:hint="eastAsia"/>
          <w:bCs/>
          <w:sz w:val="21"/>
          <w:szCs w:val="21"/>
          <w:lang w:eastAsia="zh-CN"/>
        </w:rPr>
        <w:t>2007</w:t>
      </w:r>
      <w:r w:rsidRPr="00800A2F">
        <w:rPr>
          <w:rFonts w:hint="eastAsia"/>
          <w:bCs/>
          <w:sz w:val="21"/>
          <w:szCs w:val="21"/>
          <w:lang w:eastAsia="zh-CN"/>
        </w:rPr>
        <w:t>年预算中，政府宣称最大的投入用于各个层次的教育。目前，每产出</w:t>
      </w:r>
      <w:r w:rsidRPr="00800A2F">
        <w:rPr>
          <w:rFonts w:hint="eastAsia"/>
          <w:bCs/>
          <w:sz w:val="21"/>
          <w:szCs w:val="21"/>
          <w:lang w:eastAsia="zh-CN"/>
        </w:rPr>
        <w:t>100</w:t>
      </w:r>
      <w:r w:rsidRPr="00800A2F">
        <w:rPr>
          <w:rFonts w:hint="eastAsia"/>
          <w:bCs/>
          <w:sz w:val="21"/>
          <w:szCs w:val="21"/>
          <w:lang w:eastAsia="zh-CN"/>
        </w:rPr>
        <w:t>里拉，其中</w:t>
      </w:r>
      <w:r w:rsidRPr="00800A2F">
        <w:rPr>
          <w:rFonts w:hint="eastAsia"/>
          <w:bCs/>
          <w:sz w:val="21"/>
          <w:szCs w:val="21"/>
          <w:lang w:eastAsia="zh-CN"/>
        </w:rPr>
        <w:t>6</w:t>
      </w:r>
      <w:r w:rsidRPr="00800A2F">
        <w:rPr>
          <w:rFonts w:hint="eastAsia"/>
          <w:bCs/>
          <w:sz w:val="21"/>
          <w:szCs w:val="21"/>
          <w:lang w:eastAsia="zh-CN"/>
        </w:rPr>
        <w:t>里拉用于教育。</w:t>
      </w:r>
      <w:r w:rsidRPr="00800A2F">
        <w:rPr>
          <w:rStyle w:val="EndnoteReference"/>
          <w:bCs/>
          <w:sz w:val="21"/>
          <w:szCs w:val="21"/>
        </w:rPr>
        <w:endnoteReference w:id="54"/>
      </w:r>
    </w:p>
    <w:p w:rsidR="00C249AA" w:rsidRPr="00800A2F" w:rsidRDefault="00C249AA" w:rsidP="00800A2F">
      <w:pPr>
        <w:pStyle w:val="NormalWeb"/>
        <w:spacing w:before="0" w:beforeAutospacing="0" w:after="240" w:afterAutospacing="0" w:line="360" w:lineRule="exact"/>
        <w:jc w:val="both"/>
        <w:rPr>
          <w:bCs/>
          <w:sz w:val="21"/>
          <w:szCs w:val="21"/>
          <w:lang w:eastAsia="zh-CN"/>
        </w:rPr>
      </w:pPr>
      <w:r w:rsidRPr="00800A2F">
        <w:rPr>
          <w:rFonts w:hint="eastAsia"/>
          <w:bCs/>
          <w:sz w:val="21"/>
          <w:szCs w:val="21"/>
          <w:lang w:eastAsia="zh-CN"/>
        </w:rPr>
        <w:t>在教育上的投资已经取得了一些成效。过去</w:t>
      </w:r>
      <w:r w:rsidRPr="00800A2F">
        <w:rPr>
          <w:rFonts w:hint="eastAsia"/>
          <w:bCs/>
          <w:sz w:val="21"/>
          <w:szCs w:val="21"/>
          <w:lang w:eastAsia="zh-CN"/>
        </w:rPr>
        <w:t>5</w:t>
      </w:r>
      <w:r w:rsidRPr="00800A2F">
        <w:rPr>
          <w:rFonts w:hint="eastAsia"/>
          <w:bCs/>
          <w:sz w:val="21"/>
          <w:szCs w:val="21"/>
          <w:lang w:eastAsia="zh-CN"/>
        </w:rPr>
        <w:t>年中，辍学人数减少了</w:t>
      </w:r>
      <w:r w:rsidRPr="00800A2F">
        <w:rPr>
          <w:rFonts w:hint="eastAsia"/>
          <w:bCs/>
          <w:sz w:val="21"/>
          <w:szCs w:val="21"/>
          <w:lang w:eastAsia="zh-CN"/>
        </w:rPr>
        <w:t>10%</w:t>
      </w:r>
      <w:r w:rsidRPr="00800A2F">
        <w:rPr>
          <w:rFonts w:hint="eastAsia"/>
          <w:bCs/>
          <w:sz w:val="21"/>
          <w:szCs w:val="21"/>
          <w:lang w:eastAsia="zh-CN"/>
        </w:rPr>
        <w:t>。完成中等教育之后辍学的学生比例在稳步下降，从</w:t>
      </w:r>
      <w:r w:rsidRPr="00800A2F">
        <w:rPr>
          <w:rFonts w:hint="eastAsia"/>
          <w:bCs/>
          <w:sz w:val="21"/>
          <w:szCs w:val="21"/>
          <w:lang w:eastAsia="zh-CN"/>
        </w:rPr>
        <w:t>48%</w:t>
      </w:r>
      <w:r w:rsidRPr="00800A2F">
        <w:rPr>
          <w:rFonts w:hint="eastAsia"/>
          <w:bCs/>
          <w:sz w:val="21"/>
          <w:szCs w:val="21"/>
          <w:lang w:eastAsia="zh-CN"/>
        </w:rPr>
        <w:t>降到了</w:t>
      </w:r>
      <w:r w:rsidRPr="00800A2F">
        <w:rPr>
          <w:rFonts w:hint="eastAsia"/>
          <w:bCs/>
          <w:sz w:val="21"/>
          <w:szCs w:val="21"/>
          <w:lang w:eastAsia="zh-CN"/>
        </w:rPr>
        <w:t>37%</w:t>
      </w:r>
      <w:r w:rsidRPr="00800A2F">
        <w:rPr>
          <w:rFonts w:hint="eastAsia"/>
          <w:bCs/>
          <w:sz w:val="21"/>
          <w:szCs w:val="21"/>
          <w:lang w:eastAsia="zh-CN"/>
        </w:rPr>
        <w:t>。学习高等教育或职业教育课程的青年人数增长了</w:t>
      </w:r>
      <w:r w:rsidRPr="00800A2F">
        <w:rPr>
          <w:rFonts w:hint="eastAsia"/>
          <w:bCs/>
          <w:sz w:val="21"/>
          <w:szCs w:val="21"/>
          <w:lang w:eastAsia="zh-CN"/>
        </w:rPr>
        <w:t>26%</w:t>
      </w:r>
      <w:r w:rsidRPr="00800A2F">
        <w:rPr>
          <w:rFonts w:hint="eastAsia"/>
          <w:bCs/>
          <w:sz w:val="21"/>
          <w:szCs w:val="21"/>
          <w:lang w:eastAsia="zh-CN"/>
        </w:rPr>
        <w:t>，同时还有</w:t>
      </w:r>
      <w:r w:rsidRPr="00800A2F">
        <w:rPr>
          <w:rFonts w:hint="eastAsia"/>
          <w:bCs/>
          <w:sz w:val="21"/>
          <w:szCs w:val="21"/>
          <w:lang w:eastAsia="zh-CN"/>
        </w:rPr>
        <w:t>20 000</w:t>
      </w:r>
      <w:r w:rsidR="009501E5">
        <w:rPr>
          <w:rFonts w:hint="eastAsia"/>
          <w:bCs/>
          <w:sz w:val="21"/>
          <w:szCs w:val="21"/>
          <w:lang w:eastAsia="zh-CN"/>
        </w:rPr>
        <w:t>名</w:t>
      </w:r>
      <w:r w:rsidRPr="00800A2F">
        <w:rPr>
          <w:rFonts w:hint="eastAsia"/>
          <w:bCs/>
          <w:sz w:val="21"/>
          <w:szCs w:val="21"/>
          <w:lang w:eastAsia="zh-CN"/>
        </w:rPr>
        <w:t>青年参加了各个领域和层次的进修和高等教育。</w:t>
      </w:r>
      <w:r w:rsidRPr="00800A2F">
        <w:rPr>
          <w:rStyle w:val="EndnoteReference"/>
          <w:bCs/>
          <w:sz w:val="21"/>
          <w:szCs w:val="21"/>
        </w:rPr>
        <w:endnoteReference w:id="55"/>
      </w:r>
    </w:p>
    <w:p w:rsidR="00C249AA" w:rsidRPr="00477865" w:rsidRDefault="00C249AA" w:rsidP="00800A2F">
      <w:pPr>
        <w:pStyle w:val="NormalWeb"/>
        <w:spacing w:before="0" w:beforeAutospacing="0" w:after="240" w:afterAutospacing="0" w:line="360" w:lineRule="exact"/>
        <w:rPr>
          <w:rFonts w:eastAsia="SimHei"/>
          <w:color w:val="FF0000"/>
          <w:lang w:eastAsia="zh-CN"/>
        </w:rPr>
      </w:pPr>
      <w:r w:rsidRPr="00477865">
        <w:rPr>
          <w:rFonts w:eastAsia="SimHei" w:hint="eastAsia"/>
          <w:color w:val="FF0000"/>
          <w:lang w:eastAsia="zh-CN"/>
        </w:rPr>
        <w:t>第</w:t>
      </w:r>
      <w:r w:rsidRPr="00477865">
        <w:rPr>
          <w:rFonts w:eastAsia="SimHei"/>
          <w:color w:val="FF0000"/>
          <w:lang w:eastAsia="zh-CN"/>
        </w:rPr>
        <w:t>11</w:t>
      </w:r>
      <w:r w:rsidRPr="00477865">
        <w:rPr>
          <w:rFonts w:eastAsia="SimHei" w:hint="eastAsia"/>
          <w:color w:val="FF0000"/>
          <w:lang w:eastAsia="zh-CN"/>
        </w:rPr>
        <w:t>条：就业</w:t>
      </w:r>
    </w:p>
    <w:p w:rsidR="00C249AA" w:rsidRPr="00E82E43" w:rsidRDefault="00C249AA" w:rsidP="00A461EF">
      <w:pPr>
        <w:pStyle w:val="BodyTextIndent"/>
        <w:ind w:firstLine="0"/>
        <w:rPr>
          <w:rFonts w:eastAsia="KaiTi_GB2312"/>
          <w:bCs/>
          <w:color w:val="0000FF"/>
          <w:szCs w:val="21"/>
        </w:rPr>
      </w:pPr>
      <w:r w:rsidRPr="00A461EF">
        <w:rPr>
          <w:bCs/>
          <w:color w:val="0000FF"/>
          <w:szCs w:val="21"/>
        </w:rPr>
        <w:t>1.</w:t>
      </w:r>
      <w:r w:rsidR="009501E5">
        <w:rPr>
          <w:rFonts w:eastAsia="SimHei" w:hint="eastAsia"/>
          <w:bCs/>
          <w:color w:val="FF0000"/>
          <w:szCs w:val="21"/>
        </w:rPr>
        <w:t xml:space="preserve">  </w:t>
      </w:r>
      <w:r w:rsidRPr="00E82E43">
        <w:rPr>
          <w:rFonts w:eastAsia="KaiTi_GB2312" w:hint="eastAsia"/>
          <w:bCs/>
          <w:color w:val="0000FF"/>
          <w:szCs w:val="21"/>
        </w:rPr>
        <w:t>缔约各国应采取一切适当措施，消除在就业方面对妇女的歧视，以保证她们在男女平等的基础上享有相同的权利，特别是：</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(a)  </w:t>
      </w:r>
      <w:r w:rsidR="00C249AA" w:rsidRPr="00E82E43">
        <w:rPr>
          <w:rFonts w:eastAsia="KaiTi_GB2312" w:hint="eastAsia"/>
          <w:bCs/>
          <w:color w:val="0000FF"/>
          <w:szCs w:val="21"/>
        </w:rPr>
        <w:t>人人有不可剥夺的工作权利；</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(b)  </w:t>
      </w:r>
      <w:r w:rsidR="00C249AA" w:rsidRPr="00E82E43">
        <w:rPr>
          <w:rFonts w:eastAsia="KaiTi_GB2312" w:hint="eastAsia"/>
          <w:bCs/>
          <w:color w:val="0000FF"/>
          <w:szCs w:val="21"/>
        </w:rPr>
        <w:t>享有相同就业机会的权利，包括在就业方面相同的甄选标准；</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(c)  </w:t>
      </w:r>
      <w:r w:rsidR="00C249AA" w:rsidRPr="00E82E43">
        <w:rPr>
          <w:rFonts w:eastAsia="KaiTi_GB2312" w:hint="eastAsia"/>
          <w:bCs/>
          <w:color w:val="0000FF"/>
          <w:szCs w:val="21"/>
        </w:rPr>
        <w:t>享有自由选择专业和职业、提升和工作保障，一切服务福利和条件，接受职业训练和再训练，包括实习训练、高等职业训练和经常训练的权力；</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(d)  </w:t>
      </w:r>
      <w:r w:rsidR="00C249AA" w:rsidRPr="00E82E43">
        <w:rPr>
          <w:rFonts w:eastAsia="KaiTi_GB2312" w:hint="eastAsia"/>
          <w:bCs/>
          <w:color w:val="0000FF"/>
          <w:szCs w:val="21"/>
        </w:rPr>
        <w:t>同样价值的工作享有同等报酬包括福利和享有平等待遇的权利，在评定工作的表现方面，享有平等待遇的权利；</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(e)  </w:t>
      </w:r>
      <w:r w:rsidR="00C249AA" w:rsidRPr="00E82E43">
        <w:rPr>
          <w:rFonts w:eastAsia="KaiTi_GB2312" w:hint="eastAsia"/>
          <w:bCs/>
          <w:color w:val="0000FF"/>
          <w:szCs w:val="21"/>
        </w:rPr>
        <w:t>享有社会保障的权力，特别是在退休、失业、疾病、残疾和老年或在其他丧失工作能力的情况下，以及享有带薪假的权利；</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(f)  </w:t>
      </w:r>
      <w:r w:rsidR="00C249AA" w:rsidRPr="00E82E43">
        <w:rPr>
          <w:rFonts w:eastAsia="KaiTi_GB2312" w:hint="eastAsia"/>
          <w:bCs/>
          <w:color w:val="0000FF"/>
          <w:szCs w:val="21"/>
        </w:rPr>
        <w:t>在工作条件中享有健康和安全保障，包括保障生育机能的权利。</w:t>
      </w:r>
    </w:p>
    <w:p w:rsidR="00C249AA" w:rsidRPr="00E82E43" w:rsidRDefault="00C249AA" w:rsidP="00977D74">
      <w:pPr>
        <w:pStyle w:val="BodyTextIndent"/>
        <w:ind w:firstLine="0"/>
        <w:rPr>
          <w:rFonts w:eastAsia="KaiTi_GB2312"/>
          <w:bCs/>
          <w:color w:val="0000FF"/>
          <w:szCs w:val="21"/>
        </w:rPr>
      </w:pPr>
      <w:r w:rsidRPr="00E82E43">
        <w:rPr>
          <w:rFonts w:eastAsia="KaiTi_GB2312"/>
          <w:bCs/>
          <w:color w:val="0000FF"/>
          <w:szCs w:val="21"/>
        </w:rPr>
        <w:t>2.</w:t>
      </w:r>
      <w:r w:rsidRPr="00E82E43">
        <w:rPr>
          <w:rFonts w:eastAsia="KaiTi_GB2312"/>
          <w:bCs/>
          <w:color w:val="0000FF"/>
          <w:szCs w:val="21"/>
        </w:rPr>
        <w:tab/>
      </w:r>
      <w:r w:rsidR="00977D74">
        <w:rPr>
          <w:rFonts w:eastAsia="KaiTi_GB2312"/>
          <w:bCs/>
          <w:color w:val="0000FF"/>
          <w:szCs w:val="21"/>
        </w:rPr>
        <w:t xml:space="preserve"> </w:t>
      </w:r>
      <w:r w:rsidRPr="00E82E43">
        <w:rPr>
          <w:rFonts w:eastAsia="KaiTi_GB2312" w:hint="eastAsia"/>
          <w:bCs/>
          <w:color w:val="0000FF"/>
          <w:szCs w:val="21"/>
        </w:rPr>
        <w:t>缔约各国为使妇女不致因结婚或生育而受歧视，又为保障其有效的工作权利起见，应采取适当措施：</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(a)  </w:t>
      </w:r>
      <w:r w:rsidR="00C249AA" w:rsidRPr="00E82E43">
        <w:rPr>
          <w:rFonts w:eastAsia="KaiTi_GB2312" w:hint="eastAsia"/>
          <w:bCs/>
          <w:color w:val="0000FF"/>
          <w:szCs w:val="21"/>
        </w:rPr>
        <w:t>禁止以怀孕或产假为理由予以解雇，以及以婚姻状况为理由予以解雇的歧视，违反规定者得受处分；</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(b)  </w:t>
      </w:r>
      <w:r w:rsidR="00C249AA" w:rsidRPr="00E82E43">
        <w:rPr>
          <w:rFonts w:eastAsia="KaiTi_GB2312" w:hint="eastAsia"/>
          <w:bCs/>
          <w:color w:val="0000FF"/>
          <w:szCs w:val="21"/>
        </w:rPr>
        <w:t>实施带薪产假或具有同等社会福利的产假，不丧失原有工作、年资或社会津贴；</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(c)  </w:t>
      </w:r>
      <w:r w:rsidR="00C249AA" w:rsidRPr="00E82E43">
        <w:rPr>
          <w:rFonts w:eastAsia="KaiTi_GB2312" w:hint="eastAsia"/>
          <w:bCs/>
          <w:color w:val="0000FF"/>
          <w:szCs w:val="21"/>
        </w:rPr>
        <w:t>鼓励提供必要的辅助性社会服务，特别是通过促进建立和发展托儿设施系统，使父母得以兼顾家庭义务和工作责任并参与公共事务；</w:t>
      </w:r>
    </w:p>
    <w:p w:rsidR="00C249AA" w:rsidRPr="00E82E43" w:rsidRDefault="00E912B4" w:rsidP="00800A2F">
      <w:pPr>
        <w:spacing w:after="240" w:line="360" w:lineRule="exact"/>
        <w:rPr>
          <w:rFonts w:eastAsia="KaiTi_GB2312" w:hint="eastAsia"/>
          <w:bCs/>
          <w:color w:val="0000FF"/>
          <w:szCs w:val="21"/>
        </w:rPr>
      </w:pPr>
      <w:r>
        <w:rPr>
          <w:rFonts w:eastAsia="KaiTi_GB2312" w:hint="eastAsia"/>
          <w:bCs/>
          <w:color w:val="0000FF"/>
          <w:szCs w:val="21"/>
        </w:rPr>
        <w:t xml:space="preserve">(d)  </w:t>
      </w:r>
      <w:r w:rsidR="00C249AA" w:rsidRPr="00E82E43">
        <w:rPr>
          <w:rFonts w:eastAsia="KaiTi_GB2312"/>
          <w:bCs/>
          <w:color w:val="0000FF"/>
          <w:szCs w:val="21"/>
        </w:rPr>
        <w:t xml:space="preserve"> </w:t>
      </w:r>
      <w:r w:rsidR="009501E5">
        <w:rPr>
          <w:rFonts w:eastAsia="KaiTi_GB2312" w:hint="eastAsia"/>
          <w:bCs/>
          <w:color w:val="0000FF"/>
          <w:szCs w:val="21"/>
        </w:rPr>
        <w:t>对于怀孕期间从事确实有害于健康的</w:t>
      </w:r>
      <w:r w:rsidR="00C249AA" w:rsidRPr="00E82E43">
        <w:rPr>
          <w:rFonts w:eastAsia="KaiTi_GB2312" w:hint="eastAsia"/>
          <w:bCs/>
          <w:color w:val="0000FF"/>
          <w:szCs w:val="21"/>
        </w:rPr>
        <w:t>工作的妇女，给予特别保护。</w:t>
      </w:r>
    </w:p>
    <w:p w:rsidR="00C249AA" w:rsidRPr="00E82E43" w:rsidRDefault="00C249AA" w:rsidP="00977D74">
      <w:pPr>
        <w:pStyle w:val="BodyTextIndent"/>
        <w:ind w:firstLine="0"/>
        <w:rPr>
          <w:rFonts w:eastAsia="KaiTi_GB2312" w:hint="eastAsia"/>
          <w:bCs/>
          <w:color w:val="0000FF"/>
          <w:szCs w:val="21"/>
        </w:rPr>
      </w:pPr>
      <w:r w:rsidRPr="00E82E43">
        <w:rPr>
          <w:rFonts w:eastAsia="KaiTi_GB2312"/>
          <w:bCs/>
          <w:color w:val="0000FF"/>
          <w:szCs w:val="21"/>
        </w:rPr>
        <w:t>3.</w:t>
      </w:r>
      <w:r w:rsidRPr="00E82E43">
        <w:rPr>
          <w:rFonts w:eastAsia="KaiTi_GB2312"/>
          <w:bCs/>
          <w:color w:val="0000FF"/>
          <w:szCs w:val="21"/>
        </w:rPr>
        <w:tab/>
      </w:r>
      <w:r w:rsidR="00977D74">
        <w:rPr>
          <w:rFonts w:eastAsia="KaiTi_GB2312"/>
          <w:bCs/>
          <w:color w:val="0000FF"/>
          <w:szCs w:val="21"/>
        </w:rPr>
        <w:t xml:space="preserve"> </w:t>
      </w:r>
      <w:r w:rsidRPr="00E82E43">
        <w:rPr>
          <w:rFonts w:eastAsia="KaiTi_GB2312" w:hint="eastAsia"/>
          <w:bCs/>
          <w:color w:val="0000FF"/>
          <w:szCs w:val="21"/>
        </w:rPr>
        <w:t>应参照科技知识，定期审查与本条所包涵的内容有关的保护性法律，必要时应加以修订、废止或推广。</w:t>
      </w:r>
    </w:p>
    <w:p w:rsidR="00C249AA" w:rsidRPr="00800A2F" w:rsidRDefault="00C249AA" w:rsidP="00977D74">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妇女的就业</w:t>
      </w:r>
      <w:r w:rsidRPr="00800A2F">
        <w:rPr>
          <w:rFonts w:eastAsia="SimHei"/>
          <w:color w:val="FF0000"/>
          <w:szCs w:val="21"/>
          <w:lang w:val="en-GB"/>
        </w:rPr>
        <w:t xml:space="preserve"> </w:t>
      </w:r>
    </w:p>
    <w:p w:rsidR="00C249AA" w:rsidRPr="00800A2F" w:rsidRDefault="00C249AA" w:rsidP="00800A2F">
      <w:pPr>
        <w:spacing w:after="240" w:line="360" w:lineRule="exact"/>
        <w:rPr>
          <w:szCs w:val="21"/>
          <w:lang w:val="en-GB"/>
        </w:rPr>
      </w:pPr>
      <w:r w:rsidRPr="00800A2F">
        <w:rPr>
          <w:rFonts w:hint="eastAsia"/>
          <w:szCs w:val="21"/>
          <w:lang w:val="en-GB"/>
        </w:rPr>
        <w:t>2004</w:t>
      </w:r>
      <w:r w:rsidRPr="00800A2F">
        <w:rPr>
          <w:rFonts w:hint="eastAsia"/>
          <w:szCs w:val="21"/>
          <w:lang w:val="en-GB"/>
        </w:rPr>
        <w:t>和</w:t>
      </w:r>
      <w:r w:rsidRPr="00800A2F">
        <w:rPr>
          <w:rFonts w:hint="eastAsia"/>
          <w:szCs w:val="21"/>
          <w:lang w:val="en-GB"/>
        </w:rPr>
        <w:t>2005</w:t>
      </w:r>
      <w:r w:rsidRPr="00800A2F">
        <w:rPr>
          <w:rFonts w:hint="eastAsia"/>
          <w:szCs w:val="21"/>
          <w:lang w:val="en-GB"/>
        </w:rPr>
        <w:t>年，在经历了前两年的困境之后，马耳他的就业状况好转。造成就业不景气的原因在于制造业的萧条和公共部门的萎缩。</w:t>
      </w:r>
      <w:r w:rsidRPr="00800A2F">
        <w:rPr>
          <w:rFonts w:hint="eastAsia"/>
          <w:szCs w:val="21"/>
          <w:lang w:val="en-GB"/>
        </w:rPr>
        <w:t>2006</w:t>
      </w:r>
      <w:r w:rsidRPr="00800A2F">
        <w:rPr>
          <w:rFonts w:hint="eastAsia"/>
          <w:szCs w:val="21"/>
          <w:lang w:val="en-GB"/>
        </w:rPr>
        <w:t>年，马耳他的就业增长率为</w:t>
      </w:r>
      <w:r w:rsidRPr="00800A2F">
        <w:rPr>
          <w:rFonts w:hint="eastAsia"/>
          <w:szCs w:val="21"/>
          <w:lang w:val="en-GB"/>
        </w:rPr>
        <w:t>0.6%</w:t>
      </w:r>
      <w:r w:rsidRPr="00800A2F">
        <w:rPr>
          <w:rFonts w:hint="eastAsia"/>
          <w:szCs w:val="21"/>
          <w:lang w:val="en-GB"/>
        </w:rPr>
        <w:t>。</w:t>
      </w:r>
      <w:r w:rsidRPr="00800A2F">
        <w:rPr>
          <w:rStyle w:val="EndnoteReference"/>
          <w:szCs w:val="21"/>
          <w:lang w:val="en-GB"/>
        </w:rPr>
        <w:endnoteReference w:id="56"/>
      </w:r>
    </w:p>
    <w:p w:rsidR="00C249AA" w:rsidRPr="00800A2F" w:rsidRDefault="00C249AA" w:rsidP="00800A2F">
      <w:pPr>
        <w:spacing w:after="240" w:line="360" w:lineRule="exact"/>
        <w:rPr>
          <w:rFonts w:hint="eastAsia"/>
          <w:szCs w:val="21"/>
          <w:lang w:val="en-GB"/>
        </w:rPr>
      </w:pPr>
      <w:r w:rsidRPr="00800A2F">
        <w:rPr>
          <w:rFonts w:hint="eastAsia"/>
          <w:szCs w:val="21"/>
          <w:lang w:val="en-GB"/>
        </w:rPr>
        <w:t>下面两个表格按照性别分列了马耳他</w:t>
      </w:r>
      <w:r w:rsidRPr="00800A2F">
        <w:rPr>
          <w:rFonts w:hint="eastAsia"/>
          <w:szCs w:val="21"/>
          <w:lang w:val="en-GB"/>
        </w:rPr>
        <w:t>2006</w:t>
      </w:r>
      <w:r w:rsidRPr="00800A2F">
        <w:rPr>
          <w:rFonts w:hint="eastAsia"/>
          <w:szCs w:val="21"/>
          <w:lang w:val="en-GB"/>
        </w:rPr>
        <w:t>年</w:t>
      </w:r>
      <w:r w:rsidRPr="00800A2F">
        <w:rPr>
          <w:rFonts w:hint="eastAsia"/>
          <w:szCs w:val="21"/>
          <w:lang w:val="en-GB"/>
        </w:rPr>
        <w:t>1</w:t>
      </w:r>
      <w:r w:rsidRPr="00800A2F">
        <w:rPr>
          <w:rFonts w:hint="eastAsia"/>
          <w:szCs w:val="21"/>
          <w:lang w:val="en-GB"/>
        </w:rPr>
        <w:t>月和</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到</w:t>
      </w:r>
      <w:r w:rsidRPr="00800A2F">
        <w:rPr>
          <w:rFonts w:hint="eastAsia"/>
          <w:szCs w:val="21"/>
          <w:lang w:val="en-GB"/>
        </w:rPr>
        <w:t>9</w:t>
      </w:r>
      <w:r w:rsidRPr="00800A2F">
        <w:rPr>
          <w:rFonts w:hint="eastAsia"/>
          <w:szCs w:val="21"/>
          <w:lang w:val="en-GB"/>
        </w:rPr>
        <w:t>月的劳动力状况。</w:t>
      </w:r>
    </w:p>
    <w:p w:rsidR="00C249AA" w:rsidRPr="00800A2F" w:rsidRDefault="00C249AA" w:rsidP="009501E5">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11.1: </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月的劳动力状况</w:t>
      </w:r>
    </w:p>
    <w:tbl>
      <w:tblPr>
        <w:tblStyle w:val="TableGrid"/>
        <w:tblW w:w="0" w:type="auto"/>
        <w:jc w:val="center"/>
        <w:tblLayout w:type="fixed"/>
        <w:tblLook w:val="01E0" w:firstRow="1" w:lastRow="1" w:firstColumn="1" w:lastColumn="1" w:noHBand="0" w:noVBand="0"/>
      </w:tblPr>
      <w:tblGrid>
        <w:gridCol w:w="2268"/>
        <w:gridCol w:w="1020"/>
        <w:gridCol w:w="1020"/>
        <w:gridCol w:w="1020"/>
        <w:gridCol w:w="1020"/>
        <w:gridCol w:w="1290"/>
        <w:gridCol w:w="1290"/>
      </w:tblGrid>
      <w:tr w:rsidR="00C249AA" w:rsidRPr="00800A2F" w:rsidTr="001C15D7">
        <w:trPr>
          <w:trHeight w:val="315"/>
          <w:jc w:val="center"/>
        </w:trPr>
        <w:tc>
          <w:tcPr>
            <w:tcW w:w="2268" w:type="dxa"/>
            <w:vMerge w:val="restart"/>
          </w:tcPr>
          <w:p w:rsidR="00C249AA" w:rsidRPr="00800A2F" w:rsidRDefault="00C249AA" w:rsidP="00977D74">
            <w:pPr>
              <w:spacing w:line="360" w:lineRule="exact"/>
              <w:jc w:val="center"/>
              <w:rPr>
                <w:rFonts w:eastAsia="SimHei" w:hint="eastAsia"/>
                <w:color w:val="FF0000"/>
                <w:szCs w:val="21"/>
                <w:lang w:val="en-GB"/>
              </w:rPr>
            </w:pPr>
          </w:p>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劳动力状况</w:t>
            </w:r>
          </w:p>
        </w:tc>
        <w:tc>
          <w:tcPr>
            <w:tcW w:w="4080" w:type="dxa"/>
            <w:gridSpan w:val="4"/>
          </w:tcPr>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性别</w:t>
            </w:r>
          </w:p>
        </w:tc>
        <w:tc>
          <w:tcPr>
            <w:tcW w:w="2580" w:type="dxa"/>
            <w:gridSpan w:val="2"/>
            <w:shd w:val="clear" w:color="auto" w:fill="auto"/>
          </w:tcPr>
          <w:p w:rsidR="00C249AA" w:rsidRPr="00800A2F" w:rsidRDefault="00C249AA" w:rsidP="00977D74">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1C15D7">
        <w:trPr>
          <w:trHeight w:val="315"/>
          <w:jc w:val="center"/>
        </w:trPr>
        <w:tc>
          <w:tcPr>
            <w:tcW w:w="2268" w:type="dxa"/>
            <w:vMerge/>
          </w:tcPr>
          <w:p w:rsidR="00C249AA" w:rsidRPr="00800A2F" w:rsidRDefault="00C249AA" w:rsidP="00977D74">
            <w:pPr>
              <w:spacing w:line="360" w:lineRule="exact"/>
              <w:jc w:val="center"/>
              <w:rPr>
                <w:rFonts w:hint="eastAsia"/>
                <w:b/>
                <w:szCs w:val="21"/>
                <w:lang w:val="en-GB"/>
              </w:rPr>
            </w:pPr>
          </w:p>
        </w:tc>
        <w:tc>
          <w:tcPr>
            <w:tcW w:w="2040" w:type="dxa"/>
            <w:gridSpan w:val="2"/>
          </w:tcPr>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男</w:t>
            </w:r>
          </w:p>
        </w:tc>
        <w:tc>
          <w:tcPr>
            <w:tcW w:w="2040" w:type="dxa"/>
            <w:gridSpan w:val="2"/>
            <w:shd w:val="clear" w:color="auto" w:fill="auto"/>
          </w:tcPr>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女</w:t>
            </w:r>
          </w:p>
        </w:tc>
        <w:tc>
          <w:tcPr>
            <w:tcW w:w="1290" w:type="dxa"/>
            <w:vMerge w:val="restart"/>
            <w:shd w:val="clear" w:color="auto" w:fill="auto"/>
          </w:tcPr>
          <w:p w:rsidR="00C249AA" w:rsidRPr="00800A2F" w:rsidRDefault="00C249AA" w:rsidP="00977D74">
            <w:pPr>
              <w:spacing w:line="360" w:lineRule="exact"/>
              <w:jc w:val="center"/>
              <w:rPr>
                <w:rFonts w:eastAsia="SimHei" w:hint="eastAsia"/>
                <w:color w:val="FF0000"/>
                <w:szCs w:val="21"/>
                <w:lang w:val="en-GB"/>
              </w:rPr>
            </w:pPr>
          </w:p>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人数</w:t>
            </w:r>
          </w:p>
        </w:tc>
        <w:tc>
          <w:tcPr>
            <w:tcW w:w="1290" w:type="dxa"/>
            <w:vMerge w:val="restart"/>
            <w:shd w:val="clear" w:color="auto" w:fill="auto"/>
          </w:tcPr>
          <w:p w:rsidR="00C249AA" w:rsidRPr="00800A2F" w:rsidRDefault="00C249AA" w:rsidP="00977D74">
            <w:pPr>
              <w:spacing w:line="360" w:lineRule="exact"/>
              <w:jc w:val="center"/>
              <w:rPr>
                <w:rFonts w:eastAsia="SimHei" w:hint="eastAsia"/>
                <w:color w:val="FF0000"/>
                <w:szCs w:val="21"/>
                <w:lang w:val="en-GB"/>
              </w:rPr>
            </w:pPr>
          </w:p>
          <w:p w:rsidR="00C249AA" w:rsidRPr="00800A2F" w:rsidRDefault="00C249AA" w:rsidP="00977D74">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C249AA" w:rsidRPr="00800A2F" w:rsidTr="001C15D7">
        <w:trPr>
          <w:trHeight w:val="315"/>
          <w:jc w:val="center"/>
        </w:trPr>
        <w:tc>
          <w:tcPr>
            <w:tcW w:w="2268" w:type="dxa"/>
            <w:vMerge/>
          </w:tcPr>
          <w:p w:rsidR="00C249AA" w:rsidRPr="00800A2F" w:rsidRDefault="00C249AA" w:rsidP="00977D74">
            <w:pPr>
              <w:spacing w:line="360" w:lineRule="exact"/>
              <w:jc w:val="center"/>
              <w:rPr>
                <w:rFonts w:hint="eastAsia"/>
                <w:b/>
                <w:szCs w:val="21"/>
                <w:lang w:val="en-GB"/>
              </w:rPr>
            </w:pPr>
          </w:p>
        </w:tc>
        <w:tc>
          <w:tcPr>
            <w:tcW w:w="1020" w:type="dxa"/>
          </w:tcPr>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人数</w:t>
            </w:r>
          </w:p>
        </w:tc>
        <w:tc>
          <w:tcPr>
            <w:tcW w:w="1020" w:type="dxa"/>
          </w:tcPr>
          <w:p w:rsidR="00C249AA" w:rsidRPr="00800A2F" w:rsidRDefault="00C249AA" w:rsidP="00977D74">
            <w:pPr>
              <w:spacing w:line="360" w:lineRule="exact"/>
              <w:jc w:val="center"/>
              <w:rPr>
                <w:rFonts w:hint="eastAsia"/>
                <w:b/>
                <w:szCs w:val="21"/>
                <w:lang w:val="en-GB"/>
              </w:rPr>
            </w:pPr>
            <w:r w:rsidRPr="00800A2F">
              <w:rPr>
                <w:rFonts w:eastAsia="SimHei" w:hint="eastAsia"/>
                <w:color w:val="FF0000"/>
                <w:szCs w:val="21"/>
                <w:lang w:val="en-GB"/>
              </w:rPr>
              <w:t>%</w:t>
            </w:r>
          </w:p>
        </w:tc>
        <w:tc>
          <w:tcPr>
            <w:tcW w:w="1020" w:type="dxa"/>
            <w:shd w:val="clear" w:color="auto" w:fill="auto"/>
          </w:tcPr>
          <w:p w:rsidR="00C249AA" w:rsidRPr="00800A2F" w:rsidRDefault="00C249AA" w:rsidP="00977D74">
            <w:pPr>
              <w:spacing w:line="36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1020" w:type="dxa"/>
            <w:shd w:val="clear" w:color="auto" w:fill="auto"/>
          </w:tcPr>
          <w:p w:rsidR="00C249AA" w:rsidRPr="00800A2F" w:rsidRDefault="00C249AA" w:rsidP="00977D74">
            <w:pPr>
              <w:spacing w:line="360" w:lineRule="exact"/>
              <w:rPr>
                <w:rFonts w:hint="eastAsia"/>
                <w:szCs w:val="21"/>
                <w:lang w:val="en-GB"/>
              </w:rPr>
            </w:pPr>
            <w:r w:rsidRPr="00800A2F">
              <w:rPr>
                <w:rFonts w:hint="eastAsia"/>
                <w:szCs w:val="21"/>
                <w:lang w:val="en-GB"/>
              </w:rPr>
              <w:t>%</w:t>
            </w:r>
          </w:p>
        </w:tc>
        <w:tc>
          <w:tcPr>
            <w:tcW w:w="1290" w:type="dxa"/>
            <w:vMerge/>
          </w:tcPr>
          <w:p w:rsidR="00C249AA" w:rsidRPr="00800A2F" w:rsidRDefault="00C249AA" w:rsidP="00977D74">
            <w:pPr>
              <w:spacing w:line="360" w:lineRule="exact"/>
              <w:rPr>
                <w:rFonts w:hint="eastAsia"/>
                <w:szCs w:val="21"/>
                <w:lang w:val="en-GB"/>
              </w:rPr>
            </w:pPr>
          </w:p>
        </w:tc>
        <w:tc>
          <w:tcPr>
            <w:tcW w:w="1290" w:type="dxa"/>
            <w:vMerge/>
          </w:tcPr>
          <w:p w:rsidR="00C249AA" w:rsidRPr="00800A2F" w:rsidRDefault="00C249AA" w:rsidP="00977D74">
            <w:pPr>
              <w:spacing w:line="360" w:lineRule="exact"/>
              <w:rPr>
                <w:rFonts w:hint="eastAsia"/>
                <w:szCs w:val="21"/>
                <w:lang w:val="en-GB"/>
              </w:rPr>
            </w:pPr>
          </w:p>
        </w:tc>
      </w:tr>
      <w:tr w:rsidR="00C249AA" w:rsidRPr="00800A2F" w:rsidTr="001C15D7">
        <w:trPr>
          <w:trHeight w:val="306"/>
          <w:jc w:val="center"/>
        </w:trPr>
        <w:tc>
          <w:tcPr>
            <w:tcW w:w="8928" w:type="dxa"/>
            <w:gridSpan w:val="7"/>
          </w:tcPr>
          <w:p w:rsidR="00C249AA" w:rsidRPr="00800A2F" w:rsidRDefault="00C249AA" w:rsidP="00977D74">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tc>
      </w:tr>
      <w:tr w:rsidR="00977D74" w:rsidRPr="00800A2F" w:rsidTr="001C15D7">
        <w:trPr>
          <w:trHeight w:val="492"/>
          <w:jc w:val="center"/>
        </w:trPr>
        <w:tc>
          <w:tcPr>
            <w:tcW w:w="2268" w:type="dxa"/>
          </w:tcPr>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失业人员</w:t>
            </w:r>
          </w:p>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非在业人员</w:t>
            </w:r>
          </w:p>
        </w:tc>
        <w:tc>
          <w:tcPr>
            <w:tcW w:w="1020" w:type="dxa"/>
          </w:tcPr>
          <w:p w:rsidR="00977D74" w:rsidRDefault="00977D74" w:rsidP="00977D74">
            <w:pPr>
              <w:spacing w:line="360" w:lineRule="exact"/>
              <w:jc w:val="right"/>
              <w:rPr>
                <w:szCs w:val="21"/>
                <w:lang w:val="en-GB"/>
              </w:rPr>
            </w:pPr>
            <w:r>
              <w:rPr>
                <w:szCs w:val="21"/>
                <w:lang w:val="en-GB"/>
              </w:rPr>
              <w:t>103 212</w:t>
            </w:r>
          </w:p>
          <w:p w:rsidR="00977D74" w:rsidRDefault="00977D74" w:rsidP="00977D74">
            <w:pPr>
              <w:wordWrap w:val="0"/>
              <w:spacing w:line="360" w:lineRule="exact"/>
              <w:jc w:val="right"/>
              <w:rPr>
                <w:szCs w:val="21"/>
                <w:lang w:val="en-GB"/>
              </w:rPr>
            </w:pPr>
            <w:r>
              <w:rPr>
                <w:szCs w:val="21"/>
                <w:lang w:val="en-GB"/>
              </w:rPr>
              <w:t>7 606</w:t>
            </w:r>
          </w:p>
          <w:p w:rsidR="00977D74" w:rsidRPr="00800A2F" w:rsidRDefault="00977D74" w:rsidP="00977D74">
            <w:pPr>
              <w:wordWrap w:val="0"/>
              <w:spacing w:line="360" w:lineRule="exact"/>
              <w:jc w:val="right"/>
              <w:rPr>
                <w:szCs w:val="21"/>
                <w:lang w:val="en-GB"/>
              </w:rPr>
            </w:pPr>
            <w:r>
              <w:rPr>
                <w:szCs w:val="21"/>
                <w:lang w:val="en-GB"/>
              </w:rPr>
              <w:t>48 431</w:t>
            </w:r>
          </w:p>
        </w:tc>
        <w:tc>
          <w:tcPr>
            <w:tcW w:w="1020" w:type="dxa"/>
          </w:tcPr>
          <w:p w:rsidR="00977D74" w:rsidRDefault="00977D74" w:rsidP="00977D74">
            <w:pPr>
              <w:spacing w:line="360" w:lineRule="exact"/>
              <w:jc w:val="right"/>
              <w:rPr>
                <w:szCs w:val="21"/>
                <w:lang w:val="en-GB"/>
              </w:rPr>
            </w:pPr>
            <w:r>
              <w:rPr>
                <w:szCs w:val="21"/>
                <w:lang w:val="en-GB"/>
              </w:rPr>
              <w:t>64.8</w:t>
            </w:r>
          </w:p>
          <w:p w:rsidR="00977D74" w:rsidRDefault="00977D74" w:rsidP="00977D74">
            <w:pPr>
              <w:spacing w:line="360" w:lineRule="exact"/>
              <w:jc w:val="right"/>
              <w:rPr>
                <w:szCs w:val="21"/>
                <w:lang w:val="en-GB"/>
              </w:rPr>
            </w:pPr>
            <w:r>
              <w:rPr>
                <w:szCs w:val="21"/>
                <w:lang w:val="en-GB"/>
              </w:rPr>
              <w:t>4.8</w:t>
            </w:r>
          </w:p>
          <w:p w:rsidR="00977D74" w:rsidRPr="00800A2F" w:rsidRDefault="00977D74" w:rsidP="00977D74">
            <w:pPr>
              <w:spacing w:line="360" w:lineRule="exact"/>
              <w:jc w:val="right"/>
              <w:rPr>
                <w:szCs w:val="21"/>
                <w:lang w:val="en-GB"/>
              </w:rPr>
            </w:pPr>
            <w:r>
              <w:rPr>
                <w:szCs w:val="21"/>
                <w:lang w:val="en-GB"/>
              </w:rPr>
              <w:t>30.4</w:t>
            </w:r>
          </w:p>
        </w:tc>
        <w:tc>
          <w:tcPr>
            <w:tcW w:w="1020" w:type="dxa"/>
          </w:tcPr>
          <w:p w:rsidR="00977D74" w:rsidRDefault="00977D74" w:rsidP="00977D74">
            <w:pPr>
              <w:wordWrap w:val="0"/>
              <w:spacing w:line="360" w:lineRule="exact"/>
              <w:jc w:val="right"/>
              <w:rPr>
                <w:szCs w:val="21"/>
                <w:lang w:val="en-GB"/>
              </w:rPr>
            </w:pPr>
            <w:r>
              <w:rPr>
                <w:szCs w:val="21"/>
                <w:lang w:val="en-GB"/>
              </w:rPr>
              <w:t>44 694</w:t>
            </w:r>
          </w:p>
          <w:p w:rsidR="00977D74" w:rsidRDefault="00977D74" w:rsidP="00977D74">
            <w:pPr>
              <w:wordWrap w:val="0"/>
              <w:spacing w:line="360" w:lineRule="exact"/>
              <w:jc w:val="right"/>
              <w:rPr>
                <w:szCs w:val="21"/>
                <w:lang w:val="en-GB"/>
              </w:rPr>
            </w:pPr>
            <w:r>
              <w:rPr>
                <w:szCs w:val="21"/>
                <w:lang w:val="en-GB"/>
              </w:rPr>
              <w:t>4 623</w:t>
            </w:r>
          </w:p>
          <w:p w:rsidR="00977D74" w:rsidRPr="00800A2F" w:rsidRDefault="00977D74" w:rsidP="00977D74">
            <w:pPr>
              <w:wordWrap w:val="0"/>
              <w:spacing w:line="360" w:lineRule="exact"/>
              <w:jc w:val="right"/>
              <w:rPr>
                <w:szCs w:val="21"/>
                <w:lang w:val="en-GB"/>
              </w:rPr>
            </w:pPr>
            <w:r>
              <w:rPr>
                <w:szCs w:val="21"/>
                <w:lang w:val="en-GB"/>
              </w:rPr>
              <w:t>116 136</w:t>
            </w:r>
          </w:p>
        </w:tc>
        <w:tc>
          <w:tcPr>
            <w:tcW w:w="1020" w:type="dxa"/>
          </w:tcPr>
          <w:p w:rsidR="00977D74" w:rsidRDefault="00977D74" w:rsidP="00977D74">
            <w:pPr>
              <w:spacing w:line="360" w:lineRule="exact"/>
              <w:jc w:val="right"/>
              <w:rPr>
                <w:szCs w:val="21"/>
                <w:lang w:val="en-GB"/>
              </w:rPr>
            </w:pPr>
            <w:r>
              <w:rPr>
                <w:szCs w:val="21"/>
                <w:lang w:val="en-GB"/>
              </w:rPr>
              <w:t>27.0</w:t>
            </w:r>
          </w:p>
          <w:p w:rsidR="00977D74" w:rsidRDefault="00977D74" w:rsidP="00977D74">
            <w:pPr>
              <w:spacing w:line="360" w:lineRule="exact"/>
              <w:jc w:val="right"/>
              <w:rPr>
                <w:szCs w:val="21"/>
                <w:lang w:val="en-GB"/>
              </w:rPr>
            </w:pPr>
            <w:r>
              <w:rPr>
                <w:szCs w:val="21"/>
                <w:lang w:val="en-GB"/>
              </w:rPr>
              <w:t>2.8</w:t>
            </w:r>
          </w:p>
          <w:p w:rsidR="00977D74" w:rsidRPr="00800A2F" w:rsidRDefault="00977D74" w:rsidP="00977D74">
            <w:pPr>
              <w:spacing w:line="360" w:lineRule="exact"/>
              <w:jc w:val="right"/>
              <w:rPr>
                <w:szCs w:val="21"/>
                <w:lang w:val="en-GB"/>
              </w:rPr>
            </w:pPr>
            <w:r>
              <w:rPr>
                <w:szCs w:val="21"/>
                <w:lang w:val="en-GB"/>
              </w:rPr>
              <w:t>70.2</w:t>
            </w:r>
          </w:p>
        </w:tc>
        <w:tc>
          <w:tcPr>
            <w:tcW w:w="1290" w:type="dxa"/>
          </w:tcPr>
          <w:p w:rsidR="00977D74" w:rsidRDefault="00977D74" w:rsidP="00977D74">
            <w:pPr>
              <w:wordWrap w:val="0"/>
              <w:spacing w:line="360" w:lineRule="exact"/>
              <w:jc w:val="right"/>
              <w:rPr>
                <w:szCs w:val="21"/>
                <w:lang w:val="en-GB"/>
              </w:rPr>
            </w:pPr>
            <w:r>
              <w:rPr>
                <w:szCs w:val="21"/>
                <w:lang w:val="en-GB"/>
              </w:rPr>
              <w:t>147 907</w:t>
            </w:r>
          </w:p>
          <w:p w:rsidR="00977D74" w:rsidRDefault="00977D74" w:rsidP="00977D74">
            <w:pPr>
              <w:wordWrap w:val="0"/>
              <w:spacing w:line="360" w:lineRule="exact"/>
              <w:jc w:val="right"/>
              <w:rPr>
                <w:szCs w:val="21"/>
                <w:lang w:val="en-GB"/>
              </w:rPr>
            </w:pPr>
            <w:r>
              <w:rPr>
                <w:szCs w:val="21"/>
                <w:lang w:val="en-GB"/>
              </w:rPr>
              <w:t>12 229</w:t>
            </w:r>
          </w:p>
          <w:p w:rsidR="00977D74" w:rsidRPr="00800A2F" w:rsidRDefault="00977D74" w:rsidP="00977D74">
            <w:pPr>
              <w:wordWrap w:val="0"/>
              <w:spacing w:line="360" w:lineRule="exact"/>
              <w:jc w:val="right"/>
              <w:rPr>
                <w:szCs w:val="21"/>
                <w:lang w:val="en-GB"/>
              </w:rPr>
            </w:pPr>
            <w:r>
              <w:rPr>
                <w:szCs w:val="21"/>
                <w:lang w:val="en-GB"/>
              </w:rPr>
              <w:t>164 566</w:t>
            </w:r>
          </w:p>
        </w:tc>
        <w:tc>
          <w:tcPr>
            <w:tcW w:w="1290" w:type="dxa"/>
          </w:tcPr>
          <w:p w:rsidR="00977D74" w:rsidRDefault="00977D74" w:rsidP="00977D74">
            <w:pPr>
              <w:spacing w:line="360" w:lineRule="exact"/>
              <w:jc w:val="right"/>
              <w:rPr>
                <w:szCs w:val="21"/>
                <w:lang w:val="en-GB"/>
              </w:rPr>
            </w:pPr>
            <w:r>
              <w:rPr>
                <w:szCs w:val="21"/>
                <w:lang w:val="en-GB"/>
              </w:rPr>
              <w:t>45.5</w:t>
            </w:r>
          </w:p>
          <w:p w:rsidR="00977D74" w:rsidRDefault="00977D74" w:rsidP="00977D74">
            <w:pPr>
              <w:spacing w:line="360" w:lineRule="exact"/>
              <w:jc w:val="right"/>
              <w:rPr>
                <w:szCs w:val="21"/>
                <w:lang w:val="en-GB"/>
              </w:rPr>
            </w:pPr>
            <w:r>
              <w:rPr>
                <w:szCs w:val="21"/>
                <w:lang w:val="en-GB"/>
              </w:rPr>
              <w:t>3.8</w:t>
            </w:r>
          </w:p>
          <w:p w:rsidR="00977D74" w:rsidRPr="00800A2F" w:rsidRDefault="00977D74" w:rsidP="00977D74">
            <w:pPr>
              <w:spacing w:line="360" w:lineRule="exact"/>
              <w:jc w:val="right"/>
              <w:rPr>
                <w:szCs w:val="21"/>
                <w:lang w:val="en-GB"/>
              </w:rPr>
            </w:pPr>
            <w:r>
              <w:rPr>
                <w:szCs w:val="21"/>
                <w:lang w:val="en-GB"/>
              </w:rPr>
              <w:t>50.7</w:t>
            </w:r>
          </w:p>
        </w:tc>
      </w:tr>
      <w:tr w:rsidR="00977D74" w:rsidRPr="00800A2F" w:rsidTr="001C15D7">
        <w:trPr>
          <w:trHeight w:val="492"/>
          <w:jc w:val="center"/>
        </w:trPr>
        <w:tc>
          <w:tcPr>
            <w:tcW w:w="2268" w:type="dxa"/>
          </w:tcPr>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977D74" w:rsidRPr="00800A2F" w:rsidRDefault="00977D74" w:rsidP="00977D74">
            <w:pPr>
              <w:wordWrap w:val="0"/>
              <w:spacing w:line="360" w:lineRule="exact"/>
              <w:jc w:val="right"/>
              <w:rPr>
                <w:szCs w:val="21"/>
                <w:lang w:val="en-GB"/>
              </w:rPr>
            </w:pPr>
            <w:r>
              <w:rPr>
                <w:szCs w:val="21"/>
                <w:lang w:val="en-GB"/>
              </w:rPr>
              <w:t>159 249</w:t>
            </w:r>
          </w:p>
        </w:tc>
        <w:tc>
          <w:tcPr>
            <w:tcW w:w="1020" w:type="dxa"/>
          </w:tcPr>
          <w:p w:rsidR="00977D74" w:rsidRPr="00800A2F" w:rsidRDefault="00977D74" w:rsidP="00977D74">
            <w:pPr>
              <w:spacing w:line="360" w:lineRule="exact"/>
              <w:jc w:val="right"/>
              <w:rPr>
                <w:szCs w:val="21"/>
                <w:lang w:val="en-GB"/>
              </w:rPr>
            </w:pPr>
            <w:r>
              <w:rPr>
                <w:szCs w:val="21"/>
                <w:lang w:val="en-GB"/>
              </w:rPr>
              <w:t>100.0</w:t>
            </w:r>
          </w:p>
        </w:tc>
        <w:tc>
          <w:tcPr>
            <w:tcW w:w="1020" w:type="dxa"/>
          </w:tcPr>
          <w:p w:rsidR="00977D74" w:rsidRPr="00800A2F" w:rsidRDefault="00977D74" w:rsidP="00977D74">
            <w:pPr>
              <w:wordWrap w:val="0"/>
              <w:spacing w:line="360" w:lineRule="exact"/>
              <w:jc w:val="right"/>
              <w:rPr>
                <w:szCs w:val="21"/>
                <w:lang w:val="en-GB"/>
              </w:rPr>
            </w:pPr>
            <w:r>
              <w:rPr>
                <w:szCs w:val="21"/>
                <w:lang w:val="en-GB"/>
              </w:rPr>
              <w:t>165 453</w:t>
            </w:r>
          </w:p>
        </w:tc>
        <w:tc>
          <w:tcPr>
            <w:tcW w:w="1020" w:type="dxa"/>
          </w:tcPr>
          <w:p w:rsidR="00977D74" w:rsidRPr="00800A2F" w:rsidRDefault="00977D74" w:rsidP="00977D74">
            <w:pPr>
              <w:spacing w:line="360" w:lineRule="exact"/>
              <w:jc w:val="right"/>
              <w:rPr>
                <w:szCs w:val="21"/>
                <w:lang w:val="en-GB"/>
              </w:rPr>
            </w:pPr>
            <w:r>
              <w:rPr>
                <w:szCs w:val="21"/>
                <w:lang w:val="en-GB"/>
              </w:rPr>
              <w:t>100.0</w:t>
            </w:r>
          </w:p>
        </w:tc>
        <w:tc>
          <w:tcPr>
            <w:tcW w:w="1290" w:type="dxa"/>
          </w:tcPr>
          <w:p w:rsidR="00977D74" w:rsidRPr="00800A2F" w:rsidRDefault="00977D74" w:rsidP="00977D74">
            <w:pPr>
              <w:wordWrap w:val="0"/>
              <w:spacing w:line="360" w:lineRule="exact"/>
              <w:jc w:val="right"/>
              <w:rPr>
                <w:szCs w:val="21"/>
                <w:lang w:val="en-GB"/>
              </w:rPr>
            </w:pPr>
            <w:r>
              <w:rPr>
                <w:szCs w:val="21"/>
                <w:lang w:val="en-GB"/>
              </w:rPr>
              <w:t>324 702</w:t>
            </w:r>
          </w:p>
        </w:tc>
        <w:tc>
          <w:tcPr>
            <w:tcW w:w="1290" w:type="dxa"/>
          </w:tcPr>
          <w:p w:rsidR="00977D74" w:rsidRPr="00800A2F" w:rsidRDefault="00977D74" w:rsidP="00977D74">
            <w:pPr>
              <w:spacing w:line="360" w:lineRule="exact"/>
              <w:jc w:val="right"/>
              <w:rPr>
                <w:szCs w:val="21"/>
                <w:lang w:val="en-GB"/>
              </w:rPr>
            </w:pPr>
            <w:r>
              <w:rPr>
                <w:szCs w:val="21"/>
                <w:lang w:val="en-GB"/>
              </w:rPr>
              <w:t>100.0</w:t>
            </w:r>
          </w:p>
        </w:tc>
      </w:tr>
      <w:tr w:rsidR="00C249AA" w:rsidRPr="00800A2F" w:rsidTr="001C15D7">
        <w:trPr>
          <w:trHeight w:val="492"/>
          <w:jc w:val="center"/>
        </w:trPr>
        <w:tc>
          <w:tcPr>
            <w:tcW w:w="8928" w:type="dxa"/>
            <w:gridSpan w:val="7"/>
          </w:tcPr>
          <w:p w:rsidR="00C249AA" w:rsidRPr="00800A2F" w:rsidRDefault="00C249AA" w:rsidP="00977D74">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tc>
      </w:tr>
      <w:tr w:rsidR="00977D74" w:rsidRPr="00800A2F" w:rsidTr="001C15D7">
        <w:trPr>
          <w:trHeight w:val="506"/>
          <w:jc w:val="center"/>
        </w:trPr>
        <w:tc>
          <w:tcPr>
            <w:tcW w:w="2268" w:type="dxa"/>
          </w:tcPr>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失业人员</w:t>
            </w:r>
          </w:p>
          <w:p w:rsidR="00977D74" w:rsidRPr="00800A2F" w:rsidRDefault="00977D74" w:rsidP="00977D74">
            <w:pPr>
              <w:spacing w:line="360" w:lineRule="exact"/>
              <w:rPr>
                <w:rFonts w:hint="eastAsia"/>
                <w:szCs w:val="21"/>
                <w:lang w:val="en-GB"/>
              </w:rPr>
            </w:pPr>
            <w:r w:rsidRPr="00800A2F">
              <w:rPr>
                <w:rFonts w:eastAsia="SimHei" w:hint="eastAsia"/>
                <w:color w:val="FF0000"/>
                <w:szCs w:val="21"/>
                <w:lang w:val="en-GB"/>
              </w:rPr>
              <w:t>非在业人员</w:t>
            </w:r>
          </w:p>
        </w:tc>
        <w:tc>
          <w:tcPr>
            <w:tcW w:w="1020" w:type="dxa"/>
          </w:tcPr>
          <w:p w:rsidR="00977D74" w:rsidRDefault="00977D74" w:rsidP="00977D74">
            <w:pPr>
              <w:wordWrap w:val="0"/>
              <w:spacing w:line="360" w:lineRule="exact"/>
              <w:jc w:val="right"/>
              <w:rPr>
                <w:szCs w:val="21"/>
                <w:lang w:val="en-GB"/>
              </w:rPr>
            </w:pPr>
            <w:r>
              <w:rPr>
                <w:szCs w:val="21"/>
                <w:lang w:val="en-GB"/>
              </w:rPr>
              <w:t>103 100</w:t>
            </w:r>
          </w:p>
          <w:p w:rsidR="00977D74" w:rsidRDefault="00977D74" w:rsidP="00977D74">
            <w:pPr>
              <w:wordWrap w:val="0"/>
              <w:spacing w:line="360" w:lineRule="exact"/>
              <w:jc w:val="right"/>
              <w:rPr>
                <w:szCs w:val="21"/>
                <w:lang w:val="en-GB"/>
              </w:rPr>
            </w:pPr>
            <w:r>
              <w:rPr>
                <w:szCs w:val="21"/>
                <w:lang w:val="en-GB"/>
              </w:rPr>
              <w:t>6 740</w:t>
            </w:r>
          </w:p>
          <w:p w:rsidR="00977D74" w:rsidRPr="00800A2F" w:rsidRDefault="00977D74" w:rsidP="00977D74">
            <w:pPr>
              <w:wordWrap w:val="0"/>
              <w:spacing w:line="360" w:lineRule="exact"/>
              <w:jc w:val="right"/>
              <w:rPr>
                <w:szCs w:val="21"/>
                <w:lang w:val="en-GB"/>
              </w:rPr>
            </w:pPr>
            <w:r>
              <w:rPr>
                <w:szCs w:val="21"/>
                <w:lang w:val="en-GB"/>
              </w:rPr>
              <w:t>47 878</w:t>
            </w:r>
          </w:p>
        </w:tc>
        <w:tc>
          <w:tcPr>
            <w:tcW w:w="1020" w:type="dxa"/>
          </w:tcPr>
          <w:p w:rsidR="00977D74" w:rsidRDefault="00977D74" w:rsidP="00977D74">
            <w:pPr>
              <w:spacing w:line="360" w:lineRule="exact"/>
              <w:jc w:val="right"/>
              <w:rPr>
                <w:szCs w:val="21"/>
                <w:lang w:val="en-GB"/>
              </w:rPr>
            </w:pPr>
            <w:r>
              <w:rPr>
                <w:szCs w:val="21"/>
                <w:lang w:val="en-GB"/>
              </w:rPr>
              <w:t>65.4</w:t>
            </w:r>
          </w:p>
          <w:p w:rsidR="00977D74" w:rsidRDefault="00977D74" w:rsidP="00977D74">
            <w:pPr>
              <w:spacing w:line="360" w:lineRule="exact"/>
              <w:jc w:val="right"/>
              <w:rPr>
                <w:szCs w:val="21"/>
                <w:lang w:val="en-GB"/>
              </w:rPr>
            </w:pPr>
            <w:r>
              <w:rPr>
                <w:szCs w:val="21"/>
                <w:lang w:val="en-GB"/>
              </w:rPr>
              <w:t>4.2</w:t>
            </w:r>
          </w:p>
          <w:p w:rsidR="00977D74" w:rsidRPr="00800A2F" w:rsidRDefault="00977D74" w:rsidP="00977D74">
            <w:pPr>
              <w:spacing w:line="360" w:lineRule="exact"/>
              <w:jc w:val="right"/>
              <w:rPr>
                <w:szCs w:val="21"/>
                <w:lang w:val="en-GB"/>
              </w:rPr>
            </w:pPr>
            <w:r>
              <w:rPr>
                <w:szCs w:val="21"/>
                <w:lang w:val="en-GB"/>
              </w:rPr>
              <w:t>30.4</w:t>
            </w:r>
          </w:p>
        </w:tc>
        <w:tc>
          <w:tcPr>
            <w:tcW w:w="1020" w:type="dxa"/>
          </w:tcPr>
          <w:p w:rsidR="00977D74" w:rsidRDefault="00977D74" w:rsidP="00977D74">
            <w:pPr>
              <w:wordWrap w:val="0"/>
              <w:spacing w:line="360" w:lineRule="exact"/>
              <w:jc w:val="right"/>
              <w:rPr>
                <w:szCs w:val="21"/>
                <w:lang w:val="en-GB"/>
              </w:rPr>
            </w:pPr>
            <w:r>
              <w:rPr>
                <w:szCs w:val="21"/>
                <w:lang w:val="en-GB"/>
              </w:rPr>
              <w:t>46 295</w:t>
            </w:r>
          </w:p>
          <w:p w:rsidR="00977D74" w:rsidRDefault="00977D74" w:rsidP="00977D74">
            <w:pPr>
              <w:wordWrap w:val="0"/>
              <w:spacing w:line="360" w:lineRule="exact"/>
              <w:jc w:val="right"/>
              <w:rPr>
                <w:szCs w:val="21"/>
                <w:lang w:val="en-GB"/>
              </w:rPr>
            </w:pPr>
            <w:r>
              <w:rPr>
                <w:szCs w:val="21"/>
                <w:lang w:val="en-GB"/>
              </w:rPr>
              <w:t>4 256</w:t>
            </w:r>
          </w:p>
          <w:p w:rsidR="00977D74" w:rsidRPr="00800A2F" w:rsidRDefault="00977D74" w:rsidP="00977D74">
            <w:pPr>
              <w:wordWrap w:val="0"/>
              <w:spacing w:line="360" w:lineRule="exact"/>
              <w:jc w:val="right"/>
              <w:rPr>
                <w:szCs w:val="21"/>
                <w:lang w:val="en-GB"/>
              </w:rPr>
            </w:pPr>
            <w:r>
              <w:rPr>
                <w:szCs w:val="21"/>
                <w:lang w:val="en-GB"/>
              </w:rPr>
              <w:t>113 715</w:t>
            </w:r>
          </w:p>
        </w:tc>
        <w:tc>
          <w:tcPr>
            <w:tcW w:w="1020" w:type="dxa"/>
          </w:tcPr>
          <w:p w:rsidR="00977D74" w:rsidRDefault="00977D74" w:rsidP="00977D74">
            <w:pPr>
              <w:spacing w:line="360" w:lineRule="exact"/>
              <w:jc w:val="right"/>
              <w:rPr>
                <w:szCs w:val="21"/>
                <w:lang w:val="en-GB"/>
              </w:rPr>
            </w:pPr>
            <w:r>
              <w:rPr>
                <w:szCs w:val="21"/>
                <w:lang w:val="en-GB"/>
              </w:rPr>
              <w:t>28.2</w:t>
            </w:r>
          </w:p>
          <w:p w:rsidR="00977D74" w:rsidRDefault="00977D74" w:rsidP="00977D74">
            <w:pPr>
              <w:spacing w:line="360" w:lineRule="exact"/>
              <w:jc w:val="right"/>
              <w:rPr>
                <w:szCs w:val="21"/>
                <w:lang w:val="en-GB"/>
              </w:rPr>
            </w:pPr>
            <w:r>
              <w:rPr>
                <w:szCs w:val="21"/>
                <w:lang w:val="en-GB"/>
              </w:rPr>
              <w:t>2.6</w:t>
            </w:r>
          </w:p>
          <w:p w:rsidR="00977D74" w:rsidRPr="00800A2F" w:rsidRDefault="00977D74" w:rsidP="00977D74">
            <w:pPr>
              <w:spacing w:line="360" w:lineRule="exact"/>
              <w:jc w:val="right"/>
              <w:rPr>
                <w:szCs w:val="21"/>
                <w:lang w:val="en-GB"/>
              </w:rPr>
            </w:pPr>
            <w:r>
              <w:rPr>
                <w:szCs w:val="21"/>
                <w:lang w:val="en-GB"/>
              </w:rPr>
              <w:t>69.2</w:t>
            </w:r>
          </w:p>
        </w:tc>
        <w:tc>
          <w:tcPr>
            <w:tcW w:w="1290" w:type="dxa"/>
          </w:tcPr>
          <w:p w:rsidR="00977D74" w:rsidRDefault="00977D74" w:rsidP="00977D74">
            <w:pPr>
              <w:wordWrap w:val="0"/>
              <w:spacing w:line="360" w:lineRule="exact"/>
              <w:jc w:val="right"/>
              <w:rPr>
                <w:szCs w:val="21"/>
                <w:lang w:val="en-GB"/>
              </w:rPr>
            </w:pPr>
            <w:r>
              <w:rPr>
                <w:szCs w:val="21"/>
                <w:lang w:val="en-GB"/>
              </w:rPr>
              <w:t>149 395</w:t>
            </w:r>
          </w:p>
          <w:p w:rsidR="00977D74" w:rsidRDefault="00977D74" w:rsidP="00977D74">
            <w:pPr>
              <w:wordWrap w:val="0"/>
              <w:spacing w:line="360" w:lineRule="exact"/>
              <w:jc w:val="right"/>
              <w:rPr>
                <w:szCs w:val="21"/>
                <w:lang w:val="en-GB"/>
              </w:rPr>
            </w:pPr>
            <w:r>
              <w:rPr>
                <w:szCs w:val="21"/>
                <w:lang w:val="en-GB"/>
              </w:rPr>
              <w:t>10 996</w:t>
            </w:r>
          </w:p>
          <w:p w:rsidR="00977D74" w:rsidRPr="00800A2F" w:rsidRDefault="00977D74" w:rsidP="00977D74">
            <w:pPr>
              <w:wordWrap w:val="0"/>
              <w:spacing w:line="360" w:lineRule="exact"/>
              <w:jc w:val="right"/>
              <w:rPr>
                <w:szCs w:val="21"/>
                <w:lang w:val="en-GB"/>
              </w:rPr>
            </w:pPr>
            <w:r>
              <w:rPr>
                <w:szCs w:val="21"/>
                <w:lang w:val="en-GB"/>
              </w:rPr>
              <w:t>161 594</w:t>
            </w:r>
          </w:p>
        </w:tc>
        <w:tc>
          <w:tcPr>
            <w:tcW w:w="1290" w:type="dxa"/>
          </w:tcPr>
          <w:p w:rsidR="00977D74" w:rsidRDefault="00977D74" w:rsidP="00977D74">
            <w:pPr>
              <w:spacing w:line="360" w:lineRule="exact"/>
              <w:jc w:val="right"/>
              <w:rPr>
                <w:szCs w:val="21"/>
                <w:lang w:val="en-GB"/>
              </w:rPr>
            </w:pPr>
            <w:r>
              <w:rPr>
                <w:szCs w:val="21"/>
                <w:lang w:val="en-GB"/>
              </w:rPr>
              <w:t>46.1</w:t>
            </w:r>
          </w:p>
          <w:p w:rsidR="00977D74" w:rsidRDefault="00977D74" w:rsidP="00977D74">
            <w:pPr>
              <w:spacing w:line="360" w:lineRule="exact"/>
              <w:jc w:val="right"/>
              <w:rPr>
                <w:szCs w:val="21"/>
                <w:lang w:val="en-GB"/>
              </w:rPr>
            </w:pPr>
            <w:r>
              <w:rPr>
                <w:szCs w:val="21"/>
                <w:lang w:val="en-GB"/>
              </w:rPr>
              <w:t>3.7</w:t>
            </w:r>
          </w:p>
          <w:p w:rsidR="00977D74" w:rsidRPr="00800A2F" w:rsidRDefault="00977D74" w:rsidP="00977D74">
            <w:pPr>
              <w:spacing w:line="360" w:lineRule="exact"/>
              <w:jc w:val="right"/>
              <w:rPr>
                <w:szCs w:val="21"/>
                <w:lang w:val="en-GB"/>
              </w:rPr>
            </w:pPr>
            <w:r>
              <w:rPr>
                <w:szCs w:val="21"/>
                <w:lang w:val="en-GB"/>
              </w:rPr>
              <w:t>50.2</w:t>
            </w:r>
          </w:p>
        </w:tc>
      </w:tr>
      <w:tr w:rsidR="00977D74" w:rsidRPr="00800A2F" w:rsidTr="001C15D7">
        <w:trPr>
          <w:trHeight w:val="492"/>
          <w:jc w:val="center"/>
        </w:trPr>
        <w:tc>
          <w:tcPr>
            <w:tcW w:w="2268" w:type="dxa"/>
          </w:tcPr>
          <w:p w:rsidR="00977D74" w:rsidRPr="00800A2F" w:rsidRDefault="00977D74" w:rsidP="00977D7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977D74" w:rsidRPr="00800A2F" w:rsidRDefault="00977D74" w:rsidP="00977D74">
            <w:pPr>
              <w:wordWrap w:val="0"/>
              <w:spacing w:line="360" w:lineRule="exact"/>
              <w:jc w:val="right"/>
              <w:rPr>
                <w:szCs w:val="21"/>
                <w:lang w:val="en-GB"/>
              </w:rPr>
            </w:pPr>
            <w:r>
              <w:rPr>
                <w:szCs w:val="21"/>
                <w:lang w:val="en-GB"/>
              </w:rPr>
              <w:t>157 719</w:t>
            </w:r>
          </w:p>
        </w:tc>
        <w:tc>
          <w:tcPr>
            <w:tcW w:w="1020" w:type="dxa"/>
          </w:tcPr>
          <w:p w:rsidR="00977D74" w:rsidRPr="00800A2F" w:rsidRDefault="00977D74" w:rsidP="00977D74">
            <w:pPr>
              <w:spacing w:line="360" w:lineRule="exact"/>
              <w:jc w:val="right"/>
              <w:rPr>
                <w:szCs w:val="21"/>
                <w:lang w:val="en-GB"/>
              </w:rPr>
            </w:pPr>
            <w:r>
              <w:rPr>
                <w:szCs w:val="21"/>
                <w:lang w:val="en-GB"/>
              </w:rPr>
              <w:t>100.0</w:t>
            </w:r>
          </w:p>
        </w:tc>
        <w:tc>
          <w:tcPr>
            <w:tcW w:w="1020" w:type="dxa"/>
          </w:tcPr>
          <w:p w:rsidR="00977D74" w:rsidRPr="00800A2F" w:rsidRDefault="00977D74" w:rsidP="00977D74">
            <w:pPr>
              <w:wordWrap w:val="0"/>
              <w:spacing w:line="360" w:lineRule="exact"/>
              <w:jc w:val="right"/>
              <w:rPr>
                <w:szCs w:val="21"/>
                <w:lang w:val="en-GB"/>
              </w:rPr>
            </w:pPr>
            <w:r>
              <w:rPr>
                <w:szCs w:val="21"/>
                <w:lang w:val="en-GB"/>
              </w:rPr>
              <w:t>164 266</w:t>
            </w:r>
          </w:p>
        </w:tc>
        <w:tc>
          <w:tcPr>
            <w:tcW w:w="1020" w:type="dxa"/>
          </w:tcPr>
          <w:p w:rsidR="00977D74" w:rsidRPr="00800A2F" w:rsidRDefault="00977D74" w:rsidP="00977D74">
            <w:pPr>
              <w:spacing w:line="360" w:lineRule="exact"/>
              <w:jc w:val="right"/>
              <w:rPr>
                <w:szCs w:val="21"/>
                <w:lang w:val="en-GB"/>
              </w:rPr>
            </w:pPr>
            <w:r>
              <w:rPr>
                <w:szCs w:val="21"/>
                <w:lang w:val="en-GB"/>
              </w:rPr>
              <w:t>100.0</w:t>
            </w:r>
          </w:p>
        </w:tc>
        <w:tc>
          <w:tcPr>
            <w:tcW w:w="1290" w:type="dxa"/>
          </w:tcPr>
          <w:p w:rsidR="00977D74" w:rsidRPr="00800A2F" w:rsidRDefault="00977D74" w:rsidP="00977D74">
            <w:pPr>
              <w:wordWrap w:val="0"/>
              <w:spacing w:line="360" w:lineRule="exact"/>
              <w:jc w:val="right"/>
              <w:rPr>
                <w:szCs w:val="21"/>
                <w:lang w:val="en-GB"/>
              </w:rPr>
            </w:pPr>
            <w:r>
              <w:rPr>
                <w:szCs w:val="21"/>
                <w:lang w:val="en-GB"/>
              </w:rPr>
              <w:t>321 985</w:t>
            </w:r>
          </w:p>
        </w:tc>
        <w:tc>
          <w:tcPr>
            <w:tcW w:w="1290" w:type="dxa"/>
          </w:tcPr>
          <w:p w:rsidR="00977D74" w:rsidRPr="00800A2F" w:rsidRDefault="00977D74" w:rsidP="00977D74">
            <w:pPr>
              <w:spacing w:line="360" w:lineRule="exact"/>
              <w:jc w:val="right"/>
              <w:rPr>
                <w:szCs w:val="21"/>
                <w:lang w:val="en-GB"/>
              </w:rPr>
            </w:pPr>
            <w:r>
              <w:rPr>
                <w:szCs w:val="21"/>
                <w:lang w:val="en-GB"/>
              </w:rPr>
              <w:t>100.0</w:t>
            </w:r>
          </w:p>
        </w:tc>
      </w:tr>
    </w:tbl>
    <w:p w:rsidR="00C249AA" w:rsidRPr="00800A2F" w:rsidRDefault="00C249AA" w:rsidP="00FB33DF">
      <w:pPr>
        <w:spacing w:after="240" w:line="360" w:lineRule="exact"/>
        <w:ind w:firstLineChars="285" w:firstLine="31680"/>
        <w:rPr>
          <w:rFonts w:hint="eastAsia"/>
          <w:szCs w:val="21"/>
          <w:lang w:val="en-GB"/>
        </w:rPr>
      </w:pPr>
      <w:r w:rsidRPr="00977D74">
        <w:rPr>
          <w:rFonts w:ascii="KaiTi_GB2312" w:eastAsia="KaiTi_GB2312" w:hint="eastAsia"/>
          <w:color w:val="0000FF"/>
          <w:szCs w:val="21"/>
          <w:lang w:val="en-GB"/>
        </w:rPr>
        <w:t>资料来源</w:t>
      </w:r>
      <w:r w:rsidRPr="00800A2F">
        <w:rPr>
          <w:rFonts w:hint="eastAsia"/>
          <w:szCs w:val="21"/>
          <w:lang w:val="en-GB"/>
        </w:rPr>
        <w:t>：国家统计办公室：</w:t>
      </w:r>
      <w:r w:rsidR="009501E5" w:rsidRPr="00800A2F">
        <w:rPr>
          <w:szCs w:val="21"/>
          <w:lang w:val="en-GB"/>
        </w:rPr>
        <w:t>2006</w:t>
      </w:r>
      <w:r w:rsidR="009501E5">
        <w:rPr>
          <w:rFonts w:hint="eastAsia"/>
          <w:szCs w:val="21"/>
          <w:lang w:val="en-GB"/>
        </w:rPr>
        <w:t>年</w:t>
      </w:r>
      <w:r w:rsidR="009501E5">
        <w:rPr>
          <w:rFonts w:hint="eastAsia"/>
          <w:szCs w:val="21"/>
          <w:lang w:val="en-GB"/>
        </w:rPr>
        <w:t>1</w:t>
      </w:r>
      <w:r w:rsidR="009501E5">
        <w:rPr>
          <w:rFonts w:hint="eastAsia"/>
          <w:szCs w:val="21"/>
          <w:lang w:val="en-GB"/>
        </w:rPr>
        <w:t>月</w:t>
      </w:r>
      <w:r w:rsidRPr="00800A2F">
        <w:rPr>
          <w:rFonts w:hint="eastAsia"/>
          <w:szCs w:val="21"/>
          <w:lang w:val="en-GB"/>
        </w:rPr>
        <w:t>劳动力调查，</w:t>
      </w:r>
      <w:r w:rsidRPr="00800A2F">
        <w:rPr>
          <w:szCs w:val="21"/>
          <w:lang w:val="en-GB"/>
        </w:rPr>
        <w:t>83/2006</w:t>
      </w:r>
      <w:r w:rsidR="009501E5">
        <w:rPr>
          <w:rFonts w:hint="eastAsia"/>
          <w:szCs w:val="21"/>
          <w:lang w:val="en-GB"/>
        </w:rPr>
        <w:t>。</w:t>
      </w:r>
    </w:p>
    <w:p w:rsidR="00C249AA" w:rsidRPr="00800A2F" w:rsidRDefault="00C249AA" w:rsidP="009501E5">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11.2</w:t>
      </w:r>
      <w:r w:rsidRPr="00800A2F">
        <w:rPr>
          <w:rFonts w:eastAsia="SimHei" w:hint="eastAsia"/>
          <w:color w:val="FF0000"/>
          <w:szCs w:val="21"/>
          <w:lang w:val="en-GB"/>
        </w:rPr>
        <w:t>：</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月的劳动力状况</w:t>
      </w:r>
    </w:p>
    <w:tbl>
      <w:tblPr>
        <w:tblStyle w:val="TableGrid"/>
        <w:tblW w:w="0" w:type="auto"/>
        <w:jc w:val="center"/>
        <w:tblLayout w:type="fixed"/>
        <w:tblLook w:val="01E0" w:firstRow="1" w:lastRow="1" w:firstColumn="1" w:lastColumn="1" w:noHBand="0" w:noVBand="0"/>
      </w:tblPr>
      <w:tblGrid>
        <w:gridCol w:w="2268"/>
        <w:gridCol w:w="1020"/>
        <w:gridCol w:w="1020"/>
        <w:gridCol w:w="1020"/>
        <w:gridCol w:w="1020"/>
        <w:gridCol w:w="1290"/>
        <w:gridCol w:w="1290"/>
      </w:tblGrid>
      <w:tr w:rsidR="00977D74" w:rsidRPr="00800A2F" w:rsidTr="001C15D7">
        <w:trPr>
          <w:trHeight w:val="315"/>
          <w:jc w:val="center"/>
        </w:trPr>
        <w:tc>
          <w:tcPr>
            <w:tcW w:w="2268" w:type="dxa"/>
            <w:vMerge w:val="restart"/>
          </w:tcPr>
          <w:p w:rsidR="00977D74" w:rsidRPr="00800A2F" w:rsidRDefault="00977D74" w:rsidP="005C017B">
            <w:pPr>
              <w:spacing w:line="360" w:lineRule="exact"/>
              <w:jc w:val="center"/>
              <w:rPr>
                <w:rFonts w:eastAsia="SimHei" w:hint="eastAsia"/>
                <w:color w:val="FF0000"/>
                <w:szCs w:val="21"/>
                <w:lang w:val="en-GB"/>
              </w:rPr>
            </w:pPr>
          </w:p>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劳动力状况</w:t>
            </w:r>
          </w:p>
        </w:tc>
        <w:tc>
          <w:tcPr>
            <w:tcW w:w="4080" w:type="dxa"/>
            <w:gridSpan w:val="4"/>
          </w:tcPr>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性别</w:t>
            </w:r>
          </w:p>
        </w:tc>
        <w:tc>
          <w:tcPr>
            <w:tcW w:w="2580" w:type="dxa"/>
            <w:gridSpan w:val="2"/>
            <w:shd w:val="clear" w:color="auto" w:fill="auto"/>
          </w:tcPr>
          <w:p w:rsidR="00977D74" w:rsidRPr="00800A2F" w:rsidRDefault="00977D74"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977D74" w:rsidRPr="00800A2F" w:rsidTr="001C15D7">
        <w:trPr>
          <w:trHeight w:val="315"/>
          <w:jc w:val="center"/>
        </w:trPr>
        <w:tc>
          <w:tcPr>
            <w:tcW w:w="2268" w:type="dxa"/>
            <w:vMerge/>
          </w:tcPr>
          <w:p w:rsidR="00977D74" w:rsidRPr="00800A2F" w:rsidRDefault="00977D74" w:rsidP="005C017B">
            <w:pPr>
              <w:spacing w:line="360" w:lineRule="exact"/>
              <w:jc w:val="center"/>
              <w:rPr>
                <w:rFonts w:hint="eastAsia"/>
                <w:b/>
                <w:szCs w:val="21"/>
                <w:lang w:val="en-GB"/>
              </w:rPr>
            </w:pPr>
          </w:p>
        </w:tc>
        <w:tc>
          <w:tcPr>
            <w:tcW w:w="2040" w:type="dxa"/>
            <w:gridSpan w:val="2"/>
          </w:tcPr>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男</w:t>
            </w:r>
          </w:p>
        </w:tc>
        <w:tc>
          <w:tcPr>
            <w:tcW w:w="2040" w:type="dxa"/>
            <w:gridSpan w:val="2"/>
            <w:shd w:val="clear" w:color="auto" w:fill="auto"/>
          </w:tcPr>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女</w:t>
            </w:r>
          </w:p>
        </w:tc>
        <w:tc>
          <w:tcPr>
            <w:tcW w:w="1290" w:type="dxa"/>
            <w:vMerge w:val="restart"/>
            <w:shd w:val="clear" w:color="auto" w:fill="auto"/>
          </w:tcPr>
          <w:p w:rsidR="00977D74" w:rsidRPr="00800A2F" w:rsidRDefault="00977D74" w:rsidP="005C017B">
            <w:pPr>
              <w:spacing w:line="360" w:lineRule="exact"/>
              <w:jc w:val="center"/>
              <w:rPr>
                <w:rFonts w:eastAsia="SimHei" w:hint="eastAsia"/>
                <w:color w:val="FF0000"/>
                <w:szCs w:val="21"/>
                <w:lang w:val="en-GB"/>
              </w:rPr>
            </w:pPr>
          </w:p>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人数</w:t>
            </w:r>
          </w:p>
        </w:tc>
        <w:tc>
          <w:tcPr>
            <w:tcW w:w="1290" w:type="dxa"/>
            <w:vMerge w:val="restart"/>
            <w:shd w:val="clear" w:color="auto" w:fill="auto"/>
          </w:tcPr>
          <w:p w:rsidR="00977D74" w:rsidRPr="00800A2F" w:rsidRDefault="00977D74" w:rsidP="005C017B">
            <w:pPr>
              <w:spacing w:line="360" w:lineRule="exact"/>
              <w:jc w:val="center"/>
              <w:rPr>
                <w:rFonts w:eastAsia="SimHei" w:hint="eastAsia"/>
                <w:color w:val="FF0000"/>
                <w:szCs w:val="21"/>
                <w:lang w:val="en-GB"/>
              </w:rPr>
            </w:pPr>
          </w:p>
          <w:p w:rsidR="00977D74" w:rsidRPr="00800A2F" w:rsidRDefault="00977D74"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977D74" w:rsidRPr="00800A2F" w:rsidTr="001C15D7">
        <w:trPr>
          <w:trHeight w:val="315"/>
          <w:jc w:val="center"/>
        </w:trPr>
        <w:tc>
          <w:tcPr>
            <w:tcW w:w="2268" w:type="dxa"/>
            <w:vMerge/>
          </w:tcPr>
          <w:p w:rsidR="00977D74" w:rsidRPr="00800A2F" w:rsidRDefault="00977D74" w:rsidP="005C017B">
            <w:pPr>
              <w:spacing w:line="360" w:lineRule="exact"/>
              <w:jc w:val="center"/>
              <w:rPr>
                <w:rFonts w:hint="eastAsia"/>
                <w:b/>
                <w:szCs w:val="21"/>
                <w:lang w:val="en-GB"/>
              </w:rPr>
            </w:pPr>
          </w:p>
        </w:tc>
        <w:tc>
          <w:tcPr>
            <w:tcW w:w="1020" w:type="dxa"/>
          </w:tcPr>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人数</w:t>
            </w:r>
          </w:p>
        </w:tc>
        <w:tc>
          <w:tcPr>
            <w:tcW w:w="1020" w:type="dxa"/>
          </w:tcPr>
          <w:p w:rsidR="00977D74" w:rsidRPr="00800A2F" w:rsidRDefault="00977D74" w:rsidP="005C017B">
            <w:pPr>
              <w:spacing w:line="360" w:lineRule="exact"/>
              <w:jc w:val="center"/>
              <w:rPr>
                <w:rFonts w:hint="eastAsia"/>
                <w:b/>
                <w:szCs w:val="21"/>
                <w:lang w:val="en-GB"/>
              </w:rPr>
            </w:pPr>
            <w:r w:rsidRPr="00800A2F">
              <w:rPr>
                <w:rFonts w:eastAsia="SimHei" w:hint="eastAsia"/>
                <w:color w:val="FF0000"/>
                <w:szCs w:val="21"/>
                <w:lang w:val="en-GB"/>
              </w:rPr>
              <w:t>%</w:t>
            </w:r>
          </w:p>
        </w:tc>
        <w:tc>
          <w:tcPr>
            <w:tcW w:w="1020" w:type="dxa"/>
            <w:shd w:val="clear" w:color="auto" w:fill="auto"/>
          </w:tcPr>
          <w:p w:rsidR="00977D74" w:rsidRPr="00800A2F" w:rsidRDefault="00977D74"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1020" w:type="dxa"/>
            <w:shd w:val="clear" w:color="auto" w:fill="auto"/>
          </w:tcPr>
          <w:p w:rsidR="00977D74" w:rsidRPr="00800A2F" w:rsidRDefault="00977D74" w:rsidP="005C017B">
            <w:pPr>
              <w:spacing w:line="360" w:lineRule="exact"/>
              <w:rPr>
                <w:rFonts w:hint="eastAsia"/>
                <w:szCs w:val="21"/>
                <w:lang w:val="en-GB"/>
              </w:rPr>
            </w:pPr>
            <w:r w:rsidRPr="00800A2F">
              <w:rPr>
                <w:rFonts w:hint="eastAsia"/>
                <w:szCs w:val="21"/>
                <w:lang w:val="en-GB"/>
              </w:rPr>
              <w:t>%</w:t>
            </w:r>
          </w:p>
        </w:tc>
        <w:tc>
          <w:tcPr>
            <w:tcW w:w="1290" w:type="dxa"/>
            <w:vMerge/>
          </w:tcPr>
          <w:p w:rsidR="00977D74" w:rsidRPr="00800A2F" w:rsidRDefault="00977D74" w:rsidP="005C017B">
            <w:pPr>
              <w:spacing w:line="360" w:lineRule="exact"/>
              <w:rPr>
                <w:rFonts w:hint="eastAsia"/>
                <w:szCs w:val="21"/>
                <w:lang w:val="en-GB"/>
              </w:rPr>
            </w:pPr>
          </w:p>
        </w:tc>
        <w:tc>
          <w:tcPr>
            <w:tcW w:w="1290" w:type="dxa"/>
            <w:vMerge/>
          </w:tcPr>
          <w:p w:rsidR="00977D74" w:rsidRPr="00800A2F" w:rsidRDefault="00977D74" w:rsidP="005C017B">
            <w:pPr>
              <w:spacing w:line="360" w:lineRule="exact"/>
              <w:rPr>
                <w:rFonts w:hint="eastAsia"/>
                <w:szCs w:val="21"/>
                <w:lang w:val="en-GB"/>
              </w:rPr>
            </w:pPr>
          </w:p>
        </w:tc>
      </w:tr>
      <w:tr w:rsidR="00977D74" w:rsidRPr="00800A2F" w:rsidTr="001C15D7">
        <w:trPr>
          <w:trHeight w:val="306"/>
          <w:jc w:val="center"/>
        </w:trPr>
        <w:tc>
          <w:tcPr>
            <w:tcW w:w="8928" w:type="dxa"/>
            <w:gridSpan w:val="7"/>
          </w:tcPr>
          <w:p w:rsidR="00977D74" w:rsidRPr="00800A2F" w:rsidRDefault="00977D74"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977D74" w:rsidRPr="00800A2F" w:rsidTr="001C15D7">
        <w:trPr>
          <w:trHeight w:val="492"/>
          <w:jc w:val="center"/>
        </w:trPr>
        <w:tc>
          <w:tcPr>
            <w:tcW w:w="2268" w:type="dxa"/>
          </w:tcPr>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失业人员</w:t>
            </w:r>
          </w:p>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非在业人员</w:t>
            </w:r>
          </w:p>
        </w:tc>
        <w:tc>
          <w:tcPr>
            <w:tcW w:w="1020" w:type="dxa"/>
          </w:tcPr>
          <w:p w:rsidR="00977D74" w:rsidRDefault="000B1957" w:rsidP="005C017B">
            <w:pPr>
              <w:wordWrap w:val="0"/>
              <w:spacing w:line="360" w:lineRule="exact"/>
              <w:jc w:val="right"/>
              <w:rPr>
                <w:szCs w:val="21"/>
                <w:lang w:val="en-GB"/>
              </w:rPr>
            </w:pPr>
            <w:r>
              <w:rPr>
                <w:szCs w:val="21"/>
                <w:lang w:val="en-GB"/>
              </w:rPr>
              <w:t>103 809</w:t>
            </w:r>
          </w:p>
          <w:p w:rsidR="000B1957" w:rsidRDefault="000B1957" w:rsidP="000B1957">
            <w:pPr>
              <w:wordWrap w:val="0"/>
              <w:spacing w:line="360" w:lineRule="exact"/>
              <w:jc w:val="right"/>
              <w:rPr>
                <w:szCs w:val="21"/>
                <w:lang w:val="en-GB"/>
              </w:rPr>
            </w:pPr>
            <w:r>
              <w:rPr>
                <w:szCs w:val="21"/>
                <w:lang w:val="en-GB"/>
              </w:rPr>
              <w:t>6 730</w:t>
            </w:r>
          </w:p>
          <w:p w:rsidR="000B1957" w:rsidRPr="00800A2F" w:rsidRDefault="000B1957" w:rsidP="000B1957">
            <w:pPr>
              <w:wordWrap w:val="0"/>
              <w:spacing w:line="360" w:lineRule="exact"/>
              <w:jc w:val="right"/>
              <w:rPr>
                <w:szCs w:val="21"/>
                <w:lang w:val="en-GB"/>
              </w:rPr>
            </w:pPr>
            <w:r>
              <w:rPr>
                <w:szCs w:val="21"/>
                <w:lang w:val="en-GB"/>
              </w:rPr>
              <w:t>49 254</w:t>
            </w:r>
          </w:p>
        </w:tc>
        <w:tc>
          <w:tcPr>
            <w:tcW w:w="1020" w:type="dxa"/>
          </w:tcPr>
          <w:p w:rsidR="00977D74" w:rsidRDefault="000B1957" w:rsidP="005C017B">
            <w:pPr>
              <w:spacing w:line="360" w:lineRule="exact"/>
              <w:jc w:val="right"/>
              <w:rPr>
                <w:szCs w:val="21"/>
                <w:lang w:val="en-GB"/>
              </w:rPr>
            </w:pPr>
            <w:r>
              <w:rPr>
                <w:szCs w:val="21"/>
                <w:lang w:val="en-GB"/>
              </w:rPr>
              <w:t>65.0</w:t>
            </w:r>
          </w:p>
          <w:p w:rsidR="000B1957" w:rsidRDefault="000B1957" w:rsidP="005C017B">
            <w:pPr>
              <w:spacing w:line="360" w:lineRule="exact"/>
              <w:jc w:val="right"/>
              <w:rPr>
                <w:szCs w:val="21"/>
                <w:lang w:val="en-GB"/>
              </w:rPr>
            </w:pPr>
            <w:r>
              <w:rPr>
                <w:szCs w:val="21"/>
                <w:lang w:val="en-GB"/>
              </w:rPr>
              <w:t>4.2</w:t>
            </w:r>
          </w:p>
          <w:p w:rsidR="000B1957" w:rsidRPr="00800A2F" w:rsidRDefault="000B1957" w:rsidP="005C017B">
            <w:pPr>
              <w:spacing w:line="360" w:lineRule="exact"/>
              <w:jc w:val="right"/>
              <w:rPr>
                <w:szCs w:val="21"/>
                <w:lang w:val="en-GB"/>
              </w:rPr>
            </w:pPr>
            <w:r>
              <w:rPr>
                <w:szCs w:val="21"/>
                <w:lang w:val="en-GB"/>
              </w:rPr>
              <w:t>30.8</w:t>
            </w:r>
          </w:p>
        </w:tc>
        <w:tc>
          <w:tcPr>
            <w:tcW w:w="1020" w:type="dxa"/>
          </w:tcPr>
          <w:p w:rsidR="00977D74" w:rsidRDefault="000B1957" w:rsidP="005C017B">
            <w:pPr>
              <w:wordWrap w:val="0"/>
              <w:spacing w:line="360" w:lineRule="exact"/>
              <w:jc w:val="right"/>
              <w:rPr>
                <w:szCs w:val="21"/>
                <w:lang w:val="en-GB"/>
              </w:rPr>
            </w:pPr>
            <w:r>
              <w:rPr>
                <w:szCs w:val="21"/>
                <w:lang w:val="en-GB"/>
              </w:rPr>
              <w:t>49 883</w:t>
            </w:r>
          </w:p>
          <w:p w:rsidR="000B1957" w:rsidRDefault="000B1957" w:rsidP="000B1957">
            <w:pPr>
              <w:wordWrap w:val="0"/>
              <w:spacing w:line="360" w:lineRule="exact"/>
              <w:jc w:val="right"/>
              <w:rPr>
                <w:szCs w:val="21"/>
                <w:lang w:val="en-GB"/>
              </w:rPr>
            </w:pPr>
            <w:r>
              <w:rPr>
                <w:szCs w:val="21"/>
                <w:lang w:val="en-GB"/>
              </w:rPr>
              <w:t>4 399</w:t>
            </w:r>
          </w:p>
          <w:p w:rsidR="000B1957" w:rsidRPr="00800A2F" w:rsidRDefault="000B1957" w:rsidP="000B1957">
            <w:pPr>
              <w:wordWrap w:val="0"/>
              <w:spacing w:line="360" w:lineRule="exact"/>
              <w:jc w:val="right"/>
              <w:rPr>
                <w:szCs w:val="21"/>
                <w:lang w:val="en-GB"/>
              </w:rPr>
            </w:pPr>
            <w:r>
              <w:rPr>
                <w:szCs w:val="21"/>
                <w:lang w:val="en-GB"/>
              </w:rPr>
              <w:t>111 488</w:t>
            </w:r>
          </w:p>
        </w:tc>
        <w:tc>
          <w:tcPr>
            <w:tcW w:w="1020" w:type="dxa"/>
          </w:tcPr>
          <w:p w:rsidR="00977D74" w:rsidRDefault="000B1957" w:rsidP="005C017B">
            <w:pPr>
              <w:spacing w:line="360" w:lineRule="exact"/>
              <w:jc w:val="right"/>
              <w:rPr>
                <w:szCs w:val="21"/>
                <w:lang w:val="en-GB"/>
              </w:rPr>
            </w:pPr>
            <w:r>
              <w:rPr>
                <w:szCs w:val="21"/>
                <w:lang w:val="en-GB"/>
              </w:rPr>
              <w:t>30.1</w:t>
            </w:r>
          </w:p>
          <w:p w:rsidR="000B1957" w:rsidRDefault="000B1957" w:rsidP="005C017B">
            <w:pPr>
              <w:spacing w:line="360" w:lineRule="exact"/>
              <w:jc w:val="right"/>
              <w:rPr>
                <w:szCs w:val="21"/>
                <w:lang w:val="en-GB"/>
              </w:rPr>
            </w:pPr>
            <w:r>
              <w:rPr>
                <w:szCs w:val="21"/>
                <w:lang w:val="en-GB"/>
              </w:rPr>
              <w:t>2.6</w:t>
            </w:r>
          </w:p>
          <w:p w:rsidR="000B1957" w:rsidRPr="00800A2F" w:rsidRDefault="000B1957" w:rsidP="005C017B">
            <w:pPr>
              <w:spacing w:line="360" w:lineRule="exact"/>
              <w:jc w:val="right"/>
              <w:rPr>
                <w:szCs w:val="21"/>
                <w:lang w:val="en-GB"/>
              </w:rPr>
            </w:pPr>
            <w:r>
              <w:rPr>
                <w:szCs w:val="21"/>
                <w:lang w:val="en-GB"/>
              </w:rPr>
              <w:t>67.3</w:t>
            </w:r>
          </w:p>
        </w:tc>
        <w:tc>
          <w:tcPr>
            <w:tcW w:w="1290" w:type="dxa"/>
          </w:tcPr>
          <w:p w:rsidR="00977D74" w:rsidRDefault="000B1957" w:rsidP="005C017B">
            <w:pPr>
              <w:wordWrap w:val="0"/>
              <w:spacing w:line="360" w:lineRule="exact"/>
              <w:jc w:val="right"/>
              <w:rPr>
                <w:szCs w:val="21"/>
                <w:lang w:val="en-GB"/>
              </w:rPr>
            </w:pPr>
            <w:r>
              <w:rPr>
                <w:szCs w:val="21"/>
                <w:lang w:val="en-GB"/>
              </w:rPr>
              <w:t>153 692</w:t>
            </w:r>
          </w:p>
          <w:p w:rsidR="000B1957" w:rsidRDefault="000B1957" w:rsidP="000B1957">
            <w:pPr>
              <w:wordWrap w:val="0"/>
              <w:spacing w:line="360" w:lineRule="exact"/>
              <w:jc w:val="right"/>
              <w:rPr>
                <w:szCs w:val="21"/>
                <w:lang w:val="en-GB"/>
              </w:rPr>
            </w:pPr>
            <w:r>
              <w:rPr>
                <w:szCs w:val="21"/>
                <w:lang w:val="en-GB"/>
              </w:rPr>
              <w:t>11 129</w:t>
            </w:r>
          </w:p>
          <w:p w:rsidR="000B1957" w:rsidRPr="00800A2F" w:rsidRDefault="000B1957" w:rsidP="000B1957">
            <w:pPr>
              <w:wordWrap w:val="0"/>
              <w:spacing w:line="360" w:lineRule="exact"/>
              <w:jc w:val="right"/>
              <w:rPr>
                <w:szCs w:val="21"/>
                <w:lang w:val="en-GB"/>
              </w:rPr>
            </w:pPr>
            <w:r>
              <w:rPr>
                <w:szCs w:val="21"/>
                <w:lang w:val="en-GB"/>
              </w:rPr>
              <w:t>160 742</w:t>
            </w:r>
          </w:p>
        </w:tc>
        <w:tc>
          <w:tcPr>
            <w:tcW w:w="1290" w:type="dxa"/>
          </w:tcPr>
          <w:p w:rsidR="00977D74" w:rsidRDefault="000B1957" w:rsidP="005C017B">
            <w:pPr>
              <w:spacing w:line="360" w:lineRule="exact"/>
              <w:jc w:val="right"/>
              <w:rPr>
                <w:szCs w:val="21"/>
                <w:lang w:val="en-GB"/>
              </w:rPr>
            </w:pPr>
            <w:r>
              <w:rPr>
                <w:szCs w:val="21"/>
                <w:lang w:val="en-GB"/>
              </w:rPr>
              <w:t>47.2</w:t>
            </w:r>
          </w:p>
          <w:p w:rsidR="000B1957" w:rsidRDefault="000B1957" w:rsidP="005C017B">
            <w:pPr>
              <w:spacing w:line="360" w:lineRule="exact"/>
              <w:jc w:val="right"/>
              <w:rPr>
                <w:szCs w:val="21"/>
                <w:lang w:val="en-GB"/>
              </w:rPr>
            </w:pPr>
            <w:r>
              <w:rPr>
                <w:szCs w:val="21"/>
                <w:lang w:val="en-GB"/>
              </w:rPr>
              <w:t>3.4</w:t>
            </w:r>
          </w:p>
          <w:p w:rsidR="000B1957" w:rsidRPr="00800A2F" w:rsidRDefault="000B1957" w:rsidP="005C017B">
            <w:pPr>
              <w:spacing w:line="360" w:lineRule="exact"/>
              <w:jc w:val="right"/>
              <w:rPr>
                <w:szCs w:val="21"/>
                <w:lang w:val="en-GB"/>
              </w:rPr>
            </w:pPr>
            <w:r>
              <w:rPr>
                <w:szCs w:val="21"/>
                <w:lang w:val="en-GB"/>
              </w:rPr>
              <w:t>49.4</w:t>
            </w:r>
          </w:p>
        </w:tc>
      </w:tr>
      <w:tr w:rsidR="00977D74" w:rsidRPr="00800A2F" w:rsidTr="001C15D7">
        <w:trPr>
          <w:trHeight w:val="492"/>
          <w:jc w:val="center"/>
        </w:trPr>
        <w:tc>
          <w:tcPr>
            <w:tcW w:w="2268" w:type="dxa"/>
          </w:tcPr>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977D74" w:rsidRPr="00800A2F" w:rsidRDefault="000B1957" w:rsidP="005C017B">
            <w:pPr>
              <w:wordWrap w:val="0"/>
              <w:spacing w:line="360" w:lineRule="exact"/>
              <w:jc w:val="right"/>
              <w:rPr>
                <w:szCs w:val="21"/>
                <w:lang w:val="en-GB"/>
              </w:rPr>
            </w:pPr>
            <w:r>
              <w:rPr>
                <w:szCs w:val="21"/>
                <w:lang w:val="en-GB"/>
              </w:rPr>
              <w:t>159 793</w:t>
            </w:r>
          </w:p>
        </w:tc>
        <w:tc>
          <w:tcPr>
            <w:tcW w:w="1020" w:type="dxa"/>
          </w:tcPr>
          <w:p w:rsidR="00977D74" w:rsidRPr="00800A2F" w:rsidRDefault="000B1957" w:rsidP="005C017B">
            <w:pPr>
              <w:spacing w:line="360" w:lineRule="exact"/>
              <w:jc w:val="right"/>
              <w:rPr>
                <w:szCs w:val="21"/>
                <w:lang w:val="en-GB"/>
              </w:rPr>
            </w:pPr>
            <w:r>
              <w:rPr>
                <w:szCs w:val="21"/>
                <w:lang w:val="en-GB"/>
              </w:rPr>
              <w:t>100.0</w:t>
            </w:r>
          </w:p>
        </w:tc>
        <w:tc>
          <w:tcPr>
            <w:tcW w:w="1020" w:type="dxa"/>
          </w:tcPr>
          <w:p w:rsidR="00977D74" w:rsidRPr="00800A2F" w:rsidRDefault="000B1957" w:rsidP="005C017B">
            <w:pPr>
              <w:wordWrap w:val="0"/>
              <w:spacing w:line="360" w:lineRule="exact"/>
              <w:jc w:val="right"/>
              <w:rPr>
                <w:szCs w:val="21"/>
                <w:lang w:val="en-GB"/>
              </w:rPr>
            </w:pPr>
            <w:r>
              <w:rPr>
                <w:szCs w:val="21"/>
                <w:lang w:val="en-GB"/>
              </w:rPr>
              <w:t>165 770</w:t>
            </w:r>
          </w:p>
        </w:tc>
        <w:tc>
          <w:tcPr>
            <w:tcW w:w="1020" w:type="dxa"/>
          </w:tcPr>
          <w:p w:rsidR="00977D74" w:rsidRPr="00800A2F" w:rsidRDefault="000B1957" w:rsidP="005C017B">
            <w:pPr>
              <w:spacing w:line="360" w:lineRule="exact"/>
              <w:jc w:val="right"/>
              <w:rPr>
                <w:szCs w:val="21"/>
                <w:lang w:val="en-GB"/>
              </w:rPr>
            </w:pPr>
            <w:r>
              <w:rPr>
                <w:szCs w:val="21"/>
                <w:lang w:val="en-GB"/>
              </w:rPr>
              <w:t>100.0</w:t>
            </w:r>
          </w:p>
        </w:tc>
        <w:tc>
          <w:tcPr>
            <w:tcW w:w="1290" w:type="dxa"/>
          </w:tcPr>
          <w:p w:rsidR="00977D74" w:rsidRPr="00800A2F" w:rsidRDefault="000B1957" w:rsidP="005C017B">
            <w:pPr>
              <w:wordWrap w:val="0"/>
              <w:spacing w:line="360" w:lineRule="exact"/>
              <w:jc w:val="right"/>
              <w:rPr>
                <w:szCs w:val="21"/>
                <w:lang w:val="en-GB"/>
              </w:rPr>
            </w:pPr>
            <w:r>
              <w:rPr>
                <w:szCs w:val="21"/>
                <w:lang w:val="en-GB"/>
              </w:rPr>
              <w:t>325 563</w:t>
            </w:r>
          </w:p>
        </w:tc>
        <w:tc>
          <w:tcPr>
            <w:tcW w:w="1290" w:type="dxa"/>
          </w:tcPr>
          <w:p w:rsidR="00977D74" w:rsidRPr="00800A2F" w:rsidRDefault="000B1957" w:rsidP="005C017B">
            <w:pPr>
              <w:spacing w:line="360" w:lineRule="exact"/>
              <w:jc w:val="right"/>
              <w:rPr>
                <w:szCs w:val="21"/>
                <w:lang w:val="en-GB"/>
              </w:rPr>
            </w:pPr>
            <w:r>
              <w:rPr>
                <w:szCs w:val="21"/>
                <w:lang w:val="en-GB"/>
              </w:rPr>
              <w:t>100.0</w:t>
            </w:r>
          </w:p>
        </w:tc>
      </w:tr>
      <w:tr w:rsidR="00977D74" w:rsidRPr="00800A2F" w:rsidTr="001C15D7">
        <w:trPr>
          <w:trHeight w:val="492"/>
          <w:jc w:val="center"/>
        </w:trPr>
        <w:tc>
          <w:tcPr>
            <w:tcW w:w="8928" w:type="dxa"/>
            <w:gridSpan w:val="7"/>
          </w:tcPr>
          <w:p w:rsidR="00977D74" w:rsidRPr="00800A2F" w:rsidRDefault="00977D74"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977D74" w:rsidRPr="00800A2F" w:rsidTr="001C15D7">
        <w:trPr>
          <w:trHeight w:val="506"/>
          <w:jc w:val="center"/>
        </w:trPr>
        <w:tc>
          <w:tcPr>
            <w:tcW w:w="2268" w:type="dxa"/>
          </w:tcPr>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失业人员</w:t>
            </w:r>
          </w:p>
          <w:p w:rsidR="00977D74" w:rsidRPr="00800A2F" w:rsidRDefault="00977D74" w:rsidP="005C017B">
            <w:pPr>
              <w:spacing w:line="360" w:lineRule="exact"/>
              <w:rPr>
                <w:rFonts w:hint="eastAsia"/>
                <w:szCs w:val="21"/>
                <w:lang w:val="en-GB"/>
              </w:rPr>
            </w:pPr>
            <w:r w:rsidRPr="00800A2F">
              <w:rPr>
                <w:rFonts w:eastAsia="SimHei" w:hint="eastAsia"/>
                <w:color w:val="FF0000"/>
                <w:szCs w:val="21"/>
                <w:lang w:val="en-GB"/>
              </w:rPr>
              <w:t>非在业人员</w:t>
            </w:r>
          </w:p>
        </w:tc>
        <w:tc>
          <w:tcPr>
            <w:tcW w:w="1020" w:type="dxa"/>
          </w:tcPr>
          <w:p w:rsidR="00977D74" w:rsidRDefault="000B1957" w:rsidP="005C017B">
            <w:pPr>
              <w:wordWrap w:val="0"/>
              <w:spacing w:line="360" w:lineRule="exact"/>
              <w:jc w:val="right"/>
              <w:rPr>
                <w:szCs w:val="21"/>
                <w:lang w:val="en-GB"/>
              </w:rPr>
            </w:pPr>
            <w:r>
              <w:rPr>
                <w:szCs w:val="21"/>
                <w:lang w:val="en-GB"/>
              </w:rPr>
              <w:t>102 608</w:t>
            </w:r>
          </w:p>
          <w:p w:rsidR="000B1957" w:rsidRDefault="000B1957" w:rsidP="000B1957">
            <w:pPr>
              <w:wordWrap w:val="0"/>
              <w:spacing w:line="360" w:lineRule="exact"/>
              <w:jc w:val="right"/>
              <w:rPr>
                <w:szCs w:val="21"/>
                <w:lang w:val="en-GB"/>
              </w:rPr>
            </w:pPr>
            <w:r>
              <w:rPr>
                <w:szCs w:val="21"/>
                <w:lang w:val="en-GB"/>
              </w:rPr>
              <w:t>7 010</w:t>
            </w:r>
          </w:p>
          <w:p w:rsidR="000B1957" w:rsidRPr="00800A2F" w:rsidRDefault="000B1957" w:rsidP="000B1957">
            <w:pPr>
              <w:wordWrap w:val="0"/>
              <w:spacing w:line="360" w:lineRule="exact"/>
              <w:jc w:val="right"/>
              <w:rPr>
                <w:szCs w:val="21"/>
                <w:lang w:val="en-GB"/>
              </w:rPr>
            </w:pPr>
            <w:r>
              <w:rPr>
                <w:szCs w:val="21"/>
                <w:lang w:val="en-GB"/>
              </w:rPr>
              <w:t>49 794</w:t>
            </w:r>
          </w:p>
        </w:tc>
        <w:tc>
          <w:tcPr>
            <w:tcW w:w="1020" w:type="dxa"/>
          </w:tcPr>
          <w:p w:rsidR="00977D74" w:rsidRDefault="000B1957" w:rsidP="005C017B">
            <w:pPr>
              <w:spacing w:line="360" w:lineRule="exact"/>
              <w:jc w:val="right"/>
              <w:rPr>
                <w:szCs w:val="21"/>
                <w:lang w:val="en-GB"/>
              </w:rPr>
            </w:pPr>
            <w:r>
              <w:rPr>
                <w:szCs w:val="21"/>
                <w:lang w:val="en-GB"/>
              </w:rPr>
              <w:t>64.4</w:t>
            </w:r>
          </w:p>
          <w:p w:rsidR="000B1957" w:rsidRDefault="000B1957" w:rsidP="005C017B">
            <w:pPr>
              <w:spacing w:line="360" w:lineRule="exact"/>
              <w:jc w:val="right"/>
              <w:rPr>
                <w:szCs w:val="21"/>
                <w:lang w:val="en-GB"/>
              </w:rPr>
            </w:pPr>
            <w:r>
              <w:rPr>
                <w:szCs w:val="21"/>
                <w:lang w:val="en-GB"/>
              </w:rPr>
              <w:t>4.4</w:t>
            </w:r>
          </w:p>
          <w:p w:rsidR="000B1957" w:rsidRPr="00800A2F" w:rsidRDefault="000B1957" w:rsidP="005C017B">
            <w:pPr>
              <w:spacing w:line="360" w:lineRule="exact"/>
              <w:jc w:val="right"/>
              <w:rPr>
                <w:szCs w:val="21"/>
                <w:lang w:val="en-GB"/>
              </w:rPr>
            </w:pPr>
            <w:r>
              <w:rPr>
                <w:szCs w:val="21"/>
                <w:lang w:val="en-GB"/>
              </w:rPr>
              <w:t>31.2</w:t>
            </w:r>
          </w:p>
        </w:tc>
        <w:tc>
          <w:tcPr>
            <w:tcW w:w="1020" w:type="dxa"/>
          </w:tcPr>
          <w:p w:rsidR="00977D74" w:rsidRDefault="000B1957" w:rsidP="005C017B">
            <w:pPr>
              <w:wordWrap w:val="0"/>
              <w:spacing w:line="360" w:lineRule="exact"/>
              <w:jc w:val="right"/>
              <w:rPr>
                <w:szCs w:val="21"/>
                <w:lang w:val="en-GB"/>
              </w:rPr>
            </w:pPr>
            <w:r>
              <w:rPr>
                <w:szCs w:val="21"/>
                <w:lang w:val="en-GB"/>
              </w:rPr>
              <w:t>47 043</w:t>
            </w:r>
          </w:p>
          <w:p w:rsidR="000B1957" w:rsidRDefault="000B1957" w:rsidP="000B1957">
            <w:pPr>
              <w:wordWrap w:val="0"/>
              <w:spacing w:line="360" w:lineRule="exact"/>
              <w:jc w:val="right"/>
              <w:rPr>
                <w:szCs w:val="21"/>
                <w:lang w:val="en-GB"/>
              </w:rPr>
            </w:pPr>
            <w:r>
              <w:rPr>
                <w:szCs w:val="21"/>
                <w:lang w:val="en-GB"/>
              </w:rPr>
              <w:t>4 494</w:t>
            </w:r>
          </w:p>
          <w:p w:rsidR="000B1957" w:rsidRPr="00800A2F" w:rsidRDefault="000B1957" w:rsidP="000B1957">
            <w:pPr>
              <w:wordWrap w:val="0"/>
              <w:spacing w:line="360" w:lineRule="exact"/>
              <w:jc w:val="right"/>
              <w:rPr>
                <w:szCs w:val="21"/>
                <w:lang w:val="en-GB"/>
              </w:rPr>
            </w:pPr>
            <w:r>
              <w:rPr>
                <w:szCs w:val="21"/>
                <w:lang w:val="en-GB"/>
              </w:rPr>
              <w:t>112 583</w:t>
            </w:r>
          </w:p>
        </w:tc>
        <w:tc>
          <w:tcPr>
            <w:tcW w:w="1020" w:type="dxa"/>
          </w:tcPr>
          <w:p w:rsidR="00977D74" w:rsidRDefault="000B1957" w:rsidP="005C017B">
            <w:pPr>
              <w:spacing w:line="360" w:lineRule="exact"/>
              <w:jc w:val="right"/>
              <w:rPr>
                <w:szCs w:val="21"/>
                <w:lang w:val="en-GB"/>
              </w:rPr>
            </w:pPr>
            <w:r>
              <w:rPr>
                <w:szCs w:val="21"/>
                <w:lang w:val="en-GB"/>
              </w:rPr>
              <w:t>28.7</w:t>
            </w:r>
          </w:p>
          <w:p w:rsidR="000B1957" w:rsidRDefault="000B1957" w:rsidP="005C017B">
            <w:pPr>
              <w:spacing w:line="360" w:lineRule="exact"/>
              <w:jc w:val="right"/>
              <w:rPr>
                <w:szCs w:val="21"/>
                <w:lang w:val="en-GB"/>
              </w:rPr>
            </w:pPr>
            <w:r>
              <w:rPr>
                <w:szCs w:val="21"/>
                <w:lang w:val="en-GB"/>
              </w:rPr>
              <w:t>2.7</w:t>
            </w:r>
          </w:p>
          <w:p w:rsidR="000B1957" w:rsidRPr="00800A2F" w:rsidRDefault="000B1957" w:rsidP="005C017B">
            <w:pPr>
              <w:spacing w:line="360" w:lineRule="exact"/>
              <w:jc w:val="right"/>
              <w:rPr>
                <w:szCs w:val="21"/>
                <w:lang w:val="en-GB"/>
              </w:rPr>
            </w:pPr>
            <w:r>
              <w:rPr>
                <w:szCs w:val="21"/>
                <w:lang w:val="en-GB"/>
              </w:rPr>
              <w:t>68.6</w:t>
            </w:r>
          </w:p>
        </w:tc>
        <w:tc>
          <w:tcPr>
            <w:tcW w:w="1290" w:type="dxa"/>
          </w:tcPr>
          <w:p w:rsidR="00977D74" w:rsidRDefault="000B1957" w:rsidP="005C017B">
            <w:pPr>
              <w:wordWrap w:val="0"/>
              <w:spacing w:line="360" w:lineRule="exact"/>
              <w:jc w:val="right"/>
              <w:rPr>
                <w:szCs w:val="21"/>
                <w:lang w:val="en-GB"/>
              </w:rPr>
            </w:pPr>
            <w:r>
              <w:rPr>
                <w:szCs w:val="21"/>
                <w:lang w:val="en-GB"/>
              </w:rPr>
              <w:t>149 651</w:t>
            </w:r>
          </w:p>
          <w:p w:rsidR="000B1957" w:rsidRDefault="000B1957" w:rsidP="000B1957">
            <w:pPr>
              <w:wordWrap w:val="0"/>
              <w:spacing w:line="360" w:lineRule="exact"/>
              <w:jc w:val="right"/>
              <w:rPr>
                <w:szCs w:val="21"/>
                <w:lang w:val="en-GB"/>
              </w:rPr>
            </w:pPr>
            <w:r>
              <w:rPr>
                <w:szCs w:val="21"/>
                <w:lang w:val="en-GB"/>
              </w:rPr>
              <w:t>11 504</w:t>
            </w:r>
          </w:p>
          <w:p w:rsidR="000B1957" w:rsidRPr="00800A2F" w:rsidRDefault="000B1957" w:rsidP="000B1957">
            <w:pPr>
              <w:wordWrap w:val="0"/>
              <w:spacing w:line="360" w:lineRule="exact"/>
              <w:jc w:val="right"/>
              <w:rPr>
                <w:szCs w:val="21"/>
                <w:lang w:val="en-GB"/>
              </w:rPr>
            </w:pPr>
            <w:r>
              <w:rPr>
                <w:szCs w:val="21"/>
                <w:lang w:val="en-GB"/>
              </w:rPr>
              <w:t>162 377</w:t>
            </w:r>
          </w:p>
        </w:tc>
        <w:tc>
          <w:tcPr>
            <w:tcW w:w="1290" w:type="dxa"/>
          </w:tcPr>
          <w:p w:rsidR="00977D74" w:rsidRDefault="000B1957" w:rsidP="005C017B">
            <w:pPr>
              <w:spacing w:line="360" w:lineRule="exact"/>
              <w:jc w:val="right"/>
              <w:rPr>
                <w:szCs w:val="21"/>
                <w:lang w:val="en-GB"/>
              </w:rPr>
            </w:pPr>
            <w:r>
              <w:rPr>
                <w:szCs w:val="21"/>
                <w:lang w:val="en-GB"/>
              </w:rPr>
              <w:t>46.3</w:t>
            </w:r>
          </w:p>
          <w:p w:rsidR="000B1957" w:rsidRDefault="000B1957" w:rsidP="005C017B">
            <w:pPr>
              <w:spacing w:line="360" w:lineRule="exact"/>
              <w:jc w:val="right"/>
              <w:rPr>
                <w:szCs w:val="21"/>
                <w:lang w:val="en-GB"/>
              </w:rPr>
            </w:pPr>
            <w:r>
              <w:rPr>
                <w:szCs w:val="21"/>
                <w:lang w:val="en-GB"/>
              </w:rPr>
              <w:t>3.5</w:t>
            </w:r>
          </w:p>
          <w:p w:rsidR="000B1957" w:rsidRPr="00800A2F" w:rsidRDefault="000B1957" w:rsidP="005C017B">
            <w:pPr>
              <w:spacing w:line="360" w:lineRule="exact"/>
              <w:jc w:val="right"/>
              <w:rPr>
                <w:szCs w:val="21"/>
                <w:lang w:val="en-GB"/>
              </w:rPr>
            </w:pPr>
            <w:r>
              <w:rPr>
                <w:szCs w:val="21"/>
                <w:lang w:val="en-GB"/>
              </w:rPr>
              <w:t>50.2</w:t>
            </w:r>
          </w:p>
        </w:tc>
      </w:tr>
      <w:tr w:rsidR="00977D74" w:rsidRPr="00800A2F" w:rsidTr="001C15D7">
        <w:trPr>
          <w:trHeight w:val="492"/>
          <w:jc w:val="center"/>
        </w:trPr>
        <w:tc>
          <w:tcPr>
            <w:tcW w:w="2268" w:type="dxa"/>
          </w:tcPr>
          <w:p w:rsidR="00977D74" w:rsidRPr="00800A2F" w:rsidRDefault="00977D74" w:rsidP="005C017B">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977D74" w:rsidRPr="00800A2F" w:rsidRDefault="000B1957" w:rsidP="005C017B">
            <w:pPr>
              <w:wordWrap w:val="0"/>
              <w:spacing w:line="360" w:lineRule="exact"/>
              <w:jc w:val="right"/>
              <w:rPr>
                <w:szCs w:val="21"/>
                <w:lang w:val="en-GB"/>
              </w:rPr>
            </w:pPr>
            <w:r>
              <w:rPr>
                <w:szCs w:val="21"/>
                <w:lang w:val="en-GB"/>
              </w:rPr>
              <w:t>159 412</w:t>
            </w:r>
          </w:p>
        </w:tc>
        <w:tc>
          <w:tcPr>
            <w:tcW w:w="1020" w:type="dxa"/>
          </w:tcPr>
          <w:p w:rsidR="00977D74" w:rsidRPr="00800A2F" w:rsidRDefault="000B1957" w:rsidP="005C017B">
            <w:pPr>
              <w:spacing w:line="360" w:lineRule="exact"/>
              <w:jc w:val="right"/>
              <w:rPr>
                <w:szCs w:val="21"/>
                <w:lang w:val="en-GB"/>
              </w:rPr>
            </w:pPr>
            <w:r>
              <w:rPr>
                <w:szCs w:val="21"/>
                <w:lang w:val="en-GB"/>
              </w:rPr>
              <w:t>100.0</w:t>
            </w:r>
          </w:p>
        </w:tc>
        <w:tc>
          <w:tcPr>
            <w:tcW w:w="1020" w:type="dxa"/>
          </w:tcPr>
          <w:p w:rsidR="00977D74" w:rsidRPr="00800A2F" w:rsidRDefault="000B1957" w:rsidP="005C017B">
            <w:pPr>
              <w:wordWrap w:val="0"/>
              <w:spacing w:line="360" w:lineRule="exact"/>
              <w:jc w:val="right"/>
              <w:rPr>
                <w:szCs w:val="21"/>
                <w:lang w:val="en-GB"/>
              </w:rPr>
            </w:pPr>
            <w:r>
              <w:rPr>
                <w:szCs w:val="21"/>
                <w:lang w:val="en-GB"/>
              </w:rPr>
              <w:t>164 120</w:t>
            </w:r>
          </w:p>
        </w:tc>
        <w:tc>
          <w:tcPr>
            <w:tcW w:w="1020" w:type="dxa"/>
          </w:tcPr>
          <w:p w:rsidR="00977D74" w:rsidRPr="00800A2F" w:rsidRDefault="000B1957" w:rsidP="005C017B">
            <w:pPr>
              <w:spacing w:line="360" w:lineRule="exact"/>
              <w:jc w:val="right"/>
              <w:rPr>
                <w:szCs w:val="21"/>
                <w:lang w:val="en-GB"/>
              </w:rPr>
            </w:pPr>
            <w:r>
              <w:rPr>
                <w:szCs w:val="21"/>
                <w:lang w:val="en-GB"/>
              </w:rPr>
              <w:t>100.0</w:t>
            </w:r>
          </w:p>
        </w:tc>
        <w:tc>
          <w:tcPr>
            <w:tcW w:w="1290" w:type="dxa"/>
          </w:tcPr>
          <w:p w:rsidR="00977D74" w:rsidRPr="00800A2F" w:rsidRDefault="000B1957" w:rsidP="005C017B">
            <w:pPr>
              <w:wordWrap w:val="0"/>
              <w:spacing w:line="360" w:lineRule="exact"/>
              <w:jc w:val="right"/>
              <w:rPr>
                <w:szCs w:val="21"/>
                <w:lang w:val="en-GB"/>
              </w:rPr>
            </w:pPr>
            <w:r>
              <w:rPr>
                <w:szCs w:val="21"/>
                <w:lang w:val="en-GB"/>
              </w:rPr>
              <w:t>323 532</w:t>
            </w:r>
          </w:p>
        </w:tc>
        <w:tc>
          <w:tcPr>
            <w:tcW w:w="1290" w:type="dxa"/>
          </w:tcPr>
          <w:p w:rsidR="00977D74" w:rsidRPr="00800A2F" w:rsidRDefault="000B1957" w:rsidP="005C017B">
            <w:pPr>
              <w:spacing w:line="360" w:lineRule="exact"/>
              <w:jc w:val="right"/>
              <w:rPr>
                <w:szCs w:val="21"/>
                <w:lang w:val="en-GB"/>
              </w:rPr>
            </w:pPr>
            <w:r>
              <w:rPr>
                <w:szCs w:val="21"/>
                <w:lang w:val="en-GB"/>
              </w:rPr>
              <w:t>100.0</w:t>
            </w:r>
          </w:p>
        </w:tc>
      </w:tr>
    </w:tbl>
    <w:p w:rsidR="00C249AA" w:rsidRPr="001C15D7" w:rsidRDefault="00C249AA" w:rsidP="00FB33DF">
      <w:pPr>
        <w:spacing w:line="360" w:lineRule="exact"/>
        <w:ind w:firstLineChars="333" w:firstLine="31680"/>
        <w:rPr>
          <w:rFonts w:hint="eastAsia"/>
          <w:sz w:val="18"/>
          <w:szCs w:val="18"/>
          <w:lang w:val="en-GB"/>
        </w:rPr>
      </w:pPr>
      <w:r w:rsidRPr="001C15D7">
        <w:rPr>
          <w:rFonts w:hint="eastAsia"/>
          <w:sz w:val="18"/>
          <w:szCs w:val="18"/>
          <w:lang w:val="en-GB"/>
        </w:rPr>
        <w:t>两个调查之间的绝对差异若低于</w:t>
      </w:r>
      <w:r w:rsidRPr="001C15D7">
        <w:rPr>
          <w:rFonts w:hint="eastAsia"/>
          <w:sz w:val="18"/>
          <w:szCs w:val="18"/>
          <w:lang w:val="en-GB"/>
        </w:rPr>
        <w:t>1 800</w:t>
      </w:r>
      <w:r w:rsidRPr="001C15D7">
        <w:rPr>
          <w:rFonts w:hint="eastAsia"/>
          <w:sz w:val="18"/>
          <w:szCs w:val="18"/>
          <w:lang w:val="en-GB"/>
        </w:rPr>
        <w:t>，可能是由样本误差所致。</w:t>
      </w:r>
    </w:p>
    <w:p w:rsidR="00C249AA" w:rsidRPr="00800A2F" w:rsidRDefault="00C249AA" w:rsidP="00FB33DF">
      <w:pPr>
        <w:spacing w:after="240" w:line="360" w:lineRule="exact"/>
        <w:ind w:firstLineChars="285" w:firstLine="31680"/>
        <w:rPr>
          <w:rFonts w:hint="eastAsia"/>
          <w:szCs w:val="21"/>
          <w:lang w:val="en-GB"/>
        </w:rPr>
      </w:pPr>
      <w:r w:rsidRPr="000B1957">
        <w:rPr>
          <w:rFonts w:ascii="KaiTi_GB2312" w:eastAsia="KaiTi_GB2312" w:hint="eastAsia"/>
          <w:color w:val="0000FF"/>
          <w:szCs w:val="21"/>
          <w:lang w:val="en-GB"/>
        </w:rPr>
        <w:t>资料来源</w:t>
      </w:r>
      <w:r w:rsidRPr="00800A2F">
        <w:rPr>
          <w:rFonts w:hint="eastAsia"/>
          <w:szCs w:val="21"/>
          <w:lang w:val="en-GB"/>
        </w:rPr>
        <w:t>：国家统计办公室：</w:t>
      </w:r>
      <w:r w:rsidR="009501E5" w:rsidRPr="00800A2F">
        <w:rPr>
          <w:szCs w:val="21"/>
          <w:lang w:val="en-GB"/>
        </w:rPr>
        <w:t>2006</w:t>
      </w:r>
      <w:r w:rsidR="009501E5">
        <w:rPr>
          <w:rFonts w:hint="eastAsia"/>
          <w:szCs w:val="21"/>
          <w:lang w:val="en-GB"/>
        </w:rPr>
        <w:t>年</w:t>
      </w:r>
      <w:r w:rsidRPr="00800A2F">
        <w:rPr>
          <w:rFonts w:hint="eastAsia"/>
          <w:szCs w:val="21"/>
          <w:lang w:val="en-GB"/>
        </w:rPr>
        <w:t>7-9</w:t>
      </w:r>
      <w:r w:rsidRPr="00800A2F">
        <w:rPr>
          <w:rFonts w:hint="eastAsia"/>
          <w:szCs w:val="21"/>
          <w:lang w:val="en-GB"/>
        </w:rPr>
        <w:t>月劳动力调查，</w:t>
      </w:r>
      <w:r w:rsidRPr="00800A2F">
        <w:rPr>
          <w:rFonts w:hint="eastAsia"/>
          <w:szCs w:val="21"/>
          <w:lang w:val="en-GB"/>
        </w:rPr>
        <w:t>001/2007</w:t>
      </w:r>
      <w:r w:rsidR="009501E5">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按照就业、失业和非在业人员分列的劳动状况数据可能不能反映真实状况，因为非在业妇女人数相对较高可能说明，有大量妇女参与了非正规经济活动。</w:t>
      </w:r>
    </w:p>
    <w:p w:rsidR="00C249AA" w:rsidRPr="00800A2F" w:rsidRDefault="00C249AA" w:rsidP="00800A2F">
      <w:pPr>
        <w:spacing w:after="240" w:line="360" w:lineRule="exact"/>
        <w:rPr>
          <w:rFonts w:hint="eastAsia"/>
          <w:szCs w:val="21"/>
          <w:lang w:val="en-GB"/>
        </w:rPr>
      </w:pPr>
      <w:r w:rsidRPr="00800A2F">
        <w:rPr>
          <w:rFonts w:hint="eastAsia"/>
          <w:szCs w:val="21"/>
          <w:lang w:val="en-GB"/>
        </w:rPr>
        <w:t>下表说明了</w:t>
      </w:r>
      <w:r w:rsidRPr="00800A2F">
        <w:rPr>
          <w:rFonts w:hint="eastAsia"/>
          <w:szCs w:val="21"/>
          <w:lang w:val="en-GB"/>
        </w:rPr>
        <w:t>2006</w:t>
      </w:r>
      <w:r w:rsidRPr="00800A2F">
        <w:rPr>
          <w:rFonts w:hint="eastAsia"/>
          <w:szCs w:val="21"/>
          <w:lang w:val="en-GB"/>
        </w:rPr>
        <w:t>年</w:t>
      </w:r>
      <w:r w:rsidRPr="00800A2F">
        <w:rPr>
          <w:rFonts w:hint="eastAsia"/>
          <w:szCs w:val="21"/>
          <w:lang w:val="en-GB"/>
        </w:rPr>
        <w:t>7-9</w:t>
      </w:r>
      <w:r w:rsidRPr="00800A2F">
        <w:rPr>
          <w:rFonts w:hint="eastAsia"/>
          <w:szCs w:val="21"/>
          <w:lang w:val="en-GB"/>
        </w:rPr>
        <w:t>月的劳动力分布情况。</w:t>
      </w:r>
    </w:p>
    <w:p w:rsidR="00C249AA" w:rsidRDefault="00C249AA" w:rsidP="009501E5">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11.3</w:t>
      </w:r>
      <w:r w:rsidRPr="00800A2F">
        <w:rPr>
          <w:rFonts w:eastAsia="SimHei" w:hint="eastAsia"/>
          <w:color w:val="FF0000"/>
          <w:szCs w:val="21"/>
          <w:lang w:val="en-GB"/>
        </w:rPr>
        <w:t>：</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月的劳动力分布情况</w:t>
      </w:r>
    </w:p>
    <w:tbl>
      <w:tblPr>
        <w:tblStyle w:val="TableGrid"/>
        <w:tblW w:w="0" w:type="auto"/>
        <w:jc w:val="center"/>
        <w:tblLayout w:type="fixed"/>
        <w:tblLook w:val="01E0" w:firstRow="1" w:lastRow="1" w:firstColumn="1" w:lastColumn="1" w:noHBand="0" w:noVBand="0"/>
      </w:tblPr>
      <w:tblGrid>
        <w:gridCol w:w="2268"/>
        <w:gridCol w:w="1020"/>
        <w:gridCol w:w="1020"/>
        <w:gridCol w:w="1020"/>
        <w:gridCol w:w="1020"/>
        <w:gridCol w:w="1290"/>
        <w:gridCol w:w="1290"/>
      </w:tblGrid>
      <w:tr w:rsidR="000B1957" w:rsidRPr="00800A2F" w:rsidTr="001C15D7">
        <w:trPr>
          <w:trHeight w:val="315"/>
          <w:jc w:val="center"/>
        </w:trPr>
        <w:tc>
          <w:tcPr>
            <w:tcW w:w="2268" w:type="dxa"/>
            <w:vMerge w:val="restart"/>
          </w:tcPr>
          <w:p w:rsidR="000B1957" w:rsidRPr="00800A2F" w:rsidRDefault="000B1957" w:rsidP="005C017B">
            <w:pPr>
              <w:spacing w:line="360" w:lineRule="exact"/>
              <w:jc w:val="center"/>
              <w:rPr>
                <w:rFonts w:eastAsia="SimHei" w:hint="eastAsia"/>
                <w:color w:val="FF0000"/>
                <w:szCs w:val="21"/>
                <w:lang w:val="en-GB"/>
              </w:rPr>
            </w:pPr>
          </w:p>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劳动力状况</w:t>
            </w:r>
          </w:p>
        </w:tc>
        <w:tc>
          <w:tcPr>
            <w:tcW w:w="4080" w:type="dxa"/>
            <w:gridSpan w:val="4"/>
          </w:tcPr>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性别</w:t>
            </w:r>
          </w:p>
        </w:tc>
        <w:tc>
          <w:tcPr>
            <w:tcW w:w="2580" w:type="dxa"/>
            <w:gridSpan w:val="2"/>
            <w:shd w:val="clear" w:color="auto" w:fill="auto"/>
          </w:tcPr>
          <w:p w:rsidR="000B1957" w:rsidRPr="00800A2F" w:rsidRDefault="000B1957"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0B1957" w:rsidRPr="00800A2F" w:rsidTr="001C15D7">
        <w:trPr>
          <w:trHeight w:val="315"/>
          <w:jc w:val="center"/>
        </w:trPr>
        <w:tc>
          <w:tcPr>
            <w:tcW w:w="2268" w:type="dxa"/>
            <w:vMerge/>
          </w:tcPr>
          <w:p w:rsidR="000B1957" w:rsidRPr="00800A2F" w:rsidRDefault="000B1957" w:rsidP="005C017B">
            <w:pPr>
              <w:spacing w:line="360" w:lineRule="exact"/>
              <w:jc w:val="center"/>
              <w:rPr>
                <w:rFonts w:hint="eastAsia"/>
                <w:b/>
                <w:szCs w:val="21"/>
                <w:lang w:val="en-GB"/>
              </w:rPr>
            </w:pPr>
          </w:p>
        </w:tc>
        <w:tc>
          <w:tcPr>
            <w:tcW w:w="2040" w:type="dxa"/>
            <w:gridSpan w:val="2"/>
          </w:tcPr>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男</w:t>
            </w:r>
          </w:p>
        </w:tc>
        <w:tc>
          <w:tcPr>
            <w:tcW w:w="2040" w:type="dxa"/>
            <w:gridSpan w:val="2"/>
            <w:shd w:val="clear" w:color="auto" w:fill="auto"/>
          </w:tcPr>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女</w:t>
            </w:r>
          </w:p>
        </w:tc>
        <w:tc>
          <w:tcPr>
            <w:tcW w:w="1290" w:type="dxa"/>
            <w:vMerge w:val="restart"/>
            <w:shd w:val="clear" w:color="auto" w:fill="auto"/>
          </w:tcPr>
          <w:p w:rsidR="000B1957" w:rsidRPr="00800A2F" w:rsidRDefault="000B1957" w:rsidP="005C017B">
            <w:pPr>
              <w:spacing w:line="360" w:lineRule="exact"/>
              <w:jc w:val="center"/>
              <w:rPr>
                <w:rFonts w:eastAsia="SimHei" w:hint="eastAsia"/>
                <w:color w:val="FF0000"/>
                <w:szCs w:val="21"/>
                <w:lang w:val="en-GB"/>
              </w:rPr>
            </w:pPr>
          </w:p>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人数</w:t>
            </w:r>
          </w:p>
        </w:tc>
        <w:tc>
          <w:tcPr>
            <w:tcW w:w="1290" w:type="dxa"/>
            <w:vMerge w:val="restart"/>
            <w:shd w:val="clear" w:color="auto" w:fill="auto"/>
          </w:tcPr>
          <w:p w:rsidR="000B1957" w:rsidRPr="00800A2F" w:rsidRDefault="000B1957" w:rsidP="005C017B">
            <w:pPr>
              <w:spacing w:line="360" w:lineRule="exact"/>
              <w:jc w:val="center"/>
              <w:rPr>
                <w:rFonts w:eastAsia="SimHei" w:hint="eastAsia"/>
                <w:color w:val="FF0000"/>
                <w:szCs w:val="21"/>
                <w:lang w:val="en-GB"/>
              </w:rPr>
            </w:pPr>
          </w:p>
          <w:p w:rsidR="000B1957" w:rsidRPr="00800A2F" w:rsidRDefault="000B1957"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0B1957" w:rsidRPr="00800A2F" w:rsidTr="001C15D7">
        <w:trPr>
          <w:trHeight w:val="315"/>
          <w:jc w:val="center"/>
        </w:trPr>
        <w:tc>
          <w:tcPr>
            <w:tcW w:w="2268" w:type="dxa"/>
            <w:vMerge/>
          </w:tcPr>
          <w:p w:rsidR="000B1957" w:rsidRPr="00800A2F" w:rsidRDefault="000B1957" w:rsidP="005C017B">
            <w:pPr>
              <w:spacing w:line="360" w:lineRule="exact"/>
              <w:jc w:val="center"/>
              <w:rPr>
                <w:rFonts w:hint="eastAsia"/>
                <w:b/>
                <w:szCs w:val="21"/>
                <w:lang w:val="en-GB"/>
              </w:rPr>
            </w:pPr>
          </w:p>
        </w:tc>
        <w:tc>
          <w:tcPr>
            <w:tcW w:w="1020" w:type="dxa"/>
          </w:tcPr>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人数</w:t>
            </w:r>
          </w:p>
        </w:tc>
        <w:tc>
          <w:tcPr>
            <w:tcW w:w="1020" w:type="dxa"/>
          </w:tcPr>
          <w:p w:rsidR="000B1957" w:rsidRPr="00800A2F" w:rsidRDefault="000B1957" w:rsidP="005C017B">
            <w:pPr>
              <w:spacing w:line="360" w:lineRule="exact"/>
              <w:jc w:val="center"/>
              <w:rPr>
                <w:rFonts w:hint="eastAsia"/>
                <w:b/>
                <w:szCs w:val="21"/>
                <w:lang w:val="en-GB"/>
              </w:rPr>
            </w:pPr>
            <w:r w:rsidRPr="00800A2F">
              <w:rPr>
                <w:rFonts w:eastAsia="SimHei" w:hint="eastAsia"/>
                <w:color w:val="FF0000"/>
                <w:szCs w:val="21"/>
                <w:lang w:val="en-GB"/>
              </w:rPr>
              <w:t>%</w:t>
            </w:r>
          </w:p>
        </w:tc>
        <w:tc>
          <w:tcPr>
            <w:tcW w:w="1020" w:type="dxa"/>
            <w:shd w:val="clear" w:color="auto" w:fill="auto"/>
          </w:tcPr>
          <w:p w:rsidR="000B1957" w:rsidRPr="00800A2F" w:rsidRDefault="000B1957"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1020" w:type="dxa"/>
            <w:shd w:val="clear" w:color="auto" w:fill="auto"/>
          </w:tcPr>
          <w:p w:rsidR="000B1957" w:rsidRPr="00800A2F" w:rsidRDefault="000B1957" w:rsidP="005C017B">
            <w:pPr>
              <w:spacing w:line="360" w:lineRule="exact"/>
              <w:rPr>
                <w:rFonts w:hint="eastAsia"/>
                <w:szCs w:val="21"/>
                <w:lang w:val="en-GB"/>
              </w:rPr>
            </w:pPr>
            <w:r w:rsidRPr="00800A2F">
              <w:rPr>
                <w:rFonts w:hint="eastAsia"/>
                <w:szCs w:val="21"/>
                <w:lang w:val="en-GB"/>
              </w:rPr>
              <w:t>%</w:t>
            </w:r>
          </w:p>
        </w:tc>
        <w:tc>
          <w:tcPr>
            <w:tcW w:w="1290" w:type="dxa"/>
            <w:vMerge/>
          </w:tcPr>
          <w:p w:rsidR="000B1957" w:rsidRPr="00800A2F" w:rsidRDefault="000B1957" w:rsidP="005C017B">
            <w:pPr>
              <w:spacing w:line="360" w:lineRule="exact"/>
              <w:rPr>
                <w:rFonts w:hint="eastAsia"/>
                <w:szCs w:val="21"/>
                <w:lang w:val="en-GB"/>
              </w:rPr>
            </w:pPr>
          </w:p>
        </w:tc>
        <w:tc>
          <w:tcPr>
            <w:tcW w:w="1290" w:type="dxa"/>
            <w:vMerge/>
          </w:tcPr>
          <w:p w:rsidR="000B1957" w:rsidRPr="00800A2F" w:rsidRDefault="000B1957" w:rsidP="005C017B">
            <w:pPr>
              <w:spacing w:line="360" w:lineRule="exact"/>
              <w:rPr>
                <w:rFonts w:hint="eastAsia"/>
                <w:szCs w:val="21"/>
                <w:lang w:val="en-GB"/>
              </w:rPr>
            </w:pPr>
          </w:p>
        </w:tc>
      </w:tr>
      <w:tr w:rsidR="000B1957" w:rsidRPr="00800A2F" w:rsidTr="001C15D7">
        <w:trPr>
          <w:trHeight w:val="306"/>
          <w:jc w:val="center"/>
        </w:trPr>
        <w:tc>
          <w:tcPr>
            <w:tcW w:w="8928" w:type="dxa"/>
            <w:gridSpan w:val="7"/>
          </w:tcPr>
          <w:p w:rsidR="000B1957" w:rsidRPr="00800A2F" w:rsidRDefault="000B1957"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0B1957" w:rsidRPr="00800A2F" w:rsidTr="001C15D7">
        <w:trPr>
          <w:trHeight w:val="492"/>
          <w:jc w:val="center"/>
        </w:trPr>
        <w:tc>
          <w:tcPr>
            <w:tcW w:w="2268" w:type="dxa"/>
          </w:tcPr>
          <w:p w:rsidR="000B1957" w:rsidRPr="00800A2F" w:rsidRDefault="000B1957" w:rsidP="005C017B">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0B1957" w:rsidRPr="00800A2F" w:rsidRDefault="000B1957" w:rsidP="005C017B">
            <w:pPr>
              <w:spacing w:line="360" w:lineRule="exact"/>
              <w:rPr>
                <w:rFonts w:eastAsia="SimHei" w:hint="eastAsia"/>
                <w:color w:val="FF0000"/>
                <w:szCs w:val="21"/>
                <w:lang w:val="en-GB"/>
              </w:rPr>
            </w:pPr>
            <w:r w:rsidRPr="00800A2F">
              <w:rPr>
                <w:rFonts w:eastAsia="SimHei" w:hint="eastAsia"/>
                <w:color w:val="FF0000"/>
                <w:szCs w:val="21"/>
                <w:lang w:val="en-GB"/>
              </w:rPr>
              <w:t>失业人员</w:t>
            </w:r>
          </w:p>
        </w:tc>
        <w:tc>
          <w:tcPr>
            <w:tcW w:w="1020" w:type="dxa"/>
          </w:tcPr>
          <w:p w:rsidR="000B1957" w:rsidRDefault="000B1957" w:rsidP="005C017B">
            <w:pPr>
              <w:wordWrap w:val="0"/>
              <w:spacing w:line="360" w:lineRule="exact"/>
              <w:jc w:val="right"/>
              <w:rPr>
                <w:szCs w:val="21"/>
                <w:lang w:val="en-GB"/>
              </w:rPr>
            </w:pPr>
            <w:r>
              <w:rPr>
                <w:szCs w:val="21"/>
                <w:lang w:val="en-GB"/>
              </w:rPr>
              <w:t>103 809</w:t>
            </w:r>
          </w:p>
          <w:p w:rsidR="000B1957" w:rsidRPr="00800A2F" w:rsidRDefault="000B1957" w:rsidP="005C017B">
            <w:pPr>
              <w:wordWrap w:val="0"/>
              <w:spacing w:line="360" w:lineRule="exact"/>
              <w:jc w:val="right"/>
              <w:rPr>
                <w:szCs w:val="21"/>
                <w:lang w:val="en-GB"/>
              </w:rPr>
            </w:pPr>
            <w:r>
              <w:rPr>
                <w:szCs w:val="21"/>
                <w:lang w:val="en-GB"/>
              </w:rPr>
              <w:t>6 730</w:t>
            </w:r>
          </w:p>
        </w:tc>
        <w:tc>
          <w:tcPr>
            <w:tcW w:w="1020" w:type="dxa"/>
          </w:tcPr>
          <w:p w:rsidR="000B1957" w:rsidRDefault="00D10AF5" w:rsidP="005C017B">
            <w:pPr>
              <w:spacing w:line="360" w:lineRule="exact"/>
              <w:jc w:val="right"/>
              <w:rPr>
                <w:szCs w:val="21"/>
                <w:lang w:val="en-GB"/>
              </w:rPr>
            </w:pPr>
            <w:r>
              <w:rPr>
                <w:szCs w:val="21"/>
                <w:lang w:val="en-GB"/>
              </w:rPr>
              <w:t>93.9</w:t>
            </w:r>
          </w:p>
          <w:p w:rsidR="000B1957" w:rsidRPr="00800A2F" w:rsidRDefault="00D10AF5" w:rsidP="005C017B">
            <w:pPr>
              <w:spacing w:line="360" w:lineRule="exact"/>
              <w:jc w:val="right"/>
              <w:rPr>
                <w:szCs w:val="21"/>
                <w:lang w:val="en-GB"/>
              </w:rPr>
            </w:pPr>
            <w:r>
              <w:rPr>
                <w:szCs w:val="21"/>
                <w:lang w:val="en-GB"/>
              </w:rPr>
              <w:t>6.1</w:t>
            </w:r>
          </w:p>
        </w:tc>
        <w:tc>
          <w:tcPr>
            <w:tcW w:w="1020" w:type="dxa"/>
          </w:tcPr>
          <w:p w:rsidR="000B1957" w:rsidRDefault="000B1957" w:rsidP="005C017B">
            <w:pPr>
              <w:wordWrap w:val="0"/>
              <w:spacing w:line="360" w:lineRule="exact"/>
              <w:jc w:val="right"/>
              <w:rPr>
                <w:szCs w:val="21"/>
                <w:lang w:val="en-GB"/>
              </w:rPr>
            </w:pPr>
            <w:r>
              <w:rPr>
                <w:szCs w:val="21"/>
                <w:lang w:val="en-GB"/>
              </w:rPr>
              <w:t>49 883</w:t>
            </w:r>
          </w:p>
          <w:p w:rsidR="000B1957" w:rsidRPr="00800A2F" w:rsidRDefault="000B1957" w:rsidP="005C017B">
            <w:pPr>
              <w:wordWrap w:val="0"/>
              <w:spacing w:line="360" w:lineRule="exact"/>
              <w:jc w:val="right"/>
              <w:rPr>
                <w:szCs w:val="21"/>
                <w:lang w:val="en-GB"/>
              </w:rPr>
            </w:pPr>
            <w:r>
              <w:rPr>
                <w:szCs w:val="21"/>
                <w:lang w:val="en-GB"/>
              </w:rPr>
              <w:t>4 399</w:t>
            </w:r>
          </w:p>
        </w:tc>
        <w:tc>
          <w:tcPr>
            <w:tcW w:w="1020" w:type="dxa"/>
          </w:tcPr>
          <w:p w:rsidR="000B1957" w:rsidRDefault="00D10AF5" w:rsidP="005C017B">
            <w:pPr>
              <w:spacing w:line="360" w:lineRule="exact"/>
              <w:jc w:val="right"/>
              <w:rPr>
                <w:szCs w:val="21"/>
                <w:lang w:val="en-GB"/>
              </w:rPr>
            </w:pPr>
            <w:r>
              <w:rPr>
                <w:szCs w:val="21"/>
                <w:lang w:val="en-GB"/>
              </w:rPr>
              <w:t>91.9</w:t>
            </w:r>
          </w:p>
          <w:p w:rsidR="00D10AF5" w:rsidRPr="00800A2F" w:rsidRDefault="00D10AF5" w:rsidP="005C017B">
            <w:pPr>
              <w:spacing w:line="360" w:lineRule="exact"/>
              <w:jc w:val="right"/>
              <w:rPr>
                <w:szCs w:val="21"/>
                <w:lang w:val="en-GB"/>
              </w:rPr>
            </w:pPr>
            <w:r>
              <w:rPr>
                <w:szCs w:val="21"/>
                <w:lang w:val="en-GB"/>
              </w:rPr>
              <w:t>8.1</w:t>
            </w:r>
          </w:p>
        </w:tc>
        <w:tc>
          <w:tcPr>
            <w:tcW w:w="1290" w:type="dxa"/>
          </w:tcPr>
          <w:p w:rsidR="000B1957" w:rsidRDefault="000B1957" w:rsidP="005C017B">
            <w:pPr>
              <w:wordWrap w:val="0"/>
              <w:spacing w:line="360" w:lineRule="exact"/>
              <w:jc w:val="right"/>
              <w:rPr>
                <w:szCs w:val="21"/>
                <w:lang w:val="en-GB"/>
              </w:rPr>
            </w:pPr>
            <w:r>
              <w:rPr>
                <w:szCs w:val="21"/>
                <w:lang w:val="en-GB"/>
              </w:rPr>
              <w:t>153 692</w:t>
            </w:r>
          </w:p>
          <w:p w:rsidR="000B1957" w:rsidRPr="00800A2F" w:rsidRDefault="000B1957" w:rsidP="005C017B">
            <w:pPr>
              <w:wordWrap w:val="0"/>
              <w:spacing w:line="360" w:lineRule="exact"/>
              <w:jc w:val="right"/>
              <w:rPr>
                <w:szCs w:val="21"/>
                <w:lang w:val="en-GB"/>
              </w:rPr>
            </w:pPr>
            <w:r>
              <w:rPr>
                <w:szCs w:val="21"/>
                <w:lang w:val="en-GB"/>
              </w:rPr>
              <w:t>11 129</w:t>
            </w:r>
          </w:p>
        </w:tc>
        <w:tc>
          <w:tcPr>
            <w:tcW w:w="1290" w:type="dxa"/>
          </w:tcPr>
          <w:p w:rsidR="000B1957" w:rsidRDefault="00D10AF5" w:rsidP="005C017B">
            <w:pPr>
              <w:spacing w:line="360" w:lineRule="exact"/>
              <w:jc w:val="right"/>
              <w:rPr>
                <w:szCs w:val="21"/>
                <w:lang w:val="en-GB"/>
              </w:rPr>
            </w:pPr>
            <w:r>
              <w:rPr>
                <w:szCs w:val="21"/>
                <w:lang w:val="en-GB"/>
              </w:rPr>
              <w:t>93.2</w:t>
            </w:r>
          </w:p>
          <w:p w:rsidR="00D10AF5" w:rsidRPr="00800A2F" w:rsidRDefault="00D10AF5" w:rsidP="005C017B">
            <w:pPr>
              <w:spacing w:line="360" w:lineRule="exact"/>
              <w:jc w:val="right"/>
              <w:rPr>
                <w:szCs w:val="21"/>
                <w:lang w:val="en-GB"/>
              </w:rPr>
            </w:pPr>
            <w:r>
              <w:rPr>
                <w:szCs w:val="21"/>
                <w:lang w:val="en-GB"/>
              </w:rPr>
              <w:t>6.8</w:t>
            </w:r>
          </w:p>
        </w:tc>
      </w:tr>
      <w:tr w:rsidR="000B1957" w:rsidRPr="00800A2F" w:rsidTr="001C15D7">
        <w:trPr>
          <w:trHeight w:val="492"/>
          <w:jc w:val="center"/>
        </w:trPr>
        <w:tc>
          <w:tcPr>
            <w:tcW w:w="2268" w:type="dxa"/>
          </w:tcPr>
          <w:p w:rsidR="000B1957" w:rsidRPr="00800A2F" w:rsidRDefault="000B1957" w:rsidP="005C017B">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0B1957" w:rsidRPr="00800A2F" w:rsidRDefault="00D10AF5" w:rsidP="005C017B">
            <w:pPr>
              <w:wordWrap w:val="0"/>
              <w:spacing w:line="360" w:lineRule="exact"/>
              <w:jc w:val="right"/>
              <w:rPr>
                <w:szCs w:val="21"/>
                <w:lang w:val="en-GB"/>
              </w:rPr>
            </w:pPr>
            <w:r>
              <w:rPr>
                <w:szCs w:val="21"/>
                <w:lang w:val="en-GB"/>
              </w:rPr>
              <w:t>110 539</w:t>
            </w:r>
          </w:p>
        </w:tc>
        <w:tc>
          <w:tcPr>
            <w:tcW w:w="1020" w:type="dxa"/>
          </w:tcPr>
          <w:p w:rsidR="000B1957" w:rsidRPr="00800A2F" w:rsidRDefault="000B1957" w:rsidP="005C017B">
            <w:pPr>
              <w:spacing w:line="360" w:lineRule="exact"/>
              <w:jc w:val="right"/>
              <w:rPr>
                <w:szCs w:val="21"/>
                <w:lang w:val="en-GB"/>
              </w:rPr>
            </w:pPr>
            <w:r>
              <w:rPr>
                <w:szCs w:val="21"/>
                <w:lang w:val="en-GB"/>
              </w:rPr>
              <w:t>100.0</w:t>
            </w:r>
          </w:p>
        </w:tc>
        <w:tc>
          <w:tcPr>
            <w:tcW w:w="1020" w:type="dxa"/>
          </w:tcPr>
          <w:p w:rsidR="000B1957" w:rsidRPr="00800A2F" w:rsidRDefault="00D10AF5" w:rsidP="005C017B">
            <w:pPr>
              <w:wordWrap w:val="0"/>
              <w:spacing w:line="360" w:lineRule="exact"/>
              <w:jc w:val="right"/>
              <w:rPr>
                <w:szCs w:val="21"/>
                <w:lang w:val="en-GB"/>
              </w:rPr>
            </w:pPr>
            <w:r>
              <w:rPr>
                <w:szCs w:val="21"/>
                <w:lang w:val="en-GB"/>
              </w:rPr>
              <w:t>54 282</w:t>
            </w:r>
          </w:p>
        </w:tc>
        <w:tc>
          <w:tcPr>
            <w:tcW w:w="1020" w:type="dxa"/>
          </w:tcPr>
          <w:p w:rsidR="000B1957" w:rsidRPr="00800A2F" w:rsidRDefault="000B1957" w:rsidP="005C017B">
            <w:pPr>
              <w:spacing w:line="360" w:lineRule="exact"/>
              <w:jc w:val="right"/>
              <w:rPr>
                <w:szCs w:val="21"/>
                <w:lang w:val="en-GB"/>
              </w:rPr>
            </w:pPr>
            <w:r>
              <w:rPr>
                <w:szCs w:val="21"/>
                <w:lang w:val="en-GB"/>
              </w:rPr>
              <w:t>100.0</w:t>
            </w:r>
          </w:p>
        </w:tc>
        <w:tc>
          <w:tcPr>
            <w:tcW w:w="1290" w:type="dxa"/>
          </w:tcPr>
          <w:p w:rsidR="000B1957" w:rsidRPr="00800A2F" w:rsidRDefault="00D10AF5" w:rsidP="005C017B">
            <w:pPr>
              <w:wordWrap w:val="0"/>
              <w:spacing w:line="360" w:lineRule="exact"/>
              <w:jc w:val="right"/>
              <w:rPr>
                <w:szCs w:val="21"/>
                <w:lang w:val="en-GB"/>
              </w:rPr>
            </w:pPr>
            <w:r>
              <w:rPr>
                <w:szCs w:val="21"/>
                <w:lang w:val="en-GB"/>
              </w:rPr>
              <w:t>164 821</w:t>
            </w:r>
          </w:p>
        </w:tc>
        <w:tc>
          <w:tcPr>
            <w:tcW w:w="1290" w:type="dxa"/>
          </w:tcPr>
          <w:p w:rsidR="000B1957" w:rsidRPr="00800A2F" w:rsidRDefault="000B1957" w:rsidP="005C017B">
            <w:pPr>
              <w:spacing w:line="360" w:lineRule="exact"/>
              <w:jc w:val="right"/>
              <w:rPr>
                <w:szCs w:val="21"/>
                <w:lang w:val="en-GB"/>
              </w:rPr>
            </w:pPr>
            <w:r>
              <w:rPr>
                <w:szCs w:val="21"/>
                <w:lang w:val="en-GB"/>
              </w:rPr>
              <w:t>100.0</w:t>
            </w:r>
          </w:p>
        </w:tc>
      </w:tr>
      <w:tr w:rsidR="000B1957" w:rsidRPr="00800A2F" w:rsidTr="001C15D7">
        <w:trPr>
          <w:trHeight w:val="492"/>
          <w:jc w:val="center"/>
        </w:trPr>
        <w:tc>
          <w:tcPr>
            <w:tcW w:w="8928" w:type="dxa"/>
            <w:gridSpan w:val="7"/>
          </w:tcPr>
          <w:p w:rsidR="000B1957" w:rsidRPr="00800A2F" w:rsidRDefault="000B1957" w:rsidP="005C017B">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0B1957" w:rsidRPr="00800A2F" w:rsidTr="001C15D7">
        <w:trPr>
          <w:trHeight w:val="506"/>
          <w:jc w:val="center"/>
        </w:trPr>
        <w:tc>
          <w:tcPr>
            <w:tcW w:w="2268" w:type="dxa"/>
          </w:tcPr>
          <w:p w:rsidR="000B1957" w:rsidRPr="00800A2F" w:rsidRDefault="000B1957" w:rsidP="005C017B">
            <w:pPr>
              <w:spacing w:line="360" w:lineRule="exact"/>
              <w:rPr>
                <w:rFonts w:eastAsia="SimHei" w:hint="eastAsia"/>
                <w:color w:val="FF0000"/>
                <w:szCs w:val="21"/>
                <w:lang w:val="en-GB"/>
              </w:rPr>
            </w:pPr>
            <w:r w:rsidRPr="00800A2F">
              <w:rPr>
                <w:rFonts w:eastAsia="SimHei" w:hint="eastAsia"/>
                <w:color w:val="FF0000"/>
                <w:szCs w:val="21"/>
                <w:lang w:val="en-GB"/>
              </w:rPr>
              <w:t>就业人员</w:t>
            </w:r>
          </w:p>
          <w:p w:rsidR="000B1957" w:rsidRPr="00800A2F" w:rsidRDefault="000B1957" w:rsidP="005C017B">
            <w:pPr>
              <w:spacing w:line="360" w:lineRule="exact"/>
              <w:rPr>
                <w:rFonts w:hint="eastAsia"/>
                <w:szCs w:val="21"/>
                <w:lang w:val="en-GB"/>
              </w:rPr>
            </w:pPr>
            <w:r w:rsidRPr="00800A2F">
              <w:rPr>
                <w:rFonts w:eastAsia="SimHei" w:hint="eastAsia"/>
                <w:color w:val="FF0000"/>
                <w:szCs w:val="21"/>
                <w:lang w:val="en-GB"/>
              </w:rPr>
              <w:t>失业人员</w:t>
            </w:r>
          </w:p>
        </w:tc>
        <w:tc>
          <w:tcPr>
            <w:tcW w:w="1020" w:type="dxa"/>
          </w:tcPr>
          <w:p w:rsidR="000B1957" w:rsidRDefault="000B1957" w:rsidP="005C017B">
            <w:pPr>
              <w:wordWrap w:val="0"/>
              <w:spacing w:line="360" w:lineRule="exact"/>
              <w:jc w:val="right"/>
              <w:rPr>
                <w:szCs w:val="21"/>
                <w:lang w:val="en-GB"/>
              </w:rPr>
            </w:pPr>
            <w:r>
              <w:rPr>
                <w:szCs w:val="21"/>
                <w:lang w:val="en-GB"/>
              </w:rPr>
              <w:t>102 608</w:t>
            </w:r>
          </w:p>
          <w:p w:rsidR="000B1957" w:rsidRPr="00800A2F" w:rsidRDefault="000B1957" w:rsidP="005C017B">
            <w:pPr>
              <w:wordWrap w:val="0"/>
              <w:spacing w:line="360" w:lineRule="exact"/>
              <w:jc w:val="right"/>
              <w:rPr>
                <w:szCs w:val="21"/>
                <w:lang w:val="en-GB"/>
              </w:rPr>
            </w:pPr>
            <w:r>
              <w:rPr>
                <w:szCs w:val="21"/>
                <w:lang w:val="en-GB"/>
              </w:rPr>
              <w:t>7 010</w:t>
            </w:r>
          </w:p>
        </w:tc>
        <w:tc>
          <w:tcPr>
            <w:tcW w:w="1020" w:type="dxa"/>
          </w:tcPr>
          <w:p w:rsidR="000B1957" w:rsidRDefault="00D10AF5" w:rsidP="005C017B">
            <w:pPr>
              <w:spacing w:line="360" w:lineRule="exact"/>
              <w:jc w:val="right"/>
              <w:rPr>
                <w:szCs w:val="21"/>
                <w:lang w:val="en-GB"/>
              </w:rPr>
            </w:pPr>
            <w:r>
              <w:rPr>
                <w:szCs w:val="21"/>
                <w:lang w:val="en-GB"/>
              </w:rPr>
              <w:t>93.6</w:t>
            </w:r>
          </w:p>
          <w:p w:rsidR="00D10AF5" w:rsidRPr="00800A2F" w:rsidRDefault="00D10AF5" w:rsidP="005C017B">
            <w:pPr>
              <w:spacing w:line="360" w:lineRule="exact"/>
              <w:jc w:val="right"/>
              <w:rPr>
                <w:szCs w:val="21"/>
                <w:lang w:val="en-GB"/>
              </w:rPr>
            </w:pPr>
            <w:r>
              <w:rPr>
                <w:szCs w:val="21"/>
                <w:lang w:val="en-GB"/>
              </w:rPr>
              <w:t>6.4</w:t>
            </w:r>
          </w:p>
        </w:tc>
        <w:tc>
          <w:tcPr>
            <w:tcW w:w="1020" w:type="dxa"/>
          </w:tcPr>
          <w:p w:rsidR="000B1957" w:rsidRDefault="000B1957" w:rsidP="005C017B">
            <w:pPr>
              <w:wordWrap w:val="0"/>
              <w:spacing w:line="360" w:lineRule="exact"/>
              <w:jc w:val="right"/>
              <w:rPr>
                <w:szCs w:val="21"/>
                <w:lang w:val="en-GB"/>
              </w:rPr>
            </w:pPr>
            <w:r>
              <w:rPr>
                <w:szCs w:val="21"/>
                <w:lang w:val="en-GB"/>
              </w:rPr>
              <w:t>47 043</w:t>
            </w:r>
          </w:p>
          <w:p w:rsidR="000B1957" w:rsidRPr="00800A2F" w:rsidRDefault="000B1957" w:rsidP="005C017B">
            <w:pPr>
              <w:wordWrap w:val="0"/>
              <w:spacing w:line="360" w:lineRule="exact"/>
              <w:jc w:val="right"/>
              <w:rPr>
                <w:szCs w:val="21"/>
                <w:lang w:val="en-GB"/>
              </w:rPr>
            </w:pPr>
            <w:r>
              <w:rPr>
                <w:szCs w:val="21"/>
                <w:lang w:val="en-GB"/>
              </w:rPr>
              <w:t>4 494</w:t>
            </w:r>
          </w:p>
        </w:tc>
        <w:tc>
          <w:tcPr>
            <w:tcW w:w="1020" w:type="dxa"/>
          </w:tcPr>
          <w:p w:rsidR="000B1957" w:rsidRDefault="00D10AF5" w:rsidP="005C017B">
            <w:pPr>
              <w:spacing w:line="360" w:lineRule="exact"/>
              <w:jc w:val="right"/>
              <w:rPr>
                <w:szCs w:val="21"/>
                <w:lang w:val="en-GB"/>
              </w:rPr>
            </w:pPr>
            <w:r>
              <w:rPr>
                <w:szCs w:val="21"/>
                <w:lang w:val="en-GB"/>
              </w:rPr>
              <w:t>91.3</w:t>
            </w:r>
          </w:p>
          <w:p w:rsidR="00D10AF5" w:rsidRPr="00800A2F" w:rsidRDefault="00D10AF5" w:rsidP="005C017B">
            <w:pPr>
              <w:spacing w:line="360" w:lineRule="exact"/>
              <w:jc w:val="right"/>
              <w:rPr>
                <w:szCs w:val="21"/>
                <w:lang w:val="en-GB"/>
              </w:rPr>
            </w:pPr>
            <w:r>
              <w:rPr>
                <w:szCs w:val="21"/>
                <w:lang w:val="en-GB"/>
              </w:rPr>
              <w:t>8.7</w:t>
            </w:r>
          </w:p>
        </w:tc>
        <w:tc>
          <w:tcPr>
            <w:tcW w:w="1290" w:type="dxa"/>
          </w:tcPr>
          <w:p w:rsidR="000B1957" w:rsidRDefault="000B1957" w:rsidP="005C017B">
            <w:pPr>
              <w:wordWrap w:val="0"/>
              <w:spacing w:line="360" w:lineRule="exact"/>
              <w:jc w:val="right"/>
              <w:rPr>
                <w:szCs w:val="21"/>
                <w:lang w:val="en-GB"/>
              </w:rPr>
            </w:pPr>
            <w:r>
              <w:rPr>
                <w:szCs w:val="21"/>
                <w:lang w:val="en-GB"/>
              </w:rPr>
              <w:t>149 651</w:t>
            </w:r>
          </w:p>
          <w:p w:rsidR="000B1957" w:rsidRPr="00800A2F" w:rsidRDefault="000B1957" w:rsidP="005C017B">
            <w:pPr>
              <w:wordWrap w:val="0"/>
              <w:spacing w:line="360" w:lineRule="exact"/>
              <w:jc w:val="right"/>
              <w:rPr>
                <w:szCs w:val="21"/>
                <w:lang w:val="en-GB"/>
              </w:rPr>
            </w:pPr>
            <w:r>
              <w:rPr>
                <w:szCs w:val="21"/>
                <w:lang w:val="en-GB"/>
              </w:rPr>
              <w:t>11 504</w:t>
            </w:r>
          </w:p>
        </w:tc>
        <w:tc>
          <w:tcPr>
            <w:tcW w:w="1290" w:type="dxa"/>
          </w:tcPr>
          <w:p w:rsidR="000B1957" w:rsidRDefault="00D10AF5" w:rsidP="005C017B">
            <w:pPr>
              <w:spacing w:line="360" w:lineRule="exact"/>
              <w:jc w:val="right"/>
              <w:rPr>
                <w:szCs w:val="21"/>
                <w:lang w:val="en-GB"/>
              </w:rPr>
            </w:pPr>
            <w:r>
              <w:rPr>
                <w:szCs w:val="21"/>
                <w:lang w:val="en-GB"/>
              </w:rPr>
              <w:t>92.9</w:t>
            </w:r>
          </w:p>
          <w:p w:rsidR="00D10AF5" w:rsidRPr="00800A2F" w:rsidRDefault="00D10AF5" w:rsidP="005C017B">
            <w:pPr>
              <w:spacing w:line="360" w:lineRule="exact"/>
              <w:jc w:val="right"/>
              <w:rPr>
                <w:szCs w:val="21"/>
                <w:lang w:val="en-GB"/>
              </w:rPr>
            </w:pPr>
            <w:r>
              <w:rPr>
                <w:szCs w:val="21"/>
                <w:lang w:val="en-GB"/>
              </w:rPr>
              <w:t>7.1</w:t>
            </w:r>
          </w:p>
        </w:tc>
      </w:tr>
      <w:tr w:rsidR="000B1957" w:rsidRPr="00800A2F" w:rsidTr="001C15D7">
        <w:trPr>
          <w:trHeight w:val="492"/>
          <w:jc w:val="center"/>
        </w:trPr>
        <w:tc>
          <w:tcPr>
            <w:tcW w:w="2268" w:type="dxa"/>
          </w:tcPr>
          <w:p w:rsidR="000B1957" w:rsidRPr="00800A2F" w:rsidRDefault="000B1957" w:rsidP="005C017B">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20" w:type="dxa"/>
          </w:tcPr>
          <w:p w:rsidR="000B1957" w:rsidRPr="00800A2F" w:rsidRDefault="00D10AF5" w:rsidP="005C017B">
            <w:pPr>
              <w:wordWrap w:val="0"/>
              <w:spacing w:line="360" w:lineRule="exact"/>
              <w:jc w:val="right"/>
              <w:rPr>
                <w:szCs w:val="21"/>
                <w:lang w:val="en-GB"/>
              </w:rPr>
            </w:pPr>
            <w:r>
              <w:rPr>
                <w:szCs w:val="21"/>
                <w:lang w:val="en-GB"/>
              </w:rPr>
              <w:t>109 618</w:t>
            </w:r>
          </w:p>
        </w:tc>
        <w:tc>
          <w:tcPr>
            <w:tcW w:w="1020" w:type="dxa"/>
          </w:tcPr>
          <w:p w:rsidR="000B1957" w:rsidRPr="00800A2F" w:rsidRDefault="000B1957" w:rsidP="005C017B">
            <w:pPr>
              <w:spacing w:line="360" w:lineRule="exact"/>
              <w:jc w:val="right"/>
              <w:rPr>
                <w:szCs w:val="21"/>
                <w:lang w:val="en-GB"/>
              </w:rPr>
            </w:pPr>
            <w:r>
              <w:rPr>
                <w:szCs w:val="21"/>
                <w:lang w:val="en-GB"/>
              </w:rPr>
              <w:t>100.0</w:t>
            </w:r>
          </w:p>
        </w:tc>
        <w:tc>
          <w:tcPr>
            <w:tcW w:w="1020" w:type="dxa"/>
          </w:tcPr>
          <w:p w:rsidR="000B1957" w:rsidRPr="00800A2F" w:rsidRDefault="00D10AF5" w:rsidP="005C017B">
            <w:pPr>
              <w:wordWrap w:val="0"/>
              <w:spacing w:line="360" w:lineRule="exact"/>
              <w:jc w:val="right"/>
              <w:rPr>
                <w:szCs w:val="21"/>
                <w:lang w:val="en-GB"/>
              </w:rPr>
            </w:pPr>
            <w:r>
              <w:rPr>
                <w:szCs w:val="21"/>
                <w:lang w:val="en-GB"/>
              </w:rPr>
              <w:t>51 537</w:t>
            </w:r>
          </w:p>
        </w:tc>
        <w:tc>
          <w:tcPr>
            <w:tcW w:w="1020" w:type="dxa"/>
          </w:tcPr>
          <w:p w:rsidR="000B1957" w:rsidRPr="00800A2F" w:rsidRDefault="000B1957" w:rsidP="005C017B">
            <w:pPr>
              <w:spacing w:line="360" w:lineRule="exact"/>
              <w:jc w:val="right"/>
              <w:rPr>
                <w:szCs w:val="21"/>
                <w:lang w:val="en-GB"/>
              </w:rPr>
            </w:pPr>
            <w:r>
              <w:rPr>
                <w:szCs w:val="21"/>
                <w:lang w:val="en-GB"/>
              </w:rPr>
              <w:t>100.0</w:t>
            </w:r>
          </w:p>
        </w:tc>
        <w:tc>
          <w:tcPr>
            <w:tcW w:w="1290" w:type="dxa"/>
          </w:tcPr>
          <w:p w:rsidR="000B1957" w:rsidRPr="00800A2F" w:rsidRDefault="00D10AF5" w:rsidP="005C017B">
            <w:pPr>
              <w:wordWrap w:val="0"/>
              <w:spacing w:line="360" w:lineRule="exact"/>
              <w:jc w:val="right"/>
              <w:rPr>
                <w:szCs w:val="21"/>
                <w:lang w:val="en-GB"/>
              </w:rPr>
            </w:pPr>
            <w:r>
              <w:rPr>
                <w:szCs w:val="21"/>
                <w:lang w:val="en-GB"/>
              </w:rPr>
              <w:t>161 155</w:t>
            </w:r>
          </w:p>
        </w:tc>
        <w:tc>
          <w:tcPr>
            <w:tcW w:w="1290" w:type="dxa"/>
          </w:tcPr>
          <w:p w:rsidR="000B1957" w:rsidRPr="00800A2F" w:rsidRDefault="000B1957" w:rsidP="005C017B">
            <w:pPr>
              <w:spacing w:line="360" w:lineRule="exact"/>
              <w:jc w:val="right"/>
              <w:rPr>
                <w:szCs w:val="21"/>
                <w:lang w:val="en-GB"/>
              </w:rPr>
            </w:pPr>
            <w:r>
              <w:rPr>
                <w:szCs w:val="21"/>
                <w:lang w:val="en-GB"/>
              </w:rPr>
              <w:t>100.0</w:t>
            </w:r>
          </w:p>
        </w:tc>
      </w:tr>
    </w:tbl>
    <w:p w:rsidR="00C249AA" w:rsidRPr="001C15D7" w:rsidRDefault="00C249AA" w:rsidP="00FB33DF">
      <w:pPr>
        <w:spacing w:line="360" w:lineRule="exact"/>
        <w:ind w:firstLineChars="333" w:firstLine="31680"/>
        <w:rPr>
          <w:rFonts w:hint="eastAsia"/>
          <w:sz w:val="18"/>
          <w:szCs w:val="18"/>
          <w:lang w:val="en-GB"/>
        </w:rPr>
      </w:pPr>
      <w:r w:rsidRPr="001C15D7">
        <w:rPr>
          <w:rFonts w:hint="eastAsia"/>
          <w:sz w:val="18"/>
          <w:szCs w:val="18"/>
          <w:lang w:val="en-GB"/>
        </w:rPr>
        <w:t>两个调查之间的绝对差异若低于</w:t>
      </w:r>
      <w:r w:rsidRPr="001C15D7">
        <w:rPr>
          <w:rFonts w:hint="eastAsia"/>
          <w:sz w:val="18"/>
          <w:szCs w:val="18"/>
          <w:lang w:val="en-GB"/>
        </w:rPr>
        <w:t>1 800</w:t>
      </w:r>
      <w:r w:rsidRPr="001C15D7">
        <w:rPr>
          <w:rFonts w:hint="eastAsia"/>
          <w:sz w:val="18"/>
          <w:szCs w:val="18"/>
          <w:lang w:val="en-GB"/>
        </w:rPr>
        <w:t>，可能是由样本误差所致。</w:t>
      </w:r>
    </w:p>
    <w:p w:rsidR="00C249AA" w:rsidRPr="00CE2E21" w:rsidRDefault="00C249AA" w:rsidP="00FB33DF">
      <w:pPr>
        <w:spacing w:after="240" w:line="360" w:lineRule="exact"/>
        <w:ind w:firstLineChars="285" w:firstLine="31680"/>
        <w:rPr>
          <w:rFonts w:hint="eastAsia"/>
          <w:lang w:val="en-GB"/>
        </w:rPr>
      </w:pPr>
      <w:r w:rsidRPr="00CE2E21">
        <w:rPr>
          <w:rFonts w:ascii="KaiTi_GB2312" w:eastAsia="KaiTi_GB2312" w:hint="eastAsia"/>
          <w:color w:val="0000FF"/>
          <w:szCs w:val="21"/>
          <w:lang w:val="en-GB"/>
        </w:rPr>
        <w:t>资料来源</w:t>
      </w:r>
      <w:r w:rsidRPr="00800A2F">
        <w:rPr>
          <w:rFonts w:hint="eastAsia"/>
          <w:szCs w:val="21"/>
          <w:lang w:val="en-GB"/>
        </w:rPr>
        <w:t>：国家统计办公室：</w:t>
      </w:r>
      <w:r w:rsidR="009501E5" w:rsidRPr="00800A2F">
        <w:rPr>
          <w:szCs w:val="21"/>
          <w:lang w:val="en-GB"/>
        </w:rPr>
        <w:t>2006</w:t>
      </w:r>
      <w:r w:rsidR="009501E5">
        <w:rPr>
          <w:rFonts w:hint="eastAsia"/>
          <w:szCs w:val="21"/>
          <w:lang w:val="en-GB"/>
        </w:rPr>
        <w:t>年</w:t>
      </w:r>
      <w:r w:rsidRPr="00800A2F">
        <w:rPr>
          <w:rFonts w:hint="eastAsia"/>
          <w:szCs w:val="21"/>
          <w:lang w:val="en-GB"/>
        </w:rPr>
        <w:t>7-9</w:t>
      </w:r>
      <w:r w:rsidRPr="00800A2F">
        <w:rPr>
          <w:rFonts w:hint="eastAsia"/>
          <w:szCs w:val="21"/>
          <w:lang w:val="en-GB"/>
        </w:rPr>
        <w:t>月劳动力调查，</w:t>
      </w:r>
      <w:r w:rsidRPr="00800A2F">
        <w:rPr>
          <w:rFonts w:hint="eastAsia"/>
          <w:szCs w:val="21"/>
          <w:lang w:val="en-GB"/>
        </w:rPr>
        <w:t>001/2007</w:t>
      </w:r>
      <w:r w:rsidR="00CE2E21">
        <w:rPr>
          <w:rFonts w:hint="eastAsia"/>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下表列出了</w:t>
      </w:r>
      <w:r w:rsidRPr="00800A2F">
        <w:rPr>
          <w:rFonts w:hint="eastAsia"/>
          <w:szCs w:val="21"/>
          <w:lang w:val="en-GB"/>
        </w:rPr>
        <w:t>2005</w:t>
      </w:r>
      <w:r w:rsidRPr="00800A2F">
        <w:rPr>
          <w:rFonts w:hint="eastAsia"/>
          <w:szCs w:val="21"/>
          <w:lang w:val="en-GB"/>
        </w:rPr>
        <w:t>年</w:t>
      </w:r>
      <w:r w:rsidRPr="00800A2F">
        <w:rPr>
          <w:rFonts w:hint="eastAsia"/>
          <w:szCs w:val="21"/>
          <w:lang w:val="en-GB"/>
        </w:rPr>
        <w:t>1</w:t>
      </w:r>
      <w:r w:rsidRPr="00800A2F">
        <w:rPr>
          <w:rFonts w:hint="eastAsia"/>
          <w:szCs w:val="21"/>
          <w:lang w:val="en-GB"/>
        </w:rPr>
        <w:t>月和</w:t>
      </w:r>
      <w:r w:rsidRPr="00800A2F">
        <w:rPr>
          <w:rFonts w:hint="eastAsia"/>
          <w:szCs w:val="21"/>
          <w:lang w:val="en-GB"/>
        </w:rPr>
        <w:t>2006</w:t>
      </w:r>
      <w:r w:rsidRPr="00800A2F">
        <w:rPr>
          <w:rFonts w:hint="eastAsia"/>
          <w:szCs w:val="21"/>
          <w:lang w:val="en-GB"/>
        </w:rPr>
        <w:t>年</w:t>
      </w:r>
      <w:r w:rsidRPr="00800A2F">
        <w:rPr>
          <w:rFonts w:hint="eastAsia"/>
          <w:szCs w:val="21"/>
          <w:lang w:val="en-GB"/>
        </w:rPr>
        <w:t>1</w:t>
      </w:r>
      <w:r w:rsidRPr="00800A2F">
        <w:rPr>
          <w:rFonts w:hint="eastAsia"/>
          <w:szCs w:val="21"/>
          <w:lang w:val="en-GB"/>
        </w:rPr>
        <w:t>月男女的就业率。这些数字表明，</w:t>
      </w:r>
      <w:r w:rsidRPr="00800A2F">
        <w:rPr>
          <w:rFonts w:hint="eastAsia"/>
          <w:szCs w:val="21"/>
          <w:lang w:val="en-GB"/>
        </w:rPr>
        <w:t>2006</w:t>
      </w:r>
      <w:r w:rsidRPr="00800A2F">
        <w:rPr>
          <w:rFonts w:hint="eastAsia"/>
          <w:szCs w:val="21"/>
          <w:lang w:val="en-GB"/>
        </w:rPr>
        <w:t>年妇女就业率略有下降。但是，对这一情况的分析表明，妇女就业率成稳定曲线，经历了一个下降阶段后又呈现出增长趋势。</w:t>
      </w:r>
    </w:p>
    <w:p w:rsidR="00C249AA" w:rsidRPr="00800A2F" w:rsidRDefault="00C249AA" w:rsidP="009501E5">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11.4</w:t>
      </w:r>
      <w:r w:rsidRPr="00800A2F">
        <w:rPr>
          <w:rFonts w:eastAsia="SimHei" w:hint="eastAsia"/>
          <w:color w:val="FF0000"/>
          <w:szCs w:val="21"/>
          <w:lang w:val="en-GB"/>
        </w:rPr>
        <w:t>：</w:t>
      </w: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月和</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月的就业率</w:t>
      </w:r>
    </w:p>
    <w:tbl>
      <w:tblPr>
        <w:tblStyle w:val="TableGrid"/>
        <w:tblW w:w="0" w:type="auto"/>
        <w:jc w:val="center"/>
        <w:tblLook w:val="01E0" w:firstRow="1" w:lastRow="1" w:firstColumn="1" w:lastColumn="1" w:noHBand="0" w:noVBand="0"/>
      </w:tblPr>
      <w:tblGrid>
        <w:gridCol w:w="2518"/>
        <w:gridCol w:w="2516"/>
        <w:gridCol w:w="2516"/>
        <w:gridCol w:w="2516"/>
      </w:tblGrid>
      <w:tr w:rsidR="00C249AA" w:rsidRPr="00800A2F" w:rsidTr="001C15D7">
        <w:trPr>
          <w:jc w:val="center"/>
        </w:trPr>
        <w:tc>
          <w:tcPr>
            <w:tcW w:w="2518" w:type="dxa"/>
          </w:tcPr>
          <w:p w:rsidR="00C249AA" w:rsidRPr="00800A2F" w:rsidRDefault="00C249AA" w:rsidP="00CE2E21">
            <w:pPr>
              <w:spacing w:line="360" w:lineRule="exact"/>
              <w:jc w:val="center"/>
              <w:rPr>
                <w:rFonts w:hint="eastAsia"/>
                <w:b/>
                <w:szCs w:val="21"/>
                <w:lang w:val="en-GB"/>
              </w:rPr>
            </w:pPr>
          </w:p>
        </w:tc>
        <w:tc>
          <w:tcPr>
            <w:tcW w:w="2516" w:type="dxa"/>
          </w:tcPr>
          <w:p w:rsidR="00C249AA" w:rsidRPr="00800A2F" w:rsidRDefault="00C249AA" w:rsidP="00CE2E21">
            <w:pPr>
              <w:spacing w:line="360" w:lineRule="exact"/>
              <w:jc w:val="center"/>
              <w:rPr>
                <w:rFonts w:hint="eastAsia"/>
                <w:b/>
                <w:szCs w:val="21"/>
                <w:lang w:val="en-GB"/>
              </w:rPr>
            </w:pPr>
            <w:r w:rsidRPr="00800A2F">
              <w:rPr>
                <w:rFonts w:eastAsia="SimHei" w:hint="eastAsia"/>
                <w:color w:val="FF0000"/>
                <w:szCs w:val="21"/>
                <w:lang w:val="en-GB"/>
              </w:rPr>
              <w:t>男</w:t>
            </w:r>
          </w:p>
        </w:tc>
        <w:tc>
          <w:tcPr>
            <w:tcW w:w="2516" w:type="dxa"/>
          </w:tcPr>
          <w:p w:rsidR="00C249AA" w:rsidRPr="00800A2F" w:rsidRDefault="00C249AA" w:rsidP="00CE2E21">
            <w:pPr>
              <w:spacing w:line="360" w:lineRule="exact"/>
              <w:jc w:val="center"/>
              <w:rPr>
                <w:rFonts w:hint="eastAsia"/>
                <w:b/>
                <w:szCs w:val="21"/>
                <w:lang w:val="en-GB"/>
              </w:rPr>
            </w:pPr>
            <w:r w:rsidRPr="00800A2F">
              <w:rPr>
                <w:rFonts w:eastAsia="SimHei" w:hint="eastAsia"/>
                <w:color w:val="FF0000"/>
                <w:szCs w:val="21"/>
                <w:lang w:val="en-GB"/>
              </w:rPr>
              <w:t>女</w:t>
            </w:r>
          </w:p>
        </w:tc>
        <w:tc>
          <w:tcPr>
            <w:tcW w:w="2516" w:type="dxa"/>
          </w:tcPr>
          <w:p w:rsidR="00C249AA" w:rsidRPr="00800A2F" w:rsidRDefault="00C249AA" w:rsidP="00CE2E21">
            <w:pPr>
              <w:spacing w:line="360" w:lineRule="exact"/>
              <w:jc w:val="center"/>
              <w:rPr>
                <w:rFonts w:hint="eastAsia"/>
                <w:b/>
                <w:szCs w:val="21"/>
                <w:lang w:val="en-GB"/>
              </w:rPr>
            </w:pPr>
            <w:r w:rsidRPr="00800A2F">
              <w:rPr>
                <w:rFonts w:eastAsia="SimHei" w:hint="eastAsia"/>
                <w:color w:val="FF0000"/>
                <w:szCs w:val="21"/>
                <w:lang w:val="en-GB"/>
              </w:rPr>
              <w:t>总计</w:t>
            </w:r>
          </w:p>
        </w:tc>
      </w:tr>
      <w:tr w:rsidR="00C249AA" w:rsidRPr="00CE2E21" w:rsidTr="001C15D7">
        <w:trPr>
          <w:jc w:val="center"/>
        </w:trPr>
        <w:tc>
          <w:tcPr>
            <w:tcW w:w="2518" w:type="dxa"/>
          </w:tcPr>
          <w:p w:rsidR="00C249AA" w:rsidRPr="00800A2F" w:rsidRDefault="00C249AA" w:rsidP="00CE2E21">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p w:rsidR="00C249AA" w:rsidRPr="00800A2F" w:rsidRDefault="00C249AA" w:rsidP="00CE2E21">
            <w:pPr>
              <w:spacing w:line="360" w:lineRule="exact"/>
              <w:jc w:val="center"/>
              <w:rPr>
                <w:rFonts w:hint="eastAsia"/>
                <w:b/>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tc>
        <w:tc>
          <w:tcPr>
            <w:tcW w:w="2516" w:type="dxa"/>
          </w:tcPr>
          <w:p w:rsidR="00C249AA" w:rsidRDefault="00CE2E21" w:rsidP="00CE2E21">
            <w:pPr>
              <w:spacing w:line="360" w:lineRule="exact"/>
              <w:jc w:val="center"/>
              <w:rPr>
                <w:szCs w:val="21"/>
                <w:lang w:val="en-GB"/>
              </w:rPr>
            </w:pPr>
            <w:r w:rsidRPr="00CE2E21">
              <w:rPr>
                <w:rFonts w:hint="eastAsia"/>
                <w:szCs w:val="21"/>
                <w:lang w:val="en-GB"/>
              </w:rPr>
              <w:t>74.0</w:t>
            </w:r>
          </w:p>
          <w:p w:rsidR="00CE2E21" w:rsidRPr="00CE2E21" w:rsidRDefault="00CE2E21" w:rsidP="00CE2E21">
            <w:pPr>
              <w:spacing w:line="360" w:lineRule="exact"/>
              <w:jc w:val="center"/>
              <w:rPr>
                <w:szCs w:val="21"/>
              </w:rPr>
            </w:pPr>
            <w:r>
              <w:rPr>
                <w:szCs w:val="21"/>
                <w:lang w:val="en-GB"/>
              </w:rPr>
              <w:t>74.3</w:t>
            </w:r>
          </w:p>
        </w:tc>
        <w:tc>
          <w:tcPr>
            <w:tcW w:w="2516" w:type="dxa"/>
          </w:tcPr>
          <w:p w:rsidR="00C249AA" w:rsidRDefault="00CE2E21" w:rsidP="00CE2E21">
            <w:pPr>
              <w:spacing w:line="360" w:lineRule="exact"/>
              <w:jc w:val="center"/>
              <w:rPr>
                <w:szCs w:val="21"/>
                <w:lang w:val="en-GB"/>
              </w:rPr>
            </w:pPr>
            <w:r w:rsidRPr="00CE2E21">
              <w:rPr>
                <w:szCs w:val="21"/>
                <w:lang w:val="en-GB"/>
              </w:rPr>
              <w:t>32.6</w:t>
            </w:r>
          </w:p>
          <w:p w:rsidR="00CE2E21" w:rsidRPr="00CE2E21" w:rsidRDefault="00CE2E21" w:rsidP="00CE2E21">
            <w:pPr>
              <w:spacing w:line="360" w:lineRule="exact"/>
              <w:jc w:val="center"/>
              <w:rPr>
                <w:szCs w:val="21"/>
                <w:lang w:val="en-GB"/>
              </w:rPr>
            </w:pPr>
            <w:r>
              <w:rPr>
                <w:szCs w:val="21"/>
                <w:lang w:val="en-GB"/>
              </w:rPr>
              <w:t>34.0</w:t>
            </w:r>
          </w:p>
        </w:tc>
        <w:tc>
          <w:tcPr>
            <w:tcW w:w="2516" w:type="dxa"/>
          </w:tcPr>
          <w:p w:rsidR="00C249AA" w:rsidRDefault="00CE2E21" w:rsidP="00CE2E21">
            <w:pPr>
              <w:spacing w:line="360" w:lineRule="exact"/>
              <w:jc w:val="center"/>
              <w:rPr>
                <w:rFonts w:eastAsia="SimHei"/>
                <w:szCs w:val="21"/>
                <w:lang w:val="en-GB"/>
              </w:rPr>
            </w:pPr>
            <w:r w:rsidRPr="00CE2E21">
              <w:rPr>
                <w:rFonts w:eastAsia="SimHei"/>
                <w:szCs w:val="21"/>
                <w:lang w:val="en-GB"/>
              </w:rPr>
              <w:t>53.4</w:t>
            </w:r>
          </w:p>
          <w:p w:rsidR="00CE2E21" w:rsidRPr="00CE2E21" w:rsidRDefault="00CE2E21" w:rsidP="00CE2E21">
            <w:pPr>
              <w:spacing w:line="360" w:lineRule="exact"/>
              <w:jc w:val="center"/>
              <w:rPr>
                <w:rFonts w:eastAsia="SimHei"/>
                <w:szCs w:val="21"/>
                <w:lang w:val="en-GB"/>
              </w:rPr>
            </w:pPr>
            <w:r>
              <w:rPr>
                <w:rFonts w:eastAsia="SimHei"/>
                <w:szCs w:val="21"/>
                <w:lang w:val="en-GB"/>
              </w:rPr>
              <w:t>54.3</w:t>
            </w:r>
          </w:p>
        </w:tc>
      </w:tr>
    </w:tbl>
    <w:p w:rsidR="00C249AA" w:rsidRPr="00800A2F" w:rsidRDefault="00C249AA" w:rsidP="00800A2F">
      <w:pPr>
        <w:spacing w:after="240" w:line="360" w:lineRule="exact"/>
        <w:rPr>
          <w:rFonts w:hint="eastAsia"/>
          <w:szCs w:val="21"/>
          <w:lang w:val="en-GB"/>
        </w:rPr>
      </w:pPr>
      <w:r w:rsidRPr="00CE2E21">
        <w:rPr>
          <w:rFonts w:ascii="KaiTi_GB2312" w:eastAsia="KaiTi_GB2312" w:hint="eastAsia"/>
          <w:color w:val="0000FF"/>
          <w:szCs w:val="21"/>
          <w:lang w:val="en-GB"/>
        </w:rPr>
        <w:t>资料来源</w:t>
      </w:r>
      <w:r w:rsidRPr="00800A2F">
        <w:rPr>
          <w:rFonts w:hint="eastAsia"/>
          <w:szCs w:val="21"/>
          <w:lang w:val="en-GB"/>
        </w:rPr>
        <w:t>：国家统计办公室：</w:t>
      </w:r>
      <w:r w:rsidR="009501E5" w:rsidRPr="00800A2F">
        <w:rPr>
          <w:szCs w:val="21"/>
          <w:lang w:val="en-GB"/>
        </w:rPr>
        <w:t>2006</w:t>
      </w:r>
      <w:r w:rsidR="009501E5">
        <w:rPr>
          <w:rFonts w:hint="eastAsia"/>
          <w:szCs w:val="21"/>
          <w:lang w:val="en-GB"/>
        </w:rPr>
        <w:t>年</w:t>
      </w:r>
      <w:r w:rsidRPr="00800A2F">
        <w:rPr>
          <w:rFonts w:hint="eastAsia"/>
          <w:szCs w:val="21"/>
          <w:lang w:val="en-GB"/>
        </w:rPr>
        <w:t>1</w:t>
      </w:r>
      <w:r w:rsidRPr="00800A2F">
        <w:rPr>
          <w:rFonts w:hint="eastAsia"/>
          <w:szCs w:val="21"/>
          <w:lang w:val="en-GB"/>
        </w:rPr>
        <w:t>月劳动力市场调查，</w:t>
      </w:r>
      <w:r w:rsidRPr="00800A2F">
        <w:rPr>
          <w:szCs w:val="21"/>
          <w:lang w:val="en-GB"/>
        </w:rPr>
        <w:t>83/2006</w:t>
      </w:r>
      <w:r w:rsidR="00CE2E21">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如下表所示，</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0091234A">
        <w:rPr>
          <w:rFonts w:hint="eastAsia"/>
          <w:szCs w:val="21"/>
          <w:lang w:val="en-GB"/>
        </w:rPr>
        <w:t>-</w:t>
      </w:r>
      <w:r w:rsidRPr="00800A2F">
        <w:rPr>
          <w:rFonts w:hint="eastAsia"/>
          <w:szCs w:val="21"/>
          <w:lang w:val="en-GB"/>
        </w:rPr>
        <w:t>9</w:t>
      </w:r>
      <w:r w:rsidRPr="00800A2F">
        <w:rPr>
          <w:rFonts w:hint="eastAsia"/>
          <w:szCs w:val="21"/>
          <w:lang w:val="en-GB"/>
        </w:rPr>
        <w:t>月的女性就业率比</w:t>
      </w:r>
      <w:r w:rsidRPr="00800A2F">
        <w:rPr>
          <w:rFonts w:hint="eastAsia"/>
          <w:szCs w:val="21"/>
          <w:lang w:val="en-GB"/>
        </w:rPr>
        <w:t>2006</w:t>
      </w:r>
      <w:r w:rsidRPr="00800A2F">
        <w:rPr>
          <w:rFonts w:hint="eastAsia"/>
          <w:szCs w:val="21"/>
          <w:lang w:val="en-GB"/>
        </w:rPr>
        <w:t>年</w:t>
      </w:r>
      <w:r w:rsidRPr="00800A2F">
        <w:rPr>
          <w:rFonts w:hint="eastAsia"/>
          <w:szCs w:val="21"/>
          <w:lang w:val="en-GB"/>
        </w:rPr>
        <w:t>1</w:t>
      </w:r>
      <w:r w:rsidRPr="00800A2F">
        <w:rPr>
          <w:rFonts w:hint="eastAsia"/>
          <w:szCs w:val="21"/>
          <w:lang w:val="en-GB"/>
        </w:rPr>
        <w:t>月</w:t>
      </w:r>
      <w:r w:rsidRPr="00800A2F">
        <w:rPr>
          <w:rFonts w:hint="eastAsia"/>
          <w:szCs w:val="21"/>
          <w:lang w:val="en-GB"/>
        </w:rPr>
        <w:t>32.6%</w:t>
      </w:r>
      <w:r w:rsidRPr="00800A2F">
        <w:rPr>
          <w:rFonts w:hint="eastAsia"/>
          <w:szCs w:val="21"/>
          <w:lang w:val="en-GB"/>
        </w:rPr>
        <w:t>的女性就业率增加了。从</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0091234A">
        <w:rPr>
          <w:rFonts w:hint="eastAsia"/>
          <w:szCs w:val="21"/>
          <w:lang w:val="en-GB"/>
        </w:rPr>
        <w:t>-</w:t>
      </w:r>
      <w:r w:rsidRPr="00800A2F">
        <w:rPr>
          <w:rFonts w:hint="eastAsia"/>
          <w:szCs w:val="21"/>
          <w:lang w:val="en-GB"/>
        </w:rPr>
        <w:t>9</w:t>
      </w:r>
      <w:r w:rsidRPr="00800A2F">
        <w:rPr>
          <w:rFonts w:hint="eastAsia"/>
          <w:szCs w:val="21"/>
          <w:lang w:val="en-GB"/>
        </w:rPr>
        <w:t>月，女性的就业率为</w:t>
      </w:r>
      <w:r w:rsidRPr="00800A2F">
        <w:rPr>
          <w:rFonts w:hint="eastAsia"/>
          <w:szCs w:val="21"/>
          <w:lang w:val="en-GB"/>
        </w:rPr>
        <w:t>36.5%</w:t>
      </w:r>
      <w:r w:rsidRPr="00800A2F">
        <w:rPr>
          <w:rFonts w:hint="eastAsia"/>
          <w:szCs w:val="21"/>
          <w:lang w:val="en-GB"/>
        </w:rPr>
        <w:t>。就业率上升的原因可能在于，夏季外出工作的人数较多。但是，</w:t>
      </w:r>
      <w:r w:rsidRPr="00800A2F">
        <w:rPr>
          <w:rFonts w:hint="eastAsia"/>
          <w:szCs w:val="21"/>
          <w:lang w:val="en-GB"/>
        </w:rPr>
        <w:t>2006</w:t>
      </w:r>
      <w:r w:rsidR="009B07C1">
        <w:rPr>
          <w:rFonts w:hint="eastAsia"/>
          <w:szCs w:val="21"/>
          <w:lang w:val="en-GB"/>
        </w:rPr>
        <w:t>年的就业率比前一年也</w:t>
      </w:r>
      <w:r w:rsidRPr="00800A2F">
        <w:rPr>
          <w:rFonts w:hint="eastAsia"/>
          <w:szCs w:val="21"/>
          <w:lang w:val="en-GB"/>
        </w:rPr>
        <w:t>略有上升，</w:t>
      </w:r>
      <w:r w:rsidRPr="00800A2F">
        <w:rPr>
          <w:rFonts w:hint="eastAsia"/>
          <w:szCs w:val="21"/>
          <w:lang w:val="en-GB"/>
        </w:rPr>
        <w:t>2005</w:t>
      </w:r>
      <w:r w:rsidRPr="00800A2F">
        <w:rPr>
          <w:rFonts w:hint="eastAsia"/>
          <w:szCs w:val="21"/>
          <w:lang w:val="en-GB"/>
        </w:rPr>
        <w:t>年</w:t>
      </w:r>
      <w:r w:rsidRPr="00800A2F">
        <w:rPr>
          <w:rFonts w:hint="eastAsia"/>
          <w:szCs w:val="21"/>
          <w:lang w:val="en-GB"/>
        </w:rPr>
        <w:t>7-9</w:t>
      </w:r>
      <w:r w:rsidRPr="00800A2F">
        <w:rPr>
          <w:rFonts w:hint="eastAsia"/>
          <w:szCs w:val="21"/>
          <w:lang w:val="en-GB"/>
        </w:rPr>
        <w:t>月的女性就业率为</w:t>
      </w:r>
      <w:r w:rsidRPr="00800A2F">
        <w:rPr>
          <w:rFonts w:hint="eastAsia"/>
          <w:szCs w:val="21"/>
          <w:lang w:val="en-GB"/>
        </w:rPr>
        <w:t>34.5%</w:t>
      </w:r>
      <w:r w:rsidRPr="00800A2F">
        <w:rPr>
          <w:rFonts w:hint="eastAsia"/>
          <w:szCs w:val="21"/>
          <w:lang w:val="en-GB"/>
        </w:rPr>
        <w:t>。</w:t>
      </w:r>
    </w:p>
    <w:p w:rsidR="00C249AA" w:rsidRPr="00800A2F" w:rsidRDefault="00C249AA" w:rsidP="009B07C1">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11.5</w:t>
      </w:r>
      <w:r w:rsidRPr="00800A2F">
        <w:rPr>
          <w:rFonts w:eastAsia="SimHei" w:hint="eastAsia"/>
          <w:color w:val="FF0000"/>
          <w:szCs w:val="21"/>
          <w:lang w:val="en-GB"/>
        </w:rPr>
        <w:t>：</w:t>
      </w: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月和</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月按照年龄段分列的就业率</w:t>
      </w:r>
    </w:p>
    <w:tbl>
      <w:tblPr>
        <w:tblStyle w:val="TableGrid"/>
        <w:tblW w:w="0" w:type="auto"/>
        <w:jc w:val="center"/>
        <w:tblLayout w:type="fixed"/>
        <w:tblLook w:val="01E0" w:firstRow="1" w:lastRow="1" w:firstColumn="1" w:lastColumn="1" w:noHBand="0" w:noVBand="0"/>
      </w:tblPr>
      <w:tblGrid>
        <w:gridCol w:w="2268"/>
        <w:gridCol w:w="1620"/>
        <w:gridCol w:w="1620"/>
        <w:gridCol w:w="3420"/>
      </w:tblGrid>
      <w:tr w:rsidR="00C249AA" w:rsidRPr="00800A2F" w:rsidTr="009B07C1">
        <w:trPr>
          <w:trHeight w:val="315"/>
          <w:jc w:val="center"/>
        </w:trPr>
        <w:tc>
          <w:tcPr>
            <w:tcW w:w="2268" w:type="dxa"/>
            <w:vMerge w:val="restart"/>
          </w:tcPr>
          <w:p w:rsidR="00C249AA" w:rsidRPr="00800A2F" w:rsidRDefault="00C249AA" w:rsidP="0024058F">
            <w:pPr>
              <w:spacing w:line="360" w:lineRule="exact"/>
              <w:jc w:val="center"/>
              <w:rPr>
                <w:rFonts w:eastAsia="SimHei" w:hint="eastAsia"/>
                <w:color w:val="FF0000"/>
                <w:szCs w:val="21"/>
                <w:lang w:val="en-GB"/>
              </w:rPr>
            </w:pPr>
          </w:p>
          <w:p w:rsidR="00C249AA" w:rsidRPr="00800A2F" w:rsidRDefault="00C249AA" w:rsidP="0024058F">
            <w:pPr>
              <w:spacing w:line="360" w:lineRule="exact"/>
              <w:jc w:val="center"/>
              <w:rPr>
                <w:rFonts w:hint="eastAsia"/>
                <w:b/>
                <w:szCs w:val="21"/>
                <w:lang w:val="en-GB"/>
              </w:rPr>
            </w:pPr>
            <w:r w:rsidRPr="00800A2F">
              <w:rPr>
                <w:rFonts w:eastAsia="SimHei" w:hint="eastAsia"/>
                <w:color w:val="FF0000"/>
                <w:szCs w:val="21"/>
                <w:lang w:val="en-GB"/>
              </w:rPr>
              <w:t>年龄段</w:t>
            </w:r>
          </w:p>
        </w:tc>
        <w:tc>
          <w:tcPr>
            <w:tcW w:w="3240" w:type="dxa"/>
            <w:gridSpan w:val="2"/>
          </w:tcPr>
          <w:p w:rsidR="00C249AA" w:rsidRPr="00800A2F" w:rsidRDefault="00C249AA" w:rsidP="0024058F">
            <w:pPr>
              <w:spacing w:line="360" w:lineRule="exact"/>
              <w:jc w:val="center"/>
              <w:rPr>
                <w:rFonts w:hint="eastAsia"/>
                <w:b/>
                <w:szCs w:val="21"/>
                <w:lang w:val="en-GB"/>
              </w:rPr>
            </w:pPr>
            <w:r w:rsidRPr="00800A2F">
              <w:rPr>
                <w:rFonts w:eastAsia="SimHei" w:hint="eastAsia"/>
                <w:color w:val="FF0000"/>
                <w:szCs w:val="21"/>
                <w:lang w:val="en-GB"/>
              </w:rPr>
              <w:t>性别</w:t>
            </w:r>
          </w:p>
        </w:tc>
        <w:tc>
          <w:tcPr>
            <w:tcW w:w="3420" w:type="dxa"/>
            <w:shd w:val="clear" w:color="auto" w:fill="auto"/>
          </w:tcPr>
          <w:p w:rsidR="00C249AA" w:rsidRPr="00800A2F" w:rsidRDefault="00C249AA" w:rsidP="0024058F">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9B07C1">
        <w:trPr>
          <w:trHeight w:val="315"/>
          <w:jc w:val="center"/>
        </w:trPr>
        <w:tc>
          <w:tcPr>
            <w:tcW w:w="2268" w:type="dxa"/>
            <w:vMerge/>
          </w:tcPr>
          <w:p w:rsidR="00C249AA" w:rsidRPr="00800A2F" w:rsidRDefault="00C249AA" w:rsidP="0024058F">
            <w:pPr>
              <w:spacing w:line="360" w:lineRule="exact"/>
              <w:jc w:val="center"/>
              <w:rPr>
                <w:rFonts w:hint="eastAsia"/>
                <w:b/>
                <w:szCs w:val="21"/>
                <w:lang w:val="en-GB"/>
              </w:rPr>
            </w:pPr>
          </w:p>
        </w:tc>
        <w:tc>
          <w:tcPr>
            <w:tcW w:w="1620" w:type="dxa"/>
          </w:tcPr>
          <w:p w:rsidR="00C249AA" w:rsidRPr="00800A2F" w:rsidRDefault="00C249AA" w:rsidP="0024058F">
            <w:pPr>
              <w:spacing w:line="360" w:lineRule="exact"/>
              <w:jc w:val="center"/>
              <w:rPr>
                <w:rFonts w:hint="eastAsia"/>
                <w:b/>
                <w:szCs w:val="21"/>
                <w:lang w:val="en-GB"/>
              </w:rPr>
            </w:pPr>
            <w:r w:rsidRPr="00800A2F">
              <w:rPr>
                <w:rFonts w:eastAsia="SimHei" w:hint="eastAsia"/>
                <w:color w:val="FF0000"/>
                <w:szCs w:val="21"/>
                <w:lang w:val="en-GB"/>
              </w:rPr>
              <w:t>男</w:t>
            </w:r>
          </w:p>
        </w:tc>
        <w:tc>
          <w:tcPr>
            <w:tcW w:w="1620" w:type="dxa"/>
            <w:shd w:val="clear" w:color="auto" w:fill="auto"/>
          </w:tcPr>
          <w:p w:rsidR="00C249AA" w:rsidRPr="00800A2F" w:rsidRDefault="00C249AA" w:rsidP="0024058F">
            <w:pPr>
              <w:spacing w:line="360" w:lineRule="exact"/>
              <w:jc w:val="center"/>
              <w:rPr>
                <w:rFonts w:hint="eastAsia"/>
                <w:b/>
                <w:szCs w:val="21"/>
                <w:lang w:val="en-GB"/>
              </w:rPr>
            </w:pPr>
            <w:r w:rsidRPr="00800A2F">
              <w:rPr>
                <w:rFonts w:eastAsia="SimHei" w:hint="eastAsia"/>
                <w:color w:val="FF0000"/>
                <w:szCs w:val="21"/>
                <w:lang w:val="en-GB"/>
              </w:rPr>
              <w:t>女</w:t>
            </w:r>
          </w:p>
        </w:tc>
        <w:tc>
          <w:tcPr>
            <w:tcW w:w="3420" w:type="dxa"/>
            <w:vMerge w:val="restart"/>
            <w:shd w:val="clear" w:color="auto" w:fill="auto"/>
          </w:tcPr>
          <w:p w:rsidR="00C249AA" w:rsidRPr="00800A2F" w:rsidRDefault="00C249AA" w:rsidP="0024058F">
            <w:pPr>
              <w:spacing w:line="360" w:lineRule="exact"/>
              <w:jc w:val="center"/>
              <w:rPr>
                <w:rFonts w:eastAsia="SimHei" w:hint="eastAsia"/>
                <w:color w:val="FF0000"/>
                <w:szCs w:val="21"/>
                <w:lang w:val="en-GB"/>
              </w:rPr>
            </w:pPr>
          </w:p>
          <w:p w:rsidR="00C249AA" w:rsidRPr="00800A2F" w:rsidRDefault="00C249AA" w:rsidP="0024058F">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C249AA" w:rsidRPr="00800A2F" w:rsidTr="009B07C1">
        <w:trPr>
          <w:trHeight w:val="315"/>
          <w:jc w:val="center"/>
        </w:trPr>
        <w:tc>
          <w:tcPr>
            <w:tcW w:w="2268" w:type="dxa"/>
            <w:vMerge/>
          </w:tcPr>
          <w:p w:rsidR="00C249AA" w:rsidRPr="00800A2F" w:rsidRDefault="00C249AA" w:rsidP="0024058F">
            <w:pPr>
              <w:spacing w:line="360" w:lineRule="exact"/>
              <w:jc w:val="center"/>
              <w:rPr>
                <w:rFonts w:hint="eastAsia"/>
                <w:b/>
                <w:szCs w:val="21"/>
                <w:lang w:val="en-GB"/>
              </w:rPr>
            </w:pPr>
          </w:p>
        </w:tc>
        <w:tc>
          <w:tcPr>
            <w:tcW w:w="1620" w:type="dxa"/>
          </w:tcPr>
          <w:p w:rsidR="00C249AA" w:rsidRPr="00800A2F" w:rsidRDefault="00C249AA" w:rsidP="0024058F">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c>
          <w:tcPr>
            <w:tcW w:w="1620" w:type="dxa"/>
            <w:shd w:val="clear" w:color="auto" w:fill="auto"/>
          </w:tcPr>
          <w:p w:rsidR="00C249AA" w:rsidRPr="00800A2F" w:rsidRDefault="00C249AA" w:rsidP="0024058F">
            <w:pPr>
              <w:spacing w:line="360" w:lineRule="exact"/>
              <w:jc w:val="center"/>
              <w:rPr>
                <w:rFonts w:hint="eastAsia"/>
                <w:szCs w:val="21"/>
                <w:lang w:val="en-GB"/>
              </w:rPr>
            </w:pPr>
            <w:r w:rsidRPr="00800A2F">
              <w:rPr>
                <w:rFonts w:hint="eastAsia"/>
                <w:szCs w:val="21"/>
                <w:lang w:val="en-GB"/>
              </w:rPr>
              <w:t>%</w:t>
            </w:r>
          </w:p>
        </w:tc>
        <w:tc>
          <w:tcPr>
            <w:tcW w:w="3420" w:type="dxa"/>
            <w:vMerge/>
          </w:tcPr>
          <w:p w:rsidR="00C249AA" w:rsidRPr="00800A2F" w:rsidRDefault="00C249AA" w:rsidP="0024058F">
            <w:pPr>
              <w:spacing w:line="360" w:lineRule="exact"/>
              <w:rPr>
                <w:rFonts w:hint="eastAsia"/>
                <w:szCs w:val="21"/>
                <w:lang w:val="en-GB"/>
              </w:rPr>
            </w:pPr>
          </w:p>
        </w:tc>
      </w:tr>
      <w:tr w:rsidR="00C249AA" w:rsidRPr="00800A2F" w:rsidTr="009B07C1">
        <w:trPr>
          <w:trHeight w:val="306"/>
          <w:jc w:val="center"/>
        </w:trPr>
        <w:tc>
          <w:tcPr>
            <w:tcW w:w="8928" w:type="dxa"/>
            <w:gridSpan w:val="4"/>
          </w:tcPr>
          <w:p w:rsidR="00C249AA" w:rsidRPr="00800A2F" w:rsidRDefault="00C249AA" w:rsidP="0024058F">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24058F" w:rsidRPr="00800A2F" w:rsidTr="009B07C1">
        <w:trPr>
          <w:trHeight w:val="492"/>
          <w:jc w:val="center"/>
        </w:trPr>
        <w:tc>
          <w:tcPr>
            <w:tcW w:w="2268" w:type="dxa"/>
          </w:tcPr>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15-24</w:t>
            </w:r>
            <w:r w:rsidR="009B07C1">
              <w:rPr>
                <w:rFonts w:eastAsia="SimHei" w:hint="eastAsia"/>
                <w:color w:val="FF0000"/>
                <w:szCs w:val="21"/>
                <w:lang w:val="en-GB"/>
              </w:rPr>
              <w:t>岁</w:t>
            </w:r>
          </w:p>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25-54</w:t>
            </w:r>
            <w:r w:rsidR="009B07C1">
              <w:rPr>
                <w:rFonts w:eastAsia="SimHei" w:hint="eastAsia"/>
                <w:color w:val="FF0000"/>
                <w:szCs w:val="21"/>
                <w:lang w:val="en-GB"/>
              </w:rPr>
              <w:t>岁</w:t>
            </w:r>
          </w:p>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55-64</w:t>
            </w:r>
            <w:r w:rsidR="009B07C1">
              <w:rPr>
                <w:rFonts w:eastAsia="SimHei" w:hint="eastAsia"/>
                <w:color w:val="FF0000"/>
                <w:szCs w:val="21"/>
                <w:lang w:val="en-GB"/>
              </w:rPr>
              <w:t>岁</w:t>
            </w:r>
          </w:p>
        </w:tc>
        <w:tc>
          <w:tcPr>
            <w:tcW w:w="1620" w:type="dxa"/>
          </w:tcPr>
          <w:p w:rsidR="0024058F" w:rsidRDefault="009D16BE" w:rsidP="0024058F">
            <w:pPr>
              <w:spacing w:line="360" w:lineRule="exact"/>
              <w:jc w:val="center"/>
              <w:rPr>
                <w:szCs w:val="21"/>
              </w:rPr>
            </w:pPr>
            <w:r>
              <w:rPr>
                <w:szCs w:val="21"/>
              </w:rPr>
              <w:t>42.3</w:t>
            </w:r>
          </w:p>
          <w:p w:rsidR="009D16BE" w:rsidRDefault="009D16BE" w:rsidP="0024058F">
            <w:pPr>
              <w:spacing w:line="360" w:lineRule="exact"/>
              <w:jc w:val="center"/>
              <w:rPr>
                <w:szCs w:val="21"/>
              </w:rPr>
            </w:pPr>
            <w:r>
              <w:rPr>
                <w:szCs w:val="21"/>
              </w:rPr>
              <w:t>89.3</w:t>
            </w:r>
          </w:p>
          <w:p w:rsidR="009D16BE" w:rsidRPr="009D16BE" w:rsidRDefault="009D16BE" w:rsidP="0024058F">
            <w:pPr>
              <w:spacing w:line="360" w:lineRule="exact"/>
              <w:jc w:val="center"/>
              <w:rPr>
                <w:szCs w:val="21"/>
              </w:rPr>
            </w:pPr>
            <w:r>
              <w:rPr>
                <w:szCs w:val="21"/>
              </w:rPr>
              <w:t>51.1</w:t>
            </w:r>
          </w:p>
        </w:tc>
        <w:tc>
          <w:tcPr>
            <w:tcW w:w="1620" w:type="dxa"/>
          </w:tcPr>
          <w:p w:rsidR="0024058F" w:rsidRDefault="009D16BE" w:rsidP="0024058F">
            <w:pPr>
              <w:spacing w:line="360" w:lineRule="exact"/>
              <w:jc w:val="center"/>
              <w:rPr>
                <w:szCs w:val="21"/>
                <w:lang w:val="en-GB"/>
              </w:rPr>
            </w:pPr>
            <w:r>
              <w:rPr>
                <w:szCs w:val="21"/>
                <w:lang w:val="en-GB"/>
              </w:rPr>
              <w:t>44.1</w:t>
            </w:r>
          </w:p>
          <w:p w:rsidR="009D16BE" w:rsidRDefault="009D16BE" w:rsidP="0024058F">
            <w:pPr>
              <w:spacing w:line="360" w:lineRule="exact"/>
              <w:jc w:val="center"/>
              <w:rPr>
                <w:szCs w:val="21"/>
                <w:lang w:val="en-GB"/>
              </w:rPr>
            </w:pPr>
            <w:r>
              <w:rPr>
                <w:szCs w:val="21"/>
                <w:lang w:val="en-GB"/>
              </w:rPr>
              <w:t>40.1</w:t>
            </w:r>
          </w:p>
          <w:p w:rsidR="009D16BE" w:rsidRPr="00800A2F" w:rsidRDefault="009D16BE" w:rsidP="0024058F">
            <w:pPr>
              <w:spacing w:line="360" w:lineRule="exact"/>
              <w:jc w:val="center"/>
              <w:rPr>
                <w:szCs w:val="21"/>
                <w:lang w:val="en-GB"/>
              </w:rPr>
            </w:pPr>
            <w:r>
              <w:rPr>
                <w:szCs w:val="21"/>
                <w:lang w:val="en-GB"/>
              </w:rPr>
              <w:t>11.4</w:t>
            </w:r>
          </w:p>
        </w:tc>
        <w:tc>
          <w:tcPr>
            <w:tcW w:w="3420" w:type="dxa"/>
          </w:tcPr>
          <w:p w:rsidR="0024058F" w:rsidRDefault="009D16BE" w:rsidP="0024058F">
            <w:pPr>
              <w:spacing w:line="360" w:lineRule="exact"/>
              <w:jc w:val="center"/>
              <w:rPr>
                <w:szCs w:val="21"/>
                <w:lang w:val="en-GB"/>
              </w:rPr>
            </w:pPr>
            <w:r>
              <w:rPr>
                <w:szCs w:val="21"/>
                <w:lang w:val="en-GB"/>
              </w:rPr>
              <w:t>45.8</w:t>
            </w:r>
          </w:p>
          <w:p w:rsidR="009D16BE" w:rsidRDefault="009D16BE" w:rsidP="0024058F">
            <w:pPr>
              <w:spacing w:line="360" w:lineRule="exact"/>
              <w:jc w:val="center"/>
              <w:rPr>
                <w:szCs w:val="21"/>
                <w:lang w:val="en-GB"/>
              </w:rPr>
            </w:pPr>
            <w:r>
              <w:rPr>
                <w:szCs w:val="21"/>
                <w:lang w:val="en-GB"/>
              </w:rPr>
              <w:t>65.0</w:t>
            </w:r>
          </w:p>
          <w:p w:rsidR="009D16BE" w:rsidRPr="00800A2F" w:rsidRDefault="009D16BE" w:rsidP="0024058F">
            <w:pPr>
              <w:spacing w:line="360" w:lineRule="exact"/>
              <w:jc w:val="center"/>
              <w:rPr>
                <w:szCs w:val="21"/>
                <w:lang w:val="en-GB"/>
              </w:rPr>
            </w:pPr>
            <w:r>
              <w:rPr>
                <w:szCs w:val="21"/>
                <w:lang w:val="en-GB"/>
              </w:rPr>
              <w:t>30.4</w:t>
            </w:r>
          </w:p>
        </w:tc>
      </w:tr>
      <w:tr w:rsidR="0024058F" w:rsidRPr="00800A2F" w:rsidTr="009B07C1">
        <w:trPr>
          <w:trHeight w:val="492"/>
          <w:jc w:val="center"/>
        </w:trPr>
        <w:tc>
          <w:tcPr>
            <w:tcW w:w="2268" w:type="dxa"/>
          </w:tcPr>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620" w:type="dxa"/>
          </w:tcPr>
          <w:p w:rsidR="0024058F" w:rsidRPr="00800A2F" w:rsidRDefault="009D16BE" w:rsidP="0024058F">
            <w:pPr>
              <w:spacing w:line="360" w:lineRule="exact"/>
              <w:jc w:val="center"/>
              <w:rPr>
                <w:szCs w:val="21"/>
                <w:lang w:val="en-GB"/>
              </w:rPr>
            </w:pPr>
            <w:r>
              <w:rPr>
                <w:szCs w:val="21"/>
                <w:lang w:val="en-GB"/>
              </w:rPr>
              <w:t>74.3</w:t>
            </w:r>
          </w:p>
        </w:tc>
        <w:tc>
          <w:tcPr>
            <w:tcW w:w="1620" w:type="dxa"/>
          </w:tcPr>
          <w:p w:rsidR="0024058F" w:rsidRPr="00800A2F" w:rsidRDefault="009D16BE" w:rsidP="0024058F">
            <w:pPr>
              <w:spacing w:line="360" w:lineRule="exact"/>
              <w:jc w:val="center"/>
              <w:rPr>
                <w:szCs w:val="21"/>
                <w:lang w:val="en-GB"/>
              </w:rPr>
            </w:pPr>
            <w:r>
              <w:rPr>
                <w:szCs w:val="21"/>
                <w:lang w:val="en-GB"/>
              </w:rPr>
              <w:t>36.5</w:t>
            </w:r>
          </w:p>
        </w:tc>
        <w:tc>
          <w:tcPr>
            <w:tcW w:w="3420" w:type="dxa"/>
          </w:tcPr>
          <w:p w:rsidR="0024058F" w:rsidRPr="00800A2F" w:rsidRDefault="009D16BE" w:rsidP="0024058F">
            <w:pPr>
              <w:spacing w:line="360" w:lineRule="exact"/>
              <w:jc w:val="center"/>
              <w:rPr>
                <w:szCs w:val="21"/>
                <w:lang w:val="en-GB"/>
              </w:rPr>
            </w:pPr>
            <w:r>
              <w:rPr>
                <w:szCs w:val="21"/>
                <w:lang w:val="en-GB"/>
              </w:rPr>
              <w:t>55.5</w:t>
            </w:r>
          </w:p>
        </w:tc>
      </w:tr>
      <w:tr w:rsidR="00C249AA" w:rsidRPr="00800A2F" w:rsidTr="009B07C1">
        <w:trPr>
          <w:trHeight w:val="492"/>
          <w:jc w:val="center"/>
        </w:trPr>
        <w:tc>
          <w:tcPr>
            <w:tcW w:w="8928" w:type="dxa"/>
            <w:gridSpan w:val="4"/>
          </w:tcPr>
          <w:p w:rsidR="00C249AA" w:rsidRPr="00800A2F" w:rsidRDefault="00C249AA" w:rsidP="0024058F">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24058F" w:rsidRPr="00800A2F" w:rsidTr="009B07C1">
        <w:trPr>
          <w:trHeight w:val="506"/>
          <w:jc w:val="center"/>
        </w:trPr>
        <w:tc>
          <w:tcPr>
            <w:tcW w:w="2268" w:type="dxa"/>
          </w:tcPr>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15-24</w:t>
            </w:r>
            <w:r w:rsidR="009B07C1">
              <w:rPr>
                <w:rFonts w:eastAsia="SimHei" w:hint="eastAsia"/>
                <w:color w:val="FF0000"/>
                <w:szCs w:val="21"/>
                <w:lang w:val="en-GB"/>
              </w:rPr>
              <w:t>岁</w:t>
            </w:r>
          </w:p>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25-54</w:t>
            </w:r>
            <w:r w:rsidR="009B07C1">
              <w:rPr>
                <w:rFonts w:eastAsia="SimHei" w:hint="eastAsia"/>
                <w:color w:val="FF0000"/>
                <w:szCs w:val="21"/>
                <w:lang w:val="en-GB"/>
              </w:rPr>
              <w:t>岁</w:t>
            </w:r>
          </w:p>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55-64</w:t>
            </w:r>
            <w:r w:rsidR="009B07C1">
              <w:rPr>
                <w:rFonts w:eastAsia="SimHei" w:hint="eastAsia"/>
                <w:color w:val="FF0000"/>
                <w:szCs w:val="21"/>
                <w:lang w:val="en-GB"/>
              </w:rPr>
              <w:t>岁</w:t>
            </w:r>
          </w:p>
        </w:tc>
        <w:tc>
          <w:tcPr>
            <w:tcW w:w="1620" w:type="dxa"/>
          </w:tcPr>
          <w:p w:rsidR="0024058F" w:rsidRDefault="009D16BE" w:rsidP="0024058F">
            <w:pPr>
              <w:spacing w:line="360" w:lineRule="exact"/>
              <w:jc w:val="center"/>
              <w:rPr>
                <w:szCs w:val="21"/>
                <w:lang w:val="en-GB"/>
              </w:rPr>
            </w:pPr>
            <w:r>
              <w:rPr>
                <w:szCs w:val="21"/>
                <w:lang w:val="en-GB"/>
              </w:rPr>
              <w:t>46.7</w:t>
            </w:r>
          </w:p>
          <w:p w:rsidR="009D16BE" w:rsidRDefault="009D16BE" w:rsidP="0024058F">
            <w:pPr>
              <w:spacing w:line="360" w:lineRule="exact"/>
              <w:jc w:val="center"/>
              <w:rPr>
                <w:szCs w:val="21"/>
                <w:lang w:val="en-GB"/>
              </w:rPr>
            </w:pPr>
            <w:r>
              <w:rPr>
                <w:szCs w:val="21"/>
                <w:lang w:val="en-GB"/>
              </w:rPr>
              <w:t>89.0</w:t>
            </w:r>
          </w:p>
          <w:p w:rsidR="009D16BE" w:rsidRPr="00800A2F" w:rsidRDefault="009D16BE" w:rsidP="0024058F">
            <w:pPr>
              <w:spacing w:line="360" w:lineRule="exact"/>
              <w:jc w:val="center"/>
              <w:rPr>
                <w:szCs w:val="21"/>
                <w:lang w:val="en-GB"/>
              </w:rPr>
            </w:pPr>
            <w:r>
              <w:rPr>
                <w:szCs w:val="21"/>
                <w:lang w:val="en-GB"/>
              </w:rPr>
              <w:t>49.0</w:t>
            </w:r>
          </w:p>
        </w:tc>
        <w:tc>
          <w:tcPr>
            <w:tcW w:w="1620" w:type="dxa"/>
          </w:tcPr>
          <w:p w:rsidR="0024058F" w:rsidRDefault="009D16BE" w:rsidP="0024058F">
            <w:pPr>
              <w:spacing w:line="360" w:lineRule="exact"/>
              <w:jc w:val="center"/>
              <w:rPr>
                <w:szCs w:val="21"/>
                <w:lang w:val="en-GB"/>
              </w:rPr>
            </w:pPr>
            <w:r>
              <w:rPr>
                <w:szCs w:val="21"/>
                <w:lang w:val="en-GB"/>
              </w:rPr>
              <w:t>45.5</w:t>
            </w:r>
          </w:p>
          <w:p w:rsidR="009D16BE" w:rsidRDefault="009D16BE" w:rsidP="0024058F">
            <w:pPr>
              <w:spacing w:line="360" w:lineRule="exact"/>
              <w:jc w:val="center"/>
              <w:rPr>
                <w:szCs w:val="21"/>
                <w:lang w:val="en-GB"/>
              </w:rPr>
            </w:pPr>
            <w:r>
              <w:rPr>
                <w:szCs w:val="21"/>
                <w:lang w:val="en-GB"/>
              </w:rPr>
              <w:t>36.4</w:t>
            </w:r>
          </w:p>
          <w:p w:rsidR="009D16BE" w:rsidRPr="00800A2F" w:rsidRDefault="009D16BE" w:rsidP="0024058F">
            <w:pPr>
              <w:spacing w:line="360" w:lineRule="exact"/>
              <w:jc w:val="center"/>
              <w:rPr>
                <w:szCs w:val="21"/>
                <w:lang w:val="en-GB"/>
              </w:rPr>
            </w:pPr>
            <w:r>
              <w:rPr>
                <w:szCs w:val="21"/>
                <w:lang w:val="en-GB"/>
              </w:rPr>
              <w:t>12.1</w:t>
            </w:r>
          </w:p>
        </w:tc>
        <w:tc>
          <w:tcPr>
            <w:tcW w:w="3420" w:type="dxa"/>
          </w:tcPr>
          <w:p w:rsidR="0024058F" w:rsidRDefault="009D16BE" w:rsidP="0024058F">
            <w:pPr>
              <w:spacing w:line="360" w:lineRule="exact"/>
              <w:jc w:val="center"/>
              <w:rPr>
                <w:szCs w:val="21"/>
                <w:lang w:val="en-GB"/>
              </w:rPr>
            </w:pPr>
            <w:r>
              <w:rPr>
                <w:szCs w:val="21"/>
                <w:lang w:val="en-GB"/>
              </w:rPr>
              <w:t>46.1</w:t>
            </w:r>
          </w:p>
          <w:p w:rsidR="009D16BE" w:rsidRDefault="009D16BE" w:rsidP="0024058F">
            <w:pPr>
              <w:spacing w:line="360" w:lineRule="exact"/>
              <w:jc w:val="center"/>
              <w:rPr>
                <w:szCs w:val="21"/>
                <w:lang w:val="en-GB"/>
              </w:rPr>
            </w:pPr>
            <w:r>
              <w:rPr>
                <w:szCs w:val="21"/>
                <w:lang w:val="en-GB"/>
              </w:rPr>
              <w:t>63.0</w:t>
            </w:r>
          </w:p>
          <w:p w:rsidR="009D16BE" w:rsidRPr="00800A2F" w:rsidRDefault="009D16BE" w:rsidP="0024058F">
            <w:pPr>
              <w:spacing w:line="360" w:lineRule="exact"/>
              <w:jc w:val="center"/>
              <w:rPr>
                <w:szCs w:val="21"/>
                <w:lang w:val="en-GB"/>
              </w:rPr>
            </w:pPr>
            <w:r>
              <w:rPr>
                <w:szCs w:val="21"/>
                <w:lang w:val="en-GB"/>
              </w:rPr>
              <w:t>29.8</w:t>
            </w:r>
          </w:p>
        </w:tc>
      </w:tr>
      <w:tr w:rsidR="0024058F" w:rsidRPr="00800A2F" w:rsidTr="009B07C1">
        <w:trPr>
          <w:trHeight w:val="492"/>
          <w:jc w:val="center"/>
        </w:trPr>
        <w:tc>
          <w:tcPr>
            <w:tcW w:w="2268" w:type="dxa"/>
          </w:tcPr>
          <w:p w:rsidR="0024058F" w:rsidRPr="00800A2F" w:rsidRDefault="0024058F" w:rsidP="0024058F">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620" w:type="dxa"/>
          </w:tcPr>
          <w:p w:rsidR="0024058F" w:rsidRPr="00800A2F" w:rsidRDefault="009D16BE" w:rsidP="0024058F">
            <w:pPr>
              <w:spacing w:line="360" w:lineRule="exact"/>
              <w:jc w:val="center"/>
              <w:rPr>
                <w:szCs w:val="21"/>
                <w:lang w:val="en-GB"/>
              </w:rPr>
            </w:pPr>
            <w:r>
              <w:rPr>
                <w:szCs w:val="21"/>
                <w:lang w:val="en-GB"/>
              </w:rPr>
              <w:t>73.4</w:t>
            </w:r>
          </w:p>
        </w:tc>
        <w:tc>
          <w:tcPr>
            <w:tcW w:w="1620" w:type="dxa"/>
          </w:tcPr>
          <w:p w:rsidR="0024058F" w:rsidRPr="00800A2F" w:rsidRDefault="009D16BE" w:rsidP="0024058F">
            <w:pPr>
              <w:spacing w:line="360" w:lineRule="exact"/>
              <w:jc w:val="center"/>
              <w:rPr>
                <w:szCs w:val="21"/>
                <w:lang w:val="en-GB"/>
              </w:rPr>
            </w:pPr>
            <w:r>
              <w:rPr>
                <w:szCs w:val="21"/>
                <w:lang w:val="en-GB"/>
              </w:rPr>
              <w:t>34.5</w:t>
            </w:r>
          </w:p>
        </w:tc>
        <w:tc>
          <w:tcPr>
            <w:tcW w:w="3420" w:type="dxa"/>
          </w:tcPr>
          <w:p w:rsidR="0024058F" w:rsidRPr="00800A2F" w:rsidRDefault="009D16BE" w:rsidP="0024058F">
            <w:pPr>
              <w:spacing w:line="360" w:lineRule="exact"/>
              <w:jc w:val="center"/>
              <w:rPr>
                <w:szCs w:val="21"/>
                <w:lang w:val="en-GB"/>
              </w:rPr>
            </w:pPr>
            <w:r>
              <w:rPr>
                <w:szCs w:val="21"/>
                <w:lang w:val="en-GB"/>
              </w:rPr>
              <w:t>54.2</w:t>
            </w:r>
          </w:p>
        </w:tc>
      </w:tr>
    </w:tbl>
    <w:p w:rsidR="00C249AA" w:rsidRPr="001C15D7" w:rsidRDefault="00C249AA" w:rsidP="00FB33DF">
      <w:pPr>
        <w:spacing w:line="360" w:lineRule="exact"/>
        <w:ind w:firstLineChars="333" w:firstLine="31680"/>
        <w:rPr>
          <w:sz w:val="18"/>
          <w:szCs w:val="18"/>
          <w:lang w:val="en-GB"/>
        </w:rPr>
      </w:pPr>
      <w:r w:rsidRPr="001C15D7">
        <w:rPr>
          <w:sz w:val="18"/>
          <w:szCs w:val="18"/>
          <w:lang w:val="en-GB"/>
        </w:rPr>
        <w:t>15-64</w:t>
      </w:r>
      <w:r w:rsidRPr="001C15D7">
        <w:rPr>
          <w:rFonts w:hAnsi="SimSun"/>
          <w:sz w:val="18"/>
          <w:szCs w:val="18"/>
          <w:lang w:val="en-GB"/>
        </w:rPr>
        <w:t>岁的就业人员占</w:t>
      </w:r>
      <w:r w:rsidRPr="001C15D7">
        <w:rPr>
          <w:sz w:val="18"/>
          <w:szCs w:val="18"/>
          <w:lang w:val="en-GB"/>
        </w:rPr>
        <w:t>15-64</w:t>
      </w:r>
      <w:r w:rsidRPr="001C15D7">
        <w:rPr>
          <w:rFonts w:hAnsi="SimSun"/>
          <w:sz w:val="18"/>
          <w:szCs w:val="18"/>
          <w:lang w:val="en-GB"/>
        </w:rPr>
        <w:t>岁就业年龄人口的百分比</w:t>
      </w:r>
    </w:p>
    <w:p w:rsidR="00C249AA" w:rsidRPr="00800A2F" w:rsidRDefault="00C249AA" w:rsidP="00FB33DF">
      <w:pPr>
        <w:spacing w:beforeLines="50" w:before="120" w:after="240" w:line="360" w:lineRule="exact"/>
        <w:ind w:firstLineChars="285" w:firstLine="31680"/>
        <w:rPr>
          <w:rFonts w:hint="eastAsia"/>
          <w:szCs w:val="21"/>
          <w:lang w:val="en-GB"/>
        </w:rPr>
      </w:pPr>
      <w:r w:rsidRPr="009D16BE">
        <w:rPr>
          <w:rFonts w:ascii="KaiTi_GB2312" w:eastAsia="KaiTi_GB2312" w:hint="eastAsia"/>
          <w:color w:val="0000FF"/>
          <w:szCs w:val="21"/>
          <w:lang w:val="en-GB"/>
        </w:rPr>
        <w:t>资料来源</w:t>
      </w:r>
      <w:r w:rsidRPr="00800A2F">
        <w:rPr>
          <w:rFonts w:hint="eastAsia"/>
          <w:szCs w:val="21"/>
          <w:lang w:val="en-GB"/>
        </w:rPr>
        <w:t>：国家统计办公室：</w:t>
      </w:r>
      <w:r w:rsidR="009B07C1" w:rsidRPr="00800A2F">
        <w:rPr>
          <w:szCs w:val="21"/>
          <w:lang w:val="en-GB"/>
        </w:rPr>
        <w:t>2006</w:t>
      </w:r>
      <w:r w:rsidR="009B07C1">
        <w:rPr>
          <w:rFonts w:hint="eastAsia"/>
          <w:szCs w:val="21"/>
          <w:lang w:val="en-GB"/>
        </w:rPr>
        <w:t>年</w:t>
      </w:r>
      <w:r w:rsidRPr="00800A2F">
        <w:rPr>
          <w:rFonts w:hint="eastAsia"/>
          <w:szCs w:val="21"/>
          <w:lang w:val="en-GB"/>
        </w:rPr>
        <w:t>4-6</w:t>
      </w:r>
      <w:r w:rsidRPr="00800A2F">
        <w:rPr>
          <w:rFonts w:hint="eastAsia"/>
          <w:szCs w:val="21"/>
          <w:lang w:val="en-GB"/>
        </w:rPr>
        <w:t>月劳动力调查，</w:t>
      </w:r>
      <w:r w:rsidRPr="00800A2F">
        <w:rPr>
          <w:rFonts w:hint="eastAsia"/>
          <w:szCs w:val="21"/>
          <w:lang w:val="en-GB"/>
        </w:rPr>
        <w:t>001/2007</w:t>
      </w:r>
      <w:r w:rsidR="009D16BE">
        <w:rPr>
          <w:rFonts w:hint="eastAsia"/>
          <w:szCs w:val="21"/>
          <w:lang w:val="en-GB"/>
        </w:rPr>
        <w:t>。</w:t>
      </w:r>
    </w:p>
    <w:p w:rsidR="00C249AA" w:rsidRPr="00800A2F" w:rsidRDefault="00C249AA" w:rsidP="006F2B84">
      <w:pPr>
        <w:widowControl/>
        <w:numPr>
          <w:ilvl w:val="1"/>
          <w:numId w:val="50"/>
        </w:numPr>
        <w:tabs>
          <w:tab w:val="clear" w:pos="1440"/>
          <w:tab w:val="num" w:pos="720"/>
        </w:tabs>
        <w:adjustRightInd/>
        <w:spacing w:after="240" w:line="360" w:lineRule="exact"/>
        <w:ind w:left="720" w:hanging="720"/>
        <w:jc w:val="left"/>
        <w:textAlignment w:val="auto"/>
        <w:rPr>
          <w:rFonts w:eastAsia="SimHei"/>
          <w:color w:val="FF0000"/>
          <w:szCs w:val="21"/>
          <w:lang w:val="en-GB"/>
        </w:rPr>
      </w:pPr>
      <w:r w:rsidRPr="00800A2F">
        <w:rPr>
          <w:rFonts w:eastAsia="SimHei" w:hint="eastAsia"/>
          <w:color w:val="FF0000"/>
          <w:szCs w:val="21"/>
          <w:lang w:val="en-GB"/>
        </w:rPr>
        <w:t>不同年龄段的就业率</w:t>
      </w:r>
    </w:p>
    <w:p w:rsidR="00C249AA" w:rsidRPr="00800A2F" w:rsidRDefault="00C249AA" w:rsidP="00800A2F">
      <w:pPr>
        <w:spacing w:after="240" w:line="360" w:lineRule="exact"/>
        <w:rPr>
          <w:szCs w:val="21"/>
          <w:lang w:val="en-GB"/>
        </w:rPr>
      </w:pPr>
      <w:r w:rsidRPr="00800A2F">
        <w:rPr>
          <w:rFonts w:hint="eastAsia"/>
          <w:szCs w:val="21"/>
          <w:lang w:val="en-GB"/>
        </w:rPr>
        <w:t>全时就业的女性主要集中在</w:t>
      </w:r>
      <w:r w:rsidRPr="00800A2F">
        <w:rPr>
          <w:rFonts w:hint="eastAsia"/>
          <w:szCs w:val="21"/>
          <w:lang w:val="en-GB"/>
        </w:rPr>
        <w:t>20</w:t>
      </w:r>
      <w:r w:rsidRPr="00800A2F">
        <w:rPr>
          <w:rFonts w:hint="eastAsia"/>
          <w:szCs w:val="21"/>
          <w:lang w:val="en-GB"/>
        </w:rPr>
        <w:t>岁这个年龄，</w:t>
      </w:r>
      <w:r w:rsidRPr="00800A2F">
        <w:rPr>
          <w:rFonts w:hint="eastAsia"/>
          <w:szCs w:val="21"/>
          <w:lang w:val="en-GB"/>
        </w:rPr>
        <w:t>20</w:t>
      </w:r>
      <w:r w:rsidRPr="00800A2F">
        <w:rPr>
          <w:rFonts w:hint="eastAsia"/>
          <w:szCs w:val="21"/>
          <w:lang w:val="en-GB"/>
        </w:rPr>
        <w:t>岁以后全时就业的女性人数下降。女性参与经济活动的减少使家务劳动包括生儿育女是妇女的首要责任这种陈规定型观念更加根深蒂固。</w:t>
      </w:r>
    </w:p>
    <w:p w:rsidR="00C249AA" w:rsidRPr="00800A2F" w:rsidRDefault="00C249AA" w:rsidP="00800A2F">
      <w:pPr>
        <w:spacing w:after="240" w:line="360" w:lineRule="exact"/>
        <w:rPr>
          <w:szCs w:val="21"/>
          <w:lang w:val="en-GB"/>
        </w:rPr>
      </w:pPr>
      <w:r w:rsidRPr="00800A2F">
        <w:rPr>
          <w:rFonts w:hint="eastAsia"/>
          <w:szCs w:val="21"/>
          <w:lang w:val="en-GB"/>
        </w:rPr>
        <w:t>统计数据表明，育龄妇女往往较少从事工作。在</w:t>
      </w:r>
      <w:r w:rsidR="009B07C1">
        <w:rPr>
          <w:rFonts w:hint="eastAsia"/>
          <w:szCs w:val="21"/>
          <w:lang w:val="en-GB"/>
        </w:rPr>
        <w:t>马耳他</w:t>
      </w:r>
      <w:r w:rsidRPr="00800A2F">
        <w:rPr>
          <w:rFonts w:hint="eastAsia"/>
          <w:szCs w:val="21"/>
          <w:lang w:val="en-GB"/>
        </w:rPr>
        <w:t>，育龄前的女性就业率相对较高，育龄后女性的就业率则较低。</w:t>
      </w:r>
    </w:p>
    <w:p w:rsidR="00C249AA" w:rsidRPr="00800A2F" w:rsidRDefault="00C249AA" w:rsidP="00800A2F">
      <w:pPr>
        <w:spacing w:after="240" w:line="360" w:lineRule="exact"/>
        <w:rPr>
          <w:rFonts w:hint="eastAsia"/>
          <w:szCs w:val="21"/>
          <w:lang w:val="en-GB"/>
        </w:rPr>
      </w:pPr>
      <w:r w:rsidRPr="00800A2F">
        <w:rPr>
          <w:rFonts w:hint="eastAsia"/>
          <w:szCs w:val="21"/>
          <w:lang w:val="en-GB"/>
        </w:rPr>
        <w:t>2003</w:t>
      </w:r>
      <w:r w:rsidRPr="00800A2F">
        <w:rPr>
          <w:rFonts w:hint="eastAsia"/>
          <w:szCs w:val="21"/>
          <w:lang w:val="en-GB"/>
        </w:rPr>
        <w:t>年，欧盟</w:t>
      </w:r>
      <w:r w:rsidRPr="00800A2F">
        <w:rPr>
          <w:rFonts w:hint="eastAsia"/>
          <w:szCs w:val="21"/>
          <w:lang w:val="en-GB"/>
        </w:rPr>
        <w:t>25</w:t>
      </w:r>
      <w:r w:rsidRPr="00800A2F">
        <w:rPr>
          <w:rFonts w:hint="eastAsia"/>
          <w:szCs w:val="21"/>
          <w:lang w:val="en-GB"/>
        </w:rPr>
        <w:t>国</w:t>
      </w:r>
      <w:r w:rsidRPr="00800A2F">
        <w:rPr>
          <w:rFonts w:hint="eastAsia"/>
          <w:szCs w:val="21"/>
          <w:lang w:val="en-GB"/>
        </w:rPr>
        <w:t>20-49</w:t>
      </w:r>
      <w:r w:rsidRPr="00800A2F">
        <w:rPr>
          <w:rFonts w:hint="eastAsia"/>
          <w:szCs w:val="21"/>
          <w:lang w:val="en-GB"/>
        </w:rPr>
        <w:t>岁没有</w:t>
      </w:r>
      <w:r w:rsidRPr="00800A2F">
        <w:rPr>
          <w:rFonts w:hint="eastAsia"/>
          <w:szCs w:val="21"/>
          <w:lang w:val="en-GB"/>
        </w:rPr>
        <w:t>12</w:t>
      </w:r>
      <w:r w:rsidRPr="00800A2F">
        <w:rPr>
          <w:rFonts w:hint="eastAsia"/>
          <w:szCs w:val="21"/>
          <w:lang w:val="en-GB"/>
        </w:rPr>
        <w:t>岁以下子女的妇女的就业率为</w:t>
      </w:r>
      <w:r w:rsidRPr="00800A2F">
        <w:rPr>
          <w:rFonts w:hint="eastAsia"/>
          <w:szCs w:val="21"/>
          <w:lang w:val="en-GB"/>
        </w:rPr>
        <w:t>75%</w:t>
      </w:r>
      <w:r w:rsidRPr="00800A2F">
        <w:rPr>
          <w:rFonts w:hint="eastAsia"/>
          <w:szCs w:val="21"/>
          <w:lang w:val="en-GB"/>
        </w:rPr>
        <w:t>，而有</w:t>
      </w:r>
      <w:r w:rsidRPr="00800A2F">
        <w:rPr>
          <w:rFonts w:hint="eastAsia"/>
          <w:szCs w:val="21"/>
          <w:lang w:val="en-GB"/>
        </w:rPr>
        <w:t>12</w:t>
      </w:r>
      <w:r w:rsidRPr="00800A2F">
        <w:rPr>
          <w:rFonts w:hint="eastAsia"/>
          <w:szCs w:val="21"/>
          <w:lang w:val="en-GB"/>
        </w:rPr>
        <w:t>岁以下子女的妇女的就业率则为</w:t>
      </w:r>
      <w:r w:rsidRPr="00800A2F">
        <w:rPr>
          <w:rFonts w:hint="eastAsia"/>
          <w:szCs w:val="21"/>
          <w:lang w:val="en-GB"/>
        </w:rPr>
        <w:t>60%</w:t>
      </w:r>
      <w:r w:rsidRPr="00800A2F">
        <w:rPr>
          <w:rFonts w:hint="eastAsia"/>
          <w:szCs w:val="21"/>
          <w:lang w:val="en-GB"/>
        </w:rPr>
        <w:t>。男子的情况则相反，</w:t>
      </w:r>
      <w:r w:rsidRPr="00800A2F">
        <w:rPr>
          <w:rFonts w:hint="eastAsia"/>
          <w:szCs w:val="21"/>
          <w:lang w:val="en-GB"/>
        </w:rPr>
        <w:t>20-49</w:t>
      </w:r>
      <w:r w:rsidR="009B07C1">
        <w:rPr>
          <w:rFonts w:hint="eastAsia"/>
          <w:szCs w:val="21"/>
          <w:lang w:val="en-GB"/>
        </w:rPr>
        <w:t>岁</w:t>
      </w:r>
      <w:r w:rsidRPr="00800A2F">
        <w:rPr>
          <w:rFonts w:hint="eastAsia"/>
          <w:szCs w:val="21"/>
          <w:lang w:val="en-GB"/>
        </w:rPr>
        <w:t>没有</w:t>
      </w:r>
      <w:r w:rsidRPr="00800A2F">
        <w:rPr>
          <w:rFonts w:hint="eastAsia"/>
          <w:szCs w:val="21"/>
          <w:lang w:val="en-GB"/>
        </w:rPr>
        <w:t>12</w:t>
      </w:r>
      <w:r w:rsidRPr="00800A2F">
        <w:rPr>
          <w:rFonts w:hint="eastAsia"/>
          <w:szCs w:val="21"/>
          <w:lang w:val="en-GB"/>
        </w:rPr>
        <w:t>岁以下子女的男子的就业率为</w:t>
      </w:r>
      <w:r w:rsidRPr="00800A2F">
        <w:rPr>
          <w:rFonts w:hint="eastAsia"/>
          <w:szCs w:val="21"/>
          <w:lang w:val="en-GB"/>
        </w:rPr>
        <w:t>86%</w:t>
      </w:r>
      <w:r w:rsidRPr="00800A2F">
        <w:rPr>
          <w:rFonts w:hint="eastAsia"/>
          <w:szCs w:val="21"/>
          <w:lang w:val="en-GB"/>
        </w:rPr>
        <w:t>，而有</w:t>
      </w:r>
      <w:r w:rsidRPr="00800A2F">
        <w:rPr>
          <w:rFonts w:hint="eastAsia"/>
          <w:szCs w:val="21"/>
          <w:lang w:val="en-GB"/>
        </w:rPr>
        <w:t>12</w:t>
      </w:r>
      <w:r w:rsidRPr="00800A2F">
        <w:rPr>
          <w:rFonts w:hint="eastAsia"/>
          <w:szCs w:val="21"/>
          <w:lang w:val="en-GB"/>
        </w:rPr>
        <w:t>岁子女的</w:t>
      </w:r>
      <w:r w:rsidRPr="00800A2F">
        <w:rPr>
          <w:rFonts w:hint="eastAsia"/>
          <w:szCs w:val="21"/>
          <w:lang w:val="en-GB"/>
        </w:rPr>
        <w:t>20-49</w:t>
      </w:r>
      <w:r w:rsidRPr="00800A2F">
        <w:rPr>
          <w:rFonts w:hint="eastAsia"/>
          <w:szCs w:val="21"/>
          <w:lang w:val="en-GB"/>
        </w:rPr>
        <w:t>岁男子的就业率则上升到了</w:t>
      </w:r>
      <w:r w:rsidRPr="00800A2F">
        <w:rPr>
          <w:rFonts w:hint="eastAsia"/>
          <w:szCs w:val="21"/>
          <w:lang w:val="en-GB"/>
        </w:rPr>
        <w:t>91%</w:t>
      </w:r>
      <w:r w:rsidRPr="00800A2F">
        <w:rPr>
          <w:rFonts w:hint="eastAsia"/>
          <w:szCs w:val="21"/>
          <w:lang w:val="en-GB"/>
        </w:rPr>
        <w:t>。</w:t>
      </w:r>
    </w:p>
    <w:p w:rsidR="00C249AA" w:rsidRPr="00800A2F" w:rsidRDefault="00C249AA" w:rsidP="00800A2F">
      <w:pPr>
        <w:spacing w:after="240" w:line="360" w:lineRule="exact"/>
        <w:rPr>
          <w:szCs w:val="21"/>
          <w:lang w:val="en-GB"/>
        </w:rPr>
      </w:pPr>
      <w:r w:rsidRPr="00800A2F">
        <w:rPr>
          <w:rFonts w:hint="eastAsia"/>
          <w:szCs w:val="21"/>
          <w:lang w:val="en-GB"/>
        </w:rPr>
        <w:t>在马耳他，</w:t>
      </w:r>
      <w:r w:rsidRPr="00800A2F">
        <w:rPr>
          <w:rFonts w:hint="eastAsia"/>
          <w:szCs w:val="21"/>
          <w:lang w:val="en-GB"/>
        </w:rPr>
        <w:t>20-49</w:t>
      </w:r>
      <w:r w:rsidRPr="00800A2F">
        <w:rPr>
          <w:rFonts w:hint="eastAsia"/>
          <w:szCs w:val="21"/>
          <w:lang w:val="en-GB"/>
        </w:rPr>
        <w:t>岁没有</w:t>
      </w:r>
      <w:r w:rsidRPr="00800A2F">
        <w:rPr>
          <w:rFonts w:hint="eastAsia"/>
          <w:szCs w:val="21"/>
          <w:lang w:val="en-GB"/>
        </w:rPr>
        <w:t>12</w:t>
      </w:r>
      <w:r w:rsidRPr="00800A2F">
        <w:rPr>
          <w:rFonts w:hint="eastAsia"/>
          <w:szCs w:val="21"/>
          <w:lang w:val="en-GB"/>
        </w:rPr>
        <w:t>岁以下</w:t>
      </w:r>
      <w:r w:rsidR="009B07C1">
        <w:rPr>
          <w:rFonts w:hint="eastAsia"/>
          <w:szCs w:val="21"/>
          <w:lang w:val="en-GB"/>
        </w:rPr>
        <w:t>子女的</w:t>
      </w:r>
      <w:r w:rsidRPr="00800A2F">
        <w:rPr>
          <w:rFonts w:hint="eastAsia"/>
          <w:szCs w:val="21"/>
          <w:lang w:val="en-GB"/>
        </w:rPr>
        <w:t>妇女的整体就业率</w:t>
      </w:r>
      <w:r w:rsidRPr="00800A2F">
        <w:rPr>
          <w:rStyle w:val="EndnoteReference"/>
          <w:szCs w:val="21"/>
          <w:lang w:val="en-GB"/>
        </w:rPr>
        <w:endnoteReference w:id="57"/>
      </w:r>
      <w:r w:rsidRPr="00800A2F">
        <w:rPr>
          <w:rFonts w:hint="eastAsia"/>
          <w:szCs w:val="21"/>
          <w:lang w:val="en-GB"/>
        </w:rPr>
        <w:t>为</w:t>
      </w:r>
      <w:r w:rsidRPr="00800A2F">
        <w:rPr>
          <w:rFonts w:hint="eastAsia"/>
          <w:szCs w:val="21"/>
          <w:lang w:val="en-GB"/>
        </w:rPr>
        <w:t>37.5%</w:t>
      </w:r>
      <w:r w:rsidRPr="00800A2F">
        <w:rPr>
          <w:rFonts w:hint="eastAsia"/>
          <w:szCs w:val="21"/>
          <w:lang w:val="en-GB"/>
        </w:rPr>
        <w:t>，其中</w:t>
      </w:r>
      <w:r w:rsidRPr="00800A2F">
        <w:rPr>
          <w:rFonts w:hint="eastAsia"/>
          <w:szCs w:val="21"/>
          <w:lang w:val="en-GB"/>
        </w:rPr>
        <w:t>8.6%</w:t>
      </w:r>
      <w:r w:rsidRPr="00800A2F">
        <w:rPr>
          <w:rFonts w:hint="eastAsia"/>
          <w:szCs w:val="21"/>
          <w:lang w:val="en-GB"/>
        </w:rPr>
        <w:t>从事非全时工作。家有</w:t>
      </w:r>
      <w:r w:rsidRPr="00800A2F">
        <w:rPr>
          <w:rFonts w:hint="eastAsia"/>
          <w:szCs w:val="21"/>
          <w:lang w:val="en-GB"/>
        </w:rPr>
        <w:t>12</w:t>
      </w:r>
      <w:r w:rsidRPr="00800A2F">
        <w:rPr>
          <w:rFonts w:hint="eastAsia"/>
          <w:szCs w:val="21"/>
          <w:lang w:val="en-GB"/>
        </w:rPr>
        <w:t>岁以下子女的妇女，就业率为</w:t>
      </w:r>
      <w:r w:rsidRPr="00800A2F">
        <w:rPr>
          <w:szCs w:val="21"/>
          <w:lang w:val="en-GB"/>
        </w:rPr>
        <w:t>26.7%</w:t>
      </w:r>
      <w:r w:rsidRPr="00800A2F">
        <w:rPr>
          <w:rFonts w:hint="eastAsia"/>
          <w:szCs w:val="21"/>
          <w:lang w:val="en-GB"/>
        </w:rPr>
        <w:t>，其中</w:t>
      </w:r>
      <w:r w:rsidRPr="00800A2F">
        <w:rPr>
          <w:rFonts w:hint="eastAsia"/>
          <w:szCs w:val="21"/>
          <w:lang w:val="en-GB"/>
        </w:rPr>
        <w:t>8.4%</w:t>
      </w:r>
      <w:r w:rsidRPr="00800A2F">
        <w:rPr>
          <w:rFonts w:hint="eastAsia"/>
          <w:szCs w:val="21"/>
          <w:lang w:val="en-GB"/>
        </w:rPr>
        <w:t>的妇女从事非全时工作。没有</w:t>
      </w:r>
      <w:r w:rsidRPr="00800A2F">
        <w:rPr>
          <w:rFonts w:hint="eastAsia"/>
          <w:szCs w:val="21"/>
          <w:lang w:val="en-GB"/>
        </w:rPr>
        <w:t>12</w:t>
      </w:r>
      <w:r w:rsidRPr="00800A2F">
        <w:rPr>
          <w:rFonts w:hint="eastAsia"/>
          <w:szCs w:val="21"/>
          <w:lang w:val="en-GB"/>
        </w:rPr>
        <w:t>岁以下子女的男子占劳动力的</w:t>
      </w:r>
      <w:r w:rsidRPr="00800A2F">
        <w:rPr>
          <w:rFonts w:hint="eastAsia"/>
          <w:szCs w:val="21"/>
          <w:lang w:val="en-GB"/>
        </w:rPr>
        <w:t>87%</w:t>
      </w:r>
      <w:r w:rsidRPr="00800A2F">
        <w:rPr>
          <w:rFonts w:hint="eastAsia"/>
          <w:szCs w:val="21"/>
          <w:lang w:val="en-GB"/>
        </w:rPr>
        <w:t>。欧盟</w:t>
      </w:r>
      <w:r w:rsidRPr="00800A2F">
        <w:rPr>
          <w:rFonts w:hint="eastAsia"/>
          <w:szCs w:val="21"/>
          <w:lang w:val="en-GB"/>
        </w:rPr>
        <w:t>25</w:t>
      </w:r>
      <w:r w:rsidRPr="00800A2F">
        <w:rPr>
          <w:rFonts w:hint="eastAsia"/>
          <w:szCs w:val="21"/>
          <w:lang w:val="en-GB"/>
        </w:rPr>
        <w:t>国有</w:t>
      </w:r>
      <w:r w:rsidRPr="00800A2F">
        <w:rPr>
          <w:rFonts w:hint="eastAsia"/>
          <w:szCs w:val="21"/>
          <w:lang w:val="en-GB"/>
        </w:rPr>
        <w:t>12</w:t>
      </w:r>
      <w:r w:rsidRPr="00800A2F">
        <w:rPr>
          <w:rFonts w:hint="eastAsia"/>
          <w:szCs w:val="21"/>
          <w:lang w:val="en-GB"/>
        </w:rPr>
        <w:t>岁以下子女的男子占本地劳动力的</w:t>
      </w:r>
      <w:r w:rsidRPr="00800A2F">
        <w:rPr>
          <w:rFonts w:hint="eastAsia"/>
          <w:szCs w:val="21"/>
          <w:lang w:val="en-GB"/>
        </w:rPr>
        <w:t>90.6%</w:t>
      </w:r>
      <w:r w:rsidRPr="00800A2F">
        <w:rPr>
          <w:rFonts w:hint="eastAsia"/>
          <w:szCs w:val="21"/>
          <w:lang w:val="en-GB"/>
        </w:rPr>
        <w:t>。因此，这些数字表明，生育和抚养期妇女的就业率降低，而这一时期男子的就业率则增加。由于子女增多时妇女就业率降低，这种情况会更加显著。从第一个到第二个子女出生，男子就业会出现增长，到第三个子女出生，男子的就业率则会略微增长。在欧盟</w:t>
      </w:r>
      <w:r w:rsidRPr="00800A2F">
        <w:rPr>
          <w:rFonts w:hint="eastAsia"/>
          <w:szCs w:val="21"/>
          <w:lang w:val="en-GB"/>
        </w:rPr>
        <w:t>25</w:t>
      </w:r>
      <w:r w:rsidRPr="00800A2F">
        <w:rPr>
          <w:rFonts w:hint="eastAsia"/>
          <w:szCs w:val="21"/>
          <w:lang w:val="en-GB"/>
        </w:rPr>
        <w:t>国，有一个子女的</w:t>
      </w:r>
      <w:r w:rsidRPr="00800A2F">
        <w:rPr>
          <w:rFonts w:hint="eastAsia"/>
          <w:szCs w:val="21"/>
          <w:lang w:val="en-GB"/>
        </w:rPr>
        <w:t>20-49</w:t>
      </w:r>
      <w:r w:rsidRPr="00800A2F">
        <w:rPr>
          <w:rFonts w:hint="eastAsia"/>
          <w:szCs w:val="21"/>
          <w:lang w:val="en-GB"/>
        </w:rPr>
        <w:t>岁妇女的就业率为</w:t>
      </w:r>
      <w:r w:rsidRPr="00800A2F">
        <w:rPr>
          <w:rFonts w:hint="eastAsia"/>
          <w:szCs w:val="21"/>
          <w:lang w:val="en-GB"/>
        </w:rPr>
        <w:t>65%</w:t>
      </w:r>
      <w:r w:rsidRPr="00800A2F">
        <w:rPr>
          <w:rFonts w:hint="eastAsia"/>
          <w:szCs w:val="21"/>
          <w:lang w:val="en-GB"/>
        </w:rPr>
        <w:t>，有两个子女的这一年龄段的妇女就业率则下降到了</w:t>
      </w:r>
      <w:r w:rsidRPr="00800A2F">
        <w:rPr>
          <w:rFonts w:hint="eastAsia"/>
          <w:szCs w:val="21"/>
          <w:lang w:val="en-GB"/>
        </w:rPr>
        <w:t>58%</w:t>
      </w:r>
      <w:r w:rsidRPr="00800A2F">
        <w:rPr>
          <w:rFonts w:hint="eastAsia"/>
          <w:szCs w:val="21"/>
          <w:lang w:val="en-GB"/>
        </w:rPr>
        <w:t>，有三个以上子女的这一年龄段妇女就业率则下降到了</w:t>
      </w:r>
      <w:r w:rsidRPr="00800A2F">
        <w:rPr>
          <w:rFonts w:hint="eastAsia"/>
          <w:szCs w:val="21"/>
          <w:lang w:val="en-GB"/>
        </w:rPr>
        <w:t>41%</w:t>
      </w:r>
      <w:r w:rsidRPr="00800A2F">
        <w:rPr>
          <w:rFonts w:hint="eastAsia"/>
          <w:szCs w:val="21"/>
          <w:lang w:val="en-GB"/>
        </w:rPr>
        <w:t>。男子的情况是，有一个子女时男子的就业率为</w:t>
      </w:r>
      <w:r w:rsidRPr="00800A2F">
        <w:rPr>
          <w:rFonts w:hint="eastAsia"/>
          <w:szCs w:val="21"/>
          <w:lang w:val="en-GB"/>
        </w:rPr>
        <w:t>91%</w:t>
      </w:r>
      <w:r w:rsidRPr="00800A2F">
        <w:rPr>
          <w:rFonts w:hint="eastAsia"/>
          <w:szCs w:val="21"/>
          <w:lang w:val="en-GB"/>
        </w:rPr>
        <w:t>，有了第二个子女时男子的就业率为</w:t>
      </w:r>
      <w:r w:rsidRPr="00800A2F">
        <w:rPr>
          <w:rFonts w:hint="eastAsia"/>
          <w:szCs w:val="21"/>
          <w:lang w:val="en-GB"/>
        </w:rPr>
        <w:t>92%</w:t>
      </w:r>
      <w:r w:rsidRPr="00800A2F">
        <w:rPr>
          <w:rFonts w:hint="eastAsia"/>
          <w:szCs w:val="21"/>
          <w:lang w:val="en-GB"/>
        </w:rPr>
        <w:t>，而到有了第三个或更多子女时男子的就业率则为</w:t>
      </w:r>
      <w:r w:rsidRPr="00800A2F">
        <w:rPr>
          <w:rFonts w:hint="eastAsia"/>
          <w:szCs w:val="21"/>
          <w:lang w:val="en-GB"/>
        </w:rPr>
        <w:t>86%</w:t>
      </w:r>
      <w:r w:rsidRPr="00800A2F">
        <w:rPr>
          <w:rFonts w:hint="eastAsia"/>
          <w:szCs w:val="21"/>
          <w:lang w:val="en-GB"/>
        </w:rPr>
        <w:t>。在马耳他，有了第一个子女的女性就业率为</w:t>
      </w:r>
      <w:r w:rsidRPr="00800A2F">
        <w:rPr>
          <w:rFonts w:hint="eastAsia"/>
          <w:szCs w:val="21"/>
          <w:lang w:val="en-GB"/>
        </w:rPr>
        <w:t>29.9%</w:t>
      </w:r>
      <w:r w:rsidRPr="00800A2F">
        <w:rPr>
          <w:rFonts w:hint="eastAsia"/>
          <w:szCs w:val="21"/>
          <w:lang w:val="en-GB"/>
        </w:rPr>
        <w:t>，而有了第二个子女后女性的就业率则下降到</w:t>
      </w:r>
      <w:r w:rsidRPr="00800A2F">
        <w:rPr>
          <w:rFonts w:hint="eastAsia"/>
          <w:szCs w:val="21"/>
          <w:lang w:val="en-GB"/>
        </w:rPr>
        <w:t>23.8%</w:t>
      </w:r>
      <w:r w:rsidRPr="00800A2F">
        <w:rPr>
          <w:rFonts w:hint="eastAsia"/>
          <w:szCs w:val="21"/>
          <w:lang w:val="en-GB"/>
        </w:rPr>
        <w:t>。</w:t>
      </w:r>
      <w:r w:rsidRPr="00800A2F">
        <w:rPr>
          <w:rFonts w:hint="eastAsia"/>
          <w:szCs w:val="21"/>
          <w:lang w:val="en-GB"/>
        </w:rPr>
        <w:t xml:space="preserve"> </w:t>
      </w:r>
      <w:r w:rsidRPr="00800A2F">
        <w:rPr>
          <w:rFonts w:hint="eastAsia"/>
          <w:szCs w:val="21"/>
          <w:lang w:val="en-GB"/>
        </w:rPr>
        <w:t>而有一个子女的男子的就业率为</w:t>
      </w:r>
      <w:r w:rsidRPr="00800A2F">
        <w:rPr>
          <w:rFonts w:hint="eastAsia"/>
          <w:szCs w:val="21"/>
          <w:lang w:val="en-GB"/>
        </w:rPr>
        <w:t>90.4%</w:t>
      </w:r>
      <w:r w:rsidRPr="00800A2F">
        <w:rPr>
          <w:rFonts w:hint="eastAsia"/>
          <w:szCs w:val="21"/>
          <w:lang w:val="en-GB"/>
        </w:rPr>
        <w:t>，有了第二个子女的男子的就业率为</w:t>
      </w:r>
      <w:r w:rsidRPr="00800A2F">
        <w:rPr>
          <w:rFonts w:hint="eastAsia"/>
          <w:szCs w:val="21"/>
          <w:lang w:val="en-GB"/>
        </w:rPr>
        <w:t>95.3%</w:t>
      </w:r>
      <w:r w:rsidRPr="00800A2F">
        <w:rPr>
          <w:rFonts w:hint="eastAsia"/>
          <w:szCs w:val="21"/>
          <w:lang w:val="en-GB"/>
        </w:rPr>
        <w:t>，有了第三个或更多子女的男子的就业率则下降到了</w:t>
      </w:r>
      <w:r w:rsidRPr="00800A2F">
        <w:rPr>
          <w:rFonts w:hint="eastAsia"/>
          <w:szCs w:val="21"/>
          <w:lang w:val="en-GB"/>
        </w:rPr>
        <w:t>93.6%</w:t>
      </w:r>
      <w:r w:rsidRPr="00800A2F">
        <w:rPr>
          <w:rFonts w:hint="eastAsia"/>
          <w:szCs w:val="21"/>
          <w:lang w:val="en-GB"/>
        </w:rPr>
        <w:t>。</w:t>
      </w:r>
      <w:r w:rsidRPr="00800A2F">
        <w:rPr>
          <w:rStyle w:val="EndnoteReference"/>
          <w:szCs w:val="21"/>
          <w:lang w:val="en-GB"/>
        </w:rPr>
        <w:endnoteReference w:id="58"/>
      </w:r>
      <w:r w:rsidRPr="00800A2F">
        <w:rPr>
          <w:szCs w:val="21"/>
          <w:lang w:val="en-GB"/>
        </w:rPr>
        <w:t xml:space="preserve"> </w:t>
      </w:r>
    </w:p>
    <w:p w:rsidR="00C249AA" w:rsidRPr="00800A2F" w:rsidRDefault="00C249AA" w:rsidP="00800A2F">
      <w:pPr>
        <w:spacing w:after="240" w:line="360" w:lineRule="exact"/>
        <w:rPr>
          <w:rFonts w:eastAsia="SimHei"/>
          <w:color w:val="FF0000"/>
          <w:szCs w:val="21"/>
          <w:lang w:val="en-GB"/>
        </w:rPr>
      </w:pPr>
      <w:r w:rsidRPr="00800A2F">
        <w:rPr>
          <w:rFonts w:hint="eastAsia"/>
          <w:szCs w:val="21"/>
          <w:lang w:val="en-GB"/>
        </w:rPr>
        <w:t>研究表明，女性就业率随着年龄的增长而下降，在</w:t>
      </w:r>
      <w:r w:rsidRPr="00800A2F">
        <w:rPr>
          <w:rFonts w:hint="eastAsia"/>
          <w:szCs w:val="21"/>
          <w:lang w:val="en-GB"/>
        </w:rPr>
        <w:t>25-34</w:t>
      </w:r>
      <w:r w:rsidRPr="00800A2F">
        <w:rPr>
          <w:rFonts w:hint="eastAsia"/>
          <w:szCs w:val="21"/>
          <w:lang w:val="en-GB"/>
        </w:rPr>
        <w:t>岁之间达到顶点，之后下降趋势渐弱。</w:t>
      </w:r>
      <w:r w:rsidRPr="00800A2F">
        <w:rPr>
          <w:rStyle w:val="EndnoteReference"/>
          <w:szCs w:val="21"/>
          <w:lang w:val="en-GB"/>
        </w:rPr>
        <w:endnoteReference w:id="59"/>
      </w:r>
      <w:r w:rsidRPr="00800A2F">
        <w:rPr>
          <w:rFonts w:hint="eastAsia"/>
          <w:szCs w:val="21"/>
          <w:lang w:val="en-GB"/>
        </w:rPr>
        <w:t xml:space="preserve"> </w:t>
      </w:r>
      <w:r w:rsidRPr="00800A2F">
        <w:rPr>
          <w:rFonts w:hint="eastAsia"/>
          <w:szCs w:val="21"/>
          <w:lang w:val="en-GB"/>
        </w:rPr>
        <w:t>研究还表明，文化水平较低的男子和妇女之间的就业率差距较大，这种差距随教育程度的提高而缩小。</w:t>
      </w:r>
      <w:r w:rsidRPr="00800A2F">
        <w:rPr>
          <w:rFonts w:eastAsia="SimHei"/>
          <w:color w:val="FF0000"/>
          <w:szCs w:val="21"/>
          <w:lang w:val="en-GB"/>
        </w:rPr>
        <w:t xml:space="preserve"> </w:t>
      </w:r>
    </w:p>
    <w:p w:rsidR="00C249AA" w:rsidRPr="00800A2F" w:rsidRDefault="00C249AA" w:rsidP="006F2B84">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失业</w:t>
      </w:r>
      <w:r w:rsidRPr="00800A2F">
        <w:rPr>
          <w:rFonts w:eastAsia="SimHei"/>
          <w:color w:val="FF0000"/>
          <w:szCs w:val="21"/>
          <w:lang w:val="en-GB"/>
        </w:rPr>
        <w:t xml:space="preserve"> </w:t>
      </w:r>
    </w:p>
    <w:p w:rsidR="00C249AA" w:rsidRPr="00800A2F" w:rsidRDefault="00C249AA" w:rsidP="00800A2F">
      <w:pPr>
        <w:spacing w:after="240" w:line="360" w:lineRule="exact"/>
        <w:rPr>
          <w:rFonts w:hint="eastAsia"/>
          <w:szCs w:val="21"/>
          <w:lang w:val="en-GB"/>
        </w:rPr>
      </w:pPr>
      <w:r w:rsidRPr="00800A2F">
        <w:rPr>
          <w:rFonts w:hint="eastAsia"/>
          <w:szCs w:val="21"/>
          <w:lang w:val="en-GB"/>
        </w:rPr>
        <w:t>2006</w:t>
      </w:r>
      <w:r w:rsidRPr="00800A2F">
        <w:rPr>
          <w:rFonts w:hint="eastAsia"/>
          <w:szCs w:val="21"/>
          <w:lang w:val="en-GB"/>
        </w:rPr>
        <w:t>年</w:t>
      </w:r>
      <w:r w:rsidRPr="00800A2F">
        <w:rPr>
          <w:rFonts w:hint="eastAsia"/>
          <w:szCs w:val="21"/>
          <w:lang w:val="en-GB"/>
        </w:rPr>
        <w:t>1</w:t>
      </w:r>
      <w:r w:rsidRPr="00800A2F">
        <w:rPr>
          <w:rFonts w:hint="eastAsia"/>
          <w:szCs w:val="21"/>
          <w:lang w:val="en-GB"/>
        </w:rPr>
        <w:t>月失业人口的比例为</w:t>
      </w:r>
      <w:r w:rsidRPr="00800A2F">
        <w:rPr>
          <w:rFonts w:hint="eastAsia"/>
          <w:szCs w:val="21"/>
          <w:lang w:val="en-GB"/>
        </w:rPr>
        <w:t>7.6%</w:t>
      </w:r>
      <w:r w:rsidRPr="00800A2F">
        <w:rPr>
          <w:rFonts w:hint="eastAsia"/>
          <w:szCs w:val="21"/>
          <w:lang w:val="en-GB"/>
        </w:rPr>
        <w:t>，男子的失业率为</w:t>
      </w:r>
      <w:r w:rsidRPr="00800A2F">
        <w:rPr>
          <w:rFonts w:hint="eastAsia"/>
          <w:szCs w:val="21"/>
          <w:lang w:val="en-GB"/>
        </w:rPr>
        <w:t>6.9%</w:t>
      </w:r>
      <w:r w:rsidRPr="00800A2F">
        <w:rPr>
          <w:rFonts w:hint="eastAsia"/>
          <w:szCs w:val="21"/>
          <w:lang w:val="en-GB"/>
        </w:rPr>
        <w:t>，而女性的失业率为</w:t>
      </w:r>
      <w:r w:rsidRPr="00800A2F">
        <w:rPr>
          <w:rFonts w:hint="eastAsia"/>
          <w:szCs w:val="21"/>
          <w:lang w:val="en-GB"/>
        </w:rPr>
        <w:t>9.4%</w:t>
      </w:r>
      <w:r w:rsidRPr="00800A2F">
        <w:rPr>
          <w:rFonts w:hint="eastAsia"/>
          <w:szCs w:val="21"/>
          <w:lang w:val="en-GB"/>
        </w:rPr>
        <w:t>。</w:t>
      </w:r>
    </w:p>
    <w:p w:rsidR="00C249AA" w:rsidRPr="00800A2F" w:rsidRDefault="00C249AA" w:rsidP="0091027D">
      <w:pPr>
        <w:spacing w:after="240" w:line="360" w:lineRule="exact"/>
        <w:jc w:val="center"/>
        <w:rPr>
          <w:rFonts w:eastAsia="SimHei" w:hint="eastAsia"/>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11.6</w:t>
      </w:r>
      <w:r w:rsidRPr="00800A2F">
        <w:rPr>
          <w:rFonts w:eastAsia="SimHei" w:hint="eastAsia"/>
          <w:color w:val="FF0000"/>
          <w:szCs w:val="21"/>
          <w:lang w:val="en-GB"/>
        </w:rPr>
        <w:t>：</w:t>
      </w: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月和</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月的失业率</w:t>
      </w:r>
    </w:p>
    <w:tbl>
      <w:tblPr>
        <w:tblStyle w:val="TableGrid"/>
        <w:tblW w:w="9866" w:type="dxa"/>
        <w:jc w:val="center"/>
        <w:tblLook w:val="01E0" w:firstRow="1" w:lastRow="1" w:firstColumn="1" w:lastColumn="1" w:noHBand="0" w:noVBand="0"/>
      </w:tblPr>
      <w:tblGrid>
        <w:gridCol w:w="2471"/>
        <w:gridCol w:w="2465"/>
        <w:gridCol w:w="2465"/>
        <w:gridCol w:w="2465"/>
      </w:tblGrid>
      <w:tr w:rsidR="00C249AA" w:rsidRPr="00800A2F" w:rsidTr="00417364">
        <w:trPr>
          <w:jc w:val="center"/>
        </w:trPr>
        <w:tc>
          <w:tcPr>
            <w:tcW w:w="2518" w:type="dxa"/>
          </w:tcPr>
          <w:p w:rsidR="00C249AA" w:rsidRPr="00800A2F" w:rsidRDefault="00C249AA" w:rsidP="006F2B84">
            <w:pPr>
              <w:spacing w:line="360" w:lineRule="exact"/>
              <w:jc w:val="center"/>
              <w:rPr>
                <w:rFonts w:hint="eastAsia"/>
                <w:b/>
                <w:szCs w:val="21"/>
                <w:lang w:val="en-GB"/>
              </w:rPr>
            </w:pPr>
          </w:p>
        </w:tc>
        <w:tc>
          <w:tcPr>
            <w:tcW w:w="2516" w:type="dxa"/>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男</w:t>
            </w:r>
          </w:p>
        </w:tc>
        <w:tc>
          <w:tcPr>
            <w:tcW w:w="2516" w:type="dxa"/>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女</w:t>
            </w:r>
          </w:p>
        </w:tc>
        <w:tc>
          <w:tcPr>
            <w:tcW w:w="2516" w:type="dxa"/>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总计</w:t>
            </w:r>
          </w:p>
        </w:tc>
      </w:tr>
      <w:tr w:rsidR="00C249AA" w:rsidRPr="00800A2F" w:rsidTr="00417364">
        <w:trPr>
          <w:jc w:val="center"/>
        </w:trPr>
        <w:tc>
          <w:tcPr>
            <w:tcW w:w="2518" w:type="dxa"/>
          </w:tcPr>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1</w:t>
            </w:r>
            <w:r w:rsidRPr="00800A2F">
              <w:rPr>
                <w:rFonts w:eastAsia="SimHei" w:hint="eastAsia"/>
                <w:color w:val="FF0000"/>
                <w:szCs w:val="21"/>
                <w:lang w:val="en-GB"/>
              </w:rPr>
              <w:t>月</w:t>
            </w:r>
          </w:p>
        </w:tc>
        <w:tc>
          <w:tcPr>
            <w:tcW w:w="2516" w:type="dxa"/>
          </w:tcPr>
          <w:p w:rsidR="00C249AA" w:rsidRPr="006F2B84" w:rsidRDefault="006F2B84" w:rsidP="006F2B84">
            <w:pPr>
              <w:spacing w:line="360" w:lineRule="exact"/>
              <w:jc w:val="center"/>
              <w:rPr>
                <w:szCs w:val="21"/>
              </w:rPr>
            </w:pPr>
            <w:r w:rsidRPr="006F2B84">
              <w:rPr>
                <w:rFonts w:hint="eastAsia"/>
                <w:szCs w:val="21"/>
                <w:lang w:val="en-GB"/>
              </w:rPr>
              <w:t>6</w:t>
            </w:r>
            <w:r w:rsidRPr="006F2B84">
              <w:rPr>
                <w:szCs w:val="21"/>
              </w:rPr>
              <w:t>.9</w:t>
            </w:r>
          </w:p>
          <w:p w:rsidR="006F2B84" w:rsidRPr="006F2B84" w:rsidRDefault="006F2B84" w:rsidP="006F2B84">
            <w:pPr>
              <w:spacing w:line="360" w:lineRule="exact"/>
              <w:jc w:val="center"/>
              <w:rPr>
                <w:szCs w:val="21"/>
              </w:rPr>
            </w:pPr>
            <w:r w:rsidRPr="006F2B84">
              <w:rPr>
                <w:szCs w:val="21"/>
              </w:rPr>
              <w:t>6.1</w:t>
            </w:r>
          </w:p>
        </w:tc>
        <w:tc>
          <w:tcPr>
            <w:tcW w:w="2516" w:type="dxa"/>
          </w:tcPr>
          <w:p w:rsidR="00C249AA" w:rsidRPr="006F2B84" w:rsidRDefault="006F2B84" w:rsidP="006F2B84">
            <w:pPr>
              <w:spacing w:line="360" w:lineRule="exact"/>
              <w:jc w:val="center"/>
              <w:rPr>
                <w:szCs w:val="21"/>
                <w:lang w:val="en-GB"/>
              </w:rPr>
            </w:pPr>
            <w:r w:rsidRPr="006F2B84">
              <w:rPr>
                <w:szCs w:val="21"/>
                <w:lang w:val="en-GB"/>
              </w:rPr>
              <w:t>9.4</w:t>
            </w:r>
          </w:p>
          <w:p w:rsidR="006F2B84" w:rsidRPr="006F2B84" w:rsidRDefault="006F2B84" w:rsidP="006F2B84">
            <w:pPr>
              <w:spacing w:line="360" w:lineRule="exact"/>
              <w:jc w:val="center"/>
              <w:rPr>
                <w:szCs w:val="21"/>
                <w:lang w:val="en-GB"/>
              </w:rPr>
            </w:pPr>
            <w:r w:rsidRPr="006F2B84">
              <w:rPr>
                <w:szCs w:val="21"/>
                <w:lang w:val="en-GB"/>
              </w:rPr>
              <w:t>8.4</w:t>
            </w:r>
          </w:p>
        </w:tc>
        <w:tc>
          <w:tcPr>
            <w:tcW w:w="2516" w:type="dxa"/>
          </w:tcPr>
          <w:p w:rsidR="00C249AA" w:rsidRPr="006F2B84" w:rsidRDefault="006F2B84" w:rsidP="006F2B84">
            <w:pPr>
              <w:spacing w:line="360" w:lineRule="exact"/>
              <w:jc w:val="center"/>
              <w:rPr>
                <w:rFonts w:eastAsia="SimHei"/>
                <w:szCs w:val="21"/>
                <w:lang w:val="en-GB"/>
              </w:rPr>
            </w:pPr>
            <w:r w:rsidRPr="006F2B84">
              <w:rPr>
                <w:rFonts w:eastAsia="SimHei"/>
                <w:szCs w:val="21"/>
                <w:lang w:val="en-GB"/>
              </w:rPr>
              <w:t>7.6</w:t>
            </w:r>
          </w:p>
          <w:p w:rsidR="006F2B84" w:rsidRPr="006F2B84" w:rsidRDefault="006F2B84" w:rsidP="006F2B84">
            <w:pPr>
              <w:spacing w:line="360" w:lineRule="exact"/>
              <w:jc w:val="center"/>
              <w:rPr>
                <w:rFonts w:eastAsia="SimHei"/>
                <w:szCs w:val="21"/>
                <w:lang w:val="en-GB"/>
              </w:rPr>
            </w:pPr>
            <w:r w:rsidRPr="006F2B84">
              <w:rPr>
                <w:rFonts w:eastAsia="SimHei"/>
                <w:szCs w:val="21"/>
                <w:lang w:val="en-GB"/>
              </w:rPr>
              <w:t>6.9</w:t>
            </w:r>
          </w:p>
        </w:tc>
      </w:tr>
    </w:tbl>
    <w:p w:rsidR="00C249AA" w:rsidRPr="00800A2F" w:rsidRDefault="00C249AA" w:rsidP="00800A2F">
      <w:pPr>
        <w:spacing w:after="240" w:line="360" w:lineRule="exact"/>
        <w:rPr>
          <w:rFonts w:hint="eastAsia"/>
          <w:szCs w:val="21"/>
          <w:lang w:val="en-GB"/>
        </w:rPr>
      </w:pPr>
      <w:r w:rsidRPr="006F2B84">
        <w:rPr>
          <w:rFonts w:ascii="KaiTi_GB2312" w:eastAsia="KaiTi_GB2312" w:hint="eastAsia"/>
          <w:color w:val="0000FF"/>
          <w:szCs w:val="21"/>
          <w:lang w:val="en-GB"/>
        </w:rPr>
        <w:t>资料来源</w:t>
      </w:r>
      <w:r w:rsidRPr="00800A2F">
        <w:rPr>
          <w:rFonts w:hint="eastAsia"/>
          <w:szCs w:val="21"/>
          <w:lang w:val="en-GB"/>
        </w:rPr>
        <w:t>：国家统计办公室：</w:t>
      </w:r>
      <w:r w:rsidRPr="00800A2F">
        <w:rPr>
          <w:rFonts w:hint="eastAsia"/>
          <w:szCs w:val="21"/>
          <w:lang w:val="en-GB"/>
        </w:rPr>
        <w:t>2006</w:t>
      </w:r>
      <w:r w:rsidRPr="00800A2F">
        <w:rPr>
          <w:rFonts w:hint="eastAsia"/>
          <w:szCs w:val="21"/>
          <w:lang w:val="en-GB"/>
        </w:rPr>
        <w:t>年</w:t>
      </w:r>
      <w:r w:rsidRPr="00800A2F">
        <w:rPr>
          <w:rFonts w:hint="eastAsia"/>
          <w:szCs w:val="21"/>
          <w:lang w:val="en-GB"/>
        </w:rPr>
        <w:t>1</w:t>
      </w:r>
      <w:r w:rsidRPr="00800A2F">
        <w:rPr>
          <w:rFonts w:hint="eastAsia"/>
          <w:szCs w:val="21"/>
          <w:lang w:val="en-GB"/>
        </w:rPr>
        <w:t>月劳动力调查，</w:t>
      </w:r>
      <w:r w:rsidRPr="00800A2F">
        <w:rPr>
          <w:rFonts w:hint="eastAsia"/>
          <w:szCs w:val="21"/>
          <w:lang w:val="en-GB"/>
        </w:rPr>
        <w:t>83/2006</w:t>
      </w:r>
      <w:r w:rsidR="0091027D">
        <w:rPr>
          <w:rFonts w:hint="eastAsia"/>
          <w:szCs w:val="21"/>
          <w:lang w:val="en-GB"/>
        </w:rPr>
        <w:t>。</w:t>
      </w:r>
    </w:p>
    <w:p w:rsidR="00C249AA" w:rsidRPr="00800A2F" w:rsidRDefault="001C15D7" w:rsidP="0091027D">
      <w:pPr>
        <w:spacing w:after="240" w:line="360" w:lineRule="exact"/>
        <w:jc w:val="center"/>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表</w:t>
      </w:r>
      <w:r w:rsidR="00C249AA" w:rsidRPr="00800A2F">
        <w:rPr>
          <w:rFonts w:eastAsia="SimHei"/>
          <w:color w:val="FF0000"/>
          <w:szCs w:val="21"/>
          <w:lang w:val="en-GB"/>
        </w:rPr>
        <w:t>11.7</w:t>
      </w:r>
      <w:r w:rsidR="0091027D">
        <w:rPr>
          <w:rFonts w:eastAsia="SimHei" w:hint="eastAsia"/>
          <w:color w:val="FF0000"/>
          <w:szCs w:val="21"/>
          <w:lang w:val="en-GB"/>
        </w:rPr>
        <w:t>：按</w:t>
      </w:r>
      <w:r w:rsidR="00C249AA" w:rsidRPr="00800A2F">
        <w:rPr>
          <w:rFonts w:eastAsia="SimHei" w:hint="eastAsia"/>
          <w:color w:val="FF0000"/>
          <w:szCs w:val="21"/>
          <w:lang w:val="en-GB"/>
        </w:rPr>
        <w:t>年龄段分列的失业率</w:t>
      </w:r>
    </w:p>
    <w:tbl>
      <w:tblPr>
        <w:tblStyle w:val="TableGrid"/>
        <w:tblW w:w="9866" w:type="dxa"/>
        <w:jc w:val="center"/>
        <w:tblLayout w:type="fixed"/>
        <w:tblLook w:val="01E0" w:firstRow="1" w:lastRow="1" w:firstColumn="1" w:lastColumn="1" w:noHBand="0" w:noVBand="0"/>
      </w:tblPr>
      <w:tblGrid>
        <w:gridCol w:w="2505"/>
        <w:gridCol w:w="1069"/>
        <w:gridCol w:w="1070"/>
        <w:gridCol w:w="1070"/>
        <w:gridCol w:w="1070"/>
        <w:gridCol w:w="1540"/>
        <w:gridCol w:w="1542"/>
      </w:tblGrid>
      <w:tr w:rsidR="00C249AA" w:rsidRPr="00800A2F" w:rsidTr="00417364">
        <w:trPr>
          <w:trHeight w:val="315"/>
          <w:jc w:val="center"/>
        </w:trPr>
        <w:tc>
          <w:tcPr>
            <w:tcW w:w="2268" w:type="dxa"/>
            <w:vMerge w:val="restart"/>
          </w:tcPr>
          <w:p w:rsidR="00C249AA" w:rsidRPr="00800A2F" w:rsidRDefault="00C249AA" w:rsidP="006F2B84">
            <w:pPr>
              <w:spacing w:line="360" w:lineRule="exact"/>
              <w:jc w:val="center"/>
              <w:rPr>
                <w:rFonts w:eastAsia="SimHei" w:hint="eastAsia"/>
                <w:color w:val="FF0000"/>
                <w:szCs w:val="21"/>
                <w:lang w:val="en-GB"/>
              </w:rPr>
            </w:pPr>
          </w:p>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年龄段</w:t>
            </w:r>
          </w:p>
        </w:tc>
        <w:tc>
          <w:tcPr>
            <w:tcW w:w="3871" w:type="dxa"/>
            <w:gridSpan w:val="4"/>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性别</w:t>
            </w:r>
          </w:p>
        </w:tc>
        <w:tc>
          <w:tcPr>
            <w:tcW w:w="2789" w:type="dxa"/>
            <w:gridSpan w:val="2"/>
            <w:shd w:val="clear" w:color="auto" w:fill="auto"/>
          </w:tcPr>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417364">
        <w:trPr>
          <w:trHeight w:val="315"/>
          <w:jc w:val="center"/>
        </w:trPr>
        <w:tc>
          <w:tcPr>
            <w:tcW w:w="2268" w:type="dxa"/>
            <w:vMerge/>
          </w:tcPr>
          <w:p w:rsidR="00C249AA" w:rsidRPr="00800A2F" w:rsidRDefault="00C249AA" w:rsidP="006F2B84">
            <w:pPr>
              <w:spacing w:line="360" w:lineRule="exact"/>
              <w:jc w:val="center"/>
              <w:rPr>
                <w:rFonts w:hint="eastAsia"/>
                <w:b/>
                <w:szCs w:val="21"/>
                <w:lang w:val="en-GB"/>
              </w:rPr>
            </w:pPr>
          </w:p>
        </w:tc>
        <w:tc>
          <w:tcPr>
            <w:tcW w:w="1935" w:type="dxa"/>
            <w:gridSpan w:val="2"/>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男</w:t>
            </w:r>
          </w:p>
        </w:tc>
        <w:tc>
          <w:tcPr>
            <w:tcW w:w="1936" w:type="dxa"/>
            <w:gridSpan w:val="2"/>
            <w:shd w:val="clear" w:color="auto" w:fill="auto"/>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女</w:t>
            </w:r>
          </w:p>
        </w:tc>
        <w:tc>
          <w:tcPr>
            <w:tcW w:w="1394" w:type="dxa"/>
            <w:vMerge w:val="restart"/>
            <w:shd w:val="clear" w:color="auto" w:fill="auto"/>
          </w:tcPr>
          <w:p w:rsidR="00C249AA" w:rsidRPr="00800A2F" w:rsidRDefault="00C249AA" w:rsidP="006F2B84">
            <w:pPr>
              <w:spacing w:line="360" w:lineRule="exact"/>
              <w:jc w:val="center"/>
              <w:rPr>
                <w:rFonts w:eastAsia="SimHei" w:hint="eastAsia"/>
                <w:color w:val="FF0000"/>
                <w:szCs w:val="21"/>
                <w:lang w:val="en-GB"/>
              </w:rPr>
            </w:pPr>
          </w:p>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人数</w:t>
            </w:r>
          </w:p>
        </w:tc>
        <w:tc>
          <w:tcPr>
            <w:tcW w:w="1395" w:type="dxa"/>
            <w:vMerge w:val="restart"/>
            <w:shd w:val="clear" w:color="auto" w:fill="auto"/>
          </w:tcPr>
          <w:p w:rsidR="00C249AA" w:rsidRPr="00800A2F" w:rsidRDefault="00C249AA" w:rsidP="006F2B84">
            <w:pPr>
              <w:spacing w:line="360" w:lineRule="exact"/>
              <w:jc w:val="center"/>
              <w:rPr>
                <w:rFonts w:eastAsia="SimHei" w:hint="eastAsia"/>
                <w:color w:val="FF0000"/>
                <w:szCs w:val="21"/>
                <w:lang w:val="en-GB"/>
              </w:rPr>
            </w:pPr>
          </w:p>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C249AA" w:rsidRPr="00800A2F" w:rsidTr="00417364">
        <w:trPr>
          <w:trHeight w:val="315"/>
          <w:jc w:val="center"/>
        </w:trPr>
        <w:tc>
          <w:tcPr>
            <w:tcW w:w="2268" w:type="dxa"/>
            <w:vMerge/>
          </w:tcPr>
          <w:p w:rsidR="00C249AA" w:rsidRPr="00800A2F" w:rsidRDefault="00C249AA" w:rsidP="006F2B84">
            <w:pPr>
              <w:spacing w:line="360" w:lineRule="exact"/>
              <w:jc w:val="center"/>
              <w:rPr>
                <w:rFonts w:hint="eastAsia"/>
                <w:b/>
                <w:szCs w:val="21"/>
                <w:lang w:val="en-GB"/>
              </w:rPr>
            </w:pPr>
          </w:p>
        </w:tc>
        <w:tc>
          <w:tcPr>
            <w:tcW w:w="967" w:type="dxa"/>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人数</w:t>
            </w:r>
          </w:p>
        </w:tc>
        <w:tc>
          <w:tcPr>
            <w:tcW w:w="968" w:type="dxa"/>
          </w:tcPr>
          <w:p w:rsidR="00C249AA" w:rsidRPr="00800A2F" w:rsidRDefault="00C249AA" w:rsidP="006F2B84">
            <w:pPr>
              <w:spacing w:line="360" w:lineRule="exact"/>
              <w:jc w:val="center"/>
              <w:rPr>
                <w:rFonts w:hint="eastAsia"/>
                <w:b/>
                <w:szCs w:val="21"/>
                <w:lang w:val="en-GB"/>
              </w:rPr>
            </w:pPr>
            <w:r w:rsidRPr="00800A2F">
              <w:rPr>
                <w:rFonts w:eastAsia="SimHei" w:hint="eastAsia"/>
                <w:color w:val="FF0000"/>
                <w:szCs w:val="21"/>
                <w:lang w:val="en-GB"/>
              </w:rPr>
              <w:t>%</w:t>
            </w:r>
          </w:p>
        </w:tc>
        <w:tc>
          <w:tcPr>
            <w:tcW w:w="968" w:type="dxa"/>
            <w:shd w:val="clear" w:color="auto" w:fill="auto"/>
          </w:tcPr>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968" w:type="dxa"/>
            <w:shd w:val="clear" w:color="auto" w:fill="auto"/>
          </w:tcPr>
          <w:p w:rsidR="00C249AA" w:rsidRPr="00800A2F" w:rsidRDefault="00C249AA" w:rsidP="006F2B84">
            <w:pPr>
              <w:spacing w:line="360" w:lineRule="exact"/>
              <w:rPr>
                <w:rFonts w:hint="eastAsia"/>
                <w:szCs w:val="21"/>
                <w:lang w:val="en-GB"/>
              </w:rPr>
            </w:pPr>
            <w:r w:rsidRPr="00800A2F">
              <w:rPr>
                <w:rFonts w:hint="eastAsia"/>
                <w:szCs w:val="21"/>
                <w:lang w:val="en-GB"/>
              </w:rPr>
              <w:t>%</w:t>
            </w:r>
          </w:p>
        </w:tc>
        <w:tc>
          <w:tcPr>
            <w:tcW w:w="1394" w:type="dxa"/>
            <w:vMerge/>
          </w:tcPr>
          <w:p w:rsidR="00C249AA" w:rsidRPr="00800A2F" w:rsidRDefault="00C249AA" w:rsidP="006F2B84">
            <w:pPr>
              <w:spacing w:line="360" w:lineRule="exact"/>
              <w:rPr>
                <w:rFonts w:hint="eastAsia"/>
                <w:szCs w:val="21"/>
                <w:lang w:val="en-GB"/>
              </w:rPr>
            </w:pPr>
          </w:p>
        </w:tc>
        <w:tc>
          <w:tcPr>
            <w:tcW w:w="1395" w:type="dxa"/>
            <w:vMerge/>
          </w:tcPr>
          <w:p w:rsidR="00C249AA" w:rsidRPr="00800A2F" w:rsidRDefault="00C249AA" w:rsidP="006F2B84">
            <w:pPr>
              <w:spacing w:line="360" w:lineRule="exact"/>
              <w:rPr>
                <w:rFonts w:hint="eastAsia"/>
                <w:szCs w:val="21"/>
                <w:lang w:val="en-GB"/>
              </w:rPr>
            </w:pPr>
          </w:p>
        </w:tc>
      </w:tr>
      <w:tr w:rsidR="00C249AA" w:rsidRPr="00800A2F" w:rsidTr="00417364">
        <w:trPr>
          <w:trHeight w:val="306"/>
          <w:jc w:val="center"/>
        </w:trPr>
        <w:tc>
          <w:tcPr>
            <w:tcW w:w="8928" w:type="dxa"/>
            <w:gridSpan w:val="7"/>
          </w:tcPr>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A97D97" w:rsidRPr="00800A2F" w:rsidTr="00417364">
        <w:trPr>
          <w:trHeight w:val="492"/>
          <w:jc w:val="center"/>
        </w:trPr>
        <w:tc>
          <w:tcPr>
            <w:tcW w:w="2268" w:type="dxa"/>
          </w:tcPr>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15-24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25-34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35-44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45-54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55-64</w:t>
            </w:r>
            <w:r>
              <w:rPr>
                <w:rFonts w:eastAsia="SimHei" w:hint="eastAsia"/>
                <w:color w:val="FF0000"/>
                <w:szCs w:val="21"/>
                <w:lang w:val="en-GB"/>
              </w:rPr>
              <w:t>岁</w:t>
            </w:r>
          </w:p>
        </w:tc>
        <w:tc>
          <w:tcPr>
            <w:tcW w:w="967" w:type="dxa"/>
          </w:tcPr>
          <w:p w:rsidR="00A97D97" w:rsidRDefault="00E54AA2" w:rsidP="00E54AA2">
            <w:pPr>
              <w:wordWrap w:val="0"/>
              <w:spacing w:line="360" w:lineRule="exact"/>
              <w:jc w:val="right"/>
              <w:rPr>
                <w:szCs w:val="21"/>
              </w:rPr>
            </w:pPr>
            <w:r>
              <w:rPr>
                <w:szCs w:val="21"/>
              </w:rPr>
              <w:t>2 252</w:t>
            </w:r>
          </w:p>
          <w:p w:rsidR="00E54AA2" w:rsidRDefault="00E54AA2" w:rsidP="00E54AA2">
            <w:pPr>
              <w:wordWrap w:val="0"/>
              <w:spacing w:line="360" w:lineRule="exact"/>
              <w:jc w:val="right"/>
              <w:rPr>
                <w:szCs w:val="21"/>
              </w:rPr>
            </w:pPr>
            <w:r>
              <w:rPr>
                <w:szCs w:val="21"/>
              </w:rPr>
              <w:t>1 062</w:t>
            </w:r>
            <w:r w:rsidRPr="00E54AA2">
              <w:rPr>
                <w:szCs w:val="21"/>
                <w:vertAlign w:val="superscript"/>
              </w:rPr>
              <w:t>u</w:t>
            </w:r>
          </w:p>
          <w:p w:rsidR="00E54AA2" w:rsidRDefault="00E54AA2" w:rsidP="00E54AA2">
            <w:pPr>
              <w:wordWrap w:val="0"/>
              <w:spacing w:line="360" w:lineRule="exact"/>
              <w:jc w:val="right"/>
              <w:rPr>
                <w:szCs w:val="21"/>
              </w:rPr>
            </w:pPr>
            <w:r>
              <w:rPr>
                <w:szCs w:val="21"/>
              </w:rPr>
              <w:t>1 190</w:t>
            </w:r>
            <w:r w:rsidRPr="00E54AA2">
              <w:rPr>
                <w:szCs w:val="21"/>
                <w:vertAlign w:val="superscript"/>
              </w:rPr>
              <w:t>u</w:t>
            </w:r>
          </w:p>
          <w:p w:rsidR="00E54AA2" w:rsidRDefault="00E54AA2" w:rsidP="00E54AA2">
            <w:pPr>
              <w:wordWrap w:val="0"/>
              <w:spacing w:line="360" w:lineRule="exact"/>
              <w:jc w:val="right"/>
              <w:rPr>
                <w:szCs w:val="21"/>
              </w:rPr>
            </w:pPr>
            <w:r>
              <w:rPr>
                <w:szCs w:val="21"/>
              </w:rPr>
              <w:t>1 866</w:t>
            </w:r>
            <w:r w:rsidRPr="00E54AA2">
              <w:rPr>
                <w:szCs w:val="21"/>
                <w:vertAlign w:val="superscript"/>
              </w:rPr>
              <w:t>u</w:t>
            </w:r>
          </w:p>
          <w:p w:rsidR="00E54AA2" w:rsidRPr="00EF0F44" w:rsidRDefault="00E54AA2" w:rsidP="00E54AA2">
            <w:pPr>
              <w:spacing w:line="360" w:lineRule="exact"/>
              <w:jc w:val="right"/>
              <w:rPr>
                <w:szCs w:val="21"/>
              </w:rPr>
            </w:pPr>
            <w:r>
              <w:rPr>
                <w:szCs w:val="21"/>
              </w:rPr>
              <w:t>370</w:t>
            </w:r>
            <w:r w:rsidRPr="00E54AA2">
              <w:rPr>
                <w:szCs w:val="21"/>
                <w:vertAlign w:val="superscript"/>
              </w:rPr>
              <w:t>u</w:t>
            </w:r>
          </w:p>
        </w:tc>
        <w:tc>
          <w:tcPr>
            <w:tcW w:w="968" w:type="dxa"/>
          </w:tcPr>
          <w:p w:rsidR="00A97D97" w:rsidRDefault="00E54AA2" w:rsidP="00E54AA2">
            <w:pPr>
              <w:spacing w:line="360" w:lineRule="exact"/>
              <w:jc w:val="right"/>
              <w:rPr>
                <w:szCs w:val="21"/>
                <w:lang w:val="en-GB"/>
              </w:rPr>
            </w:pPr>
            <w:r>
              <w:rPr>
                <w:szCs w:val="21"/>
                <w:lang w:val="en-GB"/>
              </w:rPr>
              <w:t>33.5</w:t>
            </w:r>
          </w:p>
          <w:p w:rsidR="00E54AA2" w:rsidRDefault="00E54AA2" w:rsidP="00E54AA2">
            <w:pPr>
              <w:spacing w:line="360" w:lineRule="exact"/>
              <w:jc w:val="right"/>
              <w:rPr>
                <w:szCs w:val="21"/>
                <w:lang w:val="en-GB"/>
              </w:rPr>
            </w:pPr>
            <w:r>
              <w:rPr>
                <w:szCs w:val="21"/>
                <w:lang w:val="en-GB"/>
              </w:rPr>
              <w:t>15.6</w:t>
            </w:r>
          </w:p>
          <w:p w:rsidR="00E54AA2" w:rsidRDefault="00E54AA2" w:rsidP="00E54AA2">
            <w:pPr>
              <w:spacing w:line="360" w:lineRule="exact"/>
              <w:jc w:val="right"/>
              <w:rPr>
                <w:szCs w:val="21"/>
                <w:lang w:val="en-GB"/>
              </w:rPr>
            </w:pPr>
            <w:r>
              <w:rPr>
                <w:szCs w:val="21"/>
                <w:lang w:val="en-GB"/>
              </w:rPr>
              <w:t>17.7</w:t>
            </w:r>
          </w:p>
          <w:p w:rsidR="00E54AA2" w:rsidRDefault="00E54AA2" w:rsidP="00E54AA2">
            <w:pPr>
              <w:spacing w:line="360" w:lineRule="exact"/>
              <w:jc w:val="right"/>
              <w:rPr>
                <w:szCs w:val="21"/>
                <w:lang w:val="en-GB"/>
              </w:rPr>
            </w:pPr>
            <w:r>
              <w:rPr>
                <w:szCs w:val="21"/>
                <w:lang w:val="en-GB"/>
              </w:rPr>
              <w:t>27.7</w:t>
            </w:r>
          </w:p>
          <w:p w:rsidR="00E54AA2" w:rsidRPr="00800A2F" w:rsidRDefault="00E54AA2" w:rsidP="00E54AA2">
            <w:pPr>
              <w:spacing w:line="360" w:lineRule="exact"/>
              <w:jc w:val="right"/>
              <w:rPr>
                <w:szCs w:val="21"/>
                <w:lang w:val="en-GB"/>
              </w:rPr>
            </w:pPr>
            <w:r>
              <w:rPr>
                <w:szCs w:val="21"/>
                <w:lang w:val="en-GB"/>
              </w:rPr>
              <w:t>5.5</w:t>
            </w:r>
          </w:p>
        </w:tc>
        <w:tc>
          <w:tcPr>
            <w:tcW w:w="968" w:type="dxa"/>
          </w:tcPr>
          <w:p w:rsidR="00A97D97" w:rsidRDefault="00E54AA2" w:rsidP="00E54AA2">
            <w:pPr>
              <w:wordWrap w:val="0"/>
              <w:spacing w:line="360" w:lineRule="exact"/>
              <w:jc w:val="right"/>
              <w:rPr>
                <w:szCs w:val="21"/>
                <w:lang w:val="en-GB"/>
              </w:rPr>
            </w:pPr>
            <w:r>
              <w:rPr>
                <w:szCs w:val="21"/>
                <w:lang w:val="en-GB"/>
              </w:rPr>
              <w:t>2 519</w:t>
            </w:r>
          </w:p>
          <w:p w:rsidR="00E54AA2" w:rsidRDefault="00E54AA2" w:rsidP="00E54AA2">
            <w:pPr>
              <w:spacing w:line="360" w:lineRule="exact"/>
              <w:jc w:val="right"/>
              <w:rPr>
                <w:szCs w:val="21"/>
                <w:lang w:val="en-GB"/>
              </w:rPr>
            </w:pPr>
            <w:r>
              <w:rPr>
                <w:szCs w:val="21"/>
                <w:lang w:val="en-GB"/>
              </w:rPr>
              <w:t>561</w:t>
            </w:r>
            <w:r w:rsidRPr="00E54AA2">
              <w:rPr>
                <w:szCs w:val="21"/>
                <w:vertAlign w:val="superscript"/>
              </w:rPr>
              <w:t>u</w:t>
            </w:r>
          </w:p>
          <w:p w:rsidR="00E54AA2" w:rsidRDefault="00E54AA2" w:rsidP="00E54AA2">
            <w:pPr>
              <w:spacing w:line="360" w:lineRule="exact"/>
              <w:jc w:val="right"/>
              <w:rPr>
                <w:szCs w:val="21"/>
                <w:lang w:val="en-GB"/>
              </w:rPr>
            </w:pPr>
            <w:r>
              <w:rPr>
                <w:szCs w:val="21"/>
                <w:lang w:val="en-GB"/>
              </w:rPr>
              <w:t>549</w:t>
            </w:r>
            <w:r w:rsidRPr="00E54AA2">
              <w:rPr>
                <w:szCs w:val="21"/>
                <w:vertAlign w:val="superscript"/>
              </w:rPr>
              <w:t>u</w:t>
            </w:r>
          </w:p>
          <w:p w:rsidR="00E54AA2" w:rsidRDefault="00E54AA2" w:rsidP="00E54AA2">
            <w:pPr>
              <w:spacing w:line="360" w:lineRule="exact"/>
              <w:jc w:val="right"/>
              <w:rPr>
                <w:szCs w:val="21"/>
                <w:lang w:val="en-GB"/>
              </w:rPr>
            </w:pPr>
            <w:r>
              <w:rPr>
                <w:szCs w:val="21"/>
                <w:lang w:val="en-GB"/>
              </w:rPr>
              <w:t>663</w:t>
            </w:r>
            <w:r w:rsidRPr="00E54AA2">
              <w:rPr>
                <w:szCs w:val="21"/>
                <w:vertAlign w:val="superscript"/>
              </w:rPr>
              <w:t>u</w:t>
            </w:r>
          </w:p>
          <w:p w:rsidR="00E54AA2" w:rsidRPr="00800A2F" w:rsidRDefault="00E54AA2" w:rsidP="00E54AA2">
            <w:pPr>
              <w:spacing w:line="360" w:lineRule="exact"/>
              <w:jc w:val="right"/>
              <w:rPr>
                <w:szCs w:val="21"/>
                <w:lang w:val="en-GB"/>
              </w:rPr>
            </w:pPr>
            <w:r>
              <w:rPr>
                <w:szCs w:val="21"/>
                <w:lang w:val="en-GB"/>
              </w:rPr>
              <w:t>107</w:t>
            </w:r>
            <w:r w:rsidRPr="00E54AA2">
              <w:rPr>
                <w:szCs w:val="21"/>
                <w:vertAlign w:val="superscript"/>
              </w:rPr>
              <w:t>u</w:t>
            </w:r>
          </w:p>
        </w:tc>
        <w:tc>
          <w:tcPr>
            <w:tcW w:w="968" w:type="dxa"/>
          </w:tcPr>
          <w:p w:rsidR="00A97D97" w:rsidRDefault="00E54AA2" w:rsidP="00E54AA2">
            <w:pPr>
              <w:spacing w:line="360" w:lineRule="exact"/>
              <w:jc w:val="right"/>
              <w:rPr>
                <w:szCs w:val="21"/>
                <w:lang w:val="en-GB"/>
              </w:rPr>
            </w:pPr>
            <w:r>
              <w:rPr>
                <w:szCs w:val="21"/>
                <w:lang w:val="en-GB"/>
              </w:rPr>
              <w:t>57.3</w:t>
            </w:r>
          </w:p>
          <w:p w:rsidR="00E54AA2" w:rsidRDefault="00E54AA2" w:rsidP="00E54AA2">
            <w:pPr>
              <w:spacing w:line="360" w:lineRule="exact"/>
              <w:jc w:val="right"/>
              <w:rPr>
                <w:szCs w:val="21"/>
                <w:lang w:val="en-GB"/>
              </w:rPr>
            </w:pPr>
            <w:r>
              <w:rPr>
                <w:szCs w:val="21"/>
                <w:lang w:val="en-GB"/>
              </w:rPr>
              <w:t>12.7</w:t>
            </w:r>
          </w:p>
          <w:p w:rsidR="00E54AA2" w:rsidRDefault="00E54AA2" w:rsidP="00E54AA2">
            <w:pPr>
              <w:spacing w:line="360" w:lineRule="exact"/>
              <w:jc w:val="right"/>
              <w:rPr>
                <w:szCs w:val="21"/>
                <w:lang w:val="en-GB"/>
              </w:rPr>
            </w:pPr>
            <w:r>
              <w:rPr>
                <w:szCs w:val="21"/>
                <w:lang w:val="en-GB"/>
              </w:rPr>
              <w:t>12.5</w:t>
            </w:r>
          </w:p>
          <w:p w:rsidR="00E54AA2" w:rsidRDefault="00E54AA2" w:rsidP="00E54AA2">
            <w:pPr>
              <w:spacing w:line="360" w:lineRule="exact"/>
              <w:jc w:val="right"/>
              <w:rPr>
                <w:szCs w:val="21"/>
                <w:lang w:val="en-GB"/>
              </w:rPr>
            </w:pPr>
            <w:r>
              <w:rPr>
                <w:szCs w:val="21"/>
                <w:lang w:val="en-GB"/>
              </w:rPr>
              <w:t>15.1</w:t>
            </w:r>
          </w:p>
          <w:p w:rsidR="00E54AA2" w:rsidRPr="00800A2F" w:rsidRDefault="00E54AA2" w:rsidP="00E54AA2">
            <w:pPr>
              <w:spacing w:line="360" w:lineRule="exact"/>
              <w:jc w:val="right"/>
              <w:rPr>
                <w:szCs w:val="21"/>
                <w:lang w:val="en-GB"/>
              </w:rPr>
            </w:pPr>
            <w:r>
              <w:rPr>
                <w:szCs w:val="21"/>
                <w:lang w:val="en-GB"/>
              </w:rPr>
              <w:t>2.4</w:t>
            </w:r>
          </w:p>
        </w:tc>
        <w:tc>
          <w:tcPr>
            <w:tcW w:w="1394" w:type="dxa"/>
          </w:tcPr>
          <w:p w:rsidR="00A97D97" w:rsidRDefault="00E54AA2" w:rsidP="00E54AA2">
            <w:pPr>
              <w:wordWrap w:val="0"/>
              <w:spacing w:line="360" w:lineRule="exact"/>
              <w:jc w:val="right"/>
              <w:rPr>
                <w:szCs w:val="21"/>
                <w:lang w:val="en-GB"/>
              </w:rPr>
            </w:pPr>
            <w:r>
              <w:rPr>
                <w:szCs w:val="21"/>
                <w:lang w:val="en-GB"/>
              </w:rPr>
              <w:t>4 771</w:t>
            </w:r>
          </w:p>
          <w:p w:rsidR="00E54AA2" w:rsidRDefault="00E54AA2" w:rsidP="00E54AA2">
            <w:pPr>
              <w:wordWrap w:val="0"/>
              <w:spacing w:line="360" w:lineRule="exact"/>
              <w:jc w:val="right"/>
              <w:rPr>
                <w:szCs w:val="21"/>
                <w:lang w:val="en-GB"/>
              </w:rPr>
            </w:pPr>
            <w:r>
              <w:rPr>
                <w:szCs w:val="21"/>
                <w:lang w:val="en-GB"/>
              </w:rPr>
              <w:t>1 613</w:t>
            </w:r>
            <w:r w:rsidRPr="00E54AA2">
              <w:rPr>
                <w:szCs w:val="21"/>
                <w:vertAlign w:val="superscript"/>
              </w:rPr>
              <w:t>u</w:t>
            </w:r>
          </w:p>
          <w:p w:rsidR="00E54AA2" w:rsidRDefault="00E54AA2" w:rsidP="00E54AA2">
            <w:pPr>
              <w:wordWrap w:val="0"/>
              <w:spacing w:line="360" w:lineRule="exact"/>
              <w:jc w:val="right"/>
              <w:rPr>
                <w:szCs w:val="21"/>
                <w:lang w:val="en-GB"/>
              </w:rPr>
            </w:pPr>
            <w:r>
              <w:rPr>
                <w:szCs w:val="21"/>
                <w:lang w:val="en-GB"/>
              </w:rPr>
              <w:t>1 739</w:t>
            </w:r>
            <w:r w:rsidRPr="00E54AA2">
              <w:rPr>
                <w:szCs w:val="21"/>
                <w:vertAlign w:val="superscript"/>
              </w:rPr>
              <w:t>u</w:t>
            </w:r>
          </w:p>
          <w:p w:rsidR="00E54AA2" w:rsidRDefault="00E54AA2" w:rsidP="00E54AA2">
            <w:pPr>
              <w:wordWrap w:val="0"/>
              <w:spacing w:line="360" w:lineRule="exact"/>
              <w:jc w:val="right"/>
              <w:rPr>
                <w:szCs w:val="21"/>
                <w:lang w:val="en-GB"/>
              </w:rPr>
            </w:pPr>
            <w:r>
              <w:rPr>
                <w:szCs w:val="21"/>
                <w:lang w:val="en-GB"/>
              </w:rPr>
              <w:t>2 529</w:t>
            </w:r>
          </w:p>
          <w:p w:rsidR="00E54AA2" w:rsidRPr="00800A2F" w:rsidRDefault="00E54AA2" w:rsidP="00E54AA2">
            <w:pPr>
              <w:spacing w:line="360" w:lineRule="exact"/>
              <w:jc w:val="right"/>
              <w:rPr>
                <w:szCs w:val="21"/>
                <w:lang w:val="en-GB"/>
              </w:rPr>
            </w:pPr>
            <w:r>
              <w:rPr>
                <w:szCs w:val="21"/>
                <w:lang w:val="en-GB"/>
              </w:rPr>
              <w:t>477</w:t>
            </w:r>
            <w:r w:rsidRPr="00E54AA2">
              <w:rPr>
                <w:szCs w:val="21"/>
                <w:vertAlign w:val="superscript"/>
              </w:rPr>
              <w:t>u</w:t>
            </w:r>
          </w:p>
        </w:tc>
        <w:tc>
          <w:tcPr>
            <w:tcW w:w="1395" w:type="dxa"/>
          </w:tcPr>
          <w:p w:rsidR="00A97D97" w:rsidRDefault="00E54AA2" w:rsidP="00E54AA2">
            <w:pPr>
              <w:spacing w:line="360" w:lineRule="exact"/>
              <w:jc w:val="right"/>
              <w:rPr>
                <w:szCs w:val="21"/>
                <w:lang w:val="en-GB"/>
              </w:rPr>
            </w:pPr>
            <w:r>
              <w:rPr>
                <w:szCs w:val="21"/>
                <w:lang w:val="en-GB"/>
              </w:rPr>
              <w:t>42.9</w:t>
            </w:r>
          </w:p>
          <w:p w:rsidR="00E54AA2" w:rsidRDefault="00E54AA2" w:rsidP="00E54AA2">
            <w:pPr>
              <w:spacing w:line="360" w:lineRule="exact"/>
              <w:jc w:val="right"/>
              <w:rPr>
                <w:szCs w:val="21"/>
                <w:lang w:val="en-GB"/>
              </w:rPr>
            </w:pPr>
            <w:r>
              <w:rPr>
                <w:szCs w:val="21"/>
                <w:lang w:val="en-GB"/>
              </w:rPr>
              <w:t>14.5</w:t>
            </w:r>
          </w:p>
          <w:p w:rsidR="00E54AA2" w:rsidRDefault="00E54AA2" w:rsidP="00E54AA2">
            <w:pPr>
              <w:spacing w:line="360" w:lineRule="exact"/>
              <w:jc w:val="right"/>
              <w:rPr>
                <w:szCs w:val="21"/>
                <w:lang w:val="en-GB"/>
              </w:rPr>
            </w:pPr>
            <w:r>
              <w:rPr>
                <w:szCs w:val="21"/>
                <w:lang w:val="en-GB"/>
              </w:rPr>
              <w:t>15.6</w:t>
            </w:r>
          </w:p>
          <w:p w:rsidR="00E54AA2" w:rsidRDefault="00E54AA2" w:rsidP="00E54AA2">
            <w:pPr>
              <w:spacing w:line="360" w:lineRule="exact"/>
              <w:jc w:val="right"/>
              <w:rPr>
                <w:szCs w:val="21"/>
                <w:lang w:val="en-GB"/>
              </w:rPr>
            </w:pPr>
            <w:r>
              <w:rPr>
                <w:szCs w:val="21"/>
                <w:lang w:val="en-GB"/>
              </w:rPr>
              <w:t>22.7</w:t>
            </w:r>
          </w:p>
          <w:p w:rsidR="00E54AA2" w:rsidRPr="00800A2F" w:rsidRDefault="00E54AA2" w:rsidP="00E54AA2">
            <w:pPr>
              <w:spacing w:line="360" w:lineRule="exact"/>
              <w:jc w:val="right"/>
              <w:rPr>
                <w:szCs w:val="21"/>
                <w:lang w:val="en-GB"/>
              </w:rPr>
            </w:pPr>
            <w:r>
              <w:rPr>
                <w:szCs w:val="21"/>
                <w:lang w:val="en-GB"/>
              </w:rPr>
              <w:t>4.3</w:t>
            </w:r>
          </w:p>
        </w:tc>
      </w:tr>
      <w:tr w:rsidR="00A97D97" w:rsidRPr="00800A2F" w:rsidTr="00417364">
        <w:trPr>
          <w:trHeight w:val="492"/>
          <w:jc w:val="center"/>
        </w:trPr>
        <w:tc>
          <w:tcPr>
            <w:tcW w:w="2268" w:type="dxa"/>
          </w:tcPr>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967" w:type="dxa"/>
          </w:tcPr>
          <w:p w:rsidR="00A97D97" w:rsidRPr="00800A2F" w:rsidRDefault="00E54AA2" w:rsidP="00E54AA2">
            <w:pPr>
              <w:wordWrap w:val="0"/>
              <w:spacing w:line="360" w:lineRule="exact"/>
              <w:jc w:val="right"/>
              <w:rPr>
                <w:szCs w:val="21"/>
                <w:lang w:val="en-GB"/>
              </w:rPr>
            </w:pPr>
            <w:r>
              <w:rPr>
                <w:szCs w:val="21"/>
                <w:lang w:val="en-GB"/>
              </w:rPr>
              <w:t>6 730</w:t>
            </w:r>
          </w:p>
        </w:tc>
        <w:tc>
          <w:tcPr>
            <w:tcW w:w="968" w:type="dxa"/>
          </w:tcPr>
          <w:p w:rsidR="00A97D97" w:rsidRPr="00800A2F" w:rsidRDefault="00E54AA2" w:rsidP="00E54AA2">
            <w:pPr>
              <w:spacing w:line="360" w:lineRule="exact"/>
              <w:jc w:val="right"/>
              <w:rPr>
                <w:szCs w:val="21"/>
                <w:lang w:val="en-GB"/>
              </w:rPr>
            </w:pPr>
            <w:r>
              <w:rPr>
                <w:szCs w:val="21"/>
                <w:lang w:val="en-GB"/>
              </w:rPr>
              <w:t>100.0</w:t>
            </w:r>
          </w:p>
        </w:tc>
        <w:tc>
          <w:tcPr>
            <w:tcW w:w="968" w:type="dxa"/>
          </w:tcPr>
          <w:p w:rsidR="00A97D97" w:rsidRPr="00800A2F" w:rsidRDefault="00E54AA2" w:rsidP="00E54AA2">
            <w:pPr>
              <w:wordWrap w:val="0"/>
              <w:spacing w:line="360" w:lineRule="exact"/>
              <w:jc w:val="right"/>
              <w:rPr>
                <w:szCs w:val="21"/>
                <w:lang w:val="en-GB"/>
              </w:rPr>
            </w:pPr>
            <w:r>
              <w:rPr>
                <w:szCs w:val="21"/>
                <w:lang w:val="en-GB"/>
              </w:rPr>
              <w:t>4 399</w:t>
            </w:r>
          </w:p>
        </w:tc>
        <w:tc>
          <w:tcPr>
            <w:tcW w:w="968" w:type="dxa"/>
          </w:tcPr>
          <w:p w:rsidR="00A97D97" w:rsidRPr="00800A2F" w:rsidRDefault="00E54AA2" w:rsidP="00E54AA2">
            <w:pPr>
              <w:spacing w:line="360" w:lineRule="exact"/>
              <w:jc w:val="right"/>
              <w:rPr>
                <w:szCs w:val="21"/>
                <w:lang w:val="en-GB"/>
              </w:rPr>
            </w:pPr>
            <w:r>
              <w:rPr>
                <w:szCs w:val="21"/>
                <w:lang w:val="en-GB"/>
              </w:rPr>
              <w:t>100.0</w:t>
            </w:r>
          </w:p>
        </w:tc>
        <w:tc>
          <w:tcPr>
            <w:tcW w:w="1394" w:type="dxa"/>
          </w:tcPr>
          <w:p w:rsidR="00A97D97" w:rsidRPr="00800A2F" w:rsidRDefault="00E54AA2" w:rsidP="00E54AA2">
            <w:pPr>
              <w:wordWrap w:val="0"/>
              <w:spacing w:line="360" w:lineRule="exact"/>
              <w:jc w:val="right"/>
              <w:rPr>
                <w:szCs w:val="21"/>
                <w:lang w:val="en-GB"/>
              </w:rPr>
            </w:pPr>
            <w:r>
              <w:rPr>
                <w:szCs w:val="21"/>
                <w:lang w:val="en-GB"/>
              </w:rPr>
              <w:t>11 129</w:t>
            </w:r>
          </w:p>
        </w:tc>
        <w:tc>
          <w:tcPr>
            <w:tcW w:w="1395" w:type="dxa"/>
          </w:tcPr>
          <w:p w:rsidR="00A97D97" w:rsidRPr="00800A2F" w:rsidRDefault="00E54AA2" w:rsidP="00E54AA2">
            <w:pPr>
              <w:spacing w:line="360" w:lineRule="exact"/>
              <w:jc w:val="right"/>
              <w:rPr>
                <w:szCs w:val="21"/>
                <w:lang w:val="en-GB"/>
              </w:rPr>
            </w:pPr>
            <w:r>
              <w:rPr>
                <w:szCs w:val="21"/>
                <w:lang w:val="en-GB"/>
              </w:rPr>
              <w:t>100.0</w:t>
            </w:r>
          </w:p>
        </w:tc>
      </w:tr>
      <w:tr w:rsidR="00C249AA" w:rsidRPr="00800A2F" w:rsidTr="00417364">
        <w:trPr>
          <w:trHeight w:val="492"/>
          <w:jc w:val="center"/>
        </w:trPr>
        <w:tc>
          <w:tcPr>
            <w:tcW w:w="8928" w:type="dxa"/>
            <w:gridSpan w:val="7"/>
          </w:tcPr>
          <w:p w:rsidR="00C249AA" w:rsidRPr="00800A2F" w:rsidRDefault="00C249AA" w:rsidP="006F2B84">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A97D97" w:rsidRPr="00800A2F" w:rsidTr="00417364">
        <w:trPr>
          <w:trHeight w:val="506"/>
          <w:jc w:val="center"/>
        </w:trPr>
        <w:tc>
          <w:tcPr>
            <w:tcW w:w="2268" w:type="dxa"/>
          </w:tcPr>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15-24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25-34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35-44</w:t>
            </w:r>
            <w:r>
              <w:rPr>
                <w:rFonts w:eastAsia="SimHei" w:hint="eastAsia"/>
                <w:color w:val="FF0000"/>
                <w:szCs w:val="21"/>
                <w:lang w:val="en-GB"/>
              </w:rPr>
              <w:t>岁</w:t>
            </w:r>
          </w:p>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45-54</w:t>
            </w:r>
            <w:r>
              <w:rPr>
                <w:rFonts w:eastAsia="SimHei" w:hint="eastAsia"/>
                <w:color w:val="FF0000"/>
                <w:szCs w:val="21"/>
                <w:lang w:val="en-GB"/>
              </w:rPr>
              <w:t>岁</w:t>
            </w:r>
          </w:p>
          <w:p w:rsidR="00A97D97" w:rsidRPr="00800A2F" w:rsidRDefault="00A97D97" w:rsidP="006F2B84">
            <w:pPr>
              <w:spacing w:line="360" w:lineRule="exact"/>
              <w:rPr>
                <w:rFonts w:hint="eastAsia"/>
                <w:szCs w:val="21"/>
                <w:lang w:val="en-GB"/>
              </w:rPr>
            </w:pPr>
            <w:r w:rsidRPr="00800A2F">
              <w:rPr>
                <w:rFonts w:eastAsia="SimHei" w:hint="eastAsia"/>
                <w:color w:val="FF0000"/>
                <w:szCs w:val="21"/>
                <w:lang w:val="en-GB"/>
              </w:rPr>
              <w:t>55-64</w:t>
            </w:r>
            <w:r>
              <w:rPr>
                <w:rFonts w:eastAsia="SimHei" w:hint="eastAsia"/>
                <w:color w:val="FF0000"/>
                <w:szCs w:val="21"/>
                <w:lang w:val="en-GB"/>
              </w:rPr>
              <w:t>岁</w:t>
            </w:r>
          </w:p>
        </w:tc>
        <w:tc>
          <w:tcPr>
            <w:tcW w:w="967" w:type="dxa"/>
          </w:tcPr>
          <w:p w:rsidR="00A97D97" w:rsidRDefault="004B6367" w:rsidP="004B6367">
            <w:pPr>
              <w:wordWrap w:val="0"/>
              <w:spacing w:line="360" w:lineRule="exact"/>
              <w:jc w:val="right"/>
              <w:rPr>
                <w:szCs w:val="21"/>
                <w:lang w:val="en-GB"/>
              </w:rPr>
            </w:pPr>
            <w:r>
              <w:rPr>
                <w:szCs w:val="21"/>
                <w:lang w:val="en-GB"/>
              </w:rPr>
              <w:t>2 671</w:t>
            </w:r>
          </w:p>
          <w:p w:rsidR="004B6367" w:rsidRDefault="004B6367" w:rsidP="004B6367">
            <w:pPr>
              <w:wordWrap w:val="0"/>
              <w:spacing w:line="360" w:lineRule="exact"/>
              <w:jc w:val="right"/>
              <w:rPr>
                <w:szCs w:val="21"/>
                <w:lang w:val="en-GB"/>
              </w:rPr>
            </w:pPr>
            <w:r>
              <w:rPr>
                <w:szCs w:val="21"/>
                <w:lang w:val="en-GB"/>
              </w:rPr>
              <w:t>1 302</w:t>
            </w:r>
            <w:r w:rsidRPr="004B6367">
              <w:rPr>
                <w:szCs w:val="21"/>
                <w:vertAlign w:val="superscript"/>
              </w:rPr>
              <w:t>u</w:t>
            </w:r>
          </w:p>
          <w:p w:rsidR="004B6367" w:rsidRDefault="004B6367" w:rsidP="004B6367">
            <w:pPr>
              <w:wordWrap w:val="0"/>
              <w:spacing w:line="360" w:lineRule="exact"/>
              <w:jc w:val="right"/>
              <w:rPr>
                <w:szCs w:val="21"/>
                <w:lang w:val="en-GB"/>
              </w:rPr>
            </w:pPr>
            <w:r>
              <w:rPr>
                <w:szCs w:val="21"/>
                <w:lang w:val="en-GB"/>
              </w:rPr>
              <w:t>1 464</w:t>
            </w:r>
            <w:r w:rsidRPr="004B6367">
              <w:rPr>
                <w:szCs w:val="21"/>
                <w:vertAlign w:val="superscript"/>
              </w:rPr>
              <w:t>u</w:t>
            </w:r>
          </w:p>
          <w:p w:rsidR="004B6367" w:rsidRDefault="004B6367" w:rsidP="004B6367">
            <w:pPr>
              <w:wordWrap w:val="0"/>
              <w:spacing w:line="360" w:lineRule="exact"/>
              <w:jc w:val="right"/>
              <w:rPr>
                <w:szCs w:val="21"/>
                <w:lang w:val="en-GB"/>
              </w:rPr>
            </w:pPr>
            <w:r>
              <w:rPr>
                <w:szCs w:val="21"/>
                <w:lang w:val="en-GB"/>
              </w:rPr>
              <w:t>1 339</w:t>
            </w:r>
            <w:r w:rsidRPr="004B6367">
              <w:rPr>
                <w:szCs w:val="21"/>
                <w:vertAlign w:val="superscript"/>
              </w:rPr>
              <w:t>u</w:t>
            </w:r>
          </w:p>
          <w:p w:rsidR="004B6367" w:rsidRPr="00800A2F" w:rsidRDefault="004B6367" w:rsidP="004B6367">
            <w:pPr>
              <w:spacing w:line="360" w:lineRule="exact"/>
              <w:jc w:val="right"/>
              <w:rPr>
                <w:szCs w:val="21"/>
                <w:lang w:val="en-GB"/>
              </w:rPr>
            </w:pPr>
            <w:r>
              <w:rPr>
                <w:szCs w:val="21"/>
                <w:lang w:val="en-GB"/>
              </w:rPr>
              <w:t>234</w:t>
            </w:r>
            <w:r w:rsidRPr="004B6367">
              <w:rPr>
                <w:szCs w:val="21"/>
                <w:vertAlign w:val="superscript"/>
              </w:rPr>
              <w:t>u</w:t>
            </w:r>
          </w:p>
        </w:tc>
        <w:tc>
          <w:tcPr>
            <w:tcW w:w="968" w:type="dxa"/>
          </w:tcPr>
          <w:p w:rsidR="00A97D97" w:rsidRDefault="004B6367" w:rsidP="00E54AA2">
            <w:pPr>
              <w:spacing w:line="360" w:lineRule="exact"/>
              <w:jc w:val="right"/>
              <w:rPr>
                <w:szCs w:val="21"/>
                <w:lang w:val="en-GB"/>
              </w:rPr>
            </w:pPr>
            <w:r>
              <w:rPr>
                <w:szCs w:val="21"/>
                <w:lang w:val="en-GB"/>
              </w:rPr>
              <w:t>38.1</w:t>
            </w:r>
          </w:p>
          <w:p w:rsidR="004B6367" w:rsidRDefault="004B6367" w:rsidP="00E54AA2">
            <w:pPr>
              <w:spacing w:line="360" w:lineRule="exact"/>
              <w:jc w:val="right"/>
              <w:rPr>
                <w:szCs w:val="21"/>
                <w:lang w:val="en-GB"/>
              </w:rPr>
            </w:pPr>
            <w:r>
              <w:rPr>
                <w:szCs w:val="21"/>
                <w:lang w:val="en-GB"/>
              </w:rPr>
              <w:t>18.6</w:t>
            </w:r>
          </w:p>
          <w:p w:rsidR="004B6367" w:rsidRDefault="004B6367" w:rsidP="00E54AA2">
            <w:pPr>
              <w:spacing w:line="360" w:lineRule="exact"/>
              <w:jc w:val="right"/>
              <w:rPr>
                <w:szCs w:val="21"/>
                <w:lang w:val="en-GB"/>
              </w:rPr>
            </w:pPr>
            <w:r>
              <w:rPr>
                <w:szCs w:val="21"/>
                <w:lang w:val="en-GB"/>
              </w:rPr>
              <w:t>20.9</w:t>
            </w:r>
          </w:p>
          <w:p w:rsidR="004B6367" w:rsidRDefault="004B6367" w:rsidP="00E54AA2">
            <w:pPr>
              <w:spacing w:line="360" w:lineRule="exact"/>
              <w:jc w:val="right"/>
              <w:rPr>
                <w:szCs w:val="21"/>
                <w:lang w:val="en-GB"/>
              </w:rPr>
            </w:pPr>
            <w:r>
              <w:rPr>
                <w:szCs w:val="21"/>
                <w:lang w:val="en-GB"/>
              </w:rPr>
              <w:t>19.1</w:t>
            </w:r>
          </w:p>
          <w:p w:rsidR="004B6367" w:rsidRPr="00800A2F" w:rsidRDefault="004B6367" w:rsidP="00E54AA2">
            <w:pPr>
              <w:spacing w:line="360" w:lineRule="exact"/>
              <w:jc w:val="right"/>
              <w:rPr>
                <w:szCs w:val="21"/>
                <w:lang w:val="en-GB"/>
              </w:rPr>
            </w:pPr>
            <w:r>
              <w:rPr>
                <w:szCs w:val="21"/>
                <w:lang w:val="en-GB"/>
              </w:rPr>
              <w:t>3.3</w:t>
            </w:r>
          </w:p>
        </w:tc>
        <w:tc>
          <w:tcPr>
            <w:tcW w:w="968" w:type="dxa"/>
          </w:tcPr>
          <w:p w:rsidR="00A97D97" w:rsidRDefault="004B6367" w:rsidP="004B6367">
            <w:pPr>
              <w:wordWrap w:val="0"/>
              <w:spacing w:line="360" w:lineRule="exact"/>
              <w:jc w:val="right"/>
              <w:rPr>
                <w:szCs w:val="21"/>
                <w:lang w:val="en-GB"/>
              </w:rPr>
            </w:pPr>
            <w:r>
              <w:rPr>
                <w:szCs w:val="21"/>
                <w:lang w:val="en-GB"/>
              </w:rPr>
              <w:t>2 771</w:t>
            </w:r>
          </w:p>
          <w:p w:rsidR="004B6367" w:rsidRDefault="004B6367" w:rsidP="004B6367">
            <w:pPr>
              <w:spacing w:line="360" w:lineRule="exact"/>
              <w:jc w:val="right"/>
              <w:rPr>
                <w:szCs w:val="21"/>
                <w:lang w:val="en-GB"/>
              </w:rPr>
            </w:pPr>
            <w:r>
              <w:rPr>
                <w:szCs w:val="21"/>
                <w:lang w:val="en-GB"/>
              </w:rPr>
              <w:t>512</w:t>
            </w:r>
            <w:r w:rsidRPr="004B6367">
              <w:rPr>
                <w:szCs w:val="21"/>
                <w:vertAlign w:val="superscript"/>
              </w:rPr>
              <w:t>u</w:t>
            </w:r>
          </w:p>
          <w:p w:rsidR="004B6367" w:rsidRDefault="004B6367" w:rsidP="004B6367">
            <w:pPr>
              <w:spacing w:line="360" w:lineRule="exact"/>
              <w:jc w:val="right"/>
              <w:rPr>
                <w:szCs w:val="21"/>
                <w:lang w:val="en-GB"/>
              </w:rPr>
            </w:pPr>
            <w:r>
              <w:rPr>
                <w:szCs w:val="21"/>
                <w:lang w:val="en-GB"/>
              </w:rPr>
              <w:t>526</w:t>
            </w:r>
            <w:r w:rsidRPr="004B6367">
              <w:rPr>
                <w:szCs w:val="21"/>
                <w:vertAlign w:val="superscript"/>
              </w:rPr>
              <w:t>u</w:t>
            </w:r>
          </w:p>
          <w:p w:rsidR="004B6367" w:rsidRPr="00800A2F" w:rsidRDefault="004B6367" w:rsidP="004B6367">
            <w:pPr>
              <w:spacing w:line="360" w:lineRule="exact"/>
              <w:jc w:val="right"/>
              <w:rPr>
                <w:szCs w:val="21"/>
                <w:lang w:val="en-GB"/>
              </w:rPr>
            </w:pPr>
            <w:r>
              <w:rPr>
                <w:szCs w:val="21"/>
                <w:lang w:val="en-GB"/>
              </w:rPr>
              <w:t>685</w:t>
            </w:r>
            <w:r w:rsidRPr="004B6367">
              <w:rPr>
                <w:szCs w:val="21"/>
                <w:vertAlign w:val="superscript"/>
              </w:rPr>
              <w:t>u</w:t>
            </w:r>
          </w:p>
        </w:tc>
        <w:tc>
          <w:tcPr>
            <w:tcW w:w="968" w:type="dxa"/>
          </w:tcPr>
          <w:p w:rsidR="00A97D97" w:rsidRDefault="004B6367" w:rsidP="00E54AA2">
            <w:pPr>
              <w:spacing w:line="360" w:lineRule="exact"/>
              <w:jc w:val="right"/>
              <w:rPr>
                <w:szCs w:val="21"/>
                <w:lang w:val="en-GB"/>
              </w:rPr>
            </w:pPr>
            <w:r>
              <w:rPr>
                <w:szCs w:val="21"/>
                <w:lang w:val="en-GB"/>
              </w:rPr>
              <w:t>61.7</w:t>
            </w:r>
          </w:p>
          <w:p w:rsidR="004B6367" w:rsidRDefault="004B6367" w:rsidP="00E54AA2">
            <w:pPr>
              <w:spacing w:line="360" w:lineRule="exact"/>
              <w:jc w:val="right"/>
              <w:rPr>
                <w:szCs w:val="21"/>
                <w:lang w:val="en-GB"/>
              </w:rPr>
            </w:pPr>
            <w:r>
              <w:rPr>
                <w:szCs w:val="21"/>
                <w:lang w:val="en-GB"/>
              </w:rPr>
              <w:t>11.4</w:t>
            </w:r>
          </w:p>
          <w:p w:rsidR="004B6367" w:rsidRDefault="004B6367" w:rsidP="00E54AA2">
            <w:pPr>
              <w:spacing w:line="360" w:lineRule="exact"/>
              <w:jc w:val="right"/>
              <w:rPr>
                <w:szCs w:val="21"/>
                <w:lang w:val="en-GB"/>
              </w:rPr>
            </w:pPr>
            <w:r>
              <w:rPr>
                <w:szCs w:val="21"/>
                <w:lang w:val="en-GB"/>
              </w:rPr>
              <w:t>11.7</w:t>
            </w:r>
          </w:p>
          <w:p w:rsidR="004B6367" w:rsidRPr="00800A2F" w:rsidRDefault="004B6367" w:rsidP="00E54AA2">
            <w:pPr>
              <w:spacing w:line="360" w:lineRule="exact"/>
              <w:jc w:val="right"/>
              <w:rPr>
                <w:szCs w:val="21"/>
                <w:lang w:val="en-GB"/>
              </w:rPr>
            </w:pPr>
            <w:r>
              <w:rPr>
                <w:szCs w:val="21"/>
                <w:lang w:val="en-GB"/>
              </w:rPr>
              <w:t>15.2</w:t>
            </w:r>
          </w:p>
        </w:tc>
        <w:tc>
          <w:tcPr>
            <w:tcW w:w="1394" w:type="dxa"/>
          </w:tcPr>
          <w:p w:rsidR="00A97D97" w:rsidRDefault="004B6367" w:rsidP="004B6367">
            <w:pPr>
              <w:wordWrap w:val="0"/>
              <w:spacing w:line="360" w:lineRule="exact"/>
              <w:jc w:val="right"/>
              <w:rPr>
                <w:szCs w:val="21"/>
                <w:lang w:val="en-GB"/>
              </w:rPr>
            </w:pPr>
            <w:r>
              <w:rPr>
                <w:szCs w:val="21"/>
                <w:lang w:val="en-GB"/>
              </w:rPr>
              <w:t>5 442</w:t>
            </w:r>
          </w:p>
          <w:p w:rsidR="004B6367" w:rsidRDefault="004B6367" w:rsidP="004B6367">
            <w:pPr>
              <w:wordWrap w:val="0"/>
              <w:spacing w:line="360" w:lineRule="exact"/>
              <w:jc w:val="right"/>
              <w:rPr>
                <w:szCs w:val="21"/>
                <w:lang w:val="en-GB"/>
              </w:rPr>
            </w:pPr>
            <w:r>
              <w:rPr>
                <w:szCs w:val="21"/>
                <w:lang w:val="en-GB"/>
              </w:rPr>
              <w:t>1 814</w:t>
            </w:r>
          </w:p>
          <w:p w:rsidR="004B6367" w:rsidRDefault="004B6367" w:rsidP="004B6367">
            <w:pPr>
              <w:wordWrap w:val="0"/>
              <w:spacing w:line="360" w:lineRule="exact"/>
              <w:jc w:val="right"/>
              <w:rPr>
                <w:szCs w:val="21"/>
                <w:lang w:val="en-GB"/>
              </w:rPr>
            </w:pPr>
            <w:r>
              <w:rPr>
                <w:szCs w:val="21"/>
                <w:lang w:val="en-GB"/>
              </w:rPr>
              <w:t>1 990</w:t>
            </w:r>
          </w:p>
          <w:p w:rsidR="004B6367" w:rsidRDefault="004B6367" w:rsidP="004B6367">
            <w:pPr>
              <w:wordWrap w:val="0"/>
              <w:spacing w:line="360" w:lineRule="exact"/>
              <w:jc w:val="right"/>
              <w:rPr>
                <w:szCs w:val="21"/>
                <w:lang w:val="en-GB"/>
              </w:rPr>
            </w:pPr>
            <w:r>
              <w:rPr>
                <w:szCs w:val="21"/>
                <w:lang w:val="en-GB"/>
              </w:rPr>
              <w:t>2 024</w:t>
            </w:r>
          </w:p>
          <w:p w:rsidR="004B6367" w:rsidRPr="00800A2F" w:rsidRDefault="004B6367" w:rsidP="004B6367">
            <w:pPr>
              <w:spacing w:line="360" w:lineRule="exact"/>
              <w:jc w:val="right"/>
              <w:rPr>
                <w:szCs w:val="21"/>
                <w:lang w:val="en-GB"/>
              </w:rPr>
            </w:pPr>
            <w:r>
              <w:rPr>
                <w:szCs w:val="21"/>
                <w:lang w:val="en-GB"/>
              </w:rPr>
              <w:t>234</w:t>
            </w:r>
            <w:r w:rsidRPr="004B6367">
              <w:rPr>
                <w:szCs w:val="21"/>
                <w:vertAlign w:val="superscript"/>
              </w:rPr>
              <w:t>u</w:t>
            </w:r>
          </w:p>
        </w:tc>
        <w:tc>
          <w:tcPr>
            <w:tcW w:w="1395" w:type="dxa"/>
          </w:tcPr>
          <w:p w:rsidR="00A97D97" w:rsidRDefault="004B6367" w:rsidP="00E54AA2">
            <w:pPr>
              <w:spacing w:line="360" w:lineRule="exact"/>
              <w:jc w:val="right"/>
              <w:rPr>
                <w:szCs w:val="21"/>
                <w:lang w:val="en-GB"/>
              </w:rPr>
            </w:pPr>
            <w:r>
              <w:rPr>
                <w:szCs w:val="21"/>
                <w:lang w:val="en-GB"/>
              </w:rPr>
              <w:t>47.3</w:t>
            </w:r>
          </w:p>
          <w:p w:rsidR="004B6367" w:rsidRDefault="004B6367" w:rsidP="00E54AA2">
            <w:pPr>
              <w:spacing w:line="360" w:lineRule="exact"/>
              <w:jc w:val="right"/>
              <w:rPr>
                <w:szCs w:val="21"/>
                <w:lang w:val="en-GB"/>
              </w:rPr>
            </w:pPr>
            <w:r>
              <w:rPr>
                <w:szCs w:val="21"/>
                <w:lang w:val="en-GB"/>
              </w:rPr>
              <w:t>15.8</w:t>
            </w:r>
          </w:p>
          <w:p w:rsidR="004B6367" w:rsidRDefault="004B6367" w:rsidP="00E54AA2">
            <w:pPr>
              <w:spacing w:line="360" w:lineRule="exact"/>
              <w:jc w:val="right"/>
              <w:rPr>
                <w:szCs w:val="21"/>
                <w:lang w:val="en-GB"/>
              </w:rPr>
            </w:pPr>
            <w:r>
              <w:rPr>
                <w:szCs w:val="21"/>
                <w:lang w:val="en-GB"/>
              </w:rPr>
              <w:t>17.3</w:t>
            </w:r>
          </w:p>
          <w:p w:rsidR="004B6367" w:rsidRDefault="004B6367" w:rsidP="00E54AA2">
            <w:pPr>
              <w:spacing w:line="360" w:lineRule="exact"/>
              <w:jc w:val="right"/>
              <w:rPr>
                <w:szCs w:val="21"/>
                <w:lang w:val="en-GB"/>
              </w:rPr>
            </w:pPr>
            <w:r>
              <w:rPr>
                <w:szCs w:val="21"/>
                <w:lang w:val="en-GB"/>
              </w:rPr>
              <w:t>17.6</w:t>
            </w:r>
          </w:p>
          <w:p w:rsidR="004B6367" w:rsidRPr="00800A2F" w:rsidRDefault="004B6367" w:rsidP="00E54AA2">
            <w:pPr>
              <w:spacing w:line="360" w:lineRule="exact"/>
              <w:jc w:val="right"/>
              <w:rPr>
                <w:szCs w:val="21"/>
                <w:lang w:val="en-GB"/>
              </w:rPr>
            </w:pPr>
            <w:r>
              <w:rPr>
                <w:szCs w:val="21"/>
                <w:lang w:val="en-GB"/>
              </w:rPr>
              <w:t>2.0</w:t>
            </w:r>
          </w:p>
        </w:tc>
      </w:tr>
      <w:tr w:rsidR="00A97D97" w:rsidRPr="00800A2F" w:rsidTr="00417364">
        <w:trPr>
          <w:trHeight w:val="492"/>
          <w:jc w:val="center"/>
        </w:trPr>
        <w:tc>
          <w:tcPr>
            <w:tcW w:w="2268" w:type="dxa"/>
          </w:tcPr>
          <w:p w:rsidR="00A97D97" w:rsidRPr="00800A2F" w:rsidRDefault="00A97D97" w:rsidP="006F2B8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967" w:type="dxa"/>
          </w:tcPr>
          <w:p w:rsidR="00A97D97" w:rsidRPr="00800A2F" w:rsidRDefault="004B6367" w:rsidP="004B6367">
            <w:pPr>
              <w:wordWrap w:val="0"/>
              <w:spacing w:line="360" w:lineRule="exact"/>
              <w:jc w:val="right"/>
              <w:rPr>
                <w:szCs w:val="21"/>
                <w:lang w:val="en-GB"/>
              </w:rPr>
            </w:pPr>
            <w:r>
              <w:rPr>
                <w:szCs w:val="21"/>
                <w:lang w:val="en-GB"/>
              </w:rPr>
              <w:t>7 010</w:t>
            </w:r>
          </w:p>
        </w:tc>
        <w:tc>
          <w:tcPr>
            <w:tcW w:w="968" w:type="dxa"/>
          </w:tcPr>
          <w:p w:rsidR="00A97D97" w:rsidRPr="00800A2F" w:rsidRDefault="004B6367" w:rsidP="00E54AA2">
            <w:pPr>
              <w:spacing w:line="360" w:lineRule="exact"/>
              <w:jc w:val="right"/>
              <w:rPr>
                <w:szCs w:val="21"/>
                <w:lang w:val="en-GB"/>
              </w:rPr>
            </w:pPr>
            <w:r>
              <w:rPr>
                <w:szCs w:val="21"/>
                <w:lang w:val="en-GB"/>
              </w:rPr>
              <w:t>100.0</w:t>
            </w:r>
          </w:p>
        </w:tc>
        <w:tc>
          <w:tcPr>
            <w:tcW w:w="968" w:type="dxa"/>
          </w:tcPr>
          <w:p w:rsidR="00A97D97" w:rsidRPr="00800A2F" w:rsidRDefault="004B6367" w:rsidP="004B6367">
            <w:pPr>
              <w:wordWrap w:val="0"/>
              <w:spacing w:line="360" w:lineRule="exact"/>
              <w:jc w:val="right"/>
              <w:rPr>
                <w:szCs w:val="21"/>
                <w:lang w:val="en-GB"/>
              </w:rPr>
            </w:pPr>
            <w:r>
              <w:rPr>
                <w:szCs w:val="21"/>
                <w:lang w:val="en-GB"/>
              </w:rPr>
              <w:t>4 494</w:t>
            </w:r>
          </w:p>
        </w:tc>
        <w:tc>
          <w:tcPr>
            <w:tcW w:w="968" w:type="dxa"/>
          </w:tcPr>
          <w:p w:rsidR="00A97D97" w:rsidRPr="00800A2F" w:rsidRDefault="004B6367" w:rsidP="00E54AA2">
            <w:pPr>
              <w:spacing w:line="360" w:lineRule="exact"/>
              <w:jc w:val="right"/>
              <w:rPr>
                <w:szCs w:val="21"/>
                <w:lang w:val="en-GB"/>
              </w:rPr>
            </w:pPr>
            <w:r>
              <w:rPr>
                <w:szCs w:val="21"/>
                <w:lang w:val="en-GB"/>
              </w:rPr>
              <w:t>100.0</w:t>
            </w:r>
          </w:p>
        </w:tc>
        <w:tc>
          <w:tcPr>
            <w:tcW w:w="1394" w:type="dxa"/>
          </w:tcPr>
          <w:p w:rsidR="00A97D97" w:rsidRPr="00800A2F" w:rsidRDefault="004B6367" w:rsidP="004B6367">
            <w:pPr>
              <w:wordWrap w:val="0"/>
              <w:spacing w:line="360" w:lineRule="exact"/>
              <w:jc w:val="right"/>
              <w:rPr>
                <w:szCs w:val="21"/>
                <w:lang w:val="en-GB"/>
              </w:rPr>
            </w:pPr>
            <w:r>
              <w:rPr>
                <w:szCs w:val="21"/>
                <w:lang w:val="en-GB"/>
              </w:rPr>
              <w:t>11 504</w:t>
            </w:r>
          </w:p>
        </w:tc>
        <w:tc>
          <w:tcPr>
            <w:tcW w:w="1395" w:type="dxa"/>
          </w:tcPr>
          <w:p w:rsidR="00A97D97" w:rsidRPr="00800A2F" w:rsidRDefault="004B6367" w:rsidP="00E54AA2">
            <w:pPr>
              <w:spacing w:line="360" w:lineRule="exact"/>
              <w:jc w:val="right"/>
              <w:rPr>
                <w:szCs w:val="21"/>
                <w:lang w:val="en-GB"/>
              </w:rPr>
            </w:pPr>
            <w:r>
              <w:rPr>
                <w:szCs w:val="21"/>
                <w:lang w:val="en-GB"/>
              </w:rPr>
              <w:t>100.0</w:t>
            </w:r>
          </w:p>
        </w:tc>
      </w:tr>
    </w:tbl>
    <w:p w:rsidR="00C249AA" w:rsidRPr="002910D3" w:rsidRDefault="00C249AA" w:rsidP="00FB33DF">
      <w:pPr>
        <w:spacing w:line="360" w:lineRule="exact"/>
        <w:ind w:firstLineChars="333" w:firstLine="31680"/>
        <w:rPr>
          <w:rFonts w:hint="eastAsia"/>
          <w:sz w:val="18"/>
          <w:szCs w:val="18"/>
          <w:lang w:val="en-GB"/>
        </w:rPr>
      </w:pPr>
      <w:r w:rsidRPr="002910D3">
        <w:rPr>
          <w:rFonts w:hint="eastAsia"/>
          <w:sz w:val="18"/>
          <w:szCs w:val="18"/>
          <w:lang w:val="en-GB"/>
        </w:rPr>
        <w:t>u</w:t>
      </w:r>
      <w:r w:rsidRPr="002910D3">
        <w:rPr>
          <w:rFonts w:hint="eastAsia"/>
          <w:sz w:val="18"/>
          <w:szCs w:val="18"/>
          <w:lang w:val="en-GB"/>
        </w:rPr>
        <w:t>指“人数不足”。</w:t>
      </w:r>
    </w:p>
    <w:p w:rsidR="00C249AA" w:rsidRPr="002910D3" w:rsidRDefault="00C249AA" w:rsidP="00FB33DF">
      <w:pPr>
        <w:spacing w:after="240" w:line="360" w:lineRule="exact"/>
        <w:ind w:firstLineChars="333" w:firstLine="31680"/>
        <w:rPr>
          <w:rFonts w:hint="eastAsia"/>
          <w:sz w:val="18"/>
          <w:szCs w:val="18"/>
          <w:lang w:val="en-GB"/>
        </w:rPr>
      </w:pPr>
      <w:r w:rsidRPr="002910D3">
        <w:rPr>
          <w:rFonts w:hint="eastAsia"/>
          <w:sz w:val="18"/>
          <w:szCs w:val="18"/>
          <w:lang w:val="en-GB"/>
        </w:rPr>
        <w:t>两个调查之间的绝对差异若低于</w:t>
      </w:r>
      <w:r w:rsidRPr="002910D3">
        <w:rPr>
          <w:rFonts w:hint="eastAsia"/>
          <w:sz w:val="18"/>
          <w:szCs w:val="18"/>
          <w:lang w:val="en-GB"/>
        </w:rPr>
        <w:t>1 800</w:t>
      </w:r>
      <w:r w:rsidRPr="002910D3">
        <w:rPr>
          <w:rFonts w:hint="eastAsia"/>
          <w:sz w:val="18"/>
          <w:szCs w:val="18"/>
          <w:lang w:val="en-GB"/>
        </w:rPr>
        <w:t>，可能是由样本误差所致。</w:t>
      </w:r>
    </w:p>
    <w:p w:rsidR="00C249AA" w:rsidRPr="00800A2F" w:rsidRDefault="00C249AA" w:rsidP="00800A2F">
      <w:pPr>
        <w:spacing w:after="240" w:line="360" w:lineRule="exact"/>
        <w:rPr>
          <w:rFonts w:hint="eastAsia"/>
          <w:szCs w:val="21"/>
          <w:lang w:val="en-GB"/>
        </w:rPr>
      </w:pPr>
      <w:r w:rsidRPr="0091027D">
        <w:rPr>
          <w:rFonts w:ascii="KaiTi_GB2312" w:eastAsia="KaiTi_GB2312" w:hint="eastAsia"/>
          <w:color w:val="0000FF"/>
          <w:szCs w:val="21"/>
          <w:lang w:val="en-GB"/>
        </w:rPr>
        <w:t>资料来源</w:t>
      </w:r>
      <w:r w:rsidRPr="00800A2F">
        <w:rPr>
          <w:rFonts w:hint="eastAsia"/>
          <w:szCs w:val="21"/>
          <w:lang w:val="en-GB"/>
        </w:rPr>
        <w:t>：国家统计办公室：</w:t>
      </w:r>
      <w:r w:rsidRPr="00800A2F">
        <w:rPr>
          <w:rFonts w:hint="eastAsia"/>
          <w:szCs w:val="21"/>
          <w:lang w:val="en-GB"/>
        </w:rPr>
        <w:t>2006</w:t>
      </w:r>
      <w:r w:rsidRPr="00800A2F">
        <w:rPr>
          <w:rFonts w:hint="eastAsia"/>
          <w:szCs w:val="21"/>
          <w:lang w:val="en-GB"/>
        </w:rPr>
        <w:t>年</w:t>
      </w:r>
      <w:r w:rsidRPr="00800A2F">
        <w:rPr>
          <w:rFonts w:hint="eastAsia"/>
          <w:szCs w:val="21"/>
          <w:lang w:val="en-GB"/>
        </w:rPr>
        <w:t>7-9</w:t>
      </w:r>
      <w:r w:rsidRPr="00800A2F">
        <w:rPr>
          <w:rFonts w:hint="eastAsia"/>
          <w:szCs w:val="21"/>
          <w:lang w:val="en-GB"/>
        </w:rPr>
        <w:t>月劳动力调查，</w:t>
      </w:r>
      <w:r w:rsidRPr="00800A2F">
        <w:rPr>
          <w:szCs w:val="21"/>
          <w:lang w:val="en-GB"/>
        </w:rPr>
        <w:t>001/2007</w:t>
      </w:r>
      <w:r w:rsidR="0091027D">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解决失业问题的战略之一是提供就业指导和培训。就业与培训委员会专门为失业人群提供了一系列课程，这些课程面向有意提高自己技能或寻求新的谋生本领的公众开放。男子和妇女的受教育程度越高，熟练程度越高，失业的可能性就越小。</w:t>
      </w:r>
    </w:p>
    <w:p w:rsidR="00C249AA" w:rsidRPr="00800A2F" w:rsidRDefault="00417364" w:rsidP="00800A2F">
      <w:pPr>
        <w:spacing w:after="240" w:line="360" w:lineRule="exact"/>
        <w:jc w:val="center"/>
        <w:rPr>
          <w:rFonts w:eastAsia="SimHei" w:hint="eastAsia"/>
          <w:color w:val="FF0000"/>
          <w:szCs w:val="21"/>
          <w:lang w:val="en-GB"/>
        </w:rPr>
      </w:pPr>
      <w:r>
        <w:rPr>
          <w:rFonts w:eastAsia="SimHei"/>
          <w:color w:val="FF0000"/>
          <w:szCs w:val="21"/>
          <w:lang w:val="en-GB"/>
        </w:rPr>
        <w:br w:type="page"/>
      </w:r>
      <w:r w:rsidR="006F2B84">
        <w:rPr>
          <w:rFonts w:eastAsia="SimHei" w:hint="eastAsia"/>
          <w:color w:val="FF0000"/>
          <w:szCs w:val="21"/>
          <w:lang w:val="en-GB"/>
        </w:rPr>
        <w:t>表</w:t>
      </w:r>
      <w:r w:rsidR="00C249AA" w:rsidRPr="00800A2F">
        <w:rPr>
          <w:rFonts w:eastAsia="SimHei"/>
          <w:color w:val="FF0000"/>
          <w:szCs w:val="21"/>
          <w:lang w:val="en-GB"/>
        </w:rPr>
        <w:t>11.8</w:t>
      </w:r>
      <w:r w:rsidR="00C249AA" w:rsidRPr="00800A2F">
        <w:rPr>
          <w:rFonts w:eastAsia="SimHei" w:hint="eastAsia"/>
          <w:color w:val="FF0000"/>
          <w:szCs w:val="21"/>
          <w:lang w:val="en-GB"/>
        </w:rPr>
        <w:t>：</w:t>
      </w:r>
      <w:r w:rsidR="00C249AA" w:rsidRPr="00800A2F">
        <w:rPr>
          <w:rFonts w:eastAsia="SimHei" w:hint="eastAsia"/>
          <w:color w:val="FF0000"/>
          <w:szCs w:val="21"/>
          <w:lang w:val="en-GB"/>
        </w:rPr>
        <w:t>2005</w:t>
      </w:r>
      <w:r w:rsidR="00C249AA" w:rsidRPr="00800A2F">
        <w:rPr>
          <w:rFonts w:eastAsia="SimHei" w:hint="eastAsia"/>
          <w:color w:val="FF0000"/>
          <w:szCs w:val="21"/>
          <w:lang w:val="en-GB"/>
        </w:rPr>
        <w:t>年</w:t>
      </w:r>
      <w:r w:rsidR="00C249AA" w:rsidRPr="00800A2F">
        <w:rPr>
          <w:rFonts w:eastAsia="SimHei" w:hint="eastAsia"/>
          <w:color w:val="FF0000"/>
          <w:szCs w:val="21"/>
          <w:lang w:val="en-GB"/>
        </w:rPr>
        <w:t>7-9</w:t>
      </w:r>
      <w:r w:rsidR="00C249AA" w:rsidRPr="00800A2F">
        <w:rPr>
          <w:rFonts w:eastAsia="SimHei" w:hint="eastAsia"/>
          <w:color w:val="FF0000"/>
          <w:szCs w:val="21"/>
          <w:lang w:val="en-GB"/>
        </w:rPr>
        <w:t>月和</w:t>
      </w:r>
      <w:r w:rsidR="00C249AA" w:rsidRPr="00800A2F">
        <w:rPr>
          <w:rFonts w:eastAsia="SimHei" w:hint="eastAsia"/>
          <w:color w:val="FF0000"/>
          <w:szCs w:val="21"/>
          <w:lang w:val="en-GB"/>
        </w:rPr>
        <w:t>2006</w:t>
      </w:r>
      <w:r w:rsidR="00C249AA" w:rsidRPr="00800A2F">
        <w:rPr>
          <w:rFonts w:eastAsia="SimHei" w:hint="eastAsia"/>
          <w:color w:val="FF0000"/>
          <w:szCs w:val="21"/>
          <w:lang w:val="en-GB"/>
        </w:rPr>
        <w:t>年</w:t>
      </w:r>
      <w:r w:rsidR="00C249AA" w:rsidRPr="00800A2F">
        <w:rPr>
          <w:rFonts w:eastAsia="SimHei" w:hint="eastAsia"/>
          <w:color w:val="FF0000"/>
          <w:szCs w:val="21"/>
          <w:lang w:val="en-GB"/>
        </w:rPr>
        <w:t>7-9</w:t>
      </w:r>
      <w:r w:rsidR="0091027D">
        <w:rPr>
          <w:rFonts w:eastAsia="SimHei" w:hint="eastAsia"/>
          <w:color w:val="FF0000"/>
          <w:szCs w:val="21"/>
          <w:lang w:val="en-GB"/>
        </w:rPr>
        <w:t>月按</w:t>
      </w:r>
      <w:r w:rsidR="00C249AA" w:rsidRPr="00800A2F">
        <w:rPr>
          <w:rFonts w:eastAsia="SimHei" w:hint="eastAsia"/>
          <w:color w:val="FF0000"/>
          <w:szCs w:val="21"/>
          <w:lang w:val="en-GB"/>
        </w:rPr>
        <w:t>年龄段分列的失业率</w:t>
      </w:r>
    </w:p>
    <w:tbl>
      <w:tblPr>
        <w:tblStyle w:val="TableGrid"/>
        <w:tblW w:w="9866" w:type="dxa"/>
        <w:jc w:val="center"/>
        <w:tblLayout w:type="fixed"/>
        <w:tblLook w:val="01E0" w:firstRow="1" w:lastRow="1" w:firstColumn="1" w:lastColumn="1" w:noHBand="0" w:noVBand="0"/>
      </w:tblPr>
      <w:tblGrid>
        <w:gridCol w:w="2507"/>
        <w:gridCol w:w="2453"/>
        <w:gridCol w:w="2453"/>
        <w:gridCol w:w="2453"/>
      </w:tblGrid>
      <w:tr w:rsidR="00C249AA" w:rsidRPr="00800A2F" w:rsidTr="00417364">
        <w:trPr>
          <w:trHeight w:val="315"/>
          <w:jc w:val="center"/>
        </w:trPr>
        <w:tc>
          <w:tcPr>
            <w:tcW w:w="2268" w:type="dxa"/>
            <w:vMerge w:val="restart"/>
          </w:tcPr>
          <w:p w:rsidR="00C249AA" w:rsidRPr="00023FC1" w:rsidRDefault="00C249AA" w:rsidP="008169CC">
            <w:pPr>
              <w:spacing w:line="360" w:lineRule="exact"/>
              <w:jc w:val="center"/>
              <w:rPr>
                <w:rFonts w:eastAsia="SimHei" w:hint="eastAsia"/>
                <w:color w:val="FF0000"/>
                <w:szCs w:val="21"/>
                <w:lang w:val="en-GB"/>
              </w:rPr>
            </w:pPr>
          </w:p>
          <w:p w:rsidR="00C249AA" w:rsidRPr="00800A2F" w:rsidRDefault="00C249AA" w:rsidP="008169CC">
            <w:pPr>
              <w:spacing w:line="360" w:lineRule="exact"/>
              <w:jc w:val="center"/>
              <w:rPr>
                <w:rFonts w:hint="eastAsia"/>
                <w:b/>
                <w:szCs w:val="21"/>
                <w:lang w:val="en-GB"/>
              </w:rPr>
            </w:pPr>
            <w:r w:rsidRPr="00800A2F">
              <w:rPr>
                <w:rFonts w:eastAsia="SimHei" w:hint="eastAsia"/>
                <w:color w:val="FF0000"/>
                <w:szCs w:val="21"/>
                <w:lang w:val="en-GB"/>
              </w:rPr>
              <w:t>年龄段</w:t>
            </w:r>
          </w:p>
        </w:tc>
        <w:tc>
          <w:tcPr>
            <w:tcW w:w="4440" w:type="dxa"/>
            <w:gridSpan w:val="2"/>
          </w:tcPr>
          <w:p w:rsidR="00C249AA" w:rsidRPr="00800A2F" w:rsidRDefault="00C249AA" w:rsidP="008169CC">
            <w:pPr>
              <w:spacing w:line="360" w:lineRule="exact"/>
              <w:jc w:val="center"/>
              <w:rPr>
                <w:rFonts w:hint="eastAsia"/>
                <w:b/>
                <w:szCs w:val="21"/>
                <w:lang w:val="en-GB"/>
              </w:rPr>
            </w:pPr>
            <w:r w:rsidRPr="00800A2F">
              <w:rPr>
                <w:rFonts w:eastAsia="SimHei" w:hint="eastAsia"/>
                <w:color w:val="FF0000"/>
                <w:szCs w:val="21"/>
                <w:lang w:val="en-GB"/>
              </w:rPr>
              <w:t>性别</w:t>
            </w:r>
          </w:p>
        </w:tc>
        <w:tc>
          <w:tcPr>
            <w:tcW w:w="2220" w:type="dxa"/>
            <w:shd w:val="clear" w:color="auto" w:fill="auto"/>
          </w:tcPr>
          <w:p w:rsidR="00C249AA" w:rsidRPr="00800A2F" w:rsidRDefault="00C249AA"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417364">
        <w:trPr>
          <w:trHeight w:val="315"/>
          <w:jc w:val="center"/>
        </w:trPr>
        <w:tc>
          <w:tcPr>
            <w:tcW w:w="2268" w:type="dxa"/>
            <w:vMerge/>
          </w:tcPr>
          <w:p w:rsidR="00C249AA" w:rsidRPr="00800A2F" w:rsidRDefault="00C249AA" w:rsidP="008169CC">
            <w:pPr>
              <w:spacing w:line="360" w:lineRule="exact"/>
              <w:jc w:val="center"/>
              <w:rPr>
                <w:rFonts w:hint="eastAsia"/>
                <w:b/>
                <w:szCs w:val="21"/>
                <w:lang w:val="en-GB"/>
              </w:rPr>
            </w:pPr>
          </w:p>
        </w:tc>
        <w:tc>
          <w:tcPr>
            <w:tcW w:w="2220" w:type="dxa"/>
          </w:tcPr>
          <w:p w:rsidR="00C249AA" w:rsidRPr="00800A2F" w:rsidRDefault="00C249AA" w:rsidP="008169CC">
            <w:pPr>
              <w:spacing w:line="360" w:lineRule="exact"/>
              <w:jc w:val="center"/>
              <w:rPr>
                <w:rFonts w:hint="eastAsia"/>
                <w:b/>
                <w:szCs w:val="21"/>
                <w:lang w:val="en-GB"/>
              </w:rPr>
            </w:pPr>
            <w:r w:rsidRPr="00800A2F">
              <w:rPr>
                <w:rFonts w:eastAsia="SimHei" w:hint="eastAsia"/>
                <w:color w:val="FF0000"/>
                <w:szCs w:val="21"/>
                <w:lang w:val="en-GB"/>
              </w:rPr>
              <w:t>男</w:t>
            </w:r>
          </w:p>
        </w:tc>
        <w:tc>
          <w:tcPr>
            <w:tcW w:w="2220" w:type="dxa"/>
            <w:shd w:val="clear" w:color="auto" w:fill="auto"/>
          </w:tcPr>
          <w:p w:rsidR="00C249AA" w:rsidRPr="00800A2F" w:rsidRDefault="00C249AA" w:rsidP="008169CC">
            <w:pPr>
              <w:spacing w:line="360" w:lineRule="exact"/>
              <w:jc w:val="center"/>
              <w:rPr>
                <w:rFonts w:hint="eastAsia"/>
                <w:b/>
                <w:szCs w:val="21"/>
                <w:lang w:val="en-GB"/>
              </w:rPr>
            </w:pPr>
            <w:r w:rsidRPr="00800A2F">
              <w:rPr>
                <w:rFonts w:eastAsia="SimHei" w:hint="eastAsia"/>
                <w:color w:val="FF0000"/>
                <w:szCs w:val="21"/>
                <w:lang w:val="en-GB"/>
              </w:rPr>
              <w:t>女</w:t>
            </w:r>
          </w:p>
        </w:tc>
        <w:tc>
          <w:tcPr>
            <w:tcW w:w="2220" w:type="dxa"/>
            <w:vMerge w:val="restart"/>
            <w:shd w:val="clear" w:color="auto" w:fill="auto"/>
          </w:tcPr>
          <w:p w:rsidR="00C249AA" w:rsidRPr="00800A2F" w:rsidRDefault="00C249AA" w:rsidP="008169CC">
            <w:pPr>
              <w:spacing w:line="360" w:lineRule="exact"/>
              <w:jc w:val="center"/>
              <w:rPr>
                <w:rFonts w:eastAsia="SimHei" w:hint="eastAsia"/>
                <w:color w:val="FF0000"/>
                <w:szCs w:val="21"/>
                <w:lang w:val="en-GB"/>
              </w:rPr>
            </w:pPr>
          </w:p>
          <w:p w:rsidR="00C249AA" w:rsidRPr="00800A2F" w:rsidRDefault="00C249AA"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r>
      <w:tr w:rsidR="00C249AA" w:rsidRPr="00800A2F" w:rsidTr="00417364">
        <w:trPr>
          <w:trHeight w:val="315"/>
          <w:jc w:val="center"/>
        </w:trPr>
        <w:tc>
          <w:tcPr>
            <w:tcW w:w="2268" w:type="dxa"/>
            <w:vMerge/>
          </w:tcPr>
          <w:p w:rsidR="00C249AA" w:rsidRPr="00800A2F" w:rsidRDefault="00C249AA" w:rsidP="008169CC">
            <w:pPr>
              <w:spacing w:line="360" w:lineRule="exact"/>
              <w:jc w:val="center"/>
              <w:rPr>
                <w:rFonts w:hint="eastAsia"/>
                <w:b/>
                <w:szCs w:val="21"/>
                <w:lang w:val="en-GB"/>
              </w:rPr>
            </w:pPr>
          </w:p>
        </w:tc>
        <w:tc>
          <w:tcPr>
            <w:tcW w:w="2220" w:type="dxa"/>
          </w:tcPr>
          <w:p w:rsidR="00C249AA" w:rsidRPr="00800A2F" w:rsidRDefault="00C249AA"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w:t>
            </w:r>
          </w:p>
        </w:tc>
        <w:tc>
          <w:tcPr>
            <w:tcW w:w="2220" w:type="dxa"/>
            <w:shd w:val="clear" w:color="auto" w:fill="auto"/>
          </w:tcPr>
          <w:p w:rsidR="00C249AA" w:rsidRPr="00EF396C" w:rsidRDefault="00C249AA" w:rsidP="008169CC">
            <w:pPr>
              <w:spacing w:line="360" w:lineRule="exact"/>
              <w:jc w:val="center"/>
              <w:rPr>
                <w:rFonts w:hint="eastAsia"/>
                <w:color w:val="FF0000"/>
                <w:szCs w:val="21"/>
                <w:lang w:val="en-GB"/>
              </w:rPr>
            </w:pPr>
            <w:r w:rsidRPr="00EF396C">
              <w:rPr>
                <w:rFonts w:hint="eastAsia"/>
                <w:color w:val="FF0000"/>
                <w:szCs w:val="21"/>
                <w:lang w:val="en-GB"/>
              </w:rPr>
              <w:t>%</w:t>
            </w:r>
          </w:p>
        </w:tc>
        <w:tc>
          <w:tcPr>
            <w:tcW w:w="2220" w:type="dxa"/>
            <w:vMerge/>
          </w:tcPr>
          <w:p w:rsidR="00C249AA" w:rsidRPr="00800A2F" w:rsidRDefault="00C249AA" w:rsidP="008169CC">
            <w:pPr>
              <w:spacing w:line="360" w:lineRule="exact"/>
              <w:jc w:val="center"/>
              <w:rPr>
                <w:rFonts w:hint="eastAsia"/>
                <w:szCs w:val="21"/>
                <w:lang w:val="en-GB"/>
              </w:rPr>
            </w:pPr>
          </w:p>
        </w:tc>
      </w:tr>
      <w:tr w:rsidR="00C249AA" w:rsidRPr="00800A2F" w:rsidTr="00417364">
        <w:trPr>
          <w:trHeight w:val="306"/>
          <w:jc w:val="center"/>
        </w:trPr>
        <w:tc>
          <w:tcPr>
            <w:tcW w:w="8928" w:type="dxa"/>
            <w:gridSpan w:val="4"/>
          </w:tcPr>
          <w:p w:rsidR="00C249AA" w:rsidRPr="00800A2F" w:rsidRDefault="00C249AA"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3A2C33" w:rsidRPr="00800A2F" w:rsidTr="00417364">
        <w:trPr>
          <w:trHeight w:val="492"/>
          <w:jc w:val="center"/>
        </w:trPr>
        <w:tc>
          <w:tcPr>
            <w:tcW w:w="2268" w:type="dxa"/>
          </w:tcPr>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15-24</w:t>
            </w:r>
            <w:r>
              <w:rPr>
                <w:rFonts w:eastAsia="SimHei" w:hint="eastAsia"/>
                <w:color w:val="FF0000"/>
                <w:szCs w:val="21"/>
                <w:lang w:val="en-GB"/>
              </w:rPr>
              <w:t>岁</w:t>
            </w:r>
          </w:p>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25</w:t>
            </w:r>
            <w:r w:rsidRPr="00800A2F">
              <w:rPr>
                <w:rFonts w:eastAsia="SimHei" w:hint="eastAsia"/>
                <w:color w:val="FF0000"/>
                <w:szCs w:val="21"/>
                <w:lang w:val="en-GB"/>
              </w:rPr>
              <w:t>岁以上</w:t>
            </w:r>
          </w:p>
        </w:tc>
        <w:tc>
          <w:tcPr>
            <w:tcW w:w="2220" w:type="dxa"/>
          </w:tcPr>
          <w:p w:rsidR="003A2C33" w:rsidRDefault="003A2C33" w:rsidP="008169CC">
            <w:pPr>
              <w:spacing w:line="360" w:lineRule="exact"/>
              <w:jc w:val="center"/>
              <w:rPr>
                <w:szCs w:val="21"/>
                <w:lang w:val="en-GB"/>
              </w:rPr>
            </w:pPr>
            <w:r>
              <w:rPr>
                <w:szCs w:val="21"/>
                <w:lang w:val="en-GB"/>
              </w:rPr>
              <w:t>13.1</w:t>
            </w:r>
          </w:p>
          <w:p w:rsidR="003A2C33" w:rsidRPr="00800A2F" w:rsidRDefault="003A2C33" w:rsidP="008169CC">
            <w:pPr>
              <w:spacing w:line="360" w:lineRule="exact"/>
              <w:jc w:val="center"/>
              <w:rPr>
                <w:szCs w:val="21"/>
                <w:lang w:val="en-GB"/>
              </w:rPr>
            </w:pPr>
            <w:r>
              <w:rPr>
                <w:szCs w:val="21"/>
                <w:lang w:val="en-GB"/>
              </w:rPr>
              <w:t>4.8</w:t>
            </w:r>
          </w:p>
        </w:tc>
        <w:tc>
          <w:tcPr>
            <w:tcW w:w="2220" w:type="dxa"/>
          </w:tcPr>
          <w:p w:rsidR="003A2C33" w:rsidRDefault="003A2C33" w:rsidP="008169CC">
            <w:pPr>
              <w:spacing w:line="360" w:lineRule="exact"/>
              <w:jc w:val="center"/>
              <w:rPr>
                <w:szCs w:val="21"/>
                <w:lang w:val="en-GB"/>
              </w:rPr>
            </w:pPr>
            <w:r>
              <w:rPr>
                <w:szCs w:val="21"/>
                <w:lang w:val="en-GB"/>
              </w:rPr>
              <w:t>16.1</w:t>
            </w:r>
          </w:p>
          <w:p w:rsidR="003A2C33" w:rsidRPr="00800A2F" w:rsidRDefault="003A2C33" w:rsidP="008169CC">
            <w:pPr>
              <w:spacing w:line="360" w:lineRule="exact"/>
              <w:jc w:val="center"/>
              <w:rPr>
                <w:szCs w:val="21"/>
                <w:lang w:val="en-GB"/>
              </w:rPr>
            </w:pPr>
            <w:r>
              <w:rPr>
                <w:szCs w:val="21"/>
                <w:lang w:val="en-GB"/>
              </w:rPr>
              <w:t>4.9</w:t>
            </w:r>
          </w:p>
        </w:tc>
        <w:tc>
          <w:tcPr>
            <w:tcW w:w="2220" w:type="dxa"/>
          </w:tcPr>
          <w:p w:rsidR="003A2C33" w:rsidRDefault="003A2C33" w:rsidP="008169CC">
            <w:pPr>
              <w:spacing w:line="360" w:lineRule="exact"/>
              <w:jc w:val="center"/>
              <w:rPr>
                <w:szCs w:val="21"/>
                <w:lang w:val="en-GB"/>
              </w:rPr>
            </w:pPr>
            <w:r>
              <w:rPr>
                <w:szCs w:val="21"/>
                <w:lang w:val="en-GB"/>
              </w:rPr>
              <w:t>14.5</w:t>
            </w:r>
          </w:p>
          <w:p w:rsidR="003A2C33" w:rsidRPr="00800A2F" w:rsidRDefault="003A2C33" w:rsidP="008169CC">
            <w:pPr>
              <w:spacing w:line="360" w:lineRule="exact"/>
              <w:jc w:val="center"/>
              <w:rPr>
                <w:szCs w:val="21"/>
                <w:lang w:val="en-GB"/>
              </w:rPr>
            </w:pPr>
            <w:r>
              <w:rPr>
                <w:szCs w:val="21"/>
                <w:lang w:val="en-GB"/>
              </w:rPr>
              <w:t>4.8</w:t>
            </w:r>
          </w:p>
        </w:tc>
      </w:tr>
      <w:tr w:rsidR="003A2C33" w:rsidRPr="00800A2F" w:rsidTr="00417364">
        <w:trPr>
          <w:trHeight w:val="492"/>
          <w:jc w:val="center"/>
        </w:trPr>
        <w:tc>
          <w:tcPr>
            <w:tcW w:w="2268" w:type="dxa"/>
          </w:tcPr>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c>
          <w:tcPr>
            <w:tcW w:w="2220" w:type="dxa"/>
          </w:tcPr>
          <w:p w:rsidR="003A2C33" w:rsidRPr="00800A2F" w:rsidRDefault="003A2C33" w:rsidP="008169CC">
            <w:pPr>
              <w:spacing w:line="360" w:lineRule="exact"/>
              <w:jc w:val="center"/>
              <w:rPr>
                <w:szCs w:val="21"/>
                <w:lang w:val="en-GB"/>
              </w:rPr>
            </w:pPr>
            <w:r>
              <w:rPr>
                <w:szCs w:val="21"/>
                <w:lang w:val="en-GB"/>
              </w:rPr>
              <w:t>6.1</w:t>
            </w:r>
          </w:p>
        </w:tc>
        <w:tc>
          <w:tcPr>
            <w:tcW w:w="2220" w:type="dxa"/>
          </w:tcPr>
          <w:p w:rsidR="003A2C33" w:rsidRPr="00800A2F" w:rsidRDefault="003A2C33" w:rsidP="008169CC">
            <w:pPr>
              <w:spacing w:line="360" w:lineRule="exact"/>
              <w:jc w:val="center"/>
              <w:rPr>
                <w:szCs w:val="21"/>
                <w:lang w:val="en-GB"/>
              </w:rPr>
            </w:pPr>
            <w:r>
              <w:rPr>
                <w:szCs w:val="21"/>
                <w:lang w:val="en-GB"/>
              </w:rPr>
              <w:t>8.1</w:t>
            </w:r>
          </w:p>
        </w:tc>
        <w:tc>
          <w:tcPr>
            <w:tcW w:w="2220" w:type="dxa"/>
          </w:tcPr>
          <w:p w:rsidR="003A2C33" w:rsidRPr="00800A2F" w:rsidRDefault="003A2C33" w:rsidP="008169CC">
            <w:pPr>
              <w:spacing w:line="360" w:lineRule="exact"/>
              <w:jc w:val="center"/>
              <w:rPr>
                <w:szCs w:val="21"/>
                <w:lang w:val="en-GB"/>
              </w:rPr>
            </w:pPr>
            <w:r>
              <w:rPr>
                <w:szCs w:val="21"/>
                <w:lang w:val="en-GB"/>
              </w:rPr>
              <w:t>6.8</w:t>
            </w:r>
          </w:p>
        </w:tc>
      </w:tr>
      <w:tr w:rsidR="00C249AA" w:rsidRPr="00800A2F" w:rsidTr="00417364">
        <w:trPr>
          <w:trHeight w:val="492"/>
          <w:jc w:val="center"/>
        </w:trPr>
        <w:tc>
          <w:tcPr>
            <w:tcW w:w="8928" w:type="dxa"/>
            <w:gridSpan w:val="4"/>
          </w:tcPr>
          <w:p w:rsidR="00C249AA" w:rsidRPr="00800A2F" w:rsidRDefault="00C249AA"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3A2C33" w:rsidRPr="00800A2F" w:rsidTr="00417364">
        <w:trPr>
          <w:trHeight w:val="506"/>
          <w:jc w:val="center"/>
        </w:trPr>
        <w:tc>
          <w:tcPr>
            <w:tcW w:w="2268" w:type="dxa"/>
          </w:tcPr>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15-24</w:t>
            </w:r>
            <w:r>
              <w:rPr>
                <w:rFonts w:eastAsia="SimHei" w:hint="eastAsia"/>
                <w:color w:val="FF0000"/>
                <w:szCs w:val="21"/>
                <w:lang w:val="en-GB"/>
              </w:rPr>
              <w:t>岁</w:t>
            </w:r>
          </w:p>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25</w:t>
            </w:r>
            <w:r w:rsidRPr="00800A2F">
              <w:rPr>
                <w:rFonts w:eastAsia="SimHei" w:hint="eastAsia"/>
                <w:color w:val="FF0000"/>
                <w:szCs w:val="21"/>
                <w:lang w:val="en-GB"/>
              </w:rPr>
              <w:t>岁以上</w:t>
            </w:r>
          </w:p>
        </w:tc>
        <w:tc>
          <w:tcPr>
            <w:tcW w:w="2220" w:type="dxa"/>
          </w:tcPr>
          <w:p w:rsidR="003A2C33" w:rsidRDefault="003A2C33" w:rsidP="008169CC">
            <w:pPr>
              <w:spacing w:line="360" w:lineRule="exact"/>
              <w:jc w:val="center"/>
              <w:rPr>
                <w:szCs w:val="21"/>
                <w:lang w:val="en-GB"/>
              </w:rPr>
            </w:pPr>
            <w:r>
              <w:rPr>
                <w:szCs w:val="21"/>
                <w:lang w:val="en-GB"/>
              </w:rPr>
              <w:t>15.1</w:t>
            </w:r>
          </w:p>
          <w:p w:rsidR="003A2C33" w:rsidRPr="00800A2F" w:rsidRDefault="003A2C33" w:rsidP="008169CC">
            <w:pPr>
              <w:spacing w:line="360" w:lineRule="exact"/>
              <w:jc w:val="center"/>
              <w:rPr>
                <w:szCs w:val="21"/>
                <w:lang w:val="en-GB"/>
              </w:rPr>
            </w:pPr>
            <w:r>
              <w:rPr>
                <w:szCs w:val="21"/>
                <w:lang w:val="en-GB"/>
              </w:rPr>
              <w:t>4.7</w:t>
            </w:r>
          </w:p>
        </w:tc>
        <w:tc>
          <w:tcPr>
            <w:tcW w:w="2220" w:type="dxa"/>
          </w:tcPr>
          <w:p w:rsidR="003A2C33" w:rsidRDefault="003A2C33" w:rsidP="008169CC">
            <w:pPr>
              <w:spacing w:line="360" w:lineRule="exact"/>
              <w:jc w:val="center"/>
              <w:rPr>
                <w:szCs w:val="21"/>
                <w:lang w:val="en-GB"/>
              </w:rPr>
            </w:pPr>
            <w:r>
              <w:rPr>
                <w:szCs w:val="21"/>
                <w:lang w:val="en-GB"/>
              </w:rPr>
              <w:t>17.3</w:t>
            </w:r>
          </w:p>
          <w:p w:rsidR="003A2C33" w:rsidRPr="00800A2F" w:rsidRDefault="003A2C33" w:rsidP="008169CC">
            <w:pPr>
              <w:spacing w:line="360" w:lineRule="exact"/>
              <w:jc w:val="center"/>
              <w:rPr>
                <w:szCs w:val="21"/>
                <w:lang w:val="en-GB"/>
              </w:rPr>
            </w:pPr>
            <w:r>
              <w:rPr>
                <w:szCs w:val="21"/>
                <w:lang w:val="en-GB"/>
              </w:rPr>
              <w:t>4.9</w:t>
            </w:r>
          </w:p>
        </w:tc>
        <w:tc>
          <w:tcPr>
            <w:tcW w:w="2220" w:type="dxa"/>
          </w:tcPr>
          <w:p w:rsidR="003A2C33" w:rsidRDefault="003A2C33" w:rsidP="008169CC">
            <w:pPr>
              <w:spacing w:line="360" w:lineRule="exact"/>
              <w:jc w:val="center"/>
              <w:rPr>
                <w:szCs w:val="21"/>
                <w:lang w:val="en-GB"/>
              </w:rPr>
            </w:pPr>
            <w:r>
              <w:rPr>
                <w:szCs w:val="21"/>
                <w:lang w:val="en-GB"/>
              </w:rPr>
              <w:t>16.1</w:t>
            </w:r>
          </w:p>
          <w:p w:rsidR="003A2C33" w:rsidRPr="00800A2F" w:rsidRDefault="003A2C33" w:rsidP="008169CC">
            <w:pPr>
              <w:spacing w:line="360" w:lineRule="exact"/>
              <w:jc w:val="center"/>
              <w:rPr>
                <w:szCs w:val="21"/>
                <w:lang w:val="en-GB"/>
              </w:rPr>
            </w:pPr>
            <w:r>
              <w:rPr>
                <w:szCs w:val="21"/>
                <w:lang w:val="en-GB"/>
              </w:rPr>
              <w:t>4.8</w:t>
            </w:r>
          </w:p>
        </w:tc>
      </w:tr>
      <w:tr w:rsidR="003A2C33" w:rsidRPr="00800A2F" w:rsidTr="00417364">
        <w:trPr>
          <w:trHeight w:val="492"/>
          <w:jc w:val="center"/>
        </w:trPr>
        <w:tc>
          <w:tcPr>
            <w:tcW w:w="2268" w:type="dxa"/>
          </w:tcPr>
          <w:p w:rsidR="003A2C33" w:rsidRPr="00800A2F" w:rsidRDefault="003A2C33" w:rsidP="008169CC">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c>
          <w:tcPr>
            <w:tcW w:w="2220" w:type="dxa"/>
          </w:tcPr>
          <w:p w:rsidR="003A2C33" w:rsidRPr="00800A2F" w:rsidRDefault="003A2C33" w:rsidP="008169CC">
            <w:pPr>
              <w:spacing w:line="360" w:lineRule="exact"/>
              <w:jc w:val="center"/>
              <w:rPr>
                <w:szCs w:val="21"/>
                <w:lang w:val="en-GB"/>
              </w:rPr>
            </w:pPr>
            <w:r>
              <w:rPr>
                <w:szCs w:val="21"/>
                <w:lang w:val="en-GB"/>
              </w:rPr>
              <w:t>6.4</w:t>
            </w:r>
          </w:p>
        </w:tc>
        <w:tc>
          <w:tcPr>
            <w:tcW w:w="2220" w:type="dxa"/>
          </w:tcPr>
          <w:p w:rsidR="003A2C33" w:rsidRPr="00800A2F" w:rsidRDefault="003A2C33" w:rsidP="008169CC">
            <w:pPr>
              <w:spacing w:line="360" w:lineRule="exact"/>
              <w:jc w:val="center"/>
              <w:rPr>
                <w:szCs w:val="21"/>
                <w:lang w:val="en-GB"/>
              </w:rPr>
            </w:pPr>
            <w:r>
              <w:rPr>
                <w:szCs w:val="21"/>
                <w:lang w:val="en-GB"/>
              </w:rPr>
              <w:t>8.7</w:t>
            </w:r>
          </w:p>
        </w:tc>
        <w:tc>
          <w:tcPr>
            <w:tcW w:w="2220" w:type="dxa"/>
          </w:tcPr>
          <w:p w:rsidR="003A2C33" w:rsidRPr="00800A2F" w:rsidRDefault="003A2C33" w:rsidP="008169CC">
            <w:pPr>
              <w:spacing w:line="360" w:lineRule="exact"/>
              <w:jc w:val="center"/>
              <w:rPr>
                <w:szCs w:val="21"/>
                <w:lang w:val="en-GB"/>
              </w:rPr>
            </w:pPr>
            <w:r>
              <w:rPr>
                <w:szCs w:val="21"/>
                <w:lang w:val="en-GB"/>
              </w:rPr>
              <w:t>7.1</w:t>
            </w:r>
          </w:p>
        </w:tc>
      </w:tr>
    </w:tbl>
    <w:p w:rsidR="00C249AA" w:rsidRPr="008169CC" w:rsidRDefault="00C249AA" w:rsidP="00FB33DF">
      <w:pPr>
        <w:spacing w:after="240" w:line="360" w:lineRule="exact"/>
        <w:ind w:firstLineChars="266" w:firstLine="31680"/>
        <w:rPr>
          <w:rFonts w:ascii="SimSun" w:hAnsi="SimSun" w:hint="eastAsia"/>
          <w:sz w:val="18"/>
          <w:szCs w:val="18"/>
          <w:lang w:val="en-GB"/>
        </w:rPr>
      </w:pPr>
      <w:r w:rsidRPr="008169CC">
        <w:rPr>
          <w:rFonts w:ascii="SimSun" w:hAnsi="SimSun" w:hint="eastAsia"/>
          <w:sz w:val="18"/>
          <w:szCs w:val="18"/>
          <w:lang w:val="en-GB"/>
        </w:rPr>
        <w:t>失业人口占总劳动力的百分比</w:t>
      </w:r>
      <w:r w:rsidR="00717C33" w:rsidRPr="008169CC">
        <w:rPr>
          <w:rFonts w:ascii="SimSun" w:hAnsi="SimSun" w:hint="eastAsia"/>
          <w:sz w:val="18"/>
          <w:szCs w:val="18"/>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在马耳他就业与培训委员会登记的失业人员可以作为一类登记人员也可以作为二类登记人员参加这种培训。如果由于以下原因导致失业，则符合一类登记人员的规定：</w:t>
      </w:r>
    </w:p>
    <w:p w:rsidR="00C249AA" w:rsidRPr="00800A2F" w:rsidRDefault="00C249AA" w:rsidP="00800A2F">
      <w:pPr>
        <w:widowControl/>
        <w:numPr>
          <w:ilvl w:val="0"/>
          <w:numId w:val="61"/>
        </w:numPr>
        <w:adjustRightInd/>
        <w:spacing w:after="240" w:line="360" w:lineRule="exact"/>
        <w:textAlignment w:val="auto"/>
        <w:rPr>
          <w:rFonts w:hint="eastAsia"/>
          <w:color w:val="000000"/>
          <w:szCs w:val="21"/>
        </w:rPr>
      </w:pPr>
      <w:r w:rsidRPr="00800A2F">
        <w:rPr>
          <w:rFonts w:hint="eastAsia"/>
          <w:color w:val="000000"/>
          <w:szCs w:val="21"/>
        </w:rPr>
        <w:t>不论工作时间长短，被雇主裁减下来的人员。</w:t>
      </w:r>
    </w:p>
    <w:p w:rsidR="00C249AA" w:rsidRPr="00800A2F" w:rsidRDefault="00C249AA" w:rsidP="00800A2F">
      <w:pPr>
        <w:widowControl/>
        <w:numPr>
          <w:ilvl w:val="0"/>
          <w:numId w:val="61"/>
        </w:numPr>
        <w:adjustRightInd/>
        <w:spacing w:after="240" w:line="360" w:lineRule="exact"/>
        <w:textAlignment w:val="auto"/>
        <w:rPr>
          <w:color w:val="000000"/>
          <w:szCs w:val="21"/>
        </w:rPr>
      </w:pPr>
      <w:r w:rsidRPr="00800A2F">
        <w:rPr>
          <w:rFonts w:hint="eastAsia"/>
          <w:color w:val="000000"/>
          <w:szCs w:val="21"/>
        </w:rPr>
        <w:t>雇主的企业在清算或倒闭。</w:t>
      </w:r>
      <w:r w:rsidRPr="00800A2F">
        <w:rPr>
          <w:color w:val="000000"/>
          <w:szCs w:val="21"/>
        </w:rPr>
        <w:t xml:space="preserve"> </w:t>
      </w:r>
    </w:p>
    <w:p w:rsidR="00C249AA" w:rsidRPr="00800A2F" w:rsidRDefault="00C249AA" w:rsidP="00800A2F">
      <w:pPr>
        <w:widowControl/>
        <w:numPr>
          <w:ilvl w:val="0"/>
          <w:numId w:val="61"/>
        </w:numPr>
        <w:adjustRightInd/>
        <w:spacing w:after="240" w:line="360" w:lineRule="exact"/>
        <w:textAlignment w:val="auto"/>
        <w:rPr>
          <w:rFonts w:hint="eastAsia"/>
          <w:color w:val="000000"/>
          <w:szCs w:val="21"/>
        </w:rPr>
      </w:pPr>
      <w:r w:rsidRPr="00800A2F">
        <w:rPr>
          <w:rFonts w:hint="eastAsia"/>
          <w:color w:val="000000"/>
          <w:szCs w:val="21"/>
        </w:rPr>
        <w:t>在合同事先约定的试用期内或国家规定的</w:t>
      </w:r>
      <w:r w:rsidRPr="00800A2F">
        <w:rPr>
          <w:rFonts w:hint="eastAsia"/>
          <w:color w:val="000000"/>
          <w:szCs w:val="21"/>
        </w:rPr>
        <w:t>13</w:t>
      </w:r>
      <w:r w:rsidRPr="00800A2F">
        <w:rPr>
          <w:rFonts w:hint="eastAsia"/>
          <w:color w:val="000000"/>
          <w:szCs w:val="21"/>
        </w:rPr>
        <w:t>周或更长时间内，未能符合用工要求。</w:t>
      </w:r>
    </w:p>
    <w:p w:rsidR="00C249AA" w:rsidRPr="00800A2F" w:rsidRDefault="00C249AA" w:rsidP="00800A2F">
      <w:pPr>
        <w:widowControl/>
        <w:numPr>
          <w:ilvl w:val="0"/>
          <w:numId w:val="61"/>
        </w:numPr>
        <w:adjustRightInd/>
        <w:spacing w:after="240" w:line="360" w:lineRule="exact"/>
        <w:textAlignment w:val="auto"/>
        <w:rPr>
          <w:color w:val="000000"/>
          <w:szCs w:val="21"/>
        </w:rPr>
      </w:pPr>
      <w:r w:rsidRPr="00800A2F">
        <w:rPr>
          <w:rFonts w:hint="eastAsia"/>
          <w:color w:val="000000"/>
          <w:szCs w:val="21"/>
        </w:rPr>
        <w:t>就业与培训委员会指定的医务人员认定的健康原因。</w:t>
      </w:r>
    </w:p>
    <w:p w:rsidR="00C249AA" w:rsidRPr="00800A2F" w:rsidRDefault="00C249AA" w:rsidP="00800A2F">
      <w:pPr>
        <w:widowControl/>
        <w:numPr>
          <w:ilvl w:val="0"/>
          <w:numId w:val="61"/>
        </w:numPr>
        <w:adjustRightInd/>
        <w:spacing w:after="240" w:line="360" w:lineRule="exact"/>
        <w:textAlignment w:val="auto"/>
        <w:rPr>
          <w:color w:val="000000"/>
          <w:szCs w:val="21"/>
        </w:rPr>
      </w:pPr>
      <w:r w:rsidRPr="00800A2F">
        <w:rPr>
          <w:rFonts w:hint="eastAsia"/>
          <w:color w:val="000000"/>
          <w:szCs w:val="21"/>
        </w:rPr>
        <w:t>有书面文件可以证明的、并且由就业事务经理认可并书面同意的正当理由。</w:t>
      </w:r>
    </w:p>
    <w:p w:rsidR="00C249AA" w:rsidRPr="00800A2F" w:rsidRDefault="00C249AA" w:rsidP="00800A2F">
      <w:pPr>
        <w:pStyle w:val="top"/>
        <w:spacing w:before="0" w:beforeAutospacing="0" w:after="240" w:afterAutospacing="0" w:line="360" w:lineRule="exact"/>
        <w:jc w:val="both"/>
        <w:rPr>
          <w:color w:val="000000"/>
          <w:sz w:val="21"/>
          <w:szCs w:val="21"/>
          <w:lang w:val="en-GB" w:eastAsia="zh-CN"/>
        </w:rPr>
      </w:pPr>
      <w:r w:rsidRPr="00800A2F">
        <w:rPr>
          <w:rFonts w:hint="eastAsia"/>
          <w:color w:val="000000"/>
          <w:sz w:val="21"/>
          <w:szCs w:val="21"/>
          <w:lang w:eastAsia="zh-CN"/>
        </w:rPr>
        <w:t>符合下列情况者也可登记为一类人员：</w:t>
      </w:r>
      <w:r w:rsidRPr="00800A2F">
        <w:rPr>
          <w:color w:val="000000"/>
          <w:sz w:val="21"/>
          <w:szCs w:val="21"/>
          <w:lang w:val="en-GB" w:eastAsia="zh-CN"/>
        </w:rPr>
        <w:t xml:space="preserve"> </w:t>
      </w:r>
    </w:p>
    <w:p w:rsidR="00C249AA" w:rsidRPr="00800A2F" w:rsidRDefault="00C249AA" w:rsidP="00800A2F">
      <w:pPr>
        <w:widowControl/>
        <w:numPr>
          <w:ilvl w:val="0"/>
          <w:numId w:val="62"/>
        </w:numPr>
        <w:adjustRightInd/>
        <w:spacing w:after="240" w:line="360" w:lineRule="exact"/>
        <w:textAlignment w:val="auto"/>
        <w:rPr>
          <w:rFonts w:hint="eastAsia"/>
          <w:color w:val="000000"/>
          <w:szCs w:val="21"/>
        </w:rPr>
      </w:pPr>
      <w:r w:rsidRPr="00800A2F">
        <w:rPr>
          <w:rFonts w:hint="eastAsia"/>
          <w:color w:val="000000"/>
          <w:szCs w:val="21"/>
        </w:rPr>
        <w:t>上诉案件获得了全国就业办公室的支持。</w:t>
      </w:r>
    </w:p>
    <w:p w:rsidR="00C249AA" w:rsidRPr="00800A2F" w:rsidRDefault="00C249AA" w:rsidP="00800A2F">
      <w:pPr>
        <w:widowControl/>
        <w:numPr>
          <w:ilvl w:val="0"/>
          <w:numId w:val="62"/>
        </w:numPr>
        <w:adjustRightInd/>
        <w:spacing w:after="240" w:line="360" w:lineRule="exact"/>
        <w:textAlignment w:val="auto"/>
        <w:rPr>
          <w:color w:val="000000"/>
          <w:szCs w:val="21"/>
        </w:rPr>
      </w:pPr>
      <w:r w:rsidRPr="00800A2F">
        <w:rPr>
          <w:rFonts w:hint="eastAsia"/>
          <w:color w:val="000000"/>
          <w:szCs w:val="21"/>
        </w:rPr>
        <w:t>开除发生后的处罚期内。</w:t>
      </w:r>
    </w:p>
    <w:p w:rsidR="00C249AA" w:rsidRPr="00800A2F" w:rsidRDefault="00C249AA" w:rsidP="00800A2F">
      <w:pPr>
        <w:widowControl/>
        <w:numPr>
          <w:ilvl w:val="0"/>
          <w:numId w:val="62"/>
        </w:numPr>
        <w:adjustRightInd/>
        <w:spacing w:after="240" w:line="360" w:lineRule="exact"/>
        <w:textAlignment w:val="auto"/>
        <w:rPr>
          <w:color w:val="000000"/>
          <w:szCs w:val="21"/>
        </w:rPr>
      </w:pPr>
      <w:r w:rsidRPr="00800A2F">
        <w:rPr>
          <w:rFonts w:hint="eastAsia"/>
          <w:color w:val="000000"/>
          <w:szCs w:val="21"/>
        </w:rPr>
        <w:t>案件经由就业事务经理或首席执行官调查过，并且调查结果有案可查。如果已经获得了可以进一步证明是否符合一类登记人</w:t>
      </w:r>
      <w:r w:rsidR="00717C33">
        <w:rPr>
          <w:rFonts w:hint="eastAsia"/>
          <w:color w:val="000000"/>
          <w:szCs w:val="21"/>
        </w:rPr>
        <w:t>员</w:t>
      </w:r>
      <w:r w:rsidRPr="00800A2F">
        <w:rPr>
          <w:rFonts w:hint="eastAsia"/>
          <w:color w:val="000000"/>
          <w:szCs w:val="21"/>
        </w:rPr>
        <w:t>规定的进一步信息，则应当对这些案件进行调查。</w:t>
      </w:r>
    </w:p>
    <w:p w:rsidR="00C249AA" w:rsidRPr="00800A2F" w:rsidRDefault="00C249AA" w:rsidP="00800A2F">
      <w:pPr>
        <w:widowControl/>
        <w:numPr>
          <w:ilvl w:val="0"/>
          <w:numId w:val="62"/>
        </w:numPr>
        <w:adjustRightInd/>
        <w:spacing w:after="240" w:line="360" w:lineRule="exact"/>
        <w:textAlignment w:val="auto"/>
        <w:rPr>
          <w:color w:val="000000"/>
          <w:szCs w:val="21"/>
        </w:rPr>
      </w:pPr>
      <w:r w:rsidRPr="00800A2F">
        <w:rPr>
          <w:rFonts w:hint="eastAsia"/>
          <w:color w:val="000000"/>
          <w:szCs w:val="21"/>
        </w:rPr>
        <w:t>提交了就业与培训委员会要求的文件证明，并且这些证明获得了认可。</w:t>
      </w:r>
    </w:p>
    <w:p w:rsidR="00C249AA" w:rsidRPr="00800A2F" w:rsidRDefault="00C249AA" w:rsidP="00800A2F">
      <w:pPr>
        <w:pStyle w:val="top"/>
        <w:spacing w:before="0" w:beforeAutospacing="0" w:after="240" w:afterAutospacing="0" w:line="360" w:lineRule="exact"/>
        <w:jc w:val="both"/>
        <w:rPr>
          <w:rFonts w:hint="eastAsia"/>
          <w:color w:val="000000"/>
          <w:sz w:val="21"/>
          <w:szCs w:val="21"/>
          <w:lang w:val="en-GB" w:eastAsia="zh-CN"/>
        </w:rPr>
      </w:pPr>
      <w:r w:rsidRPr="00800A2F">
        <w:rPr>
          <w:rFonts w:hint="eastAsia"/>
          <w:color w:val="000000"/>
          <w:sz w:val="21"/>
          <w:szCs w:val="21"/>
          <w:lang w:val="en-GB" w:eastAsia="zh-CN"/>
        </w:rPr>
        <w:t>下列人员也可被视为属于一类登记人员：</w:t>
      </w:r>
    </w:p>
    <w:p w:rsidR="00C249AA" w:rsidRPr="00800A2F" w:rsidRDefault="00C249AA" w:rsidP="00800A2F">
      <w:pPr>
        <w:widowControl/>
        <w:numPr>
          <w:ilvl w:val="0"/>
          <w:numId w:val="63"/>
        </w:numPr>
        <w:adjustRightInd/>
        <w:spacing w:after="240" w:line="360" w:lineRule="exact"/>
        <w:textAlignment w:val="auto"/>
        <w:rPr>
          <w:color w:val="000000"/>
          <w:szCs w:val="21"/>
        </w:rPr>
      </w:pPr>
      <w:r w:rsidRPr="00800A2F">
        <w:rPr>
          <w:rFonts w:hint="eastAsia"/>
          <w:color w:val="000000"/>
          <w:szCs w:val="21"/>
        </w:rPr>
        <w:t>正规毕业生</w:t>
      </w:r>
      <w:r w:rsidR="00717C33">
        <w:rPr>
          <w:rFonts w:hint="eastAsia"/>
          <w:color w:val="000000"/>
          <w:szCs w:val="21"/>
        </w:rPr>
        <w:t>。</w:t>
      </w:r>
    </w:p>
    <w:p w:rsidR="00C249AA" w:rsidRPr="00800A2F" w:rsidRDefault="00C249AA" w:rsidP="00800A2F">
      <w:pPr>
        <w:widowControl/>
        <w:numPr>
          <w:ilvl w:val="0"/>
          <w:numId w:val="63"/>
        </w:numPr>
        <w:adjustRightInd/>
        <w:spacing w:after="240" w:line="360" w:lineRule="exact"/>
        <w:textAlignment w:val="auto"/>
        <w:rPr>
          <w:rFonts w:hint="eastAsia"/>
          <w:color w:val="000000"/>
          <w:szCs w:val="21"/>
        </w:rPr>
      </w:pPr>
      <w:r w:rsidRPr="00800A2F">
        <w:rPr>
          <w:rFonts w:hint="eastAsia"/>
          <w:color w:val="000000"/>
          <w:szCs w:val="21"/>
        </w:rPr>
        <w:t>离校的那个学年年满</w:t>
      </w:r>
      <w:r w:rsidRPr="00800A2F">
        <w:rPr>
          <w:rFonts w:hint="eastAsia"/>
          <w:color w:val="000000"/>
          <w:szCs w:val="21"/>
        </w:rPr>
        <w:t>16</w:t>
      </w:r>
      <w:r w:rsidRPr="00800A2F">
        <w:rPr>
          <w:rFonts w:hint="eastAsia"/>
          <w:color w:val="000000"/>
          <w:szCs w:val="21"/>
        </w:rPr>
        <w:t>岁的青年在</w:t>
      </w:r>
      <w:smartTag w:uri="urn:schemas-microsoft-com:office:smarttags" w:element="chsdate">
        <w:smartTagPr>
          <w:attr w:name="Year" w:val="2009"/>
          <w:attr w:name="Month" w:val="7"/>
          <w:attr w:name="Day" w:val="16"/>
          <w:attr w:name="IsLunarDate" w:val="False"/>
          <w:attr w:name="IsROCDate" w:val="False"/>
        </w:smartTagPr>
        <w:r w:rsidRPr="00800A2F">
          <w:rPr>
            <w:rFonts w:hint="eastAsia"/>
            <w:color w:val="000000"/>
            <w:szCs w:val="21"/>
          </w:rPr>
          <w:t>7</w:t>
        </w:r>
        <w:r w:rsidRPr="00800A2F">
          <w:rPr>
            <w:rFonts w:hint="eastAsia"/>
            <w:color w:val="000000"/>
            <w:szCs w:val="21"/>
          </w:rPr>
          <w:t>月</w:t>
        </w:r>
        <w:r w:rsidRPr="00800A2F">
          <w:rPr>
            <w:rFonts w:hint="eastAsia"/>
            <w:color w:val="000000"/>
            <w:szCs w:val="21"/>
          </w:rPr>
          <w:t>16</w:t>
        </w:r>
        <w:r w:rsidRPr="00800A2F">
          <w:rPr>
            <w:rFonts w:hint="eastAsia"/>
            <w:color w:val="000000"/>
            <w:szCs w:val="21"/>
          </w:rPr>
          <w:t>日</w:t>
        </w:r>
      </w:smartTag>
      <w:r w:rsidRPr="00800A2F">
        <w:rPr>
          <w:rFonts w:hint="eastAsia"/>
          <w:color w:val="000000"/>
          <w:szCs w:val="21"/>
        </w:rPr>
        <w:t>正式离校日期后只允许按照一类人员登记，不论当时是否年满</w:t>
      </w:r>
      <w:r w:rsidRPr="00800A2F">
        <w:rPr>
          <w:rFonts w:hint="eastAsia"/>
          <w:color w:val="000000"/>
          <w:szCs w:val="21"/>
        </w:rPr>
        <w:t>16</w:t>
      </w:r>
      <w:r w:rsidRPr="00800A2F">
        <w:rPr>
          <w:rFonts w:hint="eastAsia"/>
          <w:color w:val="000000"/>
          <w:szCs w:val="21"/>
        </w:rPr>
        <w:t>岁以及</w:t>
      </w:r>
      <w:r w:rsidRPr="00800A2F">
        <w:rPr>
          <w:rFonts w:hint="eastAsia"/>
          <w:color w:val="000000"/>
          <w:szCs w:val="21"/>
        </w:rPr>
        <w:t>/</w:t>
      </w:r>
      <w:r w:rsidRPr="00800A2F">
        <w:rPr>
          <w:rFonts w:hint="eastAsia"/>
          <w:color w:val="000000"/>
          <w:szCs w:val="21"/>
        </w:rPr>
        <w:t>或持有学校豁免证明。</w:t>
      </w:r>
    </w:p>
    <w:p w:rsidR="00C249AA" w:rsidRPr="00800A2F" w:rsidRDefault="00C249AA" w:rsidP="00800A2F">
      <w:pPr>
        <w:widowControl/>
        <w:numPr>
          <w:ilvl w:val="0"/>
          <w:numId w:val="63"/>
        </w:numPr>
        <w:adjustRightInd/>
        <w:spacing w:after="240" w:line="360" w:lineRule="exact"/>
        <w:textAlignment w:val="auto"/>
        <w:rPr>
          <w:color w:val="000000"/>
          <w:szCs w:val="21"/>
        </w:rPr>
      </w:pPr>
      <w:r w:rsidRPr="00800A2F">
        <w:rPr>
          <w:rFonts w:hint="eastAsia"/>
          <w:color w:val="000000"/>
          <w:szCs w:val="21"/>
        </w:rPr>
        <w:t>归国移民。</w:t>
      </w:r>
    </w:p>
    <w:p w:rsidR="00C249AA" w:rsidRPr="00800A2F" w:rsidRDefault="00C249AA" w:rsidP="00800A2F">
      <w:pPr>
        <w:widowControl/>
        <w:numPr>
          <w:ilvl w:val="0"/>
          <w:numId w:val="63"/>
        </w:numPr>
        <w:adjustRightInd/>
        <w:spacing w:after="240" w:line="360" w:lineRule="exact"/>
        <w:textAlignment w:val="auto"/>
        <w:rPr>
          <w:color w:val="000000"/>
          <w:szCs w:val="21"/>
        </w:rPr>
      </w:pPr>
      <w:r w:rsidRPr="00800A2F">
        <w:rPr>
          <w:rFonts w:hint="eastAsia"/>
          <w:color w:val="000000"/>
          <w:szCs w:val="21"/>
        </w:rPr>
        <w:t>与马耳他公民结婚并出具了证明文件的外籍人士。</w:t>
      </w:r>
    </w:p>
    <w:p w:rsidR="00C249AA" w:rsidRPr="00800A2F" w:rsidRDefault="00C249AA" w:rsidP="00800A2F">
      <w:pPr>
        <w:widowControl/>
        <w:numPr>
          <w:ilvl w:val="0"/>
          <w:numId w:val="63"/>
        </w:numPr>
        <w:adjustRightInd/>
        <w:spacing w:after="240" w:line="360" w:lineRule="exact"/>
        <w:textAlignment w:val="auto"/>
        <w:rPr>
          <w:rFonts w:hint="eastAsia"/>
          <w:color w:val="000000"/>
          <w:szCs w:val="21"/>
        </w:rPr>
      </w:pPr>
      <w:r w:rsidRPr="00800A2F">
        <w:rPr>
          <w:rFonts w:hint="eastAsia"/>
          <w:color w:val="000000"/>
          <w:szCs w:val="21"/>
        </w:rPr>
        <w:t>有意重新进行全时就业的人员（回归劳动力市场的妇女）。</w:t>
      </w:r>
    </w:p>
    <w:p w:rsidR="00C249AA" w:rsidRPr="00800A2F" w:rsidRDefault="00C249AA" w:rsidP="00800A2F">
      <w:pPr>
        <w:widowControl/>
        <w:numPr>
          <w:ilvl w:val="0"/>
          <w:numId w:val="63"/>
        </w:numPr>
        <w:adjustRightInd/>
        <w:spacing w:after="240" w:line="360" w:lineRule="exact"/>
        <w:textAlignment w:val="auto"/>
        <w:rPr>
          <w:color w:val="000000"/>
          <w:szCs w:val="21"/>
        </w:rPr>
      </w:pPr>
      <w:r w:rsidRPr="00800A2F">
        <w:rPr>
          <w:rFonts w:hint="eastAsia"/>
          <w:color w:val="000000"/>
          <w:szCs w:val="21"/>
        </w:rPr>
        <w:t>欧盟成员国公民。</w:t>
      </w:r>
    </w:p>
    <w:p w:rsidR="00C249AA" w:rsidRPr="00800A2F" w:rsidRDefault="00C249AA" w:rsidP="00800A2F">
      <w:pPr>
        <w:spacing w:after="240" w:line="360" w:lineRule="exact"/>
        <w:rPr>
          <w:color w:val="000000"/>
          <w:szCs w:val="21"/>
        </w:rPr>
      </w:pPr>
      <w:r w:rsidRPr="00800A2F">
        <w:rPr>
          <w:rFonts w:hint="eastAsia"/>
          <w:color w:val="000000"/>
          <w:szCs w:val="21"/>
        </w:rPr>
        <w:t>二类登记人</w:t>
      </w:r>
      <w:r w:rsidR="000D13BE">
        <w:rPr>
          <w:rFonts w:hint="eastAsia"/>
          <w:color w:val="000000"/>
          <w:szCs w:val="21"/>
        </w:rPr>
        <w:t>员</w:t>
      </w:r>
      <w:r w:rsidRPr="00800A2F">
        <w:rPr>
          <w:rFonts w:hint="eastAsia"/>
          <w:color w:val="000000"/>
          <w:szCs w:val="21"/>
        </w:rPr>
        <w:t>由符合下列条件但不符合一类登记人</w:t>
      </w:r>
      <w:r w:rsidR="000D13BE" w:rsidRPr="00800A2F">
        <w:rPr>
          <w:rFonts w:hint="eastAsia"/>
          <w:color w:val="000000"/>
          <w:szCs w:val="21"/>
        </w:rPr>
        <w:t>员</w:t>
      </w:r>
      <w:r w:rsidRPr="00800A2F">
        <w:rPr>
          <w:rFonts w:hint="eastAsia"/>
          <w:color w:val="000000"/>
          <w:szCs w:val="21"/>
        </w:rPr>
        <w:t>的人组成：</w:t>
      </w:r>
    </w:p>
    <w:p w:rsidR="00C249AA" w:rsidRPr="00800A2F" w:rsidRDefault="00C249AA" w:rsidP="00800A2F">
      <w:pPr>
        <w:widowControl/>
        <w:numPr>
          <w:ilvl w:val="0"/>
          <w:numId w:val="64"/>
        </w:numPr>
        <w:adjustRightInd/>
        <w:spacing w:after="240" w:line="360" w:lineRule="exact"/>
        <w:textAlignment w:val="auto"/>
        <w:rPr>
          <w:rFonts w:hint="eastAsia"/>
          <w:color w:val="000000"/>
          <w:szCs w:val="21"/>
        </w:rPr>
      </w:pPr>
      <w:r w:rsidRPr="00800A2F">
        <w:rPr>
          <w:rFonts w:hint="eastAsia"/>
          <w:color w:val="000000"/>
          <w:szCs w:val="21"/>
        </w:rPr>
        <w:t>无正当理由终止就业者。</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bCs/>
          <w:color w:val="000000"/>
          <w:szCs w:val="21"/>
        </w:rPr>
        <w:t> </w:t>
      </w:r>
      <w:r w:rsidRPr="00800A2F">
        <w:rPr>
          <w:rFonts w:hint="eastAsia"/>
          <w:color w:val="000000"/>
          <w:szCs w:val="21"/>
        </w:rPr>
        <w:t>由于过失失去工作者。</w:t>
      </w:r>
      <w:r w:rsidRPr="00800A2F">
        <w:rPr>
          <w:color w:val="000000"/>
          <w:szCs w:val="21"/>
        </w:rPr>
        <w:t xml:space="preserve"> </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bCs/>
          <w:color w:val="000000"/>
          <w:szCs w:val="21"/>
        </w:rPr>
        <w:t> </w:t>
      </w:r>
      <w:r w:rsidRPr="00800A2F">
        <w:rPr>
          <w:rFonts w:hint="eastAsia"/>
          <w:color w:val="000000"/>
          <w:szCs w:val="21"/>
        </w:rPr>
        <w:t>由于拒绝就业或培训而受到惩罚者。</w:t>
      </w:r>
      <w:r w:rsidRPr="00800A2F">
        <w:rPr>
          <w:color w:val="000000"/>
          <w:szCs w:val="21"/>
        </w:rPr>
        <w:t xml:space="preserve"> </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bCs/>
          <w:color w:val="000000"/>
          <w:szCs w:val="21"/>
        </w:rPr>
        <w:t> </w:t>
      </w:r>
      <w:r w:rsidRPr="00800A2F">
        <w:rPr>
          <w:rFonts w:hint="eastAsia"/>
          <w:bCs/>
          <w:color w:val="000000"/>
          <w:szCs w:val="21"/>
        </w:rPr>
        <w:t>有工作却登记为</w:t>
      </w:r>
      <w:r w:rsidRPr="00800A2F">
        <w:rPr>
          <w:rFonts w:hint="eastAsia"/>
          <w:color w:val="000000"/>
          <w:szCs w:val="21"/>
        </w:rPr>
        <w:t>一类登记人员而受到惩罚者。</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bCs/>
          <w:color w:val="000000"/>
          <w:szCs w:val="21"/>
        </w:rPr>
        <w:t> </w:t>
      </w:r>
      <w:r w:rsidRPr="00800A2F">
        <w:rPr>
          <w:rFonts w:hint="eastAsia"/>
          <w:bCs/>
          <w:color w:val="000000"/>
          <w:szCs w:val="21"/>
        </w:rPr>
        <w:t>案例未获得</w:t>
      </w:r>
      <w:r w:rsidRPr="00800A2F">
        <w:rPr>
          <w:rFonts w:hint="eastAsia"/>
          <w:color w:val="000000"/>
          <w:szCs w:val="21"/>
        </w:rPr>
        <w:t>全国就业办公室支持者。</w:t>
      </w:r>
      <w:r w:rsidRPr="00800A2F">
        <w:rPr>
          <w:color w:val="000000"/>
          <w:szCs w:val="21"/>
        </w:rPr>
        <w:t xml:space="preserve"> </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color w:val="000000"/>
          <w:szCs w:val="21"/>
        </w:rPr>
        <w:t xml:space="preserve"> </w:t>
      </w:r>
      <w:r w:rsidRPr="00800A2F">
        <w:rPr>
          <w:rFonts w:hint="eastAsia"/>
          <w:color w:val="000000"/>
          <w:szCs w:val="21"/>
        </w:rPr>
        <w:t>因健康原因离职，但健康原因未获得就业与培训委员会指定的医务人员的认可。</w:t>
      </w:r>
    </w:p>
    <w:p w:rsidR="00C249AA" w:rsidRPr="00800A2F" w:rsidRDefault="00C249AA" w:rsidP="00800A2F">
      <w:pPr>
        <w:widowControl/>
        <w:numPr>
          <w:ilvl w:val="0"/>
          <w:numId w:val="64"/>
        </w:numPr>
        <w:adjustRightInd/>
        <w:spacing w:after="240" w:line="360" w:lineRule="exact"/>
        <w:textAlignment w:val="auto"/>
        <w:rPr>
          <w:color w:val="000000"/>
          <w:szCs w:val="21"/>
        </w:rPr>
      </w:pPr>
      <w:r w:rsidRPr="00800A2F">
        <w:rPr>
          <w:rFonts w:hint="eastAsia"/>
          <w:color w:val="000000"/>
          <w:szCs w:val="21"/>
        </w:rPr>
        <w:t>未能出具就业与培训委员会要求的所有文件者。</w:t>
      </w:r>
    </w:p>
    <w:p w:rsidR="00C249AA" w:rsidRPr="00800A2F" w:rsidRDefault="00C249AA" w:rsidP="00800A2F">
      <w:pPr>
        <w:spacing w:after="240" w:line="360" w:lineRule="exact"/>
        <w:rPr>
          <w:rFonts w:hint="eastAsia"/>
          <w:color w:val="000000"/>
          <w:szCs w:val="21"/>
        </w:rPr>
      </w:pPr>
      <w:r w:rsidRPr="00800A2F">
        <w:rPr>
          <w:rFonts w:hint="eastAsia"/>
          <w:color w:val="000000"/>
          <w:szCs w:val="21"/>
        </w:rPr>
        <w:t>下面两张表格按照受教育程度列示了在马耳他就业与培训中心登记的男女失业人员的数字。</w:t>
      </w:r>
    </w:p>
    <w:p w:rsidR="00417364" w:rsidRDefault="00C249AA" w:rsidP="00800A2F">
      <w:pPr>
        <w:spacing w:after="240" w:line="360" w:lineRule="exact"/>
        <w:rPr>
          <w:szCs w:val="21"/>
          <w:lang w:val="en-GB"/>
        </w:rPr>
      </w:pPr>
      <w:r w:rsidRPr="00800A2F">
        <w:rPr>
          <w:szCs w:val="21"/>
          <w:lang w:val="en-GB"/>
        </w:rPr>
        <w:t xml:space="preserve"> </w:t>
      </w:r>
    </w:p>
    <w:p w:rsidR="00417364" w:rsidRPr="00417364" w:rsidRDefault="00417364" w:rsidP="00417364">
      <w:pPr>
        <w:spacing w:line="120" w:lineRule="exact"/>
        <w:rPr>
          <w:sz w:val="10"/>
          <w:szCs w:val="21"/>
          <w:lang w:val="en-GB"/>
        </w:rPr>
      </w:pPr>
      <w:r>
        <w:rPr>
          <w:szCs w:val="21"/>
          <w:lang w:val="en-GB"/>
        </w:rPr>
        <w:br w:type="page"/>
      </w:r>
    </w:p>
    <w:p w:rsidR="00C249AA" w:rsidRPr="00800A2F" w:rsidRDefault="00C249AA" w:rsidP="00EB7561">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11.9</w:t>
      </w:r>
      <w:r w:rsidRPr="00800A2F">
        <w:rPr>
          <w:rFonts w:eastAsia="SimHei" w:hint="eastAsia"/>
          <w:color w:val="FF0000"/>
          <w:szCs w:val="21"/>
          <w:lang w:val="en-GB"/>
        </w:rPr>
        <w:t>：按照教育程度分列的失业人员</w:t>
      </w:r>
    </w:p>
    <w:tbl>
      <w:tblPr>
        <w:tblW w:w="9866" w:type="dxa"/>
        <w:jc w:val="center"/>
        <w:tblLook w:val="0000" w:firstRow="0" w:lastRow="0" w:firstColumn="0" w:lastColumn="0" w:noHBand="0" w:noVBand="0"/>
      </w:tblPr>
      <w:tblGrid>
        <w:gridCol w:w="599"/>
        <w:gridCol w:w="3033"/>
        <w:gridCol w:w="646"/>
        <w:gridCol w:w="786"/>
        <w:gridCol w:w="646"/>
        <w:gridCol w:w="646"/>
        <w:gridCol w:w="786"/>
        <w:gridCol w:w="646"/>
        <w:gridCol w:w="646"/>
        <w:gridCol w:w="786"/>
        <w:gridCol w:w="646"/>
      </w:tblGrid>
      <w:tr w:rsidR="00C249AA" w:rsidRPr="00417364" w:rsidTr="00417364">
        <w:trPr>
          <w:trHeight w:val="255"/>
          <w:jc w:val="center"/>
        </w:trPr>
        <w:tc>
          <w:tcPr>
            <w:tcW w:w="0" w:type="auto"/>
            <w:gridSpan w:val="11"/>
            <w:tcBorders>
              <w:top w:val="nil"/>
              <w:left w:val="nil"/>
              <w:bottom w:val="nil"/>
              <w:right w:val="nil"/>
            </w:tcBorders>
            <w:shd w:val="clear" w:color="auto" w:fill="FFFFC0"/>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hint="eastAsia"/>
                <w:bCs/>
                <w:color w:val="FF0000"/>
                <w:sz w:val="18"/>
                <w:szCs w:val="18"/>
                <w:lang w:val="en-GB"/>
              </w:rPr>
              <w:t>截止到</w:t>
            </w:r>
            <w:r w:rsidRPr="00417364">
              <w:rPr>
                <w:rFonts w:eastAsia="SimHei" w:hint="eastAsia"/>
                <w:bCs/>
                <w:color w:val="FF0000"/>
                <w:sz w:val="18"/>
                <w:szCs w:val="18"/>
                <w:lang w:val="en-GB"/>
              </w:rPr>
              <w:t>2006</w:t>
            </w:r>
            <w:r w:rsidRPr="00417364">
              <w:rPr>
                <w:rFonts w:eastAsia="SimHei" w:hint="eastAsia"/>
                <w:bCs/>
                <w:color w:val="FF0000"/>
                <w:sz w:val="18"/>
                <w:szCs w:val="18"/>
                <w:lang w:val="en-GB"/>
              </w:rPr>
              <w:t>年</w:t>
            </w:r>
            <w:r w:rsidRPr="00417364">
              <w:rPr>
                <w:rFonts w:eastAsia="SimHei" w:hint="eastAsia"/>
                <w:bCs/>
                <w:color w:val="FF0000"/>
                <w:sz w:val="18"/>
                <w:szCs w:val="18"/>
                <w:lang w:val="en-GB"/>
              </w:rPr>
              <w:t>9</w:t>
            </w:r>
            <w:r w:rsidRPr="00417364">
              <w:rPr>
                <w:rFonts w:eastAsia="SimHei" w:hint="eastAsia"/>
                <w:bCs/>
                <w:color w:val="FF0000"/>
                <w:sz w:val="18"/>
                <w:szCs w:val="18"/>
                <w:lang w:val="en-GB"/>
              </w:rPr>
              <w:t>月底</w:t>
            </w:r>
          </w:p>
        </w:tc>
      </w:tr>
      <w:tr w:rsidR="00C249AA" w:rsidRPr="00417364" w:rsidTr="00417364">
        <w:trPr>
          <w:trHeight w:val="255"/>
          <w:jc w:val="center"/>
        </w:trPr>
        <w:tc>
          <w:tcPr>
            <w:tcW w:w="0" w:type="auto"/>
            <w:gridSpan w:val="11"/>
            <w:tcBorders>
              <w:top w:val="nil"/>
              <w:left w:val="nil"/>
              <w:bottom w:val="nil"/>
              <w:right w:val="nil"/>
            </w:tcBorders>
            <w:shd w:val="clear" w:color="auto" w:fill="FFFFC0"/>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hint="eastAsia"/>
                <w:color w:val="FF0000"/>
                <w:sz w:val="18"/>
                <w:szCs w:val="18"/>
                <w:lang w:val="en-GB"/>
              </w:rPr>
              <w:t>按照教育程度分列的一类失业人员</w:t>
            </w:r>
          </w:p>
        </w:tc>
      </w:tr>
      <w:tr w:rsidR="00C249AA" w:rsidRPr="00417364" w:rsidTr="00417364">
        <w:trPr>
          <w:trHeight w:val="285"/>
          <w:jc w:val="center"/>
        </w:trPr>
        <w:tc>
          <w:tcPr>
            <w:tcW w:w="0" w:type="auto"/>
            <w:vMerge w:val="restart"/>
            <w:tcBorders>
              <w:top w:val="single" w:sz="12" w:space="0" w:color="auto"/>
              <w:left w:val="single" w:sz="12" w:space="0" w:color="auto"/>
              <w:bottom w:val="single" w:sz="8" w:space="0" w:color="000000"/>
              <w:right w:val="single" w:sz="8" w:space="0" w:color="auto"/>
            </w:tcBorders>
            <w:shd w:val="clear" w:color="auto" w:fill="CCFFCC"/>
            <w:noWrap/>
            <w:vAlign w:val="center"/>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层次</w:t>
            </w:r>
          </w:p>
        </w:tc>
        <w:tc>
          <w:tcPr>
            <w:tcW w:w="0" w:type="auto"/>
            <w:vMerge w:val="restart"/>
            <w:tcBorders>
              <w:top w:val="single" w:sz="12" w:space="0" w:color="auto"/>
              <w:left w:val="single" w:sz="8" w:space="0" w:color="auto"/>
              <w:bottom w:val="single" w:sz="8" w:space="0" w:color="000000"/>
              <w:right w:val="double" w:sz="6" w:space="0" w:color="auto"/>
            </w:tcBorders>
            <w:shd w:val="clear" w:color="auto" w:fill="CCFFCC"/>
            <w:noWrap/>
            <w:vAlign w:val="center"/>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描述：教育程度</w:t>
            </w:r>
            <w:r w:rsidRPr="00417364">
              <w:rPr>
                <w:rFonts w:eastAsia="SimHei" w:hint="eastAsia"/>
                <w:bCs/>
                <w:color w:val="FF0000"/>
                <w:sz w:val="18"/>
                <w:szCs w:val="18"/>
                <w:lang w:val="en-GB"/>
              </w:rPr>
              <w:t>/</w:t>
            </w:r>
            <w:r w:rsidRPr="00417364">
              <w:rPr>
                <w:rFonts w:eastAsia="SimHei" w:hint="eastAsia"/>
                <w:bCs/>
                <w:color w:val="FF0000"/>
                <w:sz w:val="18"/>
                <w:szCs w:val="18"/>
                <w:lang w:val="en-GB"/>
              </w:rPr>
              <w:t>职业</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男</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女</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C249AA" w:rsidRPr="00417364" w:rsidRDefault="00C249AA" w:rsidP="005B5381">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C249AA" w:rsidRPr="00417364" w:rsidRDefault="00C249AA" w:rsidP="005B5381">
            <w:pPr>
              <w:spacing w:line="360" w:lineRule="exact"/>
              <w:rPr>
                <w:rFonts w:eastAsia="SimHei"/>
                <w:bCs/>
                <w:color w:val="FF0000"/>
                <w:sz w:val="18"/>
                <w:szCs w:val="18"/>
                <w:lang w:val="en-GB"/>
              </w:rPr>
            </w:pPr>
            <w:r w:rsidRPr="00417364">
              <w:rPr>
                <w:rFonts w:eastAsia="SimHei"/>
                <w:bCs/>
                <w:color w:val="FF0000"/>
                <w:sz w:val="18"/>
                <w:szCs w:val="18"/>
                <w:lang w:val="en-GB"/>
              </w:rPr>
              <w:t> </w:t>
            </w:r>
          </w:p>
        </w:tc>
      </w:tr>
      <w:tr w:rsidR="00C249AA" w:rsidRPr="00417364" w:rsidTr="00417364">
        <w:trPr>
          <w:trHeight w:val="435"/>
          <w:jc w:val="center"/>
        </w:trPr>
        <w:tc>
          <w:tcPr>
            <w:tcW w:w="0" w:type="auto"/>
            <w:vMerge/>
            <w:tcBorders>
              <w:top w:val="single" w:sz="12" w:space="0" w:color="auto"/>
              <w:left w:val="single" w:sz="12" w:space="0" w:color="auto"/>
              <w:bottom w:val="single" w:sz="8" w:space="0" w:color="000000"/>
              <w:right w:val="single" w:sz="8" w:space="0" w:color="auto"/>
            </w:tcBorders>
            <w:shd w:val="clear" w:color="auto" w:fill="auto"/>
            <w:vAlign w:val="center"/>
          </w:tcPr>
          <w:p w:rsidR="00C249AA" w:rsidRPr="00417364" w:rsidRDefault="00C249AA" w:rsidP="005B5381">
            <w:pPr>
              <w:spacing w:line="360" w:lineRule="exact"/>
              <w:rPr>
                <w:b/>
                <w:bCs/>
                <w:sz w:val="18"/>
                <w:szCs w:val="18"/>
                <w:lang w:val="en-GB"/>
              </w:rPr>
            </w:pPr>
          </w:p>
        </w:tc>
        <w:tc>
          <w:tcPr>
            <w:tcW w:w="0" w:type="auto"/>
            <w:vMerge/>
            <w:tcBorders>
              <w:top w:val="single" w:sz="12" w:space="0" w:color="auto"/>
              <w:left w:val="single" w:sz="8" w:space="0" w:color="auto"/>
              <w:bottom w:val="single" w:sz="8" w:space="0" w:color="000000"/>
              <w:right w:val="double" w:sz="6" w:space="0" w:color="auto"/>
            </w:tcBorders>
            <w:shd w:val="clear" w:color="auto" w:fill="auto"/>
            <w:vAlign w:val="center"/>
          </w:tcPr>
          <w:p w:rsidR="00C249AA" w:rsidRPr="00417364" w:rsidRDefault="00C249AA" w:rsidP="005B5381">
            <w:pPr>
              <w:spacing w:line="360" w:lineRule="exact"/>
              <w:rPr>
                <w:b/>
                <w:bCs/>
                <w:sz w:val="18"/>
                <w:szCs w:val="18"/>
                <w:lang w:val="en-GB"/>
              </w:rPr>
            </w:pPr>
          </w:p>
        </w:tc>
        <w:tc>
          <w:tcPr>
            <w:tcW w:w="0" w:type="auto"/>
            <w:tcBorders>
              <w:top w:val="nil"/>
              <w:left w:val="nil"/>
              <w:bottom w:val="single" w:sz="8" w:space="0" w:color="auto"/>
              <w:right w:val="single" w:sz="4"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single" w:sz="4" w:space="0" w:color="auto"/>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nil"/>
              <w:left w:val="nil"/>
              <w:bottom w:val="single" w:sz="8" w:space="0" w:color="auto"/>
              <w:right w:val="single" w:sz="4"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nil"/>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nil"/>
              <w:left w:val="nil"/>
              <w:bottom w:val="single" w:sz="8" w:space="0" w:color="auto"/>
              <w:right w:val="nil"/>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single" w:sz="8" w:space="0" w:color="auto"/>
              <w:bottom w:val="single" w:sz="8" w:space="0" w:color="auto"/>
              <w:right w:val="single" w:sz="8" w:space="0" w:color="auto"/>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nil"/>
              <w:bottom w:val="single" w:sz="8" w:space="0" w:color="auto"/>
              <w:right w:val="single" w:sz="12" w:space="0" w:color="auto"/>
            </w:tcBorders>
            <w:shd w:val="clear" w:color="auto" w:fill="CCFFCC"/>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hint="eastAsia"/>
                <w:bCs/>
                <w:color w:val="FF0000"/>
                <w:sz w:val="18"/>
                <w:szCs w:val="18"/>
                <w:lang w:val="en-GB"/>
              </w:rPr>
              <w:t>总计</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工作知识</w:t>
            </w:r>
            <w:r w:rsidRPr="00417364">
              <w:rPr>
                <w:sz w:val="18"/>
                <w:szCs w:val="18"/>
                <w:lang w:val="en-GB"/>
              </w:rPr>
              <w:t>/</w:t>
            </w:r>
            <w:r w:rsidRPr="00417364">
              <w:rPr>
                <w:rFonts w:hint="eastAsia"/>
                <w:sz w:val="18"/>
                <w:szCs w:val="18"/>
                <w:lang w:val="en-GB"/>
              </w:rPr>
              <w:t>操作员</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1</w:t>
            </w:r>
            <w:r w:rsidR="000D13BE" w:rsidRPr="00417364">
              <w:rPr>
                <w:rFonts w:hint="eastAsia"/>
                <w:sz w:val="18"/>
                <w:szCs w:val="18"/>
                <w:lang w:val="en-GB"/>
              </w:rPr>
              <w:t xml:space="preserve"> </w:t>
            </w:r>
            <w:r w:rsidRPr="00417364">
              <w:rPr>
                <w:sz w:val="18"/>
                <w:szCs w:val="18"/>
                <w:lang w:val="en-GB"/>
              </w:rPr>
              <w:t>084</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522</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1</w:t>
            </w:r>
            <w:r w:rsidR="000D13BE" w:rsidRPr="00417364">
              <w:rPr>
                <w:rFonts w:hint="eastAsia"/>
                <w:sz w:val="18"/>
                <w:szCs w:val="18"/>
                <w:lang w:val="en-GB"/>
              </w:rPr>
              <w:t xml:space="preserve"> </w:t>
            </w:r>
            <w:r w:rsidRPr="00417364">
              <w:rPr>
                <w:sz w:val="18"/>
                <w:szCs w:val="18"/>
                <w:lang w:val="en-GB"/>
              </w:rPr>
              <w:t>606</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202</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241</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1</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286</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561</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1</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847</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合格</w:t>
            </w:r>
            <w:r w:rsidRPr="00417364">
              <w:rPr>
                <w:sz w:val="18"/>
                <w:szCs w:val="18"/>
                <w:lang w:val="en-GB"/>
              </w:rPr>
              <w:t>/</w:t>
            </w:r>
            <w:r w:rsidRPr="00417364">
              <w:rPr>
                <w:rFonts w:hint="eastAsia"/>
                <w:sz w:val="18"/>
                <w:szCs w:val="18"/>
                <w:lang w:val="en-GB"/>
              </w:rPr>
              <w:t>熟练操作员</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2</w:t>
            </w:r>
            <w:r w:rsidR="000D13BE" w:rsidRPr="00417364">
              <w:rPr>
                <w:rFonts w:hint="eastAsia"/>
                <w:sz w:val="18"/>
                <w:szCs w:val="18"/>
                <w:lang w:val="en-GB"/>
              </w:rPr>
              <w:t xml:space="preserve"> </w:t>
            </w:r>
            <w:r w:rsidRPr="00417364">
              <w:rPr>
                <w:sz w:val="18"/>
                <w:szCs w:val="18"/>
                <w:lang w:val="en-GB"/>
              </w:rPr>
              <w:t>288</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392</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2</w:t>
            </w:r>
            <w:r w:rsidR="000D13BE" w:rsidRPr="00417364">
              <w:rPr>
                <w:rFonts w:hint="eastAsia"/>
                <w:sz w:val="18"/>
                <w:szCs w:val="18"/>
                <w:lang w:val="en-GB"/>
              </w:rPr>
              <w:t xml:space="preserve"> </w:t>
            </w:r>
            <w:r w:rsidRPr="00417364">
              <w:rPr>
                <w:sz w:val="18"/>
                <w:szCs w:val="18"/>
                <w:lang w:val="en-GB"/>
              </w:rPr>
              <w:t>680</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674</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27</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701</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2</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962</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419</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3</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381</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5</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w:t>
            </w:r>
            <w:r w:rsidRPr="00417364">
              <w:rPr>
                <w:rFonts w:hint="eastAsia"/>
                <w:sz w:val="18"/>
                <w:szCs w:val="18"/>
                <w:lang w:val="en-GB"/>
              </w:rPr>
              <w:t>O</w:t>
            </w:r>
            <w:r w:rsidRPr="00417364">
              <w:rPr>
                <w:rFonts w:hint="eastAsia"/>
                <w:sz w:val="18"/>
                <w:szCs w:val="18"/>
                <w:lang w:val="en-GB"/>
              </w:rPr>
              <w:t>”水平</w:t>
            </w:r>
            <w:r w:rsidRPr="00417364">
              <w:rPr>
                <w:sz w:val="18"/>
                <w:szCs w:val="18"/>
                <w:lang w:val="en-GB"/>
              </w:rPr>
              <w:t>/</w:t>
            </w:r>
            <w:r w:rsidRPr="00417364">
              <w:rPr>
                <w:rFonts w:hint="eastAsia"/>
                <w:sz w:val="18"/>
                <w:szCs w:val="18"/>
                <w:lang w:val="en-GB"/>
              </w:rPr>
              <w:t>城市和行业协会</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438</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438</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394</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394</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832</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832</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6</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中等</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48</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48</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19</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19</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67</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67</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7</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 xml:space="preserve"> </w:t>
            </w:r>
            <w:r w:rsidRPr="00417364">
              <w:rPr>
                <w:rFonts w:hint="eastAsia"/>
                <w:sz w:val="18"/>
                <w:szCs w:val="18"/>
                <w:lang w:val="en-GB"/>
              </w:rPr>
              <w:t>“</w:t>
            </w:r>
            <w:r w:rsidRPr="00417364">
              <w:rPr>
                <w:rFonts w:hint="eastAsia"/>
                <w:sz w:val="18"/>
                <w:szCs w:val="18"/>
                <w:lang w:val="en-GB"/>
              </w:rPr>
              <w:t>A</w:t>
            </w:r>
            <w:r w:rsidRPr="00417364">
              <w:rPr>
                <w:rFonts w:hint="eastAsia"/>
                <w:sz w:val="18"/>
                <w:szCs w:val="18"/>
                <w:lang w:val="en-GB"/>
              </w:rPr>
              <w:t>”</w:t>
            </w:r>
            <w:r w:rsidRPr="00417364">
              <w:rPr>
                <w:sz w:val="18"/>
                <w:szCs w:val="18"/>
                <w:lang w:val="en-GB"/>
              </w:rPr>
              <w:t xml:space="preserve"> </w:t>
            </w:r>
            <w:r w:rsidRPr="00417364">
              <w:rPr>
                <w:rFonts w:hint="eastAsia"/>
                <w:sz w:val="18"/>
                <w:szCs w:val="18"/>
                <w:lang w:val="en-GB"/>
              </w:rPr>
              <w:t>水平</w:t>
            </w:r>
            <w:r w:rsidRPr="00417364">
              <w:rPr>
                <w:rFonts w:hint="eastAsia"/>
                <w:sz w:val="18"/>
                <w:szCs w:val="18"/>
                <w:lang w:val="en-GB"/>
              </w:rPr>
              <w:t>/</w:t>
            </w:r>
            <w:r w:rsidRPr="00417364">
              <w:rPr>
                <w:rFonts w:hint="eastAsia"/>
                <w:sz w:val="18"/>
                <w:szCs w:val="18"/>
                <w:lang w:val="en-GB"/>
              </w:rPr>
              <w:t>凭经验而成的工程师</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98</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98</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94</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94</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192</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192</w:t>
            </w:r>
          </w:p>
        </w:tc>
      </w:tr>
      <w:tr w:rsidR="00C249AA" w:rsidRPr="00417364" w:rsidTr="00417364">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8</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文凭</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75</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75</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48</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48</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123</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123</w:t>
            </w:r>
          </w:p>
        </w:tc>
      </w:tr>
      <w:tr w:rsidR="00C249AA" w:rsidRPr="00417364" w:rsidTr="00417364">
        <w:trPr>
          <w:trHeight w:val="270"/>
          <w:jc w:val="center"/>
        </w:trPr>
        <w:tc>
          <w:tcPr>
            <w:tcW w:w="0" w:type="auto"/>
            <w:tcBorders>
              <w:top w:val="nil"/>
              <w:left w:val="single" w:sz="12"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9</w:t>
            </w:r>
          </w:p>
        </w:tc>
        <w:tc>
          <w:tcPr>
            <w:tcW w:w="0" w:type="auto"/>
            <w:tcBorders>
              <w:top w:val="nil"/>
              <w:left w:val="nil"/>
              <w:bottom w:val="nil"/>
              <w:right w:val="double" w:sz="6"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rFonts w:hint="eastAsia"/>
                <w:sz w:val="18"/>
                <w:szCs w:val="18"/>
                <w:lang w:val="en-GB"/>
              </w:rPr>
              <w:t>大学毕业生</w:t>
            </w:r>
            <w:r w:rsidRPr="00417364">
              <w:rPr>
                <w:sz w:val="18"/>
                <w:szCs w:val="18"/>
                <w:lang w:val="en-GB"/>
              </w:rPr>
              <w:t>/</w:t>
            </w:r>
            <w:r w:rsidRPr="00417364">
              <w:rPr>
                <w:rFonts w:hint="eastAsia"/>
                <w:sz w:val="18"/>
                <w:szCs w:val="18"/>
                <w:lang w:val="en-GB"/>
              </w:rPr>
              <w:t>大学毕业工程师</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39</w:t>
            </w:r>
          </w:p>
        </w:tc>
        <w:tc>
          <w:tcPr>
            <w:tcW w:w="0" w:type="auto"/>
            <w:tcBorders>
              <w:top w:val="nil"/>
              <w:left w:val="nil"/>
              <w:bottom w:val="nil"/>
              <w:right w:val="single" w:sz="4"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41</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C249AA" w:rsidRPr="00417364" w:rsidRDefault="00C249AA" w:rsidP="005B5381">
            <w:pPr>
              <w:spacing w:line="360" w:lineRule="exact"/>
              <w:jc w:val="center"/>
              <w:rPr>
                <w:sz w:val="18"/>
                <w:szCs w:val="18"/>
                <w:lang w:val="en-GB"/>
              </w:rPr>
            </w:pPr>
            <w:r w:rsidRPr="00417364">
              <w:rPr>
                <w:sz w:val="18"/>
                <w:szCs w:val="18"/>
                <w:lang w:val="en-GB"/>
              </w:rPr>
              <w:t>41</w:t>
            </w:r>
          </w:p>
        </w:tc>
        <w:tc>
          <w:tcPr>
            <w:tcW w:w="0" w:type="auto"/>
            <w:tcBorders>
              <w:top w:val="nil"/>
              <w:left w:val="nil"/>
              <w:bottom w:val="nil"/>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80</w:t>
            </w:r>
          </w:p>
        </w:tc>
        <w:tc>
          <w:tcPr>
            <w:tcW w:w="0" w:type="auto"/>
            <w:tcBorders>
              <w:top w:val="nil"/>
              <w:left w:val="single" w:sz="8" w:space="0" w:color="auto"/>
              <w:bottom w:val="nil"/>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80</w:t>
            </w:r>
          </w:p>
        </w:tc>
      </w:tr>
      <w:tr w:rsidR="00C249AA" w:rsidRPr="00417364" w:rsidTr="00417364">
        <w:trPr>
          <w:trHeight w:val="285"/>
          <w:jc w:val="center"/>
        </w:trPr>
        <w:tc>
          <w:tcPr>
            <w:tcW w:w="0" w:type="auto"/>
            <w:gridSpan w:val="2"/>
            <w:tcBorders>
              <w:top w:val="single" w:sz="12" w:space="0" w:color="auto"/>
              <w:left w:val="single" w:sz="12" w:space="0" w:color="auto"/>
              <w:bottom w:val="single" w:sz="12" w:space="0" w:color="auto"/>
              <w:right w:val="double" w:sz="6" w:space="0" w:color="000000"/>
            </w:tcBorders>
            <w:shd w:val="clear" w:color="auto" w:fill="CCFFCC"/>
            <w:noWrap/>
            <w:vAlign w:val="bottom"/>
          </w:tcPr>
          <w:p w:rsidR="00C249AA" w:rsidRPr="00417364" w:rsidRDefault="00C249AA" w:rsidP="005B5381">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single" w:sz="12" w:space="0" w:color="auto"/>
              <w:left w:val="nil"/>
              <w:bottom w:val="single" w:sz="12" w:space="0" w:color="auto"/>
              <w:right w:val="single" w:sz="4"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4</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070</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914</w:t>
            </w:r>
          </w:p>
        </w:tc>
        <w:tc>
          <w:tcPr>
            <w:tcW w:w="0" w:type="auto"/>
            <w:tcBorders>
              <w:top w:val="single" w:sz="12" w:space="0" w:color="auto"/>
              <w:left w:val="single" w:sz="4" w:space="0" w:color="auto"/>
              <w:bottom w:val="single" w:sz="12" w:space="0" w:color="auto"/>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4</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984</w:t>
            </w:r>
          </w:p>
        </w:tc>
        <w:tc>
          <w:tcPr>
            <w:tcW w:w="0" w:type="auto"/>
            <w:tcBorders>
              <w:top w:val="single" w:sz="12" w:space="0" w:color="auto"/>
              <w:left w:val="nil"/>
              <w:bottom w:val="single" w:sz="12" w:space="0" w:color="auto"/>
              <w:right w:val="single" w:sz="4"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1</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472</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66</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1</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538</w:t>
            </w:r>
          </w:p>
        </w:tc>
        <w:tc>
          <w:tcPr>
            <w:tcW w:w="0" w:type="auto"/>
            <w:tcBorders>
              <w:top w:val="single" w:sz="12" w:space="0" w:color="auto"/>
              <w:left w:val="nil"/>
              <w:bottom w:val="single" w:sz="12" w:space="0" w:color="auto"/>
              <w:right w:val="nil"/>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5</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542</w:t>
            </w:r>
          </w:p>
        </w:tc>
        <w:tc>
          <w:tcPr>
            <w:tcW w:w="0" w:type="auto"/>
            <w:tcBorders>
              <w:top w:val="single" w:sz="12" w:space="0" w:color="auto"/>
              <w:left w:val="single" w:sz="8" w:space="0" w:color="auto"/>
              <w:bottom w:val="single" w:sz="12" w:space="0" w:color="auto"/>
              <w:right w:val="single" w:sz="8" w:space="0" w:color="auto"/>
            </w:tcBorders>
            <w:shd w:val="clear" w:color="auto" w:fill="auto"/>
            <w:noWrap/>
            <w:vAlign w:val="bottom"/>
          </w:tcPr>
          <w:p w:rsidR="00C249AA" w:rsidRPr="00417364" w:rsidRDefault="00C249AA" w:rsidP="005B5381">
            <w:pPr>
              <w:spacing w:line="360" w:lineRule="exact"/>
              <w:jc w:val="center"/>
              <w:rPr>
                <w:b/>
                <w:bCs/>
                <w:sz w:val="18"/>
                <w:szCs w:val="18"/>
                <w:lang w:val="en-GB"/>
              </w:rPr>
            </w:pPr>
            <w:r w:rsidRPr="00417364">
              <w:rPr>
                <w:rFonts w:eastAsia="SimHei"/>
                <w:bCs/>
                <w:color w:val="FF0000"/>
                <w:sz w:val="18"/>
                <w:szCs w:val="18"/>
                <w:lang w:val="en-GB"/>
              </w:rPr>
              <w:t>980</w:t>
            </w:r>
          </w:p>
        </w:tc>
        <w:tc>
          <w:tcPr>
            <w:tcW w:w="0" w:type="auto"/>
            <w:tcBorders>
              <w:top w:val="single" w:sz="12" w:space="0" w:color="auto"/>
              <w:left w:val="nil"/>
              <w:bottom w:val="single" w:sz="12" w:space="0" w:color="auto"/>
              <w:right w:val="single" w:sz="12" w:space="0" w:color="auto"/>
            </w:tcBorders>
            <w:shd w:val="clear" w:color="auto" w:fill="auto"/>
            <w:noWrap/>
            <w:vAlign w:val="bottom"/>
          </w:tcPr>
          <w:p w:rsidR="00C249AA" w:rsidRPr="00417364" w:rsidRDefault="00C249AA" w:rsidP="005B5381">
            <w:pPr>
              <w:spacing w:line="360" w:lineRule="exact"/>
              <w:jc w:val="center"/>
              <w:rPr>
                <w:rFonts w:eastAsia="SimHei"/>
                <w:bCs/>
                <w:color w:val="FF0000"/>
                <w:sz w:val="18"/>
                <w:szCs w:val="18"/>
                <w:lang w:val="en-GB"/>
              </w:rPr>
            </w:pPr>
            <w:r w:rsidRPr="00417364">
              <w:rPr>
                <w:rFonts w:eastAsia="SimHei"/>
                <w:bCs/>
                <w:color w:val="FF0000"/>
                <w:sz w:val="18"/>
                <w:szCs w:val="18"/>
                <w:lang w:val="en-GB"/>
              </w:rPr>
              <w:t>6</w:t>
            </w:r>
            <w:r w:rsidR="000D13BE" w:rsidRPr="00417364">
              <w:rPr>
                <w:rFonts w:eastAsia="SimHei" w:hint="eastAsia"/>
                <w:bCs/>
                <w:color w:val="FF0000"/>
                <w:sz w:val="18"/>
                <w:szCs w:val="18"/>
                <w:lang w:val="en-GB"/>
              </w:rPr>
              <w:t xml:space="preserve"> </w:t>
            </w:r>
            <w:r w:rsidRPr="00417364">
              <w:rPr>
                <w:rFonts w:eastAsia="SimHei"/>
                <w:bCs/>
                <w:color w:val="FF0000"/>
                <w:sz w:val="18"/>
                <w:szCs w:val="18"/>
                <w:lang w:val="en-GB"/>
              </w:rPr>
              <w:t>522</w:t>
            </w:r>
          </w:p>
        </w:tc>
      </w:tr>
    </w:tbl>
    <w:p w:rsidR="00C249AA" w:rsidRPr="00800A2F" w:rsidRDefault="00C249AA" w:rsidP="00800A2F">
      <w:pPr>
        <w:spacing w:after="240" w:line="360" w:lineRule="exact"/>
        <w:rPr>
          <w:rFonts w:eastAsia="SimHei"/>
          <w:color w:val="FF0000"/>
          <w:szCs w:val="21"/>
          <w:lang w:val="en-GB"/>
        </w:rPr>
      </w:pPr>
    </w:p>
    <w:p w:rsidR="00417364" w:rsidRPr="00800A2F" w:rsidRDefault="00417364" w:rsidP="00417364">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11.10</w:t>
      </w:r>
      <w:r w:rsidRPr="00800A2F">
        <w:rPr>
          <w:rFonts w:eastAsia="SimHei" w:hint="eastAsia"/>
          <w:color w:val="FF0000"/>
          <w:szCs w:val="21"/>
          <w:lang w:val="en-GB"/>
        </w:rPr>
        <w:t>：</w:t>
      </w:r>
      <w:r w:rsidRPr="00800A2F">
        <w:rPr>
          <w:rFonts w:eastAsia="SimHei"/>
          <w:color w:val="FF0000"/>
          <w:szCs w:val="21"/>
          <w:lang w:val="en-GB"/>
        </w:rPr>
        <w:t xml:space="preserve"> </w:t>
      </w:r>
      <w:r w:rsidRPr="00800A2F">
        <w:rPr>
          <w:rFonts w:eastAsia="SimHei" w:hint="eastAsia"/>
          <w:color w:val="FF0000"/>
          <w:szCs w:val="21"/>
          <w:lang w:val="en-GB"/>
        </w:rPr>
        <w:t>按照教育程度分列的失业人员</w:t>
      </w:r>
    </w:p>
    <w:tbl>
      <w:tblPr>
        <w:tblW w:w="9866" w:type="dxa"/>
        <w:jc w:val="center"/>
        <w:tblLook w:val="0000" w:firstRow="0" w:lastRow="0" w:firstColumn="0" w:lastColumn="0" w:noHBand="0" w:noVBand="0"/>
      </w:tblPr>
      <w:tblGrid>
        <w:gridCol w:w="616"/>
        <w:gridCol w:w="3121"/>
        <w:gridCol w:w="617"/>
        <w:gridCol w:w="809"/>
        <w:gridCol w:w="617"/>
        <w:gridCol w:w="617"/>
        <w:gridCol w:w="809"/>
        <w:gridCol w:w="617"/>
        <w:gridCol w:w="617"/>
        <w:gridCol w:w="809"/>
        <w:gridCol w:w="617"/>
      </w:tblGrid>
      <w:tr w:rsidR="00417364" w:rsidRPr="00417364" w:rsidTr="00D32348">
        <w:trPr>
          <w:trHeight w:val="255"/>
          <w:jc w:val="center"/>
        </w:trPr>
        <w:tc>
          <w:tcPr>
            <w:tcW w:w="0" w:type="auto"/>
            <w:gridSpan w:val="11"/>
            <w:tcBorders>
              <w:top w:val="nil"/>
              <w:left w:val="nil"/>
              <w:bottom w:val="nil"/>
              <w:right w:val="nil"/>
            </w:tcBorders>
            <w:shd w:val="clear" w:color="auto" w:fill="FFFFC0"/>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hint="eastAsia"/>
                <w:bCs/>
                <w:color w:val="FF0000"/>
                <w:sz w:val="18"/>
                <w:szCs w:val="18"/>
                <w:lang w:val="en-GB"/>
              </w:rPr>
              <w:t>截止到</w:t>
            </w:r>
            <w:r w:rsidRPr="00417364">
              <w:rPr>
                <w:rFonts w:eastAsia="SimHei" w:hint="eastAsia"/>
                <w:bCs/>
                <w:color w:val="FF0000"/>
                <w:sz w:val="18"/>
                <w:szCs w:val="18"/>
                <w:lang w:val="en-GB"/>
              </w:rPr>
              <w:t>2006</w:t>
            </w:r>
            <w:r w:rsidRPr="00417364">
              <w:rPr>
                <w:rFonts w:eastAsia="SimHei" w:hint="eastAsia"/>
                <w:bCs/>
                <w:color w:val="FF0000"/>
                <w:sz w:val="18"/>
                <w:szCs w:val="18"/>
                <w:lang w:val="en-GB"/>
              </w:rPr>
              <w:t>年</w:t>
            </w:r>
            <w:r w:rsidRPr="00417364">
              <w:rPr>
                <w:rFonts w:eastAsia="SimHei" w:hint="eastAsia"/>
                <w:bCs/>
                <w:color w:val="FF0000"/>
                <w:sz w:val="18"/>
                <w:szCs w:val="18"/>
                <w:lang w:val="en-GB"/>
              </w:rPr>
              <w:t>9</w:t>
            </w:r>
            <w:r w:rsidRPr="00417364">
              <w:rPr>
                <w:rFonts w:eastAsia="SimHei" w:hint="eastAsia"/>
                <w:bCs/>
                <w:color w:val="FF0000"/>
                <w:sz w:val="18"/>
                <w:szCs w:val="18"/>
                <w:lang w:val="en-GB"/>
              </w:rPr>
              <w:t>月底</w:t>
            </w:r>
          </w:p>
        </w:tc>
      </w:tr>
      <w:tr w:rsidR="00417364" w:rsidRPr="00417364" w:rsidTr="00D32348">
        <w:trPr>
          <w:trHeight w:val="255"/>
          <w:jc w:val="center"/>
        </w:trPr>
        <w:tc>
          <w:tcPr>
            <w:tcW w:w="0" w:type="auto"/>
            <w:gridSpan w:val="11"/>
            <w:tcBorders>
              <w:top w:val="nil"/>
              <w:left w:val="nil"/>
              <w:bottom w:val="nil"/>
              <w:right w:val="nil"/>
            </w:tcBorders>
            <w:shd w:val="clear" w:color="auto" w:fill="FFFFC0"/>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hint="eastAsia"/>
                <w:color w:val="FF0000"/>
                <w:sz w:val="18"/>
                <w:szCs w:val="18"/>
                <w:lang w:val="en-GB"/>
              </w:rPr>
              <w:t>按照教育程度分列的二类失业人员</w:t>
            </w:r>
          </w:p>
        </w:tc>
      </w:tr>
      <w:tr w:rsidR="00417364" w:rsidRPr="00417364" w:rsidTr="00D32348">
        <w:trPr>
          <w:trHeight w:val="285"/>
          <w:jc w:val="center"/>
        </w:trPr>
        <w:tc>
          <w:tcPr>
            <w:tcW w:w="0" w:type="auto"/>
            <w:vMerge w:val="restart"/>
            <w:tcBorders>
              <w:top w:val="single" w:sz="12" w:space="0" w:color="auto"/>
              <w:left w:val="single" w:sz="12" w:space="0" w:color="auto"/>
              <w:bottom w:val="single" w:sz="8" w:space="0" w:color="000000"/>
              <w:right w:val="single" w:sz="8" w:space="0" w:color="auto"/>
            </w:tcBorders>
            <w:shd w:val="clear" w:color="auto" w:fill="CCFFCC"/>
            <w:noWrap/>
            <w:vAlign w:val="center"/>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层次</w:t>
            </w:r>
          </w:p>
        </w:tc>
        <w:tc>
          <w:tcPr>
            <w:tcW w:w="0" w:type="auto"/>
            <w:vMerge w:val="restart"/>
            <w:tcBorders>
              <w:top w:val="single" w:sz="12" w:space="0" w:color="auto"/>
              <w:left w:val="single" w:sz="8" w:space="0" w:color="auto"/>
              <w:bottom w:val="single" w:sz="8" w:space="0" w:color="000000"/>
              <w:right w:val="double" w:sz="6" w:space="0" w:color="auto"/>
            </w:tcBorders>
            <w:shd w:val="clear" w:color="auto" w:fill="CCFFCC"/>
            <w:noWrap/>
            <w:vAlign w:val="center"/>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描述：教育程度</w:t>
            </w:r>
            <w:r w:rsidRPr="00417364">
              <w:rPr>
                <w:rFonts w:eastAsia="SimHei" w:hint="eastAsia"/>
                <w:bCs/>
                <w:color w:val="FF0000"/>
                <w:sz w:val="18"/>
                <w:szCs w:val="18"/>
                <w:lang w:val="en-GB"/>
              </w:rPr>
              <w:t>/</w:t>
            </w:r>
            <w:r w:rsidRPr="00417364">
              <w:rPr>
                <w:rFonts w:eastAsia="SimHei" w:hint="eastAsia"/>
                <w:bCs/>
                <w:color w:val="FF0000"/>
                <w:sz w:val="18"/>
                <w:szCs w:val="18"/>
                <w:lang w:val="en-GB"/>
              </w:rPr>
              <w:t>职业</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男</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女</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417364" w:rsidRPr="00417364" w:rsidRDefault="00417364" w:rsidP="00D32348">
            <w:pPr>
              <w:spacing w:line="360" w:lineRule="exact"/>
              <w:rPr>
                <w:b/>
                <w:bCs/>
                <w:sz w:val="18"/>
                <w:szCs w:val="18"/>
                <w:lang w:val="en-GB"/>
              </w:rPr>
            </w:pPr>
            <w:r w:rsidRPr="00417364">
              <w:rPr>
                <w:rFonts w:eastAsia="SimHei"/>
                <w:bCs/>
                <w:color w:val="FF0000"/>
                <w:sz w:val="18"/>
                <w:szCs w:val="18"/>
                <w:lang w:val="en-GB"/>
              </w:rPr>
              <w:t> </w:t>
            </w:r>
          </w:p>
        </w:tc>
        <w:tc>
          <w:tcPr>
            <w:tcW w:w="0" w:type="auto"/>
            <w:tcBorders>
              <w:top w:val="single" w:sz="12" w:space="0" w:color="auto"/>
              <w:left w:val="nil"/>
              <w:bottom w:val="single" w:sz="8" w:space="0" w:color="auto"/>
              <w:right w:val="single" w:sz="12" w:space="0" w:color="auto"/>
            </w:tcBorders>
            <w:shd w:val="clear" w:color="auto" w:fill="CCFFCC"/>
            <w:noWrap/>
            <w:vAlign w:val="bottom"/>
          </w:tcPr>
          <w:p w:rsidR="00417364" w:rsidRPr="00417364" w:rsidRDefault="00417364" w:rsidP="00D32348">
            <w:pPr>
              <w:spacing w:line="360" w:lineRule="exact"/>
              <w:rPr>
                <w:rFonts w:eastAsia="SimHei"/>
                <w:bCs/>
                <w:color w:val="FF0000"/>
                <w:sz w:val="18"/>
                <w:szCs w:val="18"/>
                <w:lang w:val="en-GB"/>
              </w:rPr>
            </w:pPr>
            <w:r w:rsidRPr="00417364">
              <w:rPr>
                <w:rFonts w:eastAsia="SimHei"/>
                <w:bCs/>
                <w:color w:val="FF0000"/>
                <w:sz w:val="18"/>
                <w:szCs w:val="18"/>
                <w:lang w:val="en-GB"/>
              </w:rPr>
              <w:t> </w:t>
            </w:r>
          </w:p>
        </w:tc>
      </w:tr>
      <w:tr w:rsidR="00417364" w:rsidRPr="00417364" w:rsidTr="00D32348">
        <w:trPr>
          <w:trHeight w:val="435"/>
          <w:jc w:val="center"/>
        </w:trPr>
        <w:tc>
          <w:tcPr>
            <w:tcW w:w="0" w:type="auto"/>
            <w:vMerge/>
            <w:tcBorders>
              <w:top w:val="single" w:sz="12" w:space="0" w:color="auto"/>
              <w:left w:val="single" w:sz="12" w:space="0" w:color="auto"/>
              <w:bottom w:val="single" w:sz="8" w:space="0" w:color="000000"/>
              <w:right w:val="single" w:sz="8" w:space="0" w:color="auto"/>
            </w:tcBorders>
            <w:shd w:val="clear" w:color="auto" w:fill="auto"/>
            <w:vAlign w:val="center"/>
          </w:tcPr>
          <w:p w:rsidR="00417364" w:rsidRPr="00417364" w:rsidRDefault="00417364" w:rsidP="00D32348">
            <w:pPr>
              <w:spacing w:line="360" w:lineRule="exact"/>
              <w:rPr>
                <w:b/>
                <w:bCs/>
                <w:sz w:val="18"/>
                <w:szCs w:val="18"/>
                <w:lang w:val="en-GB"/>
              </w:rPr>
            </w:pPr>
          </w:p>
        </w:tc>
        <w:tc>
          <w:tcPr>
            <w:tcW w:w="0" w:type="auto"/>
            <w:vMerge/>
            <w:tcBorders>
              <w:top w:val="single" w:sz="12" w:space="0" w:color="auto"/>
              <w:left w:val="single" w:sz="8" w:space="0" w:color="auto"/>
              <w:bottom w:val="single" w:sz="8" w:space="0" w:color="000000"/>
              <w:right w:val="double" w:sz="6" w:space="0" w:color="auto"/>
            </w:tcBorders>
            <w:shd w:val="clear" w:color="auto" w:fill="auto"/>
            <w:vAlign w:val="center"/>
          </w:tcPr>
          <w:p w:rsidR="00417364" w:rsidRPr="00417364" w:rsidRDefault="00417364" w:rsidP="00D32348">
            <w:pPr>
              <w:spacing w:line="360" w:lineRule="exact"/>
              <w:rPr>
                <w:b/>
                <w:bCs/>
                <w:sz w:val="18"/>
                <w:szCs w:val="18"/>
                <w:lang w:val="en-GB"/>
              </w:rPr>
            </w:pPr>
          </w:p>
        </w:tc>
        <w:tc>
          <w:tcPr>
            <w:tcW w:w="0" w:type="auto"/>
            <w:tcBorders>
              <w:top w:val="nil"/>
              <w:left w:val="nil"/>
              <w:bottom w:val="single" w:sz="8" w:space="0" w:color="auto"/>
              <w:right w:val="single" w:sz="4"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single" w:sz="4" w:space="0" w:color="auto"/>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nil"/>
              <w:left w:val="nil"/>
              <w:bottom w:val="single" w:sz="8" w:space="0" w:color="auto"/>
              <w:right w:val="single" w:sz="4"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nil"/>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nil"/>
              <w:left w:val="nil"/>
              <w:bottom w:val="single" w:sz="8" w:space="0" w:color="auto"/>
              <w:right w:val="nil"/>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识字</w:t>
            </w:r>
          </w:p>
        </w:tc>
        <w:tc>
          <w:tcPr>
            <w:tcW w:w="0" w:type="auto"/>
            <w:tcBorders>
              <w:top w:val="nil"/>
              <w:left w:val="single" w:sz="8" w:space="0" w:color="auto"/>
              <w:bottom w:val="single" w:sz="8" w:space="0" w:color="auto"/>
              <w:right w:val="single" w:sz="8" w:space="0" w:color="auto"/>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不识字</w:t>
            </w:r>
          </w:p>
        </w:tc>
        <w:tc>
          <w:tcPr>
            <w:tcW w:w="0" w:type="auto"/>
            <w:tcBorders>
              <w:top w:val="nil"/>
              <w:left w:val="nil"/>
              <w:bottom w:val="single" w:sz="8" w:space="0" w:color="auto"/>
              <w:right w:val="single" w:sz="12" w:space="0" w:color="auto"/>
            </w:tcBorders>
            <w:shd w:val="clear" w:color="auto" w:fill="CCFFCC"/>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hint="eastAsia"/>
                <w:bCs/>
                <w:color w:val="FF0000"/>
                <w:sz w:val="18"/>
                <w:szCs w:val="18"/>
                <w:lang w:val="en-GB"/>
              </w:rPr>
              <w:t>总计</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工作知识</w:t>
            </w:r>
            <w:r w:rsidRPr="00417364">
              <w:rPr>
                <w:sz w:val="18"/>
                <w:szCs w:val="18"/>
                <w:lang w:val="en-GB"/>
              </w:rPr>
              <w:t>/</w:t>
            </w:r>
            <w:r w:rsidRPr="00417364">
              <w:rPr>
                <w:rFonts w:hint="eastAsia"/>
                <w:sz w:val="18"/>
                <w:szCs w:val="18"/>
                <w:lang w:val="en-GB"/>
              </w:rPr>
              <w:t>操作员</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120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50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170</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37</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5</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42</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157</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55</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212</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3</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合格</w:t>
            </w:r>
            <w:r w:rsidRPr="00417364">
              <w:rPr>
                <w:sz w:val="18"/>
                <w:szCs w:val="18"/>
                <w:lang w:val="en-GB"/>
              </w:rPr>
              <w:t>/</w:t>
            </w:r>
            <w:r w:rsidRPr="00417364">
              <w:rPr>
                <w:rFonts w:hint="eastAsia"/>
                <w:sz w:val="18"/>
                <w:szCs w:val="18"/>
                <w:lang w:val="en-GB"/>
              </w:rPr>
              <w:t>熟练操作员</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204</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14</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218</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61</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62</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265</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15</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280</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5</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w:t>
            </w:r>
            <w:r w:rsidRPr="00417364">
              <w:rPr>
                <w:rFonts w:hint="eastAsia"/>
                <w:sz w:val="18"/>
                <w:szCs w:val="18"/>
                <w:lang w:val="en-GB"/>
              </w:rPr>
              <w:t>O</w:t>
            </w:r>
            <w:r w:rsidRPr="00417364">
              <w:rPr>
                <w:rFonts w:hint="eastAsia"/>
                <w:sz w:val="18"/>
                <w:szCs w:val="18"/>
                <w:lang w:val="en-GB"/>
              </w:rPr>
              <w:t>”水平</w:t>
            </w:r>
            <w:r w:rsidRPr="00417364">
              <w:rPr>
                <w:sz w:val="18"/>
                <w:szCs w:val="18"/>
                <w:lang w:val="en-GB"/>
              </w:rPr>
              <w:t>/</w:t>
            </w:r>
            <w:r w:rsidRPr="00417364">
              <w:rPr>
                <w:rFonts w:hint="eastAsia"/>
                <w:sz w:val="18"/>
                <w:szCs w:val="18"/>
                <w:lang w:val="en-GB"/>
              </w:rPr>
              <w:t>城市和行业协会</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67</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67</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43</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43</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110</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110</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6</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中等</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2</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2</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7</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 xml:space="preserve"> </w:t>
            </w:r>
            <w:r w:rsidRPr="00417364">
              <w:rPr>
                <w:rFonts w:hint="eastAsia"/>
                <w:sz w:val="18"/>
                <w:szCs w:val="18"/>
                <w:lang w:val="en-GB"/>
              </w:rPr>
              <w:t>“</w:t>
            </w:r>
            <w:r w:rsidRPr="00417364">
              <w:rPr>
                <w:rFonts w:hint="eastAsia"/>
                <w:sz w:val="18"/>
                <w:szCs w:val="18"/>
                <w:lang w:val="en-GB"/>
              </w:rPr>
              <w:t>A</w:t>
            </w:r>
            <w:r w:rsidRPr="00417364">
              <w:rPr>
                <w:rFonts w:hint="eastAsia"/>
                <w:sz w:val="18"/>
                <w:szCs w:val="18"/>
                <w:lang w:val="en-GB"/>
              </w:rPr>
              <w:t>”</w:t>
            </w:r>
            <w:r w:rsidRPr="00417364">
              <w:rPr>
                <w:sz w:val="18"/>
                <w:szCs w:val="18"/>
                <w:lang w:val="en-GB"/>
              </w:rPr>
              <w:t xml:space="preserve"> </w:t>
            </w:r>
            <w:r w:rsidRPr="00417364">
              <w:rPr>
                <w:rFonts w:hint="eastAsia"/>
                <w:sz w:val="18"/>
                <w:szCs w:val="18"/>
                <w:lang w:val="en-GB"/>
              </w:rPr>
              <w:t>水平</w:t>
            </w:r>
            <w:r w:rsidRPr="00417364">
              <w:rPr>
                <w:rFonts w:hint="eastAsia"/>
                <w:sz w:val="18"/>
                <w:szCs w:val="18"/>
                <w:lang w:val="en-GB"/>
              </w:rPr>
              <w:t>/</w:t>
            </w:r>
            <w:r w:rsidRPr="00417364">
              <w:rPr>
                <w:rFonts w:hint="eastAsia"/>
                <w:sz w:val="18"/>
                <w:szCs w:val="18"/>
                <w:lang w:val="en-GB"/>
              </w:rPr>
              <w:t>凭经验而成的工程师</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13</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13</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10</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23</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23</w:t>
            </w:r>
          </w:p>
        </w:tc>
      </w:tr>
      <w:tr w:rsidR="00417364" w:rsidRPr="00417364" w:rsidTr="00D32348">
        <w:trPr>
          <w:trHeight w:val="255"/>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8</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文凭</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12</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12</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4</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4</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16</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16</w:t>
            </w:r>
          </w:p>
        </w:tc>
      </w:tr>
      <w:tr w:rsidR="00417364" w:rsidRPr="00417364" w:rsidTr="00D32348">
        <w:trPr>
          <w:trHeight w:val="270"/>
          <w:jc w:val="center"/>
        </w:trPr>
        <w:tc>
          <w:tcPr>
            <w:tcW w:w="0" w:type="auto"/>
            <w:tcBorders>
              <w:top w:val="nil"/>
              <w:left w:val="single" w:sz="12"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9</w:t>
            </w:r>
          </w:p>
        </w:tc>
        <w:tc>
          <w:tcPr>
            <w:tcW w:w="0" w:type="auto"/>
            <w:tcBorders>
              <w:top w:val="nil"/>
              <w:left w:val="nil"/>
              <w:bottom w:val="nil"/>
              <w:right w:val="double" w:sz="6"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rFonts w:hint="eastAsia"/>
                <w:sz w:val="18"/>
                <w:szCs w:val="18"/>
                <w:lang w:val="en-GB"/>
              </w:rPr>
              <w:t>大学毕业生</w:t>
            </w:r>
            <w:r w:rsidRPr="00417364">
              <w:rPr>
                <w:sz w:val="18"/>
                <w:szCs w:val="18"/>
                <w:lang w:val="en-GB"/>
              </w:rPr>
              <w:t>/</w:t>
            </w:r>
            <w:r w:rsidRPr="00417364">
              <w:rPr>
                <w:rFonts w:hint="eastAsia"/>
                <w:sz w:val="18"/>
                <w:szCs w:val="18"/>
                <w:lang w:val="en-GB"/>
              </w:rPr>
              <w:t>大学毕业工程师</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7</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single" w:sz="4"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7</w:t>
            </w:r>
          </w:p>
        </w:tc>
        <w:tc>
          <w:tcPr>
            <w:tcW w:w="0" w:type="auto"/>
            <w:tcBorders>
              <w:top w:val="nil"/>
              <w:left w:val="nil"/>
              <w:bottom w:val="nil"/>
              <w:right w:val="single" w:sz="4"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12</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0</w:t>
            </w:r>
          </w:p>
        </w:tc>
        <w:tc>
          <w:tcPr>
            <w:tcW w:w="0" w:type="auto"/>
            <w:tcBorders>
              <w:top w:val="nil"/>
              <w:left w:val="nil"/>
              <w:bottom w:val="nil"/>
              <w:right w:val="single" w:sz="8" w:space="0" w:color="auto"/>
            </w:tcBorders>
            <w:shd w:val="clear" w:color="auto" w:fill="auto"/>
            <w:noWrap/>
            <w:vAlign w:val="bottom"/>
          </w:tcPr>
          <w:p w:rsidR="00417364" w:rsidRPr="00417364" w:rsidRDefault="00417364" w:rsidP="00D32348">
            <w:pPr>
              <w:spacing w:line="360" w:lineRule="exact"/>
              <w:jc w:val="center"/>
              <w:rPr>
                <w:sz w:val="18"/>
                <w:szCs w:val="18"/>
                <w:lang w:val="en-GB"/>
              </w:rPr>
            </w:pPr>
            <w:r w:rsidRPr="00417364">
              <w:rPr>
                <w:sz w:val="18"/>
                <w:szCs w:val="18"/>
                <w:lang w:val="en-GB"/>
              </w:rPr>
              <w:t>12</w:t>
            </w:r>
          </w:p>
        </w:tc>
        <w:tc>
          <w:tcPr>
            <w:tcW w:w="0" w:type="auto"/>
            <w:tcBorders>
              <w:top w:val="nil"/>
              <w:left w:val="nil"/>
              <w:bottom w:val="nil"/>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19</w:t>
            </w:r>
          </w:p>
        </w:tc>
        <w:tc>
          <w:tcPr>
            <w:tcW w:w="0" w:type="auto"/>
            <w:tcBorders>
              <w:top w:val="nil"/>
              <w:left w:val="single" w:sz="8" w:space="0" w:color="auto"/>
              <w:bottom w:val="nil"/>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0</w:t>
            </w:r>
          </w:p>
        </w:tc>
        <w:tc>
          <w:tcPr>
            <w:tcW w:w="0" w:type="auto"/>
            <w:tcBorders>
              <w:top w:val="nil"/>
              <w:left w:val="nil"/>
              <w:bottom w:val="nil"/>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19</w:t>
            </w:r>
          </w:p>
        </w:tc>
      </w:tr>
      <w:tr w:rsidR="00417364" w:rsidRPr="00417364" w:rsidTr="00D32348">
        <w:trPr>
          <w:trHeight w:val="285"/>
          <w:jc w:val="center"/>
        </w:trPr>
        <w:tc>
          <w:tcPr>
            <w:tcW w:w="0" w:type="auto"/>
            <w:gridSpan w:val="2"/>
            <w:tcBorders>
              <w:top w:val="single" w:sz="12" w:space="0" w:color="auto"/>
              <w:left w:val="single" w:sz="12" w:space="0" w:color="auto"/>
              <w:bottom w:val="single" w:sz="12" w:space="0" w:color="auto"/>
              <w:right w:val="double" w:sz="6" w:space="0" w:color="000000"/>
            </w:tcBorders>
            <w:shd w:val="clear" w:color="auto" w:fill="CCFFCC"/>
            <w:noWrap/>
            <w:vAlign w:val="bottom"/>
          </w:tcPr>
          <w:p w:rsidR="00417364" w:rsidRPr="00417364" w:rsidRDefault="00417364" w:rsidP="00D32348">
            <w:pPr>
              <w:spacing w:line="360" w:lineRule="exact"/>
              <w:jc w:val="center"/>
              <w:rPr>
                <w:b/>
                <w:bCs/>
                <w:sz w:val="18"/>
                <w:szCs w:val="18"/>
                <w:lang w:val="en-GB"/>
              </w:rPr>
            </w:pPr>
            <w:r w:rsidRPr="00417364">
              <w:rPr>
                <w:rFonts w:eastAsia="SimHei" w:hint="eastAsia"/>
                <w:bCs/>
                <w:color w:val="FF0000"/>
                <w:sz w:val="18"/>
                <w:szCs w:val="18"/>
                <w:lang w:val="en-GB"/>
              </w:rPr>
              <w:t>总计</w:t>
            </w:r>
          </w:p>
        </w:tc>
        <w:tc>
          <w:tcPr>
            <w:tcW w:w="0" w:type="auto"/>
            <w:tcBorders>
              <w:top w:val="single" w:sz="12" w:space="0" w:color="auto"/>
              <w:left w:val="nil"/>
              <w:bottom w:val="single" w:sz="12" w:space="0" w:color="auto"/>
              <w:right w:val="single" w:sz="4"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424</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64</w:t>
            </w:r>
          </w:p>
        </w:tc>
        <w:tc>
          <w:tcPr>
            <w:tcW w:w="0" w:type="auto"/>
            <w:tcBorders>
              <w:top w:val="single" w:sz="12" w:space="0" w:color="auto"/>
              <w:left w:val="single" w:sz="4" w:space="0" w:color="auto"/>
              <w:bottom w:val="single" w:sz="12" w:space="0" w:color="auto"/>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488</w:t>
            </w:r>
          </w:p>
        </w:tc>
        <w:tc>
          <w:tcPr>
            <w:tcW w:w="0" w:type="auto"/>
            <w:tcBorders>
              <w:top w:val="single" w:sz="12" w:space="0" w:color="auto"/>
              <w:left w:val="nil"/>
              <w:bottom w:val="single" w:sz="12" w:space="0" w:color="auto"/>
              <w:right w:val="single" w:sz="4"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168</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6</w:t>
            </w:r>
          </w:p>
        </w:tc>
        <w:tc>
          <w:tcPr>
            <w:tcW w:w="0" w:type="auto"/>
            <w:tcBorders>
              <w:top w:val="single" w:sz="12" w:space="0" w:color="auto"/>
              <w:left w:val="nil"/>
              <w:bottom w:val="single" w:sz="12" w:space="0" w:color="auto"/>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174</w:t>
            </w:r>
          </w:p>
        </w:tc>
        <w:tc>
          <w:tcPr>
            <w:tcW w:w="0" w:type="auto"/>
            <w:tcBorders>
              <w:top w:val="single" w:sz="12" w:space="0" w:color="auto"/>
              <w:left w:val="nil"/>
              <w:bottom w:val="single" w:sz="12" w:space="0" w:color="auto"/>
              <w:right w:val="nil"/>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592</w:t>
            </w:r>
          </w:p>
        </w:tc>
        <w:tc>
          <w:tcPr>
            <w:tcW w:w="0" w:type="auto"/>
            <w:tcBorders>
              <w:top w:val="single" w:sz="12" w:space="0" w:color="auto"/>
              <w:left w:val="single" w:sz="8" w:space="0" w:color="auto"/>
              <w:bottom w:val="single" w:sz="12" w:space="0" w:color="auto"/>
              <w:right w:val="single" w:sz="8" w:space="0" w:color="auto"/>
            </w:tcBorders>
            <w:shd w:val="clear" w:color="auto" w:fill="auto"/>
            <w:noWrap/>
            <w:vAlign w:val="bottom"/>
          </w:tcPr>
          <w:p w:rsidR="00417364" w:rsidRPr="00417364" w:rsidRDefault="00417364" w:rsidP="00D32348">
            <w:pPr>
              <w:spacing w:line="360" w:lineRule="exact"/>
              <w:jc w:val="center"/>
              <w:rPr>
                <w:b/>
                <w:bCs/>
                <w:sz w:val="18"/>
                <w:szCs w:val="18"/>
                <w:lang w:val="en-GB"/>
              </w:rPr>
            </w:pPr>
            <w:r w:rsidRPr="00417364">
              <w:rPr>
                <w:rFonts w:eastAsia="SimHei"/>
                <w:bCs/>
                <w:color w:val="FF0000"/>
                <w:sz w:val="18"/>
                <w:szCs w:val="18"/>
                <w:lang w:val="en-GB"/>
              </w:rPr>
              <w:t>70</w:t>
            </w:r>
          </w:p>
        </w:tc>
        <w:tc>
          <w:tcPr>
            <w:tcW w:w="0" w:type="auto"/>
            <w:tcBorders>
              <w:top w:val="single" w:sz="12" w:space="0" w:color="auto"/>
              <w:left w:val="nil"/>
              <w:bottom w:val="single" w:sz="12" w:space="0" w:color="auto"/>
              <w:right w:val="single" w:sz="12" w:space="0" w:color="auto"/>
            </w:tcBorders>
            <w:shd w:val="clear" w:color="auto" w:fill="auto"/>
            <w:noWrap/>
            <w:vAlign w:val="bottom"/>
          </w:tcPr>
          <w:p w:rsidR="00417364" w:rsidRPr="00417364" w:rsidRDefault="00417364" w:rsidP="00D32348">
            <w:pPr>
              <w:spacing w:line="360" w:lineRule="exact"/>
              <w:jc w:val="center"/>
              <w:rPr>
                <w:rFonts w:eastAsia="SimHei"/>
                <w:bCs/>
                <w:color w:val="FF0000"/>
                <w:sz w:val="18"/>
                <w:szCs w:val="18"/>
                <w:lang w:val="en-GB"/>
              </w:rPr>
            </w:pPr>
            <w:r w:rsidRPr="00417364">
              <w:rPr>
                <w:rFonts w:eastAsia="SimHei"/>
                <w:bCs/>
                <w:color w:val="FF0000"/>
                <w:sz w:val="18"/>
                <w:szCs w:val="18"/>
                <w:lang w:val="en-GB"/>
              </w:rPr>
              <w:t>662</w:t>
            </w:r>
          </w:p>
        </w:tc>
      </w:tr>
    </w:tbl>
    <w:p w:rsidR="00417364" w:rsidRDefault="00417364" w:rsidP="00800A2F">
      <w:pPr>
        <w:spacing w:after="240" w:line="360" w:lineRule="exact"/>
        <w:rPr>
          <w:rFonts w:eastAsia="SimHei" w:hint="eastAsia"/>
          <w:color w:val="FF0000"/>
          <w:szCs w:val="21"/>
          <w:lang w:val="en-GB"/>
        </w:rPr>
      </w:pPr>
    </w:p>
    <w:p w:rsidR="00417364" w:rsidRPr="00417364" w:rsidRDefault="00C249AA" w:rsidP="00417364">
      <w:pPr>
        <w:spacing w:line="120" w:lineRule="exact"/>
        <w:rPr>
          <w:rFonts w:eastAsia="SimHei"/>
          <w:color w:val="FF0000"/>
          <w:sz w:val="10"/>
          <w:szCs w:val="21"/>
          <w:lang w:val="en-GB"/>
        </w:rPr>
      </w:pPr>
      <w:r w:rsidRPr="00800A2F">
        <w:rPr>
          <w:rFonts w:eastAsia="SimHei"/>
          <w:color w:val="FF0000"/>
          <w:szCs w:val="21"/>
          <w:lang w:val="en-GB"/>
        </w:rPr>
        <w:br w:type="page"/>
      </w:r>
    </w:p>
    <w:p w:rsidR="00C249AA" w:rsidRPr="00800A2F" w:rsidRDefault="00C249AA" w:rsidP="002E2F7F">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按照性别分列的职业</w:t>
      </w:r>
    </w:p>
    <w:p w:rsidR="00C249AA" w:rsidRPr="00800A2F" w:rsidRDefault="00C249AA" w:rsidP="00800A2F">
      <w:pPr>
        <w:spacing w:after="240" w:line="360" w:lineRule="exact"/>
        <w:rPr>
          <w:rFonts w:hint="eastAsia"/>
          <w:szCs w:val="21"/>
          <w:lang w:val="en-GB"/>
        </w:rPr>
      </w:pPr>
      <w:r w:rsidRPr="00800A2F">
        <w:rPr>
          <w:rFonts w:hint="eastAsia"/>
          <w:szCs w:val="21"/>
          <w:lang w:val="en-GB"/>
        </w:rPr>
        <w:t>随着妇女开始选择原来传统上认为男子应当从事的职业，职业方面存在的性别差异正在逐渐缩小，但是，这种性别区分在一定程度上仍然存在。</w:t>
      </w:r>
    </w:p>
    <w:p w:rsidR="00C249AA" w:rsidRPr="00800A2F" w:rsidRDefault="00C249AA" w:rsidP="00EB7561">
      <w:pPr>
        <w:spacing w:after="240" w:line="360" w:lineRule="exact"/>
        <w:jc w:val="center"/>
        <w:rPr>
          <w:rFonts w:hint="eastAsia"/>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11.11</w:t>
      </w:r>
      <w:r w:rsidRPr="00800A2F">
        <w:rPr>
          <w:rFonts w:eastAsia="SimHei" w:hint="eastAsia"/>
          <w:color w:val="FF0000"/>
          <w:szCs w:val="21"/>
          <w:lang w:val="en-GB"/>
        </w:rPr>
        <w:t>：</w:t>
      </w: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月所有就业人员所从事的主要职业</w:t>
      </w:r>
    </w:p>
    <w:tbl>
      <w:tblPr>
        <w:tblStyle w:val="TableGrid"/>
        <w:tblW w:w="0" w:type="auto"/>
        <w:tblLayout w:type="fixed"/>
        <w:tblLook w:val="01E0" w:firstRow="1" w:lastRow="1" w:firstColumn="1" w:lastColumn="1" w:noHBand="0" w:noVBand="0"/>
      </w:tblPr>
      <w:tblGrid>
        <w:gridCol w:w="2868"/>
        <w:gridCol w:w="1170"/>
        <w:gridCol w:w="1170"/>
        <w:gridCol w:w="1170"/>
        <w:gridCol w:w="1170"/>
        <w:gridCol w:w="1200"/>
        <w:gridCol w:w="1200"/>
      </w:tblGrid>
      <w:tr w:rsidR="006F2D11" w:rsidRPr="00800A2F" w:rsidTr="006F2D11">
        <w:trPr>
          <w:trHeight w:val="315"/>
        </w:trPr>
        <w:tc>
          <w:tcPr>
            <w:tcW w:w="2868" w:type="dxa"/>
            <w:vMerge w:val="restart"/>
            <w:vAlign w:val="center"/>
          </w:tcPr>
          <w:p w:rsidR="006F2D11" w:rsidRPr="00800A2F" w:rsidRDefault="006F2D11" w:rsidP="006F2D11">
            <w:pPr>
              <w:spacing w:line="360" w:lineRule="exact"/>
              <w:jc w:val="center"/>
              <w:rPr>
                <w:rFonts w:hint="eastAsia"/>
                <w:b/>
                <w:szCs w:val="21"/>
                <w:lang w:val="en-GB"/>
              </w:rPr>
            </w:pPr>
            <w:r w:rsidRPr="00800A2F">
              <w:rPr>
                <w:rFonts w:eastAsia="SimHei" w:hint="eastAsia"/>
                <w:color w:val="FF0000"/>
                <w:szCs w:val="21"/>
                <w:lang w:val="en-GB"/>
              </w:rPr>
              <w:t>职业</w:t>
            </w:r>
          </w:p>
        </w:tc>
        <w:tc>
          <w:tcPr>
            <w:tcW w:w="4680" w:type="dxa"/>
            <w:gridSpan w:val="4"/>
          </w:tcPr>
          <w:p w:rsidR="006F2D11" w:rsidRPr="00800A2F" w:rsidRDefault="006F2D11" w:rsidP="00EC6030">
            <w:pPr>
              <w:spacing w:line="360" w:lineRule="exact"/>
              <w:jc w:val="center"/>
              <w:rPr>
                <w:rFonts w:hint="eastAsia"/>
                <w:b/>
                <w:szCs w:val="21"/>
                <w:lang w:val="en-GB"/>
              </w:rPr>
            </w:pPr>
            <w:r w:rsidRPr="00800A2F">
              <w:rPr>
                <w:rFonts w:eastAsia="SimHei" w:hint="eastAsia"/>
                <w:color w:val="FF0000"/>
                <w:szCs w:val="21"/>
                <w:lang w:val="en-GB"/>
              </w:rPr>
              <w:t>性别</w:t>
            </w:r>
          </w:p>
        </w:tc>
        <w:tc>
          <w:tcPr>
            <w:tcW w:w="2400" w:type="dxa"/>
            <w:gridSpan w:val="2"/>
            <w:vMerge w:val="restart"/>
            <w:shd w:val="clear" w:color="auto" w:fill="auto"/>
            <w:vAlign w:val="center"/>
          </w:tcPr>
          <w:p w:rsidR="006F2D11" w:rsidRPr="00800A2F" w:rsidRDefault="006F2D11" w:rsidP="006F2D11">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6F2D11" w:rsidRPr="00800A2F" w:rsidTr="00FA5955">
        <w:trPr>
          <w:trHeight w:val="373"/>
        </w:trPr>
        <w:tc>
          <w:tcPr>
            <w:tcW w:w="2868" w:type="dxa"/>
            <w:vMerge/>
          </w:tcPr>
          <w:p w:rsidR="006F2D11" w:rsidRPr="00800A2F" w:rsidRDefault="006F2D11" w:rsidP="00EC6030">
            <w:pPr>
              <w:spacing w:line="360" w:lineRule="exact"/>
              <w:jc w:val="center"/>
              <w:rPr>
                <w:rFonts w:hint="eastAsia"/>
                <w:b/>
                <w:szCs w:val="21"/>
                <w:lang w:val="en-GB"/>
              </w:rPr>
            </w:pPr>
          </w:p>
        </w:tc>
        <w:tc>
          <w:tcPr>
            <w:tcW w:w="2340" w:type="dxa"/>
            <w:gridSpan w:val="2"/>
          </w:tcPr>
          <w:p w:rsidR="006F2D11" w:rsidRPr="00800A2F" w:rsidRDefault="006F2D11" w:rsidP="00EC6030">
            <w:pPr>
              <w:spacing w:line="360" w:lineRule="exact"/>
              <w:jc w:val="center"/>
              <w:rPr>
                <w:rFonts w:hint="eastAsia"/>
                <w:b/>
                <w:szCs w:val="21"/>
                <w:lang w:val="en-GB"/>
              </w:rPr>
            </w:pPr>
            <w:r w:rsidRPr="00800A2F">
              <w:rPr>
                <w:rFonts w:eastAsia="SimHei" w:hint="eastAsia"/>
                <w:color w:val="FF0000"/>
                <w:szCs w:val="21"/>
                <w:lang w:val="en-GB"/>
              </w:rPr>
              <w:t>男</w:t>
            </w:r>
          </w:p>
        </w:tc>
        <w:tc>
          <w:tcPr>
            <w:tcW w:w="2340" w:type="dxa"/>
            <w:gridSpan w:val="2"/>
            <w:shd w:val="clear" w:color="auto" w:fill="auto"/>
          </w:tcPr>
          <w:p w:rsidR="006F2D11" w:rsidRPr="00800A2F" w:rsidRDefault="006F2D11" w:rsidP="00EC6030">
            <w:pPr>
              <w:spacing w:line="360" w:lineRule="exact"/>
              <w:jc w:val="center"/>
              <w:rPr>
                <w:rFonts w:hint="eastAsia"/>
                <w:b/>
                <w:szCs w:val="21"/>
                <w:lang w:val="en-GB"/>
              </w:rPr>
            </w:pPr>
            <w:r w:rsidRPr="00800A2F">
              <w:rPr>
                <w:rFonts w:eastAsia="SimHei" w:hint="eastAsia"/>
                <w:color w:val="FF0000"/>
                <w:szCs w:val="21"/>
                <w:lang w:val="en-GB"/>
              </w:rPr>
              <w:t>女</w:t>
            </w:r>
          </w:p>
        </w:tc>
        <w:tc>
          <w:tcPr>
            <w:tcW w:w="2400" w:type="dxa"/>
            <w:gridSpan w:val="2"/>
            <w:vMerge/>
            <w:shd w:val="clear" w:color="auto" w:fill="auto"/>
          </w:tcPr>
          <w:p w:rsidR="006F2D11" w:rsidRPr="00800A2F" w:rsidRDefault="006F2D11" w:rsidP="00EC6030">
            <w:pPr>
              <w:spacing w:line="360" w:lineRule="exact"/>
              <w:jc w:val="center"/>
              <w:rPr>
                <w:rFonts w:eastAsia="SimHei" w:hint="eastAsia"/>
                <w:color w:val="FF0000"/>
                <w:szCs w:val="21"/>
                <w:lang w:val="en-GB"/>
              </w:rPr>
            </w:pPr>
          </w:p>
        </w:tc>
      </w:tr>
      <w:tr w:rsidR="006F2D11" w:rsidRPr="00800A2F" w:rsidTr="00622919">
        <w:trPr>
          <w:trHeight w:val="315"/>
        </w:trPr>
        <w:tc>
          <w:tcPr>
            <w:tcW w:w="2868" w:type="dxa"/>
            <w:vMerge/>
          </w:tcPr>
          <w:p w:rsidR="006F2D11" w:rsidRPr="00800A2F" w:rsidRDefault="006F2D11" w:rsidP="00EC6030">
            <w:pPr>
              <w:spacing w:line="360" w:lineRule="exact"/>
              <w:jc w:val="center"/>
              <w:rPr>
                <w:rFonts w:hint="eastAsia"/>
                <w:b/>
                <w:szCs w:val="21"/>
                <w:lang w:val="en-GB"/>
              </w:rPr>
            </w:pPr>
          </w:p>
        </w:tc>
        <w:tc>
          <w:tcPr>
            <w:tcW w:w="1170" w:type="dxa"/>
          </w:tcPr>
          <w:p w:rsidR="006F2D11" w:rsidRPr="00800A2F" w:rsidRDefault="006F2D11" w:rsidP="00FA5955">
            <w:pPr>
              <w:spacing w:line="360" w:lineRule="exact"/>
              <w:jc w:val="center"/>
              <w:rPr>
                <w:rFonts w:hint="eastAsia"/>
                <w:b/>
                <w:szCs w:val="21"/>
                <w:lang w:val="en-GB"/>
              </w:rPr>
            </w:pPr>
            <w:r w:rsidRPr="00800A2F">
              <w:rPr>
                <w:rFonts w:eastAsia="SimHei" w:hint="eastAsia"/>
                <w:color w:val="FF0000"/>
                <w:szCs w:val="21"/>
                <w:lang w:val="en-GB"/>
              </w:rPr>
              <w:t>人数</w:t>
            </w:r>
          </w:p>
        </w:tc>
        <w:tc>
          <w:tcPr>
            <w:tcW w:w="1170" w:type="dxa"/>
          </w:tcPr>
          <w:p w:rsidR="006F2D11" w:rsidRPr="00800A2F" w:rsidRDefault="006F2D11" w:rsidP="00FA5955">
            <w:pPr>
              <w:spacing w:line="360" w:lineRule="exact"/>
              <w:jc w:val="center"/>
              <w:rPr>
                <w:rFonts w:hint="eastAsia"/>
                <w:b/>
                <w:szCs w:val="21"/>
                <w:lang w:val="en-GB"/>
              </w:rPr>
            </w:pPr>
            <w:r w:rsidRPr="00800A2F">
              <w:rPr>
                <w:rFonts w:eastAsia="SimHei" w:hint="eastAsia"/>
                <w:color w:val="FF0000"/>
                <w:szCs w:val="21"/>
                <w:lang w:val="en-GB"/>
              </w:rPr>
              <w:t>%</w:t>
            </w:r>
          </w:p>
        </w:tc>
        <w:tc>
          <w:tcPr>
            <w:tcW w:w="1170" w:type="dxa"/>
            <w:shd w:val="clear" w:color="auto" w:fill="auto"/>
          </w:tcPr>
          <w:p w:rsidR="006F2D11" w:rsidRPr="00800A2F" w:rsidRDefault="006F2D11" w:rsidP="00FA5955">
            <w:pPr>
              <w:spacing w:line="36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1170" w:type="dxa"/>
            <w:shd w:val="clear" w:color="auto" w:fill="auto"/>
          </w:tcPr>
          <w:p w:rsidR="006F2D11" w:rsidRPr="00800A2F" w:rsidRDefault="006F2D11" w:rsidP="00FA5955">
            <w:pPr>
              <w:spacing w:line="360" w:lineRule="exact"/>
              <w:rPr>
                <w:rFonts w:hint="eastAsia"/>
                <w:szCs w:val="21"/>
                <w:lang w:val="en-GB"/>
              </w:rPr>
            </w:pPr>
            <w:r w:rsidRPr="00800A2F">
              <w:rPr>
                <w:rFonts w:hint="eastAsia"/>
                <w:szCs w:val="21"/>
                <w:lang w:val="en-GB"/>
              </w:rPr>
              <w:t>%</w:t>
            </w:r>
          </w:p>
        </w:tc>
        <w:tc>
          <w:tcPr>
            <w:tcW w:w="1200" w:type="dxa"/>
          </w:tcPr>
          <w:p w:rsidR="006F2D11" w:rsidRPr="00800A2F" w:rsidRDefault="006F2D11" w:rsidP="00EC6030">
            <w:pPr>
              <w:spacing w:line="360" w:lineRule="exact"/>
              <w:rPr>
                <w:rFonts w:hint="eastAsia"/>
                <w:szCs w:val="21"/>
                <w:lang w:val="en-GB"/>
              </w:rPr>
            </w:pPr>
            <w:r w:rsidRPr="00800A2F">
              <w:rPr>
                <w:rFonts w:eastAsia="SimHei" w:hint="eastAsia"/>
                <w:color w:val="FF0000"/>
                <w:szCs w:val="21"/>
                <w:lang w:val="en-GB"/>
              </w:rPr>
              <w:t>人数</w:t>
            </w:r>
          </w:p>
        </w:tc>
        <w:tc>
          <w:tcPr>
            <w:tcW w:w="1200" w:type="dxa"/>
          </w:tcPr>
          <w:p w:rsidR="006F2D11" w:rsidRPr="00800A2F" w:rsidRDefault="006F2D11" w:rsidP="00EC6030">
            <w:pPr>
              <w:spacing w:line="360" w:lineRule="exact"/>
              <w:rPr>
                <w:rFonts w:hint="eastAsia"/>
                <w:szCs w:val="21"/>
                <w:lang w:val="en-GB"/>
              </w:rPr>
            </w:pPr>
            <w:r w:rsidRPr="00800A2F">
              <w:rPr>
                <w:rFonts w:eastAsia="SimHei" w:hint="eastAsia"/>
                <w:color w:val="FF0000"/>
                <w:szCs w:val="21"/>
                <w:lang w:val="en-GB"/>
              </w:rPr>
              <w:t>%</w:t>
            </w:r>
          </w:p>
        </w:tc>
      </w:tr>
      <w:tr w:rsidR="00103C66" w:rsidRPr="00800A2F" w:rsidTr="00622919">
        <w:trPr>
          <w:trHeight w:val="492"/>
        </w:trPr>
        <w:tc>
          <w:tcPr>
            <w:tcW w:w="2868" w:type="dxa"/>
          </w:tcPr>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武装部队</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立法者、高级官员和管理人员</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专业人士</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技工和准专业人士</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文员</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服务人员、店员和销售人员</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熟练农业和渔业劳动者</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手工艺及相关行业劳动者</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工厂和机器操作员和组装员</w:t>
            </w:r>
          </w:p>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非技术及体力劳动者</w:t>
            </w:r>
          </w:p>
        </w:tc>
        <w:tc>
          <w:tcPr>
            <w:tcW w:w="1170" w:type="dxa"/>
          </w:tcPr>
          <w:p w:rsidR="00103C66" w:rsidRDefault="004721CB" w:rsidP="004721CB">
            <w:pPr>
              <w:wordWrap w:val="0"/>
              <w:spacing w:line="360" w:lineRule="exact"/>
              <w:jc w:val="right"/>
              <w:rPr>
                <w:szCs w:val="21"/>
                <w:lang w:val="en-GB"/>
              </w:rPr>
            </w:pPr>
            <w:r>
              <w:rPr>
                <w:szCs w:val="21"/>
                <w:lang w:val="en-GB"/>
              </w:rPr>
              <w:t>1 861</w:t>
            </w:r>
          </w:p>
          <w:p w:rsidR="004721CB" w:rsidRDefault="004721CB" w:rsidP="004721CB">
            <w:pPr>
              <w:wordWrap w:val="0"/>
              <w:spacing w:line="360" w:lineRule="exact"/>
              <w:jc w:val="right"/>
              <w:rPr>
                <w:szCs w:val="21"/>
                <w:lang w:val="en-GB"/>
              </w:rPr>
            </w:pPr>
            <w:r>
              <w:rPr>
                <w:szCs w:val="21"/>
                <w:lang w:val="en-GB"/>
              </w:rPr>
              <w:t>10 812</w:t>
            </w:r>
          </w:p>
          <w:p w:rsidR="004721CB" w:rsidRDefault="004721CB" w:rsidP="004721CB">
            <w:pPr>
              <w:wordWrap w:val="0"/>
              <w:spacing w:line="360" w:lineRule="exact"/>
              <w:jc w:val="right"/>
              <w:rPr>
                <w:szCs w:val="21"/>
                <w:lang w:val="en-GB"/>
              </w:rPr>
            </w:pPr>
            <w:r>
              <w:rPr>
                <w:szCs w:val="21"/>
                <w:lang w:val="en-GB"/>
              </w:rPr>
              <w:t>9 941</w:t>
            </w:r>
          </w:p>
          <w:p w:rsidR="004721CB" w:rsidRDefault="004721CB" w:rsidP="004721CB">
            <w:pPr>
              <w:wordWrap w:val="0"/>
              <w:spacing w:line="360" w:lineRule="exact"/>
              <w:jc w:val="right"/>
              <w:rPr>
                <w:szCs w:val="21"/>
                <w:lang w:val="en-GB"/>
              </w:rPr>
            </w:pPr>
            <w:r>
              <w:rPr>
                <w:szCs w:val="21"/>
                <w:lang w:val="en-GB"/>
              </w:rPr>
              <w:t>13 935</w:t>
            </w:r>
          </w:p>
          <w:p w:rsidR="004721CB" w:rsidRDefault="004721CB" w:rsidP="004721CB">
            <w:pPr>
              <w:wordWrap w:val="0"/>
              <w:spacing w:line="360" w:lineRule="exact"/>
              <w:jc w:val="right"/>
              <w:rPr>
                <w:szCs w:val="21"/>
                <w:lang w:val="en-GB"/>
              </w:rPr>
            </w:pPr>
            <w:r>
              <w:rPr>
                <w:szCs w:val="21"/>
                <w:lang w:val="en-GB"/>
              </w:rPr>
              <w:t>8 313</w:t>
            </w:r>
          </w:p>
          <w:p w:rsidR="004721CB" w:rsidRDefault="004721CB" w:rsidP="004721CB">
            <w:pPr>
              <w:wordWrap w:val="0"/>
              <w:spacing w:line="360" w:lineRule="exact"/>
              <w:jc w:val="right"/>
              <w:rPr>
                <w:szCs w:val="21"/>
                <w:lang w:val="en-GB"/>
              </w:rPr>
            </w:pPr>
            <w:r>
              <w:rPr>
                <w:szCs w:val="21"/>
                <w:lang w:val="en-GB"/>
              </w:rPr>
              <w:t>14 171</w:t>
            </w:r>
          </w:p>
          <w:p w:rsidR="004721CB" w:rsidRDefault="004721CB" w:rsidP="004721CB">
            <w:pPr>
              <w:wordWrap w:val="0"/>
              <w:spacing w:line="360" w:lineRule="exact"/>
              <w:jc w:val="right"/>
              <w:rPr>
                <w:szCs w:val="21"/>
                <w:lang w:val="en-GB"/>
              </w:rPr>
            </w:pPr>
            <w:r>
              <w:rPr>
                <w:szCs w:val="21"/>
                <w:lang w:val="en-GB"/>
              </w:rPr>
              <w:t>2 276</w:t>
            </w:r>
          </w:p>
          <w:p w:rsidR="004721CB" w:rsidRDefault="004721CB" w:rsidP="004721CB">
            <w:pPr>
              <w:wordWrap w:val="0"/>
              <w:spacing w:line="360" w:lineRule="exact"/>
              <w:jc w:val="right"/>
              <w:rPr>
                <w:szCs w:val="21"/>
                <w:lang w:val="en-GB"/>
              </w:rPr>
            </w:pPr>
            <w:r>
              <w:rPr>
                <w:szCs w:val="21"/>
                <w:lang w:val="en-GB"/>
              </w:rPr>
              <w:t>19 594</w:t>
            </w:r>
          </w:p>
          <w:p w:rsidR="004721CB" w:rsidRDefault="004721CB" w:rsidP="004721CB">
            <w:pPr>
              <w:wordWrap w:val="0"/>
              <w:spacing w:line="360" w:lineRule="exact"/>
              <w:jc w:val="right"/>
              <w:rPr>
                <w:szCs w:val="21"/>
                <w:lang w:val="en-GB"/>
              </w:rPr>
            </w:pPr>
            <w:r>
              <w:rPr>
                <w:szCs w:val="21"/>
                <w:lang w:val="en-GB"/>
              </w:rPr>
              <w:t>8 267</w:t>
            </w:r>
          </w:p>
          <w:p w:rsidR="004721CB" w:rsidRPr="00800A2F" w:rsidRDefault="004721CB" w:rsidP="004721CB">
            <w:pPr>
              <w:wordWrap w:val="0"/>
              <w:spacing w:line="360" w:lineRule="exact"/>
              <w:jc w:val="right"/>
              <w:rPr>
                <w:szCs w:val="21"/>
                <w:lang w:val="en-GB"/>
              </w:rPr>
            </w:pPr>
            <w:r>
              <w:rPr>
                <w:szCs w:val="21"/>
                <w:lang w:val="en-GB"/>
              </w:rPr>
              <w:t>14 639</w:t>
            </w:r>
          </w:p>
        </w:tc>
        <w:tc>
          <w:tcPr>
            <w:tcW w:w="1170" w:type="dxa"/>
          </w:tcPr>
          <w:p w:rsidR="00103C66" w:rsidRDefault="004721CB" w:rsidP="00C7790F">
            <w:pPr>
              <w:spacing w:line="360" w:lineRule="exact"/>
              <w:jc w:val="right"/>
              <w:rPr>
                <w:szCs w:val="21"/>
                <w:lang w:val="en-GB"/>
              </w:rPr>
            </w:pPr>
            <w:r>
              <w:rPr>
                <w:szCs w:val="21"/>
                <w:lang w:val="en-GB"/>
              </w:rPr>
              <w:t>1.8</w:t>
            </w:r>
          </w:p>
          <w:p w:rsidR="004721CB" w:rsidRDefault="004721CB" w:rsidP="00C7790F">
            <w:pPr>
              <w:spacing w:line="360" w:lineRule="exact"/>
              <w:jc w:val="right"/>
              <w:rPr>
                <w:szCs w:val="21"/>
                <w:lang w:val="en-GB"/>
              </w:rPr>
            </w:pPr>
            <w:r>
              <w:rPr>
                <w:szCs w:val="21"/>
                <w:lang w:val="en-GB"/>
              </w:rPr>
              <w:t>10.4</w:t>
            </w:r>
          </w:p>
          <w:p w:rsidR="004721CB" w:rsidRDefault="004721CB" w:rsidP="00C7790F">
            <w:pPr>
              <w:spacing w:line="360" w:lineRule="exact"/>
              <w:jc w:val="right"/>
              <w:rPr>
                <w:szCs w:val="21"/>
                <w:lang w:val="en-GB"/>
              </w:rPr>
            </w:pPr>
            <w:r>
              <w:rPr>
                <w:szCs w:val="21"/>
                <w:lang w:val="en-GB"/>
              </w:rPr>
              <w:t>9.6</w:t>
            </w:r>
          </w:p>
          <w:p w:rsidR="004721CB" w:rsidRDefault="004721CB" w:rsidP="00C7790F">
            <w:pPr>
              <w:spacing w:line="360" w:lineRule="exact"/>
              <w:jc w:val="right"/>
              <w:rPr>
                <w:szCs w:val="21"/>
                <w:lang w:val="en-GB"/>
              </w:rPr>
            </w:pPr>
            <w:r>
              <w:rPr>
                <w:szCs w:val="21"/>
                <w:lang w:val="en-GB"/>
              </w:rPr>
              <w:t>13.4</w:t>
            </w:r>
          </w:p>
          <w:p w:rsidR="004721CB" w:rsidRDefault="004721CB" w:rsidP="00C7790F">
            <w:pPr>
              <w:spacing w:line="360" w:lineRule="exact"/>
              <w:jc w:val="right"/>
              <w:rPr>
                <w:szCs w:val="21"/>
                <w:lang w:val="en-GB"/>
              </w:rPr>
            </w:pPr>
            <w:r>
              <w:rPr>
                <w:szCs w:val="21"/>
                <w:lang w:val="en-GB"/>
              </w:rPr>
              <w:t>8.0</w:t>
            </w:r>
          </w:p>
          <w:p w:rsidR="004721CB" w:rsidRDefault="004721CB" w:rsidP="00C7790F">
            <w:pPr>
              <w:spacing w:line="360" w:lineRule="exact"/>
              <w:jc w:val="right"/>
              <w:rPr>
                <w:szCs w:val="21"/>
                <w:lang w:val="en-GB"/>
              </w:rPr>
            </w:pPr>
            <w:r>
              <w:rPr>
                <w:szCs w:val="21"/>
                <w:lang w:val="en-GB"/>
              </w:rPr>
              <w:t>13.6</w:t>
            </w:r>
          </w:p>
          <w:p w:rsidR="004721CB" w:rsidRDefault="004721CB" w:rsidP="00C7790F">
            <w:pPr>
              <w:spacing w:line="360" w:lineRule="exact"/>
              <w:jc w:val="right"/>
              <w:rPr>
                <w:szCs w:val="21"/>
                <w:lang w:val="en-GB"/>
              </w:rPr>
            </w:pPr>
            <w:r>
              <w:rPr>
                <w:szCs w:val="21"/>
                <w:lang w:val="en-GB"/>
              </w:rPr>
              <w:t>2.2</w:t>
            </w:r>
          </w:p>
          <w:p w:rsidR="004721CB" w:rsidRDefault="004721CB" w:rsidP="00C7790F">
            <w:pPr>
              <w:spacing w:line="360" w:lineRule="exact"/>
              <w:jc w:val="right"/>
              <w:rPr>
                <w:szCs w:val="21"/>
                <w:lang w:val="en-GB"/>
              </w:rPr>
            </w:pPr>
            <w:r>
              <w:rPr>
                <w:szCs w:val="21"/>
                <w:lang w:val="en-GB"/>
              </w:rPr>
              <w:t>18.9</w:t>
            </w:r>
          </w:p>
          <w:p w:rsidR="004721CB" w:rsidRDefault="004721CB" w:rsidP="00C7790F">
            <w:pPr>
              <w:spacing w:line="360" w:lineRule="exact"/>
              <w:jc w:val="right"/>
              <w:rPr>
                <w:szCs w:val="21"/>
                <w:lang w:val="en-GB"/>
              </w:rPr>
            </w:pPr>
            <w:r>
              <w:rPr>
                <w:szCs w:val="21"/>
                <w:lang w:val="en-GB"/>
              </w:rPr>
              <w:t>8.0</w:t>
            </w:r>
          </w:p>
          <w:p w:rsidR="004721CB" w:rsidRPr="00800A2F" w:rsidRDefault="004721CB" w:rsidP="00C7790F">
            <w:pPr>
              <w:spacing w:line="360" w:lineRule="exact"/>
              <w:jc w:val="right"/>
              <w:rPr>
                <w:szCs w:val="21"/>
                <w:lang w:val="en-GB"/>
              </w:rPr>
            </w:pPr>
            <w:r>
              <w:rPr>
                <w:szCs w:val="21"/>
                <w:lang w:val="en-GB"/>
              </w:rPr>
              <w:t>14.1</w:t>
            </w:r>
          </w:p>
        </w:tc>
        <w:tc>
          <w:tcPr>
            <w:tcW w:w="1170" w:type="dxa"/>
          </w:tcPr>
          <w:p w:rsidR="00103C66" w:rsidRDefault="004721CB" w:rsidP="00C7790F">
            <w:pPr>
              <w:spacing w:line="360" w:lineRule="exact"/>
              <w:jc w:val="right"/>
              <w:rPr>
                <w:szCs w:val="21"/>
                <w:lang w:val="en-GB"/>
              </w:rPr>
            </w:pPr>
            <w:r>
              <w:rPr>
                <w:szCs w:val="21"/>
                <w:lang w:val="en-GB"/>
              </w:rPr>
              <w:t>-</w:t>
            </w:r>
          </w:p>
          <w:p w:rsidR="004721CB" w:rsidRDefault="004721CB" w:rsidP="004721CB">
            <w:pPr>
              <w:wordWrap w:val="0"/>
              <w:spacing w:line="360" w:lineRule="exact"/>
              <w:jc w:val="right"/>
              <w:rPr>
                <w:szCs w:val="21"/>
                <w:lang w:val="en-GB"/>
              </w:rPr>
            </w:pPr>
            <w:r>
              <w:rPr>
                <w:szCs w:val="21"/>
                <w:lang w:val="en-GB"/>
              </w:rPr>
              <w:t>2 280</w:t>
            </w:r>
          </w:p>
          <w:p w:rsidR="004721CB" w:rsidRDefault="004721CB" w:rsidP="004721CB">
            <w:pPr>
              <w:wordWrap w:val="0"/>
              <w:spacing w:line="360" w:lineRule="exact"/>
              <w:jc w:val="right"/>
              <w:rPr>
                <w:szCs w:val="21"/>
                <w:lang w:val="en-GB"/>
              </w:rPr>
            </w:pPr>
            <w:r>
              <w:rPr>
                <w:szCs w:val="21"/>
                <w:lang w:val="en-GB"/>
              </w:rPr>
              <w:t>7 619</w:t>
            </w:r>
          </w:p>
          <w:p w:rsidR="004721CB" w:rsidRDefault="004721CB" w:rsidP="004721CB">
            <w:pPr>
              <w:wordWrap w:val="0"/>
              <w:spacing w:line="360" w:lineRule="exact"/>
              <w:jc w:val="right"/>
              <w:rPr>
                <w:szCs w:val="21"/>
                <w:lang w:val="en-GB"/>
              </w:rPr>
            </w:pPr>
            <w:r>
              <w:rPr>
                <w:szCs w:val="21"/>
                <w:lang w:val="en-GB"/>
              </w:rPr>
              <w:t>10 396</w:t>
            </w:r>
          </w:p>
          <w:p w:rsidR="004721CB" w:rsidRDefault="004721CB" w:rsidP="004721CB">
            <w:pPr>
              <w:wordWrap w:val="0"/>
              <w:spacing w:line="360" w:lineRule="exact"/>
              <w:jc w:val="right"/>
              <w:rPr>
                <w:szCs w:val="21"/>
                <w:lang w:val="en-GB"/>
              </w:rPr>
            </w:pPr>
            <w:r>
              <w:rPr>
                <w:szCs w:val="21"/>
                <w:lang w:val="en-GB"/>
              </w:rPr>
              <w:t>9 912</w:t>
            </w:r>
          </w:p>
          <w:p w:rsidR="004721CB" w:rsidRDefault="004721CB" w:rsidP="004721CB">
            <w:pPr>
              <w:wordWrap w:val="0"/>
              <w:spacing w:line="360" w:lineRule="exact"/>
              <w:jc w:val="right"/>
              <w:rPr>
                <w:szCs w:val="21"/>
                <w:lang w:val="en-GB"/>
              </w:rPr>
            </w:pPr>
            <w:r>
              <w:rPr>
                <w:szCs w:val="21"/>
                <w:lang w:val="en-GB"/>
              </w:rPr>
              <w:t>10 182</w:t>
            </w:r>
          </w:p>
          <w:p w:rsidR="004721CB" w:rsidRDefault="004721CB" w:rsidP="004721CB">
            <w:pPr>
              <w:spacing w:line="360" w:lineRule="exact"/>
              <w:jc w:val="right"/>
              <w:rPr>
                <w:szCs w:val="21"/>
                <w:lang w:val="en-GB"/>
              </w:rPr>
            </w:pPr>
            <w:r>
              <w:rPr>
                <w:szCs w:val="21"/>
                <w:lang w:val="en-GB"/>
              </w:rPr>
              <w:t>137</w:t>
            </w:r>
            <w:r w:rsidRPr="003B12C7">
              <w:rPr>
                <w:szCs w:val="21"/>
                <w:vertAlign w:val="superscript"/>
                <w:lang w:val="en-GB"/>
              </w:rPr>
              <w:t>u</w:t>
            </w:r>
          </w:p>
          <w:p w:rsidR="004721CB" w:rsidRDefault="004721CB" w:rsidP="004721CB">
            <w:pPr>
              <w:spacing w:line="360" w:lineRule="exact"/>
              <w:jc w:val="right"/>
              <w:rPr>
                <w:szCs w:val="21"/>
                <w:lang w:val="en-GB"/>
              </w:rPr>
            </w:pPr>
            <w:r>
              <w:rPr>
                <w:szCs w:val="21"/>
                <w:lang w:val="en-GB"/>
              </w:rPr>
              <w:t>611</w:t>
            </w:r>
            <w:r w:rsidRPr="003B12C7">
              <w:rPr>
                <w:szCs w:val="21"/>
                <w:vertAlign w:val="superscript"/>
                <w:lang w:val="en-GB"/>
              </w:rPr>
              <w:t>u</w:t>
            </w:r>
          </w:p>
          <w:p w:rsidR="004721CB" w:rsidRDefault="004721CB" w:rsidP="004721CB">
            <w:pPr>
              <w:wordWrap w:val="0"/>
              <w:spacing w:line="360" w:lineRule="exact"/>
              <w:jc w:val="right"/>
              <w:rPr>
                <w:szCs w:val="21"/>
                <w:lang w:val="en-GB"/>
              </w:rPr>
            </w:pPr>
            <w:r>
              <w:rPr>
                <w:szCs w:val="21"/>
                <w:lang w:val="en-GB"/>
              </w:rPr>
              <w:t>4 589</w:t>
            </w:r>
          </w:p>
          <w:p w:rsidR="004721CB" w:rsidRPr="00800A2F" w:rsidRDefault="004721CB" w:rsidP="004721CB">
            <w:pPr>
              <w:wordWrap w:val="0"/>
              <w:spacing w:line="360" w:lineRule="exact"/>
              <w:jc w:val="right"/>
              <w:rPr>
                <w:szCs w:val="21"/>
                <w:lang w:val="en-GB"/>
              </w:rPr>
            </w:pPr>
            <w:r>
              <w:rPr>
                <w:szCs w:val="21"/>
                <w:lang w:val="en-GB"/>
              </w:rPr>
              <w:t>4 157</w:t>
            </w:r>
          </w:p>
        </w:tc>
        <w:tc>
          <w:tcPr>
            <w:tcW w:w="1170" w:type="dxa"/>
          </w:tcPr>
          <w:p w:rsidR="00103C66" w:rsidRDefault="004721CB" w:rsidP="00C7790F">
            <w:pPr>
              <w:spacing w:line="360" w:lineRule="exact"/>
              <w:jc w:val="right"/>
              <w:rPr>
                <w:szCs w:val="21"/>
                <w:lang w:val="en-GB"/>
              </w:rPr>
            </w:pPr>
            <w:r>
              <w:rPr>
                <w:szCs w:val="21"/>
                <w:lang w:val="en-GB"/>
              </w:rPr>
              <w:t>-</w:t>
            </w:r>
          </w:p>
          <w:p w:rsidR="004721CB" w:rsidRDefault="004721CB" w:rsidP="00C7790F">
            <w:pPr>
              <w:spacing w:line="360" w:lineRule="exact"/>
              <w:jc w:val="right"/>
              <w:rPr>
                <w:szCs w:val="21"/>
                <w:lang w:val="en-GB"/>
              </w:rPr>
            </w:pPr>
            <w:r>
              <w:rPr>
                <w:szCs w:val="21"/>
                <w:lang w:val="en-GB"/>
              </w:rPr>
              <w:t>4.6</w:t>
            </w:r>
          </w:p>
          <w:p w:rsidR="004721CB" w:rsidRDefault="004721CB" w:rsidP="00C7790F">
            <w:pPr>
              <w:spacing w:line="360" w:lineRule="exact"/>
              <w:jc w:val="right"/>
              <w:rPr>
                <w:szCs w:val="21"/>
                <w:lang w:val="en-GB"/>
              </w:rPr>
            </w:pPr>
            <w:r>
              <w:rPr>
                <w:szCs w:val="21"/>
                <w:lang w:val="en-GB"/>
              </w:rPr>
              <w:t>15.3</w:t>
            </w:r>
          </w:p>
          <w:p w:rsidR="004721CB" w:rsidRDefault="004721CB" w:rsidP="00C7790F">
            <w:pPr>
              <w:spacing w:line="360" w:lineRule="exact"/>
              <w:jc w:val="right"/>
              <w:rPr>
                <w:szCs w:val="21"/>
                <w:lang w:val="en-GB"/>
              </w:rPr>
            </w:pPr>
            <w:r>
              <w:rPr>
                <w:szCs w:val="21"/>
                <w:lang w:val="en-GB"/>
              </w:rPr>
              <w:t>20.8</w:t>
            </w:r>
          </w:p>
          <w:p w:rsidR="004721CB" w:rsidRDefault="004721CB" w:rsidP="00C7790F">
            <w:pPr>
              <w:spacing w:line="360" w:lineRule="exact"/>
              <w:jc w:val="right"/>
              <w:rPr>
                <w:szCs w:val="21"/>
                <w:lang w:val="en-GB"/>
              </w:rPr>
            </w:pPr>
            <w:r>
              <w:rPr>
                <w:szCs w:val="21"/>
                <w:lang w:val="en-GB"/>
              </w:rPr>
              <w:t>19.9</w:t>
            </w:r>
          </w:p>
          <w:p w:rsidR="004721CB" w:rsidRDefault="004721CB" w:rsidP="00C7790F">
            <w:pPr>
              <w:spacing w:line="360" w:lineRule="exact"/>
              <w:jc w:val="right"/>
              <w:rPr>
                <w:szCs w:val="21"/>
                <w:lang w:val="en-GB"/>
              </w:rPr>
            </w:pPr>
            <w:r>
              <w:rPr>
                <w:szCs w:val="21"/>
                <w:lang w:val="en-GB"/>
              </w:rPr>
              <w:t>20.4</w:t>
            </w:r>
          </w:p>
          <w:p w:rsidR="004721CB" w:rsidRDefault="004721CB" w:rsidP="00C7790F">
            <w:pPr>
              <w:spacing w:line="360" w:lineRule="exact"/>
              <w:jc w:val="right"/>
              <w:rPr>
                <w:szCs w:val="21"/>
                <w:lang w:val="en-GB"/>
              </w:rPr>
            </w:pPr>
            <w:r>
              <w:rPr>
                <w:szCs w:val="21"/>
                <w:lang w:val="en-GB"/>
              </w:rPr>
              <w:t>0.3</w:t>
            </w:r>
          </w:p>
          <w:p w:rsidR="004721CB" w:rsidRDefault="004721CB" w:rsidP="00C7790F">
            <w:pPr>
              <w:spacing w:line="360" w:lineRule="exact"/>
              <w:jc w:val="right"/>
              <w:rPr>
                <w:szCs w:val="21"/>
                <w:lang w:val="en-GB"/>
              </w:rPr>
            </w:pPr>
            <w:r>
              <w:rPr>
                <w:szCs w:val="21"/>
                <w:lang w:val="en-GB"/>
              </w:rPr>
              <w:t>1.2</w:t>
            </w:r>
          </w:p>
          <w:p w:rsidR="004721CB" w:rsidRDefault="004721CB" w:rsidP="00C7790F">
            <w:pPr>
              <w:spacing w:line="360" w:lineRule="exact"/>
              <w:jc w:val="right"/>
              <w:rPr>
                <w:szCs w:val="21"/>
                <w:lang w:val="en-GB"/>
              </w:rPr>
            </w:pPr>
            <w:r>
              <w:rPr>
                <w:szCs w:val="21"/>
                <w:lang w:val="en-GB"/>
              </w:rPr>
              <w:t>9.2</w:t>
            </w:r>
          </w:p>
          <w:p w:rsidR="004721CB" w:rsidRPr="00800A2F" w:rsidRDefault="004721CB" w:rsidP="00C7790F">
            <w:pPr>
              <w:spacing w:line="360" w:lineRule="exact"/>
              <w:jc w:val="right"/>
              <w:rPr>
                <w:szCs w:val="21"/>
                <w:lang w:val="en-GB"/>
              </w:rPr>
            </w:pPr>
            <w:r>
              <w:rPr>
                <w:szCs w:val="21"/>
                <w:lang w:val="en-GB"/>
              </w:rPr>
              <w:t>8.3</w:t>
            </w:r>
          </w:p>
        </w:tc>
        <w:tc>
          <w:tcPr>
            <w:tcW w:w="1200" w:type="dxa"/>
          </w:tcPr>
          <w:p w:rsidR="00103C66" w:rsidRDefault="004721CB" w:rsidP="004721CB">
            <w:pPr>
              <w:wordWrap w:val="0"/>
              <w:spacing w:line="360" w:lineRule="exact"/>
              <w:jc w:val="right"/>
              <w:rPr>
                <w:szCs w:val="21"/>
                <w:lang w:val="en-GB"/>
              </w:rPr>
            </w:pPr>
            <w:r>
              <w:rPr>
                <w:szCs w:val="21"/>
                <w:lang w:val="en-GB"/>
              </w:rPr>
              <w:t>1 861</w:t>
            </w:r>
          </w:p>
          <w:p w:rsidR="004721CB" w:rsidRDefault="004721CB" w:rsidP="004721CB">
            <w:pPr>
              <w:wordWrap w:val="0"/>
              <w:spacing w:line="360" w:lineRule="exact"/>
              <w:jc w:val="right"/>
              <w:rPr>
                <w:szCs w:val="21"/>
                <w:lang w:val="en-GB"/>
              </w:rPr>
            </w:pPr>
            <w:r>
              <w:rPr>
                <w:szCs w:val="21"/>
                <w:lang w:val="en-GB"/>
              </w:rPr>
              <w:t>13 092</w:t>
            </w:r>
          </w:p>
          <w:p w:rsidR="004721CB" w:rsidRDefault="004721CB" w:rsidP="004721CB">
            <w:pPr>
              <w:wordWrap w:val="0"/>
              <w:spacing w:line="360" w:lineRule="exact"/>
              <w:jc w:val="right"/>
              <w:rPr>
                <w:szCs w:val="21"/>
                <w:lang w:val="en-GB"/>
              </w:rPr>
            </w:pPr>
            <w:r>
              <w:rPr>
                <w:szCs w:val="21"/>
                <w:lang w:val="en-GB"/>
              </w:rPr>
              <w:t>17 560</w:t>
            </w:r>
          </w:p>
          <w:p w:rsidR="004721CB" w:rsidRDefault="004721CB" w:rsidP="004721CB">
            <w:pPr>
              <w:wordWrap w:val="0"/>
              <w:spacing w:line="360" w:lineRule="exact"/>
              <w:jc w:val="right"/>
              <w:rPr>
                <w:szCs w:val="21"/>
                <w:lang w:val="en-GB"/>
              </w:rPr>
            </w:pPr>
            <w:r>
              <w:rPr>
                <w:szCs w:val="21"/>
                <w:lang w:val="en-GB"/>
              </w:rPr>
              <w:t>24 331</w:t>
            </w:r>
          </w:p>
          <w:p w:rsidR="004721CB" w:rsidRDefault="004721CB" w:rsidP="004721CB">
            <w:pPr>
              <w:wordWrap w:val="0"/>
              <w:spacing w:line="360" w:lineRule="exact"/>
              <w:jc w:val="right"/>
              <w:rPr>
                <w:szCs w:val="21"/>
                <w:lang w:val="en-GB"/>
              </w:rPr>
            </w:pPr>
            <w:r>
              <w:rPr>
                <w:szCs w:val="21"/>
                <w:lang w:val="en-GB"/>
              </w:rPr>
              <w:t>18 225</w:t>
            </w:r>
          </w:p>
          <w:p w:rsidR="004721CB" w:rsidRDefault="004721CB" w:rsidP="004721CB">
            <w:pPr>
              <w:wordWrap w:val="0"/>
              <w:spacing w:line="360" w:lineRule="exact"/>
              <w:jc w:val="right"/>
              <w:rPr>
                <w:szCs w:val="21"/>
                <w:lang w:val="en-GB"/>
              </w:rPr>
            </w:pPr>
            <w:r>
              <w:rPr>
                <w:szCs w:val="21"/>
                <w:lang w:val="en-GB"/>
              </w:rPr>
              <w:t>24 353</w:t>
            </w:r>
          </w:p>
          <w:p w:rsidR="004721CB" w:rsidRDefault="004721CB" w:rsidP="004721CB">
            <w:pPr>
              <w:wordWrap w:val="0"/>
              <w:spacing w:line="360" w:lineRule="exact"/>
              <w:jc w:val="right"/>
              <w:rPr>
                <w:szCs w:val="21"/>
                <w:lang w:val="en-GB"/>
              </w:rPr>
            </w:pPr>
            <w:r>
              <w:rPr>
                <w:szCs w:val="21"/>
                <w:lang w:val="en-GB"/>
              </w:rPr>
              <w:t>2 413</w:t>
            </w:r>
          </w:p>
          <w:p w:rsidR="004721CB" w:rsidRDefault="004721CB" w:rsidP="004721CB">
            <w:pPr>
              <w:wordWrap w:val="0"/>
              <w:spacing w:line="360" w:lineRule="exact"/>
              <w:jc w:val="right"/>
              <w:rPr>
                <w:szCs w:val="21"/>
                <w:lang w:val="en-GB"/>
              </w:rPr>
            </w:pPr>
            <w:r>
              <w:rPr>
                <w:szCs w:val="21"/>
                <w:lang w:val="en-GB"/>
              </w:rPr>
              <w:t>20 205</w:t>
            </w:r>
          </w:p>
          <w:p w:rsidR="004721CB" w:rsidRDefault="004721CB" w:rsidP="004721CB">
            <w:pPr>
              <w:wordWrap w:val="0"/>
              <w:spacing w:line="360" w:lineRule="exact"/>
              <w:jc w:val="right"/>
              <w:rPr>
                <w:szCs w:val="21"/>
                <w:lang w:val="en-GB"/>
              </w:rPr>
            </w:pPr>
            <w:r>
              <w:rPr>
                <w:szCs w:val="21"/>
                <w:lang w:val="en-GB"/>
              </w:rPr>
              <w:t>12 856</w:t>
            </w:r>
          </w:p>
          <w:p w:rsidR="004721CB" w:rsidRPr="00800A2F" w:rsidRDefault="004721CB" w:rsidP="004721CB">
            <w:pPr>
              <w:wordWrap w:val="0"/>
              <w:spacing w:line="360" w:lineRule="exact"/>
              <w:jc w:val="right"/>
              <w:rPr>
                <w:szCs w:val="21"/>
                <w:lang w:val="en-GB"/>
              </w:rPr>
            </w:pPr>
            <w:r>
              <w:rPr>
                <w:szCs w:val="21"/>
                <w:lang w:val="en-GB"/>
              </w:rPr>
              <w:t>18 796</w:t>
            </w:r>
          </w:p>
        </w:tc>
        <w:tc>
          <w:tcPr>
            <w:tcW w:w="1200" w:type="dxa"/>
          </w:tcPr>
          <w:p w:rsidR="00103C66" w:rsidRDefault="004721CB" w:rsidP="00C7790F">
            <w:pPr>
              <w:spacing w:line="360" w:lineRule="exact"/>
              <w:jc w:val="right"/>
              <w:rPr>
                <w:szCs w:val="21"/>
                <w:lang w:val="en-GB"/>
              </w:rPr>
            </w:pPr>
            <w:r>
              <w:rPr>
                <w:szCs w:val="21"/>
                <w:lang w:val="en-GB"/>
              </w:rPr>
              <w:t>1.2</w:t>
            </w:r>
          </w:p>
          <w:p w:rsidR="004721CB" w:rsidRDefault="004721CB" w:rsidP="00C7790F">
            <w:pPr>
              <w:spacing w:line="360" w:lineRule="exact"/>
              <w:jc w:val="right"/>
              <w:rPr>
                <w:szCs w:val="21"/>
                <w:lang w:val="en-GB"/>
              </w:rPr>
            </w:pPr>
            <w:r>
              <w:rPr>
                <w:szCs w:val="21"/>
                <w:lang w:val="en-GB"/>
              </w:rPr>
              <w:t>8.5</w:t>
            </w:r>
          </w:p>
          <w:p w:rsidR="004721CB" w:rsidRDefault="004721CB" w:rsidP="00C7790F">
            <w:pPr>
              <w:spacing w:line="360" w:lineRule="exact"/>
              <w:jc w:val="right"/>
              <w:rPr>
                <w:szCs w:val="21"/>
                <w:lang w:val="en-GB"/>
              </w:rPr>
            </w:pPr>
            <w:r>
              <w:rPr>
                <w:szCs w:val="21"/>
                <w:lang w:val="en-GB"/>
              </w:rPr>
              <w:t>11.4</w:t>
            </w:r>
          </w:p>
          <w:p w:rsidR="004721CB" w:rsidRDefault="004721CB" w:rsidP="00C7790F">
            <w:pPr>
              <w:spacing w:line="360" w:lineRule="exact"/>
              <w:jc w:val="right"/>
              <w:rPr>
                <w:szCs w:val="21"/>
                <w:lang w:val="en-GB"/>
              </w:rPr>
            </w:pPr>
            <w:r>
              <w:rPr>
                <w:szCs w:val="21"/>
                <w:lang w:val="en-GB"/>
              </w:rPr>
              <w:t>15.8</w:t>
            </w:r>
          </w:p>
          <w:p w:rsidR="004721CB" w:rsidRDefault="004721CB" w:rsidP="00C7790F">
            <w:pPr>
              <w:spacing w:line="360" w:lineRule="exact"/>
              <w:jc w:val="right"/>
              <w:rPr>
                <w:szCs w:val="21"/>
                <w:lang w:val="en-GB"/>
              </w:rPr>
            </w:pPr>
            <w:r>
              <w:rPr>
                <w:szCs w:val="21"/>
                <w:lang w:val="en-GB"/>
              </w:rPr>
              <w:t>11.9</w:t>
            </w:r>
          </w:p>
          <w:p w:rsidR="004721CB" w:rsidRDefault="004721CB" w:rsidP="00C7790F">
            <w:pPr>
              <w:spacing w:line="360" w:lineRule="exact"/>
              <w:jc w:val="right"/>
              <w:rPr>
                <w:szCs w:val="21"/>
                <w:lang w:val="en-GB"/>
              </w:rPr>
            </w:pPr>
            <w:r>
              <w:rPr>
                <w:szCs w:val="21"/>
                <w:lang w:val="en-GB"/>
              </w:rPr>
              <w:t>15.8</w:t>
            </w:r>
          </w:p>
          <w:p w:rsidR="004721CB" w:rsidRDefault="004721CB" w:rsidP="00C7790F">
            <w:pPr>
              <w:spacing w:line="360" w:lineRule="exact"/>
              <w:jc w:val="right"/>
              <w:rPr>
                <w:szCs w:val="21"/>
                <w:lang w:val="en-GB"/>
              </w:rPr>
            </w:pPr>
            <w:r>
              <w:rPr>
                <w:szCs w:val="21"/>
                <w:lang w:val="en-GB"/>
              </w:rPr>
              <w:t>1.6</w:t>
            </w:r>
          </w:p>
          <w:p w:rsidR="004721CB" w:rsidRDefault="004721CB" w:rsidP="00C7790F">
            <w:pPr>
              <w:spacing w:line="360" w:lineRule="exact"/>
              <w:jc w:val="right"/>
              <w:rPr>
                <w:szCs w:val="21"/>
                <w:lang w:val="en-GB"/>
              </w:rPr>
            </w:pPr>
            <w:r>
              <w:rPr>
                <w:szCs w:val="21"/>
                <w:lang w:val="en-GB"/>
              </w:rPr>
              <w:t>13.2</w:t>
            </w:r>
          </w:p>
          <w:p w:rsidR="004721CB" w:rsidRDefault="004721CB" w:rsidP="00C7790F">
            <w:pPr>
              <w:spacing w:line="360" w:lineRule="exact"/>
              <w:jc w:val="right"/>
              <w:rPr>
                <w:szCs w:val="21"/>
                <w:lang w:val="en-GB"/>
              </w:rPr>
            </w:pPr>
            <w:r>
              <w:rPr>
                <w:szCs w:val="21"/>
                <w:lang w:val="en-GB"/>
              </w:rPr>
              <w:t>8.4</w:t>
            </w:r>
          </w:p>
          <w:p w:rsidR="004721CB" w:rsidRPr="00800A2F" w:rsidRDefault="004721CB" w:rsidP="00C7790F">
            <w:pPr>
              <w:spacing w:line="360" w:lineRule="exact"/>
              <w:jc w:val="right"/>
              <w:rPr>
                <w:szCs w:val="21"/>
                <w:lang w:val="en-GB"/>
              </w:rPr>
            </w:pPr>
            <w:r>
              <w:rPr>
                <w:szCs w:val="21"/>
                <w:lang w:val="en-GB"/>
              </w:rPr>
              <w:t>12.2</w:t>
            </w:r>
          </w:p>
        </w:tc>
      </w:tr>
      <w:tr w:rsidR="00103C66" w:rsidRPr="00800A2F" w:rsidTr="00622919">
        <w:trPr>
          <w:trHeight w:val="492"/>
        </w:trPr>
        <w:tc>
          <w:tcPr>
            <w:tcW w:w="2868" w:type="dxa"/>
          </w:tcPr>
          <w:p w:rsidR="00103C66" w:rsidRPr="00800A2F" w:rsidRDefault="00103C66" w:rsidP="00EC6030">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170" w:type="dxa"/>
          </w:tcPr>
          <w:p w:rsidR="00103C66" w:rsidRPr="00800A2F" w:rsidRDefault="004721CB" w:rsidP="004721CB">
            <w:pPr>
              <w:wordWrap w:val="0"/>
              <w:spacing w:line="360" w:lineRule="exact"/>
              <w:jc w:val="right"/>
              <w:rPr>
                <w:szCs w:val="21"/>
                <w:lang w:val="en-GB"/>
              </w:rPr>
            </w:pPr>
            <w:r>
              <w:rPr>
                <w:szCs w:val="21"/>
                <w:lang w:val="en-GB"/>
              </w:rPr>
              <w:t>103 809</w:t>
            </w:r>
          </w:p>
        </w:tc>
        <w:tc>
          <w:tcPr>
            <w:tcW w:w="1170" w:type="dxa"/>
          </w:tcPr>
          <w:p w:rsidR="00103C66" w:rsidRPr="00800A2F" w:rsidRDefault="004721CB" w:rsidP="00C7790F">
            <w:pPr>
              <w:spacing w:line="360" w:lineRule="exact"/>
              <w:jc w:val="right"/>
              <w:rPr>
                <w:szCs w:val="21"/>
                <w:lang w:val="en-GB"/>
              </w:rPr>
            </w:pPr>
            <w:r>
              <w:rPr>
                <w:szCs w:val="21"/>
                <w:lang w:val="en-GB"/>
              </w:rPr>
              <w:t>100.0</w:t>
            </w:r>
          </w:p>
        </w:tc>
        <w:tc>
          <w:tcPr>
            <w:tcW w:w="1170" w:type="dxa"/>
          </w:tcPr>
          <w:p w:rsidR="00103C66" w:rsidRPr="00800A2F" w:rsidRDefault="004721CB" w:rsidP="004721CB">
            <w:pPr>
              <w:wordWrap w:val="0"/>
              <w:spacing w:line="360" w:lineRule="exact"/>
              <w:jc w:val="right"/>
              <w:rPr>
                <w:szCs w:val="21"/>
                <w:lang w:val="en-GB"/>
              </w:rPr>
            </w:pPr>
            <w:r>
              <w:rPr>
                <w:szCs w:val="21"/>
                <w:lang w:val="en-GB"/>
              </w:rPr>
              <w:t>49 833</w:t>
            </w:r>
          </w:p>
        </w:tc>
        <w:tc>
          <w:tcPr>
            <w:tcW w:w="1170" w:type="dxa"/>
          </w:tcPr>
          <w:p w:rsidR="00103C66" w:rsidRPr="00800A2F" w:rsidRDefault="004721CB" w:rsidP="00C7790F">
            <w:pPr>
              <w:spacing w:line="360" w:lineRule="exact"/>
              <w:jc w:val="right"/>
              <w:rPr>
                <w:szCs w:val="21"/>
                <w:lang w:val="en-GB"/>
              </w:rPr>
            </w:pPr>
            <w:r>
              <w:rPr>
                <w:szCs w:val="21"/>
                <w:lang w:val="en-GB"/>
              </w:rPr>
              <w:t>100.0</w:t>
            </w:r>
          </w:p>
        </w:tc>
        <w:tc>
          <w:tcPr>
            <w:tcW w:w="1200" w:type="dxa"/>
          </w:tcPr>
          <w:p w:rsidR="00103C66" w:rsidRPr="00800A2F" w:rsidRDefault="004721CB" w:rsidP="004721CB">
            <w:pPr>
              <w:wordWrap w:val="0"/>
              <w:spacing w:line="360" w:lineRule="exact"/>
              <w:jc w:val="right"/>
              <w:rPr>
                <w:szCs w:val="21"/>
                <w:lang w:val="en-GB"/>
              </w:rPr>
            </w:pPr>
            <w:r>
              <w:rPr>
                <w:szCs w:val="21"/>
                <w:lang w:val="en-GB"/>
              </w:rPr>
              <w:t>153 692</w:t>
            </w:r>
          </w:p>
        </w:tc>
        <w:tc>
          <w:tcPr>
            <w:tcW w:w="1200" w:type="dxa"/>
          </w:tcPr>
          <w:p w:rsidR="00103C66" w:rsidRPr="00800A2F" w:rsidRDefault="004721CB" w:rsidP="00C7790F">
            <w:pPr>
              <w:spacing w:line="360" w:lineRule="exact"/>
              <w:jc w:val="right"/>
              <w:rPr>
                <w:szCs w:val="21"/>
                <w:lang w:val="en-GB"/>
              </w:rPr>
            </w:pPr>
            <w:r>
              <w:rPr>
                <w:szCs w:val="21"/>
                <w:lang w:val="en-GB"/>
              </w:rPr>
              <w:t>100.0</w:t>
            </w:r>
          </w:p>
        </w:tc>
      </w:tr>
    </w:tbl>
    <w:p w:rsidR="00C249AA" w:rsidRPr="00F177E9" w:rsidRDefault="00C249AA" w:rsidP="00800A2F">
      <w:pPr>
        <w:spacing w:after="240" w:line="360" w:lineRule="exact"/>
        <w:rPr>
          <w:rFonts w:hint="eastAsia"/>
          <w:sz w:val="18"/>
          <w:szCs w:val="18"/>
          <w:lang w:val="en-GB"/>
        </w:rPr>
      </w:pPr>
      <w:r w:rsidRPr="00F177E9">
        <w:rPr>
          <w:rFonts w:hint="eastAsia"/>
          <w:sz w:val="18"/>
          <w:szCs w:val="18"/>
          <w:lang w:val="en-GB"/>
        </w:rPr>
        <w:t>u</w:t>
      </w:r>
      <w:r w:rsidRPr="00F177E9">
        <w:rPr>
          <w:rFonts w:hint="eastAsia"/>
          <w:sz w:val="18"/>
          <w:szCs w:val="18"/>
          <w:lang w:val="en-GB"/>
        </w:rPr>
        <w:t>指“人数不足”。</w:t>
      </w:r>
    </w:p>
    <w:p w:rsidR="00C249AA" w:rsidRPr="00800A2F" w:rsidRDefault="00C249AA" w:rsidP="00800A2F">
      <w:pPr>
        <w:spacing w:after="240" w:line="360" w:lineRule="exact"/>
        <w:rPr>
          <w:rFonts w:hint="eastAsia"/>
          <w:szCs w:val="21"/>
          <w:lang w:val="en-GB"/>
        </w:rPr>
      </w:pPr>
      <w:r w:rsidRPr="00EC6030">
        <w:rPr>
          <w:rFonts w:ascii="KaiTi_GB2312" w:eastAsia="KaiTi_GB2312" w:hint="eastAsia"/>
          <w:color w:val="0000FF"/>
          <w:szCs w:val="21"/>
          <w:lang w:val="en-GB"/>
        </w:rPr>
        <w:t>资料来源</w:t>
      </w:r>
      <w:r w:rsidRPr="00800A2F">
        <w:rPr>
          <w:rFonts w:hint="eastAsia"/>
          <w:szCs w:val="21"/>
          <w:lang w:val="en-GB"/>
        </w:rPr>
        <w:t>：国家统计办公室：</w:t>
      </w:r>
      <w:r w:rsidRPr="00800A2F">
        <w:rPr>
          <w:rFonts w:hint="eastAsia"/>
          <w:szCs w:val="21"/>
          <w:lang w:val="en-GB"/>
        </w:rPr>
        <w:t>2006</w:t>
      </w:r>
      <w:r w:rsidRPr="00800A2F">
        <w:rPr>
          <w:rFonts w:hint="eastAsia"/>
          <w:szCs w:val="21"/>
          <w:lang w:val="en-GB"/>
        </w:rPr>
        <w:t>年</w:t>
      </w:r>
      <w:r w:rsidRPr="00800A2F">
        <w:rPr>
          <w:rFonts w:hint="eastAsia"/>
          <w:szCs w:val="21"/>
          <w:lang w:val="en-GB"/>
        </w:rPr>
        <w:t>7-9</w:t>
      </w:r>
      <w:r w:rsidRPr="00800A2F">
        <w:rPr>
          <w:rFonts w:hint="eastAsia"/>
          <w:szCs w:val="21"/>
          <w:lang w:val="en-GB"/>
        </w:rPr>
        <w:t>月劳动力调查，</w:t>
      </w:r>
      <w:r w:rsidR="00C52B51">
        <w:rPr>
          <w:szCs w:val="21"/>
          <w:lang w:val="en-GB"/>
        </w:rPr>
        <w:t>001/2007</w:t>
      </w:r>
      <w:r w:rsidR="00C52B51">
        <w:rPr>
          <w:rFonts w:hint="eastAsia"/>
          <w:szCs w:val="21"/>
          <w:lang w:val="en-GB"/>
        </w:rPr>
        <w:t>。</w:t>
      </w:r>
    </w:p>
    <w:p w:rsidR="00C249AA" w:rsidRPr="00800A2F" w:rsidRDefault="00417364" w:rsidP="00800A2F">
      <w:pPr>
        <w:spacing w:after="240" w:line="360" w:lineRule="exact"/>
        <w:rPr>
          <w:rFonts w:hint="eastAsia"/>
          <w:szCs w:val="21"/>
          <w:lang w:val="en-GB"/>
        </w:rPr>
      </w:pPr>
      <w:r>
        <w:rPr>
          <w:szCs w:val="21"/>
          <w:lang w:val="en-GB"/>
        </w:rPr>
        <w:br w:type="page"/>
      </w:r>
      <w:r w:rsidR="00C249AA" w:rsidRPr="00800A2F">
        <w:rPr>
          <w:rFonts w:hint="eastAsia"/>
          <w:szCs w:val="21"/>
          <w:lang w:val="en-GB"/>
        </w:rPr>
        <w:t>下表表明，在</w:t>
      </w:r>
      <w:r w:rsidR="00C249AA" w:rsidRPr="00800A2F">
        <w:rPr>
          <w:rFonts w:hint="eastAsia"/>
          <w:szCs w:val="21"/>
          <w:lang w:val="en-GB"/>
        </w:rPr>
        <w:t>2006</w:t>
      </w:r>
      <w:r w:rsidR="00C249AA" w:rsidRPr="00800A2F">
        <w:rPr>
          <w:rFonts w:hint="eastAsia"/>
          <w:szCs w:val="21"/>
          <w:lang w:val="en-GB"/>
        </w:rPr>
        <w:t>年大多数人员都在私营部门就业，其中男性达</w:t>
      </w:r>
      <w:r w:rsidR="00C249AA" w:rsidRPr="00800A2F">
        <w:rPr>
          <w:rFonts w:hint="eastAsia"/>
          <w:szCs w:val="21"/>
          <w:lang w:val="en-GB"/>
        </w:rPr>
        <w:t>70.7%</w:t>
      </w:r>
      <w:r w:rsidR="00C249AA" w:rsidRPr="00800A2F">
        <w:rPr>
          <w:rFonts w:hint="eastAsia"/>
          <w:szCs w:val="21"/>
          <w:lang w:val="en-GB"/>
        </w:rPr>
        <w:t>，女性达</w:t>
      </w:r>
      <w:r w:rsidR="00C249AA" w:rsidRPr="00800A2F">
        <w:rPr>
          <w:rFonts w:hint="eastAsia"/>
          <w:szCs w:val="21"/>
          <w:lang w:val="en-GB"/>
        </w:rPr>
        <w:t>69.3%</w:t>
      </w:r>
      <w:r w:rsidR="00C249AA" w:rsidRPr="00800A2F">
        <w:rPr>
          <w:rFonts w:hint="eastAsia"/>
          <w:szCs w:val="21"/>
          <w:lang w:val="en-GB"/>
        </w:rPr>
        <w:t>。</w:t>
      </w:r>
    </w:p>
    <w:p w:rsidR="00C249AA" w:rsidRPr="00800A2F" w:rsidRDefault="00C249AA" w:rsidP="002E5668">
      <w:pPr>
        <w:spacing w:after="12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11.12</w:t>
      </w:r>
      <w:r w:rsidRPr="00800A2F">
        <w:rPr>
          <w:rFonts w:eastAsia="SimHei" w:hint="eastAsia"/>
          <w:color w:val="FF0000"/>
          <w:szCs w:val="21"/>
          <w:lang w:val="en-GB"/>
        </w:rPr>
        <w:t>：按照经济部门分列的所有就业人员</w:t>
      </w:r>
    </w:p>
    <w:tbl>
      <w:tblPr>
        <w:tblStyle w:val="TableGrid"/>
        <w:tblW w:w="9866" w:type="dxa"/>
        <w:jc w:val="center"/>
        <w:tblLayout w:type="fixed"/>
        <w:tblLook w:val="01E0" w:firstRow="1" w:lastRow="1" w:firstColumn="1" w:lastColumn="1" w:noHBand="0" w:noVBand="0"/>
      </w:tblPr>
      <w:tblGrid>
        <w:gridCol w:w="2506"/>
        <w:gridCol w:w="1193"/>
        <w:gridCol w:w="8"/>
        <w:gridCol w:w="1186"/>
        <w:gridCol w:w="17"/>
        <w:gridCol w:w="1177"/>
        <w:gridCol w:w="25"/>
        <w:gridCol w:w="1202"/>
        <w:gridCol w:w="1275"/>
        <w:gridCol w:w="51"/>
        <w:gridCol w:w="1226"/>
      </w:tblGrid>
      <w:tr w:rsidR="00C249AA" w:rsidRPr="00800A2F" w:rsidTr="00417364">
        <w:trPr>
          <w:trHeight w:val="315"/>
          <w:jc w:val="center"/>
        </w:trPr>
        <w:tc>
          <w:tcPr>
            <w:tcW w:w="2268" w:type="dxa"/>
            <w:vMerge w:val="restart"/>
            <w:vAlign w:val="center"/>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经济部门</w:t>
            </w:r>
          </w:p>
        </w:tc>
        <w:tc>
          <w:tcPr>
            <w:tcW w:w="4351" w:type="dxa"/>
            <w:gridSpan w:val="7"/>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性别</w:t>
            </w:r>
          </w:p>
        </w:tc>
        <w:tc>
          <w:tcPr>
            <w:tcW w:w="2309" w:type="dxa"/>
            <w:gridSpan w:val="3"/>
            <w:shd w:val="clear" w:color="auto" w:fill="auto"/>
          </w:tcPr>
          <w:p w:rsidR="00C249AA" w:rsidRPr="00800A2F" w:rsidRDefault="00C249AA" w:rsidP="00417364">
            <w:pPr>
              <w:spacing w:line="28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417364">
        <w:trPr>
          <w:trHeight w:val="315"/>
          <w:jc w:val="center"/>
        </w:trPr>
        <w:tc>
          <w:tcPr>
            <w:tcW w:w="2268" w:type="dxa"/>
            <w:vMerge/>
          </w:tcPr>
          <w:p w:rsidR="00C249AA" w:rsidRPr="00800A2F" w:rsidRDefault="00C249AA" w:rsidP="00417364">
            <w:pPr>
              <w:spacing w:line="280" w:lineRule="exact"/>
              <w:jc w:val="center"/>
              <w:rPr>
                <w:rFonts w:hint="eastAsia"/>
                <w:b/>
                <w:szCs w:val="21"/>
                <w:lang w:val="en-GB"/>
              </w:rPr>
            </w:pPr>
          </w:p>
        </w:tc>
        <w:tc>
          <w:tcPr>
            <w:tcW w:w="2175" w:type="dxa"/>
            <w:gridSpan w:val="4"/>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男</w:t>
            </w:r>
          </w:p>
        </w:tc>
        <w:tc>
          <w:tcPr>
            <w:tcW w:w="2176" w:type="dxa"/>
            <w:gridSpan w:val="3"/>
            <w:shd w:val="clear" w:color="auto" w:fill="auto"/>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女</w:t>
            </w:r>
          </w:p>
        </w:tc>
        <w:tc>
          <w:tcPr>
            <w:tcW w:w="1200" w:type="dxa"/>
            <w:gridSpan w:val="2"/>
            <w:vMerge w:val="restart"/>
            <w:shd w:val="clear" w:color="auto" w:fill="auto"/>
            <w:vAlign w:val="center"/>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人数</w:t>
            </w:r>
          </w:p>
        </w:tc>
        <w:tc>
          <w:tcPr>
            <w:tcW w:w="1109" w:type="dxa"/>
            <w:vMerge w:val="restart"/>
            <w:shd w:val="clear" w:color="auto" w:fill="auto"/>
            <w:vAlign w:val="center"/>
          </w:tcPr>
          <w:p w:rsidR="00C249AA" w:rsidRPr="00800A2F" w:rsidRDefault="00C249AA" w:rsidP="00417364">
            <w:pPr>
              <w:spacing w:line="280" w:lineRule="exact"/>
              <w:jc w:val="center"/>
              <w:rPr>
                <w:rFonts w:eastAsia="SimHei" w:hint="eastAsia"/>
                <w:color w:val="FF0000"/>
                <w:szCs w:val="21"/>
                <w:lang w:val="en-GB"/>
              </w:rPr>
            </w:pPr>
            <w:r w:rsidRPr="00800A2F">
              <w:rPr>
                <w:rFonts w:eastAsia="SimHei" w:hint="eastAsia"/>
                <w:color w:val="FF0000"/>
                <w:szCs w:val="21"/>
                <w:lang w:val="en-GB"/>
              </w:rPr>
              <w:t>%</w:t>
            </w:r>
          </w:p>
        </w:tc>
      </w:tr>
      <w:tr w:rsidR="00C249AA" w:rsidRPr="00800A2F" w:rsidTr="00417364">
        <w:trPr>
          <w:trHeight w:val="315"/>
          <w:jc w:val="center"/>
        </w:trPr>
        <w:tc>
          <w:tcPr>
            <w:tcW w:w="2268" w:type="dxa"/>
            <w:vMerge/>
          </w:tcPr>
          <w:p w:rsidR="00C249AA" w:rsidRPr="00800A2F" w:rsidRDefault="00C249AA" w:rsidP="00417364">
            <w:pPr>
              <w:spacing w:line="280" w:lineRule="exact"/>
              <w:jc w:val="center"/>
              <w:rPr>
                <w:rFonts w:hint="eastAsia"/>
                <w:b/>
                <w:szCs w:val="21"/>
                <w:lang w:val="en-GB"/>
              </w:rPr>
            </w:pPr>
          </w:p>
        </w:tc>
        <w:tc>
          <w:tcPr>
            <w:tcW w:w="1087" w:type="dxa"/>
            <w:gridSpan w:val="2"/>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人数</w:t>
            </w:r>
          </w:p>
        </w:tc>
        <w:tc>
          <w:tcPr>
            <w:tcW w:w="1088" w:type="dxa"/>
            <w:gridSpan w:val="2"/>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w:t>
            </w:r>
          </w:p>
        </w:tc>
        <w:tc>
          <w:tcPr>
            <w:tcW w:w="1088" w:type="dxa"/>
            <w:gridSpan w:val="2"/>
            <w:shd w:val="clear" w:color="auto" w:fill="auto"/>
          </w:tcPr>
          <w:p w:rsidR="00C249AA" w:rsidRPr="00800A2F" w:rsidRDefault="00C249AA" w:rsidP="00417364">
            <w:pPr>
              <w:spacing w:line="280" w:lineRule="exact"/>
              <w:jc w:val="center"/>
              <w:rPr>
                <w:rFonts w:eastAsia="SimHei" w:hint="eastAsia"/>
                <w:color w:val="FF0000"/>
                <w:szCs w:val="21"/>
                <w:lang w:val="en-GB"/>
              </w:rPr>
            </w:pPr>
            <w:r w:rsidRPr="00800A2F">
              <w:rPr>
                <w:rFonts w:eastAsia="SimHei" w:hint="eastAsia"/>
                <w:color w:val="FF0000"/>
                <w:szCs w:val="21"/>
                <w:lang w:val="en-GB"/>
              </w:rPr>
              <w:t>人数</w:t>
            </w:r>
          </w:p>
        </w:tc>
        <w:tc>
          <w:tcPr>
            <w:tcW w:w="1088" w:type="dxa"/>
            <w:shd w:val="clear" w:color="auto" w:fill="auto"/>
          </w:tcPr>
          <w:p w:rsidR="00C249AA" w:rsidRPr="00800A2F" w:rsidRDefault="00C249AA" w:rsidP="00417364">
            <w:pPr>
              <w:spacing w:line="280" w:lineRule="exact"/>
              <w:rPr>
                <w:rFonts w:hint="eastAsia"/>
                <w:szCs w:val="21"/>
                <w:lang w:val="en-GB"/>
              </w:rPr>
            </w:pPr>
            <w:r w:rsidRPr="00800A2F">
              <w:rPr>
                <w:rFonts w:hint="eastAsia"/>
                <w:szCs w:val="21"/>
                <w:lang w:val="en-GB"/>
              </w:rPr>
              <w:t>%</w:t>
            </w:r>
          </w:p>
        </w:tc>
        <w:tc>
          <w:tcPr>
            <w:tcW w:w="1200" w:type="dxa"/>
            <w:gridSpan w:val="2"/>
            <w:vMerge/>
          </w:tcPr>
          <w:p w:rsidR="00C249AA" w:rsidRPr="00800A2F" w:rsidRDefault="00C249AA" w:rsidP="00417364">
            <w:pPr>
              <w:spacing w:line="280" w:lineRule="exact"/>
              <w:rPr>
                <w:rFonts w:hint="eastAsia"/>
                <w:szCs w:val="21"/>
                <w:lang w:val="en-GB"/>
              </w:rPr>
            </w:pPr>
          </w:p>
        </w:tc>
        <w:tc>
          <w:tcPr>
            <w:tcW w:w="1109" w:type="dxa"/>
            <w:vMerge/>
          </w:tcPr>
          <w:p w:rsidR="00C249AA" w:rsidRPr="00800A2F" w:rsidRDefault="00C249AA" w:rsidP="00417364">
            <w:pPr>
              <w:spacing w:line="280" w:lineRule="exact"/>
              <w:rPr>
                <w:rFonts w:hint="eastAsia"/>
                <w:szCs w:val="21"/>
                <w:lang w:val="en-GB"/>
              </w:rPr>
            </w:pPr>
          </w:p>
        </w:tc>
      </w:tr>
      <w:tr w:rsidR="00C249AA" w:rsidRPr="00800A2F" w:rsidTr="00417364">
        <w:trPr>
          <w:trHeight w:val="306"/>
          <w:jc w:val="center"/>
        </w:trPr>
        <w:tc>
          <w:tcPr>
            <w:tcW w:w="8928" w:type="dxa"/>
            <w:gridSpan w:val="11"/>
          </w:tcPr>
          <w:p w:rsidR="00C249AA" w:rsidRPr="00800A2F" w:rsidRDefault="00C249AA" w:rsidP="003D67C4">
            <w:pPr>
              <w:spacing w:line="360" w:lineRule="exact"/>
              <w:jc w:val="center"/>
              <w:rPr>
                <w:rFonts w:eastAsia="SimHei" w:hint="eastAsia"/>
                <w:color w:val="FF0000"/>
                <w:szCs w:val="21"/>
                <w:lang w:val="en-GB"/>
              </w:rPr>
            </w:pPr>
            <w:r w:rsidRPr="00800A2F">
              <w:rPr>
                <w:rFonts w:eastAsia="SimHei" w:hint="eastAsia"/>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w:t>
            </w:r>
          </w:p>
        </w:tc>
      </w:tr>
      <w:tr w:rsidR="00EB7561" w:rsidRPr="00800A2F" w:rsidTr="00417364">
        <w:trPr>
          <w:trHeight w:val="492"/>
          <w:jc w:val="center"/>
        </w:trPr>
        <w:tc>
          <w:tcPr>
            <w:tcW w:w="2268" w:type="dxa"/>
          </w:tcPr>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私营部门</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公营主干部门</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独立法定机构</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政府各部门和各部</w:t>
            </w:r>
          </w:p>
        </w:tc>
        <w:tc>
          <w:tcPr>
            <w:tcW w:w="1080" w:type="dxa"/>
          </w:tcPr>
          <w:p w:rsidR="00EB7561" w:rsidRDefault="003D67C4" w:rsidP="003D67C4">
            <w:pPr>
              <w:wordWrap w:val="0"/>
              <w:spacing w:line="360" w:lineRule="exact"/>
              <w:jc w:val="right"/>
              <w:rPr>
                <w:szCs w:val="21"/>
                <w:lang w:val="en-GB"/>
              </w:rPr>
            </w:pPr>
            <w:r>
              <w:rPr>
                <w:szCs w:val="21"/>
                <w:lang w:val="en-GB"/>
              </w:rPr>
              <w:t>73 386</w:t>
            </w:r>
          </w:p>
          <w:p w:rsidR="003D67C4" w:rsidRDefault="003D67C4" w:rsidP="003D67C4">
            <w:pPr>
              <w:wordWrap w:val="0"/>
              <w:spacing w:line="360" w:lineRule="exact"/>
              <w:jc w:val="right"/>
              <w:rPr>
                <w:szCs w:val="21"/>
                <w:lang w:val="en-GB"/>
              </w:rPr>
            </w:pPr>
            <w:r>
              <w:rPr>
                <w:szCs w:val="21"/>
                <w:lang w:val="en-GB"/>
              </w:rPr>
              <w:t>1 878</w:t>
            </w:r>
          </w:p>
          <w:p w:rsidR="003D67C4" w:rsidRDefault="003D67C4" w:rsidP="003D67C4">
            <w:pPr>
              <w:wordWrap w:val="0"/>
              <w:spacing w:line="360" w:lineRule="exact"/>
              <w:jc w:val="right"/>
              <w:rPr>
                <w:szCs w:val="21"/>
                <w:lang w:val="en-GB"/>
              </w:rPr>
            </w:pPr>
            <w:r>
              <w:rPr>
                <w:szCs w:val="21"/>
                <w:lang w:val="en-GB"/>
              </w:rPr>
              <w:t>8 512</w:t>
            </w:r>
          </w:p>
          <w:p w:rsidR="003D67C4" w:rsidRPr="00800A2F" w:rsidRDefault="003D67C4" w:rsidP="003D67C4">
            <w:pPr>
              <w:wordWrap w:val="0"/>
              <w:spacing w:line="360" w:lineRule="exact"/>
              <w:jc w:val="right"/>
              <w:rPr>
                <w:szCs w:val="21"/>
                <w:lang w:val="en-GB"/>
              </w:rPr>
            </w:pPr>
            <w:r>
              <w:rPr>
                <w:szCs w:val="21"/>
                <w:lang w:val="en-GB"/>
              </w:rPr>
              <w:t>20 033</w:t>
            </w:r>
          </w:p>
        </w:tc>
        <w:tc>
          <w:tcPr>
            <w:tcW w:w="1080" w:type="dxa"/>
            <w:gridSpan w:val="2"/>
          </w:tcPr>
          <w:p w:rsidR="00EB7561" w:rsidRDefault="003D67C4" w:rsidP="003D67C4">
            <w:pPr>
              <w:spacing w:line="360" w:lineRule="exact"/>
              <w:jc w:val="right"/>
              <w:rPr>
                <w:szCs w:val="21"/>
                <w:lang w:val="en-GB"/>
              </w:rPr>
            </w:pPr>
            <w:r>
              <w:rPr>
                <w:szCs w:val="21"/>
                <w:lang w:val="en-GB"/>
              </w:rPr>
              <w:t>70.7</w:t>
            </w:r>
          </w:p>
          <w:p w:rsidR="003D67C4" w:rsidRDefault="003D67C4" w:rsidP="003D67C4">
            <w:pPr>
              <w:spacing w:line="360" w:lineRule="exact"/>
              <w:jc w:val="right"/>
              <w:rPr>
                <w:szCs w:val="21"/>
                <w:lang w:val="en-GB"/>
              </w:rPr>
            </w:pPr>
            <w:r>
              <w:rPr>
                <w:szCs w:val="21"/>
                <w:lang w:val="en-GB"/>
              </w:rPr>
              <w:t>1.8</w:t>
            </w:r>
          </w:p>
          <w:p w:rsidR="003D67C4" w:rsidRDefault="003D67C4" w:rsidP="003D67C4">
            <w:pPr>
              <w:spacing w:line="360" w:lineRule="exact"/>
              <w:jc w:val="right"/>
              <w:rPr>
                <w:szCs w:val="21"/>
                <w:lang w:val="en-GB"/>
              </w:rPr>
            </w:pPr>
            <w:r>
              <w:rPr>
                <w:szCs w:val="21"/>
                <w:lang w:val="en-GB"/>
              </w:rPr>
              <w:t>8.2</w:t>
            </w:r>
          </w:p>
          <w:p w:rsidR="003D67C4" w:rsidRPr="00800A2F" w:rsidRDefault="003D67C4" w:rsidP="003D67C4">
            <w:pPr>
              <w:spacing w:line="360" w:lineRule="exact"/>
              <w:jc w:val="right"/>
              <w:rPr>
                <w:szCs w:val="21"/>
                <w:lang w:val="en-GB"/>
              </w:rPr>
            </w:pPr>
            <w:r>
              <w:rPr>
                <w:szCs w:val="21"/>
                <w:lang w:val="en-GB"/>
              </w:rPr>
              <w:t>19.3</w:t>
            </w:r>
          </w:p>
        </w:tc>
        <w:tc>
          <w:tcPr>
            <w:tcW w:w="1080" w:type="dxa"/>
            <w:gridSpan w:val="2"/>
          </w:tcPr>
          <w:p w:rsidR="00EB7561" w:rsidRDefault="003D67C4" w:rsidP="003D67C4">
            <w:pPr>
              <w:wordWrap w:val="0"/>
              <w:spacing w:line="360" w:lineRule="exact"/>
              <w:jc w:val="right"/>
              <w:rPr>
                <w:szCs w:val="21"/>
                <w:lang w:val="en-GB"/>
              </w:rPr>
            </w:pPr>
            <w:r>
              <w:rPr>
                <w:szCs w:val="21"/>
                <w:lang w:val="en-GB"/>
              </w:rPr>
              <w:t>34 568</w:t>
            </w:r>
          </w:p>
          <w:p w:rsidR="003D67C4" w:rsidRDefault="003D67C4" w:rsidP="003D67C4">
            <w:pPr>
              <w:spacing w:line="360" w:lineRule="exact"/>
              <w:jc w:val="right"/>
              <w:rPr>
                <w:szCs w:val="21"/>
                <w:lang w:val="en-GB"/>
              </w:rPr>
            </w:pPr>
            <w:r>
              <w:rPr>
                <w:szCs w:val="21"/>
                <w:lang w:val="en-GB"/>
              </w:rPr>
              <w:t>892</w:t>
            </w:r>
            <w:r w:rsidRPr="003D67C4">
              <w:rPr>
                <w:szCs w:val="21"/>
                <w:vertAlign w:val="superscript"/>
                <w:lang w:val="en-GB"/>
              </w:rPr>
              <w:t>u</w:t>
            </w:r>
          </w:p>
          <w:p w:rsidR="003D67C4" w:rsidRDefault="003D67C4" w:rsidP="003D67C4">
            <w:pPr>
              <w:wordWrap w:val="0"/>
              <w:spacing w:line="360" w:lineRule="exact"/>
              <w:jc w:val="right"/>
              <w:rPr>
                <w:szCs w:val="21"/>
                <w:lang w:val="en-GB"/>
              </w:rPr>
            </w:pPr>
            <w:r>
              <w:rPr>
                <w:szCs w:val="21"/>
                <w:lang w:val="en-GB"/>
              </w:rPr>
              <w:t>2 222</w:t>
            </w:r>
          </w:p>
          <w:p w:rsidR="003D67C4" w:rsidRPr="00800A2F" w:rsidRDefault="003D67C4" w:rsidP="003D67C4">
            <w:pPr>
              <w:wordWrap w:val="0"/>
              <w:spacing w:line="360" w:lineRule="exact"/>
              <w:jc w:val="right"/>
              <w:rPr>
                <w:szCs w:val="21"/>
                <w:lang w:val="en-GB"/>
              </w:rPr>
            </w:pPr>
            <w:r>
              <w:rPr>
                <w:szCs w:val="21"/>
                <w:lang w:val="en-GB"/>
              </w:rPr>
              <w:t>12 201</w:t>
            </w:r>
          </w:p>
        </w:tc>
        <w:tc>
          <w:tcPr>
            <w:tcW w:w="1111" w:type="dxa"/>
            <w:gridSpan w:val="2"/>
          </w:tcPr>
          <w:p w:rsidR="00EB7561" w:rsidRDefault="003D67C4" w:rsidP="003D67C4">
            <w:pPr>
              <w:spacing w:line="360" w:lineRule="exact"/>
              <w:jc w:val="right"/>
              <w:rPr>
                <w:szCs w:val="21"/>
                <w:lang w:val="en-GB"/>
              </w:rPr>
            </w:pPr>
            <w:r>
              <w:rPr>
                <w:szCs w:val="21"/>
                <w:lang w:val="en-GB"/>
              </w:rPr>
              <w:t>69.3</w:t>
            </w:r>
          </w:p>
          <w:p w:rsidR="003D67C4" w:rsidRDefault="003D67C4" w:rsidP="003D67C4">
            <w:pPr>
              <w:spacing w:line="360" w:lineRule="exact"/>
              <w:jc w:val="right"/>
              <w:rPr>
                <w:szCs w:val="21"/>
                <w:lang w:val="en-GB"/>
              </w:rPr>
            </w:pPr>
            <w:r>
              <w:rPr>
                <w:szCs w:val="21"/>
                <w:lang w:val="en-GB"/>
              </w:rPr>
              <w:t>1.8</w:t>
            </w:r>
          </w:p>
          <w:p w:rsidR="003D67C4" w:rsidRDefault="003D67C4" w:rsidP="003D67C4">
            <w:pPr>
              <w:spacing w:line="360" w:lineRule="exact"/>
              <w:jc w:val="right"/>
              <w:rPr>
                <w:szCs w:val="21"/>
                <w:lang w:val="en-GB"/>
              </w:rPr>
            </w:pPr>
            <w:r>
              <w:rPr>
                <w:szCs w:val="21"/>
                <w:lang w:val="en-GB"/>
              </w:rPr>
              <w:t>4.4</w:t>
            </w:r>
          </w:p>
          <w:p w:rsidR="003D67C4" w:rsidRPr="00800A2F" w:rsidRDefault="003D67C4" w:rsidP="003D67C4">
            <w:pPr>
              <w:spacing w:line="360" w:lineRule="exact"/>
              <w:jc w:val="right"/>
              <w:rPr>
                <w:szCs w:val="21"/>
                <w:lang w:val="en-GB"/>
              </w:rPr>
            </w:pPr>
            <w:r>
              <w:rPr>
                <w:szCs w:val="21"/>
                <w:lang w:val="en-GB"/>
              </w:rPr>
              <w:t>24.5</w:t>
            </w:r>
          </w:p>
        </w:tc>
        <w:tc>
          <w:tcPr>
            <w:tcW w:w="1154" w:type="dxa"/>
          </w:tcPr>
          <w:p w:rsidR="00EB7561" w:rsidRDefault="003D67C4" w:rsidP="003D67C4">
            <w:pPr>
              <w:wordWrap w:val="0"/>
              <w:spacing w:line="360" w:lineRule="exact"/>
              <w:jc w:val="right"/>
              <w:rPr>
                <w:szCs w:val="21"/>
                <w:lang w:val="en-GB"/>
              </w:rPr>
            </w:pPr>
            <w:r>
              <w:rPr>
                <w:szCs w:val="21"/>
                <w:lang w:val="en-GB"/>
              </w:rPr>
              <w:t>107 954</w:t>
            </w:r>
          </w:p>
          <w:p w:rsidR="003D67C4" w:rsidRDefault="003D67C4" w:rsidP="003D67C4">
            <w:pPr>
              <w:wordWrap w:val="0"/>
              <w:spacing w:line="360" w:lineRule="exact"/>
              <w:jc w:val="right"/>
              <w:rPr>
                <w:szCs w:val="21"/>
                <w:lang w:val="en-GB"/>
              </w:rPr>
            </w:pPr>
            <w:r>
              <w:rPr>
                <w:szCs w:val="21"/>
                <w:lang w:val="en-GB"/>
              </w:rPr>
              <w:t>2 770</w:t>
            </w:r>
          </w:p>
          <w:p w:rsidR="003D67C4" w:rsidRDefault="003D67C4" w:rsidP="003D67C4">
            <w:pPr>
              <w:wordWrap w:val="0"/>
              <w:spacing w:line="360" w:lineRule="exact"/>
              <w:jc w:val="right"/>
              <w:rPr>
                <w:szCs w:val="21"/>
                <w:lang w:val="en-GB"/>
              </w:rPr>
            </w:pPr>
            <w:r>
              <w:rPr>
                <w:szCs w:val="21"/>
                <w:lang w:val="en-GB"/>
              </w:rPr>
              <w:t>10 734</w:t>
            </w:r>
          </w:p>
          <w:p w:rsidR="003D67C4" w:rsidRPr="00800A2F" w:rsidRDefault="003D67C4" w:rsidP="003D67C4">
            <w:pPr>
              <w:wordWrap w:val="0"/>
              <w:spacing w:line="360" w:lineRule="exact"/>
              <w:jc w:val="right"/>
              <w:rPr>
                <w:rFonts w:hint="eastAsia"/>
                <w:szCs w:val="21"/>
                <w:lang w:val="en-GB"/>
              </w:rPr>
            </w:pPr>
            <w:r>
              <w:rPr>
                <w:szCs w:val="21"/>
                <w:lang w:val="en-GB"/>
              </w:rPr>
              <w:t>32 234</w:t>
            </w:r>
          </w:p>
        </w:tc>
        <w:tc>
          <w:tcPr>
            <w:tcW w:w="1155" w:type="dxa"/>
            <w:gridSpan w:val="2"/>
          </w:tcPr>
          <w:p w:rsidR="00EB7561" w:rsidRDefault="003D67C4" w:rsidP="003D67C4">
            <w:pPr>
              <w:spacing w:line="360" w:lineRule="exact"/>
              <w:jc w:val="right"/>
              <w:rPr>
                <w:szCs w:val="21"/>
                <w:lang w:val="en-GB"/>
              </w:rPr>
            </w:pPr>
            <w:r>
              <w:rPr>
                <w:szCs w:val="21"/>
                <w:lang w:val="en-GB"/>
              </w:rPr>
              <w:t>70.2</w:t>
            </w:r>
          </w:p>
          <w:p w:rsidR="003D67C4" w:rsidRDefault="003D67C4" w:rsidP="003D67C4">
            <w:pPr>
              <w:spacing w:line="360" w:lineRule="exact"/>
              <w:jc w:val="right"/>
              <w:rPr>
                <w:szCs w:val="21"/>
                <w:lang w:val="en-GB"/>
              </w:rPr>
            </w:pPr>
            <w:r>
              <w:rPr>
                <w:szCs w:val="21"/>
                <w:lang w:val="en-GB"/>
              </w:rPr>
              <w:t>1.8</w:t>
            </w:r>
          </w:p>
          <w:p w:rsidR="003D67C4" w:rsidRDefault="003D67C4" w:rsidP="003D67C4">
            <w:pPr>
              <w:spacing w:line="360" w:lineRule="exact"/>
              <w:jc w:val="right"/>
              <w:rPr>
                <w:szCs w:val="21"/>
                <w:lang w:val="en-GB"/>
              </w:rPr>
            </w:pPr>
            <w:r>
              <w:rPr>
                <w:szCs w:val="21"/>
                <w:lang w:val="en-GB"/>
              </w:rPr>
              <w:t>7.0</w:t>
            </w:r>
          </w:p>
          <w:p w:rsidR="003D67C4" w:rsidRPr="00800A2F" w:rsidRDefault="003D67C4" w:rsidP="003D67C4">
            <w:pPr>
              <w:spacing w:line="360" w:lineRule="exact"/>
              <w:jc w:val="right"/>
              <w:rPr>
                <w:szCs w:val="21"/>
                <w:lang w:val="en-GB"/>
              </w:rPr>
            </w:pPr>
            <w:r>
              <w:rPr>
                <w:szCs w:val="21"/>
                <w:lang w:val="en-GB"/>
              </w:rPr>
              <w:t>21.0</w:t>
            </w:r>
          </w:p>
        </w:tc>
      </w:tr>
      <w:tr w:rsidR="00EB7561" w:rsidRPr="00800A2F" w:rsidTr="00417364">
        <w:trPr>
          <w:jc w:val="center"/>
        </w:trPr>
        <w:tc>
          <w:tcPr>
            <w:tcW w:w="2268" w:type="dxa"/>
          </w:tcPr>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80" w:type="dxa"/>
          </w:tcPr>
          <w:p w:rsidR="00EB7561" w:rsidRPr="00800A2F" w:rsidRDefault="003D67C4" w:rsidP="003D67C4">
            <w:pPr>
              <w:wordWrap w:val="0"/>
              <w:spacing w:line="360" w:lineRule="exact"/>
              <w:jc w:val="right"/>
              <w:rPr>
                <w:szCs w:val="21"/>
                <w:lang w:val="en-GB"/>
              </w:rPr>
            </w:pPr>
            <w:r>
              <w:rPr>
                <w:szCs w:val="21"/>
                <w:lang w:val="en-GB"/>
              </w:rPr>
              <w:t>103 809</w:t>
            </w:r>
          </w:p>
        </w:tc>
        <w:tc>
          <w:tcPr>
            <w:tcW w:w="1080" w:type="dxa"/>
            <w:gridSpan w:val="2"/>
          </w:tcPr>
          <w:p w:rsidR="00EB7561" w:rsidRPr="00800A2F" w:rsidRDefault="003D67C4" w:rsidP="003D67C4">
            <w:pPr>
              <w:spacing w:line="360" w:lineRule="exact"/>
              <w:jc w:val="right"/>
              <w:rPr>
                <w:szCs w:val="21"/>
                <w:lang w:val="en-GB"/>
              </w:rPr>
            </w:pPr>
            <w:r>
              <w:rPr>
                <w:szCs w:val="21"/>
                <w:lang w:val="en-GB"/>
              </w:rPr>
              <w:t>100.0</w:t>
            </w:r>
          </w:p>
        </w:tc>
        <w:tc>
          <w:tcPr>
            <w:tcW w:w="1080" w:type="dxa"/>
            <w:gridSpan w:val="2"/>
          </w:tcPr>
          <w:p w:rsidR="00EB7561" w:rsidRPr="00800A2F" w:rsidRDefault="003D67C4" w:rsidP="003D67C4">
            <w:pPr>
              <w:wordWrap w:val="0"/>
              <w:spacing w:line="360" w:lineRule="exact"/>
              <w:jc w:val="right"/>
              <w:rPr>
                <w:szCs w:val="21"/>
                <w:lang w:val="en-GB"/>
              </w:rPr>
            </w:pPr>
            <w:r>
              <w:rPr>
                <w:szCs w:val="21"/>
                <w:lang w:val="en-GB"/>
              </w:rPr>
              <w:t>49 883</w:t>
            </w:r>
          </w:p>
        </w:tc>
        <w:tc>
          <w:tcPr>
            <w:tcW w:w="1111" w:type="dxa"/>
            <w:gridSpan w:val="2"/>
          </w:tcPr>
          <w:p w:rsidR="00EB7561" w:rsidRPr="00800A2F" w:rsidRDefault="003D67C4" w:rsidP="003D67C4">
            <w:pPr>
              <w:spacing w:line="360" w:lineRule="exact"/>
              <w:jc w:val="right"/>
              <w:rPr>
                <w:szCs w:val="21"/>
                <w:lang w:val="en-GB"/>
              </w:rPr>
            </w:pPr>
            <w:r>
              <w:rPr>
                <w:szCs w:val="21"/>
                <w:lang w:val="en-GB"/>
              </w:rPr>
              <w:t>100.0</w:t>
            </w:r>
          </w:p>
        </w:tc>
        <w:tc>
          <w:tcPr>
            <w:tcW w:w="1154" w:type="dxa"/>
          </w:tcPr>
          <w:p w:rsidR="00EB7561" w:rsidRPr="00800A2F" w:rsidRDefault="003D67C4" w:rsidP="003D67C4">
            <w:pPr>
              <w:wordWrap w:val="0"/>
              <w:spacing w:line="360" w:lineRule="exact"/>
              <w:jc w:val="right"/>
              <w:rPr>
                <w:szCs w:val="21"/>
                <w:lang w:val="en-GB"/>
              </w:rPr>
            </w:pPr>
            <w:r>
              <w:rPr>
                <w:szCs w:val="21"/>
                <w:lang w:val="en-GB"/>
              </w:rPr>
              <w:t>153 692</w:t>
            </w:r>
          </w:p>
        </w:tc>
        <w:tc>
          <w:tcPr>
            <w:tcW w:w="1155" w:type="dxa"/>
            <w:gridSpan w:val="2"/>
          </w:tcPr>
          <w:p w:rsidR="00EB7561" w:rsidRPr="00800A2F" w:rsidRDefault="003D67C4" w:rsidP="003D67C4">
            <w:pPr>
              <w:spacing w:line="360" w:lineRule="exact"/>
              <w:jc w:val="right"/>
              <w:rPr>
                <w:szCs w:val="21"/>
                <w:lang w:val="en-GB"/>
              </w:rPr>
            </w:pPr>
            <w:r>
              <w:rPr>
                <w:szCs w:val="21"/>
                <w:lang w:val="en-GB"/>
              </w:rPr>
              <w:t>100.0</w:t>
            </w:r>
          </w:p>
        </w:tc>
      </w:tr>
      <w:tr w:rsidR="00C249AA" w:rsidRPr="00800A2F" w:rsidTr="00417364">
        <w:trPr>
          <w:trHeight w:val="492"/>
          <w:jc w:val="center"/>
        </w:trPr>
        <w:tc>
          <w:tcPr>
            <w:tcW w:w="8928" w:type="dxa"/>
            <w:gridSpan w:val="11"/>
          </w:tcPr>
          <w:p w:rsidR="00C249AA" w:rsidRPr="00800A2F" w:rsidRDefault="00C249AA" w:rsidP="003D67C4">
            <w:pPr>
              <w:spacing w:line="360" w:lineRule="exact"/>
              <w:jc w:val="center"/>
              <w:rPr>
                <w:rFonts w:eastAsia="SimHei" w:hint="eastAsia"/>
                <w:color w:val="FF0000"/>
                <w:szCs w:val="21"/>
                <w:lang w:val="en-GB"/>
              </w:rPr>
            </w:pPr>
            <w:r w:rsidRPr="00800A2F">
              <w:rPr>
                <w:rFonts w:eastAsia="SimHei" w:hint="eastAsia"/>
                <w:color w:val="FF0000"/>
                <w:szCs w:val="21"/>
                <w:lang w:val="en-GB"/>
              </w:rPr>
              <w:t>2005</w:t>
            </w:r>
            <w:r w:rsidRPr="00800A2F">
              <w:rPr>
                <w:rFonts w:eastAsia="SimHei" w:hint="eastAsia"/>
                <w:color w:val="FF0000"/>
                <w:szCs w:val="21"/>
                <w:lang w:val="en-GB"/>
              </w:rPr>
              <w:t>年</w:t>
            </w:r>
            <w:r w:rsidRPr="00800A2F">
              <w:rPr>
                <w:rFonts w:eastAsia="SimHei" w:hint="eastAsia"/>
                <w:color w:val="FF0000"/>
                <w:szCs w:val="21"/>
                <w:lang w:val="en-GB"/>
              </w:rPr>
              <w:t>7-9</w:t>
            </w:r>
            <w:r w:rsidRPr="00800A2F">
              <w:rPr>
                <w:rFonts w:eastAsia="SimHei" w:hint="eastAsia"/>
                <w:color w:val="FF0000"/>
                <w:szCs w:val="21"/>
                <w:lang w:val="en-GB"/>
              </w:rPr>
              <w:t>月（经过修正）</w:t>
            </w:r>
          </w:p>
        </w:tc>
      </w:tr>
      <w:tr w:rsidR="00EB7561" w:rsidRPr="00800A2F" w:rsidTr="00417364">
        <w:trPr>
          <w:trHeight w:val="506"/>
          <w:jc w:val="center"/>
        </w:trPr>
        <w:tc>
          <w:tcPr>
            <w:tcW w:w="2268" w:type="dxa"/>
          </w:tcPr>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私营部门</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公营主干部门</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独立法定机构</w:t>
            </w:r>
          </w:p>
          <w:p w:rsidR="00EB7561" w:rsidRPr="00800A2F" w:rsidRDefault="00EB7561" w:rsidP="003D67C4">
            <w:pPr>
              <w:spacing w:line="360" w:lineRule="exact"/>
              <w:rPr>
                <w:rFonts w:eastAsia="SimHei" w:hint="eastAsia"/>
                <w:color w:val="FF0000"/>
                <w:szCs w:val="21"/>
                <w:lang w:val="en-GB"/>
              </w:rPr>
            </w:pPr>
            <w:r w:rsidRPr="00800A2F">
              <w:rPr>
                <w:rFonts w:eastAsia="SimHei" w:hint="eastAsia"/>
                <w:color w:val="FF0000"/>
                <w:szCs w:val="21"/>
                <w:lang w:val="en-GB"/>
              </w:rPr>
              <w:t>政府各部门和各部</w:t>
            </w:r>
          </w:p>
        </w:tc>
        <w:tc>
          <w:tcPr>
            <w:tcW w:w="1080" w:type="dxa"/>
          </w:tcPr>
          <w:p w:rsidR="00EB7561" w:rsidRDefault="003D67C4" w:rsidP="003D67C4">
            <w:pPr>
              <w:spacing w:line="360" w:lineRule="exact"/>
              <w:jc w:val="right"/>
              <w:rPr>
                <w:szCs w:val="21"/>
                <w:lang w:val="en-GB"/>
              </w:rPr>
            </w:pPr>
            <w:r>
              <w:rPr>
                <w:szCs w:val="21"/>
                <w:lang w:val="en-GB"/>
              </w:rPr>
              <w:t>70 729</w:t>
            </w:r>
          </w:p>
          <w:p w:rsidR="003D67C4" w:rsidRDefault="003D67C4" w:rsidP="003D67C4">
            <w:pPr>
              <w:wordWrap w:val="0"/>
              <w:spacing w:line="360" w:lineRule="exact"/>
              <w:jc w:val="right"/>
              <w:rPr>
                <w:szCs w:val="21"/>
                <w:lang w:val="en-GB"/>
              </w:rPr>
            </w:pPr>
            <w:r>
              <w:rPr>
                <w:szCs w:val="21"/>
                <w:lang w:val="en-GB"/>
              </w:rPr>
              <w:t>3 929</w:t>
            </w:r>
          </w:p>
          <w:p w:rsidR="003D67C4" w:rsidRDefault="003D67C4" w:rsidP="003D67C4">
            <w:pPr>
              <w:wordWrap w:val="0"/>
              <w:spacing w:line="360" w:lineRule="exact"/>
              <w:jc w:val="right"/>
              <w:rPr>
                <w:szCs w:val="21"/>
                <w:lang w:val="en-GB"/>
              </w:rPr>
            </w:pPr>
            <w:r>
              <w:rPr>
                <w:szCs w:val="21"/>
                <w:lang w:val="en-GB"/>
              </w:rPr>
              <w:t>9 042</w:t>
            </w:r>
          </w:p>
          <w:p w:rsidR="003D67C4" w:rsidRPr="00800A2F" w:rsidRDefault="003D67C4" w:rsidP="003D67C4">
            <w:pPr>
              <w:wordWrap w:val="0"/>
              <w:spacing w:line="360" w:lineRule="exact"/>
              <w:jc w:val="right"/>
              <w:rPr>
                <w:szCs w:val="21"/>
                <w:lang w:val="en-GB"/>
              </w:rPr>
            </w:pPr>
            <w:r>
              <w:rPr>
                <w:szCs w:val="21"/>
                <w:lang w:val="en-GB"/>
              </w:rPr>
              <w:t>18 908</w:t>
            </w:r>
          </w:p>
        </w:tc>
        <w:tc>
          <w:tcPr>
            <w:tcW w:w="1080" w:type="dxa"/>
            <w:gridSpan w:val="2"/>
          </w:tcPr>
          <w:p w:rsidR="00EB7561" w:rsidRDefault="003D67C4" w:rsidP="003D67C4">
            <w:pPr>
              <w:spacing w:line="360" w:lineRule="exact"/>
              <w:jc w:val="right"/>
              <w:rPr>
                <w:szCs w:val="21"/>
                <w:lang w:val="en-GB"/>
              </w:rPr>
            </w:pPr>
            <w:r>
              <w:rPr>
                <w:szCs w:val="21"/>
                <w:lang w:val="en-GB"/>
              </w:rPr>
              <w:t>69.0</w:t>
            </w:r>
          </w:p>
          <w:p w:rsidR="003D67C4" w:rsidRDefault="003D67C4" w:rsidP="003D67C4">
            <w:pPr>
              <w:spacing w:line="360" w:lineRule="exact"/>
              <w:jc w:val="right"/>
              <w:rPr>
                <w:szCs w:val="21"/>
                <w:lang w:val="en-GB"/>
              </w:rPr>
            </w:pPr>
            <w:r>
              <w:rPr>
                <w:szCs w:val="21"/>
                <w:lang w:val="en-GB"/>
              </w:rPr>
              <w:t>3.8</w:t>
            </w:r>
          </w:p>
          <w:p w:rsidR="003D67C4" w:rsidRDefault="003D67C4" w:rsidP="003D67C4">
            <w:pPr>
              <w:spacing w:line="360" w:lineRule="exact"/>
              <w:jc w:val="right"/>
              <w:rPr>
                <w:szCs w:val="21"/>
                <w:lang w:val="en-GB"/>
              </w:rPr>
            </w:pPr>
            <w:r>
              <w:rPr>
                <w:szCs w:val="21"/>
                <w:lang w:val="en-GB"/>
              </w:rPr>
              <w:t>8.8</w:t>
            </w:r>
          </w:p>
          <w:p w:rsidR="003D67C4" w:rsidRPr="00800A2F" w:rsidRDefault="003D67C4" w:rsidP="003D67C4">
            <w:pPr>
              <w:spacing w:line="360" w:lineRule="exact"/>
              <w:jc w:val="right"/>
              <w:rPr>
                <w:szCs w:val="21"/>
                <w:lang w:val="en-GB"/>
              </w:rPr>
            </w:pPr>
            <w:r>
              <w:rPr>
                <w:szCs w:val="21"/>
                <w:lang w:val="en-GB"/>
              </w:rPr>
              <w:t>18.4</w:t>
            </w:r>
          </w:p>
        </w:tc>
        <w:tc>
          <w:tcPr>
            <w:tcW w:w="1080" w:type="dxa"/>
            <w:gridSpan w:val="2"/>
          </w:tcPr>
          <w:p w:rsidR="00EB7561" w:rsidRDefault="003D67C4" w:rsidP="003D67C4">
            <w:pPr>
              <w:wordWrap w:val="0"/>
              <w:spacing w:line="360" w:lineRule="exact"/>
              <w:jc w:val="right"/>
              <w:rPr>
                <w:szCs w:val="21"/>
                <w:lang w:val="en-GB"/>
              </w:rPr>
            </w:pPr>
            <w:r>
              <w:rPr>
                <w:szCs w:val="21"/>
                <w:lang w:val="en-GB"/>
              </w:rPr>
              <w:t>31 546</w:t>
            </w:r>
          </w:p>
          <w:p w:rsidR="003D67C4" w:rsidRDefault="003D67C4" w:rsidP="003D67C4">
            <w:pPr>
              <w:wordWrap w:val="0"/>
              <w:spacing w:line="360" w:lineRule="exact"/>
              <w:jc w:val="right"/>
              <w:rPr>
                <w:szCs w:val="21"/>
                <w:lang w:val="en-GB"/>
              </w:rPr>
            </w:pPr>
            <w:r>
              <w:rPr>
                <w:szCs w:val="21"/>
                <w:lang w:val="en-GB"/>
              </w:rPr>
              <w:t>1 006</w:t>
            </w:r>
            <w:r w:rsidRPr="003D67C4">
              <w:rPr>
                <w:szCs w:val="21"/>
                <w:vertAlign w:val="superscript"/>
                <w:lang w:val="en-GB"/>
              </w:rPr>
              <w:t>u</w:t>
            </w:r>
          </w:p>
          <w:p w:rsidR="003D67C4" w:rsidRDefault="003D67C4" w:rsidP="003D67C4">
            <w:pPr>
              <w:wordWrap w:val="0"/>
              <w:spacing w:line="360" w:lineRule="exact"/>
              <w:jc w:val="right"/>
              <w:rPr>
                <w:szCs w:val="21"/>
                <w:lang w:val="en-GB"/>
              </w:rPr>
            </w:pPr>
            <w:r>
              <w:rPr>
                <w:szCs w:val="21"/>
                <w:lang w:val="en-GB"/>
              </w:rPr>
              <w:t>1 867</w:t>
            </w:r>
          </w:p>
          <w:p w:rsidR="003D67C4" w:rsidRPr="00800A2F" w:rsidRDefault="003D67C4" w:rsidP="003D67C4">
            <w:pPr>
              <w:wordWrap w:val="0"/>
              <w:spacing w:line="360" w:lineRule="exact"/>
              <w:jc w:val="right"/>
              <w:rPr>
                <w:szCs w:val="21"/>
                <w:lang w:val="en-GB"/>
              </w:rPr>
            </w:pPr>
            <w:r>
              <w:rPr>
                <w:szCs w:val="21"/>
                <w:lang w:val="en-GB"/>
              </w:rPr>
              <w:t>12 624</w:t>
            </w:r>
          </w:p>
        </w:tc>
        <w:tc>
          <w:tcPr>
            <w:tcW w:w="1111" w:type="dxa"/>
            <w:gridSpan w:val="2"/>
          </w:tcPr>
          <w:p w:rsidR="00EB7561" w:rsidRDefault="003D67C4" w:rsidP="003D67C4">
            <w:pPr>
              <w:spacing w:line="360" w:lineRule="exact"/>
              <w:jc w:val="right"/>
              <w:rPr>
                <w:szCs w:val="21"/>
                <w:lang w:val="en-GB"/>
              </w:rPr>
            </w:pPr>
            <w:r>
              <w:rPr>
                <w:szCs w:val="21"/>
                <w:lang w:val="en-GB"/>
              </w:rPr>
              <w:t>67.1</w:t>
            </w:r>
          </w:p>
          <w:p w:rsidR="003D67C4" w:rsidRDefault="003D67C4" w:rsidP="003D67C4">
            <w:pPr>
              <w:spacing w:line="360" w:lineRule="exact"/>
              <w:jc w:val="right"/>
              <w:rPr>
                <w:szCs w:val="21"/>
                <w:lang w:val="en-GB"/>
              </w:rPr>
            </w:pPr>
            <w:r>
              <w:rPr>
                <w:szCs w:val="21"/>
                <w:lang w:val="en-GB"/>
              </w:rPr>
              <w:t>2.1</w:t>
            </w:r>
          </w:p>
          <w:p w:rsidR="003D67C4" w:rsidRDefault="003D67C4" w:rsidP="003D67C4">
            <w:pPr>
              <w:spacing w:line="360" w:lineRule="exact"/>
              <w:jc w:val="right"/>
              <w:rPr>
                <w:szCs w:val="21"/>
                <w:lang w:val="en-GB"/>
              </w:rPr>
            </w:pPr>
            <w:r>
              <w:rPr>
                <w:szCs w:val="21"/>
                <w:lang w:val="en-GB"/>
              </w:rPr>
              <w:t>4.0</w:t>
            </w:r>
          </w:p>
          <w:p w:rsidR="003D67C4" w:rsidRPr="00800A2F" w:rsidRDefault="003D67C4" w:rsidP="003D67C4">
            <w:pPr>
              <w:spacing w:line="360" w:lineRule="exact"/>
              <w:jc w:val="right"/>
              <w:rPr>
                <w:szCs w:val="21"/>
                <w:lang w:val="en-GB"/>
              </w:rPr>
            </w:pPr>
            <w:r>
              <w:rPr>
                <w:szCs w:val="21"/>
                <w:lang w:val="en-GB"/>
              </w:rPr>
              <w:t>26.8</w:t>
            </w:r>
          </w:p>
        </w:tc>
        <w:tc>
          <w:tcPr>
            <w:tcW w:w="1154" w:type="dxa"/>
          </w:tcPr>
          <w:p w:rsidR="00EB7561" w:rsidRDefault="003D67C4" w:rsidP="003D67C4">
            <w:pPr>
              <w:wordWrap w:val="0"/>
              <w:spacing w:line="360" w:lineRule="exact"/>
              <w:jc w:val="right"/>
              <w:rPr>
                <w:szCs w:val="21"/>
                <w:lang w:val="en-GB"/>
              </w:rPr>
            </w:pPr>
            <w:r>
              <w:rPr>
                <w:szCs w:val="21"/>
                <w:lang w:val="en-GB"/>
              </w:rPr>
              <w:t>102 275</w:t>
            </w:r>
          </w:p>
          <w:p w:rsidR="003D67C4" w:rsidRDefault="003D67C4" w:rsidP="003D67C4">
            <w:pPr>
              <w:wordWrap w:val="0"/>
              <w:spacing w:line="360" w:lineRule="exact"/>
              <w:jc w:val="right"/>
              <w:rPr>
                <w:szCs w:val="21"/>
                <w:lang w:val="en-GB"/>
              </w:rPr>
            </w:pPr>
            <w:r>
              <w:rPr>
                <w:szCs w:val="21"/>
                <w:lang w:val="en-GB"/>
              </w:rPr>
              <w:t>4 935</w:t>
            </w:r>
          </w:p>
          <w:p w:rsidR="003D67C4" w:rsidRDefault="003D67C4" w:rsidP="003D67C4">
            <w:pPr>
              <w:wordWrap w:val="0"/>
              <w:spacing w:line="360" w:lineRule="exact"/>
              <w:jc w:val="right"/>
              <w:rPr>
                <w:szCs w:val="21"/>
                <w:lang w:val="en-GB"/>
              </w:rPr>
            </w:pPr>
            <w:r>
              <w:rPr>
                <w:szCs w:val="21"/>
                <w:lang w:val="en-GB"/>
              </w:rPr>
              <w:t>10 909</w:t>
            </w:r>
          </w:p>
          <w:p w:rsidR="003D67C4" w:rsidRPr="00800A2F" w:rsidRDefault="003D67C4" w:rsidP="003D67C4">
            <w:pPr>
              <w:wordWrap w:val="0"/>
              <w:spacing w:line="360" w:lineRule="exact"/>
              <w:jc w:val="right"/>
              <w:rPr>
                <w:szCs w:val="21"/>
                <w:lang w:val="en-GB"/>
              </w:rPr>
            </w:pPr>
            <w:r>
              <w:rPr>
                <w:szCs w:val="21"/>
                <w:lang w:val="en-GB"/>
              </w:rPr>
              <w:t>31 532</w:t>
            </w:r>
          </w:p>
        </w:tc>
        <w:tc>
          <w:tcPr>
            <w:tcW w:w="1155" w:type="dxa"/>
            <w:gridSpan w:val="2"/>
          </w:tcPr>
          <w:p w:rsidR="00EB7561" w:rsidRDefault="003D67C4" w:rsidP="003D67C4">
            <w:pPr>
              <w:spacing w:line="360" w:lineRule="exact"/>
              <w:jc w:val="right"/>
              <w:rPr>
                <w:szCs w:val="21"/>
                <w:lang w:val="en-GB"/>
              </w:rPr>
            </w:pPr>
            <w:r>
              <w:rPr>
                <w:szCs w:val="21"/>
                <w:lang w:val="en-GB"/>
              </w:rPr>
              <w:t>68.3</w:t>
            </w:r>
          </w:p>
          <w:p w:rsidR="003D67C4" w:rsidRDefault="003D67C4" w:rsidP="003D67C4">
            <w:pPr>
              <w:spacing w:line="360" w:lineRule="exact"/>
              <w:jc w:val="right"/>
              <w:rPr>
                <w:szCs w:val="21"/>
                <w:lang w:val="en-GB"/>
              </w:rPr>
            </w:pPr>
            <w:r>
              <w:rPr>
                <w:szCs w:val="21"/>
                <w:lang w:val="en-GB"/>
              </w:rPr>
              <w:t>3.3</w:t>
            </w:r>
          </w:p>
          <w:p w:rsidR="003D67C4" w:rsidRDefault="003D67C4" w:rsidP="003D67C4">
            <w:pPr>
              <w:spacing w:line="360" w:lineRule="exact"/>
              <w:jc w:val="right"/>
              <w:rPr>
                <w:szCs w:val="21"/>
                <w:lang w:val="en-GB"/>
              </w:rPr>
            </w:pPr>
            <w:r>
              <w:rPr>
                <w:szCs w:val="21"/>
                <w:lang w:val="en-GB"/>
              </w:rPr>
              <w:t>7.3</w:t>
            </w:r>
          </w:p>
          <w:p w:rsidR="003D67C4" w:rsidRPr="00800A2F" w:rsidRDefault="003D67C4" w:rsidP="003D67C4">
            <w:pPr>
              <w:spacing w:line="360" w:lineRule="exact"/>
              <w:jc w:val="right"/>
              <w:rPr>
                <w:szCs w:val="21"/>
                <w:lang w:val="en-GB"/>
              </w:rPr>
            </w:pPr>
            <w:r>
              <w:rPr>
                <w:szCs w:val="21"/>
                <w:lang w:val="en-GB"/>
              </w:rPr>
              <w:t>21.1</w:t>
            </w:r>
          </w:p>
        </w:tc>
      </w:tr>
      <w:tr w:rsidR="00EB7561" w:rsidRPr="00800A2F" w:rsidTr="00417364">
        <w:trPr>
          <w:jc w:val="center"/>
        </w:trPr>
        <w:tc>
          <w:tcPr>
            <w:tcW w:w="2268" w:type="dxa"/>
          </w:tcPr>
          <w:p w:rsidR="00EB7561" w:rsidRPr="00800A2F" w:rsidRDefault="00EB7561" w:rsidP="00417364">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080" w:type="dxa"/>
          </w:tcPr>
          <w:p w:rsidR="00EB7561" w:rsidRPr="00800A2F" w:rsidRDefault="003D67C4" w:rsidP="00417364">
            <w:pPr>
              <w:spacing w:line="360" w:lineRule="exact"/>
              <w:jc w:val="right"/>
              <w:rPr>
                <w:szCs w:val="21"/>
                <w:lang w:val="en-GB"/>
              </w:rPr>
            </w:pPr>
            <w:r>
              <w:rPr>
                <w:szCs w:val="21"/>
                <w:lang w:val="en-GB"/>
              </w:rPr>
              <w:t>102 608</w:t>
            </w:r>
          </w:p>
        </w:tc>
        <w:tc>
          <w:tcPr>
            <w:tcW w:w="1080" w:type="dxa"/>
            <w:gridSpan w:val="2"/>
          </w:tcPr>
          <w:p w:rsidR="00EB7561" w:rsidRPr="00800A2F" w:rsidRDefault="003D67C4" w:rsidP="00417364">
            <w:pPr>
              <w:spacing w:line="360" w:lineRule="exact"/>
              <w:jc w:val="right"/>
              <w:rPr>
                <w:szCs w:val="21"/>
                <w:lang w:val="en-GB"/>
              </w:rPr>
            </w:pPr>
            <w:r>
              <w:rPr>
                <w:szCs w:val="21"/>
                <w:lang w:val="en-GB"/>
              </w:rPr>
              <w:t>100.0</w:t>
            </w:r>
          </w:p>
        </w:tc>
        <w:tc>
          <w:tcPr>
            <w:tcW w:w="1080" w:type="dxa"/>
            <w:gridSpan w:val="2"/>
          </w:tcPr>
          <w:p w:rsidR="00EB7561" w:rsidRPr="00800A2F" w:rsidRDefault="003D67C4" w:rsidP="00417364">
            <w:pPr>
              <w:spacing w:line="360" w:lineRule="exact"/>
              <w:jc w:val="right"/>
              <w:rPr>
                <w:szCs w:val="21"/>
                <w:lang w:val="en-GB"/>
              </w:rPr>
            </w:pPr>
            <w:r>
              <w:rPr>
                <w:szCs w:val="21"/>
                <w:lang w:val="en-GB"/>
              </w:rPr>
              <w:t>47 043</w:t>
            </w:r>
          </w:p>
        </w:tc>
        <w:tc>
          <w:tcPr>
            <w:tcW w:w="1111" w:type="dxa"/>
            <w:gridSpan w:val="2"/>
          </w:tcPr>
          <w:p w:rsidR="00EB7561" w:rsidRPr="00800A2F" w:rsidRDefault="003D67C4" w:rsidP="00417364">
            <w:pPr>
              <w:spacing w:line="360" w:lineRule="exact"/>
              <w:jc w:val="right"/>
              <w:rPr>
                <w:szCs w:val="21"/>
                <w:lang w:val="en-GB"/>
              </w:rPr>
            </w:pPr>
            <w:r>
              <w:rPr>
                <w:szCs w:val="21"/>
                <w:lang w:val="en-GB"/>
              </w:rPr>
              <w:t>100.0</w:t>
            </w:r>
          </w:p>
        </w:tc>
        <w:tc>
          <w:tcPr>
            <w:tcW w:w="1154" w:type="dxa"/>
          </w:tcPr>
          <w:p w:rsidR="00EB7561" w:rsidRPr="00800A2F" w:rsidRDefault="003D67C4" w:rsidP="00417364">
            <w:pPr>
              <w:spacing w:line="360" w:lineRule="exact"/>
              <w:jc w:val="right"/>
              <w:rPr>
                <w:szCs w:val="21"/>
                <w:lang w:val="en-GB"/>
              </w:rPr>
            </w:pPr>
            <w:r>
              <w:rPr>
                <w:szCs w:val="21"/>
                <w:lang w:val="en-GB"/>
              </w:rPr>
              <w:t>149 651</w:t>
            </w:r>
          </w:p>
        </w:tc>
        <w:tc>
          <w:tcPr>
            <w:tcW w:w="1155" w:type="dxa"/>
            <w:gridSpan w:val="2"/>
          </w:tcPr>
          <w:p w:rsidR="00EB7561" w:rsidRPr="00800A2F" w:rsidRDefault="003D67C4" w:rsidP="00417364">
            <w:pPr>
              <w:spacing w:line="360" w:lineRule="exact"/>
              <w:jc w:val="right"/>
              <w:rPr>
                <w:szCs w:val="21"/>
                <w:lang w:val="en-GB"/>
              </w:rPr>
            </w:pPr>
            <w:r>
              <w:rPr>
                <w:szCs w:val="21"/>
                <w:lang w:val="en-GB"/>
              </w:rPr>
              <w:t>100.0</w:t>
            </w:r>
          </w:p>
        </w:tc>
      </w:tr>
    </w:tbl>
    <w:p w:rsidR="00C249AA" w:rsidRPr="00CE7145" w:rsidRDefault="00C249AA" w:rsidP="00FB33DF">
      <w:pPr>
        <w:spacing w:line="360" w:lineRule="exact"/>
        <w:ind w:firstLineChars="266" w:firstLine="31680"/>
        <w:rPr>
          <w:rFonts w:hint="eastAsia"/>
          <w:sz w:val="18"/>
          <w:szCs w:val="18"/>
          <w:lang w:val="en-GB"/>
        </w:rPr>
      </w:pPr>
      <w:r w:rsidRPr="00CE7145">
        <w:rPr>
          <w:rFonts w:hint="eastAsia"/>
          <w:sz w:val="18"/>
          <w:szCs w:val="18"/>
          <w:lang w:val="en-GB"/>
        </w:rPr>
        <w:t>u</w:t>
      </w:r>
      <w:r w:rsidRPr="00CE7145">
        <w:rPr>
          <w:rFonts w:hint="eastAsia"/>
          <w:sz w:val="18"/>
          <w:szCs w:val="18"/>
          <w:lang w:val="en-GB"/>
        </w:rPr>
        <w:t>指“人数不足”。</w:t>
      </w:r>
    </w:p>
    <w:p w:rsidR="00C249AA" w:rsidRPr="00CE7145" w:rsidRDefault="00C249AA" w:rsidP="00FB33DF">
      <w:pPr>
        <w:spacing w:line="360" w:lineRule="exact"/>
        <w:ind w:firstLineChars="266" w:firstLine="31680"/>
        <w:rPr>
          <w:rFonts w:hint="eastAsia"/>
          <w:sz w:val="18"/>
          <w:szCs w:val="18"/>
          <w:lang w:val="en-GB"/>
        </w:rPr>
      </w:pPr>
      <w:r w:rsidRPr="00CE7145">
        <w:rPr>
          <w:rFonts w:hint="eastAsia"/>
          <w:sz w:val="18"/>
          <w:szCs w:val="18"/>
          <w:lang w:val="en-GB"/>
        </w:rPr>
        <w:t>两个调查之间的绝对差异若低于</w:t>
      </w:r>
      <w:r w:rsidRPr="00CE7145">
        <w:rPr>
          <w:rFonts w:hint="eastAsia"/>
          <w:sz w:val="18"/>
          <w:szCs w:val="18"/>
          <w:lang w:val="en-GB"/>
        </w:rPr>
        <w:t>1 800</w:t>
      </w:r>
      <w:r w:rsidRPr="00CE7145">
        <w:rPr>
          <w:rFonts w:hint="eastAsia"/>
          <w:sz w:val="18"/>
          <w:szCs w:val="18"/>
          <w:lang w:val="en-GB"/>
        </w:rPr>
        <w:t>，可能是由样本误差所致。</w:t>
      </w:r>
    </w:p>
    <w:p w:rsidR="00C249AA" w:rsidRPr="00800A2F" w:rsidRDefault="00C249AA" w:rsidP="00FB33DF">
      <w:pPr>
        <w:spacing w:after="240" w:line="360" w:lineRule="exact"/>
        <w:ind w:firstLineChars="228" w:firstLine="31680"/>
        <w:rPr>
          <w:rFonts w:hint="eastAsia"/>
          <w:szCs w:val="21"/>
          <w:lang w:val="en-GB"/>
        </w:rPr>
      </w:pPr>
      <w:r w:rsidRPr="00C52B51">
        <w:rPr>
          <w:rFonts w:ascii="KaiTi_GB2312" w:eastAsia="KaiTi_GB2312" w:hint="eastAsia"/>
          <w:color w:val="0000FF"/>
          <w:szCs w:val="21"/>
          <w:lang w:val="en-GB"/>
        </w:rPr>
        <w:t>资料来源</w:t>
      </w:r>
      <w:r w:rsidRPr="00800A2F">
        <w:rPr>
          <w:rFonts w:hint="eastAsia"/>
          <w:szCs w:val="21"/>
          <w:lang w:val="en-GB"/>
        </w:rPr>
        <w:t>：国家统计办公室：</w:t>
      </w:r>
      <w:r w:rsidRPr="00800A2F">
        <w:rPr>
          <w:rFonts w:hint="eastAsia"/>
          <w:szCs w:val="21"/>
          <w:lang w:val="en-GB"/>
        </w:rPr>
        <w:t>2006</w:t>
      </w:r>
      <w:r w:rsidRPr="00800A2F">
        <w:rPr>
          <w:rFonts w:hint="eastAsia"/>
          <w:szCs w:val="21"/>
          <w:lang w:val="en-GB"/>
        </w:rPr>
        <w:t>年</w:t>
      </w:r>
      <w:r w:rsidRPr="00800A2F">
        <w:rPr>
          <w:rFonts w:hint="eastAsia"/>
          <w:szCs w:val="21"/>
          <w:lang w:val="en-GB"/>
        </w:rPr>
        <w:t>7-9</w:t>
      </w:r>
      <w:r w:rsidRPr="00800A2F">
        <w:rPr>
          <w:rFonts w:hint="eastAsia"/>
          <w:szCs w:val="21"/>
          <w:lang w:val="en-GB"/>
        </w:rPr>
        <w:t>月劳动力调查，</w:t>
      </w:r>
      <w:r w:rsidR="00C52B51">
        <w:rPr>
          <w:szCs w:val="21"/>
          <w:lang w:val="en-GB"/>
        </w:rPr>
        <w:t>001/2007</w:t>
      </w:r>
      <w:r w:rsidR="00C52B51">
        <w:rPr>
          <w:rFonts w:hint="eastAsia"/>
          <w:szCs w:val="21"/>
          <w:lang w:val="en-GB"/>
        </w:rPr>
        <w:t>。</w:t>
      </w:r>
    </w:p>
    <w:p w:rsidR="00C249AA" w:rsidRPr="00417364" w:rsidRDefault="00C249AA" w:rsidP="00800A2F">
      <w:pPr>
        <w:spacing w:after="240" w:line="360" w:lineRule="exact"/>
        <w:rPr>
          <w:rFonts w:hint="eastAsia"/>
          <w:spacing w:val="-4"/>
          <w:szCs w:val="21"/>
          <w:lang w:val="en-GB"/>
        </w:rPr>
      </w:pPr>
      <w:r w:rsidRPr="00417364">
        <w:rPr>
          <w:rFonts w:hint="eastAsia"/>
          <w:spacing w:val="-4"/>
          <w:szCs w:val="21"/>
          <w:lang w:val="en-GB"/>
        </w:rPr>
        <w:t>签署了定期合同的妇女比例超过了男子，但是差异相对较小。签署定期合同意味着就业权利和利益受到了限制。</w:t>
      </w:r>
    </w:p>
    <w:p w:rsidR="00C249AA" w:rsidRPr="00800A2F" w:rsidRDefault="00C249AA" w:rsidP="002E5668">
      <w:pPr>
        <w:spacing w:after="12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11.13</w:t>
      </w:r>
      <w:r w:rsidRPr="00800A2F">
        <w:rPr>
          <w:rFonts w:eastAsia="SimHei" w:hint="eastAsia"/>
          <w:color w:val="FF0000"/>
          <w:szCs w:val="21"/>
          <w:lang w:val="en-GB"/>
        </w:rPr>
        <w:t>：签署定期合同的雇员占全体雇员总数的百分比</w:t>
      </w:r>
    </w:p>
    <w:tbl>
      <w:tblPr>
        <w:tblStyle w:val="TableGrid"/>
        <w:tblW w:w="0" w:type="auto"/>
        <w:tblLook w:val="01E0" w:firstRow="1" w:lastRow="1" w:firstColumn="1" w:lastColumn="1" w:noHBand="0" w:noVBand="0"/>
      </w:tblPr>
      <w:tblGrid>
        <w:gridCol w:w="2518"/>
        <w:gridCol w:w="2516"/>
        <w:gridCol w:w="2516"/>
        <w:gridCol w:w="2516"/>
      </w:tblGrid>
      <w:tr w:rsidR="00C249AA" w:rsidRPr="00800A2F" w:rsidTr="00E73D7D">
        <w:trPr>
          <w:trHeight w:val="315"/>
        </w:trPr>
        <w:tc>
          <w:tcPr>
            <w:tcW w:w="2518" w:type="dxa"/>
            <w:vMerge w:val="restart"/>
            <w:vAlign w:val="center"/>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年份</w:t>
            </w:r>
          </w:p>
        </w:tc>
        <w:tc>
          <w:tcPr>
            <w:tcW w:w="5032" w:type="dxa"/>
            <w:gridSpan w:val="2"/>
            <w:vAlign w:val="center"/>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性别</w:t>
            </w:r>
          </w:p>
        </w:tc>
        <w:tc>
          <w:tcPr>
            <w:tcW w:w="2516" w:type="dxa"/>
            <w:vMerge w:val="restart"/>
            <w:vAlign w:val="center"/>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总计</w:t>
            </w:r>
          </w:p>
        </w:tc>
      </w:tr>
      <w:tr w:rsidR="00C249AA" w:rsidRPr="00800A2F" w:rsidTr="001B7E0F">
        <w:trPr>
          <w:trHeight w:val="315"/>
        </w:trPr>
        <w:tc>
          <w:tcPr>
            <w:tcW w:w="2518" w:type="dxa"/>
            <w:vMerge/>
          </w:tcPr>
          <w:p w:rsidR="00C249AA" w:rsidRPr="00800A2F" w:rsidRDefault="00C249AA" w:rsidP="00417364">
            <w:pPr>
              <w:spacing w:line="280" w:lineRule="exact"/>
              <w:jc w:val="center"/>
              <w:rPr>
                <w:rFonts w:hint="eastAsia"/>
                <w:b/>
                <w:szCs w:val="21"/>
                <w:lang w:val="en-GB"/>
              </w:rPr>
            </w:pPr>
          </w:p>
        </w:tc>
        <w:tc>
          <w:tcPr>
            <w:tcW w:w="2516" w:type="dxa"/>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男</w:t>
            </w:r>
          </w:p>
        </w:tc>
        <w:tc>
          <w:tcPr>
            <w:tcW w:w="2516" w:type="dxa"/>
            <w:shd w:val="clear" w:color="auto" w:fill="auto"/>
          </w:tcPr>
          <w:p w:rsidR="00C249AA" w:rsidRPr="00800A2F" w:rsidRDefault="00C249AA" w:rsidP="00417364">
            <w:pPr>
              <w:spacing w:line="280" w:lineRule="exact"/>
              <w:jc w:val="center"/>
              <w:rPr>
                <w:rFonts w:hint="eastAsia"/>
                <w:b/>
                <w:szCs w:val="21"/>
                <w:lang w:val="en-GB"/>
              </w:rPr>
            </w:pPr>
            <w:r w:rsidRPr="00800A2F">
              <w:rPr>
                <w:rFonts w:eastAsia="SimHei" w:hint="eastAsia"/>
                <w:color w:val="FF0000"/>
                <w:szCs w:val="21"/>
                <w:lang w:val="en-GB"/>
              </w:rPr>
              <w:t>女</w:t>
            </w:r>
          </w:p>
        </w:tc>
        <w:tc>
          <w:tcPr>
            <w:tcW w:w="2516" w:type="dxa"/>
            <w:vMerge/>
          </w:tcPr>
          <w:p w:rsidR="00C249AA" w:rsidRPr="00800A2F" w:rsidRDefault="00C249AA" w:rsidP="00417364">
            <w:pPr>
              <w:spacing w:line="280" w:lineRule="exact"/>
              <w:jc w:val="center"/>
              <w:rPr>
                <w:rFonts w:hint="eastAsia"/>
                <w:b/>
                <w:szCs w:val="21"/>
                <w:lang w:val="en-GB"/>
              </w:rPr>
            </w:pPr>
          </w:p>
        </w:tc>
      </w:tr>
      <w:tr w:rsidR="00C249AA" w:rsidRPr="00800A2F" w:rsidTr="001B7E0F">
        <w:trPr>
          <w:trHeight w:val="315"/>
        </w:trPr>
        <w:tc>
          <w:tcPr>
            <w:tcW w:w="2518" w:type="dxa"/>
            <w:vMerge/>
          </w:tcPr>
          <w:p w:rsidR="00C249AA" w:rsidRPr="00800A2F" w:rsidRDefault="00C249AA" w:rsidP="001B7E0F">
            <w:pPr>
              <w:spacing w:line="360" w:lineRule="exact"/>
              <w:jc w:val="center"/>
              <w:rPr>
                <w:rFonts w:hint="eastAsia"/>
                <w:b/>
                <w:szCs w:val="21"/>
                <w:lang w:val="en-GB"/>
              </w:rPr>
            </w:pPr>
          </w:p>
        </w:tc>
        <w:tc>
          <w:tcPr>
            <w:tcW w:w="5032" w:type="dxa"/>
            <w:gridSpan w:val="2"/>
          </w:tcPr>
          <w:p w:rsidR="00C249AA" w:rsidRPr="00800A2F" w:rsidRDefault="00C249AA" w:rsidP="001B7E0F">
            <w:pPr>
              <w:spacing w:line="360" w:lineRule="exact"/>
              <w:jc w:val="center"/>
              <w:rPr>
                <w:rFonts w:hint="eastAsia"/>
                <w:b/>
                <w:szCs w:val="21"/>
                <w:lang w:val="en-GB"/>
              </w:rPr>
            </w:pPr>
            <w:r w:rsidRPr="00800A2F">
              <w:rPr>
                <w:rFonts w:eastAsia="SimHei" w:hint="eastAsia"/>
                <w:color w:val="FF0000"/>
                <w:szCs w:val="21"/>
                <w:lang w:val="en-GB"/>
              </w:rPr>
              <w:t>%</w:t>
            </w:r>
          </w:p>
        </w:tc>
        <w:tc>
          <w:tcPr>
            <w:tcW w:w="2516" w:type="dxa"/>
            <w:vMerge/>
          </w:tcPr>
          <w:p w:rsidR="00C249AA" w:rsidRPr="00800A2F" w:rsidRDefault="00C249AA" w:rsidP="001B7E0F">
            <w:pPr>
              <w:spacing w:line="360" w:lineRule="exact"/>
              <w:jc w:val="center"/>
              <w:rPr>
                <w:rFonts w:hint="eastAsia"/>
                <w:b/>
                <w:szCs w:val="21"/>
                <w:lang w:val="en-GB"/>
              </w:rPr>
            </w:pPr>
          </w:p>
        </w:tc>
      </w:tr>
      <w:tr w:rsidR="00C249AA" w:rsidRPr="00800A2F" w:rsidTr="001B7E0F">
        <w:tc>
          <w:tcPr>
            <w:tcW w:w="2518" w:type="dxa"/>
          </w:tcPr>
          <w:p w:rsidR="00C249AA" w:rsidRPr="00800A2F" w:rsidRDefault="00C249AA" w:rsidP="001B7E0F">
            <w:pPr>
              <w:spacing w:line="360" w:lineRule="exact"/>
              <w:jc w:val="center"/>
              <w:rPr>
                <w:rFonts w:eastAsia="SimHei" w:hint="eastAsia"/>
                <w:color w:val="FF0000"/>
                <w:szCs w:val="21"/>
                <w:lang w:val="en-GB"/>
              </w:rPr>
            </w:pPr>
            <w:r w:rsidRPr="00800A2F">
              <w:rPr>
                <w:rFonts w:eastAsia="SimHei" w:hint="eastAsia"/>
                <w:color w:val="FF0000"/>
                <w:szCs w:val="21"/>
                <w:lang w:val="en-GB"/>
              </w:rPr>
              <w:t>2002</w:t>
            </w:r>
          </w:p>
          <w:p w:rsidR="00C249AA" w:rsidRPr="00800A2F" w:rsidRDefault="00C249AA" w:rsidP="001B7E0F">
            <w:pPr>
              <w:spacing w:line="360" w:lineRule="exact"/>
              <w:jc w:val="center"/>
              <w:rPr>
                <w:rFonts w:eastAsia="SimHei" w:hint="eastAsia"/>
                <w:color w:val="FF0000"/>
                <w:szCs w:val="21"/>
                <w:lang w:val="en-GB"/>
              </w:rPr>
            </w:pPr>
            <w:r w:rsidRPr="00800A2F">
              <w:rPr>
                <w:rFonts w:eastAsia="SimHei" w:hint="eastAsia"/>
                <w:color w:val="FF0000"/>
                <w:szCs w:val="21"/>
                <w:lang w:val="en-GB"/>
              </w:rPr>
              <w:t>2003</w:t>
            </w:r>
          </w:p>
          <w:p w:rsidR="00C249AA" w:rsidRPr="00800A2F" w:rsidRDefault="00C249AA" w:rsidP="001B7E0F">
            <w:pPr>
              <w:spacing w:line="360" w:lineRule="exact"/>
              <w:jc w:val="center"/>
              <w:rPr>
                <w:rFonts w:eastAsia="SimHei" w:hint="eastAsia"/>
                <w:color w:val="FF0000"/>
                <w:szCs w:val="21"/>
                <w:lang w:val="en-GB"/>
              </w:rPr>
            </w:pPr>
            <w:r w:rsidRPr="00800A2F">
              <w:rPr>
                <w:rFonts w:eastAsia="SimHei" w:hint="eastAsia"/>
                <w:color w:val="FF0000"/>
                <w:szCs w:val="21"/>
                <w:lang w:val="en-GB"/>
              </w:rPr>
              <w:t>2004</w:t>
            </w:r>
          </w:p>
          <w:p w:rsidR="00C249AA" w:rsidRPr="00800A2F" w:rsidRDefault="00C249AA" w:rsidP="001B7E0F">
            <w:pPr>
              <w:spacing w:line="360" w:lineRule="exact"/>
              <w:jc w:val="center"/>
              <w:rPr>
                <w:rFonts w:hint="eastAsia"/>
                <w:b/>
                <w:szCs w:val="21"/>
                <w:lang w:val="en-GB"/>
              </w:rPr>
            </w:pPr>
            <w:r w:rsidRPr="00800A2F">
              <w:rPr>
                <w:rFonts w:eastAsia="SimHei" w:hint="eastAsia"/>
                <w:color w:val="FF0000"/>
                <w:szCs w:val="21"/>
                <w:lang w:val="en-GB"/>
              </w:rPr>
              <w:t>2005</w:t>
            </w:r>
          </w:p>
        </w:tc>
        <w:tc>
          <w:tcPr>
            <w:tcW w:w="2516" w:type="dxa"/>
          </w:tcPr>
          <w:p w:rsidR="00C249AA" w:rsidRPr="00F42581" w:rsidRDefault="00F42581" w:rsidP="001B7E0F">
            <w:pPr>
              <w:spacing w:line="360" w:lineRule="exact"/>
              <w:jc w:val="center"/>
              <w:rPr>
                <w:szCs w:val="21"/>
                <w:lang w:val="en-GB"/>
              </w:rPr>
            </w:pPr>
            <w:r w:rsidRPr="00F42581">
              <w:rPr>
                <w:szCs w:val="21"/>
                <w:lang w:val="en-GB"/>
              </w:rPr>
              <w:t>2.7</w:t>
            </w:r>
          </w:p>
          <w:p w:rsidR="00F42581" w:rsidRPr="00F42581" w:rsidRDefault="00F42581" w:rsidP="001B7E0F">
            <w:pPr>
              <w:spacing w:line="360" w:lineRule="exact"/>
              <w:jc w:val="center"/>
              <w:rPr>
                <w:szCs w:val="21"/>
                <w:lang w:val="en-GB"/>
              </w:rPr>
            </w:pPr>
            <w:r w:rsidRPr="00F42581">
              <w:rPr>
                <w:szCs w:val="21"/>
                <w:lang w:val="en-GB"/>
              </w:rPr>
              <w:t>1.7</w:t>
            </w:r>
            <w:r w:rsidRPr="00F42581">
              <w:rPr>
                <w:szCs w:val="21"/>
                <w:vertAlign w:val="superscript"/>
                <w:lang w:val="en-GB"/>
              </w:rPr>
              <w:t>u</w:t>
            </w:r>
          </w:p>
          <w:p w:rsidR="00F42581" w:rsidRPr="00F42581" w:rsidRDefault="00F42581" w:rsidP="001B7E0F">
            <w:pPr>
              <w:spacing w:line="360" w:lineRule="exact"/>
              <w:jc w:val="center"/>
              <w:rPr>
                <w:szCs w:val="21"/>
                <w:lang w:val="en-GB"/>
              </w:rPr>
            </w:pPr>
            <w:r w:rsidRPr="00F42581">
              <w:rPr>
                <w:szCs w:val="21"/>
                <w:lang w:val="en-GB"/>
              </w:rPr>
              <w:t>4.2</w:t>
            </w:r>
          </w:p>
          <w:p w:rsidR="00F42581" w:rsidRPr="00F42581" w:rsidRDefault="00F42581" w:rsidP="001B7E0F">
            <w:pPr>
              <w:spacing w:line="360" w:lineRule="exact"/>
              <w:jc w:val="center"/>
              <w:rPr>
                <w:szCs w:val="21"/>
                <w:lang w:val="en-GB"/>
              </w:rPr>
            </w:pPr>
            <w:r w:rsidRPr="00F42581">
              <w:rPr>
                <w:szCs w:val="21"/>
                <w:lang w:val="en-GB"/>
              </w:rPr>
              <w:t>3.9</w:t>
            </w:r>
          </w:p>
        </w:tc>
        <w:tc>
          <w:tcPr>
            <w:tcW w:w="2516" w:type="dxa"/>
          </w:tcPr>
          <w:p w:rsidR="00C249AA" w:rsidRPr="00F42581" w:rsidRDefault="00F42581" w:rsidP="001B7E0F">
            <w:pPr>
              <w:spacing w:line="360" w:lineRule="exact"/>
              <w:jc w:val="center"/>
              <w:rPr>
                <w:szCs w:val="21"/>
                <w:lang w:val="en-GB"/>
              </w:rPr>
            </w:pPr>
            <w:r w:rsidRPr="00F42581">
              <w:rPr>
                <w:szCs w:val="21"/>
                <w:lang w:val="en-GB"/>
              </w:rPr>
              <w:t>4.6</w:t>
            </w:r>
          </w:p>
          <w:p w:rsidR="00F42581" w:rsidRPr="00F42581" w:rsidRDefault="00F42581" w:rsidP="001B7E0F">
            <w:pPr>
              <w:spacing w:line="360" w:lineRule="exact"/>
              <w:jc w:val="center"/>
              <w:rPr>
                <w:szCs w:val="21"/>
                <w:lang w:val="en-GB"/>
              </w:rPr>
            </w:pPr>
            <w:r w:rsidRPr="00F42581">
              <w:rPr>
                <w:szCs w:val="21"/>
                <w:lang w:val="en-GB"/>
              </w:rPr>
              <w:t>4.6</w:t>
            </w:r>
          </w:p>
          <w:p w:rsidR="00F42581" w:rsidRPr="00F42581" w:rsidRDefault="00F42581" w:rsidP="001B7E0F">
            <w:pPr>
              <w:spacing w:line="360" w:lineRule="exact"/>
              <w:jc w:val="center"/>
              <w:rPr>
                <w:szCs w:val="21"/>
                <w:lang w:val="en-GB"/>
              </w:rPr>
            </w:pPr>
            <w:r w:rsidRPr="00F42581">
              <w:rPr>
                <w:szCs w:val="21"/>
                <w:lang w:val="en-GB"/>
              </w:rPr>
              <w:t>7.1</w:t>
            </w:r>
          </w:p>
          <w:p w:rsidR="00F42581" w:rsidRPr="00F42581" w:rsidRDefault="00F42581" w:rsidP="001B7E0F">
            <w:pPr>
              <w:spacing w:line="360" w:lineRule="exact"/>
              <w:jc w:val="center"/>
              <w:rPr>
                <w:szCs w:val="21"/>
                <w:lang w:val="en-GB"/>
              </w:rPr>
            </w:pPr>
            <w:r w:rsidRPr="00F42581">
              <w:rPr>
                <w:szCs w:val="21"/>
                <w:lang w:val="en-GB"/>
              </w:rPr>
              <w:t>5.3</w:t>
            </w:r>
          </w:p>
        </w:tc>
        <w:tc>
          <w:tcPr>
            <w:tcW w:w="2516" w:type="dxa"/>
          </w:tcPr>
          <w:p w:rsidR="00C249AA" w:rsidRPr="00F42581" w:rsidRDefault="00F42581" w:rsidP="001B7E0F">
            <w:pPr>
              <w:spacing w:line="360" w:lineRule="exact"/>
              <w:jc w:val="center"/>
              <w:rPr>
                <w:rFonts w:eastAsia="SimHei"/>
                <w:szCs w:val="21"/>
                <w:lang w:val="en-GB"/>
              </w:rPr>
            </w:pPr>
            <w:r w:rsidRPr="00F42581">
              <w:rPr>
                <w:rFonts w:eastAsia="SimHei"/>
                <w:szCs w:val="21"/>
                <w:lang w:val="en-GB"/>
              </w:rPr>
              <w:t>3.3</w:t>
            </w:r>
          </w:p>
          <w:p w:rsidR="00F42581" w:rsidRPr="00F42581" w:rsidRDefault="00F42581" w:rsidP="001B7E0F">
            <w:pPr>
              <w:spacing w:line="360" w:lineRule="exact"/>
              <w:jc w:val="center"/>
              <w:rPr>
                <w:rFonts w:eastAsia="SimHei"/>
                <w:szCs w:val="21"/>
                <w:lang w:val="en-GB"/>
              </w:rPr>
            </w:pPr>
            <w:r w:rsidRPr="00F42581">
              <w:rPr>
                <w:rFonts w:eastAsia="SimHei"/>
                <w:szCs w:val="21"/>
                <w:lang w:val="en-GB"/>
              </w:rPr>
              <w:t>2.6</w:t>
            </w:r>
          </w:p>
          <w:p w:rsidR="00F42581" w:rsidRPr="00F42581" w:rsidRDefault="00F42581" w:rsidP="001B7E0F">
            <w:pPr>
              <w:spacing w:line="360" w:lineRule="exact"/>
              <w:jc w:val="center"/>
              <w:rPr>
                <w:rFonts w:eastAsia="SimHei"/>
                <w:szCs w:val="21"/>
                <w:lang w:val="en-GB"/>
              </w:rPr>
            </w:pPr>
            <w:r w:rsidRPr="00F42581">
              <w:rPr>
                <w:rFonts w:eastAsia="SimHei"/>
                <w:szCs w:val="21"/>
                <w:lang w:val="en-GB"/>
              </w:rPr>
              <w:t>5.1</w:t>
            </w:r>
          </w:p>
          <w:p w:rsidR="00F42581" w:rsidRPr="00F42581" w:rsidRDefault="00F42581" w:rsidP="001B7E0F">
            <w:pPr>
              <w:spacing w:line="360" w:lineRule="exact"/>
              <w:jc w:val="center"/>
              <w:rPr>
                <w:rFonts w:eastAsia="SimHei"/>
                <w:szCs w:val="21"/>
                <w:lang w:val="en-GB"/>
              </w:rPr>
            </w:pPr>
            <w:r w:rsidRPr="00F42581">
              <w:rPr>
                <w:rFonts w:eastAsia="SimHei"/>
                <w:szCs w:val="21"/>
                <w:lang w:val="en-GB"/>
              </w:rPr>
              <w:t>4.3</w:t>
            </w:r>
          </w:p>
        </w:tc>
      </w:tr>
    </w:tbl>
    <w:p w:rsidR="00C249AA" w:rsidRPr="00800A2F" w:rsidRDefault="00C249AA" w:rsidP="002E5668">
      <w:pPr>
        <w:spacing w:line="360" w:lineRule="exact"/>
        <w:rPr>
          <w:rFonts w:hint="eastAsia"/>
          <w:szCs w:val="21"/>
          <w:lang w:val="en-GB"/>
        </w:rPr>
      </w:pPr>
      <w:r w:rsidRPr="001B7E0F">
        <w:rPr>
          <w:rFonts w:ascii="KaiTi_GB2312" w:eastAsia="KaiTi_GB2312" w:hint="eastAsia"/>
          <w:color w:val="0000FF"/>
          <w:szCs w:val="21"/>
          <w:lang w:val="en-GB"/>
        </w:rPr>
        <w:t>资料来源</w:t>
      </w:r>
      <w:r w:rsidRPr="00800A2F">
        <w:rPr>
          <w:rFonts w:hint="eastAsia"/>
          <w:szCs w:val="21"/>
          <w:lang w:val="en-GB"/>
        </w:rPr>
        <w:t>：</w:t>
      </w:r>
      <w:r w:rsidR="000D13BE">
        <w:rPr>
          <w:rFonts w:hint="eastAsia"/>
          <w:szCs w:val="21"/>
          <w:lang w:val="en-GB"/>
        </w:rPr>
        <w:t>国家统计办公室</w:t>
      </w:r>
      <w:r w:rsidRPr="00800A2F">
        <w:rPr>
          <w:rFonts w:hint="eastAsia"/>
          <w:szCs w:val="21"/>
          <w:lang w:val="en-GB"/>
        </w:rPr>
        <w:t>：</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月劳动力市场关键指数，</w:t>
      </w:r>
      <w:r w:rsidRPr="00800A2F">
        <w:rPr>
          <w:szCs w:val="21"/>
          <w:lang w:val="en-GB"/>
        </w:rPr>
        <w:t>147/2006</w:t>
      </w:r>
      <w:r w:rsidR="000D13BE">
        <w:rPr>
          <w:rFonts w:hint="eastAsia"/>
          <w:szCs w:val="21"/>
          <w:lang w:val="en-GB"/>
        </w:rPr>
        <w:t>。</w:t>
      </w:r>
    </w:p>
    <w:p w:rsidR="00C249AA" w:rsidRPr="00800A2F" w:rsidRDefault="001B7E0F" w:rsidP="001B7E0F">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薪酬方面的性别差异</w:t>
      </w:r>
    </w:p>
    <w:p w:rsidR="00C249AA" w:rsidRPr="00800A2F" w:rsidRDefault="00C249AA" w:rsidP="00800A2F">
      <w:pPr>
        <w:spacing w:after="240" w:line="360" w:lineRule="exact"/>
        <w:rPr>
          <w:szCs w:val="21"/>
          <w:lang w:val="en-GB"/>
        </w:rPr>
      </w:pPr>
      <w:r w:rsidRPr="00800A2F">
        <w:rPr>
          <w:rFonts w:hint="eastAsia"/>
          <w:szCs w:val="21"/>
          <w:lang w:val="en-GB"/>
        </w:rPr>
        <w:t>集体协议和最低工资法在原则上都不分性别，但是，妇女的收入终究还是低于男子。根据《</w:t>
      </w:r>
      <w:r w:rsidRPr="00800A2F">
        <w:rPr>
          <w:rFonts w:hint="eastAsia"/>
          <w:szCs w:val="21"/>
          <w:lang w:val="en-GB"/>
        </w:rPr>
        <w:t>2005</w:t>
      </w:r>
      <w:r w:rsidRPr="00800A2F">
        <w:rPr>
          <w:rFonts w:hint="eastAsia"/>
          <w:szCs w:val="21"/>
          <w:lang w:val="en-GB"/>
        </w:rPr>
        <w:t>年收入发展报告》，马耳他每小时最低收入差距为</w:t>
      </w:r>
      <w:r w:rsidRPr="00800A2F">
        <w:rPr>
          <w:rFonts w:hint="eastAsia"/>
          <w:szCs w:val="21"/>
          <w:lang w:val="en-GB"/>
        </w:rPr>
        <w:t>4%</w:t>
      </w:r>
      <w:r w:rsidRPr="00800A2F">
        <w:rPr>
          <w:rFonts w:hint="eastAsia"/>
          <w:szCs w:val="21"/>
          <w:lang w:val="en-GB"/>
        </w:rPr>
        <w:t>，这就意味着，妇女的平均收入占男子平均收入的</w:t>
      </w:r>
      <w:r w:rsidRPr="00800A2F">
        <w:rPr>
          <w:rFonts w:hint="eastAsia"/>
          <w:szCs w:val="21"/>
          <w:lang w:val="en-GB"/>
        </w:rPr>
        <w:t>96%</w:t>
      </w:r>
      <w:r w:rsidRPr="00800A2F">
        <w:rPr>
          <w:rFonts w:hint="eastAsia"/>
          <w:szCs w:val="21"/>
          <w:lang w:val="en-GB"/>
        </w:rPr>
        <w:t>。但是，全国促进平等委员会的一项研究采用了不同的测算工具，发现了另外一种情况。</w:t>
      </w:r>
    </w:p>
    <w:p w:rsidR="00C249AA" w:rsidRPr="00800A2F" w:rsidRDefault="00C249AA" w:rsidP="00800A2F">
      <w:pPr>
        <w:spacing w:after="240" w:line="360" w:lineRule="exact"/>
        <w:rPr>
          <w:rFonts w:hint="eastAsia"/>
          <w:szCs w:val="21"/>
          <w:lang w:val="en-GB"/>
        </w:rPr>
      </w:pPr>
      <w:r w:rsidRPr="00800A2F">
        <w:rPr>
          <w:rFonts w:hint="eastAsia"/>
          <w:szCs w:val="21"/>
          <w:lang w:val="en-GB"/>
        </w:rPr>
        <w:t>欧洲委员会认为，薪酬方面的性别差距考察的是整个经济和所有部门中男子和妇女（年龄在</w:t>
      </w:r>
      <w:r w:rsidRPr="00800A2F">
        <w:rPr>
          <w:rFonts w:hint="eastAsia"/>
          <w:szCs w:val="21"/>
          <w:lang w:val="en-GB"/>
        </w:rPr>
        <w:t>15-64</w:t>
      </w:r>
      <w:r w:rsidRPr="00800A2F">
        <w:rPr>
          <w:rFonts w:hint="eastAsia"/>
          <w:szCs w:val="21"/>
          <w:lang w:val="en-GB"/>
        </w:rPr>
        <w:t>岁之间，每周至少工作</w:t>
      </w:r>
      <w:r w:rsidRPr="00800A2F">
        <w:rPr>
          <w:rFonts w:hint="eastAsia"/>
          <w:szCs w:val="21"/>
          <w:lang w:val="en-GB"/>
        </w:rPr>
        <w:t>15</w:t>
      </w:r>
      <w:r w:rsidRPr="00800A2F">
        <w:rPr>
          <w:rFonts w:hint="eastAsia"/>
          <w:szCs w:val="21"/>
          <w:lang w:val="en-GB"/>
        </w:rPr>
        <w:t>小时）每小时平均毛收入的差异。</w:t>
      </w:r>
    </w:p>
    <w:p w:rsidR="00C249AA" w:rsidRPr="00800A2F" w:rsidRDefault="00C249AA" w:rsidP="00800A2F">
      <w:pPr>
        <w:spacing w:after="240" w:line="360" w:lineRule="exact"/>
        <w:rPr>
          <w:rFonts w:hint="eastAsia"/>
          <w:szCs w:val="21"/>
          <w:lang w:val="en-GB"/>
        </w:rPr>
      </w:pPr>
      <w:r w:rsidRPr="00800A2F">
        <w:rPr>
          <w:rFonts w:hint="eastAsia"/>
          <w:szCs w:val="21"/>
          <w:lang w:val="en-GB"/>
        </w:rPr>
        <w:t>但是，全国促进平等委员会指出了全欧洲范围数据收集方法的局限性，具体如下。这些局限性可能是影响所收集数据的因素。</w:t>
      </w:r>
    </w:p>
    <w:p w:rsidR="00C249AA" w:rsidRPr="00800A2F" w:rsidRDefault="00C249AA" w:rsidP="001B7E0F">
      <w:pPr>
        <w:widowControl/>
        <w:numPr>
          <w:ilvl w:val="2"/>
          <w:numId w:val="51"/>
        </w:numPr>
        <w:tabs>
          <w:tab w:val="clear" w:pos="2160"/>
          <w:tab w:val="left" w:pos="600"/>
        </w:tabs>
        <w:adjustRightInd/>
        <w:spacing w:after="240" w:line="360" w:lineRule="exact"/>
        <w:ind w:left="600" w:hanging="600"/>
        <w:textAlignment w:val="auto"/>
        <w:rPr>
          <w:szCs w:val="21"/>
        </w:rPr>
      </w:pPr>
      <w:r w:rsidRPr="00800A2F">
        <w:rPr>
          <w:rFonts w:hint="eastAsia"/>
          <w:szCs w:val="21"/>
        </w:rPr>
        <w:t>每周工作</w:t>
      </w:r>
      <w:r w:rsidRPr="00800A2F">
        <w:rPr>
          <w:rFonts w:hint="eastAsia"/>
          <w:szCs w:val="21"/>
        </w:rPr>
        <w:t>15</w:t>
      </w:r>
      <w:r w:rsidRPr="00800A2F">
        <w:rPr>
          <w:rFonts w:hint="eastAsia"/>
          <w:szCs w:val="21"/>
        </w:rPr>
        <w:t>小时以上的劳动者</w:t>
      </w:r>
    </w:p>
    <w:p w:rsidR="00C249AA" w:rsidRPr="00800A2F" w:rsidRDefault="00C249AA" w:rsidP="001B7E0F">
      <w:pPr>
        <w:widowControl/>
        <w:numPr>
          <w:ilvl w:val="2"/>
          <w:numId w:val="51"/>
        </w:numPr>
        <w:tabs>
          <w:tab w:val="clear" w:pos="2160"/>
          <w:tab w:val="num" w:pos="0"/>
          <w:tab w:val="left" w:pos="600"/>
        </w:tabs>
        <w:adjustRightInd/>
        <w:spacing w:after="240" w:line="360" w:lineRule="exact"/>
        <w:ind w:left="600" w:hanging="600"/>
        <w:textAlignment w:val="auto"/>
        <w:rPr>
          <w:szCs w:val="21"/>
        </w:rPr>
      </w:pPr>
      <w:r w:rsidRPr="00800A2F">
        <w:rPr>
          <w:rFonts w:hint="eastAsia"/>
          <w:szCs w:val="21"/>
        </w:rPr>
        <w:t>季节性因素，特别是非全时工作</w:t>
      </w:r>
    </w:p>
    <w:p w:rsidR="00C249AA" w:rsidRPr="00800A2F" w:rsidRDefault="00C249AA" w:rsidP="001B7E0F">
      <w:pPr>
        <w:widowControl/>
        <w:numPr>
          <w:ilvl w:val="2"/>
          <w:numId w:val="51"/>
        </w:numPr>
        <w:tabs>
          <w:tab w:val="clear" w:pos="2160"/>
          <w:tab w:val="num" w:pos="0"/>
          <w:tab w:val="left" w:pos="600"/>
        </w:tabs>
        <w:adjustRightInd/>
        <w:spacing w:after="240" w:line="360" w:lineRule="exact"/>
        <w:ind w:left="600" w:hanging="600"/>
        <w:textAlignment w:val="auto"/>
        <w:rPr>
          <w:szCs w:val="21"/>
        </w:rPr>
      </w:pPr>
      <w:r w:rsidRPr="00800A2F">
        <w:rPr>
          <w:rFonts w:hint="eastAsia"/>
          <w:szCs w:val="21"/>
        </w:rPr>
        <w:t>没有进行“同等价值工作”的对比</w:t>
      </w:r>
    </w:p>
    <w:p w:rsidR="00C249AA" w:rsidRPr="00800A2F" w:rsidRDefault="00C249AA" w:rsidP="001B7E0F">
      <w:pPr>
        <w:widowControl/>
        <w:numPr>
          <w:ilvl w:val="2"/>
          <w:numId w:val="51"/>
        </w:numPr>
        <w:tabs>
          <w:tab w:val="clear" w:pos="2160"/>
          <w:tab w:val="num" w:pos="0"/>
          <w:tab w:val="left" w:pos="600"/>
        </w:tabs>
        <w:adjustRightInd/>
        <w:spacing w:after="240" w:line="360" w:lineRule="exact"/>
        <w:ind w:left="600" w:hanging="600"/>
        <w:textAlignment w:val="auto"/>
        <w:rPr>
          <w:szCs w:val="21"/>
        </w:rPr>
      </w:pPr>
      <w:r w:rsidRPr="00800A2F">
        <w:rPr>
          <w:rFonts w:hint="eastAsia"/>
          <w:szCs w:val="21"/>
        </w:rPr>
        <w:t>对私营</w:t>
      </w:r>
      <w:r w:rsidRPr="00800A2F">
        <w:rPr>
          <w:rFonts w:hint="eastAsia"/>
          <w:szCs w:val="21"/>
        </w:rPr>
        <w:t>/</w:t>
      </w:r>
      <w:r w:rsidRPr="00800A2F">
        <w:rPr>
          <w:rFonts w:hint="eastAsia"/>
          <w:szCs w:val="21"/>
        </w:rPr>
        <w:t>公共部门和不同行业的相同职业进行对比</w:t>
      </w:r>
      <w:r w:rsidRPr="00800A2F">
        <w:rPr>
          <w:szCs w:val="21"/>
          <w:lang w:val="en-GB"/>
        </w:rPr>
        <w:t xml:space="preserve"> </w:t>
      </w:r>
    </w:p>
    <w:p w:rsidR="00C249AA" w:rsidRPr="00800A2F" w:rsidRDefault="00C249AA" w:rsidP="001B7E0F">
      <w:pPr>
        <w:widowControl/>
        <w:numPr>
          <w:ilvl w:val="2"/>
          <w:numId w:val="51"/>
        </w:numPr>
        <w:tabs>
          <w:tab w:val="clear" w:pos="2160"/>
          <w:tab w:val="num" w:pos="0"/>
          <w:tab w:val="left" w:pos="600"/>
        </w:tabs>
        <w:adjustRightInd/>
        <w:spacing w:after="240" w:line="360" w:lineRule="exact"/>
        <w:ind w:left="600" w:hanging="600"/>
        <w:textAlignment w:val="auto"/>
        <w:rPr>
          <w:szCs w:val="21"/>
        </w:rPr>
      </w:pPr>
      <w:r w:rsidRPr="00800A2F">
        <w:rPr>
          <w:rFonts w:hint="eastAsia"/>
          <w:szCs w:val="21"/>
        </w:rPr>
        <w:t>某些部门代表人数不足。</w:t>
      </w:r>
    </w:p>
    <w:p w:rsidR="00C249AA" w:rsidRPr="00800A2F" w:rsidRDefault="00C249AA" w:rsidP="00800A2F">
      <w:pPr>
        <w:spacing w:after="240" w:line="360" w:lineRule="exact"/>
        <w:rPr>
          <w:rFonts w:hint="eastAsia"/>
          <w:szCs w:val="21"/>
        </w:rPr>
      </w:pPr>
      <w:r w:rsidRPr="00800A2F">
        <w:rPr>
          <w:rFonts w:hint="eastAsia"/>
          <w:szCs w:val="21"/>
        </w:rPr>
        <w:t>通过</w:t>
      </w:r>
      <w:r w:rsidRPr="00800A2F">
        <w:rPr>
          <w:rFonts w:hint="eastAsia"/>
          <w:szCs w:val="21"/>
        </w:rPr>
        <w:t>2006</w:t>
      </w:r>
      <w:r w:rsidRPr="00800A2F">
        <w:rPr>
          <w:rFonts w:hint="eastAsia"/>
          <w:szCs w:val="21"/>
        </w:rPr>
        <w:t>年样本研究，全国促进平等委员会认为，平均基本收入为每个月</w:t>
      </w:r>
      <w:r w:rsidRPr="00800A2F">
        <w:rPr>
          <w:rFonts w:hint="eastAsia"/>
          <w:szCs w:val="21"/>
        </w:rPr>
        <w:t>419</w:t>
      </w:r>
      <w:r w:rsidRPr="00800A2F">
        <w:rPr>
          <w:rFonts w:hint="eastAsia"/>
          <w:szCs w:val="21"/>
        </w:rPr>
        <w:t>里拉，其中男子为每个月</w:t>
      </w:r>
      <w:r w:rsidRPr="00800A2F">
        <w:rPr>
          <w:rFonts w:hint="eastAsia"/>
          <w:szCs w:val="21"/>
        </w:rPr>
        <w:t>444.15</w:t>
      </w:r>
      <w:r w:rsidRPr="00800A2F">
        <w:rPr>
          <w:rFonts w:hint="eastAsia"/>
          <w:szCs w:val="21"/>
        </w:rPr>
        <w:t>里拉，而妇女为</w:t>
      </w:r>
      <w:r w:rsidRPr="00800A2F">
        <w:rPr>
          <w:rFonts w:hint="eastAsia"/>
          <w:szCs w:val="21"/>
        </w:rPr>
        <w:t>374.28</w:t>
      </w:r>
      <w:r w:rsidRPr="00800A2F">
        <w:rPr>
          <w:rFonts w:hint="eastAsia"/>
          <w:szCs w:val="21"/>
        </w:rPr>
        <w:t>里拉。这些数字表明，按照这种方式测算的薪酬方面的性别差异为</w:t>
      </w:r>
      <w:r w:rsidRPr="00800A2F">
        <w:rPr>
          <w:rFonts w:hint="eastAsia"/>
          <w:szCs w:val="21"/>
        </w:rPr>
        <w:t>15.7%</w:t>
      </w:r>
      <w:r w:rsidRPr="00800A2F">
        <w:rPr>
          <w:rFonts w:hint="eastAsia"/>
          <w:szCs w:val="21"/>
        </w:rPr>
        <w:t>。</w:t>
      </w:r>
    </w:p>
    <w:p w:rsidR="00C249AA" w:rsidRPr="00800A2F" w:rsidRDefault="00C249AA" w:rsidP="00800A2F">
      <w:pPr>
        <w:spacing w:after="240" w:line="360" w:lineRule="exact"/>
        <w:rPr>
          <w:szCs w:val="21"/>
        </w:rPr>
      </w:pPr>
      <w:r w:rsidRPr="00800A2F">
        <w:rPr>
          <w:rFonts w:hint="eastAsia"/>
          <w:szCs w:val="21"/>
        </w:rPr>
        <w:t>如果将基本收入以外的补助性报酬，包括佣金和奖金计算在内，这个差距还将继续扩大。这就意味着，当每个月的加权平均毛收入为</w:t>
      </w:r>
      <w:r w:rsidRPr="00800A2F">
        <w:rPr>
          <w:rFonts w:hint="eastAsia"/>
          <w:szCs w:val="21"/>
        </w:rPr>
        <w:t>557.31</w:t>
      </w:r>
      <w:r w:rsidRPr="00800A2F">
        <w:rPr>
          <w:rFonts w:hint="eastAsia"/>
          <w:szCs w:val="21"/>
        </w:rPr>
        <w:t>里拉时，男子每个月的收入为</w:t>
      </w:r>
      <w:r w:rsidRPr="00800A2F">
        <w:rPr>
          <w:rFonts w:hint="eastAsia"/>
          <w:szCs w:val="21"/>
        </w:rPr>
        <w:t>608.92</w:t>
      </w:r>
      <w:r w:rsidRPr="00800A2F">
        <w:rPr>
          <w:rFonts w:hint="eastAsia"/>
          <w:szCs w:val="21"/>
        </w:rPr>
        <w:t>里拉，而妇女每个月的收入则为</w:t>
      </w:r>
      <w:r w:rsidRPr="00800A2F">
        <w:rPr>
          <w:rFonts w:hint="eastAsia"/>
          <w:szCs w:val="21"/>
        </w:rPr>
        <w:t>467.33</w:t>
      </w:r>
      <w:r w:rsidRPr="00800A2F">
        <w:rPr>
          <w:rFonts w:hint="eastAsia"/>
          <w:szCs w:val="21"/>
        </w:rPr>
        <w:t>里拉。研究因此表明，通过这种测算方法，薪酬方面存在的性别差异达到了</w:t>
      </w:r>
      <w:r w:rsidRPr="00800A2F">
        <w:rPr>
          <w:rFonts w:hint="eastAsia"/>
          <w:szCs w:val="21"/>
        </w:rPr>
        <w:t>23.2%</w:t>
      </w:r>
      <w:r w:rsidRPr="00800A2F">
        <w:rPr>
          <w:rFonts w:hint="eastAsia"/>
          <w:szCs w:val="21"/>
        </w:rPr>
        <w:t>。</w:t>
      </w:r>
    </w:p>
    <w:p w:rsidR="00C249AA" w:rsidRPr="00800A2F" w:rsidRDefault="00C249AA" w:rsidP="00800A2F">
      <w:pPr>
        <w:spacing w:after="240" w:line="360" w:lineRule="exact"/>
        <w:rPr>
          <w:szCs w:val="21"/>
        </w:rPr>
      </w:pPr>
      <w:r w:rsidRPr="00800A2F">
        <w:rPr>
          <w:rFonts w:hint="eastAsia"/>
          <w:szCs w:val="21"/>
        </w:rPr>
        <w:t>这项研究表明，妇女比男子每个小时的收入要低。如果按照工作时间计算每小时毛收入总额（包括补助性薪酬），男子每小时的收入为</w:t>
      </w:r>
      <w:r w:rsidRPr="00800A2F">
        <w:rPr>
          <w:rFonts w:hint="eastAsia"/>
          <w:szCs w:val="21"/>
        </w:rPr>
        <w:t>3.26</w:t>
      </w:r>
      <w:r w:rsidRPr="00800A2F">
        <w:rPr>
          <w:rFonts w:hint="eastAsia"/>
          <w:szCs w:val="21"/>
        </w:rPr>
        <w:t>里拉，而妇女每小时的收入为</w:t>
      </w:r>
      <w:r w:rsidRPr="00800A2F">
        <w:rPr>
          <w:rFonts w:hint="eastAsia"/>
          <w:szCs w:val="21"/>
        </w:rPr>
        <w:t>2.79</w:t>
      </w:r>
      <w:r w:rsidRPr="00800A2F">
        <w:rPr>
          <w:rFonts w:hint="eastAsia"/>
          <w:szCs w:val="21"/>
        </w:rPr>
        <w:t>里拉，差距为</w:t>
      </w:r>
      <w:r w:rsidRPr="00800A2F">
        <w:rPr>
          <w:rFonts w:hint="eastAsia"/>
          <w:szCs w:val="21"/>
        </w:rPr>
        <w:t>14.4%</w:t>
      </w:r>
      <w:r w:rsidRPr="00800A2F">
        <w:rPr>
          <w:rFonts w:hint="eastAsia"/>
          <w:szCs w:val="21"/>
        </w:rPr>
        <w:t>。这是因为男子年度工作总时间为</w:t>
      </w:r>
      <w:r w:rsidRPr="00800A2F">
        <w:rPr>
          <w:rFonts w:hint="eastAsia"/>
          <w:szCs w:val="21"/>
        </w:rPr>
        <w:t>267</w:t>
      </w:r>
      <w:r w:rsidRPr="00800A2F">
        <w:rPr>
          <w:rFonts w:hint="eastAsia"/>
          <w:szCs w:val="21"/>
        </w:rPr>
        <w:t>小时，高于妇女的年度工作时间，因为马耳他社会仍然认为家庭责任和家务事仍然是妇女应当首要关注的事情。</w:t>
      </w:r>
    </w:p>
    <w:p w:rsidR="00C249AA" w:rsidRPr="00800A2F" w:rsidRDefault="00704834" w:rsidP="00704834">
      <w:pPr>
        <w:spacing w:after="240" w:line="360" w:lineRule="exact"/>
        <w:jc w:val="center"/>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表</w:t>
      </w:r>
      <w:r w:rsidR="00C249AA" w:rsidRPr="00800A2F">
        <w:rPr>
          <w:rFonts w:eastAsia="SimHei"/>
          <w:color w:val="FF0000"/>
          <w:szCs w:val="21"/>
          <w:lang w:val="en-GB"/>
        </w:rPr>
        <w:t>11.14</w:t>
      </w:r>
      <w:r w:rsidR="00C249AA" w:rsidRPr="00800A2F">
        <w:rPr>
          <w:rFonts w:eastAsia="SimHei" w:hint="eastAsia"/>
          <w:color w:val="FF0000"/>
          <w:szCs w:val="21"/>
          <w:lang w:val="en-GB"/>
        </w:rPr>
        <w:t>：</w:t>
      </w:r>
      <w:r w:rsidR="00C249AA" w:rsidRPr="00800A2F">
        <w:rPr>
          <w:rFonts w:eastAsia="SimHei" w:hint="eastAsia"/>
          <w:color w:val="FF0000"/>
          <w:szCs w:val="21"/>
          <w:lang w:val="en-GB"/>
        </w:rPr>
        <w:t>2006</w:t>
      </w:r>
      <w:r w:rsidR="00C249AA" w:rsidRPr="00800A2F">
        <w:rPr>
          <w:rFonts w:eastAsia="SimHei" w:hint="eastAsia"/>
          <w:color w:val="FF0000"/>
          <w:szCs w:val="21"/>
          <w:lang w:val="en-GB"/>
        </w:rPr>
        <w:t>年</w:t>
      </w:r>
      <w:r w:rsidR="00C249AA" w:rsidRPr="00800A2F">
        <w:rPr>
          <w:rFonts w:eastAsia="SimHei" w:hint="eastAsia"/>
          <w:color w:val="FF0000"/>
          <w:szCs w:val="21"/>
          <w:lang w:val="en-GB"/>
        </w:rPr>
        <w:t>4-6</w:t>
      </w:r>
      <w:r w:rsidR="00C249AA" w:rsidRPr="00800A2F">
        <w:rPr>
          <w:rFonts w:eastAsia="SimHei" w:hint="eastAsia"/>
          <w:color w:val="FF0000"/>
          <w:szCs w:val="21"/>
          <w:lang w:val="en-GB"/>
        </w:rPr>
        <w:t>月不同职业雇员的年度平均毛收入</w:t>
      </w:r>
    </w:p>
    <w:tbl>
      <w:tblPr>
        <w:tblStyle w:val="TableGrid"/>
        <w:tblW w:w="0" w:type="auto"/>
        <w:tblLayout w:type="fixed"/>
        <w:tblLook w:val="01E0" w:firstRow="1" w:lastRow="1" w:firstColumn="1" w:lastColumn="1" w:noHBand="0" w:noVBand="0"/>
      </w:tblPr>
      <w:tblGrid>
        <w:gridCol w:w="2868"/>
        <w:gridCol w:w="1170"/>
        <w:gridCol w:w="1170"/>
        <w:gridCol w:w="1170"/>
        <w:gridCol w:w="1170"/>
        <w:gridCol w:w="1200"/>
        <w:gridCol w:w="1200"/>
      </w:tblGrid>
      <w:tr w:rsidR="00C249AA" w:rsidRPr="00800A2F" w:rsidTr="00A064DD">
        <w:trPr>
          <w:trHeight w:val="315"/>
        </w:trPr>
        <w:tc>
          <w:tcPr>
            <w:tcW w:w="2868" w:type="dxa"/>
            <w:vMerge w:val="restart"/>
          </w:tcPr>
          <w:p w:rsidR="00C249AA" w:rsidRPr="00800A2F" w:rsidRDefault="00C249AA" w:rsidP="00C63260">
            <w:pPr>
              <w:spacing w:line="360" w:lineRule="exact"/>
              <w:jc w:val="center"/>
              <w:rPr>
                <w:rFonts w:eastAsia="SimHei" w:hint="eastAsia"/>
                <w:color w:val="FF0000"/>
                <w:szCs w:val="21"/>
                <w:lang w:val="en-GB"/>
              </w:rPr>
            </w:pPr>
          </w:p>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职业</w:t>
            </w:r>
          </w:p>
        </w:tc>
        <w:tc>
          <w:tcPr>
            <w:tcW w:w="4680" w:type="dxa"/>
            <w:gridSpan w:val="4"/>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性别</w:t>
            </w:r>
          </w:p>
        </w:tc>
        <w:tc>
          <w:tcPr>
            <w:tcW w:w="2400" w:type="dxa"/>
            <w:gridSpan w:val="2"/>
            <w:shd w:val="clear" w:color="auto" w:fill="auto"/>
          </w:tcPr>
          <w:p w:rsidR="00C249AA" w:rsidRPr="00800A2F" w:rsidRDefault="00C249AA" w:rsidP="00C63260">
            <w:pPr>
              <w:spacing w:line="360" w:lineRule="exact"/>
              <w:jc w:val="center"/>
              <w:rPr>
                <w:rFonts w:eastAsia="SimHei" w:hint="eastAsia"/>
                <w:color w:val="FF0000"/>
                <w:szCs w:val="21"/>
                <w:lang w:val="en-GB"/>
              </w:rPr>
            </w:pPr>
            <w:r w:rsidRPr="00800A2F">
              <w:rPr>
                <w:rFonts w:eastAsia="SimHei" w:hint="eastAsia"/>
                <w:color w:val="FF0000"/>
                <w:szCs w:val="21"/>
                <w:lang w:val="en-GB"/>
              </w:rPr>
              <w:t>总计</w:t>
            </w:r>
          </w:p>
        </w:tc>
      </w:tr>
      <w:tr w:rsidR="00C249AA" w:rsidRPr="00800A2F" w:rsidTr="004A5C28">
        <w:trPr>
          <w:trHeight w:val="315"/>
        </w:trPr>
        <w:tc>
          <w:tcPr>
            <w:tcW w:w="2868" w:type="dxa"/>
            <w:vMerge/>
          </w:tcPr>
          <w:p w:rsidR="00C249AA" w:rsidRPr="00800A2F" w:rsidRDefault="00C249AA" w:rsidP="00C63260">
            <w:pPr>
              <w:spacing w:line="360" w:lineRule="exact"/>
              <w:jc w:val="center"/>
              <w:rPr>
                <w:rFonts w:hint="eastAsia"/>
                <w:b/>
                <w:szCs w:val="21"/>
                <w:lang w:val="en-GB"/>
              </w:rPr>
            </w:pPr>
          </w:p>
        </w:tc>
        <w:tc>
          <w:tcPr>
            <w:tcW w:w="2340" w:type="dxa"/>
            <w:gridSpan w:val="2"/>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男</w:t>
            </w:r>
          </w:p>
        </w:tc>
        <w:tc>
          <w:tcPr>
            <w:tcW w:w="2340" w:type="dxa"/>
            <w:gridSpan w:val="2"/>
            <w:shd w:val="clear" w:color="auto" w:fill="auto"/>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女</w:t>
            </w:r>
          </w:p>
        </w:tc>
        <w:tc>
          <w:tcPr>
            <w:tcW w:w="1200" w:type="dxa"/>
            <w:vMerge w:val="restart"/>
            <w:shd w:val="clear" w:color="auto" w:fill="auto"/>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人数</w:t>
            </w:r>
          </w:p>
        </w:tc>
        <w:tc>
          <w:tcPr>
            <w:tcW w:w="1200" w:type="dxa"/>
            <w:vMerge w:val="restart"/>
            <w:shd w:val="clear" w:color="auto" w:fill="auto"/>
          </w:tcPr>
          <w:p w:rsidR="00C249AA" w:rsidRPr="00800A2F" w:rsidRDefault="00C249AA" w:rsidP="00C63260">
            <w:pPr>
              <w:spacing w:line="360" w:lineRule="exact"/>
              <w:jc w:val="center"/>
              <w:rPr>
                <w:rFonts w:eastAsia="SimHei" w:hint="eastAsia"/>
                <w:color w:val="FF0000"/>
                <w:szCs w:val="21"/>
                <w:lang w:val="en-GB"/>
              </w:rPr>
            </w:pPr>
            <w:r w:rsidRPr="00800A2F">
              <w:rPr>
                <w:rFonts w:eastAsia="SimHei" w:hint="eastAsia"/>
                <w:color w:val="FF0000"/>
                <w:szCs w:val="21"/>
                <w:lang w:val="en-GB"/>
              </w:rPr>
              <w:t>平均值</w:t>
            </w:r>
          </w:p>
          <w:p w:rsidR="00C249AA" w:rsidRPr="00800A2F" w:rsidRDefault="00C249AA" w:rsidP="00C63260">
            <w:pPr>
              <w:spacing w:line="360" w:lineRule="exact"/>
              <w:jc w:val="center"/>
              <w:rPr>
                <w:rFonts w:eastAsia="SimHei" w:hint="eastAsia"/>
                <w:color w:val="FF0000"/>
                <w:szCs w:val="21"/>
                <w:lang w:val="en-GB"/>
              </w:rPr>
            </w:pPr>
            <w:r w:rsidRPr="00800A2F">
              <w:rPr>
                <w:rFonts w:eastAsia="SimHei" w:hint="eastAsia"/>
                <w:color w:val="FF0000"/>
                <w:szCs w:val="21"/>
                <w:lang w:val="en-GB"/>
              </w:rPr>
              <w:t>（里拉）</w:t>
            </w:r>
          </w:p>
        </w:tc>
      </w:tr>
      <w:tr w:rsidR="00C249AA" w:rsidRPr="00800A2F" w:rsidTr="004A5C28">
        <w:trPr>
          <w:trHeight w:val="315"/>
        </w:trPr>
        <w:tc>
          <w:tcPr>
            <w:tcW w:w="2868" w:type="dxa"/>
            <w:vMerge/>
          </w:tcPr>
          <w:p w:rsidR="00C249AA" w:rsidRPr="00800A2F" w:rsidRDefault="00C249AA" w:rsidP="00C63260">
            <w:pPr>
              <w:spacing w:line="360" w:lineRule="exact"/>
              <w:jc w:val="center"/>
              <w:rPr>
                <w:rFonts w:hint="eastAsia"/>
                <w:b/>
                <w:szCs w:val="21"/>
                <w:lang w:val="en-GB"/>
              </w:rPr>
            </w:pPr>
          </w:p>
        </w:tc>
        <w:tc>
          <w:tcPr>
            <w:tcW w:w="1170" w:type="dxa"/>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人数</w:t>
            </w:r>
          </w:p>
        </w:tc>
        <w:tc>
          <w:tcPr>
            <w:tcW w:w="1170" w:type="dxa"/>
          </w:tcPr>
          <w:p w:rsidR="00C249AA" w:rsidRPr="00800A2F" w:rsidRDefault="00C249AA" w:rsidP="00C63260">
            <w:pPr>
              <w:spacing w:line="360" w:lineRule="exact"/>
              <w:jc w:val="center"/>
              <w:rPr>
                <w:rFonts w:eastAsia="SimHei" w:hint="eastAsia"/>
                <w:color w:val="FF0000"/>
                <w:szCs w:val="21"/>
                <w:lang w:val="en-GB"/>
              </w:rPr>
            </w:pPr>
            <w:r w:rsidRPr="00800A2F">
              <w:rPr>
                <w:rFonts w:eastAsia="SimHei" w:hint="eastAsia"/>
                <w:color w:val="FF0000"/>
                <w:szCs w:val="21"/>
                <w:lang w:val="en-GB"/>
              </w:rPr>
              <w:t>平均值</w:t>
            </w:r>
          </w:p>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（里拉）</w:t>
            </w:r>
          </w:p>
        </w:tc>
        <w:tc>
          <w:tcPr>
            <w:tcW w:w="1170" w:type="dxa"/>
            <w:shd w:val="clear" w:color="auto" w:fill="auto"/>
          </w:tcPr>
          <w:p w:rsidR="00C249AA" w:rsidRPr="00800A2F" w:rsidRDefault="00C249AA" w:rsidP="00C63260">
            <w:pPr>
              <w:spacing w:line="360" w:lineRule="exact"/>
              <w:jc w:val="center"/>
              <w:rPr>
                <w:rFonts w:hint="eastAsia"/>
                <w:b/>
                <w:szCs w:val="21"/>
                <w:lang w:val="en-GB"/>
              </w:rPr>
            </w:pPr>
            <w:r w:rsidRPr="00800A2F">
              <w:rPr>
                <w:rFonts w:eastAsia="SimHei" w:hint="eastAsia"/>
                <w:color w:val="FF0000"/>
                <w:szCs w:val="21"/>
                <w:lang w:val="en-GB"/>
              </w:rPr>
              <w:t>人数</w:t>
            </w:r>
          </w:p>
        </w:tc>
        <w:tc>
          <w:tcPr>
            <w:tcW w:w="1170" w:type="dxa"/>
            <w:shd w:val="clear" w:color="auto" w:fill="auto"/>
          </w:tcPr>
          <w:p w:rsidR="00C249AA" w:rsidRPr="00800A2F" w:rsidRDefault="00C249AA" w:rsidP="00C63260">
            <w:pPr>
              <w:spacing w:line="360" w:lineRule="exact"/>
              <w:jc w:val="center"/>
              <w:rPr>
                <w:rFonts w:eastAsia="SimHei" w:hint="eastAsia"/>
                <w:color w:val="FF0000"/>
                <w:szCs w:val="21"/>
                <w:lang w:val="en-GB"/>
              </w:rPr>
            </w:pPr>
            <w:r w:rsidRPr="00800A2F">
              <w:rPr>
                <w:rFonts w:eastAsia="SimHei" w:hint="eastAsia"/>
                <w:color w:val="FF0000"/>
                <w:szCs w:val="21"/>
                <w:lang w:val="en-GB"/>
              </w:rPr>
              <w:t>平均值</w:t>
            </w:r>
          </w:p>
          <w:p w:rsidR="00C249AA" w:rsidRPr="00800A2F" w:rsidRDefault="00C249AA" w:rsidP="00C63260">
            <w:pPr>
              <w:spacing w:line="360" w:lineRule="exact"/>
              <w:rPr>
                <w:rFonts w:hint="eastAsia"/>
                <w:szCs w:val="21"/>
                <w:lang w:val="en-GB"/>
              </w:rPr>
            </w:pPr>
            <w:r w:rsidRPr="00800A2F">
              <w:rPr>
                <w:rFonts w:eastAsia="SimHei" w:hint="eastAsia"/>
                <w:color w:val="FF0000"/>
                <w:szCs w:val="21"/>
                <w:lang w:val="en-GB"/>
              </w:rPr>
              <w:t>（里拉）</w:t>
            </w:r>
          </w:p>
        </w:tc>
        <w:tc>
          <w:tcPr>
            <w:tcW w:w="1200" w:type="dxa"/>
            <w:vMerge/>
          </w:tcPr>
          <w:p w:rsidR="00C249AA" w:rsidRPr="00800A2F" w:rsidRDefault="00C249AA" w:rsidP="00C63260">
            <w:pPr>
              <w:spacing w:line="360" w:lineRule="exact"/>
              <w:rPr>
                <w:rFonts w:hint="eastAsia"/>
                <w:szCs w:val="21"/>
                <w:lang w:val="en-GB"/>
              </w:rPr>
            </w:pPr>
          </w:p>
        </w:tc>
        <w:tc>
          <w:tcPr>
            <w:tcW w:w="1200" w:type="dxa"/>
            <w:vMerge/>
          </w:tcPr>
          <w:p w:rsidR="00C249AA" w:rsidRPr="00800A2F" w:rsidRDefault="00C249AA" w:rsidP="00C63260">
            <w:pPr>
              <w:spacing w:line="360" w:lineRule="exact"/>
              <w:rPr>
                <w:rFonts w:hint="eastAsia"/>
                <w:szCs w:val="21"/>
                <w:lang w:val="en-GB"/>
              </w:rPr>
            </w:pPr>
          </w:p>
        </w:tc>
      </w:tr>
      <w:tr w:rsidR="00A064DD" w:rsidRPr="00800A2F" w:rsidTr="004A5C28">
        <w:trPr>
          <w:trHeight w:val="492"/>
        </w:trPr>
        <w:tc>
          <w:tcPr>
            <w:tcW w:w="2868" w:type="dxa"/>
          </w:tcPr>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武装部队</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立法者、高级官员和管理人员</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专业人士</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技工和准专业人士</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文员</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服务人员、店员和销售人员</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熟练农业和渔业劳动者</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手工艺及相关行业劳动者</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工厂和机器操作员和组装员</w:t>
            </w:r>
          </w:p>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非技术及体力劳动者</w:t>
            </w:r>
          </w:p>
        </w:tc>
        <w:tc>
          <w:tcPr>
            <w:tcW w:w="1170" w:type="dxa"/>
          </w:tcPr>
          <w:p w:rsidR="00A064DD" w:rsidRDefault="0044273A" w:rsidP="0044273A">
            <w:pPr>
              <w:wordWrap w:val="0"/>
              <w:spacing w:line="360" w:lineRule="exact"/>
              <w:jc w:val="right"/>
              <w:rPr>
                <w:szCs w:val="21"/>
                <w:lang w:val="en-GB"/>
              </w:rPr>
            </w:pPr>
            <w:r>
              <w:rPr>
                <w:szCs w:val="21"/>
                <w:lang w:val="en-GB"/>
              </w:rPr>
              <w:t>1 861</w:t>
            </w:r>
          </w:p>
          <w:p w:rsidR="0044273A" w:rsidRDefault="0044273A" w:rsidP="0044273A">
            <w:pPr>
              <w:wordWrap w:val="0"/>
              <w:spacing w:line="360" w:lineRule="exact"/>
              <w:jc w:val="right"/>
              <w:rPr>
                <w:szCs w:val="21"/>
                <w:lang w:val="en-GB"/>
              </w:rPr>
            </w:pPr>
            <w:r>
              <w:rPr>
                <w:szCs w:val="21"/>
                <w:lang w:val="en-GB"/>
              </w:rPr>
              <w:t>6 797</w:t>
            </w:r>
          </w:p>
          <w:p w:rsidR="0044273A" w:rsidRDefault="0044273A" w:rsidP="0044273A">
            <w:pPr>
              <w:wordWrap w:val="0"/>
              <w:spacing w:line="360" w:lineRule="exact"/>
              <w:jc w:val="right"/>
              <w:rPr>
                <w:szCs w:val="21"/>
                <w:lang w:val="en-GB"/>
              </w:rPr>
            </w:pPr>
            <w:r>
              <w:rPr>
                <w:szCs w:val="21"/>
                <w:lang w:val="en-GB"/>
              </w:rPr>
              <w:t>8 412</w:t>
            </w:r>
          </w:p>
          <w:p w:rsidR="0044273A" w:rsidRDefault="0044273A" w:rsidP="0044273A">
            <w:pPr>
              <w:wordWrap w:val="0"/>
              <w:spacing w:line="360" w:lineRule="exact"/>
              <w:jc w:val="right"/>
              <w:rPr>
                <w:szCs w:val="21"/>
                <w:lang w:val="en-GB"/>
              </w:rPr>
            </w:pPr>
            <w:r>
              <w:rPr>
                <w:szCs w:val="21"/>
                <w:lang w:val="en-GB"/>
              </w:rPr>
              <w:t>12 791</w:t>
            </w:r>
          </w:p>
          <w:p w:rsidR="0044273A" w:rsidRDefault="0044273A" w:rsidP="0044273A">
            <w:pPr>
              <w:wordWrap w:val="0"/>
              <w:spacing w:line="360" w:lineRule="exact"/>
              <w:jc w:val="right"/>
              <w:rPr>
                <w:szCs w:val="21"/>
                <w:lang w:val="en-GB"/>
              </w:rPr>
            </w:pPr>
            <w:r>
              <w:rPr>
                <w:szCs w:val="21"/>
                <w:lang w:val="en-GB"/>
              </w:rPr>
              <w:t>8 088</w:t>
            </w:r>
          </w:p>
          <w:p w:rsidR="0044273A" w:rsidRDefault="0044273A" w:rsidP="0044273A">
            <w:pPr>
              <w:wordWrap w:val="0"/>
              <w:spacing w:line="360" w:lineRule="exact"/>
              <w:jc w:val="right"/>
              <w:rPr>
                <w:szCs w:val="21"/>
                <w:lang w:val="en-GB"/>
              </w:rPr>
            </w:pPr>
            <w:r>
              <w:rPr>
                <w:szCs w:val="21"/>
                <w:lang w:val="en-GB"/>
              </w:rPr>
              <w:t>11 446</w:t>
            </w:r>
          </w:p>
          <w:p w:rsidR="0044273A" w:rsidRDefault="0044273A" w:rsidP="0044273A">
            <w:pPr>
              <w:spacing w:line="360" w:lineRule="exact"/>
              <w:jc w:val="right"/>
              <w:rPr>
                <w:szCs w:val="21"/>
                <w:lang w:val="en-GB"/>
              </w:rPr>
            </w:pPr>
            <w:r>
              <w:rPr>
                <w:szCs w:val="21"/>
                <w:lang w:val="en-GB"/>
              </w:rPr>
              <w:t>592</w:t>
            </w:r>
            <w:r w:rsidRPr="0044273A">
              <w:rPr>
                <w:szCs w:val="21"/>
                <w:vertAlign w:val="superscript"/>
                <w:lang w:val="en-GB"/>
              </w:rPr>
              <w:t>u</w:t>
            </w:r>
          </w:p>
          <w:p w:rsidR="0044273A" w:rsidRDefault="0044273A" w:rsidP="0044273A">
            <w:pPr>
              <w:wordWrap w:val="0"/>
              <w:spacing w:line="360" w:lineRule="exact"/>
              <w:jc w:val="right"/>
              <w:rPr>
                <w:szCs w:val="21"/>
                <w:lang w:val="en-GB"/>
              </w:rPr>
            </w:pPr>
            <w:r>
              <w:rPr>
                <w:szCs w:val="21"/>
                <w:lang w:val="en-GB"/>
              </w:rPr>
              <w:t>13 827</w:t>
            </w:r>
          </w:p>
          <w:p w:rsidR="0044273A" w:rsidRDefault="0044273A" w:rsidP="0044273A">
            <w:pPr>
              <w:wordWrap w:val="0"/>
              <w:spacing w:line="360" w:lineRule="exact"/>
              <w:jc w:val="right"/>
              <w:rPr>
                <w:szCs w:val="21"/>
                <w:lang w:val="en-GB"/>
              </w:rPr>
            </w:pPr>
            <w:r>
              <w:rPr>
                <w:szCs w:val="21"/>
                <w:lang w:val="en-GB"/>
              </w:rPr>
              <w:t>7 269</w:t>
            </w:r>
          </w:p>
          <w:p w:rsidR="0044273A" w:rsidRPr="00800A2F" w:rsidRDefault="0044273A" w:rsidP="0044273A">
            <w:pPr>
              <w:wordWrap w:val="0"/>
              <w:spacing w:line="360" w:lineRule="exact"/>
              <w:jc w:val="right"/>
              <w:rPr>
                <w:szCs w:val="21"/>
                <w:lang w:val="en-GB"/>
              </w:rPr>
            </w:pPr>
            <w:r>
              <w:rPr>
                <w:szCs w:val="21"/>
                <w:lang w:val="en-GB"/>
              </w:rPr>
              <w:t>14 420</w:t>
            </w:r>
          </w:p>
        </w:tc>
        <w:tc>
          <w:tcPr>
            <w:tcW w:w="1170" w:type="dxa"/>
          </w:tcPr>
          <w:p w:rsidR="00A064DD" w:rsidRDefault="0044273A" w:rsidP="00A064DD">
            <w:pPr>
              <w:spacing w:line="360" w:lineRule="exact"/>
              <w:jc w:val="right"/>
              <w:rPr>
                <w:szCs w:val="21"/>
                <w:lang w:val="en-GB"/>
              </w:rPr>
            </w:pPr>
            <w:r>
              <w:rPr>
                <w:szCs w:val="21"/>
                <w:lang w:val="en-GB"/>
              </w:rPr>
              <w:t>5363.06</w:t>
            </w:r>
          </w:p>
          <w:p w:rsidR="0044273A" w:rsidRDefault="0044273A" w:rsidP="00A064DD">
            <w:pPr>
              <w:spacing w:line="360" w:lineRule="exact"/>
              <w:jc w:val="right"/>
              <w:rPr>
                <w:szCs w:val="21"/>
                <w:lang w:val="en-GB"/>
              </w:rPr>
            </w:pPr>
            <w:r>
              <w:rPr>
                <w:szCs w:val="21"/>
                <w:lang w:val="en-GB"/>
              </w:rPr>
              <w:t>9387.58</w:t>
            </w:r>
          </w:p>
          <w:p w:rsidR="0044273A" w:rsidRDefault="0044273A" w:rsidP="00A064DD">
            <w:pPr>
              <w:spacing w:line="360" w:lineRule="exact"/>
              <w:jc w:val="right"/>
              <w:rPr>
                <w:szCs w:val="21"/>
                <w:lang w:val="en-GB"/>
              </w:rPr>
            </w:pPr>
            <w:r>
              <w:rPr>
                <w:szCs w:val="21"/>
                <w:lang w:val="en-GB"/>
              </w:rPr>
              <w:t>7561.05</w:t>
            </w:r>
          </w:p>
          <w:p w:rsidR="0044273A" w:rsidRDefault="0044273A" w:rsidP="00A064DD">
            <w:pPr>
              <w:spacing w:line="360" w:lineRule="exact"/>
              <w:jc w:val="right"/>
              <w:rPr>
                <w:szCs w:val="21"/>
                <w:lang w:val="en-GB"/>
              </w:rPr>
            </w:pPr>
            <w:r>
              <w:rPr>
                <w:szCs w:val="21"/>
                <w:lang w:val="en-GB"/>
              </w:rPr>
              <w:t>6226.76</w:t>
            </w:r>
          </w:p>
          <w:p w:rsidR="0044273A" w:rsidRDefault="0044273A" w:rsidP="00A064DD">
            <w:pPr>
              <w:spacing w:line="360" w:lineRule="exact"/>
              <w:jc w:val="right"/>
              <w:rPr>
                <w:szCs w:val="21"/>
                <w:lang w:val="en-GB"/>
              </w:rPr>
            </w:pPr>
            <w:r>
              <w:rPr>
                <w:szCs w:val="21"/>
                <w:lang w:val="en-GB"/>
              </w:rPr>
              <w:t>5262.31</w:t>
            </w:r>
          </w:p>
          <w:p w:rsidR="0044273A" w:rsidRDefault="0044273A" w:rsidP="00A064DD">
            <w:pPr>
              <w:spacing w:line="360" w:lineRule="exact"/>
              <w:jc w:val="right"/>
              <w:rPr>
                <w:szCs w:val="21"/>
                <w:lang w:val="en-GB"/>
              </w:rPr>
            </w:pPr>
            <w:r>
              <w:rPr>
                <w:szCs w:val="21"/>
                <w:lang w:val="en-GB"/>
              </w:rPr>
              <w:t>4384.73</w:t>
            </w:r>
          </w:p>
          <w:p w:rsidR="0044273A" w:rsidRDefault="0044273A" w:rsidP="00A064DD">
            <w:pPr>
              <w:spacing w:line="360" w:lineRule="exact"/>
              <w:jc w:val="right"/>
              <w:rPr>
                <w:szCs w:val="21"/>
                <w:lang w:val="en-GB"/>
              </w:rPr>
            </w:pPr>
            <w:r>
              <w:rPr>
                <w:szCs w:val="21"/>
                <w:lang w:val="en-GB"/>
              </w:rPr>
              <w:t>4543.93</w:t>
            </w:r>
            <w:r w:rsidRPr="0044273A">
              <w:rPr>
                <w:szCs w:val="21"/>
                <w:vertAlign w:val="superscript"/>
                <w:lang w:val="en-GB"/>
              </w:rPr>
              <w:t>u</w:t>
            </w:r>
          </w:p>
          <w:p w:rsidR="0044273A" w:rsidRDefault="0044273A" w:rsidP="00A064DD">
            <w:pPr>
              <w:spacing w:line="360" w:lineRule="exact"/>
              <w:jc w:val="right"/>
              <w:rPr>
                <w:szCs w:val="21"/>
                <w:lang w:val="en-GB"/>
              </w:rPr>
            </w:pPr>
            <w:r>
              <w:rPr>
                <w:szCs w:val="21"/>
                <w:lang w:val="en-GB"/>
              </w:rPr>
              <w:t>4925.89</w:t>
            </w:r>
          </w:p>
          <w:p w:rsidR="0044273A" w:rsidRDefault="0044273A" w:rsidP="00A064DD">
            <w:pPr>
              <w:spacing w:line="360" w:lineRule="exact"/>
              <w:jc w:val="right"/>
              <w:rPr>
                <w:szCs w:val="21"/>
                <w:lang w:val="en-GB"/>
              </w:rPr>
            </w:pPr>
            <w:r>
              <w:rPr>
                <w:szCs w:val="21"/>
                <w:lang w:val="en-GB"/>
              </w:rPr>
              <w:t>4823.26</w:t>
            </w:r>
          </w:p>
          <w:p w:rsidR="0044273A" w:rsidRPr="00800A2F" w:rsidRDefault="0044273A" w:rsidP="00A064DD">
            <w:pPr>
              <w:spacing w:line="360" w:lineRule="exact"/>
              <w:jc w:val="right"/>
              <w:rPr>
                <w:szCs w:val="21"/>
                <w:lang w:val="en-GB"/>
              </w:rPr>
            </w:pPr>
            <w:r>
              <w:rPr>
                <w:szCs w:val="21"/>
                <w:lang w:val="en-GB"/>
              </w:rPr>
              <w:t>4501.15</w:t>
            </w:r>
          </w:p>
        </w:tc>
        <w:tc>
          <w:tcPr>
            <w:tcW w:w="1170" w:type="dxa"/>
          </w:tcPr>
          <w:p w:rsidR="00A064DD" w:rsidRDefault="0044273A" w:rsidP="00A064DD">
            <w:pPr>
              <w:spacing w:line="360" w:lineRule="exact"/>
              <w:jc w:val="right"/>
              <w:rPr>
                <w:szCs w:val="21"/>
                <w:lang w:val="en-GB"/>
              </w:rPr>
            </w:pPr>
            <w:r>
              <w:rPr>
                <w:szCs w:val="21"/>
                <w:lang w:val="en-GB"/>
              </w:rPr>
              <w:t>-</w:t>
            </w:r>
          </w:p>
          <w:p w:rsidR="0044273A" w:rsidRDefault="0044273A" w:rsidP="0044273A">
            <w:pPr>
              <w:wordWrap w:val="0"/>
              <w:spacing w:line="360" w:lineRule="exact"/>
              <w:jc w:val="right"/>
              <w:rPr>
                <w:szCs w:val="21"/>
                <w:lang w:val="en-GB"/>
              </w:rPr>
            </w:pPr>
            <w:r>
              <w:rPr>
                <w:szCs w:val="21"/>
                <w:lang w:val="en-GB"/>
              </w:rPr>
              <w:t>1 407u</w:t>
            </w:r>
          </w:p>
          <w:p w:rsidR="0044273A" w:rsidRDefault="0044273A" w:rsidP="0044273A">
            <w:pPr>
              <w:wordWrap w:val="0"/>
              <w:spacing w:line="360" w:lineRule="exact"/>
              <w:jc w:val="right"/>
              <w:rPr>
                <w:szCs w:val="21"/>
                <w:lang w:val="en-GB"/>
              </w:rPr>
            </w:pPr>
            <w:r>
              <w:rPr>
                <w:szCs w:val="21"/>
                <w:lang w:val="en-GB"/>
              </w:rPr>
              <w:t>7 538</w:t>
            </w:r>
          </w:p>
          <w:p w:rsidR="0044273A" w:rsidRDefault="0044273A" w:rsidP="0044273A">
            <w:pPr>
              <w:wordWrap w:val="0"/>
              <w:spacing w:line="360" w:lineRule="exact"/>
              <w:jc w:val="right"/>
              <w:rPr>
                <w:szCs w:val="21"/>
                <w:lang w:val="en-GB"/>
              </w:rPr>
            </w:pPr>
            <w:r>
              <w:rPr>
                <w:szCs w:val="21"/>
                <w:lang w:val="en-GB"/>
              </w:rPr>
              <w:t>10 165</w:t>
            </w:r>
          </w:p>
          <w:p w:rsidR="0044273A" w:rsidRDefault="0044273A" w:rsidP="0044273A">
            <w:pPr>
              <w:wordWrap w:val="0"/>
              <w:spacing w:line="360" w:lineRule="exact"/>
              <w:jc w:val="right"/>
              <w:rPr>
                <w:szCs w:val="21"/>
                <w:lang w:val="en-GB"/>
              </w:rPr>
            </w:pPr>
            <w:r>
              <w:rPr>
                <w:szCs w:val="21"/>
                <w:lang w:val="en-GB"/>
              </w:rPr>
              <w:t>9 912</w:t>
            </w:r>
          </w:p>
          <w:p w:rsidR="0044273A" w:rsidRDefault="0044273A" w:rsidP="0044273A">
            <w:pPr>
              <w:wordWrap w:val="0"/>
              <w:spacing w:line="360" w:lineRule="exact"/>
              <w:jc w:val="right"/>
              <w:rPr>
                <w:szCs w:val="21"/>
                <w:lang w:val="en-GB"/>
              </w:rPr>
            </w:pPr>
            <w:r>
              <w:rPr>
                <w:szCs w:val="21"/>
                <w:lang w:val="en-GB"/>
              </w:rPr>
              <w:t>9 162</w:t>
            </w:r>
          </w:p>
          <w:p w:rsidR="0044273A" w:rsidRDefault="0044273A" w:rsidP="0044273A">
            <w:pPr>
              <w:spacing w:line="360" w:lineRule="exact"/>
              <w:jc w:val="right"/>
              <w:rPr>
                <w:szCs w:val="21"/>
                <w:lang w:val="en-GB"/>
              </w:rPr>
            </w:pPr>
            <w:r>
              <w:rPr>
                <w:szCs w:val="21"/>
                <w:lang w:val="en-GB"/>
              </w:rPr>
              <w:t>-</w:t>
            </w:r>
          </w:p>
          <w:p w:rsidR="0044273A" w:rsidRDefault="0044273A" w:rsidP="0044273A">
            <w:pPr>
              <w:spacing w:line="360" w:lineRule="exact"/>
              <w:jc w:val="right"/>
              <w:rPr>
                <w:szCs w:val="21"/>
                <w:lang w:val="en-GB"/>
              </w:rPr>
            </w:pPr>
            <w:r>
              <w:rPr>
                <w:szCs w:val="21"/>
                <w:lang w:val="en-GB"/>
              </w:rPr>
              <w:t>539</w:t>
            </w:r>
            <w:r w:rsidRPr="0044273A">
              <w:rPr>
                <w:szCs w:val="21"/>
                <w:vertAlign w:val="superscript"/>
                <w:lang w:val="en-GB"/>
              </w:rPr>
              <w:t>u</w:t>
            </w:r>
          </w:p>
          <w:p w:rsidR="0044273A" w:rsidRDefault="0044273A" w:rsidP="0044273A">
            <w:pPr>
              <w:wordWrap w:val="0"/>
              <w:spacing w:line="360" w:lineRule="exact"/>
              <w:jc w:val="right"/>
              <w:rPr>
                <w:szCs w:val="21"/>
                <w:lang w:val="en-GB"/>
              </w:rPr>
            </w:pPr>
            <w:r>
              <w:rPr>
                <w:szCs w:val="21"/>
                <w:lang w:val="en-GB"/>
              </w:rPr>
              <w:t>4 589</w:t>
            </w:r>
          </w:p>
          <w:p w:rsidR="0044273A" w:rsidRPr="00800A2F" w:rsidRDefault="0044273A" w:rsidP="0044273A">
            <w:pPr>
              <w:wordWrap w:val="0"/>
              <w:spacing w:line="360" w:lineRule="exact"/>
              <w:jc w:val="right"/>
              <w:rPr>
                <w:szCs w:val="21"/>
                <w:lang w:val="en-GB"/>
              </w:rPr>
            </w:pPr>
            <w:r>
              <w:rPr>
                <w:szCs w:val="21"/>
                <w:lang w:val="en-GB"/>
              </w:rPr>
              <w:t>4 097</w:t>
            </w:r>
          </w:p>
        </w:tc>
        <w:tc>
          <w:tcPr>
            <w:tcW w:w="1170" w:type="dxa"/>
          </w:tcPr>
          <w:p w:rsidR="00A064DD" w:rsidRDefault="0044273A" w:rsidP="00A064DD">
            <w:pPr>
              <w:spacing w:line="360" w:lineRule="exact"/>
              <w:jc w:val="right"/>
              <w:rPr>
                <w:szCs w:val="21"/>
                <w:lang w:val="en-GB"/>
              </w:rPr>
            </w:pPr>
            <w:r>
              <w:rPr>
                <w:szCs w:val="21"/>
                <w:lang w:val="en-GB"/>
              </w:rPr>
              <w:t>-</w:t>
            </w:r>
          </w:p>
          <w:p w:rsidR="0044273A" w:rsidRDefault="0044273A" w:rsidP="00A064DD">
            <w:pPr>
              <w:spacing w:line="360" w:lineRule="exact"/>
              <w:jc w:val="right"/>
              <w:rPr>
                <w:szCs w:val="21"/>
                <w:lang w:val="en-GB"/>
              </w:rPr>
            </w:pPr>
            <w:r>
              <w:rPr>
                <w:szCs w:val="21"/>
                <w:lang w:val="en-GB"/>
              </w:rPr>
              <w:t>7138.61u</w:t>
            </w:r>
          </w:p>
          <w:p w:rsidR="0044273A" w:rsidRDefault="0044273A" w:rsidP="00A064DD">
            <w:pPr>
              <w:spacing w:line="360" w:lineRule="exact"/>
              <w:jc w:val="right"/>
              <w:rPr>
                <w:szCs w:val="21"/>
                <w:lang w:val="en-GB"/>
              </w:rPr>
            </w:pPr>
            <w:r>
              <w:rPr>
                <w:szCs w:val="21"/>
                <w:lang w:val="en-GB"/>
              </w:rPr>
              <w:t>6512.95</w:t>
            </w:r>
          </w:p>
          <w:p w:rsidR="0044273A" w:rsidRDefault="0044273A" w:rsidP="00A064DD">
            <w:pPr>
              <w:spacing w:line="360" w:lineRule="exact"/>
              <w:jc w:val="right"/>
              <w:rPr>
                <w:szCs w:val="21"/>
                <w:lang w:val="en-GB"/>
              </w:rPr>
            </w:pPr>
            <w:r>
              <w:rPr>
                <w:szCs w:val="21"/>
                <w:lang w:val="en-GB"/>
              </w:rPr>
              <w:t>5414.95</w:t>
            </w:r>
          </w:p>
          <w:p w:rsidR="0044273A" w:rsidRDefault="0044273A" w:rsidP="00A064DD">
            <w:pPr>
              <w:spacing w:line="360" w:lineRule="exact"/>
              <w:jc w:val="right"/>
              <w:rPr>
                <w:szCs w:val="21"/>
                <w:lang w:val="en-GB"/>
              </w:rPr>
            </w:pPr>
            <w:r>
              <w:rPr>
                <w:szCs w:val="21"/>
                <w:lang w:val="en-GB"/>
              </w:rPr>
              <w:t>4735.86</w:t>
            </w:r>
          </w:p>
          <w:p w:rsidR="0044273A" w:rsidRDefault="0044273A" w:rsidP="00A064DD">
            <w:pPr>
              <w:spacing w:line="360" w:lineRule="exact"/>
              <w:jc w:val="right"/>
              <w:rPr>
                <w:szCs w:val="21"/>
                <w:lang w:val="en-GB"/>
              </w:rPr>
            </w:pPr>
            <w:r>
              <w:rPr>
                <w:szCs w:val="21"/>
                <w:lang w:val="en-GB"/>
              </w:rPr>
              <w:t>3925.06</w:t>
            </w:r>
          </w:p>
          <w:p w:rsidR="0044273A" w:rsidRDefault="0044273A" w:rsidP="00A064DD">
            <w:pPr>
              <w:spacing w:line="360" w:lineRule="exact"/>
              <w:jc w:val="right"/>
              <w:rPr>
                <w:szCs w:val="21"/>
                <w:lang w:val="en-GB"/>
              </w:rPr>
            </w:pPr>
            <w:r>
              <w:rPr>
                <w:szCs w:val="21"/>
                <w:lang w:val="en-GB"/>
              </w:rPr>
              <w:t>-</w:t>
            </w:r>
          </w:p>
          <w:p w:rsidR="0044273A" w:rsidRDefault="0044273A" w:rsidP="00A064DD">
            <w:pPr>
              <w:spacing w:line="360" w:lineRule="exact"/>
              <w:jc w:val="right"/>
              <w:rPr>
                <w:szCs w:val="21"/>
                <w:lang w:val="en-GB"/>
              </w:rPr>
            </w:pPr>
            <w:r>
              <w:rPr>
                <w:szCs w:val="21"/>
                <w:lang w:val="en-GB"/>
              </w:rPr>
              <w:t>5191.01</w:t>
            </w:r>
            <w:r w:rsidRPr="0044273A">
              <w:rPr>
                <w:szCs w:val="21"/>
                <w:vertAlign w:val="superscript"/>
                <w:lang w:val="en-GB"/>
              </w:rPr>
              <w:t>u</w:t>
            </w:r>
          </w:p>
          <w:p w:rsidR="0044273A" w:rsidRDefault="0044273A" w:rsidP="00A064DD">
            <w:pPr>
              <w:spacing w:line="360" w:lineRule="exact"/>
              <w:jc w:val="right"/>
              <w:rPr>
                <w:szCs w:val="21"/>
                <w:lang w:val="en-GB"/>
              </w:rPr>
            </w:pPr>
            <w:r>
              <w:rPr>
                <w:szCs w:val="21"/>
                <w:lang w:val="en-GB"/>
              </w:rPr>
              <w:t>4540.70</w:t>
            </w:r>
          </w:p>
          <w:p w:rsidR="0044273A" w:rsidRPr="00800A2F" w:rsidRDefault="0044273A" w:rsidP="00A064DD">
            <w:pPr>
              <w:spacing w:line="360" w:lineRule="exact"/>
              <w:jc w:val="right"/>
              <w:rPr>
                <w:szCs w:val="21"/>
                <w:lang w:val="en-GB"/>
              </w:rPr>
            </w:pPr>
            <w:r>
              <w:rPr>
                <w:szCs w:val="21"/>
                <w:lang w:val="en-GB"/>
              </w:rPr>
              <w:t>3468.78</w:t>
            </w:r>
          </w:p>
        </w:tc>
        <w:tc>
          <w:tcPr>
            <w:tcW w:w="1200" w:type="dxa"/>
          </w:tcPr>
          <w:p w:rsidR="00A064DD" w:rsidRDefault="0044273A" w:rsidP="0044273A">
            <w:pPr>
              <w:wordWrap w:val="0"/>
              <w:spacing w:line="360" w:lineRule="exact"/>
              <w:jc w:val="right"/>
              <w:rPr>
                <w:szCs w:val="21"/>
                <w:lang w:val="en-GB"/>
              </w:rPr>
            </w:pPr>
            <w:r>
              <w:rPr>
                <w:szCs w:val="21"/>
                <w:lang w:val="en-GB"/>
              </w:rPr>
              <w:t>1 861</w:t>
            </w:r>
          </w:p>
          <w:p w:rsidR="0044273A" w:rsidRDefault="0044273A" w:rsidP="0044273A">
            <w:pPr>
              <w:wordWrap w:val="0"/>
              <w:spacing w:line="360" w:lineRule="exact"/>
              <w:jc w:val="right"/>
              <w:rPr>
                <w:szCs w:val="21"/>
                <w:lang w:val="en-GB"/>
              </w:rPr>
            </w:pPr>
            <w:r>
              <w:rPr>
                <w:szCs w:val="21"/>
                <w:lang w:val="en-GB"/>
              </w:rPr>
              <w:t>8 204</w:t>
            </w:r>
          </w:p>
          <w:p w:rsidR="0044273A" w:rsidRDefault="0044273A" w:rsidP="0044273A">
            <w:pPr>
              <w:wordWrap w:val="0"/>
              <w:spacing w:line="360" w:lineRule="exact"/>
              <w:jc w:val="right"/>
              <w:rPr>
                <w:szCs w:val="21"/>
                <w:lang w:val="en-GB"/>
              </w:rPr>
            </w:pPr>
            <w:r>
              <w:rPr>
                <w:szCs w:val="21"/>
                <w:lang w:val="en-GB"/>
              </w:rPr>
              <w:t>15 905</w:t>
            </w:r>
          </w:p>
          <w:p w:rsidR="0044273A" w:rsidRDefault="0044273A" w:rsidP="0044273A">
            <w:pPr>
              <w:wordWrap w:val="0"/>
              <w:spacing w:line="360" w:lineRule="exact"/>
              <w:jc w:val="right"/>
              <w:rPr>
                <w:szCs w:val="21"/>
                <w:lang w:val="en-GB"/>
              </w:rPr>
            </w:pPr>
            <w:r>
              <w:rPr>
                <w:szCs w:val="21"/>
                <w:lang w:val="en-GB"/>
              </w:rPr>
              <w:t>22 956</w:t>
            </w:r>
          </w:p>
          <w:p w:rsidR="0044273A" w:rsidRDefault="0044273A" w:rsidP="0044273A">
            <w:pPr>
              <w:wordWrap w:val="0"/>
              <w:spacing w:line="360" w:lineRule="exact"/>
              <w:jc w:val="right"/>
              <w:rPr>
                <w:szCs w:val="21"/>
                <w:lang w:val="en-GB"/>
              </w:rPr>
            </w:pPr>
            <w:r>
              <w:rPr>
                <w:szCs w:val="21"/>
                <w:lang w:val="en-GB"/>
              </w:rPr>
              <w:t>18 000</w:t>
            </w:r>
          </w:p>
          <w:p w:rsidR="0044273A" w:rsidRDefault="0044273A" w:rsidP="0044273A">
            <w:pPr>
              <w:wordWrap w:val="0"/>
              <w:spacing w:line="360" w:lineRule="exact"/>
              <w:jc w:val="right"/>
              <w:rPr>
                <w:szCs w:val="21"/>
                <w:lang w:val="en-GB"/>
              </w:rPr>
            </w:pPr>
            <w:r>
              <w:rPr>
                <w:szCs w:val="21"/>
                <w:lang w:val="en-GB"/>
              </w:rPr>
              <w:t>20 608</w:t>
            </w:r>
          </w:p>
          <w:p w:rsidR="0044273A" w:rsidRDefault="0044273A" w:rsidP="0044273A">
            <w:pPr>
              <w:spacing w:line="360" w:lineRule="exact"/>
              <w:jc w:val="right"/>
              <w:rPr>
                <w:szCs w:val="21"/>
                <w:lang w:val="en-GB"/>
              </w:rPr>
            </w:pPr>
            <w:r>
              <w:rPr>
                <w:szCs w:val="21"/>
                <w:lang w:val="en-GB"/>
              </w:rPr>
              <w:t>592</w:t>
            </w:r>
            <w:r w:rsidRPr="0044273A">
              <w:rPr>
                <w:szCs w:val="21"/>
                <w:vertAlign w:val="superscript"/>
                <w:lang w:val="en-GB"/>
              </w:rPr>
              <w:t>u</w:t>
            </w:r>
          </w:p>
          <w:p w:rsidR="0044273A" w:rsidRDefault="0044273A" w:rsidP="0044273A">
            <w:pPr>
              <w:wordWrap w:val="0"/>
              <w:spacing w:line="360" w:lineRule="exact"/>
              <w:jc w:val="right"/>
              <w:rPr>
                <w:szCs w:val="21"/>
                <w:lang w:val="en-GB"/>
              </w:rPr>
            </w:pPr>
            <w:r>
              <w:rPr>
                <w:szCs w:val="21"/>
                <w:lang w:val="en-GB"/>
              </w:rPr>
              <w:t>14 366</w:t>
            </w:r>
          </w:p>
          <w:p w:rsidR="0044273A" w:rsidRDefault="0044273A" w:rsidP="0044273A">
            <w:pPr>
              <w:wordWrap w:val="0"/>
              <w:spacing w:line="360" w:lineRule="exact"/>
              <w:jc w:val="right"/>
              <w:rPr>
                <w:szCs w:val="21"/>
                <w:lang w:val="en-GB"/>
              </w:rPr>
            </w:pPr>
            <w:r>
              <w:rPr>
                <w:szCs w:val="21"/>
                <w:lang w:val="en-GB"/>
              </w:rPr>
              <w:t>11 858</w:t>
            </w:r>
          </w:p>
          <w:p w:rsidR="0044273A" w:rsidRPr="00800A2F" w:rsidRDefault="0044273A" w:rsidP="0044273A">
            <w:pPr>
              <w:wordWrap w:val="0"/>
              <w:spacing w:line="360" w:lineRule="exact"/>
              <w:jc w:val="right"/>
              <w:rPr>
                <w:szCs w:val="21"/>
                <w:lang w:val="en-GB"/>
              </w:rPr>
            </w:pPr>
            <w:r>
              <w:rPr>
                <w:szCs w:val="21"/>
                <w:lang w:val="en-GB"/>
              </w:rPr>
              <w:t>18 517</w:t>
            </w:r>
          </w:p>
        </w:tc>
        <w:tc>
          <w:tcPr>
            <w:tcW w:w="1200" w:type="dxa"/>
          </w:tcPr>
          <w:p w:rsidR="00A064DD" w:rsidRDefault="0044273A" w:rsidP="00A064DD">
            <w:pPr>
              <w:spacing w:line="360" w:lineRule="exact"/>
              <w:jc w:val="right"/>
              <w:rPr>
                <w:szCs w:val="21"/>
                <w:lang w:val="en-GB"/>
              </w:rPr>
            </w:pPr>
            <w:r>
              <w:rPr>
                <w:szCs w:val="21"/>
                <w:lang w:val="en-GB"/>
              </w:rPr>
              <w:t>5363.06</w:t>
            </w:r>
          </w:p>
          <w:p w:rsidR="0044273A" w:rsidRDefault="0044273A" w:rsidP="00A064DD">
            <w:pPr>
              <w:spacing w:line="360" w:lineRule="exact"/>
              <w:jc w:val="right"/>
              <w:rPr>
                <w:szCs w:val="21"/>
                <w:lang w:val="en-GB"/>
              </w:rPr>
            </w:pPr>
            <w:r>
              <w:rPr>
                <w:szCs w:val="21"/>
                <w:lang w:val="en-GB"/>
              </w:rPr>
              <w:t>9001.88</w:t>
            </w:r>
          </w:p>
          <w:p w:rsidR="0044273A" w:rsidRDefault="0044273A" w:rsidP="00A064DD">
            <w:pPr>
              <w:spacing w:line="360" w:lineRule="exact"/>
              <w:jc w:val="right"/>
              <w:rPr>
                <w:szCs w:val="21"/>
                <w:lang w:val="en-GB"/>
              </w:rPr>
            </w:pPr>
            <w:r>
              <w:rPr>
                <w:szCs w:val="21"/>
                <w:lang w:val="en-GB"/>
              </w:rPr>
              <w:t>7065.72</w:t>
            </w:r>
          </w:p>
          <w:p w:rsidR="0044273A" w:rsidRDefault="0044273A" w:rsidP="00A064DD">
            <w:pPr>
              <w:spacing w:line="360" w:lineRule="exact"/>
              <w:jc w:val="right"/>
              <w:rPr>
                <w:szCs w:val="21"/>
                <w:lang w:val="en-GB"/>
              </w:rPr>
            </w:pPr>
            <w:r>
              <w:rPr>
                <w:szCs w:val="21"/>
                <w:lang w:val="en-GB"/>
              </w:rPr>
              <w:t>5867.29</w:t>
            </w:r>
          </w:p>
          <w:p w:rsidR="0044273A" w:rsidRDefault="0044273A" w:rsidP="00A064DD">
            <w:pPr>
              <w:spacing w:line="360" w:lineRule="exact"/>
              <w:jc w:val="right"/>
              <w:rPr>
                <w:szCs w:val="21"/>
                <w:lang w:val="en-GB"/>
              </w:rPr>
            </w:pPr>
            <w:r>
              <w:rPr>
                <w:szCs w:val="21"/>
                <w:lang w:val="en-GB"/>
              </w:rPr>
              <w:t>4972.41</w:t>
            </w:r>
          </w:p>
          <w:p w:rsidR="0044273A" w:rsidRDefault="0044273A" w:rsidP="00A064DD">
            <w:pPr>
              <w:spacing w:line="360" w:lineRule="exact"/>
              <w:jc w:val="right"/>
              <w:rPr>
                <w:szCs w:val="21"/>
                <w:lang w:val="en-GB"/>
              </w:rPr>
            </w:pPr>
            <w:r>
              <w:rPr>
                <w:szCs w:val="21"/>
                <w:lang w:val="en-GB"/>
              </w:rPr>
              <w:t>4180.37</w:t>
            </w:r>
          </w:p>
          <w:p w:rsidR="0044273A" w:rsidRDefault="0044273A" w:rsidP="00A064DD">
            <w:pPr>
              <w:spacing w:line="360" w:lineRule="exact"/>
              <w:jc w:val="right"/>
              <w:rPr>
                <w:szCs w:val="21"/>
                <w:lang w:val="en-GB"/>
              </w:rPr>
            </w:pPr>
            <w:r>
              <w:rPr>
                <w:szCs w:val="21"/>
                <w:lang w:val="en-GB"/>
              </w:rPr>
              <w:t>4543.93</w:t>
            </w:r>
            <w:r w:rsidRPr="0044273A">
              <w:rPr>
                <w:szCs w:val="21"/>
                <w:vertAlign w:val="superscript"/>
                <w:lang w:val="en-GB"/>
              </w:rPr>
              <w:t>u</w:t>
            </w:r>
          </w:p>
          <w:p w:rsidR="0044273A" w:rsidRDefault="0044273A" w:rsidP="00A064DD">
            <w:pPr>
              <w:spacing w:line="360" w:lineRule="exact"/>
              <w:jc w:val="right"/>
              <w:rPr>
                <w:szCs w:val="21"/>
                <w:lang w:val="en-GB"/>
              </w:rPr>
            </w:pPr>
            <w:r>
              <w:rPr>
                <w:szCs w:val="21"/>
                <w:lang w:val="en-GB"/>
              </w:rPr>
              <w:t>4935.84</w:t>
            </w:r>
          </w:p>
          <w:p w:rsidR="0044273A" w:rsidRDefault="0044273A" w:rsidP="00A064DD">
            <w:pPr>
              <w:spacing w:line="360" w:lineRule="exact"/>
              <w:jc w:val="right"/>
              <w:rPr>
                <w:szCs w:val="21"/>
                <w:lang w:val="en-GB"/>
              </w:rPr>
            </w:pPr>
            <w:r>
              <w:rPr>
                <w:szCs w:val="21"/>
                <w:lang w:val="en-GB"/>
              </w:rPr>
              <w:t>4713.91</w:t>
            </w:r>
          </w:p>
          <w:p w:rsidR="0044273A" w:rsidRPr="00800A2F" w:rsidRDefault="0044273A" w:rsidP="00A064DD">
            <w:pPr>
              <w:spacing w:line="360" w:lineRule="exact"/>
              <w:jc w:val="right"/>
              <w:rPr>
                <w:szCs w:val="21"/>
                <w:lang w:val="en-GB"/>
              </w:rPr>
            </w:pPr>
            <w:r>
              <w:rPr>
                <w:szCs w:val="21"/>
                <w:lang w:val="en-GB"/>
              </w:rPr>
              <w:t>4272.73</w:t>
            </w:r>
          </w:p>
        </w:tc>
      </w:tr>
      <w:tr w:rsidR="00A064DD" w:rsidRPr="00800A2F" w:rsidTr="004A5C28">
        <w:trPr>
          <w:trHeight w:val="492"/>
        </w:trPr>
        <w:tc>
          <w:tcPr>
            <w:tcW w:w="2868" w:type="dxa"/>
          </w:tcPr>
          <w:p w:rsidR="00A064DD" w:rsidRPr="00800A2F" w:rsidRDefault="00A064DD" w:rsidP="00C63260">
            <w:pPr>
              <w:spacing w:line="360" w:lineRule="exact"/>
              <w:rPr>
                <w:rFonts w:eastAsia="SimHei" w:hint="eastAsia"/>
                <w:color w:val="FF0000"/>
                <w:szCs w:val="21"/>
                <w:lang w:val="en-GB"/>
              </w:rPr>
            </w:pPr>
            <w:r w:rsidRPr="00800A2F">
              <w:rPr>
                <w:rFonts w:eastAsia="SimHei" w:hint="eastAsia"/>
                <w:color w:val="FF0000"/>
                <w:szCs w:val="21"/>
                <w:lang w:val="en-GB"/>
              </w:rPr>
              <w:t>总计</w:t>
            </w:r>
          </w:p>
        </w:tc>
        <w:tc>
          <w:tcPr>
            <w:tcW w:w="1170" w:type="dxa"/>
          </w:tcPr>
          <w:p w:rsidR="00A064DD" w:rsidRPr="00800A2F" w:rsidRDefault="0044273A" w:rsidP="0044273A">
            <w:pPr>
              <w:wordWrap w:val="0"/>
              <w:spacing w:line="360" w:lineRule="exact"/>
              <w:jc w:val="right"/>
              <w:rPr>
                <w:szCs w:val="21"/>
                <w:lang w:val="en-GB"/>
              </w:rPr>
            </w:pPr>
            <w:r>
              <w:rPr>
                <w:szCs w:val="21"/>
                <w:lang w:val="en-GB"/>
              </w:rPr>
              <w:t>85 503</w:t>
            </w:r>
          </w:p>
        </w:tc>
        <w:tc>
          <w:tcPr>
            <w:tcW w:w="1170" w:type="dxa"/>
          </w:tcPr>
          <w:p w:rsidR="00A064DD" w:rsidRPr="00800A2F" w:rsidRDefault="0044273A" w:rsidP="00A064DD">
            <w:pPr>
              <w:spacing w:line="360" w:lineRule="exact"/>
              <w:jc w:val="right"/>
              <w:rPr>
                <w:szCs w:val="21"/>
                <w:lang w:val="en-GB"/>
              </w:rPr>
            </w:pPr>
            <w:r>
              <w:rPr>
                <w:szCs w:val="21"/>
                <w:lang w:val="en-GB"/>
              </w:rPr>
              <w:t>5620.32</w:t>
            </w:r>
          </w:p>
        </w:tc>
        <w:tc>
          <w:tcPr>
            <w:tcW w:w="1170" w:type="dxa"/>
          </w:tcPr>
          <w:p w:rsidR="00A064DD" w:rsidRPr="00800A2F" w:rsidRDefault="0044273A" w:rsidP="0044273A">
            <w:pPr>
              <w:wordWrap w:val="0"/>
              <w:spacing w:line="360" w:lineRule="exact"/>
              <w:jc w:val="right"/>
              <w:rPr>
                <w:szCs w:val="21"/>
                <w:lang w:val="en-GB"/>
              </w:rPr>
            </w:pPr>
            <w:r>
              <w:rPr>
                <w:szCs w:val="21"/>
                <w:lang w:val="en-GB"/>
              </w:rPr>
              <w:t>47 409</w:t>
            </w:r>
          </w:p>
        </w:tc>
        <w:tc>
          <w:tcPr>
            <w:tcW w:w="1170" w:type="dxa"/>
          </w:tcPr>
          <w:p w:rsidR="00A064DD" w:rsidRPr="00800A2F" w:rsidRDefault="0044273A" w:rsidP="00A064DD">
            <w:pPr>
              <w:spacing w:line="360" w:lineRule="exact"/>
              <w:jc w:val="right"/>
              <w:rPr>
                <w:szCs w:val="21"/>
                <w:lang w:val="en-GB"/>
              </w:rPr>
            </w:pPr>
            <w:r>
              <w:rPr>
                <w:szCs w:val="21"/>
                <w:lang w:val="en-GB"/>
              </w:rPr>
              <w:t>4955.43</w:t>
            </w:r>
          </w:p>
        </w:tc>
        <w:tc>
          <w:tcPr>
            <w:tcW w:w="1200" w:type="dxa"/>
          </w:tcPr>
          <w:p w:rsidR="00A064DD" w:rsidRPr="00800A2F" w:rsidRDefault="0044273A" w:rsidP="0044273A">
            <w:pPr>
              <w:wordWrap w:val="0"/>
              <w:spacing w:line="360" w:lineRule="exact"/>
              <w:jc w:val="right"/>
              <w:rPr>
                <w:szCs w:val="21"/>
                <w:lang w:val="en-GB"/>
              </w:rPr>
            </w:pPr>
            <w:r>
              <w:rPr>
                <w:szCs w:val="21"/>
                <w:lang w:val="en-GB"/>
              </w:rPr>
              <w:t>132 912</w:t>
            </w:r>
          </w:p>
        </w:tc>
        <w:tc>
          <w:tcPr>
            <w:tcW w:w="1200" w:type="dxa"/>
          </w:tcPr>
          <w:p w:rsidR="00A064DD" w:rsidRPr="00800A2F" w:rsidRDefault="0044273A" w:rsidP="00A064DD">
            <w:pPr>
              <w:spacing w:line="360" w:lineRule="exact"/>
              <w:jc w:val="right"/>
              <w:rPr>
                <w:szCs w:val="21"/>
                <w:lang w:val="en-GB"/>
              </w:rPr>
            </w:pPr>
            <w:r>
              <w:rPr>
                <w:szCs w:val="21"/>
                <w:lang w:val="en-GB"/>
              </w:rPr>
              <w:t>5383.16</w:t>
            </w:r>
          </w:p>
        </w:tc>
      </w:tr>
    </w:tbl>
    <w:p w:rsidR="00C249AA" w:rsidRPr="000D67BB" w:rsidRDefault="00C249AA" w:rsidP="00800A2F">
      <w:pPr>
        <w:spacing w:after="240" w:line="360" w:lineRule="exact"/>
        <w:rPr>
          <w:rFonts w:hint="eastAsia"/>
          <w:sz w:val="18"/>
          <w:szCs w:val="18"/>
          <w:lang w:val="en-GB"/>
        </w:rPr>
      </w:pPr>
      <w:r w:rsidRPr="000D67BB">
        <w:rPr>
          <w:rFonts w:hint="eastAsia"/>
          <w:sz w:val="18"/>
          <w:szCs w:val="18"/>
          <w:lang w:val="en-GB"/>
        </w:rPr>
        <w:t>u</w:t>
      </w:r>
      <w:r w:rsidRPr="000D67BB">
        <w:rPr>
          <w:rFonts w:hint="eastAsia"/>
          <w:sz w:val="18"/>
          <w:szCs w:val="18"/>
          <w:lang w:val="en-GB"/>
        </w:rPr>
        <w:t>指“人数不足”。</w:t>
      </w:r>
    </w:p>
    <w:p w:rsidR="00C249AA" w:rsidRPr="00800A2F" w:rsidRDefault="00C249AA" w:rsidP="00800A2F">
      <w:pPr>
        <w:spacing w:after="240" w:line="360" w:lineRule="exact"/>
        <w:rPr>
          <w:rFonts w:hint="eastAsia"/>
          <w:szCs w:val="21"/>
          <w:lang w:val="en-GB"/>
        </w:rPr>
      </w:pPr>
      <w:r w:rsidRPr="00C63260">
        <w:rPr>
          <w:rFonts w:ascii="KaiTi_GB2312" w:eastAsia="KaiTi_GB2312" w:hint="eastAsia"/>
          <w:color w:val="0000FF"/>
          <w:szCs w:val="21"/>
          <w:lang w:val="en-GB"/>
        </w:rPr>
        <w:t>资料来源</w:t>
      </w:r>
      <w:r w:rsidRPr="00800A2F">
        <w:rPr>
          <w:rFonts w:hint="eastAsia"/>
          <w:szCs w:val="21"/>
          <w:lang w:val="en-GB"/>
        </w:rPr>
        <w:t>：国家统计办公室：</w:t>
      </w:r>
      <w:r w:rsidRPr="00800A2F">
        <w:rPr>
          <w:rFonts w:hint="eastAsia"/>
          <w:szCs w:val="21"/>
          <w:lang w:val="en-GB"/>
        </w:rPr>
        <w:t>2006</w:t>
      </w:r>
      <w:r w:rsidRPr="00800A2F">
        <w:rPr>
          <w:rFonts w:hint="eastAsia"/>
          <w:szCs w:val="21"/>
          <w:lang w:val="en-GB"/>
        </w:rPr>
        <w:t>年</w:t>
      </w:r>
      <w:r w:rsidRPr="00800A2F">
        <w:rPr>
          <w:rFonts w:hint="eastAsia"/>
          <w:szCs w:val="21"/>
          <w:lang w:val="en-GB"/>
        </w:rPr>
        <w:t>7-9</w:t>
      </w:r>
      <w:r w:rsidRPr="00800A2F">
        <w:rPr>
          <w:rFonts w:hint="eastAsia"/>
          <w:szCs w:val="21"/>
          <w:lang w:val="en-GB"/>
        </w:rPr>
        <w:t>月劳动力调查，</w:t>
      </w:r>
      <w:r w:rsidRPr="00800A2F">
        <w:rPr>
          <w:szCs w:val="21"/>
          <w:lang w:val="en-GB"/>
        </w:rPr>
        <w:t>001/2007</w:t>
      </w:r>
      <w:r w:rsidR="00C63260">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关于男女薪酬差异的数据表明，差距仍然很明显，妇女比与其相似岗位上男子的收入要低。</w:t>
      </w:r>
    </w:p>
    <w:p w:rsidR="00C249AA" w:rsidRPr="00800A2F" w:rsidRDefault="00C249AA" w:rsidP="00C63260">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全时和非全时就业</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马耳他群岛在全时就业和非全时就业方面的性别差距很明显。</w:t>
      </w:r>
      <w:r w:rsidRPr="00800A2F">
        <w:rPr>
          <w:rFonts w:hint="eastAsia"/>
          <w:szCs w:val="21"/>
          <w:lang w:val="en-GB"/>
        </w:rPr>
        <w:t>2005</w:t>
      </w:r>
      <w:r w:rsidRPr="00800A2F">
        <w:rPr>
          <w:rFonts w:hint="eastAsia"/>
          <w:szCs w:val="21"/>
          <w:lang w:val="en-GB"/>
        </w:rPr>
        <w:t>年登记在册的全时男性雇员为</w:t>
      </w:r>
      <w:r w:rsidRPr="00800A2F">
        <w:rPr>
          <w:rFonts w:hint="eastAsia"/>
          <w:szCs w:val="21"/>
          <w:lang w:val="en-GB"/>
        </w:rPr>
        <w:t>72.7%</w:t>
      </w:r>
      <w:r w:rsidRPr="00800A2F">
        <w:rPr>
          <w:rFonts w:hint="eastAsia"/>
          <w:szCs w:val="21"/>
          <w:lang w:val="en-GB"/>
        </w:rPr>
        <w:t>，而女性雇员仅为</w:t>
      </w:r>
      <w:r w:rsidRPr="00800A2F">
        <w:rPr>
          <w:rFonts w:hint="eastAsia"/>
          <w:szCs w:val="21"/>
          <w:lang w:val="en-GB"/>
        </w:rPr>
        <w:t>29.3%</w:t>
      </w:r>
      <w:r w:rsidRPr="00800A2F">
        <w:rPr>
          <w:rFonts w:hint="eastAsia"/>
          <w:szCs w:val="21"/>
          <w:lang w:val="en-GB"/>
        </w:rPr>
        <w:t>。</w:t>
      </w:r>
    </w:p>
    <w:p w:rsidR="000E1C80" w:rsidRDefault="00C249AA" w:rsidP="00800A2F">
      <w:pPr>
        <w:spacing w:after="240" w:line="360" w:lineRule="exact"/>
        <w:rPr>
          <w:szCs w:val="21"/>
          <w:lang w:val="en-GB"/>
        </w:rPr>
        <w:sectPr w:rsidR="000E1C80" w:rsidSect="000E1C80">
          <w:headerReference w:type="even" r:id="rId15"/>
          <w:headerReference w:type="default" r:id="rId16"/>
          <w:footerReference w:type="even" r:id="rId17"/>
          <w:footerReference w:type="default" r:id="rId18"/>
          <w:endnotePr>
            <w:numFmt w:val="decimal"/>
          </w:endnotePr>
          <w:type w:val="continuous"/>
          <w:pgSz w:w="12242" w:h="15842" w:code="1"/>
          <w:pgMar w:top="1741" w:right="1196" w:bottom="1899" w:left="1196" w:header="720" w:footer="1032" w:gutter="0"/>
          <w:cols w:space="425"/>
        </w:sectPr>
      </w:pPr>
      <w:r w:rsidRPr="00800A2F">
        <w:rPr>
          <w:rFonts w:hint="eastAsia"/>
          <w:szCs w:val="21"/>
          <w:lang w:val="en-GB"/>
        </w:rPr>
        <w:t>另一方面，根据下表所列，</w:t>
      </w:r>
      <w:r w:rsidRPr="00800A2F">
        <w:rPr>
          <w:rFonts w:hint="eastAsia"/>
          <w:szCs w:val="21"/>
          <w:lang w:val="en-GB"/>
        </w:rPr>
        <w:t>2005</w:t>
      </w:r>
      <w:r w:rsidRPr="00800A2F">
        <w:rPr>
          <w:rFonts w:hint="eastAsia"/>
          <w:szCs w:val="21"/>
          <w:lang w:val="en-GB"/>
        </w:rPr>
        <w:t>年男性非全时工作比例为</w:t>
      </w:r>
      <w:r w:rsidRPr="00800A2F">
        <w:rPr>
          <w:rFonts w:hint="eastAsia"/>
          <w:szCs w:val="21"/>
          <w:lang w:val="en-GB"/>
        </w:rPr>
        <w:t>5.1%</w:t>
      </w:r>
      <w:r w:rsidRPr="00800A2F">
        <w:rPr>
          <w:rFonts w:hint="eastAsia"/>
          <w:szCs w:val="21"/>
          <w:lang w:val="en-GB"/>
        </w:rPr>
        <w:t>，而女性则为</w:t>
      </w:r>
      <w:r w:rsidRPr="00800A2F">
        <w:rPr>
          <w:rFonts w:hint="eastAsia"/>
          <w:szCs w:val="21"/>
          <w:lang w:val="en-GB"/>
        </w:rPr>
        <w:t>21.4%</w:t>
      </w:r>
      <w:r w:rsidRPr="00800A2F">
        <w:rPr>
          <w:rFonts w:hint="eastAsia"/>
          <w:szCs w:val="21"/>
          <w:lang w:val="en-GB"/>
        </w:rPr>
        <w:t>。非全时就业是妇女重新进入劳动力市场的一个特征。工作时数为承担家庭义务的妇女加入有酬劳动力队伍提供了鼓励。妇女倾向于选择非全时而非全时工作。</w:t>
      </w:r>
      <w:r w:rsidRPr="00800A2F">
        <w:rPr>
          <w:rFonts w:hint="eastAsia"/>
          <w:szCs w:val="21"/>
          <w:lang w:val="en-GB"/>
        </w:rPr>
        <w:t>71%</w:t>
      </w:r>
      <w:r w:rsidRPr="00800A2F">
        <w:rPr>
          <w:rFonts w:hint="eastAsia"/>
          <w:szCs w:val="21"/>
          <w:lang w:val="en-GB"/>
        </w:rPr>
        <w:t>的非全时雇员为妇女。这项研究表明，过去</w:t>
      </w:r>
      <w:r w:rsidRPr="00800A2F">
        <w:rPr>
          <w:rFonts w:hint="eastAsia"/>
          <w:szCs w:val="21"/>
          <w:lang w:val="en-GB"/>
        </w:rPr>
        <w:t>20</w:t>
      </w:r>
      <w:r w:rsidRPr="00800A2F">
        <w:rPr>
          <w:rFonts w:hint="eastAsia"/>
          <w:szCs w:val="21"/>
          <w:lang w:val="en-GB"/>
        </w:rPr>
        <w:t>年来，选择将非全时工作作为首要工作活动的妇女增加了</w:t>
      </w:r>
      <w:r w:rsidRPr="00800A2F">
        <w:rPr>
          <w:rFonts w:hint="eastAsia"/>
          <w:szCs w:val="21"/>
          <w:lang w:val="en-GB"/>
        </w:rPr>
        <w:t>5</w:t>
      </w:r>
      <w:r w:rsidRPr="00800A2F">
        <w:rPr>
          <w:rFonts w:hint="eastAsia"/>
          <w:szCs w:val="21"/>
          <w:lang w:val="en-GB"/>
        </w:rPr>
        <w:t>倍多。</w:t>
      </w:r>
      <w:r w:rsidR="00F27D1C" w:rsidRPr="00800A2F">
        <w:rPr>
          <w:rStyle w:val="EndnoteReference"/>
          <w:szCs w:val="21"/>
          <w:lang w:val="en-GB"/>
        </w:rPr>
        <w:endnoteReference w:id="60"/>
      </w:r>
      <w:r w:rsidR="000E1C80" w:rsidRPr="00800A2F">
        <w:rPr>
          <w:rFonts w:hint="eastAsia"/>
          <w:szCs w:val="21"/>
          <w:lang w:val="en-GB"/>
        </w:rPr>
        <w:t>这说明，家庭和家务责任仍然落在了妇女肩上。</w:t>
      </w:r>
    </w:p>
    <w:p w:rsidR="00C249AA" w:rsidRPr="00800A2F" w:rsidRDefault="000D67BB" w:rsidP="000D67BB">
      <w:pPr>
        <w:spacing w:after="240" w:line="360" w:lineRule="exact"/>
        <w:ind w:left="720" w:hanging="720"/>
        <w:jc w:val="center"/>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表</w:t>
      </w:r>
      <w:r w:rsidR="00C249AA" w:rsidRPr="00800A2F">
        <w:rPr>
          <w:rFonts w:eastAsia="SimHei"/>
          <w:color w:val="FF0000"/>
          <w:szCs w:val="21"/>
          <w:lang w:val="en-GB"/>
        </w:rPr>
        <w:t>11.15</w:t>
      </w:r>
      <w:r w:rsidR="00C249AA" w:rsidRPr="00800A2F">
        <w:rPr>
          <w:rFonts w:eastAsia="SimHei" w:hint="eastAsia"/>
          <w:color w:val="FF0000"/>
          <w:szCs w:val="21"/>
          <w:lang w:val="en-GB"/>
        </w:rPr>
        <w:t>：按照专职同等资历计算的就业率</w:t>
      </w:r>
    </w:p>
    <w:tbl>
      <w:tblPr>
        <w:tblStyle w:val="TableGrid"/>
        <w:tblW w:w="0" w:type="auto"/>
        <w:tblLook w:val="01E0" w:firstRow="1" w:lastRow="1" w:firstColumn="1" w:lastColumn="1" w:noHBand="0" w:noVBand="0"/>
      </w:tblPr>
      <w:tblGrid>
        <w:gridCol w:w="2517"/>
        <w:gridCol w:w="1887"/>
        <w:gridCol w:w="1887"/>
        <w:gridCol w:w="1887"/>
        <w:gridCol w:w="1888"/>
      </w:tblGrid>
      <w:tr w:rsidR="00C249AA" w:rsidRPr="00800A2F" w:rsidTr="000D67BB">
        <w:trPr>
          <w:trHeight w:val="315"/>
        </w:trPr>
        <w:tc>
          <w:tcPr>
            <w:tcW w:w="2517" w:type="dxa"/>
            <w:vMerge w:val="restart"/>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年份</w:t>
            </w:r>
          </w:p>
        </w:tc>
        <w:tc>
          <w:tcPr>
            <w:tcW w:w="3774" w:type="dxa"/>
            <w:gridSpan w:val="2"/>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性别</w:t>
            </w:r>
          </w:p>
        </w:tc>
        <w:tc>
          <w:tcPr>
            <w:tcW w:w="1887" w:type="dxa"/>
            <w:vMerge w:val="restart"/>
            <w:shd w:val="clear" w:color="auto" w:fill="auto"/>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总计</w:t>
            </w:r>
          </w:p>
        </w:tc>
        <w:tc>
          <w:tcPr>
            <w:tcW w:w="1888" w:type="dxa"/>
            <w:vMerge w:val="restart"/>
            <w:shd w:val="clear" w:color="auto" w:fill="auto"/>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专职同等资历就业方面的性别差距</w:t>
            </w:r>
          </w:p>
        </w:tc>
      </w:tr>
      <w:tr w:rsidR="00C249AA" w:rsidRPr="00800A2F" w:rsidTr="000D67BB">
        <w:trPr>
          <w:trHeight w:val="315"/>
        </w:trPr>
        <w:tc>
          <w:tcPr>
            <w:tcW w:w="2517" w:type="dxa"/>
            <w:vMerge/>
          </w:tcPr>
          <w:p w:rsidR="00C249AA" w:rsidRPr="00800A2F" w:rsidRDefault="00C249AA" w:rsidP="00672299">
            <w:pPr>
              <w:spacing w:line="360" w:lineRule="exact"/>
              <w:jc w:val="center"/>
              <w:rPr>
                <w:rFonts w:hint="eastAsia"/>
                <w:b/>
                <w:szCs w:val="21"/>
                <w:lang w:val="en-GB"/>
              </w:rPr>
            </w:pPr>
          </w:p>
        </w:tc>
        <w:tc>
          <w:tcPr>
            <w:tcW w:w="1887" w:type="dxa"/>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男</w:t>
            </w:r>
          </w:p>
        </w:tc>
        <w:tc>
          <w:tcPr>
            <w:tcW w:w="1887" w:type="dxa"/>
            <w:shd w:val="clear" w:color="auto" w:fill="auto"/>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女</w:t>
            </w:r>
          </w:p>
        </w:tc>
        <w:tc>
          <w:tcPr>
            <w:tcW w:w="1887" w:type="dxa"/>
            <w:vMerge/>
            <w:shd w:val="clear" w:color="auto" w:fill="auto"/>
          </w:tcPr>
          <w:p w:rsidR="00C249AA" w:rsidRPr="00800A2F" w:rsidRDefault="00C249AA" w:rsidP="00672299">
            <w:pPr>
              <w:spacing w:line="360" w:lineRule="exact"/>
              <w:jc w:val="center"/>
              <w:rPr>
                <w:rFonts w:hint="eastAsia"/>
                <w:b/>
                <w:szCs w:val="21"/>
                <w:lang w:val="en-GB"/>
              </w:rPr>
            </w:pPr>
          </w:p>
        </w:tc>
        <w:tc>
          <w:tcPr>
            <w:tcW w:w="1888" w:type="dxa"/>
            <w:vMerge/>
            <w:shd w:val="clear" w:color="auto" w:fill="auto"/>
          </w:tcPr>
          <w:p w:rsidR="00C249AA" w:rsidRPr="00800A2F" w:rsidRDefault="00C249AA" w:rsidP="00672299">
            <w:pPr>
              <w:spacing w:line="360" w:lineRule="exact"/>
              <w:jc w:val="center"/>
              <w:rPr>
                <w:rFonts w:hint="eastAsia"/>
                <w:b/>
                <w:szCs w:val="21"/>
                <w:lang w:val="en-GB"/>
              </w:rPr>
            </w:pPr>
          </w:p>
        </w:tc>
      </w:tr>
      <w:tr w:rsidR="00C249AA" w:rsidRPr="00800A2F" w:rsidTr="000D67BB">
        <w:trPr>
          <w:trHeight w:val="315"/>
        </w:trPr>
        <w:tc>
          <w:tcPr>
            <w:tcW w:w="2517" w:type="dxa"/>
            <w:vMerge/>
          </w:tcPr>
          <w:p w:rsidR="00C249AA" w:rsidRPr="00800A2F" w:rsidRDefault="00C249AA" w:rsidP="00672299">
            <w:pPr>
              <w:spacing w:line="360" w:lineRule="exact"/>
              <w:jc w:val="center"/>
              <w:rPr>
                <w:rFonts w:hint="eastAsia"/>
                <w:b/>
                <w:szCs w:val="21"/>
                <w:lang w:val="en-GB"/>
              </w:rPr>
            </w:pPr>
          </w:p>
        </w:tc>
        <w:tc>
          <w:tcPr>
            <w:tcW w:w="7549" w:type="dxa"/>
            <w:gridSpan w:val="4"/>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w:t>
            </w:r>
          </w:p>
        </w:tc>
      </w:tr>
      <w:tr w:rsidR="00C249AA" w:rsidRPr="00800A2F" w:rsidTr="000D67BB">
        <w:tc>
          <w:tcPr>
            <w:tcW w:w="2517" w:type="dxa"/>
          </w:tcPr>
          <w:p w:rsidR="00C249AA" w:rsidRPr="00800A2F" w:rsidRDefault="00C249AA"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2002</w:t>
            </w:r>
            <w:r w:rsidR="000E1C80">
              <w:rPr>
                <w:rFonts w:eastAsia="SimHei" w:hint="eastAsia"/>
                <w:color w:val="FF0000"/>
                <w:szCs w:val="21"/>
                <w:lang w:val="en-GB"/>
              </w:rPr>
              <w:t>年</w:t>
            </w:r>
          </w:p>
          <w:p w:rsidR="00C249AA" w:rsidRPr="00800A2F" w:rsidRDefault="00C249AA"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2003</w:t>
            </w:r>
            <w:r w:rsidR="000E1C80">
              <w:rPr>
                <w:rFonts w:eastAsia="SimHei" w:hint="eastAsia"/>
                <w:color w:val="FF0000"/>
                <w:szCs w:val="21"/>
                <w:lang w:val="en-GB"/>
              </w:rPr>
              <w:t>年</w:t>
            </w:r>
          </w:p>
          <w:p w:rsidR="00C249AA" w:rsidRPr="00800A2F" w:rsidRDefault="00C249AA"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2004</w:t>
            </w:r>
            <w:r w:rsidR="000E1C80">
              <w:rPr>
                <w:rFonts w:eastAsia="SimHei" w:hint="eastAsia"/>
                <w:color w:val="FF0000"/>
                <w:szCs w:val="21"/>
                <w:lang w:val="en-GB"/>
              </w:rPr>
              <w:t>年</w:t>
            </w:r>
          </w:p>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2005</w:t>
            </w:r>
            <w:r w:rsidR="000E1C80">
              <w:rPr>
                <w:rFonts w:eastAsia="SimHei" w:hint="eastAsia"/>
                <w:color w:val="FF0000"/>
                <w:szCs w:val="21"/>
                <w:lang w:val="en-GB"/>
              </w:rPr>
              <w:t>年</w:t>
            </w:r>
          </w:p>
        </w:tc>
        <w:tc>
          <w:tcPr>
            <w:tcW w:w="1887" w:type="dxa"/>
          </w:tcPr>
          <w:p w:rsidR="00C249AA" w:rsidRDefault="00FA5955" w:rsidP="00672299">
            <w:pPr>
              <w:spacing w:line="360" w:lineRule="exact"/>
              <w:jc w:val="center"/>
              <w:rPr>
                <w:szCs w:val="21"/>
                <w:lang w:val="en-GB"/>
              </w:rPr>
            </w:pPr>
            <w:r w:rsidRPr="00FA5955">
              <w:rPr>
                <w:szCs w:val="21"/>
                <w:lang w:val="en-GB"/>
              </w:rPr>
              <w:t>72.9</w:t>
            </w:r>
          </w:p>
          <w:p w:rsidR="00FA5955" w:rsidRDefault="00FA5955" w:rsidP="00672299">
            <w:pPr>
              <w:spacing w:line="360" w:lineRule="exact"/>
              <w:jc w:val="center"/>
              <w:rPr>
                <w:szCs w:val="21"/>
                <w:lang w:val="en-GB"/>
              </w:rPr>
            </w:pPr>
            <w:r>
              <w:rPr>
                <w:szCs w:val="21"/>
                <w:lang w:val="en-GB"/>
              </w:rPr>
              <w:t>72.1</w:t>
            </w:r>
          </w:p>
          <w:p w:rsidR="00FA5955" w:rsidRDefault="00FA5955" w:rsidP="00672299">
            <w:pPr>
              <w:spacing w:line="360" w:lineRule="exact"/>
              <w:jc w:val="center"/>
              <w:rPr>
                <w:szCs w:val="21"/>
                <w:lang w:val="en-GB"/>
              </w:rPr>
            </w:pPr>
            <w:r>
              <w:rPr>
                <w:szCs w:val="21"/>
                <w:lang w:val="en-GB"/>
              </w:rPr>
              <w:t>73.1</w:t>
            </w:r>
          </w:p>
          <w:p w:rsidR="00FA5955" w:rsidRPr="00FA5955" w:rsidRDefault="00FA5955" w:rsidP="00672299">
            <w:pPr>
              <w:spacing w:line="360" w:lineRule="exact"/>
              <w:jc w:val="center"/>
              <w:rPr>
                <w:szCs w:val="21"/>
                <w:lang w:val="en-GB"/>
              </w:rPr>
            </w:pPr>
            <w:r>
              <w:rPr>
                <w:szCs w:val="21"/>
                <w:lang w:val="en-GB"/>
              </w:rPr>
              <w:t>72.7</w:t>
            </w:r>
          </w:p>
        </w:tc>
        <w:tc>
          <w:tcPr>
            <w:tcW w:w="1887" w:type="dxa"/>
          </w:tcPr>
          <w:p w:rsidR="00C249AA" w:rsidRDefault="00FA5955" w:rsidP="00672299">
            <w:pPr>
              <w:spacing w:line="360" w:lineRule="exact"/>
              <w:jc w:val="center"/>
              <w:rPr>
                <w:szCs w:val="21"/>
                <w:lang w:val="en-GB"/>
              </w:rPr>
            </w:pPr>
            <w:r>
              <w:rPr>
                <w:szCs w:val="21"/>
                <w:lang w:val="en-GB"/>
              </w:rPr>
              <w:t>31.5</w:t>
            </w:r>
          </w:p>
          <w:p w:rsidR="00FA5955" w:rsidRDefault="00FA5955" w:rsidP="00672299">
            <w:pPr>
              <w:spacing w:line="360" w:lineRule="exact"/>
              <w:jc w:val="center"/>
              <w:rPr>
                <w:szCs w:val="21"/>
                <w:lang w:val="en-GB"/>
              </w:rPr>
            </w:pPr>
            <w:r>
              <w:rPr>
                <w:szCs w:val="21"/>
                <w:lang w:val="en-GB"/>
              </w:rPr>
              <w:t>30.5</w:t>
            </w:r>
          </w:p>
          <w:p w:rsidR="00FA5955" w:rsidRDefault="00FA5955" w:rsidP="00672299">
            <w:pPr>
              <w:spacing w:line="360" w:lineRule="exact"/>
              <w:jc w:val="center"/>
              <w:rPr>
                <w:szCs w:val="21"/>
                <w:lang w:val="en-GB"/>
              </w:rPr>
            </w:pPr>
            <w:r>
              <w:rPr>
                <w:szCs w:val="21"/>
                <w:lang w:val="en-GB"/>
              </w:rPr>
              <w:t>30.1</w:t>
            </w:r>
          </w:p>
          <w:p w:rsidR="00FA5955" w:rsidRPr="00FA5955" w:rsidRDefault="00FA5955" w:rsidP="00672299">
            <w:pPr>
              <w:spacing w:line="360" w:lineRule="exact"/>
              <w:jc w:val="center"/>
              <w:rPr>
                <w:szCs w:val="21"/>
                <w:lang w:val="en-GB"/>
              </w:rPr>
            </w:pPr>
            <w:r>
              <w:rPr>
                <w:szCs w:val="21"/>
                <w:lang w:val="en-GB"/>
              </w:rPr>
              <w:t>29.3</w:t>
            </w:r>
          </w:p>
        </w:tc>
        <w:tc>
          <w:tcPr>
            <w:tcW w:w="1887" w:type="dxa"/>
          </w:tcPr>
          <w:p w:rsidR="00C249AA" w:rsidRDefault="00FA5955" w:rsidP="00672299">
            <w:pPr>
              <w:spacing w:line="360" w:lineRule="exact"/>
              <w:jc w:val="center"/>
              <w:rPr>
                <w:szCs w:val="21"/>
                <w:lang w:val="en-GB"/>
              </w:rPr>
            </w:pPr>
            <w:r>
              <w:rPr>
                <w:szCs w:val="21"/>
                <w:lang w:val="en-GB"/>
              </w:rPr>
              <w:t>52.3</w:t>
            </w:r>
          </w:p>
          <w:p w:rsidR="00FA5955" w:rsidRDefault="00FA5955" w:rsidP="00672299">
            <w:pPr>
              <w:spacing w:line="360" w:lineRule="exact"/>
              <w:jc w:val="center"/>
              <w:rPr>
                <w:szCs w:val="21"/>
                <w:lang w:val="en-GB"/>
              </w:rPr>
            </w:pPr>
            <w:r>
              <w:rPr>
                <w:szCs w:val="21"/>
                <w:lang w:val="en-GB"/>
              </w:rPr>
              <w:t>51.4</w:t>
            </w:r>
          </w:p>
          <w:p w:rsidR="00FA5955" w:rsidRDefault="00FA5955" w:rsidP="00672299">
            <w:pPr>
              <w:spacing w:line="360" w:lineRule="exact"/>
              <w:jc w:val="center"/>
              <w:rPr>
                <w:szCs w:val="21"/>
                <w:lang w:val="en-GB"/>
              </w:rPr>
            </w:pPr>
            <w:r>
              <w:rPr>
                <w:szCs w:val="21"/>
                <w:lang w:val="en-GB"/>
              </w:rPr>
              <w:t>51.7</w:t>
            </w:r>
          </w:p>
          <w:p w:rsidR="00FA5955" w:rsidRPr="00FA5955" w:rsidRDefault="00FA5955" w:rsidP="00672299">
            <w:pPr>
              <w:spacing w:line="360" w:lineRule="exact"/>
              <w:jc w:val="center"/>
              <w:rPr>
                <w:szCs w:val="21"/>
                <w:lang w:val="en-GB"/>
              </w:rPr>
            </w:pPr>
            <w:r>
              <w:rPr>
                <w:szCs w:val="21"/>
                <w:lang w:val="en-GB"/>
              </w:rPr>
              <w:t>51.2</w:t>
            </w:r>
          </w:p>
        </w:tc>
        <w:tc>
          <w:tcPr>
            <w:tcW w:w="1888" w:type="dxa"/>
          </w:tcPr>
          <w:p w:rsidR="00C249AA" w:rsidRPr="00FA5955" w:rsidRDefault="00FA5955" w:rsidP="00672299">
            <w:pPr>
              <w:spacing w:line="360" w:lineRule="exact"/>
              <w:jc w:val="center"/>
              <w:rPr>
                <w:rFonts w:eastAsia="SimHei"/>
                <w:szCs w:val="21"/>
                <w:lang w:val="en-GB"/>
              </w:rPr>
            </w:pPr>
            <w:r w:rsidRPr="00FA5955">
              <w:rPr>
                <w:rFonts w:eastAsia="SimHei"/>
                <w:szCs w:val="21"/>
                <w:lang w:val="en-GB"/>
              </w:rPr>
              <w:t>41.5</w:t>
            </w:r>
          </w:p>
          <w:p w:rsidR="00FA5955" w:rsidRPr="00FA5955" w:rsidRDefault="00FA5955" w:rsidP="00672299">
            <w:pPr>
              <w:spacing w:line="360" w:lineRule="exact"/>
              <w:jc w:val="center"/>
              <w:rPr>
                <w:rFonts w:eastAsia="SimHei"/>
                <w:szCs w:val="21"/>
                <w:lang w:val="en-GB"/>
              </w:rPr>
            </w:pPr>
            <w:r w:rsidRPr="00FA5955">
              <w:rPr>
                <w:rFonts w:eastAsia="SimHei"/>
                <w:szCs w:val="21"/>
                <w:lang w:val="en-GB"/>
              </w:rPr>
              <w:t>41.6</w:t>
            </w:r>
          </w:p>
          <w:p w:rsidR="00FA5955" w:rsidRPr="00FA5955" w:rsidRDefault="00FA5955" w:rsidP="00672299">
            <w:pPr>
              <w:spacing w:line="360" w:lineRule="exact"/>
              <w:jc w:val="center"/>
              <w:rPr>
                <w:rFonts w:eastAsia="SimHei"/>
                <w:szCs w:val="21"/>
                <w:lang w:val="en-GB"/>
              </w:rPr>
            </w:pPr>
            <w:r w:rsidRPr="00FA5955">
              <w:rPr>
                <w:rFonts w:eastAsia="SimHei"/>
                <w:szCs w:val="21"/>
                <w:lang w:val="en-GB"/>
              </w:rPr>
              <w:t>43.0</w:t>
            </w:r>
          </w:p>
          <w:p w:rsidR="00FA5955" w:rsidRPr="00FA5955" w:rsidRDefault="00FA5955" w:rsidP="00672299">
            <w:pPr>
              <w:spacing w:line="360" w:lineRule="exact"/>
              <w:jc w:val="center"/>
              <w:rPr>
                <w:rFonts w:eastAsia="SimHei"/>
                <w:color w:val="FF0000"/>
                <w:szCs w:val="21"/>
                <w:lang w:val="en-GB"/>
              </w:rPr>
            </w:pPr>
            <w:r w:rsidRPr="00FA5955">
              <w:rPr>
                <w:rFonts w:eastAsia="SimHei"/>
                <w:szCs w:val="21"/>
                <w:lang w:val="en-GB"/>
              </w:rPr>
              <w:t>43.4</w:t>
            </w:r>
          </w:p>
        </w:tc>
      </w:tr>
    </w:tbl>
    <w:p w:rsidR="00C249AA" w:rsidRPr="00FA5955" w:rsidRDefault="00C249AA" w:rsidP="00672299">
      <w:pPr>
        <w:spacing w:line="360" w:lineRule="exact"/>
        <w:rPr>
          <w:rFonts w:hint="eastAsia"/>
          <w:sz w:val="18"/>
          <w:szCs w:val="18"/>
          <w:lang w:val="en-GB"/>
        </w:rPr>
      </w:pPr>
      <w:r w:rsidRPr="00FA5955">
        <w:rPr>
          <w:rFonts w:hint="eastAsia"/>
          <w:sz w:val="18"/>
          <w:szCs w:val="18"/>
          <w:lang w:val="en-GB"/>
        </w:rPr>
        <w:t>按照专职同等资历计算的就业率是指，工作总时间除以全时工作的年度平均工作时间，按</w:t>
      </w:r>
      <w:r w:rsidRPr="00FA5955">
        <w:rPr>
          <w:rFonts w:hint="eastAsia"/>
          <w:sz w:val="18"/>
          <w:szCs w:val="18"/>
          <w:lang w:val="en-GB"/>
        </w:rPr>
        <w:t>15-64</w:t>
      </w:r>
      <w:r w:rsidRPr="00FA5955">
        <w:rPr>
          <w:rFonts w:hint="eastAsia"/>
          <w:sz w:val="18"/>
          <w:szCs w:val="18"/>
          <w:lang w:val="en-GB"/>
        </w:rPr>
        <w:t>岁人群占总人口的比例计算。</w:t>
      </w:r>
    </w:p>
    <w:p w:rsidR="00C249AA" w:rsidRPr="00FA5955" w:rsidRDefault="00C249AA" w:rsidP="00800A2F">
      <w:pPr>
        <w:spacing w:after="240" w:line="360" w:lineRule="exact"/>
        <w:rPr>
          <w:rFonts w:hint="eastAsia"/>
          <w:sz w:val="18"/>
          <w:szCs w:val="18"/>
          <w:lang w:val="en-GB"/>
        </w:rPr>
      </w:pPr>
      <w:r w:rsidRPr="00FA5955">
        <w:rPr>
          <w:rFonts w:hint="eastAsia"/>
          <w:sz w:val="18"/>
          <w:szCs w:val="18"/>
          <w:lang w:val="en-GB"/>
        </w:rPr>
        <w:t>专职同等资历就业方面的性别差距是指按百分比计算的男女之间的差异。</w:t>
      </w:r>
    </w:p>
    <w:p w:rsidR="00C249AA" w:rsidRPr="00800A2F" w:rsidRDefault="00C249AA" w:rsidP="00800A2F">
      <w:pPr>
        <w:spacing w:after="240" w:line="360" w:lineRule="exact"/>
        <w:rPr>
          <w:rFonts w:hint="eastAsia"/>
          <w:szCs w:val="21"/>
          <w:lang w:val="en-GB"/>
        </w:rPr>
      </w:pPr>
      <w:r w:rsidRPr="00672299">
        <w:rPr>
          <w:rFonts w:ascii="KaiTi_GB2312" w:eastAsia="KaiTi_GB2312" w:hint="eastAsia"/>
          <w:color w:val="0000FF"/>
          <w:szCs w:val="21"/>
          <w:lang w:val="en-GB"/>
        </w:rPr>
        <w:t>资料来源</w:t>
      </w:r>
      <w:r w:rsidRPr="00800A2F">
        <w:rPr>
          <w:rFonts w:hint="eastAsia"/>
          <w:szCs w:val="21"/>
          <w:lang w:val="en-GB"/>
        </w:rPr>
        <w:t>：</w:t>
      </w:r>
      <w:r w:rsidR="000D13BE">
        <w:rPr>
          <w:rFonts w:hint="eastAsia"/>
          <w:szCs w:val="21"/>
          <w:lang w:val="en-GB"/>
        </w:rPr>
        <w:t>国家统计办公室</w:t>
      </w:r>
      <w:r w:rsidRPr="00800A2F">
        <w:rPr>
          <w:rFonts w:hint="eastAsia"/>
          <w:szCs w:val="21"/>
          <w:lang w:val="en-GB"/>
        </w:rPr>
        <w:t>：</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月劳动力市场关键指数，</w:t>
      </w:r>
      <w:r w:rsidRPr="00800A2F">
        <w:rPr>
          <w:szCs w:val="21"/>
          <w:lang w:val="en-GB"/>
        </w:rPr>
        <w:t>147/2006</w:t>
      </w:r>
      <w:r w:rsidR="00F226A9">
        <w:rPr>
          <w:rFonts w:hint="eastAsia"/>
          <w:szCs w:val="21"/>
          <w:lang w:val="en-GB"/>
        </w:rPr>
        <w:t>。</w:t>
      </w:r>
    </w:p>
    <w:p w:rsidR="00C249AA" w:rsidRPr="00800A2F" w:rsidRDefault="00C249AA" w:rsidP="00FA5955">
      <w:pPr>
        <w:spacing w:after="240" w:line="360" w:lineRule="exact"/>
        <w:ind w:left="720" w:hanging="720"/>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11.16</w:t>
      </w:r>
      <w:r w:rsidRPr="00800A2F">
        <w:rPr>
          <w:rFonts w:eastAsia="SimHei" w:hint="eastAsia"/>
          <w:color w:val="FF0000"/>
          <w:szCs w:val="21"/>
          <w:lang w:val="en-GB"/>
        </w:rPr>
        <w:t>：非全时雇员占全体雇员的百分比</w:t>
      </w:r>
    </w:p>
    <w:tbl>
      <w:tblPr>
        <w:tblStyle w:val="TableGrid"/>
        <w:tblW w:w="0" w:type="auto"/>
        <w:tblLook w:val="01E0" w:firstRow="1" w:lastRow="1" w:firstColumn="1" w:lastColumn="1" w:noHBand="0" w:noVBand="0"/>
      </w:tblPr>
      <w:tblGrid>
        <w:gridCol w:w="2517"/>
        <w:gridCol w:w="2516"/>
        <w:gridCol w:w="2516"/>
        <w:gridCol w:w="2517"/>
      </w:tblGrid>
      <w:tr w:rsidR="00C249AA" w:rsidRPr="00800A2F" w:rsidTr="00FA5955">
        <w:trPr>
          <w:trHeight w:val="315"/>
        </w:trPr>
        <w:tc>
          <w:tcPr>
            <w:tcW w:w="2518" w:type="dxa"/>
            <w:vMerge w:val="restart"/>
            <w:vAlign w:val="center"/>
          </w:tcPr>
          <w:p w:rsidR="00C249AA" w:rsidRPr="00800A2F" w:rsidRDefault="00C249AA" w:rsidP="00FA5955">
            <w:pPr>
              <w:spacing w:line="360" w:lineRule="exact"/>
              <w:jc w:val="center"/>
              <w:rPr>
                <w:rFonts w:hint="eastAsia"/>
                <w:b/>
                <w:szCs w:val="21"/>
                <w:lang w:val="en-GB"/>
              </w:rPr>
            </w:pPr>
            <w:r w:rsidRPr="00800A2F">
              <w:rPr>
                <w:rFonts w:eastAsia="SimHei" w:hint="eastAsia"/>
                <w:color w:val="FF0000"/>
                <w:szCs w:val="21"/>
                <w:lang w:val="en-GB"/>
              </w:rPr>
              <w:t>年份</w:t>
            </w:r>
          </w:p>
        </w:tc>
        <w:tc>
          <w:tcPr>
            <w:tcW w:w="5031" w:type="dxa"/>
            <w:gridSpan w:val="2"/>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性别</w:t>
            </w:r>
          </w:p>
        </w:tc>
        <w:tc>
          <w:tcPr>
            <w:tcW w:w="2517" w:type="dxa"/>
            <w:vMerge w:val="restart"/>
            <w:shd w:val="clear" w:color="auto" w:fill="auto"/>
            <w:vAlign w:val="center"/>
          </w:tcPr>
          <w:p w:rsidR="00C249AA" w:rsidRPr="00800A2F" w:rsidRDefault="00C249AA" w:rsidP="00FA5955">
            <w:pPr>
              <w:spacing w:line="360" w:lineRule="exact"/>
              <w:jc w:val="center"/>
              <w:rPr>
                <w:rFonts w:hint="eastAsia"/>
                <w:b/>
                <w:szCs w:val="21"/>
                <w:lang w:val="en-GB"/>
              </w:rPr>
            </w:pPr>
            <w:r w:rsidRPr="00800A2F">
              <w:rPr>
                <w:rFonts w:eastAsia="SimHei" w:hint="eastAsia"/>
                <w:color w:val="FF0000"/>
                <w:szCs w:val="21"/>
                <w:lang w:val="en-GB"/>
              </w:rPr>
              <w:t>总计</w:t>
            </w:r>
          </w:p>
        </w:tc>
      </w:tr>
      <w:tr w:rsidR="00C249AA" w:rsidRPr="00800A2F" w:rsidTr="00672299">
        <w:trPr>
          <w:trHeight w:val="315"/>
        </w:trPr>
        <w:tc>
          <w:tcPr>
            <w:tcW w:w="2518" w:type="dxa"/>
            <w:vMerge/>
          </w:tcPr>
          <w:p w:rsidR="00C249AA" w:rsidRPr="00800A2F" w:rsidRDefault="00C249AA" w:rsidP="00672299">
            <w:pPr>
              <w:spacing w:line="360" w:lineRule="exact"/>
              <w:jc w:val="center"/>
              <w:rPr>
                <w:rFonts w:hint="eastAsia"/>
                <w:b/>
                <w:szCs w:val="21"/>
                <w:lang w:val="en-GB"/>
              </w:rPr>
            </w:pPr>
          </w:p>
        </w:tc>
        <w:tc>
          <w:tcPr>
            <w:tcW w:w="2515" w:type="dxa"/>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男</w:t>
            </w:r>
          </w:p>
        </w:tc>
        <w:tc>
          <w:tcPr>
            <w:tcW w:w="2516" w:type="dxa"/>
            <w:shd w:val="clear" w:color="auto" w:fill="auto"/>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女</w:t>
            </w:r>
          </w:p>
        </w:tc>
        <w:tc>
          <w:tcPr>
            <w:tcW w:w="2517" w:type="dxa"/>
            <w:vMerge/>
            <w:shd w:val="clear" w:color="auto" w:fill="auto"/>
          </w:tcPr>
          <w:p w:rsidR="00C249AA" w:rsidRPr="00800A2F" w:rsidRDefault="00C249AA" w:rsidP="00672299">
            <w:pPr>
              <w:spacing w:line="360" w:lineRule="exact"/>
              <w:jc w:val="center"/>
              <w:rPr>
                <w:rFonts w:hint="eastAsia"/>
                <w:b/>
                <w:szCs w:val="21"/>
                <w:lang w:val="en-GB"/>
              </w:rPr>
            </w:pPr>
          </w:p>
        </w:tc>
      </w:tr>
      <w:tr w:rsidR="00C249AA" w:rsidRPr="00800A2F" w:rsidTr="00672299">
        <w:trPr>
          <w:trHeight w:val="315"/>
        </w:trPr>
        <w:tc>
          <w:tcPr>
            <w:tcW w:w="2518" w:type="dxa"/>
            <w:vMerge/>
          </w:tcPr>
          <w:p w:rsidR="00C249AA" w:rsidRPr="00800A2F" w:rsidRDefault="00C249AA" w:rsidP="00672299">
            <w:pPr>
              <w:spacing w:line="360" w:lineRule="exact"/>
              <w:jc w:val="center"/>
              <w:rPr>
                <w:rFonts w:hint="eastAsia"/>
                <w:b/>
                <w:szCs w:val="21"/>
                <w:lang w:val="en-GB"/>
              </w:rPr>
            </w:pPr>
          </w:p>
        </w:tc>
        <w:tc>
          <w:tcPr>
            <w:tcW w:w="7548" w:type="dxa"/>
            <w:gridSpan w:val="3"/>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w:t>
            </w:r>
          </w:p>
        </w:tc>
      </w:tr>
      <w:tr w:rsidR="00FA5955" w:rsidRPr="00800A2F" w:rsidTr="00FA5955">
        <w:tc>
          <w:tcPr>
            <w:tcW w:w="2518" w:type="dxa"/>
          </w:tcPr>
          <w:p w:rsidR="00FA5955" w:rsidRPr="00800A2F" w:rsidRDefault="00FA595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2002</w:t>
            </w:r>
            <w:r>
              <w:rPr>
                <w:rFonts w:eastAsia="SimHei" w:hint="eastAsia"/>
                <w:color w:val="FF0000"/>
                <w:szCs w:val="21"/>
                <w:lang w:val="en-GB"/>
              </w:rPr>
              <w:t>年</w:t>
            </w:r>
          </w:p>
          <w:p w:rsidR="00FA5955" w:rsidRPr="00800A2F" w:rsidRDefault="00FA595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2003</w:t>
            </w:r>
            <w:r>
              <w:rPr>
                <w:rFonts w:eastAsia="SimHei" w:hint="eastAsia"/>
                <w:color w:val="FF0000"/>
                <w:szCs w:val="21"/>
                <w:lang w:val="en-GB"/>
              </w:rPr>
              <w:t>年</w:t>
            </w:r>
          </w:p>
          <w:p w:rsidR="00FA5955" w:rsidRPr="00800A2F" w:rsidRDefault="00FA595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2004</w:t>
            </w:r>
            <w:r>
              <w:rPr>
                <w:rFonts w:eastAsia="SimHei" w:hint="eastAsia"/>
                <w:color w:val="FF0000"/>
                <w:szCs w:val="21"/>
                <w:lang w:val="en-GB"/>
              </w:rPr>
              <w:t>年</w:t>
            </w:r>
          </w:p>
          <w:p w:rsidR="00FA5955" w:rsidRPr="00800A2F" w:rsidRDefault="00FA5955" w:rsidP="00672299">
            <w:pPr>
              <w:spacing w:line="360" w:lineRule="exact"/>
              <w:jc w:val="center"/>
              <w:rPr>
                <w:rFonts w:hint="eastAsia"/>
                <w:b/>
                <w:szCs w:val="21"/>
                <w:lang w:val="en-GB"/>
              </w:rPr>
            </w:pPr>
            <w:r w:rsidRPr="00800A2F">
              <w:rPr>
                <w:rFonts w:eastAsia="SimHei" w:hint="eastAsia"/>
                <w:color w:val="FF0000"/>
                <w:szCs w:val="21"/>
                <w:lang w:val="en-GB"/>
              </w:rPr>
              <w:t>2005</w:t>
            </w:r>
            <w:r>
              <w:rPr>
                <w:rFonts w:eastAsia="SimHei" w:hint="eastAsia"/>
                <w:color w:val="FF0000"/>
                <w:szCs w:val="21"/>
                <w:lang w:val="en-GB"/>
              </w:rPr>
              <w:t>年</w:t>
            </w:r>
          </w:p>
        </w:tc>
        <w:tc>
          <w:tcPr>
            <w:tcW w:w="2516" w:type="dxa"/>
          </w:tcPr>
          <w:p w:rsidR="00FA5955" w:rsidRPr="00FA5955" w:rsidRDefault="00FA5955" w:rsidP="00672299">
            <w:pPr>
              <w:spacing w:line="360" w:lineRule="exact"/>
              <w:jc w:val="center"/>
              <w:rPr>
                <w:szCs w:val="21"/>
                <w:lang w:val="en-GB"/>
              </w:rPr>
            </w:pPr>
            <w:r w:rsidRPr="00FA5955">
              <w:rPr>
                <w:szCs w:val="21"/>
                <w:lang w:val="en-GB"/>
              </w:rPr>
              <w:t>4.4</w:t>
            </w:r>
          </w:p>
          <w:p w:rsidR="00FA5955" w:rsidRDefault="00FA5955" w:rsidP="00672299">
            <w:pPr>
              <w:spacing w:line="360" w:lineRule="exact"/>
              <w:jc w:val="center"/>
              <w:rPr>
                <w:szCs w:val="21"/>
                <w:lang w:val="en-GB"/>
              </w:rPr>
            </w:pPr>
            <w:r>
              <w:rPr>
                <w:szCs w:val="21"/>
                <w:lang w:val="en-GB"/>
              </w:rPr>
              <w:t>3.5</w:t>
            </w:r>
          </w:p>
          <w:p w:rsidR="00FA5955" w:rsidRDefault="00FA5955" w:rsidP="00672299">
            <w:pPr>
              <w:spacing w:line="360" w:lineRule="exact"/>
              <w:jc w:val="center"/>
              <w:rPr>
                <w:szCs w:val="21"/>
                <w:lang w:val="en-GB"/>
              </w:rPr>
            </w:pPr>
            <w:r>
              <w:rPr>
                <w:szCs w:val="21"/>
                <w:lang w:val="en-GB"/>
              </w:rPr>
              <w:t>3.9</w:t>
            </w:r>
          </w:p>
          <w:p w:rsidR="00FA5955" w:rsidRPr="00FA5955" w:rsidRDefault="00FA5955" w:rsidP="00672299">
            <w:pPr>
              <w:spacing w:line="360" w:lineRule="exact"/>
              <w:jc w:val="center"/>
              <w:rPr>
                <w:szCs w:val="21"/>
                <w:lang w:val="en-GB"/>
              </w:rPr>
            </w:pPr>
            <w:r>
              <w:rPr>
                <w:szCs w:val="21"/>
                <w:lang w:val="en-GB"/>
              </w:rPr>
              <w:t>5.1</w:t>
            </w:r>
          </w:p>
        </w:tc>
        <w:tc>
          <w:tcPr>
            <w:tcW w:w="2516" w:type="dxa"/>
          </w:tcPr>
          <w:p w:rsidR="00FA5955" w:rsidRDefault="00FA5955" w:rsidP="00672299">
            <w:pPr>
              <w:spacing w:line="360" w:lineRule="exact"/>
              <w:jc w:val="center"/>
              <w:rPr>
                <w:szCs w:val="21"/>
                <w:lang w:val="en-GB"/>
              </w:rPr>
            </w:pPr>
            <w:r>
              <w:rPr>
                <w:szCs w:val="21"/>
                <w:lang w:val="en-GB"/>
              </w:rPr>
              <w:t>18.9</w:t>
            </w:r>
          </w:p>
          <w:p w:rsidR="00FA5955" w:rsidRDefault="00FA5955" w:rsidP="00672299">
            <w:pPr>
              <w:spacing w:line="360" w:lineRule="exact"/>
              <w:jc w:val="center"/>
              <w:rPr>
                <w:szCs w:val="21"/>
                <w:lang w:val="en-GB"/>
              </w:rPr>
            </w:pPr>
            <w:r>
              <w:rPr>
                <w:szCs w:val="21"/>
                <w:lang w:val="en-GB"/>
              </w:rPr>
              <w:t>19.1</w:t>
            </w:r>
          </w:p>
          <w:p w:rsidR="00FA5955" w:rsidRDefault="00FA5955" w:rsidP="00672299">
            <w:pPr>
              <w:spacing w:line="360" w:lineRule="exact"/>
              <w:jc w:val="center"/>
              <w:rPr>
                <w:szCs w:val="21"/>
                <w:lang w:val="en-GB"/>
              </w:rPr>
            </w:pPr>
            <w:r>
              <w:rPr>
                <w:szCs w:val="21"/>
                <w:lang w:val="en-GB"/>
              </w:rPr>
              <w:t>20.5</w:t>
            </w:r>
          </w:p>
          <w:p w:rsidR="00FA5955" w:rsidRPr="00FA5955" w:rsidRDefault="00FA5955" w:rsidP="00672299">
            <w:pPr>
              <w:spacing w:line="360" w:lineRule="exact"/>
              <w:jc w:val="center"/>
              <w:rPr>
                <w:szCs w:val="21"/>
                <w:lang w:val="en-GB"/>
              </w:rPr>
            </w:pPr>
            <w:r>
              <w:rPr>
                <w:szCs w:val="21"/>
                <w:lang w:val="en-GB"/>
              </w:rPr>
              <w:t>21.4</w:t>
            </w:r>
          </w:p>
        </w:tc>
        <w:tc>
          <w:tcPr>
            <w:tcW w:w="2516" w:type="dxa"/>
          </w:tcPr>
          <w:p w:rsidR="00FA5955" w:rsidRDefault="00FA5955" w:rsidP="00672299">
            <w:pPr>
              <w:spacing w:line="360" w:lineRule="exact"/>
              <w:jc w:val="center"/>
              <w:rPr>
                <w:rFonts w:eastAsia="SimHei"/>
                <w:szCs w:val="21"/>
                <w:lang w:val="en-GB"/>
              </w:rPr>
            </w:pPr>
            <w:r>
              <w:rPr>
                <w:rFonts w:eastAsia="SimHei"/>
                <w:szCs w:val="21"/>
                <w:lang w:val="en-GB"/>
              </w:rPr>
              <w:t>9.4</w:t>
            </w:r>
          </w:p>
          <w:p w:rsidR="00FA5955" w:rsidRDefault="00FA5955" w:rsidP="00672299">
            <w:pPr>
              <w:spacing w:line="360" w:lineRule="exact"/>
              <w:jc w:val="center"/>
              <w:rPr>
                <w:rFonts w:eastAsia="SimHei"/>
                <w:szCs w:val="21"/>
                <w:lang w:val="en-GB"/>
              </w:rPr>
            </w:pPr>
            <w:r>
              <w:rPr>
                <w:rFonts w:eastAsia="SimHei"/>
                <w:szCs w:val="21"/>
                <w:lang w:val="en-GB"/>
              </w:rPr>
              <w:t>8.7</w:t>
            </w:r>
          </w:p>
          <w:p w:rsidR="00FA5955" w:rsidRDefault="00FA5955" w:rsidP="00672299">
            <w:pPr>
              <w:spacing w:line="360" w:lineRule="exact"/>
              <w:jc w:val="center"/>
              <w:rPr>
                <w:rFonts w:eastAsia="SimHei"/>
                <w:szCs w:val="21"/>
                <w:lang w:val="en-GB"/>
              </w:rPr>
            </w:pPr>
            <w:r>
              <w:rPr>
                <w:rFonts w:eastAsia="SimHei"/>
                <w:szCs w:val="21"/>
                <w:lang w:val="en-GB"/>
              </w:rPr>
              <w:t>9.4</w:t>
            </w:r>
          </w:p>
          <w:p w:rsidR="00FA5955" w:rsidRPr="00FA5955" w:rsidRDefault="00FA5955" w:rsidP="00672299">
            <w:pPr>
              <w:spacing w:line="360" w:lineRule="exact"/>
              <w:jc w:val="center"/>
              <w:rPr>
                <w:rFonts w:eastAsia="SimHei"/>
                <w:szCs w:val="21"/>
                <w:lang w:val="en-GB"/>
              </w:rPr>
            </w:pPr>
            <w:r>
              <w:rPr>
                <w:rFonts w:eastAsia="SimHei"/>
                <w:szCs w:val="21"/>
                <w:lang w:val="en-GB"/>
              </w:rPr>
              <w:t>10.5</w:t>
            </w:r>
          </w:p>
        </w:tc>
      </w:tr>
    </w:tbl>
    <w:p w:rsidR="00C249AA" w:rsidRPr="00800A2F" w:rsidRDefault="00C249AA" w:rsidP="00800A2F">
      <w:pPr>
        <w:spacing w:after="240" w:line="360" w:lineRule="exact"/>
        <w:rPr>
          <w:rFonts w:hint="eastAsia"/>
          <w:szCs w:val="21"/>
          <w:lang w:val="en-GB"/>
        </w:rPr>
      </w:pPr>
      <w:r w:rsidRPr="00672299">
        <w:rPr>
          <w:rFonts w:ascii="KaiTi_GB2312" w:eastAsia="KaiTi_GB2312" w:hint="eastAsia"/>
          <w:color w:val="0000FF"/>
          <w:szCs w:val="21"/>
          <w:lang w:val="en-GB"/>
        </w:rPr>
        <w:t>资料来源</w:t>
      </w:r>
      <w:r w:rsidRPr="00800A2F">
        <w:rPr>
          <w:rFonts w:hint="eastAsia"/>
          <w:szCs w:val="21"/>
          <w:lang w:val="en-GB"/>
        </w:rPr>
        <w:t>：</w:t>
      </w:r>
      <w:r w:rsidR="000D13BE">
        <w:rPr>
          <w:rFonts w:hint="eastAsia"/>
          <w:szCs w:val="21"/>
          <w:lang w:val="en-GB"/>
        </w:rPr>
        <w:t>国家统计办公室</w:t>
      </w:r>
      <w:r w:rsidRPr="00800A2F">
        <w:rPr>
          <w:rFonts w:hint="eastAsia"/>
          <w:szCs w:val="21"/>
          <w:lang w:val="en-GB"/>
        </w:rPr>
        <w:t>：</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月劳动力市场关键指数，</w:t>
      </w:r>
      <w:r w:rsidRPr="00800A2F">
        <w:rPr>
          <w:szCs w:val="21"/>
          <w:lang w:val="en-GB"/>
        </w:rPr>
        <w:t>147/2006</w:t>
      </w:r>
      <w:r w:rsidR="00A07035">
        <w:rPr>
          <w:rFonts w:hint="eastAsia"/>
          <w:szCs w:val="21"/>
          <w:lang w:val="en-GB"/>
        </w:rPr>
        <w:t>。</w:t>
      </w:r>
    </w:p>
    <w:p w:rsidR="00C249AA" w:rsidRPr="00800A2F" w:rsidRDefault="00C249AA" w:rsidP="00672299">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妇女和创业</w:t>
      </w:r>
    </w:p>
    <w:p w:rsidR="00C249AA" w:rsidRPr="00800A2F" w:rsidRDefault="00C249AA" w:rsidP="00800A2F">
      <w:pPr>
        <w:spacing w:after="240" w:line="360" w:lineRule="exact"/>
        <w:rPr>
          <w:rFonts w:hint="eastAsia"/>
          <w:szCs w:val="21"/>
          <w:lang w:val="en-GB"/>
        </w:rPr>
      </w:pPr>
      <w:r w:rsidRPr="00800A2F">
        <w:rPr>
          <w:rFonts w:hint="eastAsia"/>
          <w:szCs w:val="21"/>
          <w:lang w:val="en-GB"/>
        </w:rPr>
        <w:t>创业精神以及培养企业家思维所应具备的态度和技能都体现在了国家的政策议程上。</w:t>
      </w:r>
      <w:r w:rsidRPr="00800A2F">
        <w:rPr>
          <w:rFonts w:hint="eastAsia"/>
          <w:szCs w:val="21"/>
          <w:lang w:val="en-GB"/>
        </w:rPr>
        <w:t>2004</w:t>
      </w:r>
      <w:r w:rsidRPr="00800A2F">
        <w:rPr>
          <w:rFonts w:hint="eastAsia"/>
          <w:szCs w:val="21"/>
          <w:lang w:val="en-GB"/>
        </w:rPr>
        <w:t>年，雇员不足</w:t>
      </w:r>
      <w:r w:rsidRPr="00800A2F">
        <w:rPr>
          <w:rFonts w:hint="eastAsia"/>
          <w:szCs w:val="21"/>
          <w:lang w:val="en-GB"/>
        </w:rPr>
        <w:t>9</w:t>
      </w:r>
      <w:r w:rsidRPr="00800A2F">
        <w:rPr>
          <w:rFonts w:hint="eastAsia"/>
          <w:szCs w:val="21"/>
          <w:lang w:val="en-GB"/>
        </w:rPr>
        <w:t>人的小型企业从总体上成为马耳他群岛最大的就业来源。马耳他的许多主要雇主聘用的雇员则很少。马耳他和戈佐的中小企业是马耳他经济的支柱。</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马耳他鼓励女性企业家在这一领域发挥积极作用。在欧洲，目前大多数雇员都是男性。马耳他情况也是如此，但是，通过预算改革倡议以及各种不同实体之间建立的各种网络，</w:t>
      </w:r>
      <w:r w:rsidR="00A07035">
        <w:rPr>
          <w:rFonts w:hint="eastAsia"/>
          <w:szCs w:val="21"/>
          <w:lang w:val="en-GB"/>
        </w:rPr>
        <w:t>马耳他</w:t>
      </w:r>
      <w:r w:rsidRPr="00800A2F">
        <w:rPr>
          <w:rFonts w:hint="eastAsia"/>
          <w:szCs w:val="21"/>
          <w:lang w:val="en-GB"/>
        </w:rPr>
        <w:t>政府正在采取行动缩小这种差距。创业问题是各部的责任，各部对于营造环境，使企业家发挥作用具有自己的影响力。政府提出的倡议行动使在家族企业工作的男女从财务目的出发登记为同一家族企业的雇员。这就是说，任何男子或妇女都有机会享有所有社会福利，同时，在缴纳社会保险金的基础上有权享有退休津贴。这就意味着，有关家庭成员所付出的劳动获得了认可，同时还因纳税而获益。</w:t>
      </w:r>
      <w:r w:rsidRPr="00800A2F">
        <w:rPr>
          <w:rFonts w:hint="eastAsia"/>
          <w:szCs w:val="21"/>
          <w:lang w:val="en-GB"/>
        </w:rPr>
        <w:t>2005</w:t>
      </w:r>
      <w:r w:rsidRPr="00800A2F">
        <w:rPr>
          <w:rFonts w:hint="eastAsia"/>
          <w:szCs w:val="21"/>
          <w:lang w:val="en-GB"/>
        </w:rPr>
        <w:t>年，妇女占自营职业者的</w:t>
      </w:r>
      <w:r w:rsidRPr="00800A2F">
        <w:rPr>
          <w:rFonts w:hint="eastAsia"/>
          <w:szCs w:val="21"/>
          <w:lang w:val="en-GB"/>
        </w:rPr>
        <w:t>13.5%</w:t>
      </w:r>
      <w:r w:rsidRPr="00800A2F">
        <w:rPr>
          <w:rFonts w:hint="eastAsia"/>
          <w:szCs w:val="21"/>
          <w:lang w:val="en-GB"/>
        </w:rPr>
        <w:t>。</w:t>
      </w:r>
      <w:r w:rsidRPr="00800A2F">
        <w:rPr>
          <w:rFonts w:hint="eastAsia"/>
          <w:szCs w:val="21"/>
          <w:lang w:val="en-GB"/>
        </w:rPr>
        <w:t>2006</w:t>
      </w:r>
      <w:r w:rsidRPr="00800A2F">
        <w:rPr>
          <w:rFonts w:hint="eastAsia"/>
          <w:szCs w:val="21"/>
          <w:lang w:val="en-GB"/>
        </w:rPr>
        <w:t>年采取措施后，这一比例有望增加。此外，还为马耳他经商妇女提供了财务方案，查明并解决了妇女开办企业所面临的困难。</w:t>
      </w:r>
    </w:p>
    <w:p w:rsidR="00C249AA" w:rsidRPr="00800A2F" w:rsidRDefault="00C249AA" w:rsidP="00800A2F">
      <w:pPr>
        <w:spacing w:after="240" w:line="360" w:lineRule="exact"/>
        <w:rPr>
          <w:szCs w:val="21"/>
          <w:lang w:val="en-GB"/>
        </w:rPr>
      </w:pPr>
      <w:r w:rsidRPr="00800A2F">
        <w:rPr>
          <w:rFonts w:hint="eastAsia"/>
          <w:szCs w:val="21"/>
          <w:lang w:val="en-GB"/>
        </w:rPr>
        <w:t>政府正致力于体制建设，以期为未来的企业家提供接受专业培训和再培训的机会、企业计划编写方面的建议以及小额信贷。此外，教育机构也为学生提供了创业技能教育。</w:t>
      </w:r>
    </w:p>
    <w:p w:rsidR="00C249AA" w:rsidRPr="00800A2F" w:rsidRDefault="00C249AA" w:rsidP="00037895">
      <w:pPr>
        <w:spacing w:after="240" w:line="360" w:lineRule="exact"/>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11.17</w:t>
      </w:r>
      <w:r w:rsidRPr="00800A2F">
        <w:rPr>
          <w:rFonts w:eastAsia="SimHei" w:hint="eastAsia"/>
          <w:color w:val="FF0000"/>
          <w:szCs w:val="21"/>
          <w:lang w:val="en-GB"/>
        </w:rPr>
        <w:t>：自营职业者占所有雇员的百分比</w:t>
      </w:r>
    </w:p>
    <w:tbl>
      <w:tblPr>
        <w:tblStyle w:val="TableGrid"/>
        <w:tblW w:w="0" w:type="auto"/>
        <w:tblLook w:val="01E0" w:firstRow="1" w:lastRow="1" w:firstColumn="1" w:lastColumn="1" w:noHBand="0" w:noVBand="0"/>
      </w:tblPr>
      <w:tblGrid>
        <w:gridCol w:w="2518"/>
        <w:gridCol w:w="2515"/>
        <w:gridCol w:w="2516"/>
        <w:gridCol w:w="2517"/>
      </w:tblGrid>
      <w:tr w:rsidR="00C249AA" w:rsidRPr="00800A2F" w:rsidTr="00672299">
        <w:trPr>
          <w:trHeight w:val="315"/>
        </w:trPr>
        <w:tc>
          <w:tcPr>
            <w:tcW w:w="2518" w:type="dxa"/>
            <w:vMerge w:val="restart"/>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年份</w:t>
            </w:r>
          </w:p>
        </w:tc>
        <w:tc>
          <w:tcPr>
            <w:tcW w:w="5031" w:type="dxa"/>
            <w:gridSpan w:val="2"/>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性别</w:t>
            </w:r>
          </w:p>
        </w:tc>
        <w:tc>
          <w:tcPr>
            <w:tcW w:w="2517" w:type="dxa"/>
            <w:vMerge w:val="restart"/>
            <w:shd w:val="clear" w:color="auto" w:fill="auto"/>
          </w:tcPr>
          <w:p w:rsidR="00C249AA" w:rsidRPr="00800A2F" w:rsidRDefault="00C249AA" w:rsidP="00672299">
            <w:pPr>
              <w:spacing w:line="360" w:lineRule="exact"/>
              <w:jc w:val="center"/>
              <w:rPr>
                <w:rFonts w:eastAsia="SimHei"/>
                <w:color w:val="FF0000"/>
                <w:szCs w:val="21"/>
                <w:lang w:val="en-GB"/>
              </w:rPr>
            </w:pPr>
            <w:r w:rsidRPr="00800A2F">
              <w:rPr>
                <w:rFonts w:eastAsia="SimHei" w:hint="eastAsia"/>
                <w:color w:val="FF0000"/>
                <w:szCs w:val="21"/>
                <w:lang w:val="en-GB"/>
              </w:rPr>
              <w:t>总计</w:t>
            </w:r>
          </w:p>
          <w:p w:rsidR="00C249AA" w:rsidRPr="00800A2F" w:rsidRDefault="00C249AA" w:rsidP="00672299">
            <w:pPr>
              <w:spacing w:line="360" w:lineRule="exact"/>
              <w:jc w:val="center"/>
              <w:rPr>
                <w:rFonts w:hint="eastAsia"/>
                <w:b/>
                <w:szCs w:val="21"/>
                <w:lang w:val="en-GB"/>
              </w:rPr>
            </w:pPr>
          </w:p>
        </w:tc>
      </w:tr>
      <w:tr w:rsidR="00C249AA" w:rsidRPr="00800A2F" w:rsidTr="00672299">
        <w:trPr>
          <w:trHeight w:val="315"/>
        </w:trPr>
        <w:tc>
          <w:tcPr>
            <w:tcW w:w="2518" w:type="dxa"/>
            <w:vMerge/>
          </w:tcPr>
          <w:p w:rsidR="00C249AA" w:rsidRPr="00800A2F" w:rsidRDefault="00C249AA" w:rsidP="00672299">
            <w:pPr>
              <w:spacing w:line="360" w:lineRule="exact"/>
              <w:jc w:val="center"/>
              <w:rPr>
                <w:rFonts w:hint="eastAsia"/>
                <w:b/>
                <w:szCs w:val="21"/>
                <w:lang w:val="en-GB"/>
              </w:rPr>
            </w:pPr>
          </w:p>
        </w:tc>
        <w:tc>
          <w:tcPr>
            <w:tcW w:w="2515" w:type="dxa"/>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男</w:t>
            </w:r>
          </w:p>
        </w:tc>
        <w:tc>
          <w:tcPr>
            <w:tcW w:w="2516" w:type="dxa"/>
            <w:shd w:val="clear" w:color="auto" w:fill="auto"/>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女</w:t>
            </w:r>
          </w:p>
        </w:tc>
        <w:tc>
          <w:tcPr>
            <w:tcW w:w="2517" w:type="dxa"/>
            <w:vMerge/>
            <w:shd w:val="clear" w:color="auto" w:fill="auto"/>
          </w:tcPr>
          <w:p w:rsidR="00C249AA" w:rsidRPr="00800A2F" w:rsidRDefault="00C249AA" w:rsidP="00672299">
            <w:pPr>
              <w:spacing w:line="360" w:lineRule="exact"/>
              <w:jc w:val="center"/>
              <w:rPr>
                <w:rFonts w:hint="eastAsia"/>
                <w:b/>
                <w:szCs w:val="21"/>
                <w:lang w:val="en-GB"/>
              </w:rPr>
            </w:pPr>
          </w:p>
        </w:tc>
      </w:tr>
      <w:tr w:rsidR="00C249AA" w:rsidRPr="00800A2F" w:rsidTr="00672299">
        <w:trPr>
          <w:trHeight w:val="315"/>
        </w:trPr>
        <w:tc>
          <w:tcPr>
            <w:tcW w:w="2518" w:type="dxa"/>
            <w:vMerge/>
          </w:tcPr>
          <w:p w:rsidR="00C249AA" w:rsidRPr="00800A2F" w:rsidRDefault="00C249AA" w:rsidP="00672299">
            <w:pPr>
              <w:spacing w:line="360" w:lineRule="exact"/>
              <w:jc w:val="center"/>
              <w:rPr>
                <w:rFonts w:hint="eastAsia"/>
                <w:b/>
                <w:szCs w:val="21"/>
                <w:lang w:val="en-GB"/>
              </w:rPr>
            </w:pPr>
          </w:p>
        </w:tc>
        <w:tc>
          <w:tcPr>
            <w:tcW w:w="7548" w:type="dxa"/>
            <w:gridSpan w:val="3"/>
          </w:tcPr>
          <w:p w:rsidR="00C249AA" w:rsidRPr="00800A2F" w:rsidRDefault="00C249AA" w:rsidP="00672299">
            <w:pPr>
              <w:spacing w:line="360" w:lineRule="exact"/>
              <w:jc w:val="center"/>
              <w:rPr>
                <w:rFonts w:hint="eastAsia"/>
                <w:b/>
                <w:szCs w:val="21"/>
                <w:lang w:val="en-GB"/>
              </w:rPr>
            </w:pPr>
            <w:r w:rsidRPr="00800A2F">
              <w:rPr>
                <w:rFonts w:eastAsia="SimHei" w:hint="eastAsia"/>
                <w:color w:val="FF0000"/>
                <w:szCs w:val="21"/>
                <w:lang w:val="en-GB"/>
              </w:rPr>
              <w:t>%</w:t>
            </w:r>
          </w:p>
        </w:tc>
      </w:tr>
      <w:tr w:rsidR="00037895" w:rsidRPr="00800A2F" w:rsidTr="003C3A92">
        <w:tc>
          <w:tcPr>
            <w:tcW w:w="2518" w:type="dxa"/>
          </w:tcPr>
          <w:p w:rsidR="00037895" w:rsidRPr="00800A2F" w:rsidRDefault="0003789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2002</w:t>
            </w:r>
          </w:p>
          <w:p w:rsidR="00037895" w:rsidRPr="00800A2F" w:rsidRDefault="0003789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2003</w:t>
            </w:r>
          </w:p>
          <w:p w:rsidR="00037895" w:rsidRPr="00800A2F" w:rsidRDefault="00037895" w:rsidP="00672299">
            <w:pPr>
              <w:spacing w:line="360" w:lineRule="exact"/>
              <w:jc w:val="center"/>
              <w:rPr>
                <w:rFonts w:eastAsia="SimHei" w:hint="eastAsia"/>
                <w:color w:val="FF0000"/>
                <w:szCs w:val="21"/>
                <w:lang w:val="en-GB"/>
              </w:rPr>
            </w:pPr>
            <w:r w:rsidRPr="00800A2F">
              <w:rPr>
                <w:rFonts w:eastAsia="SimHei" w:hint="eastAsia"/>
                <w:color w:val="FF0000"/>
                <w:szCs w:val="21"/>
                <w:lang w:val="en-GB"/>
              </w:rPr>
              <w:t>2004</w:t>
            </w:r>
          </w:p>
          <w:p w:rsidR="00037895" w:rsidRPr="00800A2F" w:rsidRDefault="00037895" w:rsidP="00672299">
            <w:pPr>
              <w:spacing w:line="360" w:lineRule="exact"/>
              <w:jc w:val="center"/>
              <w:rPr>
                <w:rFonts w:hint="eastAsia"/>
                <w:b/>
                <w:szCs w:val="21"/>
                <w:lang w:val="en-GB"/>
              </w:rPr>
            </w:pPr>
            <w:r w:rsidRPr="00800A2F">
              <w:rPr>
                <w:rFonts w:eastAsia="SimHei" w:hint="eastAsia"/>
                <w:color w:val="FF0000"/>
                <w:szCs w:val="21"/>
                <w:lang w:val="en-GB"/>
              </w:rPr>
              <w:t>2005</w:t>
            </w:r>
          </w:p>
        </w:tc>
        <w:tc>
          <w:tcPr>
            <w:tcW w:w="2515" w:type="dxa"/>
          </w:tcPr>
          <w:p w:rsidR="00037895" w:rsidRDefault="00037895" w:rsidP="00672299">
            <w:pPr>
              <w:spacing w:line="360" w:lineRule="exact"/>
              <w:jc w:val="center"/>
              <w:rPr>
                <w:szCs w:val="21"/>
                <w:lang w:val="en-GB"/>
              </w:rPr>
            </w:pPr>
            <w:r w:rsidRPr="00037895">
              <w:rPr>
                <w:szCs w:val="21"/>
                <w:lang w:val="en-GB"/>
              </w:rPr>
              <w:t>17.8</w:t>
            </w:r>
          </w:p>
          <w:p w:rsidR="00037895" w:rsidRDefault="00037895" w:rsidP="00672299">
            <w:pPr>
              <w:spacing w:line="360" w:lineRule="exact"/>
              <w:jc w:val="center"/>
              <w:rPr>
                <w:szCs w:val="21"/>
                <w:lang w:val="en-GB"/>
              </w:rPr>
            </w:pPr>
            <w:r>
              <w:rPr>
                <w:szCs w:val="21"/>
                <w:lang w:val="en-GB"/>
              </w:rPr>
              <w:t>17.2</w:t>
            </w:r>
          </w:p>
          <w:p w:rsidR="00037895" w:rsidRDefault="00037895" w:rsidP="00672299">
            <w:pPr>
              <w:spacing w:line="360" w:lineRule="exact"/>
              <w:jc w:val="center"/>
              <w:rPr>
                <w:szCs w:val="21"/>
                <w:lang w:val="en-GB"/>
              </w:rPr>
            </w:pPr>
            <w:r>
              <w:rPr>
                <w:szCs w:val="21"/>
                <w:lang w:val="en-GB"/>
              </w:rPr>
              <w:t>17.1</w:t>
            </w:r>
          </w:p>
          <w:p w:rsidR="00037895" w:rsidRPr="00037895" w:rsidRDefault="00037895" w:rsidP="00672299">
            <w:pPr>
              <w:spacing w:line="360" w:lineRule="exact"/>
              <w:jc w:val="center"/>
              <w:rPr>
                <w:szCs w:val="21"/>
                <w:lang w:val="en-GB"/>
              </w:rPr>
            </w:pPr>
            <w:r>
              <w:rPr>
                <w:szCs w:val="21"/>
                <w:lang w:val="en-GB"/>
              </w:rPr>
              <w:t>17.3</w:t>
            </w:r>
          </w:p>
        </w:tc>
        <w:tc>
          <w:tcPr>
            <w:tcW w:w="2516" w:type="dxa"/>
          </w:tcPr>
          <w:p w:rsidR="00037895" w:rsidRDefault="00037895" w:rsidP="00672299">
            <w:pPr>
              <w:spacing w:line="360" w:lineRule="exact"/>
              <w:jc w:val="center"/>
              <w:rPr>
                <w:szCs w:val="21"/>
                <w:lang w:val="en-GB"/>
              </w:rPr>
            </w:pPr>
            <w:r>
              <w:rPr>
                <w:szCs w:val="21"/>
                <w:lang w:val="en-GB"/>
              </w:rPr>
              <w:t>5.4</w:t>
            </w:r>
          </w:p>
          <w:p w:rsidR="00037895" w:rsidRDefault="00037895" w:rsidP="00672299">
            <w:pPr>
              <w:spacing w:line="360" w:lineRule="exact"/>
              <w:jc w:val="center"/>
              <w:rPr>
                <w:szCs w:val="21"/>
                <w:lang w:val="en-GB"/>
              </w:rPr>
            </w:pPr>
            <w:r>
              <w:rPr>
                <w:szCs w:val="21"/>
                <w:lang w:val="en-GB"/>
              </w:rPr>
              <w:t>8.0</w:t>
            </w:r>
          </w:p>
          <w:p w:rsidR="00037895" w:rsidRDefault="00037895" w:rsidP="00672299">
            <w:pPr>
              <w:spacing w:line="360" w:lineRule="exact"/>
              <w:jc w:val="center"/>
              <w:rPr>
                <w:szCs w:val="21"/>
                <w:lang w:val="en-GB"/>
              </w:rPr>
            </w:pPr>
            <w:r>
              <w:rPr>
                <w:szCs w:val="21"/>
                <w:lang w:val="en-GB"/>
              </w:rPr>
              <w:t>6.2</w:t>
            </w:r>
          </w:p>
          <w:p w:rsidR="00037895" w:rsidRPr="00037895" w:rsidRDefault="00037895" w:rsidP="00672299">
            <w:pPr>
              <w:spacing w:line="360" w:lineRule="exact"/>
              <w:jc w:val="center"/>
              <w:rPr>
                <w:szCs w:val="21"/>
                <w:lang w:val="en-GB"/>
              </w:rPr>
            </w:pPr>
            <w:r>
              <w:rPr>
                <w:szCs w:val="21"/>
                <w:lang w:val="en-GB"/>
              </w:rPr>
              <w:t>4.3</w:t>
            </w:r>
          </w:p>
        </w:tc>
        <w:tc>
          <w:tcPr>
            <w:tcW w:w="2517" w:type="dxa"/>
          </w:tcPr>
          <w:p w:rsidR="00037895" w:rsidRDefault="00037895" w:rsidP="00672299">
            <w:pPr>
              <w:spacing w:line="360" w:lineRule="exact"/>
              <w:jc w:val="center"/>
              <w:rPr>
                <w:rFonts w:eastAsia="SimHei"/>
                <w:szCs w:val="21"/>
                <w:lang w:val="en-GB"/>
              </w:rPr>
            </w:pPr>
            <w:r>
              <w:rPr>
                <w:rFonts w:eastAsia="SimHei"/>
                <w:szCs w:val="21"/>
                <w:lang w:val="en-GB"/>
              </w:rPr>
              <w:t>14.0</w:t>
            </w:r>
          </w:p>
          <w:p w:rsidR="00037895" w:rsidRDefault="00037895" w:rsidP="00672299">
            <w:pPr>
              <w:spacing w:line="360" w:lineRule="exact"/>
              <w:jc w:val="center"/>
              <w:rPr>
                <w:rFonts w:eastAsia="SimHei"/>
                <w:szCs w:val="21"/>
                <w:lang w:val="en-GB"/>
              </w:rPr>
            </w:pPr>
            <w:r>
              <w:rPr>
                <w:rFonts w:eastAsia="SimHei"/>
                <w:szCs w:val="21"/>
                <w:lang w:val="en-GB"/>
              </w:rPr>
              <w:t>14.3</w:t>
            </w:r>
          </w:p>
          <w:p w:rsidR="00037895" w:rsidRDefault="00037895" w:rsidP="00672299">
            <w:pPr>
              <w:spacing w:line="360" w:lineRule="exact"/>
              <w:jc w:val="center"/>
              <w:rPr>
                <w:rFonts w:eastAsia="SimHei"/>
                <w:szCs w:val="21"/>
                <w:lang w:val="en-GB"/>
              </w:rPr>
            </w:pPr>
            <w:r>
              <w:rPr>
                <w:rFonts w:eastAsia="SimHei"/>
                <w:szCs w:val="21"/>
                <w:lang w:val="en-GB"/>
              </w:rPr>
              <w:t>13.8</w:t>
            </w:r>
          </w:p>
          <w:p w:rsidR="00037895" w:rsidRPr="00037895" w:rsidRDefault="00037895" w:rsidP="00672299">
            <w:pPr>
              <w:spacing w:line="360" w:lineRule="exact"/>
              <w:jc w:val="center"/>
              <w:rPr>
                <w:rFonts w:eastAsia="SimHei"/>
                <w:szCs w:val="21"/>
                <w:lang w:val="en-GB"/>
              </w:rPr>
            </w:pPr>
            <w:r>
              <w:rPr>
                <w:rFonts w:eastAsia="SimHei"/>
                <w:szCs w:val="21"/>
                <w:lang w:val="en-GB"/>
              </w:rPr>
              <w:t>13.3</w:t>
            </w:r>
          </w:p>
        </w:tc>
      </w:tr>
    </w:tbl>
    <w:p w:rsidR="00C249AA" w:rsidRPr="00037895" w:rsidRDefault="00C249AA" w:rsidP="005B416C">
      <w:pPr>
        <w:spacing w:afterLines="50" w:after="120" w:line="360" w:lineRule="exact"/>
        <w:rPr>
          <w:rFonts w:hint="eastAsia"/>
          <w:sz w:val="18"/>
          <w:szCs w:val="18"/>
          <w:lang w:val="en-GB"/>
        </w:rPr>
      </w:pPr>
      <w:r w:rsidRPr="00037895">
        <w:rPr>
          <w:rFonts w:hint="eastAsia"/>
          <w:sz w:val="18"/>
          <w:szCs w:val="18"/>
          <w:lang w:val="en-GB"/>
        </w:rPr>
        <w:t>自营职业者包括自营职业但没有雇员者以及自营职业且有雇员者。</w:t>
      </w:r>
    </w:p>
    <w:p w:rsidR="00C249AA" w:rsidRPr="00800A2F" w:rsidRDefault="00C249AA" w:rsidP="00800A2F">
      <w:pPr>
        <w:spacing w:after="240" w:line="360" w:lineRule="exact"/>
        <w:rPr>
          <w:rFonts w:hint="eastAsia"/>
          <w:szCs w:val="21"/>
          <w:lang w:val="en-GB"/>
        </w:rPr>
      </w:pPr>
      <w:r w:rsidRPr="00A07035">
        <w:rPr>
          <w:rFonts w:ascii="KaiTi_GB2312" w:eastAsia="KaiTi_GB2312" w:hint="eastAsia"/>
          <w:color w:val="0000FF"/>
          <w:szCs w:val="21"/>
          <w:lang w:val="en-GB"/>
        </w:rPr>
        <w:t>资料来源</w:t>
      </w:r>
      <w:r w:rsidRPr="00800A2F">
        <w:rPr>
          <w:rFonts w:hint="eastAsia"/>
          <w:szCs w:val="21"/>
          <w:lang w:val="en-GB"/>
        </w:rPr>
        <w:t>：</w:t>
      </w:r>
      <w:r w:rsidR="000D13BE">
        <w:rPr>
          <w:rFonts w:hint="eastAsia"/>
          <w:szCs w:val="21"/>
          <w:lang w:val="en-GB"/>
        </w:rPr>
        <w:t>国家统计办公室</w:t>
      </w:r>
      <w:r w:rsidRPr="00800A2F">
        <w:rPr>
          <w:rFonts w:hint="eastAsia"/>
          <w:szCs w:val="21"/>
          <w:lang w:val="en-GB"/>
        </w:rPr>
        <w:t>：</w:t>
      </w: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月劳动力市场关键指数，</w:t>
      </w:r>
      <w:r w:rsidRPr="00800A2F">
        <w:rPr>
          <w:szCs w:val="21"/>
          <w:lang w:val="en-GB"/>
        </w:rPr>
        <w:t>147/2006</w:t>
      </w:r>
      <w:r w:rsidR="00672299">
        <w:rPr>
          <w:rFonts w:hint="eastAsia"/>
          <w:szCs w:val="21"/>
          <w:lang w:val="en-GB"/>
        </w:rPr>
        <w:t>。</w:t>
      </w:r>
    </w:p>
    <w:p w:rsidR="00C249AA" w:rsidRPr="00800A2F" w:rsidRDefault="00C249AA" w:rsidP="00800A2F">
      <w:pPr>
        <w:spacing w:after="240" w:line="360" w:lineRule="exact"/>
        <w:rPr>
          <w:rFonts w:hint="eastAsia"/>
          <w:szCs w:val="21"/>
          <w:lang w:val="en-GB"/>
        </w:rPr>
      </w:pPr>
      <w:r w:rsidRPr="00800A2F">
        <w:rPr>
          <w:rFonts w:hint="eastAsia"/>
          <w:szCs w:val="21"/>
          <w:lang w:val="en-GB"/>
        </w:rPr>
        <w:t>2005</w:t>
      </w:r>
      <w:r w:rsidRPr="00800A2F">
        <w:rPr>
          <w:rFonts w:hint="eastAsia"/>
          <w:szCs w:val="21"/>
          <w:lang w:val="en-GB"/>
        </w:rPr>
        <w:t>年，（有或无雇员的）自营职业者</w:t>
      </w:r>
      <w:r w:rsidRPr="00800A2F">
        <w:rPr>
          <w:rFonts w:hint="eastAsia"/>
          <w:szCs w:val="21"/>
          <w:lang w:val="en-GB"/>
        </w:rPr>
        <w:t>20 380</w:t>
      </w:r>
      <w:r w:rsidRPr="00800A2F">
        <w:rPr>
          <w:rFonts w:hint="eastAsia"/>
          <w:szCs w:val="21"/>
          <w:lang w:val="en-GB"/>
        </w:rPr>
        <w:t>名，占劳动力的</w:t>
      </w:r>
      <w:r w:rsidRPr="00800A2F">
        <w:rPr>
          <w:rFonts w:hint="eastAsia"/>
          <w:szCs w:val="21"/>
          <w:lang w:val="en-GB"/>
        </w:rPr>
        <w:t>13.7%</w:t>
      </w:r>
      <w:r w:rsidRPr="00800A2F">
        <w:rPr>
          <w:rFonts w:hint="eastAsia"/>
          <w:szCs w:val="21"/>
          <w:lang w:val="en-GB"/>
        </w:rPr>
        <w:t>，其中男性占</w:t>
      </w:r>
      <w:r w:rsidRPr="00800A2F">
        <w:rPr>
          <w:rFonts w:hint="eastAsia"/>
          <w:szCs w:val="21"/>
          <w:lang w:val="en-GB"/>
        </w:rPr>
        <w:t>86.5%</w:t>
      </w:r>
      <w:r w:rsidRPr="00800A2F">
        <w:rPr>
          <w:rFonts w:hint="eastAsia"/>
          <w:szCs w:val="21"/>
          <w:lang w:val="en-GB"/>
        </w:rPr>
        <w:t>，女性占</w:t>
      </w:r>
      <w:r w:rsidRPr="00800A2F">
        <w:rPr>
          <w:rFonts w:hint="eastAsia"/>
          <w:szCs w:val="21"/>
          <w:lang w:val="en-GB"/>
        </w:rPr>
        <w:t>13.5%</w:t>
      </w:r>
      <w:r w:rsidRPr="00800A2F">
        <w:rPr>
          <w:rFonts w:hint="eastAsia"/>
          <w:szCs w:val="21"/>
          <w:lang w:val="en-GB"/>
        </w:rPr>
        <w:t>。从</w:t>
      </w:r>
      <w:r w:rsidRPr="00800A2F">
        <w:rPr>
          <w:rFonts w:hint="eastAsia"/>
          <w:szCs w:val="21"/>
          <w:lang w:val="en-GB"/>
        </w:rPr>
        <w:t>2000</w:t>
      </w:r>
      <w:r w:rsidRPr="00800A2F">
        <w:rPr>
          <w:rFonts w:hint="eastAsia"/>
          <w:szCs w:val="21"/>
          <w:lang w:val="en-GB"/>
        </w:rPr>
        <w:t>年到</w:t>
      </w:r>
      <w:r w:rsidRPr="00800A2F">
        <w:rPr>
          <w:rFonts w:hint="eastAsia"/>
          <w:szCs w:val="21"/>
          <w:lang w:val="en-GB"/>
        </w:rPr>
        <w:t>2005</w:t>
      </w:r>
      <w:r w:rsidRPr="00800A2F">
        <w:rPr>
          <w:rFonts w:hint="eastAsia"/>
          <w:szCs w:val="21"/>
          <w:lang w:val="en-GB"/>
        </w:rPr>
        <w:t>年，自营职业者增加了</w:t>
      </w:r>
      <w:r w:rsidRPr="00800A2F">
        <w:rPr>
          <w:rFonts w:hint="eastAsia"/>
          <w:szCs w:val="21"/>
          <w:lang w:val="en-GB"/>
        </w:rPr>
        <w:t>11.2%</w:t>
      </w:r>
      <w:r w:rsidRPr="00800A2F">
        <w:rPr>
          <w:rFonts w:hint="eastAsia"/>
          <w:szCs w:val="21"/>
          <w:lang w:val="en-GB"/>
        </w:rPr>
        <w:t>，男性自营职业者增加了</w:t>
      </w:r>
      <w:r w:rsidRPr="00800A2F">
        <w:rPr>
          <w:rFonts w:hint="eastAsia"/>
          <w:szCs w:val="21"/>
          <w:lang w:val="en-GB"/>
        </w:rPr>
        <w:t>10.8%</w:t>
      </w:r>
      <w:r w:rsidRPr="00800A2F">
        <w:rPr>
          <w:rFonts w:hint="eastAsia"/>
          <w:szCs w:val="21"/>
          <w:lang w:val="en-GB"/>
        </w:rPr>
        <w:t>，女性自营职业者增加了</w:t>
      </w:r>
      <w:r w:rsidRPr="00800A2F">
        <w:rPr>
          <w:rFonts w:hint="eastAsia"/>
          <w:szCs w:val="21"/>
          <w:lang w:val="en-GB"/>
        </w:rPr>
        <w:t>5.2%</w:t>
      </w:r>
      <w:r w:rsidRPr="00800A2F">
        <w:rPr>
          <w:rFonts w:hint="eastAsia"/>
          <w:szCs w:val="21"/>
          <w:lang w:val="en-GB"/>
        </w:rPr>
        <w:t>。</w:t>
      </w:r>
    </w:p>
    <w:p w:rsidR="00C249AA" w:rsidRPr="00800A2F" w:rsidRDefault="00C249AA" w:rsidP="00672299">
      <w:pPr>
        <w:widowControl/>
        <w:numPr>
          <w:ilvl w:val="1"/>
          <w:numId w:val="50"/>
        </w:numPr>
        <w:tabs>
          <w:tab w:val="clear" w:pos="1440"/>
          <w:tab w:val="num" w:pos="720"/>
        </w:tabs>
        <w:adjustRightInd/>
        <w:spacing w:after="240" w:line="360" w:lineRule="exact"/>
        <w:ind w:left="720" w:hanging="720"/>
        <w:textAlignment w:val="auto"/>
        <w:rPr>
          <w:rFonts w:eastAsia="SimHei"/>
          <w:color w:val="FF0000"/>
          <w:szCs w:val="21"/>
          <w:lang w:val="en-GB"/>
        </w:rPr>
      </w:pPr>
      <w:r w:rsidRPr="00800A2F">
        <w:rPr>
          <w:rFonts w:eastAsia="SimHei" w:hint="eastAsia"/>
          <w:color w:val="FF0000"/>
          <w:szCs w:val="21"/>
          <w:lang w:val="en-GB"/>
        </w:rPr>
        <w:t>管理领域的妇女</w:t>
      </w:r>
    </w:p>
    <w:p w:rsidR="00A07035" w:rsidRDefault="00C249AA" w:rsidP="00800A2F">
      <w:pPr>
        <w:spacing w:after="240" w:line="360" w:lineRule="exact"/>
        <w:rPr>
          <w:szCs w:val="21"/>
          <w:lang w:val="en-GB"/>
        </w:rPr>
        <w:sectPr w:rsidR="00A07035" w:rsidSect="000E1C80">
          <w:endnotePr>
            <w:numFmt w:val="decimal"/>
          </w:endnotePr>
          <w:type w:val="continuous"/>
          <w:pgSz w:w="12242" w:h="15842" w:code="1"/>
          <w:pgMar w:top="1741" w:right="1196" w:bottom="1899" w:left="1196" w:header="720" w:footer="1032" w:gutter="0"/>
          <w:cols w:space="425"/>
        </w:sectPr>
      </w:pPr>
      <w:r w:rsidRPr="00800A2F">
        <w:rPr>
          <w:rFonts w:hint="eastAsia"/>
          <w:szCs w:val="21"/>
          <w:lang w:val="en-GB"/>
        </w:rPr>
        <w:t>马耳他群岛决策领域和高级岗位上的妇女代表人数仍然很少。但是，情况表明，几年来，接受高等教育的妇女人数占到了一半以上；随着追求自己事业的妇女人数的增长，越来越多的妇女将有望在管理岗位任职。目前，马耳他担任管理职务的妇女比例排在欧盟</w:t>
      </w:r>
      <w:r w:rsidRPr="00800A2F">
        <w:rPr>
          <w:rFonts w:hint="eastAsia"/>
          <w:szCs w:val="21"/>
          <w:lang w:val="en-GB"/>
        </w:rPr>
        <w:t>25</w:t>
      </w:r>
      <w:r w:rsidRPr="00800A2F">
        <w:rPr>
          <w:rFonts w:hint="eastAsia"/>
          <w:szCs w:val="21"/>
          <w:lang w:val="en-GB"/>
        </w:rPr>
        <w:t>国的最后，比例为</w:t>
      </w:r>
      <w:r w:rsidRPr="00800A2F">
        <w:rPr>
          <w:rFonts w:hint="eastAsia"/>
          <w:szCs w:val="21"/>
          <w:lang w:val="en-GB"/>
        </w:rPr>
        <w:t>14.5%</w:t>
      </w:r>
      <w:r w:rsidRPr="00800A2F">
        <w:rPr>
          <w:rFonts w:hint="eastAsia"/>
          <w:szCs w:val="21"/>
          <w:lang w:val="en-GB"/>
        </w:rPr>
        <w:t>。</w:t>
      </w:r>
      <w:r w:rsidRPr="00800A2F">
        <w:rPr>
          <w:rStyle w:val="EndnoteReference"/>
          <w:szCs w:val="21"/>
          <w:lang w:val="en-GB"/>
        </w:rPr>
        <w:endnoteReference w:id="61"/>
      </w:r>
      <w:r w:rsidR="00A07035" w:rsidRPr="00800A2F">
        <w:rPr>
          <w:rFonts w:hint="eastAsia"/>
          <w:szCs w:val="21"/>
          <w:lang w:val="en-GB"/>
        </w:rPr>
        <w:t>高等教育领域的妇女人数超过了男子。这一情况反映了男女人数的比例，因为，女性占人口的绝大多数。但是，这个结果并没有体现在劳动经济中，教育领域取得的数量上的飞跃并没有转化为经济领域的质量上的飞跃。</w:t>
      </w:r>
    </w:p>
    <w:p w:rsidR="00C249AA" w:rsidRPr="00800A2F" w:rsidRDefault="00C249AA" w:rsidP="00800A2F">
      <w:pPr>
        <w:spacing w:after="240" w:line="360" w:lineRule="exact"/>
        <w:rPr>
          <w:szCs w:val="21"/>
          <w:lang w:val="en-GB"/>
        </w:rPr>
      </w:pPr>
      <w:r w:rsidRPr="00800A2F">
        <w:rPr>
          <w:rFonts w:hint="eastAsia"/>
          <w:szCs w:val="21"/>
          <w:lang w:val="en-GB"/>
        </w:rPr>
        <w:t>高级决策岗位上的女性化比例很低。女性化比例是指，某一领域女性人数与每</w:t>
      </w:r>
      <w:r w:rsidRPr="00800A2F">
        <w:rPr>
          <w:rFonts w:hint="eastAsia"/>
          <w:szCs w:val="21"/>
          <w:lang w:val="en-GB"/>
        </w:rPr>
        <w:t>100</w:t>
      </w:r>
      <w:r w:rsidRPr="00800A2F">
        <w:rPr>
          <w:rFonts w:hint="eastAsia"/>
          <w:szCs w:val="21"/>
          <w:lang w:val="en-GB"/>
        </w:rPr>
        <w:t>名男子的比例。高等教育领域高级和资深女学者的百分比从未超过男子的三分之一。马耳他研究人员和技术人员的垂直差异显著。</w:t>
      </w:r>
    </w:p>
    <w:p w:rsidR="00C249AA" w:rsidRPr="00800A2F" w:rsidRDefault="006430C8" w:rsidP="006430C8">
      <w:pPr>
        <w:spacing w:after="240" w:line="360" w:lineRule="exact"/>
        <w:jc w:val="center"/>
        <w:rPr>
          <w:rFonts w:eastAsia="SimHei"/>
          <w:color w:val="FF0000"/>
          <w:szCs w:val="21"/>
          <w:lang w:val="en-GB"/>
        </w:rPr>
      </w:pPr>
      <w:r>
        <w:rPr>
          <w:rFonts w:eastAsia="SimHei"/>
          <w:color w:val="FF0000"/>
          <w:szCs w:val="21"/>
          <w:lang w:val="en-GB"/>
        </w:rPr>
        <w:br w:type="page"/>
      </w:r>
      <w:r w:rsidR="00A07035">
        <w:rPr>
          <w:rFonts w:eastAsia="SimHei" w:hint="eastAsia"/>
          <w:color w:val="FF0000"/>
          <w:szCs w:val="21"/>
          <w:lang w:val="en-GB"/>
        </w:rPr>
        <w:t>表</w:t>
      </w:r>
      <w:r w:rsidR="00C249AA" w:rsidRPr="00800A2F">
        <w:rPr>
          <w:rFonts w:eastAsia="SimHei"/>
          <w:color w:val="FF0000"/>
          <w:szCs w:val="21"/>
          <w:lang w:val="en-GB"/>
        </w:rPr>
        <w:t>11.18</w:t>
      </w:r>
      <w:r w:rsidR="00C249AA" w:rsidRPr="00800A2F">
        <w:rPr>
          <w:rFonts w:eastAsia="SimHei" w:hint="eastAsia"/>
          <w:color w:val="FF0000"/>
          <w:szCs w:val="21"/>
          <w:lang w:val="en-GB"/>
        </w:rPr>
        <w:t>：</w:t>
      </w:r>
      <w:r w:rsidR="00C249AA" w:rsidRPr="00800A2F">
        <w:rPr>
          <w:rFonts w:eastAsia="SimHei" w:hint="eastAsia"/>
          <w:color w:val="FF0000"/>
          <w:szCs w:val="21"/>
          <w:lang w:val="en-GB"/>
        </w:rPr>
        <w:t>2006</w:t>
      </w:r>
      <w:r w:rsidR="00C249AA" w:rsidRPr="00800A2F">
        <w:rPr>
          <w:rFonts w:eastAsia="SimHei" w:hint="eastAsia"/>
          <w:color w:val="FF0000"/>
          <w:szCs w:val="21"/>
          <w:lang w:val="en-GB"/>
        </w:rPr>
        <w:t>年委员会、理事会和法庭的男女代表人数</w:t>
      </w:r>
    </w:p>
    <w:tbl>
      <w:tblPr>
        <w:tblStyle w:val="TableGrid"/>
        <w:tblW w:w="0" w:type="auto"/>
        <w:jc w:val="center"/>
        <w:tblInd w:w="1368" w:type="dxa"/>
        <w:tblLook w:val="01E0" w:firstRow="1" w:lastRow="1" w:firstColumn="1" w:lastColumn="1" w:noHBand="0" w:noVBand="0"/>
      </w:tblPr>
      <w:tblGrid>
        <w:gridCol w:w="1188"/>
        <w:gridCol w:w="1219"/>
        <w:gridCol w:w="1081"/>
        <w:gridCol w:w="1080"/>
        <w:gridCol w:w="1260"/>
      </w:tblGrid>
      <w:tr w:rsidR="00C249AA" w:rsidRPr="00800A2F" w:rsidTr="006430C8">
        <w:trPr>
          <w:jc w:val="center"/>
        </w:trPr>
        <w:tc>
          <w:tcPr>
            <w:tcW w:w="1188" w:type="dxa"/>
            <w:tcBorders>
              <w:top w:val="nil"/>
              <w:left w:val="nil"/>
              <w:bottom w:val="nil"/>
              <w:right w:val="single" w:sz="4" w:space="0" w:color="auto"/>
            </w:tcBorders>
          </w:tcPr>
          <w:p w:rsidR="00C249AA" w:rsidRPr="00800A2F" w:rsidRDefault="00C249AA" w:rsidP="00672299">
            <w:pPr>
              <w:spacing w:line="360" w:lineRule="exact"/>
              <w:jc w:val="center"/>
              <w:rPr>
                <w:b/>
                <w:szCs w:val="21"/>
                <w:lang w:val="en-GB"/>
              </w:rPr>
            </w:pPr>
          </w:p>
        </w:tc>
        <w:tc>
          <w:tcPr>
            <w:tcW w:w="4640" w:type="dxa"/>
            <w:gridSpan w:val="4"/>
            <w:tcBorders>
              <w:left w:val="single" w:sz="4" w:space="0" w:color="auto"/>
            </w:tcBorders>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人员</w:t>
            </w:r>
          </w:p>
        </w:tc>
      </w:tr>
      <w:tr w:rsidR="00C249AA" w:rsidRPr="00800A2F" w:rsidTr="006430C8">
        <w:trPr>
          <w:jc w:val="center"/>
        </w:trPr>
        <w:tc>
          <w:tcPr>
            <w:tcW w:w="1188" w:type="dxa"/>
            <w:tcBorders>
              <w:top w:val="nil"/>
              <w:left w:val="nil"/>
              <w:bottom w:val="nil"/>
              <w:right w:val="single" w:sz="4" w:space="0" w:color="auto"/>
            </w:tcBorders>
          </w:tcPr>
          <w:p w:rsidR="00C249AA" w:rsidRPr="00800A2F" w:rsidRDefault="00C249AA" w:rsidP="00672299">
            <w:pPr>
              <w:spacing w:line="360" w:lineRule="exact"/>
              <w:jc w:val="center"/>
              <w:rPr>
                <w:b/>
                <w:szCs w:val="21"/>
                <w:lang w:val="en-GB"/>
              </w:rPr>
            </w:pPr>
          </w:p>
        </w:tc>
        <w:tc>
          <w:tcPr>
            <w:tcW w:w="1219" w:type="dxa"/>
            <w:tcBorders>
              <w:left w:val="single" w:sz="4" w:space="0" w:color="auto"/>
            </w:tcBorders>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男</w:t>
            </w:r>
          </w:p>
        </w:tc>
        <w:tc>
          <w:tcPr>
            <w:tcW w:w="1081" w:type="dxa"/>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女</w:t>
            </w:r>
          </w:p>
        </w:tc>
        <w:tc>
          <w:tcPr>
            <w:tcW w:w="1080" w:type="dxa"/>
          </w:tcPr>
          <w:p w:rsidR="00C249AA" w:rsidRPr="00800A2F" w:rsidRDefault="00C249AA" w:rsidP="00672299">
            <w:pPr>
              <w:spacing w:line="360" w:lineRule="exact"/>
              <w:jc w:val="center"/>
              <w:rPr>
                <w:b/>
                <w:szCs w:val="21"/>
                <w:lang w:val="en-GB"/>
              </w:rPr>
            </w:pPr>
            <w:r w:rsidRPr="00800A2F">
              <w:rPr>
                <w:rFonts w:eastAsia="SimHei"/>
                <w:color w:val="FF0000"/>
                <w:szCs w:val="21"/>
                <w:lang w:val="en-GB"/>
              </w:rPr>
              <w:t xml:space="preserve">% </w:t>
            </w:r>
            <w:r w:rsidRPr="00800A2F">
              <w:rPr>
                <w:rFonts w:eastAsia="SimHei" w:hint="eastAsia"/>
                <w:color w:val="FF0000"/>
                <w:szCs w:val="21"/>
                <w:lang w:val="en-GB"/>
              </w:rPr>
              <w:t>男</w:t>
            </w:r>
          </w:p>
        </w:tc>
        <w:tc>
          <w:tcPr>
            <w:tcW w:w="1260" w:type="dxa"/>
          </w:tcPr>
          <w:p w:rsidR="00C249AA" w:rsidRPr="00800A2F" w:rsidRDefault="00C249AA" w:rsidP="00672299">
            <w:pPr>
              <w:spacing w:line="360" w:lineRule="exact"/>
              <w:jc w:val="center"/>
              <w:rPr>
                <w:b/>
                <w:szCs w:val="21"/>
                <w:lang w:val="en-GB"/>
              </w:rPr>
            </w:pPr>
            <w:r w:rsidRPr="00800A2F">
              <w:rPr>
                <w:rFonts w:eastAsia="SimHei"/>
                <w:color w:val="FF0000"/>
                <w:szCs w:val="21"/>
                <w:lang w:val="en-GB"/>
              </w:rPr>
              <w:t xml:space="preserve">% </w:t>
            </w:r>
            <w:r w:rsidRPr="00800A2F">
              <w:rPr>
                <w:rFonts w:eastAsia="SimHei" w:hint="eastAsia"/>
                <w:color w:val="FF0000"/>
                <w:szCs w:val="21"/>
                <w:lang w:val="en-GB"/>
              </w:rPr>
              <w:t>女</w:t>
            </w:r>
          </w:p>
        </w:tc>
      </w:tr>
      <w:tr w:rsidR="00C249AA" w:rsidRPr="00800A2F" w:rsidTr="006430C8">
        <w:trPr>
          <w:jc w:val="center"/>
        </w:trPr>
        <w:tc>
          <w:tcPr>
            <w:tcW w:w="1188" w:type="dxa"/>
            <w:tcBorders>
              <w:top w:val="nil"/>
              <w:left w:val="nil"/>
              <w:bottom w:val="single" w:sz="4" w:space="0" w:color="auto"/>
              <w:right w:val="single" w:sz="4" w:space="0" w:color="auto"/>
            </w:tcBorders>
          </w:tcPr>
          <w:p w:rsidR="00C249AA" w:rsidRPr="00800A2F" w:rsidRDefault="00C249AA" w:rsidP="00672299">
            <w:pPr>
              <w:spacing w:line="360" w:lineRule="exact"/>
              <w:jc w:val="center"/>
              <w:rPr>
                <w:szCs w:val="21"/>
                <w:lang w:val="en-GB"/>
              </w:rPr>
            </w:pPr>
          </w:p>
        </w:tc>
        <w:tc>
          <w:tcPr>
            <w:tcW w:w="1219" w:type="dxa"/>
            <w:tcBorders>
              <w:left w:val="single" w:sz="4" w:space="0" w:color="auto"/>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w:t>
            </w:r>
            <w:r w:rsidR="00A07035">
              <w:rPr>
                <w:rFonts w:hint="eastAsia"/>
                <w:szCs w:val="21"/>
                <w:lang w:val="en-GB"/>
              </w:rPr>
              <w:t xml:space="preserve"> </w:t>
            </w:r>
            <w:r w:rsidRPr="00800A2F">
              <w:rPr>
                <w:szCs w:val="21"/>
                <w:lang w:val="en-GB"/>
              </w:rPr>
              <w:t>368</w:t>
            </w:r>
          </w:p>
        </w:tc>
        <w:tc>
          <w:tcPr>
            <w:tcW w:w="1081"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342</w:t>
            </w:r>
          </w:p>
        </w:tc>
        <w:tc>
          <w:tcPr>
            <w:tcW w:w="1080"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80.0</w:t>
            </w:r>
          </w:p>
        </w:tc>
        <w:tc>
          <w:tcPr>
            <w:tcW w:w="1260"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20.0</w:t>
            </w:r>
          </w:p>
        </w:tc>
      </w:tr>
      <w:tr w:rsidR="00C249AA" w:rsidRPr="00800A2F" w:rsidTr="006430C8">
        <w:trPr>
          <w:jc w:val="center"/>
        </w:trPr>
        <w:tc>
          <w:tcPr>
            <w:tcW w:w="1188" w:type="dxa"/>
            <w:tcBorders>
              <w:top w:val="single" w:sz="4" w:space="0" w:color="auto"/>
            </w:tcBorders>
          </w:tcPr>
          <w:p w:rsidR="00C249AA" w:rsidRPr="00800A2F" w:rsidRDefault="00C249AA" w:rsidP="00672299">
            <w:pPr>
              <w:spacing w:line="360" w:lineRule="exact"/>
              <w:rPr>
                <w:rFonts w:eastAsia="SimHei"/>
                <w:color w:val="FF0000"/>
                <w:szCs w:val="21"/>
                <w:lang w:val="en-GB"/>
              </w:rPr>
            </w:pPr>
            <w:r w:rsidRPr="00800A2F">
              <w:rPr>
                <w:rFonts w:eastAsia="SimHei" w:hint="eastAsia"/>
                <w:color w:val="FF0000"/>
                <w:szCs w:val="21"/>
                <w:lang w:val="en-GB"/>
              </w:rPr>
              <w:t>总计</w:t>
            </w:r>
          </w:p>
        </w:tc>
        <w:tc>
          <w:tcPr>
            <w:tcW w:w="2300" w:type="dxa"/>
            <w:gridSpan w:val="2"/>
            <w:tcBorders>
              <w:top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w:t>
            </w:r>
            <w:r w:rsidR="00A07035">
              <w:rPr>
                <w:rFonts w:hint="eastAsia"/>
                <w:szCs w:val="21"/>
                <w:lang w:val="en-GB"/>
              </w:rPr>
              <w:t xml:space="preserve"> </w:t>
            </w:r>
            <w:r w:rsidRPr="00800A2F">
              <w:rPr>
                <w:szCs w:val="21"/>
                <w:lang w:val="en-GB"/>
              </w:rPr>
              <w:t>710</w:t>
            </w:r>
          </w:p>
        </w:tc>
        <w:tc>
          <w:tcPr>
            <w:tcW w:w="2340" w:type="dxa"/>
            <w:gridSpan w:val="2"/>
            <w:tcBorders>
              <w:top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100</w:t>
            </w:r>
          </w:p>
        </w:tc>
      </w:tr>
    </w:tbl>
    <w:p w:rsidR="00C249AA" w:rsidRPr="00800A2F" w:rsidRDefault="00C249AA" w:rsidP="006430C8">
      <w:pPr>
        <w:spacing w:line="360" w:lineRule="exact"/>
        <w:rPr>
          <w:szCs w:val="21"/>
          <w:lang w:val="en-GB"/>
        </w:rPr>
      </w:pPr>
    </w:p>
    <w:tbl>
      <w:tblPr>
        <w:tblStyle w:val="TableGrid"/>
        <w:tblW w:w="0" w:type="auto"/>
        <w:jc w:val="center"/>
        <w:tblInd w:w="1368" w:type="dxa"/>
        <w:tblLook w:val="01E0" w:firstRow="1" w:lastRow="1" w:firstColumn="1" w:lastColumn="1" w:noHBand="0" w:noVBand="0"/>
      </w:tblPr>
      <w:tblGrid>
        <w:gridCol w:w="1188"/>
        <w:gridCol w:w="1219"/>
        <w:gridCol w:w="1081"/>
        <w:gridCol w:w="1080"/>
        <w:gridCol w:w="1260"/>
      </w:tblGrid>
      <w:tr w:rsidR="00C249AA" w:rsidRPr="00800A2F" w:rsidTr="006430C8">
        <w:trPr>
          <w:jc w:val="center"/>
        </w:trPr>
        <w:tc>
          <w:tcPr>
            <w:tcW w:w="1188" w:type="dxa"/>
            <w:tcBorders>
              <w:top w:val="nil"/>
              <w:left w:val="nil"/>
              <w:bottom w:val="nil"/>
              <w:right w:val="single" w:sz="4" w:space="0" w:color="auto"/>
            </w:tcBorders>
          </w:tcPr>
          <w:p w:rsidR="00C249AA" w:rsidRPr="00800A2F" w:rsidRDefault="00C249AA" w:rsidP="00672299">
            <w:pPr>
              <w:spacing w:line="360" w:lineRule="exact"/>
              <w:jc w:val="center"/>
              <w:rPr>
                <w:b/>
                <w:szCs w:val="21"/>
                <w:lang w:val="en-GB"/>
              </w:rPr>
            </w:pPr>
          </w:p>
        </w:tc>
        <w:tc>
          <w:tcPr>
            <w:tcW w:w="4640" w:type="dxa"/>
            <w:gridSpan w:val="4"/>
            <w:tcBorders>
              <w:left w:val="single" w:sz="4" w:space="0" w:color="auto"/>
            </w:tcBorders>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主席</w:t>
            </w:r>
          </w:p>
        </w:tc>
      </w:tr>
      <w:tr w:rsidR="00C249AA" w:rsidRPr="00800A2F" w:rsidTr="006430C8">
        <w:trPr>
          <w:jc w:val="center"/>
        </w:trPr>
        <w:tc>
          <w:tcPr>
            <w:tcW w:w="1188" w:type="dxa"/>
            <w:tcBorders>
              <w:top w:val="nil"/>
              <w:left w:val="nil"/>
              <w:bottom w:val="nil"/>
              <w:right w:val="single" w:sz="4" w:space="0" w:color="auto"/>
            </w:tcBorders>
          </w:tcPr>
          <w:p w:rsidR="00C249AA" w:rsidRPr="00800A2F" w:rsidRDefault="00C249AA" w:rsidP="00672299">
            <w:pPr>
              <w:spacing w:line="360" w:lineRule="exact"/>
              <w:jc w:val="center"/>
              <w:rPr>
                <w:b/>
                <w:szCs w:val="21"/>
                <w:lang w:val="en-GB"/>
              </w:rPr>
            </w:pPr>
          </w:p>
        </w:tc>
        <w:tc>
          <w:tcPr>
            <w:tcW w:w="1219" w:type="dxa"/>
            <w:tcBorders>
              <w:left w:val="single" w:sz="4" w:space="0" w:color="auto"/>
            </w:tcBorders>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男</w:t>
            </w:r>
          </w:p>
        </w:tc>
        <w:tc>
          <w:tcPr>
            <w:tcW w:w="1081" w:type="dxa"/>
          </w:tcPr>
          <w:p w:rsidR="00C249AA" w:rsidRPr="00800A2F" w:rsidRDefault="00C249AA" w:rsidP="00672299">
            <w:pPr>
              <w:spacing w:line="360" w:lineRule="exact"/>
              <w:jc w:val="center"/>
              <w:rPr>
                <w:b/>
                <w:szCs w:val="21"/>
                <w:lang w:val="en-GB"/>
              </w:rPr>
            </w:pPr>
            <w:r w:rsidRPr="00800A2F">
              <w:rPr>
                <w:rFonts w:eastAsia="SimHei" w:hint="eastAsia"/>
                <w:color w:val="FF0000"/>
                <w:szCs w:val="21"/>
                <w:lang w:val="en-GB"/>
              </w:rPr>
              <w:t>女</w:t>
            </w:r>
          </w:p>
        </w:tc>
        <w:tc>
          <w:tcPr>
            <w:tcW w:w="1080" w:type="dxa"/>
          </w:tcPr>
          <w:p w:rsidR="00C249AA" w:rsidRPr="00800A2F" w:rsidRDefault="00C249AA" w:rsidP="00672299">
            <w:pPr>
              <w:spacing w:line="360" w:lineRule="exact"/>
              <w:jc w:val="center"/>
              <w:rPr>
                <w:b/>
                <w:szCs w:val="21"/>
                <w:lang w:val="en-GB"/>
              </w:rPr>
            </w:pPr>
            <w:r w:rsidRPr="00800A2F">
              <w:rPr>
                <w:rFonts w:eastAsia="SimHei"/>
                <w:color w:val="FF0000"/>
                <w:szCs w:val="21"/>
                <w:lang w:val="en-GB"/>
              </w:rPr>
              <w:t xml:space="preserve">% </w:t>
            </w:r>
            <w:r w:rsidRPr="00800A2F">
              <w:rPr>
                <w:rFonts w:eastAsia="SimHei" w:hint="eastAsia"/>
                <w:color w:val="FF0000"/>
                <w:szCs w:val="21"/>
                <w:lang w:val="en-GB"/>
              </w:rPr>
              <w:t>男</w:t>
            </w:r>
          </w:p>
        </w:tc>
        <w:tc>
          <w:tcPr>
            <w:tcW w:w="1260" w:type="dxa"/>
          </w:tcPr>
          <w:p w:rsidR="00C249AA" w:rsidRPr="00800A2F" w:rsidRDefault="00C249AA" w:rsidP="00672299">
            <w:pPr>
              <w:spacing w:line="360" w:lineRule="exact"/>
              <w:jc w:val="center"/>
              <w:rPr>
                <w:b/>
                <w:szCs w:val="21"/>
                <w:lang w:val="en-GB"/>
              </w:rPr>
            </w:pPr>
            <w:r w:rsidRPr="00800A2F">
              <w:rPr>
                <w:rFonts w:eastAsia="SimHei"/>
                <w:color w:val="FF0000"/>
                <w:szCs w:val="21"/>
                <w:lang w:val="en-GB"/>
              </w:rPr>
              <w:t xml:space="preserve">% </w:t>
            </w:r>
            <w:r w:rsidRPr="00800A2F">
              <w:rPr>
                <w:rFonts w:eastAsia="SimHei" w:hint="eastAsia"/>
                <w:color w:val="FF0000"/>
                <w:szCs w:val="21"/>
                <w:lang w:val="en-GB"/>
              </w:rPr>
              <w:t>女</w:t>
            </w:r>
          </w:p>
        </w:tc>
      </w:tr>
      <w:tr w:rsidR="00C249AA" w:rsidRPr="00800A2F" w:rsidTr="006430C8">
        <w:trPr>
          <w:jc w:val="center"/>
        </w:trPr>
        <w:tc>
          <w:tcPr>
            <w:tcW w:w="1188" w:type="dxa"/>
            <w:tcBorders>
              <w:top w:val="nil"/>
              <w:left w:val="nil"/>
              <w:bottom w:val="single" w:sz="4" w:space="0" w:color="auto"/>
              <w:right w:val="single" w:sz="4" w:space="0" w:color="auto"/>
            </w:tcBorders>
          </w:tcPr>
          <w:p w:rsidR="00C249AA" w:rsidRPr="00800A2F" w:rsidRDefault="00C249AA" w:rsidP="00672299">
            <w:pPr>
              <w:spacing w:line="360" w:lineRule="exact"/>
              <w:jc w:val="center"/>
              <w:rPr>
                <w:szCs w:val="21"/>
                <w:lang w:val="en-GB"/>
              </w:rPr>
            </w:pPr>
          </w:p>
        </w:tc>
        <w:tc>
          <w:tcPr>
            <w:tcW w:w="1219" w:type="dxa"/>
            <w:tcBorders>
              <w:left w:val="single" w:sz="4" w:space="0" w:color="auto"/>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185</w:t>
            </w:r>
          </w:p>
        </w:tc>
        <w:tc>
          <w:tcPr>
            <w:tcW w:w="1081"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22</w:t>
            </w:r>
          </w:p>
        </w:tc>
        <w:tc>
          <w:tcPr>
            <w:tcW w:w="1080"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89.4</w:t>
            </w:r>
          </w:p>
        </w:tc>
        <w:tc>
          <w:tcPr>
            <w:tcW w:w="1260" w:type="dxa"/>
            <w:tcBorders>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10.6</w:t>
            </w:r>
          </w:p>
        </w:tc>
      </w:tr>
      <w:tr w:rsidR="00C249AA" w:rsidRPr="00800A2F" w:rsidTr="006430C8">
        <w:trPr>
          <w:jc w:val="center"/>
        </w:trPr>
        <w:tc>
          <w:tcPr>
            <w:tcW w:w="1188" w:type="dxa"/>
            <w:tcBorders>
              <w:top w:val="single" w:sz="4" w:space="0" w:color="auto"/>
              <w:bottom w:val="single" w:sz="4" w:space="0" w:color="auto"/>
            </w:tcBorders>
          </w:tcPr>
          <w:p w:rsidR="00C249AA" w:rsidRPr="00800A2F" w:rsidRDefault="00C249AA" w:rsidP="00672299">
            <w:pPr>
              <w:spacing w:line="360" w:lineRule="exact"/>
              <w:rPr>
                <w:rFonts w:eastAsia="SimHei"/>
                <w:color w:val="FF0000"/>
                <w:szCs w:val="21"/>
                <w:lang w:val="en-GB"/>
              </w:rPr>
            </w:pPr>
            <w:r w:rsidRPr="00800A2F">
              <w:rPr>
                <w:rFonts w:eastAsia="SimHei" w:hint="eastAsia"/>
                <w:color w:val="FF0000"/>
                <w:szCs w:val="21"/>
                <w:lang w:val="en-GB"/>
              </w:rPr>
              <w:t>总计</w:t>
            </w:r>
          </w:p>
        </w:tc>
        <w:tc>
          <w:tcPr>
            <w:tcW w:w="2300" w:type="dxa"/>
            <w:gridSpan w:val="2"/>
            <w:tcBorders>
              <w:top w:val="single" w:sz="4" w:space="0" w:color="auto"/>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207</w:t>
            </w:r>
          </w:p>
        </w:tc>
        <w:tc>
          <w:tcPr>
            <w:tcW w:w="2340" w:type="dxa"/>
            <w:gridSpan w:val="2"/>
            <w:tcBorders>
              <w:top w:val="single" w:sz="4" w:space="0" w:color="auto"/>
              <w:bottom w:val="single" w:sz="4" w:space="0" w:color="auto"/>
            </w:tcBorders>
          </w:tcPr>
          <w:p w:rsidR="00C249AA" w:rsidRPr="00800A2F" w:rsidRDefault="00C249AA" w:rsidP="00672299">
            <w:pPr>
              <w:spacing w:line="360" w:lineRule="exact"/>
              <w:jc w:val="center"/>
              <w:rPr>
                <w:szCs w:val="21"/>
                <w:lang w:val="en-GB"/>
              </w:rPr>
            </w:pPr>
            <w:r w:rsidRPr="00800A2F">
              <w:rPr>
                <w:szCs w:val="21"/>
                <w:lang w:val="en-GB"/>
              </w:rPr>
              <w:t>100</w:t>
            </w:r>
          </w:p>
        </w:tc>
      </w:tr>
    </w:tbl>
    <w:p w:rsidR="00C249AA" w:rsidRPr="00800A2F" w:rsidRDefault="00C249AA" w:rsidP="006430C8">
      <w:pPr>
        <w:spacing w:line="360" w:lineRule="exact"/>
        <w:ind w:left="357"/>
        <w:rPr>
          <w:szCs w:val="21"/>
          <w:lang w:val="en-GB"/>
        </w:rPr>
      </w:pPr>
    </w:p>
    <w:tbl>
      <w:tblPr>
        <w:tblStyle w:val="TableGrid"/>
        <w:tblW w:w="0" w:type="auto"/>
        <w:jc w:val="center"/>
        <w:tblLook w:val="01E0" w:firstRow="1" w:lastRow="1" w:firstColumn="1" w:lastColumn="1" w:noHBand="0" w:noVBand="0"/>
      </w:tblPr>
      <w:tblGrid>
        <w:gridCol w:w="4428"/>
        <w:gridCol w:w="4428"/>
      </w:tblGrid>
      <w:tr w:rsidR="00C249AA" w:rsidRPr="00800A2F" w:rsidTr="006430C8">
        <w:trPr>
          <w:jc w:val="center"/>
        </w:trPr>
        <w:tc>
          <w:tcPr>
            <w:tcW w:w="4428" w:type="dxa"/>
          </w:tcPr>
          <w:p w:rsidR="00C249AA" w:rsidRPr="00E82E43" w:rsidRDefault="00C249AA" w:rsidP="00672299">
            <w:pPr>
              <w:spacing w:line="360" w:lineRule="exact"/>
              <w:rPr>
                <w:rFonts w:eastAsia="KaiTi_GB2312"/>
                <w:color w:val="0000FF"/>
                <w:szCs w:val="21"/>
                <w:lang w:val="en-GB"/>
              </w:rPr>
            </w:pPr>
            <w:r w:rsidRPr="00800A2F">
              <w:rPr>
                <w:rFonts w:eastAsia="SimHei" w:hint="eastAsia"/>
                <w:color w:val="FF0000"/>
                <w:szCs w:val="21"/>
                <w:lang w:val="en-GB"/>
              </w:rPr>
              <w:t>年</w:t>
            </w:r>
          </w:p>
        </w:tc>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hint="eastAsia"/>
                <w:color w:val="FF0000"/>
                <w:szCs w:val="21"/>
                <w:lang w:val="en-GB"/>
              </w:rPr>
              <w:t>政府任命的女性主席人数</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2000</w:t>
            </w:r>
          </w:p>
        </w:tc>
        <w:tc>
          <w:tcPr>
            <w:tcW w:w="4428" w:type="dxa"/>
          </w:tcPr>
          <w:p w:rsidR="00C249AA" w:rsidRPr="00800A2F" w:rsidRDefault="00C249AA" w:rsidP="00672299">
            <w:pPr>
              <w:spacing w:line="360" w:lineRule="exact"/>
              <w:rPr>
                <w:szCs w:val="21"/>
                <w:lang w:val="en-GB"/>
              </w:rPr>
            </w:pPr>
            <w:r w:rsidRPr="00800A2F">
              <w:rPr>
                <w:szCs w:val="21"/>
                <w:lang w:val="en-GB"/>
              </w:rPr>
              <w:t>11</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2002</w:t>
            </w:r>
          </w:p>
        </w:tc>
        <w:tc>
          <w:tcPr>
            <w:tcW w:w="4428" w:type="dxa"/>
          </w:tcPr>
          <w:p w:rsidR="00C249AA" w:rsidRPr="00800A2F" w:rsidRDefault="00C249AA" w:rsidP="00672299">
            <w:pPr>
              <w:spacing w:line="360" w:lineRule="exact"/>
              <w:rPr>
                <w:szCs w:val="21"/>
                <w:lang w:val="en-GB"/>
              </w:rPr>
            </w:pPr>
            <w:r w:rsidRPr="00800A2F">
              <w:rPr>
                <w:szCs w:val="21"/>
                <w:lang w:val="en-GB"/>
              </w:rPr>
              <w:t>25</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2003</w:t>
            </w:r>
          </w:p>
        </w:tc>
        <w:tc>
          <w:tcPr>
            <w:tcW w:w="4428" w:type="dxa"/>
          </w:tcPr>
          <w:p w:rsidR="00C249AA" w:rsidRPr="00800A2F" w:rsidRDefault="00C249AA" w:rsidP="00672299">
            <w:pPr>
              <w:spacing w:line="360" w:lineRule="exact"/>
              <w:rPr>
                <w:szCs w:val="21"/>
                <w:lang w:val="en-GB"/>
              </w:rPr>
            </w:pPr>
            <w:r w:rsidRPr="00800A2F">
              <w:rPr>
                <w:szCs w:val="21"/>
                <w:lang w:val="en-GB"/>
              </w:rPr>
              <w:t>27</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2004</w:t>
            </w:r>
          </w:p>
        </w:tc>
        <w:tc>
          <w:tcPr>
            <w:tcW w:w="4428" w:type="dxa"/>
          </w:tcPr>
          <w:p w:rsidR="00C249AA" w:rsidRPr="00800A2F" w:rsidRDefault="00C249AA" w:rsidP="00672299">
            <w:pPr>
              <w:spacing w:line="360" w:lineRule="exact"/>
              <w:rPr>
                <w:szCs w:val="21"/>
                <w:lang w:val="en-GB"/>
              </w:rPr>
            </w:pPr>
            <w:r w:rsidRPr="00800A2F">
              <w:rPr>
                <w:szCs w:val="21"/>
                <w:lang w:val="en-GB"/>
              </w:rPr>
              <w:t>26</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2005</w:t>
            </w:r>
          </w:p>
        </w:tc>
        <w:tc>
          <w:tcPr>
            <w:tcW w:w="4428" w:type="dxa"/>
          </w:tcPr>
          <w:p w:rsidR="00C249AA" w:rsidRPr="00800A2F" w:rsidRDefault="00C249AA" w:rsidP="00672299">
            <w:pPr>
              <w:spacing w:line="360" w:lineRule="exact"/>
              <w:rPr>
                <w:szCs w:val="21"/>
                <w:lang w:val="en-GB"/>
              </w:rPr>
            </w:pPr>
            <w:r w:rsidRPr="00800A2F">
              <w:rPr>
                <w:szCs w:val="21"/>
                <w:lang w:val="en-GB"/>
              </w:rPr>
              <w:t>23</w:t>
            </w:r>
          </w:p>
        </w:tc>
      </w:tr>
      <w:tr w:rsidR="00C249AA" w:rsidRPr="00800A2F" w:rsidTr="006430C8">
        <w:trPr>
          <w:jc w:val="center"/>
        </w:trPr>
        <w:tc>
          <w:tcPr>
            <w:tcW w:w="4428" w:type="dxa"/>
          </w:tcPr>
          <w:p w:rsidR="00C249AA" w:rsidRPr="00800A2F" w:rsidRDefault="00C249AA" w:rsidP="00672299">
            <w:pPr>
              <w:spacing w:line="360" w:lineRule="exact"/>
              <w:rPr>
                <w:rFonts w:eastAsia="SimHei"/>
                <w:color w:val="FF0000"/>
                <w:szCs w:val="21"/>
                <w:lang w:val="en-GB"/>
              </w:rPr>
            </w:pPr>
            <w:r w:rsidRPr="00800A2F">
              <w:rPr>
                <w:rFonts w:eastAsia="SimHei"/>
                <w:color w:val="FF0000"/>
                <w:szCs w:val="21"/>
                <w:lang w:val="en-GB"/>
              </w:rPr>
              <w:t>2006</w:t>
            </w:r>
            <w:r w:rsidRPr="00800A2F">
              <w:rPr>
                <w:rFonts w:eastAsia="SimHei" w:hint="eastAsia"/>
                <w:color w:val="FF0000"/>
                <w:szCs w:val="21"/>
                <w:lang w:val="en-GB"/>
              </w:rPr>
              <w:t>年</w:t>
            </w:r>
            <w:r w:rsidRPr="00800A2F">
              <w:rPr>
                <w:rFonts w:eastAsia="SimHei" w:hint="eastAsia"/>
                <w:color w:val="FF0000"/>
                <w:szCs w:val="21"/>
                <w:lang w:val="en-GB"/>
              </w:rPr>
              <w:t>3</w:t>
            </w:r>
            <w:r w:rsidRPr="00800A2F">
              <w:rPr>
                <w:rFonts w:eastAsia="SimHei" w:hint="eastAsia"/>
                <w:color w:val="FF0000"/>
                <w:szCs w:val="21"/>
                <w:lang w:val="en-GB"/>
              </w:rPr>
              <w:t>月</w:t>
            </w:r>
          </w:p>
        </w:tc>
        <w:tc>
          <w:tcPr>
            <w:tcW w:w="4428" w:type="dxa"/>
          </w:tcPr>
          <w:p w:rsidR="00C249AA" w:rsidRPr="00800A2F" w:rsidRDefault="00C249AA" w:rsidP="00672299">
            <w:pPr>
              <w:spacing w:line="360" w:lineRule="exact"/>
              <w:rPr>
                <w:szCs w:val="21"/>
                <w:lang w:val="en-GB"/>
              </w:rPr>
            </w:pPr>
            <w:r w:rsidRPr="00800A2F">
              <w:rPr>
                <w:szCs w:val="21"/>
                <w:lang w:val="en-GB"/>
              </w:rPr>
              <w:t>22</w:t>
            </w:r>
          </w:p>
        </w:tc>
      </w:tr>
    </w:tbl>
    <w:p w:rsidR="00C249AA" w:rsidRPr="00800A2F" w:rsidRDefault="00C249AA" w:rsidP="006430C8">
      <w:pPr>
        <w:spacing w:line="360" w:lineRule="exact"/>
        <w:ind w:left="357"/>
        <w:rPr>
          <w:szCs w:val="21"/>
          <w:lang w:val="en-GB"/>
        </w:rPr>
      </w:pPr>
    </w:p>
    <w:p w:rsidR="00C249AA" w:rsidRPr="00800A2F" w:rsidRDefault="00C249AA" w:rsidP="00800A2F">
      <w:pPr>
        <w:spacing w:after="240" w:line="360" w:lineRule="exact"/>
        <w:rPr>
          <w:rFonts w:hint="eastAsia"/>
          <w:szCs w:val="21"/>
          <w:lang w:val="en-GB"/>
        </w:rPr>
      </w:pPr>
      <w:r w:rsidRPr="00800A2F">
        <w:rPr>
          <w:rFonts w:hint="eastAsia"/>
          <w:szCs w:val="21"/>
          <w:lang w:val="en-GB"/>
        </w:rPr>
        <w:t>妇女在关键工作岗位上代表人数的不足损害了社会的民主价值。政党是民主质量得以保障的必要工具，是实现发展、平等和公正的桥梁。马耳他政府坚持没有妇女的民主不能被视为民主这一原则，因为不以两性平等为基础的民主制度无法完全尊重人权。但是，这些年来所取得的进展仍然无法克服马耳他劳动力市场所面临的缺陷。为此，加强了培训和教育工作，同时，通过采取各种措施，鼓励妇女有偿就业，从而参与到马耳他经济发展中来。</w:t>
      </w:r>
    </w:p>
    <w:p w:rsidR="00C249AA" w:rsidRPr="00800A2F" w:rsidRDefault="00C249AA" w:rsidP="00800A2F">
      <w:pPr>
        <w:spacing w:after="240" w:line="360" w:lineRule="exact"/>
        <w:rPr>
          <w:rFonts w:hint="eastAsia"/>
          <w:szCs w:val="21"/>
          <w:lang w:val="en-GB"/>
        </w:rPr>
      </w:pPr>
      <w:r w:rsidRPr="00800A2F">
        <w:rPr>
          <w:rFonts w:hint="eastAsia"/>
          <w:szCs w:val="21"/>
          <w:lang w:val="en-GB"/>
        </w:rPr>
        <w:t>为了改善决策岗位上明显缺少妇女代表的状况，必须消除垂直区分。消除这种无形限制是解决决策岗位缺少妇女代表问题的一项积极而且必需的手段。这些由人为的和结构上的歧视所产生的障碍妨碍了妇女在高级岗位任职。这种障碍是社会和经济方面的两性不平等的体现。马耳他政府认为，两性平等有利于促进生产力的发展和经济的增长，同时也是提升家庭幸福的根本所在。</w:t>
      </w:r>
    </w:p>
    <w:p w:rsidR="00C249AA" w:rsidRPr="00800A2F" w:rsidRDefault="00C249AA" w:rsidP="00800A2F">
      <w:pPr>
        <w:spacing w:after="240" w:line="360" w:lineRule="exact"/>
        <w:rPr>
          <w:szCs w:val="21"/>
          <w:lang w:val="en-GB"/>
        </w:rPr>
      </w:pPr>
      <w:r w:rsidRPr="00800A2F">
        <w:rPr>
          <w:rFonts w:hint="eastAsia"/>
          <w:szCs w:val="21"/>
          <w:lang w:val="en-GB"/>
        </w:rPr>
        <w:t>下表是按照性别分列的</w:t>
      </w:r>
      <w:r w:rsidRPr="00800A2F">
        <w:rPr>
          <w:rFonts w:hint="eastAsia"/>
          <w:szCs w:val="21"/>
          <w:lang w:val="en-GB"/>
        </w:rPr>
        <w:t>2006</w:t>
      </w:r>
      <w:r w:rsidRPr="00800A2F">
        <w:rPr>
          <w:rFonts w:hint="eastAsia"/>
          <w:szCs w:val="21"/>
          <w:lang w:val="en-GB"/>
        </w:rPr>
        <w:t>年“政府日常劳动力状况报告”</w:t>
      </w:r>
      <w:r w:rsidRPr="00800A2F">
        <w:rPr>
          <w:rFonts w:hint="eastAsia"/>
          <w:szCs w:val="21"/>
        </w:rPr>
        <w:t>：</w:t>
      </w:r>
    </w:p>
    <w:p w:rsidR="00C249AA" w:rsidRPr="00800A2F" w:rsidRDefault="006430C8" w:rsidP="006430C8">
      <w:pPr>
        <w:spacing w:after="240" w:line="360" w:lineRule="exact"/>
        <w:jc w:val="center"/>
        <w:rPr>
          <w:rFonts w:eastAsia="SimHei" w:hint="eastAsia"/>
          <w:color w:val="FF0000"/>
          <w:szCs w:val="21"/>
        </w:rPr>
      </w:pPr>
      <w:r>
        <w:rPr>
          <w:rFonts w:eastAsia="SimHei"/>
          <w:color w:val="FF0000"/>
          <w:szCs w:val="21"/>
        </w:rPr>
        <w:br w:type="page"/>
      </w:r>
      <w:r w:rsidR="00C249AA" w:rsidRPr="00800A2F">
        <w:rPr>
          <w:rFonts w:eastAsia="SimHei" w:hint="eastAsia"/>
          <w:color w:val="FF0000"/>
          <w:szCs w:val="21"/>
        </w:rPr>
        <w:t>表</w:t>
      </w:r>
      <w:r w:rsidR="00C249AA" w:rsidRPr="00800A2F">
        <w:rPr>
          <w:rFonts w:eastAsia="SimHei"/>
          <w:color w:val="FF0000"/>
          <w:szCs w:val="21"/>
        </w:rPr>
        <w:t>11.19</w:t>
      </w:r>
      <w:r w:rsidR="00C249AA" w:rsidRPr="00800A2F">
        <w:rPr>
          <w:rFonts w:eastAsia="SimHei" w:hint="eastAsia"/>
          <w:color w:val="FF0000"/>
          <w:szCs w:val="21"/>
        </w:rPr>
        <w:t>：“政府日常劳动力状况报告”</w:t>
      </w:r>
    </w:p>
    <w:tbl>
      <w:tblPr>
        <w:tblStyle w:val="TableGrid"/>
        <w:tblW w:w="0" w:type="auto"/>
        <w:tblLook w:val="01E0" w:firstRow="1" w:lastRow="1" w:firstColumn="1" w:lastColumn="1" w:noHBand="0" w:noVBand="0"/>
      </w:tblPr>
      <w:tblGrid>
        <w:gridCol w:w="3828"/>
        <w:gridCol w:w="1801"/>
        <w:gridCol w:w="1801"/>
        <w:gridCol w:w="1801"/>
      </w:tblGrid>
      <w:tr w:rsidR="00C249AA" w:rsidRPr="00800A2F" w:rsidTr="009F50D5">
        <w:tc>
          <w:tcPr>
            <w:tcW w:w="3828" w:type="dxa"/>
          </w:tcPr>
          <w:p w:rsidR="00C249AA" w:rsidRPr="00800A2F" w:rsidRDefault="00C249AA" w:rsidP="009F50D5">
            <w:pPr>
              <w:spacing w:line="360" w:lineRule="exact"/>
              <w:rPr>
                <w:szCs w:val="21"/>
              </w:rPr>
            </w:pPr>
          </w:p>
        </w:tc>
        <w:tc>
          <w:tcPr>
            <w:tcW w:w="1801" w:type="dxa"/>
          </w:tcPr>
          <w:p w:rsidR="00C249AA" w:rsidRPr="00800A2F" w:rsidRDefault="00C249AA" w:rsidP="00D265E3">
            <w:pPr>
              <w:spacing w:line="360" w:lineRule="exact"/>
              <w:jc w:val="center"/>
              <w:rPr>
                <w:b/>
                <w:szCs w:val="21"/>
              </w:rPr>
            </w:pPr>
            <w:r w:rsidRPr="00800A2F">
              <w:rPr>
                <w:rFonts w:eastAsia="SimHei" w:hint="eastAsia"/>
                <w:color w:val="FF0000"/>
                <w:szCs w:val="21"/>
              </w:rPr>
              <w:t>男</w:t>
            </w:r>
          </w:p>
        </w:tc>
        <w:tc>
          <w:tcPr>
            <w:tcW w:w="1801" w:type="dxa"/>
          </w:tcPr>
          <w:p w:rsidR="00C249AA" w:rsidRPr="00800A2F" w:rsidRDefault="00C249AA" w:rsidP="00D265E3">
            <w:pPr>
              <w:spacing w:line="360" w:lineRule="exact"/>
              <w:jc w:val="center"/>
              <w:rPr>
                <w:b/>
                <w:szCs w:val="21"/>
              </w:rPr>
            </w:pPr>
            <w:r w:rsidRPr="00800A2F">
              <w:rPr>
                <w:rFonts w:eastAsia="SimHei" w:hint="eastAsia"/>
                <w:color w:val="FF0000"/>
                <w:szCs w:val="21"/>
              </w:rPr>
              <w:t>女</w:t>
            </w:r>
          </w:p>
        </w:tc>
        <w:tc>
          <w:tcPr>
            <w:tcW w:w="1801" w:type="dxa"/>
          </w:tcPr>
          <w:p w:rsidR="00C249AA" w:rsidRPr="00800A2F" w:rsidRDefault="00C249AA" w:rsidP="00D265E3">
            <w:pPr>
              <w:spacing w:line="360" w:lineRule="exact"/>
              <w:jc w:val="center"/>
              <w:rPr>
                <w:rFonts w:eastAsia="SimHei"/>
                <w:color w:val="FF0000"/>
                <w:szCs w:val="21"/>
              </w:rPr>
            </w:pPr>
            <w:r w:rsidRPr="00800A2F">
              <w:rPr>
                <w:rFonts w:eastAsia="SimHei" w:hint="eastAsia"/>
                <w:color w:val="FF0000"/>
                <w:szCs w:val="21"/>
              </w:rPr>
              <w:t>总计</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总务</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622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084</w:t>
            </w:r>
          </w:p>
        </w:tc>
        <w:tc>
          <w:tcPr>
            <w:tcW w:w="1801" w:type="dxa"/>
          </w:tcPr>
          <w:p w:rsidR="00C249AA" w:rsidRPr="00800A2F" w:rsidRDefault="00C249AA" w:rsidP="00FB33DF">
            <w:pPr>
              <w:spacing w:line="360" w:lineRule="exact"/>
              <w:ind w:rightChars="234" w:right="31680"/>
              <w:jc w:val="right"/>
              <w:rPr>
                <w:szCs w:val="21"/>
              </w:rPr>
            </w:pPr>
            <w:r w:rsidRPr="00800A2F">
              <w:rPr>
                <w:szCs w:val="21"/>
              </w:rPr>
              <w:t>3</w:t>
            </w:r>
            <w:r w:rsidR="009F50D5">
              <w:rPr>
                <w:rFonts w:hint="eastAsia"/>
                <w:szCs w:val="21"/>
              </w:rPr>
              <w:t xml:space="preserve"> </w:t>
            </w:r>
            <w:r w:rsidRPr="00800A2F">
              <w:rPr>
                <w:szCs w:val="21"/>
              </w:rPr>
              <w:t>706</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信差</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213</w:t>
            </w:r>
          </w:p>
        </w:tc>
        <w:tc>
          <w:tcPr>
            <w:tcW w:w="1801" w:type="dxa"/>
          </w:tcPr>
          <w:p w:rsidR="00C249AA" w:rsidRPr="00800A2F" w:rsidRDefault="00C249AA" w:rsidP="00FB33DF">
            <w:pPr>
              <w:spacing w:line="360" w:lineRule="exact"/>
              <w:ind w:rightChars="234" w:right="31680"/>
              <w:jc w:val="right"/>
              <w:rPr>
                <w:szCs w:val="21"/>
              </w:rPr>
            </w:pPr>
            <w:r w:rsidRPr="00800A2F">
              <w:rPr>
                <w:szCs w:val="21"/>
              </w:rPr>
              <w:t>64</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277</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医务</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511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272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783</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专业人士</w:t>
            </w:r>
            <w:r w:rsidRPr="00800A2F">
              <w:rPr>
                <w:szCs w:val="21"/>
              </w:rPr>
              <w:t xml:space="preserve"> </w:t>
            </w:r>
            <w:r w:rsidRPr="00800A2F">
              <w:rPr>
                <w:rFonts w:hint="eastAsia"/>
                <w:szCs w:val="21"/>
              </w:rPr>
              <w:t>（不含医务人员）</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287</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196</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483</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护理</w:t>
            </w:r>
            <w:r w:rsidRPr="00800A2F">
              <w:rPr>
                <w:szCs w:val="21"/>
              </w:rPr>
              <w:t>/</w:t>
            </w:r>
            <w:r w:rsidRPr="00800A2F">
              <w:rPr>
                <w:rFonts w:hint="eastAsia"/>
                <w:szCs w:val="21"/>
              </w:rPr>
              <w:t>医务辅助</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831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221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w:t>
            </w:r>
            <w:r w:rsidR="009F50D5">
              <w:rPr>
                <w:rFonts w:hint="eastAsia"/>
                <w:szCs w:val="21"/>
              </w:rPr>
              <w:t xml:space="preserve"> </w:t>
            </w:r>
            <w:r w:rsidRPr="00800A2F">
              <w:rPr>
                <w:szCs w:val="21"/>
              </w:rPr>
              <w:t>052</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教育</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682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3</w:t>
            </w:r>
            <w:r w:rsidR="009F50D5">
              <w:rPr>
                <w:rFonts w:hint="eastAsia"/>
                <w:szCs w:val="21"/>
              </w:rPr>
              <w:t xml:space="preserve"> </w:t>
            </w:r>
            <w:r w:rsidRPr="00800A2F">
              <w:rPr>
                <w:szCs w:val="21"/>
              </w:rPr>
              <w:t>559</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w:t>
            </w:r>
            <w:r w:rsidR="009F50D5">
              <w:rPr>
                <w:rFonts w:hint="eastAsia"/>
                <w:szCs w:val="21"/>
              </w:rPr>
              <w:t xml:space="preserve"> </w:t>
            </w:r>
            <w:r w:rsidRPr="00800A2F">
              <w:rPr>
                <w:szCs w:val="21"/>
              </w:rPr>
              <w:t>241</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警务</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504</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259</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763</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其他部门（如：海关、印刷部门等）</w:t>
            </w:r>
            <w:r w:rsidRPr="00800A2F">
              <w:rPr>
                <w:szCs w:val="21"/>
              </w:rPr>
              <w:t xml:space="preserve"> </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721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420</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141</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技术和监督</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729</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48</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777</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工业集团</w:t>
            </w:r>
            <w:r w:rsidRPr="00800A2F">
              <w:rPr>
                <w:szCs w:val="21"/>
              </w:rPr>
              <w:t xml:space="preserve"> 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581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43</w:t>
            </w:r>
          </w:p>
        </w:tc>
        <w:tc>
          <w:tcPr>
            <w:tcW w:w="1801" w:type="dxa"/>
          </w:tcPr>
          <w:p w:rsidR="00C249AA" w:rsidRPr="00800A2F" w:rsidRDefault="00C249AA" w:rsidP="00FB33DF">
            <w:pPr>
              <w:spacing w:line="360" w:lineRule="exact"/>
              <w:ind w:rightChars="234" w:right="31680"/>
              <w:jc w:val="right"/>
              <w:rPr>
                <w:szCs w:val="21"/>
              </w:rPr>
            </w:pPr>
            <w:r w:rsidRPr="00800A2F">
              <w:rPr>
                <w:szCs w:val="21"/>
              </w:rPr>
              <w:t>624</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工业集团</w:t>
            </w:r>
            <w:r w:rsidRPr="00800A2F">
              <w:rPr>
                <w:szCs w:val="21"/>
              </w:rPr>
              <w:t>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w:t>
            </w:r>
            <w:r w:rsidR="009F50D5">
              <w:rPr>
                <w:rFonts w:hint="eastAsia"/>
                <w:szCs w:val="21"/>
              </w:rPr>
              <w:t xml:space="preserve"> </w:t>
            </w:r>
            <w:r w:rsidRPr="00800A2F">
              <w:rPr>
                <w:szCs w:val="21"/>
              </w:rPr>
              <w:t>915</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458</w:t>
            </w:r>
          </w:p>
        </w:tc>
        <w:tc>
          <w:tcPr>
            <w:tcW w:w="1801" w:type="dxa"/>
          </w:tcPr>
          <w:p w:rsidR="00C249AA" w:rsidRPr="00800A2F" w:rsidRDefault="00C249AA" w:rsidP="00FB33DF">
            <w:pPr>
              <w:spacing w:line="360" w:lineRule="exact"/>
              <w:ind w:rightChars="234" w:right="31680"/>
              <w:jc w:val="right"/>
              <w:rPr>
                <w:szCs w:val="21"/>
              </w:rPr>
            </w:pPr>
            <w:r w:rsidRPr="00800A2F">
              <w:rPr>
                <w:szCs w:val="21"/>
              </w:rPr>
              <w:t>3</w:t>
            </w:r>
            <w:r w:rsidR="009F50D5">
              <w:rPr>
                <w:rFonts w:hint="eastAsia"/>
                <w:szCs w:val="21"/>
              </w:rPr>
              <w:t xml:space="preserve"> </w:t>
            </w:r>
            <w:r w:rsidRPr="00800A2F">
              <w:rPr>
                <w:szCs w:val="21"/>
              </w:rPr>
              <w:t>373</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工业集团</w:t>
            </w:r>
            <w:r w:rsidRPr="00800A2F">
              <w:rPr>
                <w:szCs w:val="21"/>
              </w:rPr>
              <w:t>3</w:t>
            </w:r>
          </w:p>
        </w:tc>
        <w:tc>
          <w:tcPr>
            <w:tcW w:w="1801" w:type="dxa"/>
          </w:tcPr>
          <w:p w:rsidR="00C249AA" w:rsidRPr="00800A2F" w:rsidRDefault="00C249AA" w:rsidP="00FB33DF">
            <w:pPr>
              <w:spacing w:line="360" w:lineRule="exact"/>
              <w:ind w:rightChars="234" w:right="31680"/>
              <w:jc w:val="right"/>
              <w:rPr>
                <w:szCs w:val="21"/>
              </w:rPr>
            </w:pPr>
            <w:r w:rsidRPr="00800A2F">
              <w:rPr>
                <w:szCs w:val="21"/>
              </w:rPr>
              <w:t>762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26</w:t>
            </w:r>
          </w:p>
        </w:tc>
        <w:tc>
          <w:tcPr>
            <w:tcW w:w="1801" w:type="dxa"/>
          </w:tcPr>
          <w:p w:rsidR="00C249AA" w:rsidRPr="00800A2F" w:rsidRDefault="00C249AA" w:rsidP="00FB33DF">
            <w:pPr>
              <w:spacing w:line="360" w:lineRule="exact"/>
              <w:ind w:rightChars="234" w:right="31680"/>
              <w:jc w:val="right"/>
              <w:rPr>
                <w:szCs w:val="21"/>
              </w:rPr>
            </w:pPr>
            <w:r w:rsidRPr="00800A2F">
              <w:rPr>
                <w:szCs w:val="21"/>
              </w:rPr>
              <w:t>788</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工业集团</w:t>
            </w:r>
            <w:r w:rsidRPr="00800A2F">
              <w:rPr>
                <w:szCs w:val="21"/>
              </w:rPr>
              <w:t>4</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561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14</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575</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其他级别的工业集团</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492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17</w:t>
            </w:r>
          </w:p>
        </w:tc>
        <w:tc>
          <w:tcPr>
            <w:tcW w:w="1801" w:type="dxa"/>
          </w:tcPr>
          <w:p w:rsidR="00C249AA" w:rsidRPr="00800A2F" w:rsidRDefault="00C249AA" w:rsidP="00FB33DF">
            <w:pPr>
              <w:spacing w:line="360" w:lineRule="exact"/>
              <w:ind w:rightChars="234" w:right="31680"/>
              <w:jc w:val="right"/>
              <w:rPr>
                <w:szCs w:val="21"/>
              </w:rPr>
            </w:pPr>
            <w:r w:rsidRPr="00800A2F">
              <w:rPr>
                <w:szCs w:val="21"/>
              </w:rPr>
              <w:t>509</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非全时雇员</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28</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290</w:t>
            </w:r>
          </w:p>
        </w:tc>
        <w:tc>
          <w:tcPr>
            <w:tcW w:w="1801" w:type="dxa"/>
          </w:tcPr>
          <w:p w:rsidR="00C249AA" w:rsidRPr="00800A2F" w:rsidRDefault="00C249AA" w:rsidP="00FB33DF">
            <w:pPr>
              <w:spacing w:line="360" w:lineRule="exact"/>
              <w:ind w:rightChars="234" w:right="31680"/>
              <w:jc w:val="right"/>
              <w:rPr>
                <w:szCs w:val="21"/>
              </w:rPr>
            </w:pPr>
            <w:r w:rsidRPr="00800A2F">
              <w:rPr>
                <w:szCs w:val="21"/>
              </w:rPr>
              <w:t>318</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临时雇员</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212</w:t>
            </w:r>
          </w:p>
        </w:tc>
        <w:tc>
          <w:tcPr>
            <w:tcW w:w="1801" w:type="dxa"/>
          </w:tcPr>
          <w:p w:rsidR="00C249AA" w:rsidRPr="00800A2F" w:rsidRDefault="00C249AA" w:rsidP="00FB33DF">
            <w:pPr>
              <w:spacing w:line="360" w:lineRule="exact"/>
              <w:ind w:rightChars="234" w:right="31680"/>
              <w:jc w:val="right"/>
              <w:rPr>
                <w:szCs w:val="21"/>
              </w:rPr>
            </w:pPr>
            <w:r w:rsidRPr="00800A2F">
              <w:rPr>
                <w:szCs w:val="21"/>
              </w:rPr>
              <w:t>975</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r w:rsidR="009F50D5">
              <w:rPr>
                <w:rFonts w:hint="eastAsia"/>
                <w:szCs w:val="21"/>
              </w:rPr>
              <w:t xml:space="preserve"> </w:t>
            </w:r>
            <w:r w:rsidRPr="00800A2F">
              <w:rPr>
                <w:szCs w:val="21"/>
              </w:rPr>
              <w:t>187</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合同雇员</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467</w:t>
            </w:r>
          </w:p>
        </w:tc>
        <w:tc>
          <w:tcPr>
            <w:tcW w:w="1801" w:type="dxa"/>
          </w:tcPr>
          <w:p w:rsidR="00C249AA" w:rsidRPr="00800A2F" w:rsidRDefault="00C249AA" w:rsidP="00FB33DF">
            <w:pPr>
              <w:spacing w:line="360" w:lineRule="exact"/>
              <w:ind w:rightChars="234" w:right="31680"/>
              <w:jc w:val="right"/>
              <w:rPr>
                <w:szCs w:val="21"/>
              </w:rPr>
            </w:pPr>
            <w:r w:rsidRPr="00800A2F">
              <w:rPr>
                <w:szCs w:val="21"/>
              </w:rPr>
              <w:t>283</w:t>
            </w:r>
          </w:p>
        </w:tc>
        <w:tc>
          <w:tcPr>
            <w:tcW w:w="1801" w:type="dxa"/>
          </w:tcPr>
          <w:p w:rsidR="00C249AA" w:rsidRPr="00800A2F" w:rsidRDefault="00C249AA" w:rsidP="00FB33DF">
            <w:pPr>
              <w:spacing w:line="360" w:lineRule="exact"/>
              <w:ind w:rightChars="234" w:right="31680"/>
              <w:jc w:val="right"/>
              <w:rPr>
                <w:szCs w:val="21"/>
              </w:rPr>
            </w:pPr>
            <w:r w:rsidRPr="00800A2F">
              <w:rPr>
                <w:szCs w:val="21"/>
              </w:rPr>
              <w:t>750</w:t>
            </w:r>
          </w:p>
        </w:tc>
      </w:tr>
      <w:tr w:rsidR="00C249AA" w:rsidRPr="00800A2F" w:rsidTr="009F50D5">
        <w:tc>
          <w:tcPr>
            <w:tcW w:w="3828" w:type="dxa"/>
          </w:tcPr>
          <w:p w:rsidR="00C249AA" w:rsidRPr="00800A2F" w:rsidRDefault="00C249AA" w:rsidP="009F50D5">
            <w:pPr>
              <w:spacing w:line="360" w:lineRule="exact"/>
              <w:rPr>
                <w:szCs w:val="21"/>
              </w:rPr>
            </w:pPr>
            <w:r w:rsidRPr="00800A2F">
              <w:rPr>
                <w:rFonts w:hint="eastAsia"/>
                <w:szCs w:val="21"/>
              </w:rPr>
              <w:t>见习员</w:t>
            </w:r>
          </w:p>
        </w:tc>
        <w:tc>
          <w:tcPr>
            <w:tcW w:w="1801" w:type="dxa"/>
          </w:tcPr>
          <w:p w:rsidR="00C249AA" w:rsidRPr="00800A2F" w:rsidRDefault="00C249AA" w:rsidP="00FB33DF">
            <w:pPr>
              <w:spacing w:line="360" w:lineRule="exact"/>
              <w:ind w:rightChars="234" w:right="31680"/>
              <w:jc w:val="right"/>
              <w:rPr>
                <w:szCs w:val="21"/>
              </w:rPr>
            </w:pPr>
            <w:r w:rsidRPr="00800A2F">
              <w:rPr>
                <w:szCs w:val="21"/>
              </w:rPr>
              <w:t>3</w:t>
            </w:r>
          </w:p>
        </w:tc>
        <w:tc>
          <w:tcPr>
            <w:tcW w:w="1801" w:type="dxa"/>
          </w:tcPr>
          <w:p w:rsidR="00C249AA" w:rsidRPr="00800A2F" w:rsidRDefault="00C249AA" w:rsidP="00FB33DF">
            <w:pPr>
              <w:spacing w:line="360" w:lineRule="exact"/>
              <w:ind w:rightChars="234" w:right="31680"/>
              <w:jc w:val="right"/>
              <w:rPr>
                <w:szCs w:val="21"/>
              </w:rPr>
            </w:pPr>
            <w:r w:rsidRPr="00800A2F">
              <w:rPr>
                <w:szCs w:val="21"/>
              </w:rPr>
              <w:t>1</w:t>
            </w:r>
          </w:p>
        </w:tc>
        <w:tc>
          <w:tcPr>
            <w:tcW w:w="1801" w:type="dxa"/>
          </w:tcPr>
          <w:p w:rsidR="00C249AA" w:rsidRPr="00800A2F" w:rsidRDefault="00C249AA" w:rsidP="00FB33DF">
            <w:pPr>
              <w:spacing w:line="360" w:lineRule="exact"/>
              <w:ind w:rightChars="234" w:right="31680"/>
              <w:jc w:val="right"/>
              <w:rPr>
                <w:szCs w:val="21"/>
              </w:rPr>
            </w:pPr>
            <w:r w:rsidRPr="00800A2F">
              <w:rPr>
                <w:szCs w:val="21"/>
              </w:rPr>
              <w:t>4</w:t>
            </w:r>
          </w:p>
        </w:tc>
      </w:tr>
      <w:tr w:rsidR="00C249AA" w:rsidRPr="00800A2F" w:rsidTr="009F50D5">
        <w:tc>
          <w:tcPr>
            <w:tcW w:w="3828" w:type="dxa"/>
          </w:tcPr>
          <w:p w:rsidR="00C249AA" w:rsidRPr="00800A2F" w:rsidRDefault="00C249AA" w:rsidP="009F50D5">
            <w:pPr>
              <w:spacing w:line="360" w:lineRule="exact"/>
              <w:rPr>
                <w:b/>
                <w:szCs w:val="21"/>
              </w:rPr>
            </w:pPr>
            <w:r w:rsidRPr="00800A2F">
              <w:rPr>
                <w:rFonts w:eastAsia="SimHei" w:hint="eastAsia"/>
                <w:color w:val="FF0000"/>
                <w:szCs w:val="21"/>
              </w:rPr>
              <w:t>总计</w:t>
            </w:r>
          </w:p>
        </w:tc>
        <w:tc>
          <w:tcPr>
            <w:tcW w:w="1801" w:type="dxa"/>
          </w:tcPr>
          <w:p w:rsidR="00C249AA" w:rsidRPr="00800A2F" w:rsidRDefault="00C249AA" w:rsidP="00FB33DF">
            <w:pPr>
              <w:spacing w:line="360" w:lineRule="exact"/>
              <w:ind w:rightChars="234" w:right="31680"/>
              <w:jc w:val="right"/>
              <w:rPr>
                <w:b/>
                <w:szCs w:val="21"/>
              </w:rPr>
            </w:pPr>
            <w:r w:rsidRPr="00800A2F">
              <w:rPr>
                <w:rFonts w:eastAsia="SimHei"/>
                <w:color w:val="FF0000"/>
                <w:szCs w:val="21"/>
              </w:rPr>
              <w:t>18</w:t>
            </w:r>
            <w:r w:rsidR="009F50D5">
              <w:rPr>
                <w:rFonts w:eastAsia="SimHei" w:hint="eastAsia"/>
                <w:color w:val="FF0000"/>
                <w:szCs w:val="21"/>
              </w:rPr>
              <w:t xml:space="preserve"> </w:t>
            </w:r>
            <w:r w:rsidRPr="00800A2F">
              <w:rPr>
                <w:rFonts w:eastAsia="SimHei"/>
                <w:color w:val="FF0000"/>
                <w:szCs w:val="21"/>
              </w:rPr>
              <w:t>121</w:t>
            </w:r>
          </w:p>
        </w:tc>
        <w:tc>
          <w:tcPr>
            <w:tcW w:w="1801" w:type="dxa"/>
          </w:tcPr>
          <w:p w:rsidR="00C249AA" w:rsidRPr="00800A2F" w:rsidRDefault="00C249AA" w:rsidP="00FB33DF">
            <w:pPr>
              <w:spacing w:line="360" w:lineRule="exact"/>
              <w:ind w:rightChars="234" w:right="31680"/>
              <w:jc w:val="right"/>
              <w:rPr>
                <w:b/>
                <w:szCs w:val="21"/>
              </w:rPr>
            </w:pPr>
            <w:r w:rsidRPr="00800A2F">
              <w:rPr>
                <w:rFonts w:eastAsia="SimHei"/>
                <w:color w:val="FF0000"/>
                <w:szCs w:val="21"/>
              </w:rPr>
              <w:t>11</w:t>
            </w:r>
            <w:r w:rsidR="009F50D5">
              <w:rPr>
                <w:rFonts w:eastAsia="SimHei" w:hint="eastAsia"/>
                <w:color w:val="FF0000"/>
                <w:szCs w:val="21"/>
              </w:rPr>
              <w:t xml:space="preserve"> </w:t>
            </w:r>
            <w:r w:rsidRPr="00800A2F">
              <w:rPr>
                <w:rFonts w:eastAsia="SimHei"/>
                <w:color w:val="FF0000"/>
                <w:szCs w:val="21"/>
              </w:rPr>
              <w:t>230</w:t>
            </w:r>
          </w:p>
        </w:tc>
        <w:tc>
          <w:tcPr>
            <w:tcW w:w="1801" w:type="dxa"/>
          </w:tcPr>
          <w:p w:rsidR="00C249AA" w:rsidRPr="00800A2F" w:rsidRDefault="00C249AA" w:rsidP="00FB33DF">
            <w:pPr>
              <w:spacing w:line="360" w:lineRule="exact"/>
              <w:ind w:rightChars="234" w:right="31680"/>
              <w:jc w:val="right"/>
              <w:rPr>
                <w:rFonts w:eastAsia="SimHei"/>
                <w:color w:val="FF0000"/>
                <w:szCs w:val="21"/>
              </w:rPr>
            </w:pPr>
            <w:r w:rsidRPr="00800A2F">
              <w:rPr>
                <w:rFonts w:eastAsia="SimHei"/>
                <w:color w:val="FF0000"/>
                <w:szCs w:val="21"/>
              </w:rPr>
              <w:t>29</w:t>
            </w:r>
            <w:r w:rsidR="009F50D5">
              <w:rPr>
                <w:rFonts w:eastAsia="SimHei" w:hint="eastAsia"/>
                <w:color w:val="FF0000"/>
                <w:szCs w:val="21"/>
              </w:rPr>
              <w:t xml:space="preserve"> </w:t>
            </w:r>
            <w:r w:rsidRPr="00800A2F">
              <w:rPr>
                <w:rFonts w:eastAsia="SimHei"/>
                <w:color w:val="FF0000"/>
                <w:szCs w:val="21"/>
              </w:rPr>
              <w:t>351</w:t>
            </w:r>
          </w:p>
        </w:tc>
      </w:tr>
    </w:tbl>
    <w:p w:rsidR="00C249AA" w:rsidRPr="00800A2F" w:rsidRDefault="00C249AA" w:rsidP="00800A2F">
      <w:pPr>
        <w:spacing w:after="240" w:line="360" w:lineRule="exact"/>
        <w:rPr>
          <w:rFonts w:hint="eastAsia"/>
          <w:szCs w:val="21"/>
        </w:rPr>
      </w:pPr>
      <w:r w:rsidRPr="00AF02B2">
        <w:rPr>
          <w:rFonts w:ascii="KaiTi_GB2312" w:eastAsia="KaiTi_GB2312" w:hint="eastAsia"/>
          <w:color w:val="0000FF"/>
          <w:szCs w:val="21"/>
        </w:rPr>
        <w:t>资料来源</w:t>
      </w:r>
      <w:r w:rsidRPr="00800A2F">
        <w:rPr>
          <w:rFonts w:hint="eastAsia"/>
          <w:szCs w:val="21"/>
        </w:rPr>
        <w:t>：管理与人事办公室：政策与规划部——劳动力规划与分析科</w:t>
      </w:r>
      <w:r w:rsidR="00AF02B2">
        <w:rPr>
          <w:rFonts w:hint="eastAsia"/>
          <w:szCs w:val="21"/>
        </w:rPr>
        <w:t>。</w:t>
      </w:r>
    </w:p>
    <w:p w:rsidR="00C249AA" w:rsidRPr="00800A2F" w:rsidRDefault="00C249AA" w:rsidP="00800A2F">
      <w:pPr>
        <w:spacing w:after="240" w:line="360" w:lineRule="exact"/>
        <w:rPr>
          <w:rFonts w:hint="eastAsia"/>
          <w:szCs w:val="21"/>
        </w:rPr>
      </w:pPr>
      <w:r w:rsidRPr="00800A2F">
        <w:rPr>
          <w:rFonts w:hint="eastAsia"/>
          <w:szCs w:val="21"/>
        </w:rPr>
        <w:t>上述数字说明了政府劳动力的现状，政府岗位中的性别区分仍然很明显。技术和监督岗位方面的差异很大，担任这类职务的男子达</w:t>
      </w:r>
      <w:r w:rsidRPr="00800A2F">
        <w:rPr>
          <w:rFonts w:hint="eastAsia"/>
          <w:szCs w:val="21"/>
        </w:rPr>
        <w:t>2 729</w:t>
      </w:r>
      <w:r w:rsidRPr="00800A2F">
        <w:rPr>
          <w:rFonts w:hint="eastAsia"/>
          <w:szCs w:val="21"/>
        </w:rPr>
        <w:t>人，而妇女只有</w:t>
      </w:r>
      <w:r w:rsidRPr="00800A2F">
        <w:rPr>
          <w:rFonts w:hint="eastAsia"/>
          <w:szCs w:val="21"/>
        </w:rPr>
        <w:t>48</w:t>
      </w:r>
      <w:r w:rsidRPr="00800A2F">
        <w:rPr>
          <w:rFonts w:hint="eastAsia"/>
          <w:szCs w:val="21"/>
        </w:rPr>
        <w:t>人。另一个特点是，非全时雇员之间的差别也很显著：非全时男子人数为</w:t>
      </w:r>
      <w:r w:rsidRPr="00800A2F">
        <w:rPr>
          <w:rFonts w:hint="eastAsia"/>
          <w:szCs w:val="21"/>
        </w:rPr>
        <w:t>28</w:t>
      </w:r>
      <w:r w:rsidRPr="00800A2F">
        <w:rPr>
          <w:rFonts w:hint="eastAsia"/>
          <w:szCs w:val="21"/>
        </w:rPr>
        <w:t>人，而非全时妇女人数达</w:t>
      </w:r>
      <w:r w:rsidRPr="00800A2F">
        <w:rPr>
          <w:rFonts w:hint="eastAsia"/>
          <w:szCs w:val="21"/>
        </w:rPr>
        <w:t>290</w:t>
      </w:r>
      <w:r w:rsidRPr="00800A2F">
        <w:rPr>
          <w:rFonts w:hint="eastAsia"/>
          <w:szCs w:val="21"/>
        </w:rPr>
        <w:t>人，临时雇员中男性人数为</w:t>
      </w:r>
      <w:r w:rsidRPr="00800A2F">
        <w:rPr>
          <w:rFonts w:hint="eastAsia"/>
          <w:szCs w:val="21"/>
        </w:rPr>
        <w:t>212</w:t>
      </w:r>
      <w:r w:rsidRPr="00800A2F">
        <w:rPr>
          <w:rFonts w:hint="eastAsia"/>
          <w:szCs w:val="21"/>
        </w:rPr>
        <w:t>人，女性则达</w:t>
      </w:r>
      <w:r w:rsidRPr="00800A2F">
        <w:rPr>
          <w:rFonts w:hint="eastAsia"/>
          <w:szCs w:val="21"/>
        </w:rPr>
        <w:t>976</w:t>
      </w:r>
      <w:r w:rsidRPr="00800A2F">
        <w:rPr>
          <w:rFonts w:hint="eastAsia"/>
          <w:szCs w:val="21"/>
        </w:rPr>
        <w:t>人。</w:t>
      </w:r>
    </w:p>
    <w:p w:rsidR="00C249AA" w:rsidRPr="00800A2F" w:rsidRDefault="00C249AA" w:rsidP="00800A2F">
      <w:pPr>
        <w:spacing w:after="240" w:line="360" w:lineRule="exact"/>
        <w:rPr>
          <w:rFonts w:hint="eastAsia"/>
          <w:szCs w:val="21"/>
        </w:rPr>
      </w:pPr>
      <w:r w:rsidRPr="00800A2F">
        <w:rPr>
          <w:rFonts w:hint="eastAsia"/>
          <w:szCs w:val="21"/>
        </w:rPr>
        <w:t>本文件所附附件中的一个表格按照性别、级别和工资水平列出了</w:t>
      </w:r>
      <w:r w:rsidRPr="00800A2F">
        <w:rPr>
          <w:rFonts w:hint="eastAsia"/>
          <w:szCs w:val="21"/>
        </w:rPr>
        <w:t>2006</w:t>
      </w:r>
      <w:r w:rsidRPr="00800A2F">
        <w:rPr>
          <w:rFonts w:hint="eastAsia"/>
          <w:szCs w:val="21"/>
        </w:rPr>
        <w:t>年</w:t>
      </w:r>
      <w:r w:rsidRPr="00800A2F">
        <w:rPr>
          <w:rFonts w:hint="eastAsia"/>
          <w:szCs w:val="21"/>
        </w:rPr>
        <w:t>12</w:t>
      </w:r>
      <w:r w:rsidRPr="00800A2F">
        <w:rPr>
          <w:rFonts w:hint="eastAsia"/>
          <w:szCs w:val="21"/>
        </w:rPr>
        <w:t>月公共事务部门的雇员情况。为本报告的目的，为了说明高级岗位方面的男女差异对前五级雇员的情况进行了考察。</w:t>
      </w:r>
    </w:p>
    <w:p w:rsidR="00C249AA" w:rsidRPr="00800A2F" w:rsidRDefault="00C249AA" w:rsidP="00800A2F">
      <w:pPr>
        <w:spacing w:after="240" w:line="360" w:lineRule="exact"/>
        <w:rPr>
          <w:rFonts w:eastAsia="SimHei"/>
          <w:color w:val="FF0000"/>
          <w:szCs w:val="21"/>
        </w:rPr>
      </w:pPr>
      <w:r w:rsidRPr="00800A2F">
        <w:rPr>
          <w:rFonts w:eastAsia="SimHei"/>
          <w:color w:val="FF0000"/>
          <w:szCs w:val="21"/>
        </w:rPr>
        <w:t>11.9</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家庭和职业责任的协调</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马耳他政府鼓励妇女参与劳动力市场以及实现家庭和职业责任之间的协调。</w:t>
      </w:r>
      <w:r w:rsidRPr="00800A2F">
        <w:rPr>
          <w:rFonts w:hint="eastAsia"/>
          <w:szCs w:val="21"/>
          <w:lang w:val="en-GB"/>
        </w:rPr>
        <w:t>2006</w:t>
      </w:r>
      <w:r w:rsidRPr="00800A2F">
        <w:rPr>
          <w:rFonts w:hint="eastAsia"/>
          <w:szCs w:val="21"/>
          <w:lang w:val="en-GB"/>
        </w:rPr>
        <w:t>年，政府增加和强化了协调家庭和工作责任的战略措施，同时强调个人是社会的焦点。</w:t>
      </w:r>
    </w:p>
    <w:p w:rsidR="00C249AA" w:rsidRPr="00800A2F" w:rsidRDefault="00C249AA" w:rsidP="00800A2F">
      <w:pPr>
        <w:spacing w:after="240" w:line="360" w:lineRule="exact"/>
        <w:rPr>
          <w:rFonts w:hint="eastAsia"/>
          <w:szCs w:val="21"/>
          <w:lang w:val="en-GB"/>
        </w:rPr>
      </w:pPr>
      <w:r w:rsidRPr="00800A2F">
        <w:rPr>
          <w:rFonts w:hint="eastAsia"/>
          <w:szCs w:val="21"/>
          <w:lang w:val="en-GB"/>
        </w:rPr>
        <w:t>用总理</w:t>
      </w:r>
      <w:r w:rsidRPr="00800A2F">
        <w:rPr>
          <w:szCs w:val="21"/>
          <w:lang w:val="en-GB"/>
        </w:rPr>
        <w:t>Lawrence Gonzi</w:t>
      </w:r>
      <w:r w:rsidRPr="00800A2F">
        <w:rPr>
          <w:rFonts w:hint="eastAsia"/>
          <w:szCs w:val="21"/>
          <w:lang w:val="en-GB"/>
        </w:rPr>
        <w:t>博士阁下的话说，个人代表了整个国家工作的“</w:t>
      </w:r>
      <w:r w:rsidRPr="00800A2F">
        <w:rPr>
          <w:szCs w:val="21"/>
          <w:lang w:val="en-GB"/>
        </w:rPr>
        <w:t>阿尔法和欧米加</w:t>
      </w:r>
      <w:r w:rsidRPr="00800A2F">
        <w:rPr>
          <w:rFonts w:hint="eastAsia"/>
          <w:szCs w:val="21"/>
          <w:lang w:val="en-GB"/>
        </w:rPr>
        <w:t>”。在应对马耳他经济所面临的问题的同时，政府也为满足男子和妇女的需求提供了保障。在过去几年实施的倡议行动和措施当中，这项行动计划令人瞩目。</w:t>
      </w:r>
    </w:p>
    <w:p w:rsidR="00C249AA" w:rsidRPr="00800A2F" w:rsidRDefault="00C249AA" w:rsidP="00800A2F">
      <w:pPr>
        <w:spacing w:after="240" w:line="360" w:lineRule="exact"/>
        <w:rPr>
          <w:szCs w:val="21"/>
          <w:lang w:val="en-GB"/>
        </w:rPr>
      </w:pPr>
      <w:r w:rsidRPr="00800A2F">
        <w:rPr>
          <w:rFonts w:hint="eastAsia"/>
          <w:szCs w:val="21"/>
          <w:lang w:val="en-GB"/>
        </w:rPr>
        <w:t>马耳他政府确定的国家议事日程的优先事项之一是妇女在社会中的地位问题。本国各政党都认为，不论是否出于经济上的需要，每个妇女都应享有工作的权利。国家认为，从经济角度而言，需要更多妇女加入到劳动力市场中来。马耳他政府已经承担起了确保为每个层次，包括高等教育层次的妇女进行投资的责任。</w:t>
      </w:r>
    </w:p>
    <w:p w:rsidR="00EA5A5A" w:rsidRDefault="00C249AA" w:rsidP="00800A2F">
      <w:pPr>
        <w:spacing w:after="240" w:line="360" w:lineRule="exact"/>
        <w:rPr>
          <w:rFonts w:hint="eastAsia"/>
          <w:szCs w:val="21"/>
          <w:lang w:val="en-GB"/>
        </w:rPr>
      </w:pPr>
      <w:r w:rsidRPr="00800A2F">
        <w:rPr>
          <w:rFonts w:hint="eastAsia"/>
          <w:szCs w:val="21"/>
          <w:lang w:val="en-GB"/>
        </w:rPr>
        <w:t>政府在这项战略计划中已经采取了一项措施，针对男子和妇女协调职业和家庭责任的问题建立了有效的制度。妇女的角色仍然主要是照料者和生儿育女者，但是父亲在家庭责任方面应发挥的作用日益受到关注。</w:t>
      </w:r>
    </w:p>
    <w:p w:rsidR="00C249AA" w:rsidRPr="00800A2F" w:rsidRDefault="00C249AA" w:rsidP="00800A2F">
      <w:pPr>
        <w:spacing w:after="240" w:line="360" w:lineRule="exact"/>
        <w:rPr>
          <w:rFonts w:hint="eastAsia"/>
          <w:szCs w:val="21"/>
          <w:lang w:val="en-GB"/>
        </w:rPr>
      </w:pPr>
      <w:r w:rsidRPr="00800A2F">
        <w:rPr>
          <w:rFonts w:hint="eastAsia"/>
          <w:szCs w:val="21"/>
          <w:lang w:val="en-GB"/>
        </w:rPr>
        <w:t>政府认为，妇女一生中要经历不同的阶段。因此，目前实行的系统制度针对妇女在早年时期、孕产期和成年时期的需求而设立。建立了新的儿童日托设施，削弱了依靠妇女抚养孩子的传统观念。送三岁以下子女到社会福利标准部注册的儿童日托机构的父母可获得税务减免。明年将设立更多的托儿设施，为变化的时代和人们需求的相应改变提供必要的服务。</w:t>
      </w:r>
    </w:p>
    <w:p w:rsidR="00C249AA" w:rsidRPr="00800A2F" w:rsidRDefault="00C249AA" w:rsidP="00800A2F">
      <w:pPr>
        <w:spacing w:after="240" w:line="360" w:lineRule="exact"/>
        <w:rPr>
          <w:szCs w:val="21"/>
          <w:lang w:val="en-GB"/>
        </w:rPr>
      </w:pPr>
      <w:r w:rsidRPr="00800A2F">
        <w:rPr>
          <w:rFonts w:hint="eastAsia"/>
          <w:szCs w:val="21"/>
          <w:lang w:val="en-GB"/>
        </w:rPr>
        <w:t>2006</w:t>
      </w:r>
      <w:r w:rsidRPr="00800A2F">
        <w:rPr>
          <w:rFonts w:hint="eastAsia"/>
          <w:szCs w:val="21"/>
          <w:lang w:val="en-GB"/>
        </w:rPr>
        <w:t>年</w:t>
      </w:r>
      <w:r w:rsidRPr="00800A2F">
        <w:rPr>
          <w:rFonts w:hint="eastAsia"/>
          <w:szCs w:val="21"/>
          <w:lang w:val="en-GB"/>
        </w:rPr>
        <w:t>7</w:t>
      </w:r>
      <w:r w:rsidRPr="00800A2F">
        <w:rPr>
          <w:rFonts w:hint="eastAsia"/>
          <w:szCs w:val="21"/>
          <w:lang w:val="en-GB"/>
        </w:rPr>
        <w:t>月，政府出台了《儿童日托设施标准》，政府还为改善现有设施，使其达到规定标准进行了拨款。</w:t>
      </w:r>
    </w:p>
    <w:p w:rsidR="00C249AA" w:rsidRPr="00800A2F" w:rsidRDefault="00C249AA" w:rsidP="00800A2F">
      <w:pPr>
        <w:spacing w:after="240" w:line="360" w:lineRule="exact"/>
        <w:rPr>
          <w:rFonts w:eastAsia="SimHei"/>
          <w:color w:val="FF0000"/>
          <w:szCs w:val="21"/>
          <w:lang w:val="en-GB"/>
        </w:rPr>
      </w:pPr>
      <w:r w:rsidRPr="00800A2F">
        <w:rPr>
          <w:rFonts w:eastAsia="SimHei"/>
          <w:color w:val="FF0000"/>
          <w:szCs w:val="21"/>
          <w:lang w:val="en-GB"/>
        </w:rPr>
        <w:t>11.10</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性骚扰</w:t>
      </w:r>
    </w:p>
    <w:p w:rsidR="00C249AA" w:rsidRPr="00800A2F" w:rsidRDefault="00C249AA" w:rsidP="00800A2F">
      <w:pPr>
        <w:spacing w:after="240" w:line="360" w:lineRule="exact"/>
        <w:rPr>
          <w:rFonts w:hint="eastAsia"/>
          <w:szCs w:val="21"/>
        </w:rPr>
      </w:pPr>
      <w:r w:rsidRPr="00800A2F">
        <w:rPr>
          <w:rFonts w:hint="eastAsia"/>
          <w:szCs w:val="21"/>
        </w:rPr>
        <w:t>禁止任何形式的性骚扰。性骚扰是指“</w:t>
      </w:r>
      <w:r w:rsidRPr="00800A2F">
        <w:rPr>
          <w:rFonts w:eastAsia="SimHei" w:hint="eastAsia"/>
          <w:color w:val="FF0000"/>
          <w:szCs w:val="21"/>
        </w:rPr>
        <w:t>不受欢迎的性行为</w:t>
      </w:r>
      <w:r w:rsidRPr="00800A2F">
        <w:rPr>
          <w:rFonts w:hint="eastAsia"/>
          <w:szCs w:val="21"/>
        </w:rPr>
        <w:t>”。根据下列法律规定，性骚扰属于非法行为：</w:t>
      </w:r>
    </w:p>
    <w:p w:rsidR="00C249AA" w:rsidRPr="00800A2F" w:rsidRDefault="00C249AA" w:rsidP="00800A2F">
      <w:pPr>
        <w:widowControl/>
        <w:numPr>
          <w:ilvl w:val="0"/>
          <w:numId w:val="52"/>
        </w:numPr>
        <w:adjustRightInd/>
        <w:spacing w:after="240" w:line="360" w:lineRule="exact"/>
        <w:textAlignment w:val="auto"/>
        <w:rPr>
          <w:szCs w:val="21"/>
        </w:rPr>
      </w:pPr>
      <w:r w:rsidRPr="00800A2F">
        <w:rPr>
          <w:rFonts w:hint="eastAsia"/>
          <w:szCs w:val="21"/>
        </w:rPr>
        <w:t>2003</w:t>
      </w:r>
      <w:r w:rsidRPr="00800A2F">
        <w:rPr>
          <w:rFonts w:hint="eastAsia"/>
          <w:szCs w:val="21"/>
        </w:rPr>
        <w:t>年《男女平等法》第</w:t>
      </w:r>
      <w:r w:rsidRPr="00800A2F">
        <w:rPr>
          <w:rFonts w:hint="eastAsia"/>
          <w:szCs w:val="21"/>
        </w:rPr>
        <w:t>456</w:t>
      </w:r>
      <w:r w:rsidRPr="00800A2F">
        <w:rPr>
          <w:rFonts w:hint="eastAsia"/>
          <w:szCs w:val="21"/>
        </w:rPr>
        <w:t>章</w:t>
      </w:r>
    </w:p>
    <w:p w:rsidR="00C249AA" w:rsidRPr="00800A2F" w:rsidRDefault="00C249AA" w:rsidP="00800A2F">
      <w:pPr>
        <w:widowControl/>
        <w:numPr>
          <w:ilvl w:val="0"/>
          <w:numId w:val="52"/>
        </w:numPr>
        <w:adjustRightInd/>
        <w:spacing w:after="240" w:line="360" w:lineRule="exact"/>
        <w:textAlignment w:val="auto"/>
        <w:rPr>
          <w:szCs w:val="21"/>
        </w:rPr>
      </w:pPr>
      <w:r w:rsidRPr="00800A2F">
        <w:rPr>
          <w:rFonts w:hint="eastAsia"/>
          <w:szCs w:val="21"/>
        </w:rPr>
        <w:t>2002</w:t>
      </w:r>
      <w:r w:rsidRPr="00800A2F">
        <w:rPr>
          <w:rFonts w:hint="eastAsia"/>
          <w:szCs w:val="21"/>
        </w:rPr>
        <w:t>年《就业与工业关系法》第</w:t>
      </w:r>
      <w:r w:rsidRPr="00800A2F">
        <w:rPr>
          <w:rFonts w:hint="eastAsia"/>
          <w:szCs w:val="21"/>
        </w:rPr>
        <w:t>452</w:t>
      </w:r>
      <w:r w:rsidRPr="00800A2F">
        <w:rPr>
          <w:rFonts w:hint="eastAsia"/>
          <w:szCs w:val="21"/>
        </w:rPr>
        <w:t>章</w:t>
      </w:r>
    </w:p>
    <w:p w:rsidR="00C249AA" w:rsidRPr="00800A2F" w:rsidRDefault="00C249AA" w:rsidP="00800A2F">
      <w:pPr>
        <w:spacing w:after="240" w:line="360" w:lineRule="exact"/>
        <w:rPr>
          <w:rFonts w:hint="eastAsia"/>
          <w:szCs w:val="21"/>
        </w:rPr>
      </w:pPr>
      <w:r w:rsidRPr="00800A2F">
        <w:rPr>
          <w:rFonts w:hint="eastAsia"/>
          <w:szCs w:val="21"/>
        </w:rPr>
        <w:t>全国促进平等委员会出台了《关于性骚扰问题的行为准则》，对性骚扰行为的性质进行了宣传，手册下发到了所有公共、私营和半官方组织，因此，各个层次的雇主和雇员都对性骚扰的内容有所认识。</w:t>
      </w:r>
    </w:p>
    <w:p w:rsidR="00C249AA" w:rsidRPr="00800A2F" w:rsidRDefault="00C249AA" w:rsidP="00800A2F">
      <w:pPr>
        <w:spacing w:after="240" w:line="360" w:lineRule="exact"/>
        <w:rPr>
          <w:rFonts w:hint="eastAsia"/>
          <w:szCs w:val="21"/>
        </w:rPr>
      </w:pPr>
      <w:r w:rsidRPr="00800A2F">
        <w:rPr>
          <w:rFonts w:hint="eastAsia"/>
          <w:szCs w:val="21"/>
        </w:rPr>
        <w:t>性骚扰和普通的骚扰或恐吓不同，普通的骚扰或恐吓在性质上与性无关。禁止在工作时间内、工作时或进行与学习相关的活动时，如培训课程、会议、校外教学、工作聚会以及办公室聚会等场合在工作场所和教育机构内发生性骚扰行为。此外，还禁止所有工作场所的工作人员和所有工作场所人员之间实施性骚扰。禁止对任何性别的人进行性骚扰。因此，个人可因遭受同性的骚扰而提出上诉。如果性骚扰的证据确凿，根据具体案件的性质，被告人将受到民法或刑法的惩处。</w:t>
      </w:r>
    </w:p>
    <w:p w:rsidR="00C249AA" w:rsidRPr="00800A2F" w:rsidRDefault="00C249AA" w:rsidP="00800A2F">
      <w:pPr>
        <w:spacing w:after="240" w:line="360" w:lineRule="exact"/>
        <w:rPr>
          <w:rFonts w:hint="eastAsia"/>
          <w:szCs w:val="21"/>
        </w:rPr>
      </w:pPr>
      <w:r w:rsidRPr="00800A2F">
        <w:rPr>
          <w:rFonts w:hint="eastAsia"/>
          <w:szCs w:val="21"/>
        </w:rPr>
        <w:t>如果任由工作场所发生性骚扰行为，雇主将为此承担责任并将面临法律制裁。雇主有责任采取一切必要措施防止在工作场所发生性骚扰行为。工作场所、教育机构或提供教育培训的实体或其他提供商品、服务或住宿设施的场所的负责人应当保障出现在这些地方或使用这些设施、所提供的服务或商品的人在这一地方不受性骚扰侵犯。</w:t>
      </w:r>
    </w:p>
    <w:p w:rsidR="00C249AA" w:rsidRPr="00800A2F" w:rsidRDefault="00C249AA" w:rsidP="00800A2F">
      <w:pPr>
        <w:spacing w:after="240" w:line="360" w:lineRule="exact"/>
        <w:rPr>
          <w:rFonts w:hint="eastAsia"/>
          <w:szCs w:val="21"/>
        </w:rPr>
      </w:pPr>
      <w:r w:rsidRPr="00800A2F">
        <w:rPr>
          <w:rFonts w:hint="eastAsia"/>
          <w:szCs w:val="21"/>
        </w:rPr>
        <w:t>雇主必须保证，如果有人提出性骚扰方面的指控，这些指控应当得到保密处理。受害是一种歧视，因此必须避免。应当按照纪律处分程序对被指控的骚扰者进行处理，但是雇主应当以一种建设性的方式来对待骚扰者，使其立即停止骚扰行为，而且，在可能的情况下，应当给被告改过自新的机会。应当采取严格的纪律措施，严肃对待虚假无聊的投诉。雇主可以根据案件的严重程度，选择实施不同的制裁措施。纪律处罚包括书面警告和开除等。</w:t>
      </w:r>
    </w:p>
    <w:p w:rsidR="00C249AA" w:rsidRPr="00800A2F" w:rsidRDefault="00C249AA" w:rsidP="00800A2F">
      <w:pPr>
        <w:spacing w:after="240" w:line="360" w:lineRule="exact"/>
        <w:rPr>
          <w:rFonts w:hint="eastAsia"/>
          <w:szCs w:val="21"/>
        </w:rPr>
      </w:pPr>
      <w:r w:rsidRPr="00800A2F">
        <w:rPr>
          <w:rFonts w:hint="eastAsia"/>
          <w:szCs w:val="21"/>
        </w:rPr>
        <w:t>对于刑事案件，实施性骚扰犯罪者（在无损于其他任何法律的更重要责任的情况下）应当被判处</w:t>
      </w:r>
      <w:r w:rsidRPr="00800A2F">
        <w:rPr>
          <w:rFonts w:hint="eastAsia"/>
          <w:szCs w:val="21"/>
        </w:rPr>
        <w:t>1 000</w:t>
      </w:r>
      <w:r w:rsidRPr="00800A2F">
        <w:rPr>
          <w:rFonts w:hint="eastAsia"/>
          <w:szCs w:val="21"/>
        </w:rPr>
        <w:t>里拉（</w:t>
      </w:r>
      <w:r w:rsidRPr="00800A2F">
        <w:rPr>
          <w:rFonts w:hint="eastAsia"/>
          <w:szCs w:val="21"/>
        </w:rPr>
        <w:t>2</w:t>
      </w:r>
      <w:r w:rsidR="00EA5A5A">
        <w:rPr>
          <w:rFonts w:hint="eastAsia"/>
          <w:szCs w:val="21"/>
        </w:rPr>
        <w:t xml:space="preserve"> </w:t>
      </w:r>
      <w:r w:rsidRPr="00800A2F">
        <w:rPr>
          <w:rFonts w:hint="eastAsia"/>
          <w:szCs w:val="21"/>
        </w:rPr>
        <w:t>329.3</w:t>
      </w:r>
      <w:r w:rsidRPr="00800A2F">
        <w:rPr>
          <w:rFonts w:hint="eastAsia"/>
          <w:szCs w:val="21"/>
        </w:rPr>
        <w:t>欧元）的罚金或者</w:t>
      </w:r>
      <w:r w:rsidRPr="00800A2F">
        <w:rPr>
          <w:rFonts w:hint="eastAsia"/>
          <w:szCs w:val="21"/>
        </w:rPr>
        <w:t>6</w:t>
      </w:r>
      <w:r w:rsidRPr="00800A2F">
        <w:rPr>
          <w:rFonts w:hint="eastAsia"/>
          <w:szCs w:val="21"/>
        </w:rPr>
        <w:t>个月以下的监禁或并处罚金和监禁。</w:t>
      </w:r>
    </w:p>
    <w:p w:rsidR="00C249AA" w:rsidRPr="00AF02B2" w:rsidRDefault="00C249AA" w:rsidP="00800A2F">
      <w:pPr>
        <w:spacing w:after="240" w:line="360" w:lineRule="exact"/>
        <w:rPr>
          <w:rFonts w:eastAsia="SimHei"/>
          <w:color w:val="FF0000"/>
          <w:sz w:val="24"/>
          <w:szCs w:val="24"/>
          <w:lang w:val="en-GB"/>
        </w:rPr>
      </w:pPr>
      <w:r w:rsidRPr="00AF02B2">
        <w:rPr>
          <w:rFonts w:eastAsia="SimHei" w:hint="eastAsia"/>
          <w:color w:val="FF0000"/>
          <w:sz w:val="24"/>
          <w:szCs w:val="24"/>
          <w:lang w:val="en-GB"/>
        </w:rPr>
        <w:t>第</w:t>
      </w:r>
      <w:r w:rsidRPr="00AF02B2">
        <w:rPr>
          <w:rFonts w:eastAsia="SimHei"/>
          <w:color w:val="FF0000"/>
          <w:sz w:val="24"/>
          <w:szCs w:val="24"/>
          <w:lang w:val="en-GB"/>
        </w:rPr>
        <w:t>12</w:t>
      </w:r>
      <w:r w:rsidRPr="00AF02B2">
        <w:rPr>
          <w:rFonts w:eastAsia="SimHei" w:hint="eastAsia"/>
          <w:color w:val="FF0000"/>
          <w:sz w:val="24"/>
          <w:szCs w:val="24"/>
          <w:lang w:val="en-GB"/>
        </w:rPr>
        <w:t>条：健康</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color w:val="0000FF"/>
          <w:szCs w:val="21"/>
          <w:lang w:val="en-GB"/>
        </w:rPr>
        <w:t>1.</w:t>
      </w:r>
      <w:r w:rsidR="00AF02B2">
        <w:rPr>
          <w:rFonts w:eastAsia="KaiTi_GB2312" w:hint="eastAsia"/>
          <w:color w:val="0000FF"/>
          <w:szCs w:val="21"/>
          <w:lang w:val="en-GB"/>
        </w:rPr>
        <w:t xml:space="preserve">  </w:t>
      </w:r>
      <w:r w:rsidRPr="00E82E43">
        <w:rPr>
          <w:rFonts w:eastAsia="KaiTi_GB2312" w:hint="eastAsia"/>
          <w:bCs/>
          <w:color w:val="0000FF"/>
          <w:szCs w:val="21"/>
        </w:rPr>
        <w:t>缔约各国应采取一切适当措施以消除在保健方面对妇女的歧视</w:t>
      </w:r>
      <w:r w:rsidRPr="00E82E43">
        <w:rPr>
          <w:rFonts w:eastAsia="KaiTi_GB2312" w:hint="eastAsia"/>
          <w:bCs/>
          <w:color w:val="0000FF"/>
          <w:szCs w:val="21"/>
          <w:lang w:val="en-AU"/>
        </w:rPr>
        <w:t>，</w:t>
      </w:r>
      <w:r w:rsidRPr="00E82E43">
        <w:rPr>
          <w:rFonts w:eastAsia="KaiTi_GB2312" w:hint="eastAsia"/>
          <w:bCs/>
          <w:color w:val="0000FF"/>
          <w:szCs w:val="21"/>
        </w:rPr>
        <w:t>保证她们在男女平等的基础上取得各种保健服务，包括有关计划生育的保健服务。</w:t>
      </w:r>
    </w:p>
    <w:p w:rsidR="00C249AA" w:rsidRPr="00E82E43" w:rsidRDefault="00C249AA" w:rsidP="00800A2F">
      <w:pPr>
        <w:spacing w:after="240" w:line="360" w:lineRule="exact"/>
        <w:rPr>
          <w:rFonts w:eastAsia="KaiTi_GB2312"/>
          <w:color w:val="0000FF"/>
          <w:szCs w:val="21"/>
        </w:rPr>
      </w:pPr>
      <w:r w:rsidRPr="00E82E43">
        <w:rPr>
          <w:rFonts w:eastAsia="KaiTi_GB2312"/>
          <w:color w:val="0000FF"/>
          <w:szCs w:val="21"/>
        </w:rPr>
        <w:t>2.</w:t>
      </w:r>
      <w:r w:rsidR="00AF02B2">
        <w:rPr>
          <w:rFonts w:eastAsia="KaiTi_GB2312" w:hint="eastAsia"/>
          <w:color w:val="0000FF"/>
          <w:szCs w:val="21"/>
        </w:rPr>
        <w:t xml:space="preserve">  </w:t>
      </w:r>
      <w:r w:rsidRPr="00E82E43">
        <w:rPr>
          <w:rFonts w:eastAsia="KaiTi_GB2312" w:hint="eastAsia"/>
          <w:bCs/>
          <w:color w:val="0000FF"/>
          <w:szCs w:val="21"/>
        </w:rPr>
        <w:t>尽管有本条第</w:t>
      </w:r>
      <w:r w:rsidRPr="00E82E43">
        <w:rPr>
          <w:rFonts w:eastAsia="KaiTi_GB2312" w:hint="eastAsia"/>
          <w:bCs/>
          <w:color w:val="0000FF"/>
          <w:szCs w:val="21"/>
        </w:rPr>
        <w:t>1</w:t>
      </w:r>
      <w:r w:rsidRPr="00E82E43">
        <w:rPr>
          <w:rFonts w:eastAsia="KaiTi_GB2312" w:hint="eastAsia"/>
          <w:bCs/>
          <w:color w:val="0000FF"/>
          <w:szCs w:val="21"/>
        </w:rPr>
        <w:t>款的规定，缔约各国应保证为妇女提供有关怀孕、分娩和产后期间的适当服务，于必要时给予免费服务，并保证在怀孕和哺乳期间得到充分营养。</w:t>
      </w:r>
    </w:p>
    <w:p w:rsidR="00C249AA" w:rsidRPr="00800A2F" w:rsidRDefault="00C249AA" w:rsidP="00800A2F">
      <w:pPr>
        <w:spacing w:after="240" w:line="360" w:lineRule="exact"/>
        <w:ind w:right="15"/>
        <w:rPr>
          <w:rFonts w:eastAsia="SimHei"/>
          <w:color w:val="FF0000"/>
          <w:szCs w:val="21"/>
          <w:lang w:val="en-GB"/>
        </w:rPr>
      </w:pPr>
      <w:r w:rsidRPr="00800A2F">
        <w:rPr>
          <w:rFonts w:eastAsia="SimHei"/>
          <w:color w:val="FF0000"/>
          <w:szCs w:val="21"/>
          <w:lang w:val="en-GB"/>
        </w:rPr>
        <w:t>12.1</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人口趋势</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按照欧洲联盟的标准，马耳他人的生活质量良好。全民普及保健，卫生领域的工作人员接受过高质量的训练，具备专业技能。</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马耳他的人口呈增长趋势，女性人口比例高于男性。生育率在下降，出生率为</w:t>
      </w:r>
      <w:r w:rsidRPr="00800A2F">
        <w:rPr>
          <w:rFonts w:hint="eastAsia"/>
          <w:szCs w:val="21"/>
          <w:lang w:val="en-GB"/>
        </w:rPr>
        <w:t>11.6</w:t>
      </w:r>
      <w:r w:rsidRPr="00800A2F">
        <w:rPr>
          <w:rFonts w:ascii="SimSun" w:hAnsi="SimSun" w:hint="eastAsia"/>
          <w:szCs w:val="21"/>
          <w:lang w:val="en-GB"/>
        </w:rPr>
        <w:t>‰</w:t>
      </w:r>
      <w:r w:rsidRPr="00800A2F">
        <w:rPr>
          <w:rFonts w:hint="eastAsia"/>
          <w:szCs w:val="21"/>
          <w:lang w:val="en-GB"/>
        </w:rPr>
        <w:t>。如下图所列，生育率在不断降低。</w:t>
      </w:r>
    </w:p>
    <w:p w:rsidR="00C249AA" w:rsidRPr="00800A2F" w:rsidRDefault="00F15393" w:rsidP="00F15393">
      <w:pPr>
        <w:spacing w:after="240" w:line="360" w:lineRule="exact"/>
        <w:ind w:right="15"/>
        <w:jc w:val="center"/>
        <w:rPr>
          <w:rFonts w:eastAsia="SimHei"/>
          <w:color w:val="FF0000"/>
          <w:szCs w:val="21"/>
          <w:lang w:val="en-GB"/>
        </w:rPr>
      </w:pPr>
      <w:r>
        <w:rPr>
          <w:rFonts w:eastAsia="SimHei"/>
          <w:color w:val="FF0000"/>
          <w:szCs w:val="21"/>
          <w:lang w:val="en-GB"/>
        </w:rPr>
        <w:br w:type="page"/>
      </w:r>
      <w:r w:rsidR="00C249AA" w:rsidRPr="00800A2F">
        <w:rPr>
          <w:rFonts w:eastAsia="SimHei" w:hint="eastAsia"/>
          <w:color w:val="FF0000"/>
          <w:szCs w:val="21"/>
          <w:lang w:val="en-GB"/>
        </w:rPr>
        <w:t>图</w:t>
      </w:r>
      <w:r w:rsidR="00C249AA" w:rsidRPr="00800A2F">
        <w:rPr>
          <w:rFonts w:eastAsia="SimHei"/>
          <w:color w:val="FF0000"/>
          <w:szCs w:val="21"/>
          <w:lang w:val="en-GB"/>
        </w:rPr>
        <w:t>12.1</w:t>
      </w:r>
      <w:r w:rsidR="00C249AA" w:rsidRPr="00800A2F">
        <w:rPr>
          <w:rFonts w:eastAsia="SimHei" w:hint="eastAsia"/>
          <w:color w:val="FF0000"/>
          <w:szCs w:val="21"/>
          <w:lang w:val="en-GB"/>
        </w:rPr>
        <w:t>：</w:t>
      </w:r>
      <w:r w:rsidR="00C249AA" w:rsidRPr="00800A2F">
        <w:rPr>
          <w:rFonts w:eastAsia="SimHei"/>
          <w:color w:val="FF0000"/>
          <w:szCs w:val="21"/>
          <w:lang w:val="en-GB"/>
        </w:rPr>
        <w:tab/>
      </w:r>
      <w:r w:rsidR="00C249AA" w:rsidRPr="00800A2F">
        <w:rPr>
          <w:rFonts w:eastAsia="SimHei" w:hint="eastAsia"/>
          <w:color w:val="FF0000"/>
          <w:szCs w:val="21"/>
          <w:lang w:val="en-GB"/>
        </w:rPr>
        <w:t>1957</w:t>
      </w:r>
      <w:r w:rsidR="00C249AA" w:rsidRPr="00800A2F">
        <w:rPr>
          <w:rFonts w:eastAsia="SimHei" w:hint="eastAsia"/>
          <w:color w:val="FF0000"/>
          <w:szCs w:val="21"/>
          <w:lang w:val="en-GB"/>
        </w:rPr>
        <w:t>到</w:t>
      </w:r>
      <w:r w:rsidR="00C249AA" w:rsidRPr="00800A2F">
        <w:rPr>
          <w:rFonts w:eastAsia="SimHei" w:hint="eastAsia"/>
          <w:color w:val="FF0000"/>
          <w:szCs w:val="21"/>
          <w:lang w:val="en-GB"/>
        </w:rPr>
        <w:t>2005</w:t>
      </w:r>
      <w:r w:rsidR="00C249AA" w:rsidRPr="00800A2F">
        <w:rPr>
          <w:rFonts w:eastAsia="SimHei" w:hint="eastAsia"/>
          <w:color w:val="FF0000"/>
          <w:szCs w:val="21"/>
          <w:lang w:val="en-GB"/>
        </w:rPr>
        <w:t>年马耳他的总生育率</w:t>
      </w:r>
    </w:p>
    <w:p w:rsidR="00C249AA" w:rsidRPr="00800A2F" w:rsidRDefault="00047581" w:rsidP="00F15393">
      <w:pPr>
        <w:pStyle w:val="NormalWeb"/>
        <w:spacing w:before="0" w:beforeAutospacing="0" w:after="240" w:afterAutospacing="0"/>
        <w:jc w:val="center"/>
        <w:rPr>
          <w:rFonts w:hint="eastAsia"/>
          <w:sz w:val="21"/>
          <w:szCs w:val="21"/>
          <w:lang w:eastAsia="zh-CN"/>
        </w:rPr>
      </w:pPr>
      <w:r>
        <w:rPr>
          <w:noProof/>
          <w:sz w:val="21"/>
          <w:szCs w:val="21"/>
          <w:lang w:eastAsia="zh-CN"/>
        </w:rPr>
        <w:pict>
          <v:shapetype id="_x0000_t202" coordsize="21600,21600" o:spt="202" path="m,l,21600r21600,l21600,xe">
            <v:stroke joinstyle="miter"/>
            <v:path gradientshapeok="t" o:connecttype="rect"/>
          </v:shapetype>
          <v:shape id="_x0000_s1621" type="#_x0000_t202" style="position:absolute;left:0;text-align:left;margin-left:2in;margin-top:10.4pt;width:96pt;height:20.8pt;z-index:15" stroked="f">
            <v:textbox style="mso-next-textbox:#_x0000_s1621" inset=",0,,0">
              <w:txbxContent>
                <w:p w:rsidR="00737136" w:rsidRPr="00047581" w:rsidRDefault="00737136" w:rsidP="00047581">
                  <w:pPr>
                    <w:jc w:val="center"/>
                    <w:rPr>
                      <w:rFonts w:ascii="SimHei" w:eastAsia="SimHei" w:hint="eastAsia"/>
                    </w:rPr>
                  </w:pPr>
                  <w:r w:rsidRPr="00047581">
                    <w:rPr>
                      <w:rFonts w:ascii="SimHei" w:eastAsia="SimHei" w:hint="eastAsia"/>
                    </w:rPr>
                    <w:t>总生育率</w:t>
                  </w:r>
                </w:p>
              </w:txbxContent>
            </v:textbox>
          </v:shape>
        </w:pict>
      </w:r>
      <w:r w:rsidR="00C249AA" w:rsidRPr="00800A2F">
        <w:rPr>
          <w:sz w:val="21"/>
          <w:szCs w:val="21"/>
        </w:rPr>
        <w:pict>
          <v:shape id="_x0000_i1026" type="#_x0000_t75" style="width:449.25pt;height:215.25pt">
            <v:imagedata r:id="rId19" o:title=""/>
          </v:shape>
        </w:pict>
      </w:r>
    </w:p>
    <w:p w:rsidR="00C249AA" w:rsidRPr="00800A2F" w:rsidRDefault="00C249AA" w:rsidP="00FB33DF">
      <w:pPr>
        <w:pStyle w:val="NormalWeb"/>
        <w:spacing w:before="0" w:beforeAutospacing="0" w:after="240" w:afterAutospacing="0" w:line="360" w:lineRule="exact"/>
        <w:ind w:firstLineChars="228" w:firstLine="31680"/>
        <w:rPr>
          <w:sz w:val="21"/>
          <w:szCs w:val="21"/>
          <w:lang w:eastAsia="zh-CN"/>
        </w:rPr>
      </w:pPr>
      <w:r w:rsidRPr="005C017B">
        <w:rPr>
          <w:rFonts w:ascii="KaiTi_GB2312" w:eastAsia="KaiTi_GB2312" w:hint="eastAsia"/>
          <w:color w:val="0000FF"/>
          <w:sz w:val="21"/>
          <w:szCs w:val="21"/>
          <w:lang w:eastAsia="zh-CN"/>
        </w:rPr>
        <w:t>资料来源</w:t>
      </w:r>
      <w:r w:rsidRPr="00800A2F">
        <w:rPr>
          <w:rFonts w:hint="eastAsia"/>
          <w:sz w:val="21"/>
          <w:szCs w:val="21"/>
          <w:lang w:eastAsia="zh-CN"/>
        </w:rPr>
        <w:t>：</w:t>
      </w:r>
      <w:r w:rsidR="000D13BE">
        <w:rPr>
          <w:rFonts w:hint="eastAsia"/>
          <w:sz w:val="21"/>
          <w:szCs w:val="21"/>
          <w:lang w:eastAsia="zh-CN"/>
        </w:rPr>
        <w:t>国家统计办公室</w:t>
      </w:r>
      <w:r w:rsidRPr="00800A2F">
        <w:rPr>
          <w:rFonts w:hint="eastAsia"/>
          <w:sz w:val="21"/>
          <w:szCs w:val="21"/>
          <w:lang w:eastAsia="zh-CN"/>
        </w:rPr>
        <w:t>：</w:t>
      </w:r>
      <w:r w:rsidRPr="00800A2F">
        <w:rPr>
          <w:rFonts w:hint="eastAsia"/>
          <w:sz w:val="21"/>
          <w:szCs w:val="21"/>
          <w:lang w:eastAsia="zh-CN"/>
        </w:rPr>
        <w:t>2005</w:t>
      </w:r>
      <w:r w:rsidRPr="00800A2F">
        <w:rPr>
          <w:rFonts w:hint="eastAsia"/>
          <w:sz w:val="21"/>
          <w:szCs w:val="21"/>
          <w:lang w:eastAsia="zh-CN"/>
        </w:rPr>
        <w:t>年世界人口日</w:t>
      </w:r>
      <w:r w:rsidR="00E8552A">
        <w:rPr>
          <w:rFonts w:hint="eastAsia"/>
          <w:sz w:val="21"/>
          <w:szCs w:val="21"/>
          <w:lang w:eastAsia="zh-CN"/>
        </w:rPr>
        <w:t>。</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2005</w:t>
      </w:r>
      <w:r w:rsidRPr="00800A2F">
        <w:rPr>
          <w:rFonts w:hint="eastAsia"/>
          <w:szCs w:val="21"/>
          <w:lang w:val="en-GB"/>
        </w:rPr>
        <w:t>年，按照</w:t>
      </w:r>
      <w:r w:rsidRPr="00800A2F">
        <w:rPr>
          <w:rFonts w:hint="eastAsia"/>
          <w:szCs w:val="21"/>
          <w:lang w:val="en-GB"/>
        </w:rPr>
        <w:t>15</w:t>
      </w:r>
      <w:r w:rsidRPr="00800A2F">
        <w:rPr>
          <w:rFonts w:hint="eastAsia"/>
          <w:szCs w:val="21"/>
          <w:lang w:val="en-GB"/>
        </w:rPr>
        <w:t>岁以上人口和</w:t>
      </w:r>
      <w:r w:rsidRPr="00800A2F">
        <w:rPr>
          <w:rFonts w:hint="eastAsia"/>
          <w:szCs w:val="21"/>
          <w:lang w:val="en-GB"/>
        </w:rPr>
        <w:t>65</w:t>
      </w:r>
      <w:r w:rsidRPr="00800A2F">
        <w:rPr>
          <w:rFonts w:hint="eastAsia"/>
          <w:szCs w:val="21"/>
          <w:lang w:val="en-GB"/>
        </w:rPr>
        <w:t>岁及以上人口的总和与</w:t>
      </w:r>
      <w:r w:rsidRPr="00800A2F">
        <w:rPr>
          <w:rFonts w:hint="eastAsia"/>
          <w:szCs w:val="21"/>
          <w:lang w:val="en-GB"/>
        </w:rPr>
        <w:t>15-64</w:t>
      </w:r>
      <w:r w:rsidRPr="00800A2F">
        <w:rPr>
          <w:rFonts w:hint="eastAsia"/>
          <w:szCs w:val="21"/>
          <w:lang w:val="en-GB"/>
        </w:rPr>
        <w:t>岁之间劳动人口的百分比计算得出的马耳他的受抚养人口比为</w:t>
      </w:r>
      <w:r w:rsidRPr="00800A2F">
        <w:rPr>
          <w:rFonts w:hint="eastAsia"/>
          <w:szCs w:val="21"/>
          <w:lang w:val="en-GB"/>
        </w:rPr>
        <w:t>44.5%</w:t>
      </w:r>
      <w:r w:rsidRPr="00800A2F">
        <w:rPr>
          <w:rFonts w:hint="eastAsia"/>
          <w:szCs w:val="21"/>
          <w:lang w:val="en-GB"/>
        </w:rPr>
        <w:t>，</w:t>
      </w:r>
      <w:r w:rsidRPr="00800A2F">
        <w:rPr>
          <w:rFonts w:hint="eastAsia"/>
          <w:szCs w:val="21"/>
          <w:lang w:val="en-GB"/>
        </w:rPr>
        <w:t>10</w:t>
      </w:r>
      <w:r w:rsidRPr="00800A2F">
        <w:rPr>
          <w:rFonts w:hint="eastAsia"/>
          <w:szCs w:val="21"/>
          <w:lang w:val="en-GB"/>
        </w:rPr>
        <w:t>年来下降了</w:t>
      </w:r>
      <w:r w:rsidRPr="00800A2F">
        <w:rPr>
          <w:rFonts w:hint="eastAsia"/>
          <w:szCs w:val="21"/>
          <w:lang w:val="en-GB"/>
        </w:rPr>
        <w:t>5.9%</w:t>
      </w:r>
      <w:r w:rsidRPr="00800A2F">
        <w:rPr>
          <w:rFonts w:hint="eastAsia"/>
          <w:szCs w:val="21"/>
          <w:lang w:val="en-GB"/>
        </w:rPr>
        <w:t>。下降的原因在于，</w:t>
      </w:r>
      <w:r w:rsidRPr="00800A2F">
        <w:rPr>
          <w:rFonts w:hint="eastAsia"/>
          <w:szCs w:val="21"/>
          <w:lang w:val="en-GB"/>
        </w:rPr>
        <w:t>15</w:t>
      </w:r>
      <w:r w:rsidRPr="00800A2F">
        <w:rPr>
          <w:rFonts w:hint="eastAsia"/>
          <w:szCs w:val="21"/>
          <w:lang w:val="en-GB"/>
        </w:rPr>
        <w:t>岁以下的人口占劳动人口的百分比明显下降。由于生育率的下降，未来几年受抚养人口的比例还将进一步降低。</w:t>
      </w:r>
      <w:r w:rsidRPr="00800A2F">
        <w:rPr>
          <w:rFonts w:hint="eastAsia"/>
          <w:szCs w:val="21"/>
          <w:lang w:val="en-GB"/>
        </w:rPr>
        <w:t>15</w:t>
      </w:r>
      <w:r w:rsidRPr="00800A2F">
        <w:rPr>
          <w:rFonts w:hint="eastAsia"/>
          <w:szCs w:val="21"/>
          <w:lang w:val="en-GB"/>
        </w:rPr>
        <w:t>岁以下人口的比例已经从</w:t>
      </w:r>
      <w:r w:rsidRPr="00800A2F">
        <w:rPr>
          <w:rFonts w:hint="eastAsia"/>
          <w:szCs w:val="21"/>
          <w:lang w:val="en-GB"/>
        </w:rPr>
        <w:t>1995</w:t>
      </w:r>
      <w:r w:rsidRPr="00800A2F">
        <w:rPr>
          <w:rFonts w:hint="eastAsia"/>
          <w:szCs w:val="21"/>
          <w:lang w:val="en-GB"/>
        </w:rPr>
        <w:t>年的</w:t>
      </w:r>
      <w:r w:rsidRPr="00800A2F">
        <w:rPr>
          <w:rFonts w:hint="eastAsia"/>
          <w:szCs w:val="21"/>
          <w:lang w:val="en-GB"/>
        </w:rPr>
        <w:t>33.2%</w:t>
      </w:r>
      <w:r w:rsidRPr="00800A2F">
        <w:rPr>
          <w:rFonts w:hint="eastAsia"/>
          <w:szCs w:val="21"/>
          <w:lang w:val="en-GB"/>
        </w:rPr>
        <w:t>下降到</w:t>
      </w:r>
      <w:r w:rsidRPr="00800A2F">
        <w:rPr>
          <w:rFonts w:hint="eastAsia"/>
          <w:szCs w:val="21"/>
          <w:lang w:val="en-GB"/>
        </w:rPr>
        <w:t>2005</w:t>
      </w:r>
      <w:r w:rsidRPr="00800A2F">
        <w:rPr>
          <w:rFonts w:hint="eastAsia"/>
          <w:szCs w:val="21"/>
          <w:lang w:val="en-GB"/>
        </w:rPr>
        <w:t>年的</w:t>
      </w:r>
      <w:r w:rsidRPr="00800A2F">
        <w:rPr>
          <w:rFonts w:hint="eastAsia"/>
          <w:szCs w:val="21"/>
          <w:lang w:val="en-GB"/>
        </w:rPr>
        <w:t>24.7%</w:t>
      </w:r>
      <w:r w:rsidRPr="00800A2F">
        <w:rPr>
          <w:rFonts w:hint="eastAsia"/>
          <w:szCs w:val="21"/>
          <w:lang w:val="en-GB"/>
        </w:rPr>
        <w:t>。</w:t>
      </w:r>
    </w:p>
    <w:p w:rsidR="00E8552A" w:rsidRDefault="00C249AA" w:rsidP="00800A2F">
      <w:pPr>
        <w:spacing w:after="240" w:line="360" w:lineRule="exact"/>
        <w:ind w:right="15"/>
        <w:rPr>
          <w:szCs w:val="21"/>
          <w:lang w:val="en-GB"/>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Cs w:val="21"/>
        </w:rPr>
        <w:t>与其他欧洲成员国相比，马耳他老龄受抚养人的比例较低。马耳他</w:t>
      </w:r>
      <w:r w:rsidRPr="00800A2F">
        <w:rPr>
          <w:rFonts w:hint="eastAsia"/>
          <w:szCs w:val="21"/>
        </w:rPr>
        <w:t>6</w:t>
      </w:r>
      <w:r w:rsidR="00E8552A">
        <w:rPr>
          <w:rFonts w:hint="eastAsia"/>
          <w:szCs w:val="21"/>
        </w:rPr>
        <w:t>5</w:t>
      </w:r>
      <w:r w:rsidRPr="00800A2F">
        <w:rPr>
          <w:rFonts w:hint="eastAsia"/>
          <w:szCs w:val="21"/>
        </w:rPr>
        <w:t>岁及以上人口占劳动人口的比例为</w:t>
      </w:r>
      <w:r w:rsidRPr="00800A2F">
        <w:rPr>
          <w:rFonts w:hint="eastAsia"/>
          <w:szCs w:val="21"/>
        </w:rPr>
        <w:t>19.8%</w:t>
      </w:r>
      <w:r w:rsidRPr="00800A2F">
        <w:rPr>
          <w:rFonts w:hint="eastAsia"/>
          <w:szCs w:val="21"/>
        </w:rPr>
        <w:t>。但是，</w:t>
      </w:r>
      <w:r w:rsidRPr="00800A2F">
        <w:rPr>
          <w:rFonts w:hint="eastAsia"/>
          <w:szCs w:val="21"/>
        </w:rPr>
        <w:t>1995</w:t>
      </w:r>
      <w:r w:rsidRPr="00800A2F">
        <w:rPr>
          <w:rFonts w:hint="eastAsia"/>
          <w:szCs w:val="21"/>
        </w:rPr>
        <w:t>年以来，这个比例明显上升了</w:t>
      </w:r>
      <w:r w:rsidRPr="00800A2F">
        <w:rPr>
          <w:rFonts w:hint="eastAsia"/>
          <w:szCs w:val="21"/>
        </w:rPr>
        <w:t>2.6%</w:t>
      </w:r>
      <w:r w:rsidRPr="00800A2F">
        <w:rPr>
          <w:rFonts w:hint="eastAsia"/>
          <w:szCs w:val="21"/>
        </w:rPr>
        <w:t>，说明人口老龄化是必须应对的一个现象。</w:t>
      </w:r>
      <w:r w:rsidRPr="00800A2F">
        <w:rPr>
          <w:rStyle w:val="EndnoteReference"/>
          <w:szCs w:val="21"/>
        </w:rPr>
        <w:endnoteReference w:id="62"/>
      </w:r>
    </w:p>
    <w:p w:rsidR="00C249AA" w:rsidRPr="00800A2F" w:rsidRDefault="00C249AA" w:rsidP="005C017B">
      <w:pPr>
        <w:pStyle w:val="NormalWeb"/>
        <w:tabs>
          <w:tab w:val="left" w:pos="720"/>
        </w:tabs>
        <w:spacing w:before="0" w:beforeAutospacing="0" w:after="240" w:afterAutospacing="0" w:line="360" w:lineRule="exact"/>
        <w:rPr>
          <w:sz w:val="21"/>
          <w:szCs w:val="21"/>
          <w:lang w:eastAsia="zh-CN"/>
        </w:rPr>
      </w:pPr>
      <w:r w:rsidRPr="00800A2F">
        <w:rPr>
          <w:rFonts w:eastAsia="SimHei"/>
          <w:color w:val="FF0000"/>
          <w:sz w:val="21"/>
          <w:szCs w:val="21"/>
          <w:lang w:eastAsia="zh-CN"/>
        </w:rPr>
        <w:t>12.2</w:t>
      </w:r>
      <w:r w:rsidR="005C017B">
        <w:rPr>
          <w:rFonts w:hint="eastAsia"/>
          <w:sz w:val="21"/>
          <w:szCs w:val="21"/>
          <w:lang w:eastAsia="zh-CN"/>
        </w:rPr>
        <w:tab/>
      </w:r>
      <w:r w:rsidRPr="00800A2F">
        <w:rPr>
          <w:rFonts w:eastAsia="SimHei" w:hint="eastAsia"/>
          <w:color w:val="FF0000"/>
          <w:sz w:val="21"/>
          <w:szCs w:val="21"/>
          <w:lang w:eastAsia="zh-CN"/>
        </w:rPr>
        <w:t>预期寿命</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男子和妇女的预期寿命一直在稳步增加。</w:t>
      </w:r>
      <w:r w:rsidRPr="00800A2F">
        <w:rPr>
          <w:rFonts w:hint="eastAsia"/>
          <w:sz w:val="21"/>
          <w:szCs w:val="21"/>
          <w:lang w:eastAsia="zh-CN"/>
        </w:rPr>
        <w:t>2004</w:t>
      </w:r>
      <w:r w:rsidRPr="00800A2F">
        <w:rPr>
          <w:rFonts w:hint="eastAsia"/>
          <w:sz w:val="21"/>
          <w:szCs w:val="21"/>
          <w:lang w:eastAsia="zh-CN"/>
        </w:rPr>
        <w:t>年，男子的预期寿命为</w:t>
      </w:r>
      <w:r w:rsidRPr="00800A2F">
        <w:rPr>
          <w:rFonts w:hint="eastAsia"/>
          <w:sz w:val="21"/>
          <w:szCs w:val="21"/>
          <w:lang w:eastAsia="zh-CN"/>
        </w:rPr>
        <w:t>76.7</w:t>
      </w:r>
      <w:r w:rsidRPr="00800A2F">
        <w:rPr>
          <w:rFonts w:hint="eastAsia"/>
          <w:sz w:val="21"/>
          <w:szCs w:val="21"/>
          <w:lang w:eastAsia="zh-CN"/>
        </w:rPr>
        <w:t>岁，而妇女的预期寿命为</w:t>
      </w:r>
      <w:r w:rsidRPr="00800A2F">
        <w:rPr>
          <w:rFonts w:hint="eastAsia"/>
          <w:sz w:val="21"/>
          <w:szCs w:val="21"/>
          <w:lang w:eastAsia="zh-CN"/>
        </w:rPr>
        <w:t>80.5</w:t>
      </w:r>
      <w:r w:rsidRPr="00800A2F">
        <w:rPr>
          <w:rFonts w:hint="eastAsia"/>
          <w:sz w:val="21"/>
          <w:szCs w:val="21"/>
          <w:lang w:eastAsia="zh-CN"/>
        </w:rPr>
        <w:t>岁。男子出生时的预期寿命为</w:t>
      </w:r>
      <w:r w:rsidRPr="00800A2F">
        <w:rPr>
          <w:rFonts w:hint="eastAsia"/>
          <w:sz w:val="21"/>
          <w:szCs w:val="21"/>
          <w:lang w:eastAsia="zh-CN"/>
        </w:rPr>
        <w:t>70</w:t>
      </w:r>
      <w:r w:rsidRPr="00800A2F">
        <w:rPr>
          <w:rFonts w:hint="eastAsia"/>
          <w:sz w:val="21"/>
          <w:szCs w:val="21"/>
          <w:lang w:eastAsia="zh-CN"/>
        </w:rPr>
        <w:t>岁，而妇女出生时的预期寿命为</w:t>
      </w:r>
      <w:r w:rsidRPr="00800A2F">
        <w:rPr>
          <w:rFonts w:hint="eastAsia"/>
          <w:sz w:val="21"/>
          <w:szCs w:val="21"/>
          <w:lang w:eastAsia="zh-CN"/>
        </w:rPr>
        <w:t>72</w:t>
      </w:r>
      <w:r w:rsidRPr="00800A2F">
        <w:rPr>
          <w:rFonts w:hint="eastAsia"/>
          <w:sz w:val="21"/>
          <w:szCs w:val="21"/>
          <w:lang w:eastAsia="zh-CN"/>
        </w:rPr>
        <w:t>岁。预期寿命不仅考虑到了死亡率，同时还考虑到了处于健康状况不佳的时间。</w:t>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rPr>
          <w:rFonts w:eastAsia="SimHei"/>
          <w:color w:val="FF0000"/>
          <w:sz w:val="21"/>
          <w:szCs w:val="21"/>
        </w:rPr>
      </w:pPr>
      <w:r w:rsidRPr="00800A2F">
        <w:rPr>
          <w:rFonts w:eastAsia="SimHei" w:hint="eastAsia"/>
          <w:color w:val="FF0000"/>
          <w:sz w:val="21"/>
          <w:szCs w:val="21"/>
          <w:lang w:eastAsia="zh-CN"/>
        </w:rPr>
        <w:t>死亡概率</w:t>
      </w:r>
    </w:p>
    <w:p w:rsidR="00E8552A" w:rsidRPr="00E8552A" w:rsidRDefault="00C249AA" w:rsidP="00800A2F">
      <w:pPr>
        <w:pStyle w:val="NormalWeb"/>
        <w:spacing w:before="0" w:beforeAutospacing="0" w:after="240" w:afterAutospacing="0" w:line="360" w:lineRule="exact"/>
        <w:jc w:val="both"/>
        <w:rPr>
          <w:sz w:val="21"/>
          <w:szCs w:val="21"/>
          <w:lang w:eastAsia="zh-CN"/>
        </w:rPr>
        <w:sectPr w:rsidR="00E8552A" w:rsidRPr="00E8552A" w:rsidSect="000E1C80">
          <w:endnotePr>
            <w:numFmt w:val="decimal"/>
          </w:endnotePr>
          <w:type w:val="continuous"/>
          <w:pgSz w:w="12242" w:h="15842" w:code="1"/>
          <w:pgMar w:top="1741" w:right="1196" w:bottom="1899" w:left="1196" w:header="720" w:footer="1032" w:gutter="0"/>
          <w:cols w:space="425"/>
        </w:sectPr>
      </w:pPr>
      <w:r w:rsidRPr="00E8552A">
        <w:rPr>
          <w:sz w:val="21"/>
          <w:szCs w:val="21"/>
          <w:lang w:eastAsia="zh-CN"/>
        </w:rPr>
        <w:t>5</w:t>
      </w:r>
      <w:r w:rsidRPr="00E8552A">
        <w:rPr>
          <w:sz w:val="21"/>
          <w:szCs w:val="21"/>
          <w:lang w:eastAsia="zh-CN"/>
        </w:rPr>
        <w:t>岁以下男孩的死亡概率为</w:t>
      </w:r>
      <w:r w:rsidRPr="00E8552A">
        <w:rPr>
          <w:sz w:val="21"/>
          <w:szCs w:val="21"/>
          <w:lang w:eastAsia="zh-CN"/>
        </w:rPr>
        <w:t>7‰</w:t>
      </w:r>
      <w:r w:rsidRPr="00E8552A">
        <w:rPr>
          <w:rFonts w:hAnsi="SimSun"/>
          <w:sz w:val="21"/>
          <w:szCs w:val="21"/>
          <w:lang w:eastAsia="zh-CN"/>
        </w:rPr>
        <w:t>；</w:t>
      </w:r>
      <w:r w:rsidRPr="00E8552A">
        <w:rPr>
          <w:sz w:val="21"/>
          <w:szCs w:val="21"/>
          <w:lang w:eastAsia="zh-CN"/>
        </w:rPr>
        <w:t>5</w:t>
      </w:r>
      <w:r w:rsidRPr="00E8552A">
        <w:rPr>
          <w:rFonts w:hAnsi="SimSun"/>
          <w:sz w:val="21"/>
          <w:szCs w:val="21"/>
          <w:lang w:eastAsia="zh-CN"/>
        </w:rPr>
        <w:t>岁以下女孩的死亡概率为</w:t>
      </w:r>
      <w:r w:rsidRPr="00E8552A">
        <w:rPr>
          <w:sz w:val="21"/>
          <w:szCs w:val="21"/>
          <w:lang w:eastAsia="zh-CN"/>
        </w:rPr>
        <w:t>6‰</w:t>
      </w:r>
      <w:r w:rsidR="00E8552A" w:rsidRPr="00E8552A">
        <w:rPr>
          <w:rFonts w:hAnsi="SimSun"/>
          <w:sz w:val="21"/>
          <w:szCs w:val="21"/>
          <w:lang w:eastAsia="zh-CN"/>
        </w:rPr>
        <w:t>。</w:t>
      </w:r>
      <w:r w:rsidRPr="00E8552A">
        <w:rPr>
          <w:sz w:val="21"/>
          <w:szCs w:val="21"/>
          <w:lang w:eastAsia="zh-CN"/>
        </w:rPr>
        <w:t>15-60</w:t>
      </w:r>
      <w:r w:rsidRPr="00E8552A">
        <w:rPr>
          <w:rFonts w:hAnsi="SimSun"/>
          <w:sz w:val="21"/>
          <w:szCs w:val="21"/>
          <w:lang w:eastAsia="zh-CN"/>
        </w:rPr>
        <w:t>岁之间男性的死亡概率为</w:t>
      </w:r>
      <w:r w:rsidRPr="00E8552A">
        <w:rPr>
          <w:sz w:val="21"/>
          <w:szCs w:val="21"/>
          <w:lang w:eastAsia="zh-CN"/>
        </w:rPr>
        <w:t>87‰</w:t>
      </w:r>
      <w:r w:rsidRPr="00E8552A">
        <w:rPr>
          <w:rFonts w:hAnsi="SimSun"/>
          <w:sz w:val="21"/>
          <w:szCs w:val="21"/>
          <w:lang w:eastAsia="zh-CN"/>
        </w:rPr>
        <w:t>；而</w:t>
      </w:r>
      <w:r w:rsidRPr="00E8552A">
        <w:rPr>
          <w:sz w:val="21"/>
          <w:szCs w:val="21"/>
          <w:lang w:eastAsia="zh-CN"/>
        </w:rPr>
        <w:t>15-60</w:t>
      </w:r>
      <w:r w:rsidRPr="00E8552A">
        <w:rPr>
          <w:rFonts w:hAnsi="SimSun"/>
          <w:sz w:val="21"/>
          <w:szCs w:val="21"/>
          <w:lang w:eastAsia="zh-CN"/>
        </w:rPr>
        <w:t>岁之间女性的死亡率为</w:t>
      </w:r>
      <w:r w:rsidRPr="00E8552A">
        <w:rPr>
          <w:sz w:val="21"/>
          <w:szCs w:val="21"/>
          <w:lang w:eastAsia="zh-CN"/>
        </w:rPr>
        <w:t>51‰</w:t>
      </w:r>
      <w:r w:rsidRPr="00E8552A">
        <w:rPr>
          <w:rFonts w:hAnsi="SimSun"/>
          <w:sz w:val="21"/>
          <w:szCs w:val="21"/>
          <w:lang w:eastAsia="zh-CN"/>
        </w:rPr>
        <w:t>。</w:t>
      </w:r>
      <w:r w:rsidRPr="00E8552A">
        <w:rPr>
          <w:rStyle w:val="EndnoteReference"/>
          <w:sz w:val="21"/>
          <w:szCs w:val="21"/>
        </w:rPr>
        <w:endnoteReference w:id="63"/>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心脑血管疾病</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心脑血管疾病是马耳他人口的主要死因，</w:t>
      </w:r>
      <w:r w:rsidRPr="00800A2F">
        <w:rPr>
          <w:rFonts w:hint="eastAsia"/>
          <w:sz w:val="21"/>
          <w:szCs w:val="21"/>
          <w:lang w:eastAsia="zh-CN"/>
        </w:rPr>
        <w:t>46%</w:t>
      </w:r>
      <w:r w:rsidRPr="00800A2F">
        <w:rPr>
          <w:rFonts w:hint="eastAsia"/>
          <w:sz w:val="21"/>
          <w:szCs w:val="21"/>
          <w:lang w:eastAsia="zh-CN"/>
        </w:rPr>
        <w:t>的死亡人口死于心脑血管疾病，</w:t>
      </w:r>
      <w:r w:rsidRPr="00800A2F">
        <w:rPr>
          <w:rFonts w:hint="eastAsia"/>
          <w:sz w:val="21"/>
          <w:szCs w:val="21"/>
          <w:lang w:eastAsia="zh-CN"/>
        </w:rPr>
        <w:t>8%</w:t>
      </w:r>
      <w:r w:rsidRPr="00800A2F">
        <w:rPr>
          <w:rFonts w:hint="eastAsia"/>
          <w:sz w:val="21"/>
          <w:szCs w:val="21"/>
          <w:lang w:eastAsia="zh-CN"/>
        </w:rPr>
        <w:t>的住院人口的住院原因是心脑血管疾病。缺血性心脏病和脑血管病属于这一类型的两大“杀手”：</w:t>
      </w:r>
      <w:r w:rsidRPr="00800A2F">
        <w:rPr>
          <w:rFonts w:hint="eastAsia"/>
          <w:sz w:val="21"/>
          <w:szCs w:val="21"/>
          <w:lang w:eastAsia="zh-CN"/>
        </w:rPr>
        <w:t>25%</w:t>
      </w:r>
      <w:r w:rsidRPr="00800A2F">
        <w:rPr>
          <w:rFonts w:hint="eastAsia"/>
          <w:sz w:val="21"/>
          <w:szCs w:val="21"/>
          <w:lang w:eastAsia="zh-CN"/>
        </w:rPr>
        <w:t>的死亡者因为缺血性心脏病而死亡，这种疾病占疾病负担的</w:t>
      </w:r>
      <w:r w:rsidRPr="00800A2F">
        <w:rPr>
          <w:rFonts w:hint="eastAsia"/>
          <w:sz w:val="21"/>
          <w:szCs w:val="21"/>
          <w:lang w:eastAsia="zh-CN"/>
        </w:rPr>
        <w:t>7%</w:t>
      </w:r>
      <w:r w:rsidRPr="00800A2F">
        <w:rPr>
          <w:rFonts w:hint="eastAsia"/>
          <w:sz w:val="21"/>
          <w:szCs w:val="21"/>
          <w:lang w:eastAsia="zh-CN"/>
        </w:rPr>
        <w:t>；</w:t>
      </w:r>
      <w:r w:rsidRPr="00800A2F">
        <w:rPr>
          <w:rFonts w:hint="eastAsia"/>
          <w:sz w:val="21"/>
          <w:szCs w:val="21"/>
          <w:lang w:eastAsia="zh-CN"/>
        </w:rPr>
        <w:t>11%</w:t>
      </w:r>
      <w:r w:rsidRPr="00800A2F">
        <w:rPr>
          <w:rFonts w:hint="eastAsia"/>
          <w:sz w:val="21"/>
          <w:szCs w:val="21"/>
          <w:lang w:eastAsia="zh-CN"/>
        </w:rPr>
        <w:t>的死亡者因为脑血管疾病而死亡，脑血管疾病占疾病负担的</w:t>
      </w:r>
      <w:r w:rsidRPr="00800A2F">
        <w:rPr>
          <w:rFonts w:hint="eastAsia"/>
          <w:sz w:val="21"/>
          <w:szCs w:val="21"/>
          <w:lang w:eastAsia="zh-CN"/>
        </w:rPr>
        <w:t>5%</w:t>
      </w:r>
      <w:r w:rsidRPr="00800A2F">
        <w:rPr>
          <w:rFonts w:hint="eastAsia"/>
          <w:sz w:val="21"/>
          <w:szCs w:val="21"/>
          <w:lang w:eastAsia="zh-CN"/>
        </w:rPr>
        <w:t>。</w:t>
      </w:r>
      <w:r w:rsidRPr="00800A2F">
        <w:rPr>
          <w:rStyle w:val="EndnoteReference"/>
          <w:sz w:val="21"/>
          <w:szCs w:val="21"/>
        </w:rPr>
        <w:endnoteReference w:id="64"/>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癌症</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癌症是造成死亡的第二大原因，</w:t>
      </w:r>
      <w:r w:rsidRPr="00800A2F">
        <w:rPr>
          <w:rFonts w:hint="eastAsia"/>
          <w:sz w:val="21"/>
          <w:szCs w:val="21"/>
          <w:lang w:eastAsia="zh-CN"/>
        </w:rPr>
        <w:t>24%</w:t>
      </w:r>
      <w:r w:rsidRPr="00800A2F">
        <w:rPr>
          <w:rFonts w:hint="eastAsia"/>
          <w:sz w:val="21"/>
          <w:szCs w:val="21"/>
          <w:lang w:eastAsia="zh-CN"/>
        </w:rPr>
        <w:t>的死亡者死于癌症；癌症还是第三大疾病负担，占</w:t>
      </w:r>
      <w:r w:rsidRPr="00800A2F">
        <w:rPr>
          <w:rFonts w:hint="eastAsia"/>
          <w:sz w:val="21"/>
          <w:szCs w:val="21"/>
          <w:lang w:eastAsia="zh-CN"/>
        </w:rPr>
        <w:t>16.5%</w:t>
      </w:r>
      <w:r w:rsidRPr="00800A2F">
        <w:rPr>
          <w:rFonts w:hint="eastAsia"/>
          <w:sz w:val="21"/>
          <w:szCs w:val="21"/>
          <w:lang w:eastAsia="zh-CN"/>
        </w:rPr>
        <w:t>。</w:t>
      </w:r>
      <w:r w:rsidRPr="00800A2F">
        <w:rPr>
          <w:rFonts w:hint="eastAsia"/>
          <w:sz w:val="21"/>
          <w:szCs w:val="21"/>
          <w:lang w:eastAsia="zh-CN"/>
        </w:rPr>
        <w:t>17%</w:t>
      </w:r>
      <w:r w:rsidRPr="00800A2F">
        <w:rPr>
          <w:rFonts w:hint="eastAsia"/>
          <w:sz w:val="21"/>
          <w:szCs w:val="21"/>
          <w:lang w:eastAsia="zh-CN"/>
        </w:rPr>
        <w:t>的癌症死亡病例为肺癌，</w:t>
      </w:r>
      <w:r w:rsidRPr="00800A2F">
        <w:rPr>
          <w:rFonts w:hint="eastAsia"/>
          <w:sz w:val="21"/>
          <w:szCs w:val="21"/>
          <w:lang w:eastAsia="zh-CN"/>
        </w:rPr>
        <w:t>13%</w:t>
      </w:r>
      <w:r w:rsidRPr="00800A2F">
        <w:rPr>
          <w:rFonts w:hint="eastAsia"/>
          <w:sz w:val="21"/>
          <w:szCs w:val="21"/>
          <w:lang w:eastAsia="zh-CN"/>
        </w:rPr>
        <w:t>为乳癌。每年大约有</w:t>
      </w:r>
      <w:r w:rsidRPr="00800A2F">
        <w:rPr>
          <w:rFonts w:hint="eastAsia"/>
          <w:sz w:val="21"/>
          <w:szCs w:val="21"/>
          <w:lang w:eastAsia="zh-CN"/>
        </w:rPr>
        <w:t>2 331</w:t>
      </w:r>
      <w:r w:rsidRPr="00800A2F">
        <w:rPr>
          <w:rFonts w:hint="eastAsia"/>
          <w:sz w:val="21"/>
          <w:szCs w:val="21"/>
          <w:lang w:eastAsia="zh-CN"/>
        </w:rPr>
        <w:t>例癌症新增病例，其中三分之二患者为男性。新增病例中，有</w:t>
      </w:r>
      <w:r w:rsidRPr="00800A2F">
        <w:rPr>
          <w:rFonts w:hint="eastAsia"/>
          <w:sz w:val="21"/>
          <w:szCs w:val="21"/>
          <w:lang w:eastAsia="zh-CN"/>
        </w:rPr>
        <w:t>12%</w:t>
      </w:r>
      <w:r w:rsidRPr="00800A2F">
        <w:rPr>
          <w:rFonts w:hint="eastAsia"/>
          <w:sz w:val="21"/>
          <w:szCs w:val="21"/>
          <w:lang w:eastAsia="zh-CN"/>
        </w:rPr>
        <w:t>的病例为非黑素细胞皮肤癌，</w:t>
      </w:r>
      <w:r w:rsidRPr="00800A2F">
        <w:rPr>
          <w:rFonts w:hint="eastAsia"/>
          <w:sz w:val="21"/>
          <w:szCs w:val="21"/>
          <w:lang w:eastAsia="zh-CN"/>
        </w:rPr>
        <w:t>9%</w:t>
      </w:r>
      <w:r w:rsidRPr="00800A2F">
        <w:rPr>
          <w:rFonts w:hint="eastAsia"/>
          <w:sz w:val="21"/>
          <w:szCs w:val="21"/>
          <w:lang w:eastAsia="zh-CN"/>
        </w:rPr>
        <w:t>为乳癌，</w:t>
      </w:r>
      <w:r w:rsidRPr="00800A2F">
        <w:rPr>
          <w:rFonts w:hint="eastAsia"/>
          <w:sz w:val="21"/>
          <w:szCs w:val="21"/>
          <w:lang w:eastAsia="zh-CN"/>
        </w:rPr>
        <w:t>6%</w:t>
      </w:r>
      <w:r w:rsidRPr="00800A2F">
        <w:rPr>
          <w:rFonts w:hint="eastAsia"/>
          <w:sz w:val="21"/>
          <w:szCs w:val="21"/>
          <w:lang w:eastAsia="zh-CN"/>
        </w:rPr>
        <w:t>为肺癌；而男性罹患肺癌的概率高出女性</w:t>
      </w:r>
      <w:r w:rsidRPr="00800A2F">
        <w:rPr>
          <w:rFonts w:hint="eastAsia"/>
          <w:sz w:val="21"/>
          <w:szCs w:val="21"/>
          <w:lang w:eastAsia="zh-CN"/>
        </w:rPr>
        <w:t>6</w:t>
      </w:r>
      <w:r w:rsidRPr="00800A2F">
        <w:rPr>
          <w:rFonts w:hint="eastAsia"/>
          <w:sz w:val="21"/>
          <w:szCs w:val="21"/>
          <w:lang w:eastAsia="zh-CN"/>
        </w:rPr>
        <w:t>倍；</w:t>
      </w:r>
      <w:r w:rsidRPr="00800A2F">
        <w:rPr>
          <w:rFonts w:hint="eastAsia"/>
          <w:sz w:val="21"/>
          <w:szCs w:val="21"/>
          <w:lang w:eastAsia="zh-CN"/>
        </w:rPr>
        <w:t>9%</w:t>
      </w:r>
      <w:r w:rsidRPr="00800A2F">
        <w:rPr>
          <w:rFonts w:hint="eastAsia"/>
          <w:sz w:val="21"/>
          <w:szCs w:val="21"/>
          <w:lang w:eastAsia="zh-CN"/>
        </w:rPr>
        <w:t>为肠癌。</w:t>
      </w:r>
      <w:r w:rsidRPr="00800A2F">
        <w:rPr>
          <w:rStyle w:val="EndnoteReference"/>
          <w:sz w:val="21"/>
          <w:szCs w:val="21"/>
        </w:rPr>
        <w:endnoteReference w:id="65"/>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神经精神异常</w:t>
      </w:r>
      <w:r w:rsidRPr="00800A2F">
        <w:rPr>
          <w:rFonts w:eastAsia="SimHei"/>
          <w:color w:val="FF0000"/>
          <w:sz w:val="21"/>
          <w:szCs w:val="21"/>
        </w:rPr>
        <w:t xml:space="preserve"> </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马耳他群岛死于自杀和自残的人占总人口的十万分之六。</w:t>
      </w:r>
      <w:r w:rsidRPr="00800A2F">
        <w:rPr>
          <w:rStyle w:val="EndnoteReference"/>
          <w:sz w:val="21"/>
          <w:szCs w:val="21"/>
        </w:rPr>
        <w:endnoteReference w:id="66"/>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呼吸系统疾病</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马耳他群岛的呼吸系统疾病病例为十万分之六十八。</w:t>
      </w:r>
      <w:r w:rsidRPr="00800A2F">
        <w:rPr>
          <w:rStyle w:val="EndnoteReference"/>
          <w:sz w:val="21"/>
          <w:szCs w:val="21"/>
        </w:rPr>
        <w:endnoteReference w:id="67"/>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糖尿病</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糖尿病在地中海群岛很普遍，马耳他也不例外。</w:t>
      </w:r>
      <w:r w:rsidRPr="00800A2F">
        <w:rPr>
          <w:rFonts w:hint="eastAsia"/>
          <w:sz w:val="21"/>
          <w:szCs w:val="21"/>
          <w:lang w:eastAsia="zh-CN"/>
        </w:rPr>
        <w:t>35</w:t>
      </w:r>
      <w:r w:rsidRPr="00800A2F">
        <w:rPr>
          <w:rFonts w:hint="eastAsia"/>
          <w:sz w:val="21"/>
          <w:szCs w:val="21"/>
          <w:lang w:eastAsia="zh-CN"/>
        </w:rPr>
        <w:t>岁以上的成人中有</w:t>
      </w:r>
      <w:r w:rsidRPr="00800A2F">
        <w:rPr>
          <w:rFonts w:hint="eastAsia"/>
          <w:sz w:val="21"/>
          <w:szCs w:val="21"/>
          <w:lang w:eastAsia="zh-CN"/>
        </w:rPr>
        <w:t>10%</w:t>
      </w:r>
      <w:r w:rsidRPr="00800A2F">
        <w:rPr>
          <w:rFonts w:hint="eastAsia"/>
          <w:sz w:val="21"/>
          <w:szCs w:val="21"/>
          <w:lang w:eastAsia="zh-CN"/>
        </w:rPr>
        <w:t>的人患有糖尿病，另有</w:t>
      </w:r>
      <w:r w:rsidRPr="00800A2F">
        <w:rPr>
          <w:rFonts w:hint="eastAsia"/>
          <w:sz w:val="21"/>
          <w:szCs w:val="21"/>
          <w:lang w:eastAsia="zh-CN"/>
        </w:rPr>
        <w:t>13%</w:t>
      </w:r>
      <w:r w:rsidRPr="00800A2F">
        <w:rPr>
          <w:rFonts w:hint="eastAsia"/>
          <w:sz w:val="21"/>
          <w:szCs w:val="21"/>
          <w:lang w:eastAsia="zh-CN"/>
        </w:rPr>
        <w:t>的人患有糖耐量低减症。</w:t>
      </w:r>
      <w:r w:rsidRPr="00800A2F">
        <w:rPr>
          <w:rStyle w:val="EndnoteReference"/>
          <w:sz w:val="21"/>
          <w:szCs w:val="21"/>
        </w:rPr>
        <w:endnoteReference w:id="68"/>
      </w:r>
    </w:p>
    <w:p w:rsidR="00C249AA" w:rsidRPr="00800A2F" w:rsidRDefault="00C249AA" w:rsidP="005C017B">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饮酒</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饮酒的男孩和女孩的人数日益增多。卫生促进委员会进行的</w:t>
      </w:r>
      <w:r w:rsidRPr="00800A2F">
        <w:rPr>
          <w:rFonts w:hint="eastAsia"/>
          <w:sz w:val="21"/>
          <w:szCs w:val="21"/>
          <w:lang w:eastAsia="zh-CN"/>
        </w:rPr>
        <w:t xml:space="preserve"> </w:t>
      </w:r>
      <w:r w:rsidRPr="00800A2F">
        <w:rPr>
          <w:rFonts w:hint="eastAsia"/>
          <w:sz w:val="21"/>
          <w:szCs w:val="21"/>
          <w:lang w:eastAsia="zh-CN"/>
        </w:rPr>
        <w:t>“</w:t>
      </w:r>
      <w:r w:rsidRPr="00800A2F">
        <w:rPr>
          <w:rFonts w:hint="eastAsia"/>
          <w:sz w:val="21"/>
          <w:szCs w:val="21"/>
          <w:lang w:eastAsia="zh-CN"/>
        </w:rPr>
        <w:t>2006</w:t>
      </w:r>
      <w:r w:rsidRPr="00800A2F">
        <w:rPr>
          <w:rFonts w:hint="eastAsia"/>
          <w:sz w:val="21"/>
          <w:szCs w:val="21"/>
          <w:lang w:eastAsia="zh-CN"/>
        </w:rPr>
        <w:t>年学龄儿童卫生行为研究”表明，与</w:t>
      </w:r>
      <w:r w:rsidRPr="00800A2F">
        <w:rPr>
          <w:rFonts w:hint="eastAsia"/>
          <w:sz w:val="21"/>
          <w:szCs w:val="21"/>
          <w:lang w:eastAsia="zh-CN"/>
        </w:rPr>
        <w:t>2002</w:t>
      </w:r>
      <w:r w:rsidRPr="00800A2F">
        <w:rPr>
          <w:rFonts w:hint="eastAsia"/>
          <w:sz w:val="21"/>
          <w:szCs w:val="21"/>
          <w:lang w:eastAsia="zh-CN"/>
        </w:rPr>
        <w:t>年进行的同类研究相比，</w:t>
      </w:r>
      <w:r w:rsidRPr="00800A2F">
        <w:rPr>
          <w:rFonts w:hint="eastAsia"/>
          <w:sz w:val="21"/>
          <w:szCs w:val="21"/>
          <w:lang w:eastAsia="zh-CN"/>
        </w:rPr>
        <w:t>11</w:t>
      </w:r>
      <w:r w:rsidR="00E8552A">
        <w:rPr>
          <w:rFonts w:hint="eastAsia"/>
          <w:sz w:val="21"/>
          <w:szCs w:val="21"/>
          <w:lang w:eastAsia="zh-CN"/>
        </w:rPr>
        <w:t>、</w:t>
      </w:r>
      <w:r w:rsidRPr="00800A2F">
        <w:rPr>
          <w:rFonts w:hint="eastAsia"/>
          <w:sz w:val="21"/>
          <w:szCs w:val="21"/>
          <w:lang w:eastAsia="zh-CN"/>
        </w:rPr>
        <w:t>13</w:t>
      </w:r>
      <w:r w:rsidRPr="00800A2F">
        <w:rPr>
          <w:rFonts w:hint="eastAsia"/>
          <w:sz w:val="21"/>
          <w:szCs w:val="21"/>
          <w:lang w:eastAsia="zh-CN"/>
        </w:rPr>
        <w:t>和</w:t>
      </w:r>
      <w:r w:rsidRPr="00800A2F">
        <w:rPr>
          <w:rFonts w:hint="eastAsia"/>
          <w:sz w:val="21"/>
          <w:szCs w:val="21"/>
          <w:lang w:eastAsia="zh-CN"/>
        </w:rPr>
        <w:t>15</w:t>
      </w:r>
      <w:r w:rsidRPr="00800A2F">
        <w:rPr>
          <w:rFonts w:hint="eastAsia"/>
          <w:sz w:val="21"/>
          <w:szCs w:val="21"/>
          <w:lang w:eastAsia="zh-CN"/>
        </w:rPr>
        <w:t>岁沉迷于饮酒的儿童数量大幅增加。在这项研究开展前一个月，分别有</w:t>
      </w:r>
      <w:r w:rsidRPr="00800A2F">
        <w:rPr>
          <w:rFonts w:hint="eastAsia"/>
          <w:sz w:val="21"/>
          <w:szCs w:val="21"/>
          <w:lang w:eastAsia="zh-CN"/>
        </w:rPr>
        <w:t>21.5%</w:t>
      </w:r>
      <w:r w:rsidRPr="00800A2F">
        <w:rPr>
          <w:rFonts w:hint="eastAsia"/>
          <w:sz w:val="21"/>
          <w:szCs w:val="21"/>
          <w:lang w:eastAsia="zh-CN"/>
        </w:rPr>
        <w:t>和</w:t>
      </w:r>
      <w:r w:rsidRPr="00800A2F">
        <w:rPr>
          <w:rFonts w:hint="eastAsia"/>
          <w:sz w:val="21"/>
          <w:szCs w:val="21"/>
          <w:lang w:eastAsia="zh-CN"/>
        </w:rPr>
        <w:t>15.3%</w:t>
      </w:r>
      <w:r w:rsidRPr="00800A2F">
        <w:rPr>
          <w:rFonts w:hint="eastAsia"/>
          <w:sz w:val="21"/>
          <w:szCs w:val="21"/>
          <w:lang w:eastAsia="zh-CN"/>
        </w:rPr>
        <w:t>的</w:t>
      </w:r>
      <w:r w:rsidRPr="00800A2F">
        <w:rPr>
          <w:rFonts w:hint="eastAsia"/>
          <w:sz w:val="21"/>
          <w:szCs w:val="21"/>
          <w:lang w:eastAsia="zh-CN"/>
        </w:rPr>
        <w:t>13</w:t>
      </w:r>
      <w:r w:rsidRPr="00800A2F">
        <w:rPr>
          <w:rFonts w:hint="eastAsia"/>
          <w:sz w:val="21"/>
          <w:szCs w:val="21"/>
          <w:lang w:eastAsia="zh-CN"/>
        </w:rPr>
        <w:t>岁男孩和女孩酗酒；研究开展前一个月</w:t>
      </w:r>
      <w:r w:rsidRPr="00800A2F">
        <w:rPr>
          <w:rFonts w:hint="eastAsia"/>
          <w:sz w:val="21"/>
          <w:szCs w:val="21"/>
          <w:lang w:eastAsia="zh-CN"/>
        </w:rPr>
        <w:t>11</w:t>
      </w:r>
      <w:r w:rsidRPr="00800A2F">
        <w:rPr>
          <w:rFonts w:hint="eastAsia"/>
          <w:sz w:val="21"/>
          <w:szCs w:val="21"/>
          <w:lang w:eastAsia="zh-CN"/>
        </w:rPr>
        <w:t>岁儿童酗酒的比例为零，但</w:t>
      </w:r>
      <w:r w:rsidRPr="00800A2F">
        <w:rPr>
          <w:rFonts w:hint="eastAsia"/>
          <w:sz w:val="21"/>
          <w:szCs w:val="21"/>
          <w:lang w:eastAsia="zh-CN"/>
        </w:rPr>
        <w:t>2006</w:t>
      </w:r>
      <w:r w:rsidRPr="00800A2F">
        <w:rPr>
          <w:rFonts w:hint="eastAsia"/>
          <w:sz w:val="21"/>
          <w:szCs w:val="21"/>
          <w:lang w:eastAsia="zh-CN"/>
        </w:rPr>
        <w:t>年</w:t>
      </w:r>
      <w:r w:rsidRPr="00800A2F">
        <w:rPr>
          <w:rFonts w:hint="eastAsia"/>
          <w:sz w:val="21"/>
          <w:szCs w:val="21"/>
          <w:lang w:eastAsia="zh-CN"/>
        </w:rPr>
        <w:t>11</w:t>
      </w:r>
      <w:r w:rsidRPr="00800A2F">
        <w:rPr>
          <w:rFonts w:hint="eastAsia"/>
          <w:sz w:val="21"/>
          <w:szCs w:val="21"/>
          <w:lang w:eastAsia="zh-CN"/>
        </w:rPr>
        <w:t>岁酗酒男孩和女孩的比例分别上升到了</w:t>
      </w:r>
      <w:r w:rsidRPr="00800A2F">
        <w:rPr>
          <w:rFonts w:hint="eastAsia"/>
          <w:sz w:val="21"/>
          <w:szCs w:val="21"/>
          <w:lang w:eastAsia="zh-CN"/>
        </w:rPr>
        <w:t>9.6%</w:t>
      </w:r>
      <w:r w:rsidRPr="00800A2F">
        <w:rPr>
          <w:rFonts w:hint="eastAsia"/>
          <w:sz w:val="21"/>
          <w:szCs w:val="21"/>
          <w:lang w:eastAsia="zh-CN"/>
        </w:rPr>
        <w:t>和</w:t>
      </w:r>
      <w:r w:rsidRPr="00800A2F">
        <w:rPr>
          <w:rFonts w:hint="eastAsia"/>
          <w:sz w:val="21"/>
          <w:szCs w:val="21"/>
          <w:lang w:eastAsia="zh-CN"/>
        </w:rPr>
        <w:t>4.9%</w:t>
      </w:r>
      <w:r w:rsidRPr="00800A2F">
        <w:rPr>
          <w:rFonts w:hint="eastAsia"/>
          <w:sz w:val="21"/>
          <w:szCs w:val="21"/>
          <w:lang w:eastAsia="zh-CN"/>
        </w:rPr>
        <w:t>。</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研究表明，在调查进行的那个月，</w:t>
      </w:r>
      <w:r w:rsidRPr="00800A2F">
        <w:rPr>
          <w:rFonts w:hint="eastAsia"/>
          <w:sz w:val="21"/>
          <w:szCs w:val="21"/>
          <w:lang w:eastAsia="zh-CN"/>
        </w:rPr>
        <w:t>15</w:t>
      </w:r>
      <w:r w:rsidRPr="00800A2F">
        <w:rPr>
          <w:rFonts w:hint="eastAsia"/>
          <w:sz w:val="21"/>
          <w:szCs w:val="21"/>
          <w:lang w:eastAsia="zh-CN"/>
        </w:rPr>
        <w:t>岁男孩和女孩酗酒的百分比分别为</w:t>
      </w:r>
      <w:r w:rsidRPr="00800A2F">
        <w:rPr>
          <w:rFonts w:hint="eastAsia"/>
          <w:sz w:val="21"/>
          <w:szCs w:val="21"/>
          <w:lang w:eastAsia="zh-CN"/>
        </w:rPr>
        <w:t>29%</w:t>
      </w:r>
      <w:r w:rsidRPr="00800A2F">
        <w:rPr>
          <w:rFonts w:hint="eastAsia"/>
          <w:sz w:val="21"/>
          <w:szCs w:val="21"/>
          <w:lang w:eastAsia="zh-CN"/>
        </w:rPr>
        <w:t>和</w:t>
      </w:r>
      <w:r w:rsidRPr="00800A2F">
        <w:rPr>
          <w:rFonts w:hint="eastAsia"/>
          <w:sz w:val="21"/>
          <w:szCs w:val="21"/>
          <w:lang w:eastAsia="zh-CN"/>
        </w:rPr>
        <w:t>15.2%</w:t>
      </w:r>
      <w:r w:rsidRPr="00800A2F">
        <w:rPr>
          <w:rFonts w:hint="eastAsia"/>
          <w:sz w:val="21"/>
          <w:szCs w:val="21"/>
          <w:lang w:eastAsia="zh-CN"/>
        </w:rPr>
        <w:t>。这项调查表明，酒精消费比率之高令人惊讶。对于男孩女孩尝试饮酒及饮酒之外刺激的问题，政府正在大力开展工作，希望这一问题通过开展教育运动等方式得以解决。各立法部门应当共同努力，各实体应当确保法律获得实施。</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新实施的法律规定，</w:t>
      </w:r>
      <w:r w:rsidRPr="00800A2F">
        <w:rPr>
          <w:rFonts w:hint="eastAsia"/>
          <w:sz w:val="21"/>
          <w:szCs w:val="21"/>
          <w:lang w:eastAsia="zh-CN"/>
        </w:rPr>
        <w:t>16</w:t>
      </w:r>
      <w:r w:rsidRPr="00800A2F">
        <w:rPr>
          <w:rFonts w:hint="eastAsia"/>
          <w:sz w:val="21"/>
          <w:szCs w:val="21"/>
          <w:lang w:eastAsia="zh-CN"/>
        </w:rPr>
        <w:t>岁以下饮酒或拥有酒精或为</w:t>
      </w:r>
      <w:r w:rsidRPr="00800A2F">
        <w:rPr>
          <w:rFonts w:hint="eastAsia"/>
          <w:sz w:val="21"/>
          <w:szCs w:val="21"/>
          <w:lang w:eastAsia="zh-CN"/>
        </w:rPr>
        <w:t>16</w:t>
      </w:r>
      <w:r w:rsidRPr="00800A2F">
        <w:rPr>
          <w:rFonts w:hint="eastAsia"/>
          <w:sz w:val="21"/>
          <w:szCs w:val="21"/>
          <w:lang w:eastAsia="zh-CN"/>
        </w:rPr>
        <w:t>岁以下儿童提供酒精的行为均属违法行为。在此以前，向未满</w:t>
      </w:r>
      <w:r w:rsidRPr="00800A2F">
        <w:rPr>
          <w:rFonts w:hint="eastAsia"/>
          <w:sz w:val="21"/>
          <w:szCs w:val="21"/>
          <w:lang w:eastAsia="zh-CN"/>
        </w:rPr>
        <w:t>16</w:t>
      </w:r>
      <w:r w:rsidRPr="00800A2F">
        <w:rPr>
          <w:rFonts w:hint="eastAsia"/>
          <w:sz w:val="21"/>
          <w:szCs w:val="21"/>
          <w:lang w:eastAsia="zh-CN"/>
        </w:rPr>
        <w:t>岁儿童出售酒精属于违法行为；但是，未满</w:t>
      </w:r>
      <w:r w:rsidRPr="00800A2F">
        <w:rPr>
          <w:rFonts w:hint="eastAsia"/>
          <w:sz w:val="21"/>
          <w:szCs w:val="21"/>
          <w:lang w:eastAsia="zh-CN"/>
        </w:rPr>
        <w:t>16</w:t>
      </w:r>
      <w:r w:rsidRPr="00800A2F">
        <w:rPr>
          <w:rFonts w:hint="eastAsia"/>
          <w:sz w:val="21"/>
          <w:szCs w:val="21"/>
          <w:lang w:eastAsia="zh-CN"/>
        </w:rPr>
        <w:t>岁儿童饮酒的行为不属于违法行为。新法律旨在消除青少年中盛行的酗酒狂欢的风气，使所有利益攸关</w:t>
      </w:r>
      <w:r w:rsidR="00E8552A">
        <w:rPr>
          <w:rFonts w:hint="eastAsia"/>
          <w:sz w:val="21"/>
          <w:szCs w:val="21"/>
          <w:lang w:eastAsia="zh-CN"/>
        </w:rPr>
        <w:t>方</w:t>
      </w:r>
      <w:r w:rsidRPr="00800A2F">
        <w:rPr>
          <w:rFonts w:hint="eastAsia"/>
          <w:sz w:val="21"/>
          <w:szCs w:val="21"/>
          <w:lang w:eastAsia="zh-CN"/>
        </w:rPr>
        <w:t>，包括所有出售酒精者、父母和向未成年人提供酒精的第三者以及未满</w:t>
      </w:r>
      <w:r w:rsidRPr="00800A2F">
        <w:rPr>
          <w:rFonts w:hint="eastAsia"/>
          <w:sz w:val="21"/>
          <w:szCs w:val="21"/>
          <w:lang w:eastAsia="zh-CN"/>
        </w:rPr>
        <w:t>16</w:t>
      </w:r>
      <w:r w:rsidRPr="00800A2F">
        <w:rPr>
          <w:rFonts w:hint="eastAsia"/>
          <w:sz w:val="21"/>
          <w:szCs w:val="21"/>
          <w:lang w:eastAsia="zh-CN"/>
        </w:rPr>
        <w:t>岁者本人，能够负起责任。</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2006</w:t>
      </w:r>
      <w:r w:rsidRPr="00800A2F">
        <w:rPr>
          <w:rFonts w:hint="eastAsia"/>
          <w:sz w:val="21"/>
          <w:szCs w:val="21"/>
          <w:lang w:eastAsia="zh-CN"/>
        </w:rPr>
        <w:t>年，为开展解决未成年人饮酒问题的活动，政府专门成立了一个各部间常设专题小组。此外，在家庭和社会团结部的支持下，全国滥用药物、酒精和其他药物成瘾问题委员会即将完成“全国酒精问题政策”的起草，这一政策旨在继续解决未成年人饮酒及其他问题。</w:t>
      </w:r>
    </w:p>
    <w:p w:rsidR="00C249AA" w:rsidRPr="00800A2F" w:rsidRDefault="00C249AA" w:rsidP="000A62E7">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肥胖症</w:t>
      </w:r>
    </w:p>
    <w:p w:rsidR="00E8552A" w:rsidRDefault="00C249AA" w:rsidP="00800A2F">
      <w:pPr>
        <w:pStyle w:val="NormalWeb"/>
        <w:spacing w:before="0" w:beforeAutospacing="0" w:after="240" w:afterAutospacing="0" w:line="360" w:lineRule="exact"/>
        <w:jc w:val="both"/>
        <w:rPr>
          <w:sz w:val="21"/>
          <w:szCs w:val="21"/>
          <w:lang w:eastAsia="zh-CN"/>
        </w:rPr>
        <w:sectPr w:rsidR="00E8552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肥胖症是困扰马耳他群岛的一个令人惊讶的现象。</w:t>
      </w:r>
      <w:r w:rsidRPr="00800A2F">
        <w:rPr>
          <w:rFonts w:hint="eastAsia"/>
          <w:sz w:val="21"/>
          <w:szCs w:val="21"/>
          <w:lang w:eastAsia="zh-CN"/>
        </w:rPr>
        <w:t>2002</w:t>
      </w:r>
      <w:r w:rsidRPr="00800A2F">
        <w:rPr>
          <w:rFonts w:hint="eastAsia"/>
          <w:sz w:val="21"/>
          <w:szCs w:val="21"/>
          <w:lang w:eastAsia="zh-CN"/>
        </w:rPr>
        <w:t>年世界卫生组织收集的关于</w:t>
      </w:r>
      <w:r w:rsidRPr="00800A2F">
        <w:rPr>
          <w:rFonts w:hint="eastAsia"/>
          <w:sz w:val="21"/>
          <w:szCs w:val="21"/>
          <w:lang w:eastAsia="zh-CN"/>
        </w:rPr>
        <w:t>11</w:t>
      </w:r>
      <w:r w:rsidRPr="00800A2F">
        <w:rPr>
          <w:rFonts w:hint="eastAsia"/>
          <w:sz w:val="21"/>
          <w:szCs w:val="21"/>
          <w:lang w:eastAsia="zh-CN"/>
        </w:rPr>
        <w:t>、</w:t>
      </w:r>
      <w:r w:rsidRPr="00800A2F">
        <w:rPr>
          <w:rFonts w:hint="eastAsia"/>
          <w:sz w:val="21"/>
          <w:szCs w:val="21"/>
          <w:lang w:eastAsia="zh-CN"/>
        </w:rPr>
        <w:t>13</w:t>
      </w:r>
      <w:r w:rsidRPr="00800A2F">
        <w:rPr>
          <w:rFonts w:hint="eastAsia"/>
          <w:sz w:val="21"/>
          <w:szCs w:val="21"/>
          <w:lang w:eastAsia="zh-CN"/>
        </w:rPr>
        <w:t>和</w:t>
      </w:r>
      <w:r w:rsidRPr="00800A2F">
        <w:rPr>
          <w:rFonts w:hint="eastAsia"/>
          <w:sz w:val="21"/>
          <w:szCs w:val="21"/>
          <w:lang w:eastAsia="zh-CN"/>
        </w:rPr>
        <w:t>15</w:t>
      </w:r>
      <w:r w:rsidRPr="00800A2F">
        <w:rPr>
          <w:rFonts w:hint="eastAsia"/>
          <w:sz w:val="21"/>
          <w:szCs w:val="21"/>
          <w:lang w:eastAsia="zh-CN"/>
        </w:rPr>
        <w:t>岁儿童的数据表明，马耳他儿童肥胖症的比例位居首位，达到了</w:t>
      </w:r>
      <w:r w:rsidRPr="00800A2F">
        <w:rPr>
          <w:rFonts w:hint="eastAsia"/>
          <w:sz w:val="21"/>
          <w:szCs w:val="21"/>
          <w:lang w:eastAsia="zh-CN"/>
        </w:rPr>
        <w:t>7.9%</w:t>
      </w:r>
      <w:r w:rsidR="00E8552A" w:rsidRPr="00800A2F">
        <w:rPr>
          <w:rFonts w:hint="eastAsia"/>
          <w:sz w:val="21"/>
          <w:szCs w:val="21"/>
          <w:lang w:eastAsia="zh-CN"/>
        </w:rPr>
        <w:t>。</w:t>
      </w:r>
      <w:r w:rsidRPr="00800A2F">
        <w:rPr>
          <w:rStyle w:val="EndnoteReference"/>
          <w:sz w:val="21"/>
          <w:szCs w:val="21"/>
        </w:rPr>
        <w:endnoteReference w:id="69"/>
      </w:r>
      <w:r w:rsidR="00E8552A" w:rsidRPr="00800A2F">
        <w:rPr>
          <w:rFonts w:hint="eastAsia"/>
          <w:sz w:val="21"/>
          <w:szCs w:val="21"/>
          <w:lang w:eastAsia="zh-CN"/>
        </w:rPr>
        <w:t>5</w:t>
      </w:r>
      <w:r w:rsidR="00E8552A" w:rsidRPr="00800A2F">
        <w:rPr>
          <w:rFonts w:hint="eastAsia"/>
          <w:sz w:val="21"/>
          <w:szCs w:val="21"/>
          <w:lang w:eastAsia="zh-CN"/>
        </w:rPr>
        <w:t>岁男童和女童中，分别有</w:t>
      </w:r>
      <w:r w:rsidR="00E8552A" w:rsidRPr="00800A2F">
        <w:rPr>
          <w:rFonts w:hint="eastAsia"/>
          <w:sz w:val="21"/>
          <w:szCs w:val="21"/>
          <w:lang w:eastAsia="zh-CN"/>
        </w:rPr>
        <w:t>13%</w:t>
      </w:r>
      <w:r w:rsidR="00E8552A" w:rsidRPr="00800A2F">
        <w:rPr>
          <w:rFonts w:hint="eastAsia"/>
          <w:sz w:val="21"/>
          <w:szCs w:val="21"/>
          <w:lang w:eastAsia="zh-CN"/>
        </w:rPr>
        <w:t>和</w:t>
      </w:r>
      <w:r w:rsidR="00E8552A" w:rsidRPr="00800A2F">
        <w:rPr>
          <w:rFonts w:hint="eastAsia"/>
          <w:sz w:val="21"/>
          <w:szCs w:val="21"/>
          <w:lang w:eastAsia="zh-CN"/>
        </w:rPr>
        <w:t>11%</w:t>
      </w:r>
      <w:r w:rsidR="00E8552A" w:rsidRPr="00800A2F">
        <w:rPr>
          <w:rFonts w:hint="eastAsia"/>
          <w:sz w:val="21"/>
          <w:szCs w:val="21"/>
          <w:lang w:eastAsia="zh-CN"/>
        </w:rPr>
        <w:t>患有肥胖症。</w:t>
      </w:r>
      <w:r w:rsidR="006150B8">
        <w:rPr>
          <w:rFonts w:hint="eastAsia"/>
          <w:sz w:val="21"/>
          <w:szCs w:val="21"/>
          <w:lang w:eastAsia="zh-CN"/>
        </w:rPr>
        <w:t>在</w:t>
      </w:r>
      <w:r w:rsidR="006150B8">
        <w:rPr>
          <w:rFonts w:hint="eastAsia"/>
          <w:sz w:val="21"/>
          <w:szCs w:val="21"/>
          <w:lang w:eastAsia="zh-CN"/>
        </w:rPr>
        <w:t>10</w:t>
      </w:r>
      <w:r w:rsidR="006150B8">
        <w:rPr>
          <w:rFonts w:hint="eastAsia"/>
          <w:sz w:val="21"/>
          <w:szCs w:val="21"/>
          <w:lang w:eastAsia="zh-CN"/>
        </w:rPr>
        <w:t>岁年龄，该比例分别上升至</w:t>
      </w:r>
      <w:r w:rsidR="006150B8">
        <w:rPr>
          <w:rFonts w:hint="eastAsia"/>
          <w:sz w:val="21"/>
          <w:szCs w:val="21"/>
          <w:lang w:eastAsia="zh-CN"/>
        </w:rPr>
        <w:t>19%</w:t>
      </w:r>
      <w:r w:rsidR="006150B8">
        <w:rPr>
          <w:rFonts w:hint="eastAsia"/>
          <w:sz w:val="21"/>
          <w:szCs w:val="21"/>
          <w:lang w:eastAsia="zh-CN"/>
        </w:rPr>
        <w:t>和</w:t>
      </w:r>
      <w:r w:rsidR="006150B8">
        <w:rPr>
          <w:rFonts w:hint="eastAsia"/>
          <w:sz w:val="21"/>
          <w:szCs w:val="21"/>
          <w:lang w:eastAsia="zh-CN"/>
        </w:rPr>
        <w:t>24%</w:t>
      </w:r>
      <w:r w:rsidR="006150B8">
        <w:rPr>
          <w:rFonts w:hint="eastAsia"/>
          <w:sz w:val="21"/>
          <w:szCs w:val="21"/>
          <w:lang w:eastAsia="zh-CN"/>
        </w:rPr>
        <w:t>。</w:t>
      </w:r>
      <w:r w:rsidRPr="00800A2F">
        <w:rPr>
          <w:rStyle w:val="EndnoteReference"/>
          <w:sz w:val="21"/>
          <w:szCs w:val="21"/>
        </w:rPr>
        <w:endnoteReference w:id="70"/>
      </w:r>
      <w:r w:rsidR="00E8552A" w:rsidRPr="00800A2F">
        <w:rPr>
          <w:rFonts w:hint="eastAsia"/>
          <w:sz w:val="21"/>
          <w:szCs w:val="21"/>
          <w:lang w:eastAsia="zh-CN"/>
        </w:rPr>
        <w:t>同样，马耳他的青少年超重者比例也最高，体重超重的青少年达</w:t>
      </w:r>
      <w:r w:rsidR="00E8552A" w:rsidRPr="00800A2F">
        <w:rPr>
          <w:rFonts w:hint="eastAsia"/>
          <w:sz w:val="21"/>
          <w:szCs w:val="21"/>
          <w:lang w:eastAsia="zh-CN"/>
        </w:rPr>
        <w:t>25.4%</w:t>
      </w:r>
      <w:r w:rsidR="00E8552A" w:rsidRPr="00800A2F">
        <w:rPr>
          <w:rFonts w:hint="eastAsia"/>
          <w:sz w:val="21"/>
          <w:szCs w:val="21"/>
          <w:lang w:eastAsia="zh-CN"/>
        </w:rPr>
        <w:t>。</w:t>
      </w:r>
      <w:r w:rsidRPr="00800A2F">
        <w:rPr>
          <w:rStyle w:val="EndnoteReference"/>
          <w:sz w:val="21"/>
          <w:szCs w:val="21"/>
        </w:rPr>
        <w:endnoteReference w:id="71"/>
      </w:r>
    </w:p>
    <w:p w:rsidR="00C249AA" w:rsidRPr="00800A2F" w:rsidRDefault="00C249AA" w:rsidP="000A62E7">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lang w:eastAsia="zh-CN"/>
        </w:rPr>
      </w:pPr>
      <w:r w:rsidRPr="00800A2F">
        <w:rPr>
          <w:rFonts w:eastAsia="SimHei" w:hint="eastAsia"/>
          <w:color w:val="FF0000"/>
          <w:sz w:val="21"/>
          <w:szCs w:val="21"/>
          <w:lang w:eastAsia="zh-CN"/>
        </w:rPr>
        <w:t>饮食失调</w:t>
      </w:r>
    </w:p>
    <w:p w:rsidR="006150B8" w:rsidRDefault="00C249AA" w:rsidP="00800A2F">
      <w:pPr>
        <w:pStyle w:val="NormalWeb"/>
        <w:spacing w:before="0" w:beforeAutospacing="0" w:after="240" w:afterAutospacing="0" w:line="360" w:lineRule="exact"/>
        <w:jc w:val="both"/>
        <w:rPr>
          <w:sz w:val="21"/>
          <w:szCs w:val="21"/>
          <w:lang w:eastAsia="zh-CN"/>
        </w:rPr>
        <w:sectPr w:rsidR="006150B8"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研究表明，青少年对自己的体型</w:t>
      </w:r>
      <w:r w:rsidR="006150B8">
        <w:rPr>
          <w:rFonts w:hint="eastAsia"/>
          <w:sz w:val="21"/>
          <w:szCs w:val="21"/>
          <w:lang w:eastAsia="zh-CN"/>
        </w:rPr>
        <w:t>过</w:t>
      </w:r>
      <w:r w:rsidRPr="00800A2F">
        <w:rPr>
          <w:rFonts w:hint="eastAsia"/>
          <w:sz w:val="21"/>
          <w:szCs w:val="21"/>
          <w:lang w:eastAsia="zh-CN"/>
        </w:rPr>
        <w:t>于担忧。在马耳他各个学校</w:t>
      </w:r>
      <w:r w:rsidRPr="00800A2F">
        <w:rPr>
          <w:rFonts w:hint="eastAsia"/>
          <w:sz w:val="21"/>
          <w:szCs w:val="21"/>
          <w:lang w:eastAsia="zh-CN"/>
        </w:rPr>
        <w:t>11</w:t>
      </w:r>
      <w:r w:rsidRPr="00800A2F">
        <w:rPr>
          <w:rFonts w:hint="eastAsia"/>
          <w:sz w:val="21"/>
          <w:szCs w:val="21"/>
          <w:lang w:eastAsia="zh-CN"/>
        </w:rPr>
        <w:t>到</w:t>
      </w:r>
      <w:r w:rsidRPr="00800A2F">
        <w:rPr>
          <w:rFonts w:hint="eastAsia"/>
          <w:sz w:val="21"/>
          <w:szCs w:val="21"/>
          <w:lang w:eastAsia="zh-CN"/>
        </w:rPr>
        <w:t>15</w:t>
      </w:r>
      <w:r w:rsidRPr="00800A2F">
        <w:rPr>
          <w:rFonts w:hint="eastAsia"/>
          <w:sz w:val="21"/>
          <w:szCs w:val="21"/>
          <w:lang w:eastAsia="zh-CN"/>
        </w:rPr>
        <w:t>岁儿童中开展的一项题为“学龄儿童卫生行为”的研究表明，半数儿童，特别是女孩，希望自己的形象有所改变。被调查者中有四分之一的青少年称自己很胖，</w:t>
      </w:r>
      <w:r w:rsidRPr="00800A2F">
        <w:rPr>
          <w:rFonts w:hint="eastAsia"/>
          <w:sz w:val="21"/>
          <w:szCs w:val="21"/>
          <w:lang w:eastAsia="zh-CN"/>
        </w:rPr>
        <w:t>13%</w:t>
      </w:r>
      <w:r w:rsidRPr="00800A2F">
        <w:rPr>
          <w:rFonts w:hint="eastAsia"/>
          <w:sz w:val="21"/>
          <w:szCs w:val="21"/>
          <w:lang w:eastAsia="zh-CN"/>
        </w:rPr>
        <w:t>的人认为自己没有魅力。</w:t>
      </w:r>
      <w:r w:rsidRPr="00800A2F">
        <w:rPr>
          <w:rStyle w:val="EndnoteReference"/>
          <w:sz w:val="21"/>
          <w:szCs w:val="21"/>
        </w:rPr>
        <w:endnoteReference w:id="72"/>
      </w:r>
    </w:p>
    <w:p w:rsidR="006150B8" w:rsidRDefault="00C249AA" w:rsidP="00800A2F">
      <w:pPr>
        <w:pStyle w:val="NormalWeb"/>
        <w:spacing w:before="0" w:beforeAutospacing="0" w:after="240" w:afterAutospacing="0" w:line="360" w:lineRule="exact"/>
        <w:jc w:val="both"/>
        <w:rPr>
          <w:sz w:val="21"/>
          <w:szCs w:val="21"/>
          <w:lang w:eastAsia="zh-CN"/>
        </w:rPr>
        <w:sectPr w:rsidR="006150B8"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目前，一些学校和家长不断报告饮食失调的案例，患有此类疾病的年轻女性很多。卫生促进司对医生进行的一次调查表明，在</w:t>
      </w:r>
      <w:r w:rsidRPr="00800A2F">
        <w:rPr>
          <w:rFonts w:hint="eastAsia"/>
          <w:sz w:val="21"/>
          <w:szCs w:val="21"/>
          <w:lang w:eastAsia="zh-CN"/>
        </w:rPr>
        <w:t>6</w:t>
      </w:r>
      <w:r w:rsidRPr="00800A2F">
        <w:rPr>
          <w:rFonts w:hint="eastAsia"/>
          <w:sz w:val="21"/>
          <w:szCs w:val="21"/>
          <w:lang w:eastAsia="zh-CN"/>
        </w:rPr>
        <w:t>个月的时间里，这些医生已经接诊了</w:t>
      </w:r>
      <w:r w:rsidRPr="00800A2F">
        <w:rPr>
          <w:rFonts w:hint="eastAsia"/>
          <w:sz w:val="21"/>
          <w:szCs w:val="21"/>
          <w:lang w:eastAsia="zh-CN"/>
        </w:rPr>
        <w:t>77</w:t>
      </w:r>
      <w:r w:rsidRPr="00800A2F">
        <w:rPr>
          <w:rFonts w:hint="eastAsia"/>
          <w:sz w:val="21"/>
          <w:szCs w:val="21"/>
          <w:lang w:eastAsia="zh-CN"/>
        </w:rPr>
        <w:t>例饮食失调或饮食失调疑似病例。所报告的病例中，有一半以上为精神性厌食症，四分之一为精神性贪食症。</w:t>
      </w:r>
      <w:r w:rsidRPr="00800A2F">
        <w:rPr>
          <w:rFonts w:hint="eastAsia"/>
          <w:sz w:val="21"/>
          <w:szCs w:val="21"/>
          <w:lang w:eastAsia="zh-CN"/>
        </w:rPr>
        <w:t>88%</w:t>
      </w:r>
      <w:r w:rsidRPr="00800A2F">
        <w:rPr>
          <w:rFonts w:hint="eastAsia"/>
          <w:sz w:val="21"/>
          <w:szCs w:val="21"/>
          <w:lang w:eastAsia="zh-CN"/>
        </w:rPr>
        <w:t>的这类疾病患者为女性，其中近一半女性的年龄在</w:t>
      </w:r>
      <w:r w:rsidRPr="00800A2F">
        <w:rPr>
          <w:rFonts w:hint="eastAsia"/>
          <w:sz w:val="21"/>
          <w:szCs w:val="21"/>
          <w:lang w:eastAsia="zh-CN"/>
        </w:rPr>
        <w:t>18</w:t>
      </w:r>
      <w:r w:rsidRPr="00800A2F">
        <w:rPr>
          <w:rFonts w:hint="eastAsia"/>
          <w:sz w:val="21"/>
          <w:szCs w:val="21"/>
          <w:lang w:eastAsia="zh-CN"/>
        </w:rPr>
        <w:t>到</w:t>
      </w:r>
      <w:r w:rsidRPr="00800A2F">
        <w:rPr>
          <w:rFonts w:hint="eastAsia"/>
          <w:sz w:val="21"/>
          <w:szCs w:val="21"/>
          <w:lang w:eastAsia="zh-CN"/>
        </w:rPr>
        <w:t>29</w:t>
      </w:r>
      <w:r w:rsidRPr="00800A2F">
        <w:rPr>
          <w:rFonts w:hint="eastAsia"/>
          <w:sz w:val="21"/>
          <w:szCs w:val="21"/>
          <w:lang w:eastAsia="zh-CN"/>
        </w:rPr>
        <w:t>岁之间，而四分之一以上的女性不足</w:t>
      </w:r>
      <w:r w:rsidRPr="00800A2F">
        <w:rPr>
          <w:rFonts w:hint="eastAsia"/>
          <w:sz w:val="21"/>
          <w:szCs w:val="21"/>
          <w:lang w:eastAsia="zh-CN"/>
        </w:rPr>
        <w:t>17</w:t>
      </w:r>
      <w:r w:rsidRPr="00800A2F">
        <w:rPr>
          <w:rFonts w:hint="eastAsia"/>
          <w:sz w:val="21"/>
          <w:szCs w:val="21"/>
          <w:lang w:eastAsia="zh-CN"/>
        </w:rPr>
        <w:t>岁。</w:t>
      </w:r>
      <w:r w:rsidRPr="00800A2F">
        <w:rPr>
          <w:rStyle w:val="EndnoteReference"/>
          <w:sz w:val="21"/>
          <w:szCs w:val="21"/>
        </w:rPr>
        <w:endnoteReference w:id="73"/>
      </w:r>
    </w:p>
    <w:p w:rsidR="00C249AA" w:rsidRPr="00800A2F" w:rsidRDefault="00C249AA" w:rsidP="000A62E7">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人力资源</w:t>
      </w:r>
    </w:p>
    <w:p w:rsidR="006150B8" w:rsidRDefault="00C249AA" w:rsidP="00800A2F">
      <w:pPr>
        <w:pStyle w:val="NormalWeb"/>
        <w:spacing w:before="0" w:beforeAutospacing="0" w:after="240" w:afterAutospacing="0" w:line="360" w:lineRule="exact"/>
        <w:jc w:val="both"/>
        <w:rPr>
          <w:sz w:val="21"/>
          <w:szCs w:val="21"/>
          <w:lang w:eastAsia="zh-CN"/>
        </w:rPr>
        <w:sectPr w:rsidR="006150B8"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卫生部门是马耳他最大的雇主之一，雇员占所有劳动力的大约</w:t>
      </w:r>
      <w:r w:rsidRPr="00800A2F">
        <w:rPr>
          <w:rFonts w:hint="eastAsia"/>
          <w:sz w:val="21"/>
          <w:szCs w:val="21"/>
          <w:lang w:eastAsia="zh-CN"/>
        </w:rPr>
        <w:t>7%</w:t>
      </w:r>
      <w:r w:rsidRPr="00800A2F">
        <w:rPr>
          <w:rFonts w:hint="eastAsia"/>
          <w:sz w:val="21"/>
          <w:szCs w:val="21"/>
          <w:lang w:eastAsia="zh-CN"/>
        </w:rPr>
        <w:t>。公营和私营卫生保健充分结合。在卫生领域，政府既是第三方付款人，同时也是服务提供者。公共卫生保健领域的卫生专业人士和辅助性工作人员都属于公务员。每</w:t>
      </w:r>
      <w:r w:rsidRPr="00800A2F">
        <w:rPr>
          <w:rFonts w:hint="eastAsia"/>
          <w:sz w:val="21"/>
          <w:szCs w:val="21"/>
          <w:lang w:eastAsia="zh-CN"/>
        </w:rPr>
        <w:t>10</w:t>
      </w:r>
      <w:r w:rsidRPr="00800A2F">
        <w:rPr>
          <w:rFonts w:hint="eastAsia"/>
          <w:sz w:val="21"/>
          <w:szCs w:val="21"/>
          <w:lang w:eastAsia="zh-CN"/>
        </w:rPr>
        <w:t>万人口中，大约有</w:t>
      </w:r>
      <w:r w:rsidRPr="00800A2F">
        <w:rPr>
          <w:rFonts w:hint="eastAsia"/>
          <w:sz w:val="21"/>
          <w:szCs w:val="21"/>
          <w:lang w:eastAsia="zh-CN"/>
        </w:rPr>
        <w:t>260</w:t>
      </w:r>
      <w:r w:rsidRPr="00800A2F">
        <w:rPr>
          <w:rFonts w:hint="eastAsia"/>
          <w:sz w:val="21"/>
          <w:szCs w:val="21"/>
          <w:lang w:eastAsia="zh-CN"/>
        </w:rPr>
        <w:t>名内科医生</w:t>
      </w:r>
      <w:r w:rsidR="006150B8">
        <w:rPr>
          <w:rFonts w:hint="eastAsia"/>
          <w:sz w:val="21"/>
          <w:szCs w:val="21"/>
          <w:lang w:eastAsia="zh-CN"/>
        </w:rPr>
        <w:t>、</w:t>
      </w:r>
      <w:r w:rsidRPr="00800A2F">
        <w:rPr>
          <w:rFonts w:hint="eastAsia"/>
          <w:sz w:val="21"/>
          <w:szCs w:val="21"/>
          <w:lang w:eastAsia="zh-CN"/>
        </w:rPr>
        <w:t>400</w:t>
      </w:r>
      <w:r w:rsidRPr="00800A2F">
        <w:rPr>
          <w:rFonts w:hint="eastAsia"/>
          <w:sz w:val="21"/>
          <w:szCs w:val="21"/>
          <w:lang w:eastAsia="zh-CN"/>
        </w:rPr>
        <w:t>名牙医</w:t>
      </w:r>
      <w:r w:rsidR="006150B8">
        <w:rPr>
          <w:rFonts w:hint="eastAsia"/>
          <w:sz w:val="21"/>
          <w:szCs w:val="21"/>
          <w:lang w:eastAsia="zh-CN"/>
        </w:rPr>
        <w:t>、</w:t>
      </w:r>
      <w:r w:rsidRPr="00800A2F">
        <w:rPr>
          <w:rFonts w:hint="eastAsia"/>
          <w:sz w:val="21"/>
          <w:szCs w:val="21"/>
          <w:lang w:eastAsia="zh-CN"/>
        </w:rPr>
        <w:t>550</w:t>
      </w:r>
      <w:r w:rsidRPr="00800A2F">
        <w:rPr>
          <w:rFonts w:hint="eastAsia"/>
          <w:sz w:val="21"/>
          <w:szCs w:val="21"/>
          <w:lang w:eastAsia="zh-CN"/>
        </w:rPr>
        <w:t>名护士以及</w:t>
      </w:r>
      <w:r w:rsidRPr="00800A2F">
        <w:rPr>
          <w:rFonts w:hint="eastAsia"/>
          <w:sz w:val="21"/>
          <w:szCs w:val="21"/>
          <w:lang w:eastAsia="zh-CN"/>
        </w:rPr>
        <w:t>200</w:t>
      </w:r>
      <w:r w:rsidRPr="00800A2F">
        <w:rPr>
          <w:rFonts w:hint="eastAsia"/>
          <w:sz w:val="21"/>
          <w:szCs w:val="21"/>
          <w:lang w:eastAsia="zh-CN"/>
        </w:rPr>
        <w:t>名药剂师。</w:t>
      </w:r>
      <w:r w:rsidRPr="00800A2F">
        <w:rPr>
          <w:rStyle w:val="EndnoteReference"/>
          <w:sz w:val="21"/>
          <w:szCs w:val="21"/>
        </w:rPr>
        <w:endnoteReference w:id="74"/>
      </w:r>
    </w:p>
    <w:p w:rsidR="00C249AA" w:rsidRPr="00800A2F" w:rsidRDefault="00C249AA" w:rsidP="000A62E7">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卫生方面的支出</w:t>
      </w:r>
    </w:p>
    <w:p w:rsidR="006201DA" w:rsidRDefault="00C249AA" w:rsidP="000837CA">
      <w:pPr>
        <w:pStyle w:val="NormalWeb"/>
        <w:widowControl w:val="0"/>
        <w:spacing w:before="0" w:beforeAutospacing="0" w:after="240" w:afterAutospacing="0" w:line="360" w:lineRule="exact"/>
        <w:jc w:val="both"/>
        <w:rPr>
          <w:sz w:val="21"/>
          <w:szCs w:val="21"/>
          <w:lang w:eastAsia="zh-CN"/>
        </w:rPr>
        <w:sectPr w:rsidR="006201DA"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卫生保健制度由政府资助，公民免费享有卫生保健服务。马耳他群岛卫生保健领域的支出在稳步增加。对卫生保健服务的需求日益广泛，但是，通过提供全面覆盖型服务和促进平等的方式，卫生保健制度在极力满足这些需求。卫生保健方面的支出中，</w:t>
      </w:r>
      <w:r w:rsidRPr="00800A2F">
        <w:rPr>
          <w:rFonts w:hint="eastAsia"/>
          <w:sz w:val="21"/>
          <w:szCs w:val="21"/>
          <w:lang w:eastAsia="zh-CN"/>
        </w:rPr>
        <w:t>70%</w:t>
      </w:r>
      <w:r w:rsidRPr="00800A2F">
        <w:rPr>
          <w:rFonts w:hint="eastAsia"/>
          <w:sz w:val="21"/>
          <w:szCs w:val="21"/>
          <w:lang w:eastAsia="zh-CN"/>
        </w:rPr>
        <w:t>由政府提供，</w:t>
      </w:r>
      <w:r w:rsidRPr="00800A2F">
        <w:rPr>
          <w:rFonts w:hint="eastAsia"/>
          <w:sz w:val="21"/>
          <w:szCs w:val="21"/>
          <w:lang w:eastAsia="zh-CN"/>
        </w:rPr>
        <w:t>30%</w:t>
      </w:r>
      <w:r w:rsidRPr="00800A2F">
        <w:rPr>
          <w:rFonts w:hint="eastAsia"/>
          <w:sz w:val="21"/>
          <w:szCs w:val="21"/>
          <w:lang w:eastAsia="zh-CN"/>
        </w:rPr>
        <w:t>来自民间融资。</w:t>
      </w:r>
      <w:r w:rsidRPr="00800A2F">
        <w:rPr>
          <w:rStyle w:val="EndnoteReference"/>
          <w:sz w:val="21"/>
          <w:szCs w:val="21"/>
        </w:rPr>
        <w:endnoteReference w:id="75"/>
      </w:r>
    </w:p>
    <w:p w:rsidR="00C249AA" w:rsidRPr="00800A2F" w:rsidRDefault="00C249AA" w:rsidP="000A62E7">
      <w:pPr>
        <w:pStyle w:val="NormalWeb"/>
        <w:numPr>
          <w:ilvl w:val="1"/>
          <w:numId w:val="55"/>
        </w:numPr>
        <w:tabs>
          <w:tab w:val="clear" w:pos="1440"/>
          <w:tab w:val="num" w:pos="720"/>
        </w:tabs>
        <w:spacing w:before="0" w:beforeAutospacing="0" w:after="240" w:afterAutospacing="0" w:line="360" w:lineRule="exact"/>
        <w:ind w:left="720" w:hanging="720"/>
        <w:jc w:val="both"/>
        <w:rPr>
          <w:rFonts w:eastAsia="SimHei"/>
          <w:color w:val="FF0000"/>
          <w:sz w:val="21"/>
          <w:szCs w:val="21"/>
        </w:rPr>
      </w:pPr>
      <w:r w:rsidRPr="00800A2F">
        <w:rPr>
          <w:rFonts w:eastAsia="SimHei" w:hint="eastAsia"/>
          <w:color w:val="FF0000"/>
          <w:sz w:val="21"/>
          <w:szCs w:val="21"/>
          <w:lang w:eastAsia="zh-CN"/>
        </w:rPr>
        <w:t>全国行动计划</w:t>
      </w:r>
      <w:r w:rsidRPr="00800A2F">
        <w:rPr>
          <w:rFonts w:eastAsia="SimHei"/>
          <w:color w:val="FF0000"/>
          <w:sz w:val="21"/>
          <w:szCs w:val="21"/>
        </w:rPr>
        <w:t xml:space="preserve"> </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卫生部和老年人与社区健康委员会制定的《全国卫生和长期保健行动计划》列出了三项主要政策目标，即优质</w:t>
      </w:r>
      <w:r w:rsidR="00640E72">
        <w:rPr>
          <w:rFonts w:hint="eastAsia"/>
          <w:sz w:val="21"/>
          <w:szCs w:val="21"/>
          <w:lang w:eastAsia="zh-CN"/>
        </w:rPr>
        <w:t>、</w:t>
      </w:r>
      <w:r w:rsidRPr="00800A2F">
        <w:rPr>
          <w:rFonts w:hint="eastAsia"/>
          <w:sz w:val="21"/>
          <w:szCs w:val="21"/>
          <w:lang w:eastAsia="zh-CN"/>
        </w:rPr>
        <w:t>到位和持续。</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该报告旨在通过应对和解决卫生领域面临的挑战来提高卫生保健服务水平。提高保健服务质量是未来几年的优先事项，保证服务对象持续享有服务以及整个保健制度的持续性是国家议程的一部分。该报告的目标包括，增强社会对于包容性和建立网络的认识，这将使服务对象、卫生制度以及整个社会受益。</w:t>
      </w:r>
    </w:p>
    <w:p w:rsidR="00C249AA" w:rsidRPr="000A62E7" w:rsidRDefault="00C249AA" w:rsidP="00800A2F">
      <w:pPr>
        <w:pStyle w:val="NormalWeb"/>
        <w:spacing w:before="0" w:beforeAutospacing="0" w:after="240" w:afterAutospacing="0" w:line="360" w:lineRule="exact"/>
        <w:rPr>
          <w:rFonts w:eastAsia="SimHei"/>
          <w:color w:val="FF0000"/>
          <w:lang w:eastAsia="zh-CN"/>
        </w:rPr>
      </w:pPr>
      <w:r w:rsidRPr="000A62E7">
        <w:rPr>
          <w:rFonts w:eastAsia="SimHei" w:hint="eastAsia"/>
          <w:color w:val="FF0000"/>
          <w:lang w:eastAsia="zh-CN"/>
        </w:rPr>
        <w:t>第</w:t>
      </w:r>
      <w:r w:rsidRPr="000A62E7">
        <w:rPr>
          <w:rFonts w:eastAsia="SimHei"/>
          <w:color w:val="FF0000"/>
          <w:lang w:eastAsia="zh-CN"/>
        </w:rPr>
        <w:t>13</w:t>
      </w:r>
      <w:r w:rsidRPr="000A62E7">
        <w:rPr>
          <w:rFonts w:eastAsia="SimHei" w:hint="eastAsia"/>
          <w:color w:val="FF0000"/>
          <w:lang w:eastAsia="zh-CN"/>
        </w:rPr>
        <w:t>条：社会和经济利益</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hint="eastAsia"/>
          <w:bCs/>
          <w:color w:val="0000FF"/>
          <w:szCs w:val="21"/>
        </w:rPr>
        <w:t>缔约各国应采取一切适当措施以消除在经济和社会生活的其他方面对妇女的歧视，保证她们在男女平等的基础上有相同权利，特别是：</w:t>
      </w:r>
    </w:p>
    <w:p w:rsidR="00C249AA" w:rsidRPr="00E82E43" w:rsidRDefault="00C249AA" w:rsidP="00800A2F">
      <w:pPr>
        <w:spacing w:after="240" w:line="360" w:lineRule="exact"/>
        <w:rPr>
          <w:rFonts w:eastAsia="KaiTi_GB2312"/>
          <w:bCs/>
          <w:color w:val="0000FF"/>
          <w:szCs w:val="21"/>
        </w:rPr>
      </w:pPr>
      <w:r w:rsidRPr="00E82E43">
        <w:rPr>
          <w:rFonts w:eastAsia="KaiTi_GB2312"/>
          <w:color w:val="0000FF"/>
          <w:szCs w:val="21"/>
          <w:lang w:val="en-GB"/>
        </w:rPr>
        <w:t xml:space="preserve">(a) </w:t>
      </w:r>
      <w:r w:rsidRPr="00E82E43">
        <w:rPr>
          <w:rFonts w:eastAsia="KaiTi_GB2312" w:hint="eastAsia"/>
          <w:bCs/>
          <w:color w:val="0000FF"/>
          <w:szCs w:val="21"/>
        </w:rPr>
        <w:t>领取家属津贴的权利；</w:t>
      </w:r>
    </w:p>
    <w:p w:rsidR="00C249AA" w:rsidRPr="00E82E43" w:rsidRDefault="00C249AA" w:rsidP="00800A2F">
      <w:pPr>
        <w:spacing w:after="240" w:line="360" w:lineRule="exact"/>
        <w:rPr>
          <w:rFonts w:eastAsia="KaiTi_GB2312"/>
          <w:bCs/>
          <w:color w:val="0000FF"/>
          <w:szCs w:val="21"/>
        </w:rPr>
      </w:pPr>
      <w:r w:rsidRPr="00E82E43">
        <w:rPr>
          <w:rFonts w:eastAsia="KaiTi_GB2312"/>
          <w:color w:val="0000FF"/>
          <w:szCs w:val="21"/>
        </w:rPr>
        <w:t xml:space="preserve">(b) </w:t>
      </w:r>
      <w:r w:rsidRPr="00E82E43">
        <w:rPr>
          <w:rFonts w:eastAsia="KaiTi_GB2312" w:hint="eastAsia"/>
          <w:bCs/>
          <w:color w:val="0000FF"/>
          <w:szCs w:val="21"/>
        </w:rPr>
        <w:t>银行贷款、抵押和其他形式的金融信贷的权利；</w:t>
      </w:r>
    </w:p>
    <w:p w:rsidR="00C249AA" w:rsidRPr="00E82E43" w:rsidRDefault="00C249AA" w:rsidP="00800A2F">
      <w:pPr>
        <w:spacing w:after="240" w:line="360" w:lineRule="exact"/>
        <w:rPr>
          <w:rFonts w:eastAsia="KaiTi_GB2312"/>
          <w:bCs/>
          <w:color w:val="0000FF"/>
          <w:szCs w:val="21"/>
        </w:rPr>
      </w:pPr>
      <w:r w:rsidRPr="00E82E43">
        <w:rPr>
          <w:rFonts w:eastAsia="KaiTi_GB2312"/>
          <w:color w:val="0000FF"/>
          <w:szCs w:val="21"/>
        </w:rPr>
        <w:t xml:space="preserve">(c) </w:t>
      </w:r>
      <w:r w:rsidRPr="00E82E43">
        <w:rPr>
          <w:rFonts w:eastAsia="KaiTi_GB2312" w:hint="eastAsia"/>
          <w:bCs/>
          <w:color w:val="0000FF"/>
          <w:szCs w:val="21"/>
        </w:rPr>
        <w:t>参与娱乐、运动和文化生活所有各方面的权利。</w:t>
      </w:r>
    </w:p>
    <w:p w:rsidR="00C249AA" w:rsidRPr="00800A2F" w:rsidRDefault="00C249AA" w:rsidP="00800A2F">
      <w:pPr>
        <w:pStyle w:val="NormalWeb"/>
        <w:spacing w:before="0" w:beforeAutospacing="0" w:after="240" w:afterAutospacing="0" w:line="360" w:lineRule="exact"/>
        <w:rPr>
          <w:rFonts w:eastAsia="SimHei"/>
          <w:color w:val="FF0000"/>
          <w:sz w:val="21"/>
          <w:szCs w:val="21"/>
          <w:lang w:eastAsia="zh-CN"/>
        </w:rPr>
      </w:pPr>
      <w:r w:rsidRPr="00800A2F">
        <w:rPr>
          <w:rFonts w:eastAsia="SimHei"/>
          <w:color w:val="FF0000"/>
          <w:sz w:val="21"/>
          <w:szCs w:val="21"/>
          <w:lang w:eastAsia="zh-CN"/>
        </w:rPr>
        <w:t>13.1</w:t>
      </w:r>
      <w:r w:rsidRPr="00800A2F">
        <w:rPr>
          <w:rFonts w:eastAsia="SimHei"/>
          <w:color w:val="FF0000"/>
          <w:sz w:val="21"/>
          <w:szCs w:val="21"/>
          <w:lang w:eastAsia="zh-CN"/>
        </w:rPr>
        <w:tab/>
      </w:r>
      <w:r w:rsidRPr="00800A2F">
        <w:rPr>
          <w:rFonts w:eastAsia="SimHei"/>
          <w:color w:val="FF0000"/>
          <w:sz w:val="21"/>
          <w:szCs w:val="21"/>
          <w:lang w:eastAsia="zh-CN"/>
        </w:rPr>
        <w:tab/>
      </w:r>
      <w:r w:rsidRPr="00800A2F">
        <w:rPr>
          <w:rFonts w:eastAsia="SimHei" w:hint="eastAsia"/>
          <w:color w:val="FF0000"/>
          <w:sz w:val="21"/>
          <w:szCs w:val="21"/>
          <w:lang w:eastAsia="zh-CN"/>
        </w:rPr>
        <w:t>家庭福利</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马耳他政府</w:t>
      </w:r>
      <w:r w:rsidRPr="00800A2F">
        <w:rPr>
          <w:rFonts w:hint="eastAsia"/>
          <w:szCs w:val="21"/>
          <w:lang w:val="en-GB"/>
        </w:rPr>
        <w:t>2006</w:t>
      </w:r>
      <w:r w:rsidRPr="00800A2F">
        <w:rPr>
          <w:rFonts w:hint="eastAsia"/>
          <w:szCs w:val="21"/>
          <w:lang w:val="en-GB"/>
        </w:rPr>
        <w:t>年实行的预算改革将原先公务员所享有的权利和义务扩展到整个公共事务部门的雇员，这是为协调家庭和职业责任而采取的一项积极步骤。这些措施包括：享有同等的育儿假、减时工作、职业暂休、灵活工作时间和远程工作。通过采取这些措施，政府成为改变风气，促进妇女积极参与公共和社会生活的中坚力量。</w:t>
      </w:r>
    </w:p>
    <w:p w:rsidR="00C249AA" w:rsidRPr="00800A2F" w:rsidRDefault="00C249AA" w:rsidP="00800A2F">
      <w:pPr>
        <w:spacing w:after="240" w:line="360" w:lineRule="exact"/>
        <w:rPr>
          <w:szCs w:val="21"/>
          <w:lang w:val="en-GB"/>
        </w:rPr>
      </w:pPr>
      <w:r w:rsidRPr="00800A2F">
        <w:rPr>
          <w:rFonts w:hint="eastAsia"/>
          <w:szCs w:val="21"/>
          <w:lang w:val="en-GB"/>
        </w:rPr>
        <w:t>私营部门受《就业与工业关系法》规定的约束，如果签署过集体协议，这些协议具有重要作用，协议所提供的条件不得低于法律规定的条件。集体协议规定了提供法律规定外有利于家庭的福利的标准和原则。研究表明，在自己的机构内采取了有利于家庭措施的雇主，其雇员忠诚度更高，因而生产效率和满意度都获得了提高。</w:t>
      </w:r>
    </w:p>
    <w:p w:rsidR="00C249AA" w:rsidRPr="000A62E7" w:rsidRDefault="00C249AA" w:rsidP="00800A2F">
      <w:pPr>
        <w:pStyle w:val="BodyTextIndent2"/>
        <w:spacing w:after="240" w:line="360" w:lineRule="exact"/>
        <w:ind w:firstLine="0"/>
        <w:rPr>
          <w:i w:val="0"/>
          <w:szCs w:val="21"/>
        </w:rPr>
      </w:pPr>
      <w:r w:rsidRPr="000A62E7">
        <w:rPr>
          <w:rFonts w:hAnsi="SimSun"/>
          <w:i w:val="0"/>
          <w:szCs w:val="21"/>
        </w:rPr>
        <w:t>当今社会越来越需要协调好家庭和职业责任之间的关系。今年，公共事务部门雇员所享有的有利于家庭的措施已经被推广到公共部门的所有雇员，覆盖了</w:t>
      </w:r>
      <w:r w:rsidRPr="000A62E7">
        <w:rPr>
          <w:i w:val="0"/>
          <w:szCs w:val="21"/>
        </w:rPr>
        <w:t>13 000</w:t>
      </w:r>
      <w:r w:rsidRPr="000A62E7">
        <w:rPr>
          <w:rFonts w:hAnsi="SimSun"/>
          <w:i w:val="0"/>
          <w:szCs w:val="21"/>
        </w:rPr>
        <w:t>多个家庭。预算改革证明，在不损害事业前景的同时协调好家庭责任这一工作的重要性获得了重大突破。同时，这些措施也证明，目前前所未有地需要父母双方发挥好在家庭和职业两方面的双重作用。这些措施营造了一种充满活力和互动的文化，顺应了当代人和后辈人的需要。</w:t>
      </w:r>
    </w:p>
    <w:p w:rsidR="00C249AA" w:rsidRPr="000A62E7" w:rsidRDefault="00C249AA" w:rsidP="00800A2F">
      <w:pPr>
        <w:pStyle w:val="BodyTextIndent2"/>
        <w:spacing w:after="240" w:line="360" w:lineRule="exact"/>
        <w:ind w:firstLine="0"/>
        <w:rPr>
          <w:i w:val="0"/>
          <w:szCs w:val="21"/>
        </w:rPr>
      </w:pPr>
      <w:r w:rsidRPr="000A62E7">
        <w:rPr>
          <w:rFonts w:hAnsi="SimSun"/>
          <w:i w:val="0"/>
          <w:szCs w:val="21"/>
        </w:rPr>
        <w:t>政府认识到，越来越多的妇女选择了就业。这个选择对家庭意味着新的挑战，首先需要履行家庭成员的责任，同时还要协调好家庭责任与工作责任的关系。</w:t>
      </w:r>
    </w:p>
    <w:p w:rsidR="00C249AA" w:rsidRPr="000A62E7" w:rsidRDefault="00C249AA" w:rsidP="00800A2F">
      <w:pPr>
        <w:pStyle w:val="BodyTextIndent2"/>
        <w:spacing w:after="240" w:line="360" w:lineRule="exact"/>
        <w:ind w:firstLine="0"/>
        <w:rPr>
          <w:i w:val="0"/>
          <w:szCs w:val="21"/>
        </w:rPr>
      </w:pPr>
      <w:r w:rsidRPr="000A62E7">
        <w:rPr>
          <w:rFonts w:hAnsi="SimSun"/>
          <w:i w:val="0"/>
          <w:szCs w:val="21"/>
        </w:rPr>
        <w:t>在</w:t>
      </w:r>
      <w:r w:rsidRPr="000A62E7">
        <w:rPr>
          <w:i w:val="0"/>
          <w:szCs w:val="21"/>
        </w:rPr>
        <w:t>2007</w:t>
      </w:r>
      <w:r w:rsidRPr="000A62E7">
        <w:rPr>
          <w:rFonts w:hAnsi="SimSun"/>
          <w:i w:val="0"/>
          <w:szCs w:val="21"/>
        </w:rPr>
        <w:t>年预算中，政府采取了多项措施，帮助家庭成员履行好自己的责任。根据</w:t>
      </w:r>
      <w:r w:rsidRPr="000A62E7">
        <w:rPr>
          <w:i w:val="0"/>
          <w:szCs w:val="21"/>
        </w:rPr>
        <w:t>2007</w:t>
      </w:r>
      <w:r w:rsidRPr="000A62E7">
        <w:rPr>
          <w:rFonts w:hAnsi="SimSun"/>
          <w:i w:val="0"/>
          <w:szCs w:val="21"/>
        </w:rPr>
        <w:t>年预算讲话的内容，马耳他群岛目前在公共事务领域实行的有利于家庭的措施也同样适用于公共部门，这些措施有：</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hint="eastAsia"/>
          <w:i w:val="0"/>
          <w:color w:val="FF0000"/>
          <w:szCs w:val="21"/>
        </w:rPr>
        <w:t>产假</w:t>
      </w:r>
      <w:r w:rsidR="00501F5A">
        <w:rPr>
          <w:rFonts w:hint="eastAsia"/>
          <w:i w:val="0"/>
          <w:szCs w:val="21"/>
        </w:rPr>
        <w:t>——</w:t>
      </w:r>
      <w:r w:rsidRPr="000A62E7">
        <w:rPr>
          <w:rFonts w:hAnsi="SimSun"/>
          <w:i w:val="0"/>
          <w:szCs w:val="21"/>
        </w:rPr>
        <w:t>全时公职人员有权享有</w:t>
      </w:r>
      <w:r w:rsidRPr="000A62E7">
        <w:rPr>
          <w:i w:val="0"/>
          <w:szCs w:val="21"/>
        </w:rPr>
        <w:t>13</w:t>
      </w:r>
      <w:r w:rsidRPr="000A62E7">
        <w:rPr>
          <w:rFonts w:hAnsi="SimSun"/>
          <w:i w:val="0"/>
          <w:szCs w:val="21"/>
        </w:rPr>
        <w:t>周带薪产假和</w:t>
      </w:r>
      <w:r w:rsidRPr="000A62E7">
        <w:rPr>
          <w:i w:val="0"/>
          <w:szCs w:val="21"/>
        </w:rPr>
        <w:t>1</w:t>
      </w:r>
      <w:r w:rsidRPr="000A62E7">
        <w:rPr>
          <w:rFonts w:hAnsi="SimSun"/>
          <w:i w:val="0"/>
          <w:szCs w:val="21"/>
        </w:rPr>
        <w:t>周不带薪产假，其中</w:t>
      </w:r>
      <w:r w:rsidRPr="000A62E7">
        <w:rPr>
          <w:i w:val="0"/>
          <w:szCs w:val="21"/>
        </w:rPr>
        <w:t>6</w:t>
      </w:r>
      <w:r w:rsidRPr="000A62E7">
        <w:rPr>
          <w:rFonts w:hAnsi="SimSun"/>
          <w:i w:val="0"/>
          <w:szCs w:val="21"/>
        </w:rPr>
        <w:t>周为产后必休假期。</w:t>
      </w:r>
    </w:p>
    <w:p w:rsidR="00C249AA" w:rsidRPr="000A62E7" w:rsidRDefault="00C249AA" w:rsidP="00800A2F">
      <w:pPr>
        <w:pStyle w:val="BodyTextIndent2"/>
        <w:widowControl/>
        <w:numPr>
          <w:ilvl w:val="0"/>
          <w:numId w:val="18"/>
        </w:numPr>
        <w:spacing w:after="240" w:line="360" w:lineRule="exact"/>
        <w:rPr>
          <w:i w:val="0"/>
          <w:szCs w:val="21"/>
        </w:rPr>
      </w:pPr>
      <w:r w:rsidRPr="000A62E7">
        <w:rPr>
          <w:rFonts w:hAnsi="SimSun"/>
          <w:i w:val="0"/>
          <w:szCs w:val="21"/>
        </w:rPr>
        <w:t>每周工作至少</w:t>
      </w:r>
      <w:r w:rsidRPr="000A62E7">
        <w:rPr>
          <w:i w:val="0"/>
          <w:szCs w:val="21"/>
        </w:rPr>
        <w:t>20</w:t>
      </w:r>
      <w:r w:rsidRPr="000A62E7">
        <w:rPr>
          <w:rFonts w:hAnsi="SimSun"/>
          <w:i w:val="0"/>
          <w:szCs w:val="21"/>
        </w:rPr>
        <w:t>小时的合同雇员、临时雇员和非全时雇员也有权利享有产假，按比例以小时计算，但按天数来休，条件与全时雇员相同。</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特殊产假</w:t>
      </w:r>
      <w:r w:rsidR="00501F5A">
        <w:rPr>
          <w:rFonts w:hint="eastAsia"/>
          <w:i w:val="0"/>
          <w:szCs w:val="21"/>
        </w:rPr>
        <w:t>——</w:t>
      </w:r>
      <w:r w:rsidRPr="000A62E7">
        <w:rPr>
          <w:rFonts w:hAnsi="SimSun"/>
          <w:i w:val="0"/>
          <w:szCs w:val="21"/>
        </w:rPr>
        <w:t>已经被批准休产假的雇员，在产假期满后由于分娩所致的病痛仍不能继续履职者，有权利休</w:t>
      </w:r>
      <w:r w:rsidRPr="000A62E7">
        <w:rPr>
          <w:i w:val="0"/>
          <w:szCs w:val="21"/>
        </w:rPr>
        <w:t>5</w:t>
      </w:r>
      <w:r w:rsidRPr="000A62E7">
        <w:rPr>
          <w:rFonts w:hAnsi="SimSun"/>
          <w:i w:val="0"/>
          <w:szCs w:val="21"/>
        </w:rPr>
        <w:t>周病假。</w:t>
      </w:r>
    </w:p>
    <w:p w:rsidR="00C249AA" w:rsidRPr="000A62E7" w:rsidRDefault="00C249AA" w:rsidP="00800A2F">
      <w:pPr>
        <w:pStyle w:val="BodyTextIndent2"/>
        <w:spacing w:after="240" w:line="360" w:lineRule="exact"/>
        <w:ind w:left="540" w:firstLine="0"/>
        <w:rPr>
          <w:i w:val="0"/>
          <w:szCs w:val="21"/>
        </w:rPr>
      </w:pPr>
      <w:r w:rsidRPr="000A62E7">
        <w:rPr>
          <w:i w:val="0"/>
          <w:szCs w:val="21"/>
        </w:rPr>
        <w:t>6</w:t>
      </w:r>
      <w:r w:rsidRPr="000A62E7">
        <w:rPr>
          <w:rFonts w:hAnsi="SimSun"/>
          <w:i w:val="0"/>
          <w:szCs w:val="21"/>
        </w:rPr>
        <w:t>个月工作义务</w:t>
      </w:r>
      <w:r w:rsidR="00501F5A">
        <w:rPr>
          <w:rFonts w:hint="eastAsia"/>
          <w:i w:val="0"/>
          <w:szCs w:val="21"/>
        </w:rPr>
        <w:t>——</w:t>
      </w:r>
      <w:r w:rsidRPr="000A62E7">
        <w:rPr>
          <w:rFonts w:hAnsi="SimSun"/>
          <w:i w:val="0"/>
          <w:szCs w:val="21"/>
        </w:rPr>
        <w:t>被批准休带薪产假的雇员应当在产假结束后或者育儿假结束恢复履职后连续工作</w:t>
      </w:r>
      <w:r w:rsidRPr="000A62E7">
        <w:rPr>
          <w:i w:val="0"/>
          <w:szCs w:val="21"/>
        </w:rPr>
        <w:t>6</w:t>
      </w:r>
      <w:r w:rsidRPr="000A62E7">
        <w:rPr>
          <w:rFonts w:hAnsi="SimSun"/>
          <w:i w:val="0"/>
          <w:szCs w:val="21"/>
        </w:rPr>
        <w:t>个月。</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出生假</w:t>
      </w:r>
      <w:r w:rsidR="00501F5A">
        <w:rPr>
          <w:rFonts w:hint="eastAsia"/>
          <w:i w:val="0"/>
          <w:szCs w:val="21"/>
        </w:rPr>
        <w:t>——</w:t>
      </w:r>
      <w:r w:rsidRPr="000A62E7">
        <w:rPr>
          <w:rFonts w:hAnsi="SimSun"/>
          <w:i w:val="0"/>
          <w:szCs w:val="21"/>
        </w:rPr>
        <w:t>男性全时雇员在其子女出生后的</w:t>
      </w:r>
      <w:r w:rsidRPr="000A62E7">
        <w:rPr>
          <w:i w:val="0"/>
          <w:szCs w:val="21"/>
        </w:rPr>
        <w:t>15</w:t>
      </w:r>
      <w:r w:rsidRPr="000A62E7">
        <w:rPr>
          <w:rFonts w:hAnsi="SimSun"/>
          <w:i w:val="0"/>
          <w:szCs w:val="21"/>
        </w:rPr>
        <w:t>天内，有权利休为期两个工作日的带薪假。</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收养假</w:t>
      </w:r>
      <w:r w:rsidR="00501F5A">
        <w:rPr>
          <w:rFonts w:hint="eastAsia"/>
          <w:i w:val="0"/>
          <w:szCs w:val="21"/>
        </w:rPr>
        <w:t>——</w:t>
      </w:r>
      <w:r w:rsidRPr="000A62E7">
        <w:rPr>
          <w:rFonts w:hAnsi="SimSun"/>
          <w:i w:val="0"/>
          <w:szCs w:val="21"/>
        </w:rPr>
        <w:t>收养子女的母亲或父亲，从被收养子女由他们监护时起，有权休为期至多</w:t>
      </w:r>
      <w:r w:rsidRPr="000A62E7">
        <w:rPr>
          <w:i w:val="0"/>
          <w:szCs w:val="21"/>
        </w:rPr>
        <w:t>5</w:t>
      </w:r>
      <w:r w:rsidRPr="000A62E7">
        <w:rPr>
          <w:rFonts w:hAnsi="SimSun"/>
          <w:i w:val="0"/>
          <w:szCs w:val="21"/>
        </w:rPr>
        <w:t>周的带薪收养假。若父母双方均为公职人员，父母亲可一次合并使用收养假，条件是父母不能同时休假而且不能超过</w:t>
      </w:r>
      <w:r w:rsidRPr="000A62E7">
        <w:rPr>
          <w:i w:val="0"/>
          <w:szCs w:val="21"/>
        </w:rPr>
        <w:t>5</w:t>
      </w:r>
      <w:r w:rsidRPr="000A62E7">
        <w:rPr>
          <w:rFonts w:hAnsi="SimSun"/>
          <w:i w:val="0"/>
          <w:szCs w:val="21"/>
        </w:rPr>
        <w:t>周的时间限制。</w:t>
      </w:r>
    </w:p>
    <w:p w:rsidR="00C249AA" w:rsidRPr="000A62E7" w:rsidRDefault="00C249AA" w:rsidP="00800A2F">
      <w:pPr>
        <w:pStyle w:val="BodyTextIndent2"/>
        <w:widowControl/>
        <w:numPr>
          <w:ilvl w:val="0"/>
          <w:numId w:val="16"/>
        </w:numPr>
        <w:spacing w:after="240" w:line="360" w:lineRule="exact"/>
        <w:rPr>
          <w:i w:val="0"/>
          <w:szCs w:val="21"/>
        </w:rPr>
      </w:pPr>
      <w:r w:rsidRPr="00501F5A">
        <w:rPr>
          <w:rFonts w:eastAsia="SimHei"/>
          <w:i w:val="0"/>
          <w:color w:val="FF0000"/>
          <w:szCs w:val="21"/>
        </w:rPr>
        <w:t>3</w:t>
      </w:r>
      <w:r w:rsidRPr="00640E72">
        <w:rPr>
          <w:rFonts w:ascii="SimHei" w:eastAsia="SimHei" w:hAnsi="SimSun"/>
          <w:i w:val="0"/>
          <w:color w:val="FF0000"/>
          <w:szCs w:val="21"/>
        </w:rPr>
        <w:t>个月工作义务</w:t>
      </w:r>
      <w:r w:rsidR="00501F5A">
        <w:rPr>
          <w:rFonts w:hint="eastAsia"/>
          <w:i w:val="0"/>
          <w:szCs w:val="21"/>
        </w:rPr>
        <w:t>——</w:t>
      </w:r>
      <w:r w:rsidRPr="000A62E7">
        <w:rPr>
          <w:rFonts w:hAnsi="SimSun"/>
          <w:i w:val="0"/>
          <w:szCs w:val="21"/>
        </w:rPr>
        <w:t>按比例计算的为期</w:t>
      </w:r>
      <w:r w:rsidRPr="000A62E7">
        <w:rPr>
          <w:i w:val="0"/>
          <w:szCs w:val="21"/>
        </w:rPr>
        <w:t>5</w:t>
      </w:r>
      <w:r w:rsidRPr="000A62E7">
        <w:rPr>
          <w:rFonts w:hAnsi="SimSun"/>
          <w:i w:val="0"/>
          <w:szCs w:val="21"/>
        </w:rPr>
        <w:t>周的带薪收养假休完之后，休假人必须连续工作</w:t>
      </w:r>
      <w:r w:rsidRPr="000A62E7">
        <w:rPr>
          <w:i w:val="0"/>
          <w:szCs w:val="21"/>
        </w:rPr>
        <w:t>3</w:t>
      </w:r>
      <w:r w:rsidRPr="000A62E7">
        <w:rPr>
          <w:rFonts w:hAnsi="SimSun"/>
          <w:i w:val="0"/>
          <w:szCs w:val="21"/>
        </w:rPr>
        <w:t>个月。如果父母亲共享了假期，则受父亲或母亲各自的服务期限所约束。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收养外籍子女</w:t>
      </w:r>
      <w:r w:rsidR="00501F5A">
        <w:rPr>
          <w:rFonts w:hint="eastAsia"/>
          <w:i w:val="0"/>
          <w:szCs w:val="21"/>
        </w:rPr>
        <w:t>——</w:t>
      </w:r>
      <w:r w:rsidRPr="000A62E7">
        <w:rPr>
          <w:rFonts w:hAnsi="SimSun"/>
          <w:i w:val="0"/>
          <w:szCs w:val="21"/>
        </w:rPr>
        <w:t>对需要长时间到国外办理手续的国际收养情况给</w:t>
      </w:r>
      <w:r w:rsidR="00501F5A">
        <w:rPr>
          <w:rFonts w:hAnsi="SimSun" w:hint="eastAsia"/>
          <w:i w:val="0"/>
          <w:szCs w:val="21"/>
        </w:rPr>
        <w:t>予</w:t>
      </w:r>
      <w:r w:rsidRPr="000A62E7">
        <w:rPr>
          <w:rFonts w:hAnsi="SimSun"/>
          <w:i w:val="0"/>
          <w:szCs w:val="21"/>
        </w:rPr>
        <w:t>特殊照顾，可另加总共不超过</w:t>
      </w:r>
      <w:r w:rsidRPr="000A62E7">
        <w:rPr>
          <w:i w:val="0"/>
          <w:szCs w:val="21"/>
        </w:rPr>
        <w:t>3</w:t>
      </w:r>
      <w:r w:rsidRPr="000A62E7">
        <w:rPr>
          <w:rFonts w:hAnsi="SimSun"/>
          <w:i w:val="0"/>
          <w:szCs w:val="21"/>
        </w:rPr>
        <w:t>个月的假期。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抚养子女假</w:t>
      </w:r>
      <w:r w:rsidR="00501F5A">
        <w:rPr>
          <w:rFonts w:hint="eastAsia"/>
          <w:i w:val="0"/>
          <w:szCs w:val="21"/>
        </w:rPr>
        <w:t>——</w:t>
      </w:r>
      <w:r w:rsidRPr="000A62E7">
        <w:rPr>
          <w:rFonts w:hAnsi="SimSun"/>
          <w:i w:val="0"/>
          <w:szCs w:val="21"/>
        </w:rPr>
        <w:t>公职人员可因抚养子女享受不超过</w:t>
      </w:r>
      <w:r w:rsidRPr="000A62E7">
        <w:rPr>
          <w:i w:val="0"/>
          <w:szCs w:val="21"/>
        </w:rPr>
        <w:t>1</w:t>
      </w:r>
      <w:r w:rsidRPr="000A62E7">
        <w:rPr>
          <w:rFonts w:hAnsi="SimSun"/>
          <w:i w:val="0"/>
          <w:szCs w:val="21"/>
        </w:rPr>
        <w:t>年的无薪特殊假期。</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若出现新的寄养情况，只要</w:t>
      </w:r>
      <w:r w:rsidRPr="000A62E7">
        <w:rPr>
          <w:i w:val="0"/>
          <w:szCs w:val="21"/>
        </w:rPr>
        <w:t>4</w:t>
      </w:r>
      <w:r w:rsidRPr="000A62E7">
        <w:rPr>
          <w:rFonts w:hAnsi="SimSun"/>
          <w:i w:val="0"/>
          <w:szCs w:val="21"/>
        </w:rPr>
        <w:t>年内所休无薪假期总共不超过</w:t>
      </w:r>
      <w:r w:rsidRPr="000A62E7">
        <w:rPr>
          <w:i w:val="0"/>
          <w:szCs w:val="21"/>
        </w:rPr>
        <w:t>1</w:t>
      </w:r>
      <w:r w:rsidRPr="000A62E7">
        <w:rPr>
          <w:rFonts w:hAnsi="SimSun"/>
          <w:i w:val="0"/>
          <w:szCs w:val="21"/>
        </w:rPr>
        <w:t>年，可允许公职人员享受新的无薪假期。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育儿假</w:t>
      </w:r>
      <w:r w:rsidR="00501F5A">
        <w:rPr>
          <w:rFonts w:hint="eastAsia"/>
          <w:i w:val="0"/>
          <w:szCs w:val="21"/>
        </w:rPr>
        <w:t>——</w:t>
      </w:r>
      <w:r w:rsidRPr="000A62E7">
        <w:rPr>
          <w:rFonts w:hAnsi="SimSun"/>
          <w:i w:val="0"/>
          <w:szCs w:val="21"/>
        </w:rPr>
        <w:t>身为公职人员、在政府部门工作至少</w:t>
      </w:r>
      <w:r w:rsidRPr="000A62E7">
        <w:rPr>
          <w:i w:val="0"/>
          <w:szCs w:val="21"/>
        </w:rPr>
        <w:t>1</w:t>
      </w:r>
      <w:r w:rsidRPr="000A62E7">
        <w:rPr>
          <w:rFonts w:hAnsi="SimSun"/>
          <w:i w:val="0"/>
          <w:szCs w:val="21"/>
        </w:rPr>
        <w:t>年的父母，包括养父母，有权以照顾</w:t>
      </w:r>
      <w:r w:rsidRPr="000A62E7">
        <w:rPr>
          <w:i w:val="0"/>
          <w:szCs w:val="21"/>
        </w:rPr>
        <w:t>6</w:t>
      </w:r>
      <w:r w:rsidRPr="000A62E7">
        <w:rPr>
          <w:rFonts w:hAnsi="SimSun"/>
          <w:i w:val="0"/>
          <w:szCs w:val="21"/>
        </w:rPr>
        <w:t>岁以下子女为由，享有</w:t>
      </w:r>
      <w:r w:rsidRPr="000A62E7">
        <w:rPr>
          <w:i w:val="0"/>
          <w:szCs w:val="21"/>
        </w:rPr>
        <w:t>1</w:t>
      </w:r>
      <w:r w:rsidRPr="000A62E7">
        <w:rPr>
          <w:rFonts w:hAnsi="SimSun"/>
          <w:i w:val="0"/>
          <w:szCs w:val="21"/>
        </w:rPr>
        <w:t>年的无薪假期。</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父母可选择休</w:t>
      </w:r>
      <w:r w:rsidRPr="000A62E7">
        <w:rPr>
          <w:i w:val="0"/>
          <w:szCs w:val="21"/>
        </w:rPr>
        <w:t>3</w:t>
      </w:r>
      <w:r w:rsidRPr="000A62E7">
        <w:rPr>
          <w:rFonts w:hAnsi="SimSun"/>
          <w:i w:val="0"/>
          <w:szCs w:val="21"/>
        </w:rPr>
        <w:t>、</w:t>
      </w:r>
      <w:r w:rsidRPr="000A62E7">
        <w:rPr>
          <w:i w:val="0"/>
          <w:szCs w:val="21"/>
        </w:rPr>
        <w:t>6</w:t>
      </w:r>
      <w:r w:rsidRPr="000A62E7">
        <w:rPr>
          <w:rFonts w:hAnsi="SimSun"/>
          <w:i w:val="0"/>
          <w:szCs w:val="21"/>
        </w:rPr>
        <w:t>或</w:t>
      </w:r>
      <w:r w:rsidRPr="000A62E7">
        <w:rPr>
          <w:i w:val="0"/>
          <w:szCs w:val="21"/>
        </w:rPr>
        <w:t>9</w:t>
      </w:r>
      <w:r w:rsidRPr="000A62E7">
        <w:rPr>
          <w:rFonts w:hAnsi="SimSun"/>
          <w:i w:val="0"/>
          <w:szCs w:val="21"/>
        </w:rPr>
        <w:t>个月而不是</w:t>
      </w:r>
      <w:r w:rsidRPr="000A62E7">
        <w:rPr>
          <w:i w:val="0"/>
          <w:szCs w:val="21"/>
        </w:rPr>
        <w:t>12</w:t>
      </w:r>
      <w:r w:rsidRPr="000A62E7">
        <w:rPr>
          <w:rFonts w:hAnsi="SimSun"/>
          <w:i w:val="0"/>
          <w:szCs w:val="21"/>
        </w:rPr>
        <w:t>个月的假期。育儿假只能整段时间使用。</w:t>
      </w:r>
      <w:r w:rsidRPr="000A62E7">
        <w:rPr>
          <w:i w:val="0"/>
          <w:szCs w:val="21"/>
        </w:rPr>
        <w:t>1</w:t>
      </w:r>
      <w:r w:rsidRPr="000A62E7">
        <w:rPr>
          <w:rFonts w:hAnsi="SimSun"/>
          <w:i w:val="0"/>
          <w:szCs w:val="21"/>
        </w:rPr>
        <w:t>年育儿假中未使用完的假期视为作废，日后不再补休。</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身为公职人员的父母，可由父亲或母亲一方使用育儿假；也可由父母双方一次合并使用育儿假。父母双方需在申请使用育儿假之前预先告知自己的决定。</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夏时制时恢复工作</w:t>
      </w:r>
      <w:r w:rsidR="00501F5A">
        <w:rPr>
          <w:rFonts w:hint="eastAsia"/>
          <w:i w:val="0"/>
          <w:szCs w:val="21"/>
        </w:rPr>
        <w:t>——</w:t>
      </w:r>
      <w:r w:rsidRPr="000A62E7">
        <w:rPr>
          <w:rFonts w:hAnsi="SimSun"/>
          <w:i w:val="0"/>
          <w:szCs w:val="21"/>
        </w:rPr>
        <w:t>对于实行夏时制时恢复履职的工作人员，如果其年度工作时间不足，按照工作时间减少的情况支付其薪金。</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教学人员</w:t>
      </w:r>
      <w:r w:rsidR="00501F5A">
        <w:rPr>
          <w:rFonts w:hint="eastAsia"/>
          <w:i w:val="0"/>
          <w:szCs w:val="21"/>
        </w:rPr>
        <w:t>——</w:t>
      </w:r>
      <w:r w:rsidRPr="000A62E7">
        <w:rPr>
          <w:rFonts w:hAnsi="SimSun"/>
          <w:i w:val="0"/>
          <w:szCs w:val="21"/>
        </w:rPr>
        <w:t>教学人员到</w:t>
      </w:r>
      <w:r w:rsidRPr="000A62E7">
        <w:rPr>
          <w:i w:val="0"/>
          <w:szCs w:val="21"/>
        </w:rPr>
        <w:t>2</w:t>
      </w:r>
      <w:r w:rsidRPr="000A62E7">
        <w:rPr>
          <w:rFonts w:hAnsi="SimSun"/>
          <w:i w:val="0"/>
          <w:szCs w:val="21"/>
        </w:rPr>
        <w:t>月底，或在学年之初，即</w:t>
      </w:r>
      <w:r w:rsidRPr="000A62E7">
        <w:rPr>
          <w:i w:val="0"/>
          <w:szCs w:val="21"/>
        </w:rPr>
        <w:t>9</w:t>
      </w:r>
      <w:r w:rsidRPr="000A62E7">
        <w:rPr>
          <w:rFonts w:hAnsi="SimSun"/>
          <w:i w:val="0"/>
          <w:szCs w:val="21"/>
        </w:rPr>
        <w:t>月，包括暑假期间，即使他们没有利用</w:t>
      </w:r>
      <w:r w:rsidRPr="000A62E7">
        <w:rPr>
          <w:i w:val="0"/>
          <w:szCs w:val="21"/>
        </w:rPr>
        <w:t>12</w:t>
      </w:r>
      <w:r w:rsidRPr="000A62E7">
        <w:rPr>
          <w:rFonts w:hAnsi="SimSun"/>
          <w:i w:val="0"/>
          <w:szCs w:val="21"/>
        </w:rPr>
        <w:t>个月的无薪假期，都可恢复履职。</w:t>
      </w:r>
    </w:p>
    <w:p w:rsidR="00C249AA" w:rsidRPr="000A62E7" w:rsidRDefault="00C249AA" w:rsidP="00800A2F">
      <w:pPr>
        <w:pStyle w:val="BodyTextIndent2"/>
        <w:widowControl/>
        <w:numPr>
          <w:ilvl w:val="0"/>
          <w:numId w:val="17"/>
        </w:numPr>
        <w:spacing w:after="240" w:line="360" w:lineRule="exact"/>
        <w:rPr>
          <w:i w:val="0"/>
          <w:szCs w:val="21"/>
        </w:rPr>
      </w:pPr>
      <w:r w:rsidRPr="000A62E7">
        <w:rPr>
          <w:i w:val="0"/>
          <w:szCs w:val="21"/>
        </w:rPr>
        <w:t>12</w:t>
      </w:r>
      <w:r w:rsidRPr="000A62E7">
        <w:rPr>
          <w:rFonts w:hAnsi="SimSun"/>
          <w:i w:val="0"/>
          <w:szCs w:val="21"/>
        </w:rPr>
        <w:t>个月的育儿假中未使用完的时间作废。这样做是为了尽可能在最大程度上减少停课情况的发生。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职业暂休</w:t>
      </w:r>
      <w:r w:rsidR="00501F5A">
        <w:rPr>
          <w:rFonts w:hint="eastAsia"/>
          <w:i w:val="0"/>
          <w:szCs w:val="21"/>
        </w:rPr>
        <w:t>——</w:t>
      </w:r>
      <w:r w:rsidRPr="000A62E7">
        <w:rPr>
          <w:rFonts w:hAnsi="SimSun"/>
          <w:i w:val="0"/>
          <w:szCs w:val="21"/>
        </w:rPr>
        <w:t>公职人员可因照顾</w:t>
      </w:r>
      <w:r w:rsidRPr="000A62E7">
        <w:rPr>
          <w:i w:val="0"/>
          <w:szCs w:val="21"/>
        </w:rPr>
        <w:t>6</w:t>
      </w:r>
      <w:r w:rsidRPr="000A62E7">
        <w:rPr>
          <w:rFonts w:hAnsi="SimSun"/>
          <w:i w:val="0"/>
          <w:szCs w:val="21"/>
        </w:rPr>
        <w:t>岁以下子女一次性使用</w:t>
      </w:r>
      <w:r w:rsidRPr="000A62E7">
        <w:rPr>
          <w:i w:val="0"/>
          <w:szCs w:val="21"/>
        </w:rPr>
        <w:t>5</w:t>
      </w:r>
      <w:r w:rsidRPr="000A62E7">
        <w:rPr>
          <w:rFonts w:hAnsi="SimSun"/>
          <w:i w:val="0"/>
          <w:szCs w:val="21"/>
        </w:rPr>
        <w:t>年的职业暂休假期。</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职业暂休假期必须整段使用，假期天数可按照</w:t>
      </w:r>
      <w:r w:rsidRPr="000A62E7">
        <w:rPr>
          <w:i w:val="0"/>
          <w:szCs w:val="21"/>
        </w:rPr>
        <w:t>3</w:t>
      </w:r>
      <w:r w:rsidRPr="000A62E7">
        <w:rPr>
          <w:rFonts w:hAnsi="SimSun"/>
          <w:i w:val="0"/>
          <w:szCs w:val="21"/>
        </w:rPr>
        <w:t>个月的倍数来减，可由父母双方一次合并使用。</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可使用职业暂休的任何假期来照料另一名或多名</w:t>
      </w:r>
      <w:r w:rsidRPr="000A62E7">
        <w:rPr>
          <w:i w:val="0"/>
          <w:szCs w:val="21"/>
        </w:rPr>
        <w:t>6</w:t>
      </w:r>
      <w:r w:rsidRPr="000A62E7">
        <w:rPr>
          <w:rFonts w:hAnsi="SimSun"/>
          <w:i w:val="0"/>
          <w:szCs w:val="21"/>
        </w:rPr>
        <w:t>岁以下子女。</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休产假或育儿假公职人员的任命</w:t>
      </w:r>
      <w:r w:rsidR="00501F5A">
        <w:rPr>
          <w:rFonts w:hint="eastAsia"/>
          <w:i w:val="0"/>
          <w:szCs w:val="21"/>
        </w:rPr>
        <w:t>——</w:t>
      </w:r>
      <w:r w:rsidRPr="000A62E7">
        <w:rPr>
          <w:rFonts w:hAnsi="SimSun"/>
          <w:i w:val="0"/>
          <w:szCs w:val="21"/>
        </w:rPr>
        <w:t>休产假和育儿假期间符合任命条件的公职人员应当获得任命，即使他们在任命有效期内无法恢复履职。</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陪伴配偶出国的特殊假期</w:t>
      </w:r>
      <w:r w:rsidR="00501F5A">
        <w:rPr>
          <w:rFonts w:hint="eastAsia"/>
          <w:i w:val="0"/>
          <w:szCs w:val="21"/>
        </w:rPr>
        <w:t>——</w:t>
      </w:r>
      <w:r w:rsidRPr="000A62E7">
        <w:rPr>
          <w:rFonts w:hAnsi="SimSun"/>
          <w:i w:val="0"/>
          <w:szCs w:val="21"/>
        </w:rPr>
        <w:t>公职人员有权享有陪伴其公派到国外读书或工作的配偶的为期</w:t>
      </w:r>
      <w:r w:rsidRPr="000A62E7">
        <w:rPr>
          <w:i w:val="0"/>
          <w:szCs w:val="21"/>
        </w:rPr>
        <w:t>1</w:t>
      </w:r>
      <w:r w:rsidRPr="000A62E7">
        <w:rPr>
          <w:rFonts w:hAnsi="SimSun"/>
          <w:i w:val="0"/>
          <w:szCs w:val="21"/>
        </w:rPr>
        <w:t>年的无薪假期，可以申请延长陪伴假期，最长不超过</w:t>
      </w:r>
      <w:r w:rsidRPr="000A62E7">
        <w:rPr>
          <w:i w:val="0"/>
          <w:szCs w:val="21"/>
        </w:rPr>
        <w:t>4</w:t>
      </w:r>
      <w:r w:rsidRPr="000A62E7">
        <w:rPr>
          <w:rFonts w:hAnsi="SimSun"/>
          <w:i w:val="0"/>
          <w:szCs w:val="21"/>
        </w:rPr>
        <w:t>年。这</w:t>
      </w:r>
      <w:r w:rsidRPr="000A62E7">
        <w:rPr>
          <w:i w:val="0"/>
          <w:szCs w:val="21"/>
        </w:rPr>
        <w:t>4</w:t>
      </w:r>
      <w:r w:rsidRPr="000A62E7">
        <w:rPr>
          <w:rFonts w:hAnsi="SimSun"/>
          <w:i w:val="0"/>
          <w:szCs w:val="21"/>
        </w:rPr>
        <w:t>年假期可以连续使用，也可依据恢复履职时间分段使用。</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丧假</w:t>
      </w:r>
      <w:r w:rsidR="00501F5A">
        <w:rPr>
          <w:rFonts w:hint="eastAsia"/>
          <w:i w:val="0"/>
          <w:szCs w:val="21"/>
        </w:rPr>
        <w:t>——</w:t>
      </w:r>
      <w:r w:rsidRPr="000A62E7">
        <w:rPr>
          <w:rFonts w:hAnsi="SimSun"/>
          <w:i w:val="0"/>
          <w:szCs w:val="21"/>
        </w:rPr>
        <w:t>全时工作人员在其近亲属，即配偶、父母（或当时履行父母职责的人）、子女、兄弟姐妹去世时，有权享有</w:t>
      </w:r>
      <w:r w:rsidRPr="000A62E7">
        <w:rPr>
          <w:i w:val="0"/>
          <w:szCs w:val="21"/>
        </w:rPr>
        <w:t>2</w:t>
      </w:r>
      <w:r w:rsidRPr="000A62E7">
        <w:rPr>
          <w:rFonts w:hAnsi="SimSun"/>
          <w:i w:val="0"/>
          <w:szCs w:val="21"/>
        </w:rPr>
        <w:t>天带薪假期。如果发生近亲属在国外逝世的情况，在部门领导的批准下可享有额外带薪假期。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婚假</w:t>
      </w:r>
      <w:r w:rsidR="00501F5A">
        <w:rPr>
          <w:rFonts w:hint="eastAsia"/>
          <w:i w:val="0"/>
          <w:szCs w:val="21"/>
        </w:rPr>
        <w:t>——</w:t>
      </w:r>
      <w:r w:rsidRPr="000A62E7">
        <w:rPr>
          <w:rFonts w:hAnsi="SimSun"/>
          <w:i w:val="0"/>
          <w:szCs w:val="21"/>
        </w:rPr>
        <w:t>所有全时雇员在结婚时都享有</w:t>
      </w:r>
      <w:r w:rsidRPr="000A62E7">
        <w:rPr>
          <w:i w:val="0"/>
          <w:szCs w:val="21"/>
        </w:rPr>
        <w:t>3</w:t>
      </w:r>
      <w:r w:rsidRPr="000A62E7">
        <w:rPr>
          <w:rFonts w:hAnsi="SimSun"/>
          <w:i w:val="0"/>
          <w:szCs w:val="21"/>
        </w:rPr>
        <w:t>天带薪假期，最晚从结婚日后的第一个工作日休起。</w:t>
      </w:r>
    </w:p>
    <w:p w:rsidR="00C249AA" w:rsidRPr="000A62E7" w:rsidRDefault="00C249AA" w:rsidP="000837CA">
      <w:pPr>
        <w:pStyle w:val="BodyTextIndent2"/>
        <w:numPr>
          <w:ilvl w:val="0"/>
          <w:numId w:val="16"/>
        </w:numPr>
        <w:spacing w:after="240" w:line="360" w:lineRule="exact"/>
        <w:ind w:left="896" w:hanging="357"/>
        <w:rPr>
          <w:i w:val="0"/>
          <w:szCs w:val="21"/>
        </w:rPr>
      </w:pPr>
      <w:r w:rsidRPr="00640E72">
        <w:rPr>
          <w:rFonts w:ascii="SimHei" w:eastAsia="SimHei" w:hAnsi="SimSun"/>
          <w:i w:val="0"/>
          <w:color w:val="FF0000"/>
          <w:szCs w:val="21"/>
        </w:rPr>
        <w:t>减少工作时间</w:t>
      </w:r>
      <w:r w:rsidR="00501F5A">
        <w:rPr>
          <w:rFonts w:hint="eastAsia"/>
          <w:i w:val="0"/>
          <w:szCs w:val="21"/>
        </w:rPr>
        <w:t>——</w:t>
      </w:r>
      <w:r w:rsidRPr="000A62E7">
        <w:rPr>
          <w:rFonts w:hAnsi="SimSun"/>
          <w:i w:val="0"/>
          <w:szCs w:val="21"/>
        </w:rPr>
        <w:t>在职至少</w:t>
      </w:r>
      <w:r w:rsidRPr="000A62E7">
        <w:rPr>
          <w:i w:val="0"/>
          <w:szCs w:val="21"/>
        </w:rPr>
        <w:t>1</w:t>
      </w:r>
      <w:r w:rsidRPr="000A62E7">
        <w:rPr>
          <w:rFonts w:hAnsi="SimSun"/>
          <w:i w:val="0"/>
          <w:szCs w:val="21"/>
        </w:rPr>
        <w:t>年的全时工作人员，因抚养</w:t>
      </w:r>
      <w:r w:rsidRPr="000A62E7">
        <w:rPr>
          <w:i w:val="0"/>
          <w:szCs w:val="21"/>
        </w:rPr>
        <w:t>12</w:t>
      </w:r>
      <w:r w:rsidRPr="000A62E7">
        <w:rPr>
          <w:rFonts w:hAnsi="SimSun"/>
          <w:i w:val="0"/>
          <w:szCs w:val="21"/>
        </w:rPr>
        <w:t>岁以下子女，照料受扶养的父母，子女或配偶，或因其年过</w:t>
      </w:r>
      <w:r w:rsidRPr="000A62E7">
        <w:rPr>
          <w:i w:val="0"/>
          <w:szCs w:val="21"/>
        </w:rPr>
        <w:t>50</w:t>
      </w:r>
      <w:r w:rsidRPr="000A62E7">
        <w:rPr>
          <w:rFonts w:hAnsi="SimSun"/>
          <w:i w:val="0"/>
          <w:szCs w:val="21"/>
        </w:rPr>
        <w:t>岁，出于医疗或严肃的人道主义和家庭原因，其工作时间可减少至</w:t>
      </w:r>
      <w:r w:rsidRPr="000A62E7">
        <w:rPr>
          <w:i w:val="0"/>
          <w:szCs w:val="21"/>
        </w:rPr>
        <w:t>20</w:t>
      </w:r>
      <w:r w:rsidRPr="000A62E7">
        <w:rPr>
          <w:rFonts w:hAnsi="SimSun"/>
          <w:i w:val="0"/>
          <w:szCs w:val="21"/>
        </w:rPr>
        <w:t>、</w:t>
      </w:r>
      <w:r w:rsidRPr="000A62E7">
        <w:rPr>
          <w:i w:val="0"/>
          <w:szCs w:val="21"/>
        </w:rPr>
        <w:t>25</w:t>
      </w:r>
      <w:r w:rsidRPr="000A62E7">
        <w:rPr>
          <w:rFonts w:hAnsi="SimSun"/>
          <w:i w:val="0"/>
          <w:szCs w:val="21"/>
        </w:rPr>
        <w:t>或</w:t>
      </w:r>
      <w:r w:rsidRPr="000A62E7">
        <w:rPr>
          <w:i w:val="0"/>
          <w:szCs w:val="21"/>
        </w:rPr>
        <w:t>30</w:t>
      </w:r>
      <w:r w:rsidRPr="000A62E7">
        <w:rPr>
          <w:rFonts w:hAnsi="SimSun"/>
          <w:i w:val="0"/>
          <w:szCs w:val="21"/>
        </w:rPr>
        <w:t>小时。</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不具备资格者</w:t>
      </w:r>
      <w:r w:rsidR="00501F5A">
        <w:rPr>
          <w:rFonts w:hint="eastAsia"/>
          <w:i w:val="0"/>
          <w:szCs w:val="21"/>
        </w:rPr>
        <w:t>——</w:t>
      </w:r>
      <w:r w:rsidRPr="000A62E7">
        <w:rPr>
          <w:rFonts w:hAnsi="SimSun"/>
          <w:i w:val="0"/>
          <w:szCs w:val="21"/>
        </w:rPr>
        <w:t>马耳他武装部队的军人，签署了业绩协议的公职人员或根据事先约定好条件的合同聘用的雇员都没有资格享有减少工作时间的待遇。</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责任假</w:t>
      </w:r>
      <w:r w:rsidR="00501F5A">
        <w:rPr>
          <w:rFonts w:hint="eastAsia"/>
          <w:i w:val="0"/>
          <w:szCs w:val="21"/>
        </w:rPr>
        <w:t>——</w:t>
      </w:r>
      <w:r w:rsidRPr="000A62E7">
        <w:rPr>
          <w:rFonts w:hAnsi="SimSun"/>
          <w:i w:val="0"/>
          <w:szCs w:val="21"/>
        </w:rPr>
        <w:t>任职至少</w:t>
      </w:r>
      <w:r w:rsidRPr="000A62E7">
        <w:rPr>
          <w:i w:val="0"/>
          <w:szCs w:val="21"/>
        </w:rPr>
        <w:t>1</w:t>
      </w:r>
      <w:r w:rsidRPr="000A62E7">
        <w:rPr>
          <w:rFonts w:hAnsi="SimSun"/>
          <w:i w:val="0"/>
          <w:szCs w:val="21"/>
        </w:rPr>
        <w:t>年的全时公职人员，因照顾受其扶养的年老的父母、子女或配偶有权享有无薪责任假，条件是其年老的父母、子女或配偶白天无人照顾，并且有医务专家证明其年老的父母、子女或配偶需要照顾。如果年长的父母双方都健在，必须有医疗证明表明其需要照顾。</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这种假期一次休息</w:t>
      </w:r>
      <w:r w:rsidRPr="000A62E7">
        <w:rPr>
          <w:i w:val="0"/>
          <w:szCs w:val="21"/>
        </w:rPr>
        <w:t>1</w:t>
      </w:r>
      <w:r w:rsidRPr="000A62E7">
        <w:rPr>
          <w:rFonts w:hAnsi="SimSun"/>
          <w:i w:val="0"/>
          <w:szCs w:val="21"/>
        </w:rPr>
        <w:t>年，可延长。</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对于照顾子女的情况，父亲或母亲可分别也可合并使用这种无薪假期，合并使用的方式与育儿假合并使用方式相同，条件是，父母双方合并使用这一假期不得超过规定期限，而且双方不能同时休责任假。</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如果出现不需要使用，但责任假已经批准的情况，只要提前</w:t>
      </w:r>
      <w:r w:rsidRPr="000A62E7">
        <w:rPr>
          <w:i w:val="0"/>
          <w:szCs w:val="21"/>
        </w:rPr>
        <w:t>1</w:t>
      </w:r>
      <w:r w:rsidRPr="000A62E7">
        <w:rPr>
          <w:rFonts w:hAnsi="SimSun"/>
          <w:i w:val="0"/>
          <w:szCs w:val="21"/>
        </w:rPr>
        <w:t>个月通知，雇员可以恢复履职。</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紧急家事假</w:t>
      </w:r>
      <w:r w:rsidR="00501F5A">
        <w:rPr>
          <w:rFonts w:hint="eastAsia"/>
          <w:i w:val="0"/>
          <w:szCs w:val="21"/>
        </w:rPr>
        <w:t>——</w:t>
      </w:r>
      <w:r w:rsidRPr="000A62E7">
        <w:rPr>
          <w:rFonts w:hAnsi="SimSun"/>
          <w:i w:val="0"/>
          <w:szCs w:val="21"/>
        </w:rPr>
        <w:t>全时雇员可以使用年假中的</w:t>
      </w:r>
      <w:r w:rsidRPr="000A62E7">
        <w:rPr>
          <w:i w:val="0"/>
          <w:szCs w:val="21"/>
        </w:rPr>
        <w:t>4</w:t>
      </w:r>
      <w:r w:rsidRPr="000A62E7">
        <w:rPr>
          <w:rFonts w:hAnsi="SimSun"/>
          <w:i w:val="0"/>
          <w:szCs w:val="21"/>
        </w:rPr>
        <w:t>个半天作为紧急家事假。享受减时待遇的临时</w:t>
      </w:r>
      <w:r w:rsidRPr="000A62E7">
        <w:rPr>
          <w:i w:val="0"/>
          <w:szCs w:val="21"/>
        </w:rPr>
        <w:t>/</w:t>
      </w:r>
      <w:r w:rsidRPr="000A62E7">
        <w:rPr>
          <w:rFonts w:hAnsi="SimSun"/>
          <w:i w:val="0"/>
          <w:szCs w:val="21"/>
        </w:rPr>
        <w:t>非全时雇员和公职人员可以使用其节日假中的</w:t>
      </w:r>
      <w:r w:rsidRPr="000A62E7">
        <w:rPr>
          <w:i w:val="0"/>
          <w:szCs w:val="21"/>
        </w:rPr>
        <w:t>4</w:t>
      </w:r>
      <w:r w:rsidRPr="000A62E7">
        <w:rPr>
          <w:rFonts w:hAnsi="SimSun"/>
          <w:i w:val="0"/>
          <w:szCs w:val="21"/>
        </w:rPr>
        <w:t>天处理紧急家事。当直系家庭成员出现下列情况时可申请休紧急家事假：</w:t>
      </w:r>
    </w:p>
    <w:p w:rsidR="00C249AA" w:rsidRPr="000A62E7" w:rsidRDefault="00C249AA" w:rsidP="00800A2F">
      <w:pPr>
        <w:pStyle w:val="BodyTextIndent2"/>
        <w:widowControl/>
        <w:numPr>
          <w:ilvl w:val="0"/>
          <w:numId w:val="19"/>
        </w:numPr>
        <w:spacing w:after="240" w:line="360" w:lineRule="exact"/>
        <w:rPr>
          <w:i w:val="0"/>
          <w:szCs w:val="21"/>
        </w:rPr>
      </w:pPr>
      <w:r w:rsidRPr="000A62E7">
        <w:rPr>
          <w:rFonts w:hAnsi="SimSun"/>
          <w:i w:val="0"/>
          <w:szCs w:val="21"/>
        </w:rPr>
        <w:t>事故；</w:t>
      </w:r>
    </w:p>
    <w:p w:rsidR="00C249AA" w:rsidRPr="000A62E7" w:rsidRDefault="00C249AA" w:rsidP="00800A2F">
      <w:pPr>
        <w:pStyle w:val="BodyTextIndent2"/>
        <w:widowControl/>
        <w:numPr>
          <w:ilvl w:val="0"/>
          <w:numId w:val="19"/>
        </w:numPr>
        <w:spacing w:after="240" w:line="360" w:lineRule="exact"/>
        <w:rPr>
          <w:i w:val="0"/>
          <w:szCs w:val="21"/>
        </w:rPr>
      </w:pPr>
      <w:r w:rsidRPr="000A62E7">
        <w:rPr>
          <w:rFonts w:hAnsi="SimSun"/>
          <w:i w:val="0"/>
          <w:szCs w:val="21"/>
        </w:rPr>
        <w:t>突发急病，需要雇员立即提供帮助或在场；</w:t>
      </w:r>
    </w:p>
    <w:p w:rsidR="00C249AA" w:rsidRPr="000A62E7" w:rsidRDefault="00C249AA" w:rsidP="00800A2F">
      <w:pPr>
        <w:pStyle w:val="BodyTextIndent2"/>
        <w:widowControl/>
        <w:numPr>
          <w:ilvl w:val="0"/>
          <w:numId w:val="19"/>
        </w:numPr>
        <w:spacing w:after="240" w:line="360" w:lineRule="exact"/>
        <w:rPr>
          <w:i w:val="0"/>
          <w:szCs w:val="21"/>
        </w:rPr>
      </w:pPr>
      <w:r w:rsidRPr="000A62E7">
        <w:rPr>
          <w:rFonts w:hAnsi="SimSun"/>
          <w:i w:val="0"/>
          <w:szCs w:val="21"/>
        </w:rPr>
        <w:t>出生或死亡时需要雇员在场；</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直系家庭成员指配偶、子女、父母、兄弟姐妹。</w:t>
      </w:r>
    </w:p>
    <w:p w:rsidR="00C249AA" w:rsidRPr="000A62E7" w:rsidRDefault="00C249AA" w:rsidP="00800A2F">
      <w:pPr>
        <w:pStyle w:val="BodyTextIndent2"/>
        <w:widowControl/>
        <w:numPr>
          <w:ilvl w:val="0"/>
          <w:numId w:val="16"/>
        </w:numPr>
        <w:spacing w:after="240" w:line="360" w:lineRule="exact"/>
        <w:rPr>
          <w:i w:val="0"/>
          <w:szCs w:val="21"/>
        </w:rPr>
      </w:pPr>
      <w:r w:rsidRPr="00501F5A">
        <w:rPr>
          <w:rFonts w:eastAsia="SimHei"/>
          <w:i w:val="0"/>
          <w:color w:val="FF0000"/>
          <w:szCs w:val="21"/>
        </w:rPr>
        <w:t>30</w:t>
      </w:r>
      <w:r w:rsidRPr="00640E72">
        <w:rPr>
          <w:rFonts w:ascii="SimHei" w:eastAsia="SimHei" w:hAnsi="SimSun"/>
          <w:i w:val="0"/>
          <w:color w:val="FF0000"/>
          <w:szCs w:val="21"/>
        </w:rPr>
        <w:t>日无薪假</w:t>
      </w:r>
      <w:r w:rsidR="00501F5A">
        <w:rPr>
          <w:rFonts w:hint="eastAsia"/>
          <w:i w:val="0"/>
          <w:szCs w:val="21"/>
        </w:rPr>
        <w:t>——</w:t>
      </w:r>
      <w:r w:rsidRPr="000A62E7">
        <w:rPr>
          <w:rFonts w:hAnsi="SimSun"/>
          <w:i w:val="0"/>
          <w:szCs w:val="21"/>
        </w:rPr>
        <w:t>这种假可因任何合理原因而获得批准。必须事先与雇主做好充分安排。</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最长无薪假期</w:t>
      </w:r>
      <w:r w:rsidR="00501F5A">
        <w:rPr>
          <w:rFonts w:hint="eastAsia"/>
          <w:i w:val="0"/>
          <w:szCs w:val="21"/>
        </w:rPr>
        <w:t>——</w:t>
      </w:r>
      <w:r w:rsidRPr="000A62E7">
        <w:rPr>
          <w:rFonts w:hAnsi="SimSun"/>
          <w:i w:val="0"/>
          <w:szCs w:val="21"/>
        </w:rPr>
        <w:t>所有无薪假均可延长，最长合计不得超过</w:t>
      </w:r>
      <w:r w:rsidRPr="000A62E7">
        <w:rPr>
          <w:i w:val="0"/>
          <w:szCs w:val="21"/>
        </w:rPr>
        <w:t>8</w:t>
      </w:r>
      <w:r w:rsidRPr="000A62E7">
        <w:rPr>
          <w:rFonts w:hAnsi="SimSun"/>
          <w:i w:val="0"/>
          <w:szCs w:val="21"/>
        </w:rPr>
        <w:t>年。可连续使用也可按照恢复履职的阶段分段使用无薪假期。</w:t>
      </w:r>
    </w:p>
    <w:p w:rsidR="00C249AA" w:rsidRPr="000A62E7" w:rsidRDefault="00C249AA" w:rsidP="00800A2F">
      <w:pPr>
        <w:pStyle w:val="BodyTextIndent2"/>
        <w:widowControl/>
        <w:numPr>
          <w:ilvl w:val="0"/>
          <w:numId w:val="16"/>
        </w:numPr>
        <w:spacing w:after="240" w:line="360" w:lineRule="exact"/>
        <w:rPr>
          <w:i w:val="0"/>
          <w:szCs w:val="21"/>
        </w:rPr>
      </w:pPr>
      <w:r w:rsidRPr="00640E72">
        <w:rPr>
          <w:rFonts w:ascii="SimHei" w:eastAsia="SimHei" w:hAnsi="SimSun"/>
          <w:i w:val="0"/>
          <w:color w:val="FF0000"/>
          <w:szCs w:val="21"/>
        </w:rPr>
        <w:t>晋升</w:t>
      </w:r>
      <w:r w:rsidR="00501F5A">
        <w:rPr>
          <w:rFonts w:hint="eastAsia"/>
          <w:i w:val="0"/>
          <w:szCs w:val="21"/>
        </w:rPr>
        <w:t>——</w:t>
      </w:r>
      <w:r w:rsidRPr="000A62E7">
        <w:rPr>
          <w:rFonts w:hAnsi="SimSun"/>
          <w:i w:val="0"/>
          <w:szCs w:val="21"/>
        </w:rPr>
        <w:t>这种无薪假期按级别计入工龄，前提是在晋升之前的</w:t>
      </w:r>
      <w:r w:rsidRPr="000A62E7">
        <w:rPr>
          <w:i w:val="0"/>
          <w:szCs w:val="21"/>
        </w:rPr>
        <w:t>4</w:t>
      </w:r>
      <w:r w:rsidRPr="000A62E7">
        <w:rPr>
          <w:rFonts w:hAnsi="SimSun"/>
          <w:i w:val="0"/>
          <w:szCs w:val="21"/>
        </w:rPr>
        <w:t>年内，所休无薪假期总计不超过</w:t>
      </w:r>
      <w:r w:rsidRPr="000A62E7">
        <w:rPr>
          <w:i w:val="0"/>
          <w:szCs w:val="21"/>
        </w:rPr>
        <w:t>365</w:t>
      </w:r>
      <w:r w:rsidRPr="000A62E7">
        <w:rPr>
          <w:rFonts w:hAnsi="SimSun"/>
          <w:i w:val="0"/>
          <w:szCs w:val="21"/>
        </w:rPr>
        <w:t>天。</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经历，而不是</w:t>
      </w:r>
      <w:r w:rsidRPr="00501F5A">
        <w:rPr>
          <w:rFonts w:ascii="SimSun" w:hAnsi="SimSun"/>
          <w:i w:val="0"/>
          <w:szCs w:val="21"/>
        </w:rPr>
        <w:t>“级别工龄”</w:t>
      </w:r>
      <w:r w:rsidRPr="000A62E7">
        <w:rPr>
          <w:rFonts w:hAnsi="SimSun"/>
          <w:i w:val="0"/>
          <w:szCs w:val="21"/>
        </w:rPr>
        <w:t>，应当与岗位职责直接相联系。但是，下列情况被视为</w:t>
      </w:r>
      <w:r w:rsidRPr="00501F5A">
        <w:rPr>
          <w:rFonts w:ascii="SimSun" w:hAnsi="SimSun"/>
          <w:i w:val="0"/>
          <w:szCs w:val="21"/>
        </w:rPr>
        <w:t>“经历”</w:t>
      </w:r>
      <w:r w:rsidRPr="000A62E7">
        <w:rPr>
          <w:rFonts w:hAnsi="SimSun"/>
          <w:i w:val="0"/>
          <w:szCs w:val="21"/>
        </w:rPr>
        <w:t>：</w:t>
      </w:r>
    </w:p>
    <w:p w:rsidR="00C249AA" w:rsidRPr="000A62E7" w:rsidRDefault="00C249AA" w:rsidP="00800A2F">
      <w:pPr>
        <w:pStyle w:val="BodyTextIndent2"/>
        <w:widowControl/>
        <w:numPr>
          <w:ilvl w:val="0"/>
          <w:numId w:val="20"/>
        </w:numPr>
        <w:spacing w:after="240" w:line="360" w:lineRule="exact"/>
        <w:rPr>
          <w:i w:val="0"/>
          <w:szCs w:val="21"/>
        </w:rPr>
      </w:pPr>
      <w:r w:rsidRPr="000A62E7">
        <w:rPr>
          <w:rFonts w:hAnsi="SimSun"/>
          <w:i w:val="0"/>
          <w:szCs w:val="21"/>
        </w:rPr>
        <w:t>产假；</w:t>
      </w:r>
    </w:p>
    <w:p w:rsidR="00C249AA" w:rsidRPr="000A62E7" w:rsidRDefault="00C249AA" w:rsidP="00800A2F">
      <w:pPr>
        <w:pStyle w:val="BodyTextIndent2"/>
        <w:widowControl/>
        <w:numPr>
          <w:ilvl w:val="0"/>
          <w:numId w:val="20"/>
        </w:numPr>
        <w:spacing w:after="240" w:line="360" w:lineRule="exact"/>
        <w:rPr>
          <w:i w:val="0"/>
          <w:szCs w:val="21"/>
        </w:rPr>
      </w:pPr>
      <w:r w:rsidRPr="000A62E7">
        <w:rPr>
          <w:rFonts w:hAnsi="SimSun"/>
          <w:i w:val="0"/>
          <w:szCs w:val="21"/>
        </w:rPr>
        <w:t>全薪或半薪病假；</w:t>
      </w:r>
    </w:p>
    <w:p w:rsidR="00C249AA" w:rsidRPr="000A62E7" w:rsidRDefault="00C249AA" w:rsidP="00800A2F">
      <w:pPr>
        <w:pStyle w:val="BodyTextIndent2"/>
        <w:widowControl/>
        <w:numPr>
          <w:ilvl w:val="0"/>
          <w:numId w:val="20"/>
        </w:numPr>
        <w:spacing w:after="240" w:line="360" w:lineRule="exact"/>
        <w:rPr>
          <w:i w:val="0"/>
          <w:szCs w:val="21"/>
        </w:rPr>
      </w:pPr>
      <w:r w:rsidRPr="000A62E7">
        <w:rPr>
          <w:rFonts w:hAnsi="SimSun"/>
          <w:i w:val="0"/>
          <w:szCs w:val="21"/>
        </w:rPr>
        <w:t>其他带薪或无薪假。</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如果雇员未超过</w:t>
      </w:r>
      <w:r w:rsidRPr="000A62E7">
        <w:rPr>
          <w:i w:val="0"/>
          <w:szCs w:val="21"/>
        </w:rPr>
        <w:t>1</w:t>
      </w:r>
      <w:r w:rsidRPr="000A62E7">
        <w:rPr>
          <w:rFonts w:hAnsi="SimSun"/>
          <w:i w:val="0"/>
          <w:szCs w:val="21"/>
        </w:rPr>
        <w:t>年而且未超过规定的经历的</w:t>
      </w:r>
      <w:r w:rsidRPr="000A62E7">
        <w:rPr>
          <w:i w:val="0"/>
          <w:szCs w:val="21"/>
        </w:rPr>
        <w:t>10%</w:t>
      </w:r>
      <w:r w:rsidRPr="000A62E7">
        <w:rPr>
          <w:rFonts w:hAnsi="SimSun"/>
          <w:i w:val="0"/>
          <w:szCs w:val="21"/>
        </w:rPr>
        <w:t>，允许出现</w:t>
      </w:r>
      <w:r w:rsidRPr="000A62E7">
        <w:rPr>
          <w:i w:val="0"/>
          <w:szCs w:val="21"/>
        </w:rPr>
        <w:t>a</w:t>
      </w:r>
      <w:r w:rsidRPr="000A62E7">
        <w:rPr>
          <w:rFonts w:hAnsi="SimSun"/>
          <w:i w:val="0"/>
          <w:szCs w:val="21"/>
        </w:rPr>
        <w:t>）、</w:t>
      </w:r>
      <w:r w:rsidRPr="000A62E7">
        <w:rPr>
          <w:i w:val="0"/>
          <w:szCs w:val="21"/>
        </w:rPr>
        <w:t>b</w:t>
      </w:r>
      <w:r w:rsidRPr="000A62E7">
        <w:rPr>
          <w:rFonts w:hAnsi="SimSun"/>
          <w:i w:val="0"/>
          <w:szCs w:val="21"/>
        </w:rPr>
        <w:t>）和</w:t>
      </w:r>
      <w:r w:rsidRPr="000A62E7">
        <w:rPr>
          <w:i w:val="0"/>
          <w:szCs w:val="21"/>
        </w:rPr>
        <w:t>c</w:t>
      </w:r>
      <w:r w:rsidRPr="000A62E7">
        <w:rPr>
          <w:rFonts w:hAnsi="SimSun"/>
          <w:i w:val="0"/>
          <w:szCs w:val="21"/>
        </w:rPr>
        <w:t>）规定的例外情况。</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增长工资时，减时工作按照全时工作计算工龄。</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晋升时，前</w:t>
      </w:r>
      <w:r w:rsidRPr="000A62E7">
        <w:rPr>
          <w:i w:val="0"/>
          <w:szCs w:val="21"/>
        </w:rPr>
        <w:t>12</w:t>
      </w:r>
      <w:r w:rsidRPr="000A62E7">
        <w:rPr>
          <w:rFonts w:hAnsi="SimSun"/>
          <w:i w:val="0"/>
          <w:szCs w:val="21"/>
        </w:rPr>
        <w:t>个月的减时工作按照全时工作计算，之后的减时工作按比例计算工龄。</w:t>
      </w:r>
      <w:r w:rsidRPr="000A62E7">
        <w:rPr>
          <w:i w:val="0"/>
          <w:szCs w:val="21"/>
        </w:rPr>
        <w:t xml:space="preserve"> </w:t>
      </w:r>
    </w:p>
    <w:p w:rsidR="00C249AA" w:rsidRPr="000A62E7" w:rsidRDefault="00C249AA" w:rsidP="00800A2F">
      <w:pPr>
        <w:pStyle w:val="BodyTextIndent2"/>
        <w:widowControl/>
        <w:numPr>
          <w:ilvl w:val="0"/>
          <w:numId w:val="17"/>
        </w:numPr>
        <w:spacing w:after="240" w:line="360" w:lineRule="exact"/>
        <w:rPr>
          <w:i w:val="0"/>
          <w:szCs w:val="21"/>
        </w:rPr>
      </w:pPr>
      <w:r w:rsidRPr="000A62E7">
        <w:rPr>
          <w:rFonts w:hAnsi="SimSun"/>
          <w:i w:val="0"/>
          <w:szCs w:val="21"/>
        </w:rPr>
        <w:t>雇员的资历、培训机会和申请任命的资格不得因减时工作而受到歧视。</w:t>
      </w:r>
    </w:p>
    <w:p w:rsidR="00C249AA" w:rsidRPr="000A62E7" w:rsidRDefault="00C249AA" w:rsidP="00800A2F">
      <w:pPr>
        <w:pStyle w:val="BodyTextIndent2"/>
        <w:widowControl/>
        <w:numPr>
          <w:ilvl w:val="0"/>
          <w:numId w:val="16"/>
        </w:numPr>
        <w:spacing w:after="240" w:line="360" w:lineRule="exact"/>
        <w:rPr>
          <w:i w:val="0"/>
          <w:szCs w:val="21"/>
        </w:rPr>
      </w:pPr>
      <w:r w:rsidRPr="000A62E7">
        <w:rPr>
          <w:rFonts w:hAnsi="SimSun"/>
          <w:i w:val="0"/>
          <w:szCs w:val="21"/>
        </w:rPr>
        <w:t>工作</w:t>
      </w:r>
      <w:r w:rsidRPr="000A62E7">
        <w:rPr>
          <w:i w:val="0"/>
          <w:szCs w:val="21"/>
        </w:rPr>
        <w:t>20</w:t>
      </w:r>
      <w:r w:rsidRPr="000A62E7">
        <w:rPr>
          <w:rFonts w:hAnsi="SimSun"/>
          <w:i w:val="0"/>
          <w:szCs w:val="21"/>
        </w:rPr>
        <w:t>小时及</w:t>
      </w:r>
      <w:r w:rsidRPr="000A62E7">
        <w:rPr>
          <w:i w:val="0"/>
          <w:szCs w:val="21"/>
        </w:rPr>
        <w:t>20</w:t>
      </w:r>
      <w:r w:rsidRPr="000A62E7">
        <w:rPr>
          <w:rFonts w:hAnsi="SimSun"/>
          <w:i w:val="0"/>
          <w:szCs w:val="21"/>
        </w:rPr>
        <w:t>小时以上的临时</w:t>
      </w:r>
      <w:r w:rsidRPr="000A62E7">
        <w:rPr>
          <w:i w:val="0"/>
          <w:szCs w:val="21"/>
        </w:rPr>
        <w:t>/</w:t>
      </w:r>
      <w:r w:rsidRPr="000A62E7">
        <w:rPr>
          <w:rFonts w:hAnsi="SimSun"/>
          <w:i w:val="0"/>
          <w:szCs w:val="21"/>
        </w:rPr>
        <w:t>非全时雇员也有权享有产假、（男性雇员享有）出生假、丧假和婚假。临时和非全时雇员的所有这些假期根据与全时雇员的总休假小时数的比例以小时数计算，按照天数来休。</w:t>
      </w:r>
    </w:p>
    <w:p w:rsidR="00C249AA" w:rsidRPr="00800A2F" w:rsidRDefault="00C249AA" w:rsidP="00800A2F">
      <w:pPr>
        <w:spacing w:after="240" w:line="360" w:lineRule="exact"/>
        <w:rPr>
          <w:rFonts w:hint="eastAsia"/>
          <w:szCs w:val="21"/>
          <w:lang w:val="en-GB"/>
        </w:rPr>
      </w:pPr>
      <w:r w:rsidRPr="00800A2F">
        <w:rPr>
          <w:rFonts w:hint="eastAsia"/>
          <w:szCs w:val="21"/>
          <w:lang w:val="en-GB"/>
        </w:rPr>
        <w:t>2006</w:t>
      </w:r>
      <w:r w:rsidRPr="00800A2F">
        <w:rPr>
          <w:rFonts w:hint="eastAsia"/>
          <w:szCs w:val="21"/>
          <w:lang w:val="en-GB"/>
        </w:rPr>
        <w:t>年实行的另一项改革涉及到每周总计工作达到</w:t>
      </w:r>
      <w:r w:rsidRPr="00800A2F">
        <w:rPr>
          <w:rFonts w:hint="eastAsia"/>
          <w:szCs w:val="21"/>
          <w:lang w:val="en-GB"/>
        </w:rPr>
        <w:t>8</w:t>
      </w:r>
      <w:r w:rsidRPr="00800A2F">
        <w:rPr>
          <w:rFonts w:hint="eastAsia"/>
          <w:szCs w:val="21"/>
          <w:lang w:val="en-GB"/>
        </w:rPr>
        <w:t>小时及以上的所有非全时雇员，这项改革旨在在妇女问题方面取得重大突破，在选择从事非全时工作作为收入来源的个体中，妇女占绝大多数。直到</w:t>
      </w:r>
      <w:r w:rsidRPr="00800A2F">
        <w:rPr>
          <w:rFonts w:hint="eastAsia"/>
          <w:szCs w:val="21"/>
          <w:lang w:val="en-GB"/>
        </w:rPr>
        <w:t>2006</w:t>
      </w:r>
      <w:r w:rsidRPr="00800A2F">
        <w:rPr>
          <w:rFonts w:hint="eastAsia"/>
          <w:szCs w:val="21"/>
          <w:lang w:val="en-GB"/>
        </w:rPr>
        <w:t>年</w:t>
      </w:r>
      <w:r w:rsidRPr="00800A2F">
        <w:rPr>
          <w:rFonts w:hint="eastAsia"/>
          <w:szCs w:val="21"/>
          <w:lang w:val="en-GB"/>
        </w:rPr>
        <w:t>10</w:t>
      </w:r>
      <w:r w:rsidRPr="00800A2F">
        <w:rPr>
          <w:rFonts w:hint="eastAsia"/>
          <w:szCs w:val="21"/>
          <w:lang w:val="en-GB"/>
        </w:rPr>
        <w:t>月召开全国预算会议时，所有非全时雇员，不论工作时间长短，共需支付</w:t>
      </w:r>
      <w:r w:rsidRPr="00800A2F">
        <w:rPr>
          <w:rFonts w:hint="eastAsia"/>
          <w:szCs w:val="21"/>
          <w:lang w:val="en-GB"/>
        </w:rPr>
        <w:t>5.79</w:t>
      </w:r>
      <w:r w:rsidRPr="00800A2F">
        <w:rPr>
          <w:rFonts w:hint="eastAsia"/>
          <w:szCs w:val="21"/>
          <w:lang w:val="en-GB"/>
        </w:rPr>
        <w:t>里拉，占最低工资的</w:t>
      </w:r>
      <w:r w:rsidRPr="00800A2F">
        <w:rPr>
          <w:rFonts w:hint="eastAsia"/>
          <w:szCs w:val="21"/>
          <w:lang w:val="en-GB"/>
        </w:rPr>
        <w:t>10%</w:t>
      </w:r>
      <w:r w:rsidRPr="00800A2F">
        <w:rPr>
          <w:rFonts w:hint="eastAsia"/>
          <w:szCs w:val="21"/>
          <w:lang w:val="en-GB"/>
        </w:rPr>
        <w:t>。现在，按比例计算，向国家缴纳的数目改为占非全时雇员总收入的</w:t>
      </w:r>
      <w:r w:rsidRPr="00800A2F">
        <w:rPr>
          <w:rFonts w:hint="eastAsia"/>
          <w:szCs w:val="21"/>
          <w:lang w:val="en-GB"/>
        </w:rPr>
        <w:t>10%</w:t>
      </w:r>
      <w:r w:rsidRPr="00800A2F">
        <w:rPr>
          <w:rFonts w:hint="eastAsia"/>
          <w:szCs w:val="21"/>
          <w:lang w:val="en-GB"/>
        </w:rPr>
        <w:t>。</w:t>
      </w:r>
    </w:p>
    <w:p w:rsidR="00C249AA" w:rsidRPr="00800A2F" w:rsidRDefault="00C249AA" w:rsidP="00800A2F">
      <w:pPr>
        <w:spacing w:after="240" w:line="360" w:lineRule="exact"/>
        <w:rPr>
          <w:szCs w:val="21"/>
          <w:lang w:val="en-GB"/>
        </w:rPr>
      </w:pPr>
      <w:r w:rsidRPr="00800A2F">
        <w:rPr>
          <w:rFonts w:hint="eastAsia"/>
          <w:szCs w:val="21"/>
          <w:lang w:val="en-GB"/>
        </w:rPr>
        <w:t>共有家族企业者，一名合伙人注册为商人，而另一名合伙人虽然参与这个企业的管理却没有列入公司名册，后者现在也可能成为这个家族企业的全面合作伙伴。这意味着，这个人可以享有所有一切社会福利，同时在缴纳社会保险金的前提下享有退休金。对于这项改革所涉及到的所有家庭，这不仅意味着是对其工作的认可，而且意味着家族企业也会因减税而受益。</w:t>
      </w:r>
    </w:p>
    <w:p w:rsidR="00C249AA" w:rsidRPr="00800A2F" w:rsidRDefault="00C249AA" w:rsidP="00800A2F">
      <w:pPr>
        <w:spacing w:after="240" w:line="360" w:lineRule="exact"/>
        <w:rPr>
          <w:rFonts w:hint="eastAsia"/>
          <w:szCs w:val="21"/>
          <w:lang w:val="en-GB"/>
        </w:rPr>
      </w:pPr>
      <w:r w:rsidRPr="00800A2F">
        <w:rPr>
          <w:rFonts w:hint="eastAsia"/>
          <w:szCs w:val="21"/>
          <w:lang w:val="en-GB"/>
        </w:rPr>
        <w:t>马耳他政府决定解决鳏夫和寡妇的困境问题。从明年（</w:t>
      </w:r>
      <w:r w:rsidRPr="00800A2F">
        <w:rPr>
          <w:rFonts w:hint="eastAsia"/>
          <w:szCs w:val="21"/>
          <w:lang w:val="en-GB"/>
        </w:rPr>
        <w:t>2007</w:t>
      </w:r>
      <w:r w:rsidRPr="00800A2F">
        <w:rPr>
          <w:rFonts w:hint="eastAsia"/>
          <w:szCs w:val="21"/>
          <w:lang w:val="en-GB"/>
        </w:rPr>
        <w:t>年）</w:t>
      </w:r>
      <w:r w:rsidRPr="00800A2F">
        <w:rPr>
          <w:rFonts w:hint="eastAsia"/>
          <w:szCs w:val="21"/>
          <w:lang w:val="en-GB"/>
        </w:rPr>
        <w:t>1</w:t>
      </w:r>
      <w:r w:rsidRPr="00800A2F">
        <w:rPr>
          <w:rFonts w:hint="eastAsia"/>
          <w:szCs w:val="21"/>
          <w:lang w:val="en-GB"/>
        </w:rPr>
        <w:t>月起，即使收入超过最低水平，鳏夫和寡妇在其再婚后的五年期间仍然有权享有固定比例的退休金。</w:t>
      </w:r>
    </w:p>
    <w:p w:rsidR="00C249AA" w:rsidRPr="00800A2F" w:rsidRDefault="00C249AA" w:rsidP="00800A2F">
      <w:pPr>
        <w:spacing w:after="240" w:line="360" w:lineRule="exact"/>
        <w:rPr>
          <w:rFonts w:eastAsia="SimHei"/>
          <w:color w:val="FF0000"/>
          <w:szCs w:val="21"/>
          <w:lang w:val="en-GB"/>
        </w:rPr>
      </w:pPr>
      <w:r w:rsidRPr="00800A2F">
        <w:rPr>
          <w:rFonts w:eastAsia="SimHei"/>
          <w:color w:val="FF0000"/>
          <w:szCs w:val="21"/>
          <w:lang w:val="en-GB"/>
        </w:rPr>
        <w:t>13.2</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政府支出</w:t>
      </w:r>
    </w:p>
    <w:p w:rsidR="00C249AA" w:rsidRPr="00800A2F" w:rsidRDefault="00C249AA" w:rsidP="00800A2F">
      <w:pPr>
        <w:spacing w:after="240" w:line="360" w:lineRule="exact"/>
        <w:rPr>
          <w:szCs w:val="21"/>
          <w:lang w:val="en-GB"/>
        </w:rPr>
      </w:pPr>
      <w:r w:rsidRPr="00800A2F">
        <w:rPr>
          <w:rFonts w:hint="eastAsia"/>
          <w:szCs w:val="21"/>
        </w:rPr>
        <w:t>2006</w:t>
      </w:r>
      <w:r w:rsidRPr="00800A2F">
        <w:rPr>
          <w:rFonts w:hint="eastAsia"/>
          <w:szCs w:val="21"/>
        </w:rPr>
        <w:t>年政府的全部支出分配如下：</w:t>
      </w:r>
    </w:p>
    <w:p w:rsidR="00C249AA" w:rsidRPr="00800A2F" w:rsidRDefault="00C249AA" w:rsidP="000564BC">
      <w:pPr>
        <w:pStyle w:val="NormalWeb"/>
        <w:numPr>
          <w:ilvl w:val="0"/>
          <w:numId w:val="72"/>
        </w:numPr>
        <w:spacing w:before="0" w:beforeAutospacing="0" w:after="240" w:afterAutospacing="0" w:line="360" w:lineRule="exact"/>
        <w:jc w:val="both"/>
        <w:rPr>
          <w:sz w:val="21"/>
          <w:szCs w:val="21"/>
        </w:rPr>
      </w:pPr>
      <w:r w:rsidRPr="00800A2F">
        <w:rPr>
          <w:rFonts w:hint="eastAsia"/>
          <w:sz w:val="21"/>
          <w:szCs w:val="21"/>
          <w:lang w:eastAsia="zh-CN"/>
        </w:rPr>
        <w:t>社会政策</w:t>
      </w:r>
      <w:r w:rsidRPr="00800A2F">
        <w:rPr>
          <w:sz w:val="21"/>
          <w:szCs w:val="21"/>
        </w:rPr>
        <w:t xml:space="preserve"> – 29.8% </w:t>
      </w:r>
    </w:p>
    <w:p w:rsidR="00C249AA" w:rsidRPr="00800A2F" w:rsidRDefault="00C249AA" w:rsidP="000564BC">
      <w:pPr>
        <w:pStyle w:val="NormalWeb"/>
        <w:numPr>
          <w:ilvl w:val="0"/>
          <w:numId w:val="72"/>
        </w:numPr>
        <w:spacing w:before="0" w:beforeAutospacing="0" w:after="240" w:afterAutospacing="0" w:line="360" w:lineRule="exact"/>
        <w:jc w:val="both"/>
        <w:rPr>
          <w:sz w:val="21"/>
          <w:szCs w:val="21"/>
        </w:rPr>
      </w:pPr>
      <w:r w:rsidRPr="00800A2F">
        <w:rPr>
          <w:rFonts w:hint="eastAsia"/>
          <w:sz w:val="21"/>
          <w:szCs w:val="21"/>
          <w:lang w:eastAsia="zh-CN"/>
        </w:rPr>
        <w:t>卫生</w:t>
      </w:r>
      <w:r w:rsidRPr="00800A2F">
        <w:rPr>
          <w:sz w:val="21"/>
          <w:szCs w:val="21"/>
        </w:rPr>
        <w:t xml:space="preserve"> – 13.1%</w:t>
      </w:r>
    </w:p>
    <w:p w:rsidR="00C249AA" w:rsidRPr="00800A2F" w:rsidRDefault="00C249AA" w:rsidP="000564BC">
      <w:pPr>
        <w:pStyle w:val="NormalWeb"/>
        <w:numPr>
          <w:ilvl w:val="0"/>
          <w:numId w:val="72"/>
        </w:numPr>
        <w:spacing w:before="0" w:beforeAutospacing="0" w:after="240" w:afterAutospacing="0" w:line="360" w:lineRule="exact"/>
        <w:rPr>
          <w:sz w:val="21"/>
          <w:szCs w:val="21"/>
        </w:rPr>
      </w:pPr>
      <w:r w:rsidRPr="00800A2F">
        <w:rPr>
          <w:rFonts w:hint="eastAsia"/>
          <w:sz w:val="21"/>
          <w:szCs w:val="21"/>
          <w:lang w:eastAsia="zh-CN"/>
        </w:rPr>
        <w:t>教育</w:t>
      </w:r>
      <w:r w:rsidR="00501F5A">
        <w:rPr>
          <w:rFonts w:hint="eastAsia"/>
          <w:sz w:val="21"/>
          <w:szCs w:val="21"/>
          <w:lang w:eastAsia="zh-CN"/>
        </w:rPr>
        <w:t xml:space="preserve"> </w:t>
      </w:r>
      <w:r w:rsidRPr="00800A2F">
        <w:rPr>
          <w:sz w:val="21"/>
          <w:szCs w:val="21"/>
        </w:rPr>
        <w:t>– 10.8%</w:t>
      </w:r>
    </w:p>
    <w:p w:rsidR="00C249AA" w:rsidRPr="00800A2F" w:rsidRDefault="00C249AA" w:rsidP="000564BC">
      <w:pPr>
        <w:pStyle w:val="NormalWeb"/>
        <w:numPr>
          <w:ilvl w:val="0"/>
          <w:numId w:val="72"/>
        </w:numPr>
        <w:spacing w:before="0" w:beforeAutospacing="0" w:after="240" w:afterAutospacing="0" w:line="360" w:lineRule="exact"/>
        <w:rPr>
          <w:sz w:val="21"/>
          <w:szCs w:val="21"/>
          <w:lang w:eastAsia="zh-CN"/>
        </w:rPr>
      </w:pPr>
      <w:r w:rsidRPr="00800A2F">
        <w:rPr>
          <w:rFonts w:hint="eastAsia"/>
          <w:sz w:val="21"/>
          <w:szCs w:val="21"/>
          <w:lang w:eastAsia="zh-CN"/>
        </w:rPr>
        <w:t>环境、基础设施和道路</w:t>
      </w:r>
      <w:r w:rsidRPr="00800A2F">
        <w:rPr>
          <w:sz w:val="21"/>
          <w:szCs w:val="21"/>
          <w:lang w:eastAsia="zh-CN"/>
        </w:rPr>
        <w:t xml:space="preserve"> – 8.4%</w:t>
      </w:r>
    </w:p>
    <w:p w:rsidR="00C249AA" w:rsidRPr="00800A2F" w:rsidRDefault="00C249AA" w:rsidP="000564BC">
      <w:pPr>
        <w:pStyle w:val="NormalWeb"/>
        <w:numPr>
          <w:ilvl w:val="0"/>
          <w:numId w:val="72"/>
        </w:numPr>
        <w:spacing w:before="0" w:beforeAutospacing="0" w:after="240" w:afterAutospacing="0" w:line="360" w:lineRule="exact"/>
        <w:rPr>
          <w:sz w:val="21"/>
          <w:szCs w:val="21"/>
        </w:rPr>
      </w:pPr>
      <w:r w:rsidRPr="00800A2F">
        <w:rPr>
          <w:rFonts w:hint="eastAsia"/>
          <w:sz w:val="21"/>
          <w:szCs w:val="21"/>
          <w:lang w:eastAsia="zh-CN"/>
        </w:rPr>
        <w:t>经济倡议活动</w:t>
      </w:r>
      <w:r w:rsidRPr="00800A2F">
        <w:rPr>
          <w:sz w:val="21"/>
          <w:szCs w:val="21"/>
        </w:rPr>
        <w:t xml:space="preserve"> – 7.9%</w:t>
      </w:r>
    </w:p>
    <w:p w:rsidR="00C249AA" w:rsidRPr="00800A2F" w:rsidRDefault="00C249AA" w:rsidP="000564BC">
      <w:pPr>
        <w:pStyle w:val="NormalWeb"/>
        <w:numPr>
          <w:ilvl w:val="0"/>
          <w:numId w:val="72"/>
        </w:numPr>
        <w:spacing w:before="0" w:beforeAutospacing="0" w:after="240" w:afterAutospacing="0" w:line="360" w:lineRule="exact"/>
        <w:rPr>
          <w:sz w:val="21"/>
          <w:szCs w:val="21"/>
        </w:rPr>
      </w:pPr>
      <w:r w:rsidRPr="00800A2F">
        <w:rPr>
          <w:rFonts w:hint="eastAsia"/>
          <w:sz w:val="21"/>
          <w:szCs w:val="21"/>
          <w:lang w:eastAsia="zh-CN"/>
        </w:rPr>
        <w:t>地方政府和公共秩序</w:t>
      </w:r>
      <w:r w:rsidRPr="00800A2F">
        <w:rPr>
          <w:sz w:val="21"/>
          <w:szCs w:val="21"/>
        </w:rPr>
        <w:t xml:space="preserve"> – 4.7%</w:t>
      </w:r>
    </w:p>
    <w:p w:rsidR="00C249AA" w:rsidRPr="00800A2F" w:rsidRDefault="00C249AA" w:rsidP="000564BC">
      <w:pPr>
        <w:pStyle w:val="NormalWeb"/>
        <w:numPr>
          <w:ilvl w:val="0"/>
          <w:numId w:val="72"/>
        </w:numPr>
        <w:spacing w:before="0" w:beforeAutospacing="0" w:after="240" w:afterAutospacing="0" w:line="360" w:lineRule="exact"/>
        <w:rPr>
          <w:sz w:val="21"/>
          <w:szCs w:val="21"/>
          <w:lang w:eastAsia="zh-CN"/>
        </w:rPr>
      </w:pPr>
      <w:r w:rsidRPr="00800A2F">
        <w:rPr>
          <w:rFonts w:hint="eastAsia"/>
          <w:sz w:val="21"/>
          <w:szCs w:val="21"/>
          <w:lang w:eastAsia="zh-CN"/>
        </w:rPr>
        <w:t>投资贷款的利息支付</w:t>
      </w:r>
      <w:r w:rsidRPr="00800A2F">
        <w:rPr>
          <w:sz w:val="21"/>
          <w:szCs w:val="21"/>
          <w:lang w:eastAsia="zh-CN"/>
        </w:rPr>
        <w:t xml:space="preserve"> – 8%</w:t>
      </w:r>
    </w:p>
    <w:p w:rsidR="00C249AA" w:rsidRPr="00800A2F" w:rsidRDefault="00C249AA" w:rsidP="000564BC">
      <w:pPr>
        <w:pStyle w:val="NormalWeb"/>
        <w:numPr>
          <w:ilvl w:val="0"/>
          <w:numId w:val="72"/>
        </w:numPr>
        <w:spacing w:before="0" w:beforeAutospacing="0" w:after="240" w:afterAutospacing="0" w:line="360" w:lineRule="exact"/>
        <w:rPr>
          <w:sz w:val="21"/>
          <w:szCs w:val="21"/>
        </w:rPr>
      </w:pPr>
      <w:r w:rsidRPr="00800A2F">
        <w:rPr>
          <w:rFonts w:hint="eastAsia"/>
          <w:sz w:val="21"/>
          <w:szCs w:val="21"/>
          <w:lang w:eastAsia="zh-CN"/>
        </w:rPr>
        <w:t>其他</w:t>
      </w:r>
      <w:r w:rsidRPr="00800A2F">
        <w:rPr>
          <w:sz w:val="21"/>
          <w:szCs w:val="21"/>
        </w:rPr>
        <w:t xml:space="preserve"> – 17.3% </w:t>
      </w:r>
    </w:p>
    <w:p w:rsidR="00C249AA" w:rsidRPr="00800A2F" w:rsidRDefault="00C249AA" w:rsidP="00800A2F">
      <w:pPr>
        <w:pStyle w:val="NormalWeb"/>
        <w:spacing w:before="0" w:beforeAutospacing="0" w:after="240" w:afterAutospacing="0" w:line="360" w:lineRule="exact"/>
        <w:ind w:left="540"/>
        <w:rPr>
          <w:rFonts w:eastAsia="SimHei"/>
          <w:color w:val="FF0000"/>
          <w:sz w:val="21"/>
          <w:szCs w:val="21"/>
          <w:lang w:eastAsia="zh-CN"/>
        </w:rPr>
      </w:pPr>
      <w:r w:rsidRPr="00800A2F">
        <w:rPr>
          <w:rFonts w:eastAsia="SimHei" w:hint="eastAsia"/>
          <w:color w:val="FF0000"/>
          <w:sz w:val="21"/>
          <w:szCs w:val="21"/>
          <w:lang w:eastAsia="zh-CN"/>
        </w:rPr>
        <w:t>总计</w:t>
      </w:r>
      <w:r w:rsidRPr="00800A2F">
        <w:rPr>
          <w:rFonts w:eastAsia="SimHei"/>
          <w:color w:val="FF0000"/>
          <w:sz w:val="21"/>
          <w:szCs w:val="21"/>
        </w:rPr>
        <w:t xml:space="preserve"> –9</w:t>
      </w:r>
      <w:r w:rsidRPr="00800A2F">
        <w:rPr>
          <w:rFonts w:eastAsia="SimHei" w:hint="eastAsia"/>
          <w:color w:val="FF0000"/>
          <w:sz w:val="21"/>
          <w:szCs w:val="21"/>
          <w:lang w:eastAsia="zh-CN"/>
        </w:rPr>
        <w:t>.</w:t>
      </w:r>
      <w:r w:rsidRPr="00800A2F">
        <w:rPr>
          <w:rFonts w:eastAsia="SimHei"/>
          <w:color w:val="FF0000"/>
          <w:sz w:val="21"/>
          <w:szCs w:val="21"/>
        </w:rPr>
        <w:t>761</w:t>
      </w:r>
      <w:r w:rsidRPr="00800A2F">
        <w:rPr>
          <w:rFonts w:eastAsia="SimHei" w:hint="eastAsia"/>
          <w:color w:val="FF0000"/>
          <w:sz w:val="21"/>
          <w:szCs w:val="21"/>
          <w:lang w:eastAsia="zh-CN"/>
        </w:rPr>
        <w:t>亿里拉</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这些数字表明，政府下拨给社会政策的资金较多。社会政策包括：退休金、社会福利性住房等。为了满足公众的利益，马耳他对资源的分配进行了国家干预。对社会服务的需求很高，但是，由于马耳他社会福利丰厚，社会排斥和贫穷问题在最大程度上得到了减少，生活质量也得到了提高。</w:t>
      </w:r>
    </w:p>
    <w:p w:rsidR="00C249AA" w:rsidRPr="00800A2F" w:rsidRDefault="00C249AA" w:rsidP="000837CA">
      <w:pPr>
        <w:pStyle w:val="NormalWeb"/>
        <w:spacing w:before="0" w:beforeAutospacing="0" w:after="240" w:afterAutospacing="0" w:line="360" w:lineRule="exact"/>
        <w:jc w:val="center"/>
        <w:rPr>
          <w:rFonts w:eastAsia="SimHei"/>
          <w:color w:val="FF0000"/>
          <w:sz w:val="21"/>
          <w:szCs w:val="21"/>
        </w:rPr>
      </w:pPr>
      <w:r w:rsidRPr="00800A2F">
        <w:rPr>
          <w:rFonts w:eastAsia="SimHei" w:hint="eastAsia"/>
          <w:color w:val="FF0000"/>
          <w:sz w:val="21"/>
          <w:szCs w:val="21"/>
          <w:lang w:eastAsia="zh-CN"/>
        </w:rPr>
        <w:t>图</w:t>
      </w:r>
      <w:r w:rsidRPr="00800A2F">
        <w:rPr>
          <w:rFonts w:eastAsia="SimHei"/>
          <w:color w:val="FF0000"/>
          <w:sz w:val="21"/>
          <w:szCs w:val="21"/>
        </w:rPr>
        <w:t>13.1</w:t>
      </w:r>
      <w:r w:rsidRPr="00800A2F">
        <w:rPr>
          <w:rFonts w:eastAsia="SimHei" w:hint="eastAsia"/>
          <w:color w:val="FF0000"/>
          <w:sz w:val="21"/>
          <w:szCs w:val="21"/>
          <w:lang w:eastAsia="zh-CN"/>
        </w:rPr>
        <w:t>：</w:t>
      </w:r>
      <w:r w:rsidRPr="00800A2F">
        <w:rPr>
          <w:rFonts w:eastAsia="SimHei"/>
          <w:color w:val="FF0000"/>
          <w:sz w:val="21"/>
          <w:szCs w:val="21"/>
        </w:rPr>
        <w:tab/>
      </w:r>
      <w:r w:rsidRPr="00800A2F">
        <w:rPr>
          <w:rFonts w:eastAsia="SimHei" w:hint="eastAsia"/>
          <w:color w:val="FF0000"/>
          <w:sz w:val="21"/>
          <w:szCs w:val="21"/>
          <w:lang w:eastAsia="zh-CN"/>
        </w:rPr>
        <w:t>2006</w:t>
      </w:r>
      <w:r w:rsidRPr="00800A2F">
        <w:rPr>
          <w:rFonts w:eastAsia="SimHei" w:hint="eastAsia"/>
          <w:color w:val="FF0000"/>
          <w:sz w:val="21"/>
          <w:szCs w:val="21"/>
          <w:lang w:eastAsia="zh-CN"/>
        </w:rPr>
        <w:t>年政府全部支出</w:t>
      </w:r>
    </w:p>
    <w:p w:rsidR="00C249AA" w:rsidRPr="00E82E43" w:rsidRDefault="000A05FC" w:rsidP="000837CA">
      <w:pPr>
        <w:pStyle w:val="NormalWeb"/>
        <w:spacing w:before="0" w:beforeAutospacing="0" w:after="0" w:afterAutospacing="0"/>
        <w:jc w:val="center"/>
        <w:rPr>
          <w:rFonts w:eastAsia="KaiTi_GB2312"/>
          <w:color w:val="0000FF"/>
          <w:sz w:val="21"/>
          <w:szCs w:val="21"/>
        </w:rPr>
      </w:pPr>
      <w:r>
        <w:rPr>
          <w:noProof/>
          <w:sz w:val="21"/>
          <w:szCs w:val="21"/>
          <w:lang w:eastAsia="zh-CN"/>
        </w:rPr>
        <w:pict>
          <v:shape id="_x0000_s1628" type="#_x0000_t202" style="position:absolute;left:0;text-align:left;margin-left:138pt;margin-top:162.3pt;width:204pt;height:103.45pt;z-index:17" stroked="f">
            <v:textbox style="mso-next-textbox:#_x0000_s1628" inset="0,0,0,0">
              <w:txbxContent>
                <w:p w:rsidR="00737136" w:rsidRPr="000A05FC" w:rsidRDefault="00737136" w:rsidP="000A05FC">
                  <w:pPr>
                    <w:pStyle w:val="NormalWeb"/>
                    <w:spacing w:before="0" w:beforeAutospacing="0" w:after="0" w:afterAutospacing="0" w:line="260" w:lineRule="exact"/>
                    <w:jc w:val="both"/>
                    <w:rPr>
                      <w:rFonts w:hint="eastAsia"/>
                      <w:sz w:val="15"/>
                      <w:szCs w:val="15"/>
                      <w:lang w:eastAsia="zh-CN"/>
                    </w:rPr>
                  </w:pPr>
                  <w:r w:rsidRPr="000A05FC">
                    <w:rPr>
                      <w:rFonts w:hint="eastAsia"/>
                      <w:sz w:val="15"/>
                      <w:szCs w:val="15"/>
                      <w:lang w:eastAsia="zh-CN"/>
                    </w:rPr>
                    <w:t>社会政策</w:t>
                  </w:r>
                </w:p>
                <w:p w:rsidR="00737136" w:rsidRPr="000A05FC" w:rsidRDefault="00737136" w:rsidP="000A05FC">
                  <w:pPr>
                    <w:pStyle w:val="NormalWeb"/>
                    <w:spacing w:before="0" w:beforeAutospacing="0" w:after="0" w:afterAutospacing="0" w:line="260" w:lineRule="exact"/>
                    <w:jc w:val="both"/>
                    <w:rPr>
                      <w:sz w:val="15"/>
                      <w:szCs w:val="15"/>
                      <w:lang w:eastAsia="zh-CN"/>
                    </w:rPr>
                  </w:pPr>
                  <w:r w:rsidRPr="000A05FC">
                    <w:rPr>
                      <w:rFonts w:hint="eastAsia"/>
                      <w:sz w:val="15"/>
                      <w:szCs w:val="15"/>
                      <w:lang w:eastAsia="zh-CN"/>
                    </w:rPr>
                    <w:t>卫生</w:t>
                  </w:r>
                  <w:r w:rsidRPr="000A05FC">
                    <w:rPr>
                      <w:sz w:val="15"/>
                      <w:szCs w:val="15"/>
                      <w:lang w:eastAsia="zh-CN"/>
                    </w:rPr>
                    <w:t xml:space="preserve"> </w:t>
                  </w:r>
                </w:p>
                <w:p w:rsidR="00737136" w:rsidRPr="000A05FC" w:rsidRDefault="00737136" w:rsidP="000A05FC">
                  <w:pPr>
                    <w:pStyle w:val="NormalWeb"/>
                    <w:spacing w:before="0" w:beforeAutospacing="0" w:after="0" w:afterAutospacing="0" w:line="260" w:lineRule="exact"/>
                    <w:rPr>
                      <w:sz w:val="15"/>
                      <w:szCs w:val="15"/>
                      <w:lang w:eastAsia="zh-CN"/>
                    </w:rPr>
                  </w:pPr>
                  <w:r w:rsidRPr="000A05FC">
                    <w:rPr>
                      <w:rFonts w:hint="eastAsia"/>
                      <w:sz w:val="15"/>
                      <w:szCs w:val="15"/>
                      <w:lang w:eastAsia="zh-CN"/>
                    </w:rPr>
                    <w:t>教育</w:t>
                  </w:r>
                </w:p>
                <w:p w:rsidR="00737136" w:rsidRPr="000A05FC" w:rsidRDefault="00737136" w:rsidP="000A05FC">
                  <w:pPr>
                    <w:pStyle w:val="NormalWeb"/>
                    <w:spacing w:before="0" w:beforeAutospacing="0" w:after="0" w:afterAutospacing="0" w:line="260" w:lineRule="exact"/>
                    <w:rPr>
                      <w:sz w:val="15"/>
                      <w:szCs w:val="15"/>
                      <w:lang w:eastAsia="zh-CN"/>
                    </w:rPr>
                  </w:pPr>
                  <w:r w:rsidRPr="000A05FC">
                    <w:rPr>
                      <w:rFonts w:hint="eastAsia"/>
                      <w:sz w:val="15"/>
                      <w:szCs w:val="15"/>
                      <w:lang w:eastAsia="zh-CN"/>
                    </w:rPr>
                    <w:t>环境、基础设施和道路</w:t>
                  </w:r>
                  <w:r w:rsidRPr="000A05FC">
                    <w:rPr>
                      <w:sz w:val="15"/>
                      <w:szCs w:val="15"/>
                      <w:lang w:eastAsia="zh-CN"/>
                    </w:rPr>
                    <w:t xml:space="preserve"> </w:t>
                  </w:r>
                </w:p>
                <w:p w:rsidR="00737136" w:rsidRPr="000A05FC" w:rsidRDefault="00737136" w:rsidP="000A05FC">
                  <w:pPr>
                    <w:pStyle w:val="NormalWeb"/>
                    <w:spacing w:before="0" w:beforeAutospacing="0" w:after="0" w:afterAutospacing="0" w:line="260" w:lineRule="exact"/>
                    <w:rPr>
                      <w:sz w:val="15"/>
                      <w:szCs w:val="15"/>
                      <w:lang w:eastAsia="zh-CN"/>
                    </w:rPr>
                  </w:pPr>
                  <w:r w:rsidRPr="000A05FC">
                    <w:rPr>
                      <w:rFonts w:hint="eastAsia"/>
                      <w:sz w:val="15"/>
                      <w:szCs w:val="15"/>
                      <w:lang w:eastAsia="zh-CN"/>
                    </w:rPr>
                    <w:t>经济倡议活动</w:t>
                  </w:r>
                  <w:r w:rsidRPr="000A05FC">
                    <w:rPr>
                      <w:sz w:val="15"/>
                      <w:szCs w:val="15"/>
                      <w:lang w:eastAsia="zh-CN"/>
                    </w:rPr>
                    <w:t xml:space="preserve"> </w:t>
                  </w:r>
                </w:p>
                <w:p w:rsidR="00737136" w:rsidRPr="000A05FC" w:rsidRDefault="00737136" w:rsidP="000A05FC">
                  <w:pPr>
                    <w:pStyle w:val="NormalWeb"/>
                    <w:spacing w:before="0" w:beforeAutospacing="0" w:after="0" w:afterAutospacing="0" w:line="260" w:lineRule="exact"/>
                    <w:rPr>
                      <w:sz w:val="15"/>
                      <w:szCs w:val="15"/>
                      <w:lang w:eastAsia="zh-CN"/>
                    </w:rPr>
                  </w:pPr>
                  <w:r w:rsidRPr="000A05FC">
                    <w:rPr>
                      <w:rFonts w:hint="eastAsia"/>
                      <w:sz w:val="15"/>
                      <w:szCs w:val="15"/>
                      <w:lang w:eastAsia="zh-CN"/>
                    </w:rPr>
                    <w:t>地方政府和公共秩序</w:t>
                  </w:r>
                </w:p>
                <w:p w:rsidR="00737136" w:rsidRPr="000A05FC" w:rsidRDefault="00737136" w:rsidP="000A05FC">
                  <w:pPr>
                    <w:pStyle w:val="NormalWeb"/>
                    <w:spacing w:before="0" w:beforeAutospacing="0" w:after="0" w:afterAutospacing="0" w:line="260" w:lineRule="exact"/>
                    <w:rPr>
                      <w:sz w:val="15"/>
                      <w:szCs w:val="15"/>
                      <w:lang w:eastAsia="zh-CN"/>
                    </w:rPr>
                  </w:pPr>
                  <w:r w:rsidRPr="000A05FC">
                    <w:rPr>
                      <w:rFonts w:hint="eastAsia"/>
                      <w:sz w:val="15"/>
                      <w:szCs w:val="15"/>
                      <w:lang w:eastAsia="zh-CN"/>
                    </w:rPr>
                    <w:t>投资贷款的利息支付</w:t>
                  </w:r>
                  <w:r w:rsidRPr="000A05FC">
                    <w:rPr>
                      <w:sz w:val="15"/>
                      <w:szCs w:val="15"/>
                      <w:lang w:eastAsia="zh-CN"/>
                    </w:rPr>
                    <w:t xml:space="preserve"> </w:t>
                  </w:r>
                </w:p>
                <w:p w:rsidR="00737136" w:rsidRPr="000A05FC" w:rsidRDefault="00737136" w:rsidP="000A05FC">
                  <w:pPr>
                    <w:spacing w:line="260" w:lineRule="exact"/>
                    <w:rPr>
                      <w:sz w:val="15"/>
                      <w:szCs w:val="15"/>
                    </w:rPr>
                  </w:pPr>
                  <w:r w:rsidRPr="000A05FC">
                    <w:rPr>
                      <w:rFonts w:hint="eastAsia"/>
                      <w:sz w:val="15"/>
                      <w:szCs w:val="15"/>
                    </w:rPr>
                    <w:t>其他</w:t>
                  </w:r>
                </w:p>
              </w:txbxContent>
            </v:textbox>
          </v:shape>
        </w:pict>
      </w:r>
      <w:r w:rsidR="00473523">
        <w:rPr>
          <w:noProof/>
          <w:sz w:val="21"/>
          <w:szCs w:val="21"/>
          <w:lang w:eastAsia="zh-CN"/>
        </w:rPr>
        <w:pict>
          <v:shape id="_x0000_s1624" type="#_x0000_t202" style="position:absolute;left:0;text-align:left;margin-left:2in;margin-top:8.8pt;width:204pt;height:20.8pt;z-index:16" stroked="f">
            <v:textbox style="mso-next-textbox:#_x0000_s1624" inset="0,0,0,0">
              <w:txbxContent>
                <w:p w:rsidR="00737136" w:rsidRPr="00473523" w:rsidRDefault="00737136" w:rsidP="00473523">
                  <w:pPr>
                    <w:pStyle w:val="NormalWeb"/>
                    <w:spacing w:before="0" w:beforeAutospacing="0" w:after="240" w:afterAutospacing="0" w:line="360" w:lineRule="exact"/>
                    <w:ind w:left="540"/>
                    <w:jc w:val="center"/>
                    <w:rPr>
                      <w:rFonts w:ascii="SimHei" w:eastAsia="SimHei" w:hint="eastAsia"/>
                      <w:sz w:val="21"/>
                      <w:szCs w:val="21"/>
                      <w:lang w:eastAsia="zh-CN"/>
                    </w:rPr>
                  </w:pPr>
                  <w:r w:rsidRPr="00473523">
                    <w:rPr>
                      <w:rFonts w:ascii="SimHei" w:eastAsia="SimHei" w:hint="eastAsia"/>
                      <w:sz w:val="21"/>
                      <w:szCs w:val="21"/>
                      <w:lang w:eastAsia="zh-CN"/>
                    </w:rPr>
                    <w:t>2006年政府全部支出</w:t>
                  </w:r>
                </w:p>
                <w:p w:rsidR="00737136" w:rsidRPr="00473523" w:rsidRDefault="00737136" w:rsidP="00473523">
                  <w:pPr>
                    <w:jc w:val="center"/>
                    <w:rPr>
                      <w:rFonts w:ascii="SimHei" w:eastAsia="SimHei" w:hint="eastAsia"/>
                    </w:rPr>
                  </w:pPr>
                </w:p>
              </w:txbxContent>
            </v:textbox>
          </v:shape>
        </w:pict>
      </w:r>
      <w:r w:rsidR="00C249AA" w:rsidRPr="00800A2F">
        <w:rPr>
          <w:sz w:val="21"/>
          <w:szCs w:val="21"/>
        </w:rPr>
        <w:pict>
          <v:shape id="_x0000_i1027" type="#_x0000_t75" style="width:282pt;height:273.75pt">
            <v:imagedata r:id="rId20" o:title=""/>
          </v:shape>
        </w:pict>
      </w:r>
    </w:p>
    <w:p w:rsidR="00C249AA" w:rsidRPr="00E82E43" w:rsidRDefault="00C249AA" w:rsidP="00800A2F">
      <w:pPr>
        <w:pStyle w:val="NormalWeb"/>
        <w:spacing w:before="0" w:beforeAutospacing="0" w:after="240" w:afterAutospacing="0" w:line="360" w:lineRule="exact"/>
        <w:jc w:val="center"/>
        <w:rPr>
          <w:rFonts w:eastAsia="KaiTi_GB2312" w:hint="eastAsia"/>
          <w:color w:val="0000FF"/>
          <w:sz w:val="21"/>
          <w:szCs w:val="21"/>
          <w:lang w:eastAsia="zh-CN"/>
        </w:rPr>
      </w:pPr>
      <w:r w:rsidRPr="00E82E43">
        <w:rPr>
          <w:rFonts w:eastAsia="KaiTi_GB2312" w:hint="eastAsia"/>
          <w:color w:val="0000FF"/>
          <w:sz w:val="21"/>
          <w:szCs w:val="21"/>
          <w:lang w:eastAsia="zh-CN"/>
        </w:rPr>
        <w:t>资料来源：</w:t>
      </w:r>
      <w:r w:rsidRPr="00C552C9">
        <w:rPr>
          <w:rFonts w:hAnsi="SimSun"/>
          <w:sz w:val="21"/>
          <w:szCs w:val="21"/>
          <w:lang w:eastAsia="zh-CN"/>
        </w:rPr>
        <w:t>财政部，马耳他</w:t>
      </w:r>
      <w:r w:rsidRPr="00C552C9">
        <w:rPr>
          <w:sz w:val="21"/>
          <w:szCs w:val="21"/>
          <w:lang w:eastAsia="zh-CN"/>
        </w:rPr>
        <w:t>2006</w:t>
      </w:r>
      <w:r w:rsidRPr="00C552C9">
        <w:rPr>
          <w:rFonts w:hAnsi="SimSun"/>
          <w:sz w:val="21"/>
          <w:szCs w:val="21"/>
          <w:lang w:eastAsia="zh-CN"/>
        </w:rPr>
        <w:t>年</w:t>
      </w:r>
      <w:r w:rsidRPr="00C552C9">
        <w:rPr>
          <w:sz w:val="21"/>
          <w:szCs w:val="21"/>
          <w:lang w:eastAsia="zh-CN"/>
        </w:rPr>
        <w:t xml:space="preserve"> </w:t>
      </w:r>
      <w:r w:rsidRPr="00C552C9">
        <w:rPr>
          <w:sz w:val="21"/>
          <w:szCs w:val="21"/>
        </w:rPr>
        <w:t xml:space="preserve">– </w:t>
      </w:r>
      <w:r w:rsidR="0042351F">
        <w:rPr>
          <w:rFonts w:hint="eastAsia"/>
          <w:sz w:val="21"/>
          <w:szCs w:val="21"/>
          <w:lang w:eastAsia="zh-CN"/>
        </w:rPr>
        <w:t>“</w:t>
      </w:r>
      <w:r w:rsidRPr="00C552C9">
        <w:rPr>
          <w:sz w:val="21"/>
          <w:szCs w:val="21"/>
        </w:rPr>
        <w:t>Partecipazzjoni u Diskuzzjoni biex Int Tghix Ahjar</w:t>
      </w:r>
      <w:r w:rsidR="0042351F">
        <w:rPr>
          <w:rFonts w:hint="eastAsia"/>
          <w:sz w:val="21"/>
          <w:szCs w:val="21"/>
          <w:lang w:eastAsia="zh-CN"/>
        </w:rPr>
        <w:t>”。</w:t>
      </w:r>
    </w:p>
    <w:p w:rsidR="00C249AA" w:rsidRPr="00800A2F" w:rsidRDefault="00C249AA" w:rsidP="00800A2F">
      <w:pPr>
        <w:pStyle w:val="NormalWeb"/>
        <w:spacing w:before="0" w:beforeAutospacing="0" w:after="240" w:afterAutospacing="0" w:line="360" w:lineRule="exact"/>
        <w:jc w:val="both"/>
        <w:rPr>
          <w:rFonts w:eastAsia="SimHei"/>
          <w:color w:val="FF0000"/>
          <w:sz w:val="21"/>
          <w:szCs w:val="21"/>
          <w:lang w:eastAsia="zh-CN"/>
        </w:rPr>
      </w:pPr>
      <w:r w:rsidRPr="00800A2F">
        <w:rPr>
          <w:rFonts w:eastAsia="SimHei"/>
          <w:color w:val="FF0000"/>
          <w:sz w:val="21"/>
          <w:szCs w:val="21"/>
        </w:rPr>
        <w:t>13.</w:t>
      </w:r>
      <w:r w:rsidR="00BB4B13">
        <w:rPr>
          <w:rFonts w:eastAsia="SimHei"/>
          <w:color w:val="FF0000"/>
          <w:sz w:val="21"/>
          <w:szCs w:val="21"/>
        </w:rPr>
        <w:t>3</w:t>
      </w:r>
      <w:r w:rsidRPr="00800A2F">
        <w:rPr>
          <w:rFonts w:eastAsia="SimHei"/>
          <w:color w:val="FF0000"/>
          <w:sz w:val="21"/>
          <w:szCs w:val="21"/>
        </w:rPr>
        <w:tab/>
      </w:r>
      <w:r w:rsidRPr="00800A2F">
        <w:rPr>
          <w:rFonts w:eastAsia="SimHei"/>
          <w:color w:val="FF0000"/>
          <w:sz w:val="21"/>
          <w:szCs w:val="21"/>
        </w:rPr>
        <w:tab/>
      </w:r>
      <w:r w:rsidRPr="00800A2F">
        <w:rPr>
          <w:rFonts w:eastAsia="SimHei" w:hint="eastAsia"/>
          <w:color w:val="FF0000"/>
          <w:sz w:val="21"/>
          <w:szCs w:val="21"/>
          <w:lang w:eastAsia="zh-CN"/>
        </w:rPr>
        <w:t>金融信贷的获得</w:t>
      </w:r>
    </w:p>
    <w:p w:rsidR="00C249AA" w:rsidRPr="00800A2F" w:rsidRDefault="00C249AA" w:rsidP="00800A2F">
      <w:pPr>
        <w:spacing w:after="240" w:line="360" w:lineRule="exact"/>
        <w:rPr>
          <w:rFonts w:hint="eastAsia"/>
          <w:szCs w:val="21"/>
          <w:lang w:val="en-GB"/>
        </w:rPr>
      </w:pPr>
      <w:r w:rsidRPr="00800A2F">
        <w:rPr>
          <w:rFonts w:hint="eastAsia"/>
          <w:szCs w:val="21"/>
          <w:lang w:val="en-GB"/>
        </w:rPr>
        <w:t>无论婚否，妇女均有权获得贷款、抵押和其他形式的金融信贷。女性可以对婚前获得的财产进行支配。共有财产由配偶双方共同管理，这些财产包括丈夫或妻子从结婚之日起至婚姻终止之日所取得的所有财产。</w:t>
      </w:r>
    </w:p>
    <w:p w:rsidR="00C249AA" w:rsidRPr="00800A2F" w:rsidRDefault="00C249AA" w:rsidP="00800A2F">
      <w:pPr>
        <w:spacing w:after="240" w:line="360" w:lineRule="exact"/>
        <w:rPr>
          <w:szCs w:val="21"/>
          <w:lang w:val="en-GB"/>
        </w:rPr>
      </w:pPr>
      <w:r w:rsidRPr="00800A2F">
        <w:rPr>
          <w:rFonts w:hint="eastAsia"/>
          <w:szCs w:val="21"/>
          <w:lang w:val="en-GB"/>
        </w:rPr>
        <w:t>马耳他银行以保管人民的财产为己任，因此，采取了一视同仁的多元化政策，两性平等是这项政策中的一个重要组成部分。</w:t>
      </w:r>
    </w:p>
    <w:p w:rsidR="0042351F" w:rsidRDefault="00C249AA" w:rsidP="00800A2F">
      <w:pPr>
        <w:spacing w:after="240" w:line="360" w:lineRule="exact"/>
        <w:rPr>
          <w:szCs w:val="21"/>
          <w:lang w:val="en-GB"/>
        </w:rPr>
        <w:sectPr w:rsidR="0042351F" w:rsidSect="000E1C80">
          <w:endnotePr>
            <w:numFmt w:val="decimal"/>
          </w:endnotePr>
          <w:type w:val="continuous"/>
          <w:pgSz w:w="12242" w:h="15842" w:code="1"/>
          <w:pgMar w:top="1741" w:right="1196" w:bottom="1899" w:left="1196" w:header="720" w:footer="1032" w:gutter="0"/>
          <w:cols w:space="425"/>
        </w:sectPr>
      </w:pPr>
      <w:r w:rsidRPr="00800A2F">
        <w:rPr>
          <w:rFonts w:hint="eastAsia"/>
          <w:szCs w:val="21"/>
          <w:lang w:val="en-GB"/>
        </w:rPr>
        <w:t>客户在银行开立</w:t>
      </w:r>
      <w:r w:rsidR="0042351F">
        <w:rPr>
          <w:rFonts w:hint="eastAsia"/>
          <w:szCs w:val="21"/>
          <w:lang w:val="en-GB"/>
        </w:rPr>
        <w:t>账</w:t>
      </w:r>
      <w:r w:rsidRPr="00800A2F">
        <w:rPr>
          <w:rFonts w:hint="eastAsia"/>
          <w:szCs w:val="21"/>
          <w:lang w:val="en-GB"/>
        </w:rPr>
        <w:t>户时无需提供其婚姻状况。贷款时，银行须确定申请人的婚姻状况，这是《民法典》赋予银行的一项额外行政权力，而且银行需要在违约情况下保护自己。此外，有必要提供申请人的职业、财产和债务、收入和支出方面的信息，以便对申请人的信誉情况进行评估。若贷款申请人为个人，贷款的提供与否与申请人的性别无关。</w:t>
      </w:r>
      <w:r w:rsidRPr="00800A2F">
        <w:rPr>
          <w:rStyle w:val="EndnoteReference"/>
          <w:szCs w:val="21"/>
          <w:lang w:val="en-GB"/>
        </w:rPr>
        <w:endnoteReference w:id="76"/>
      </w:r>
    </w:p>
    <w:p w:rsidR="00C249AA" w:rsidRPr="00800A2F" w:rsidRDefault="00C249AA" w:rsidP="00800A2F">
      <w:pPr>
        <w:spacing w:after="240" w:line="360" w:lineRule="exact"/>
        <w:rPr>
          <w:rFonts w:eastAsia="SimHei"/>
          <w:color w:val="FF0000"/>
          <w:szCs w:val="21"/>
          <w:lang w:val="en-GB"/>
        </w:rPr>
      </w:pPr>
      <w:r w:rsidRPr="00800A2F">
        <w:rPr>
          <w:rFonts w:eastAsia="SimHei"/>
          <w:color w:val="FF0000"/>
          <w:szCs w:val="21"/>
          <w:lang w:val="en-GB"/>
        </w:rPr>
        <w:t>1</w:t>
      </w:r>
      <w:r w:rsidR="00BB4B13">
        <w:rPr>
          <w:rFonts w:eastAsia="SimHei"/>
          <w:color w:val="FF0000"/>
          <w:szCs w:val="21"/>
          <w:lang w:val="en-GB"/>
        </w:rPr>
        <w:t>3</w:t>
      </w:r>
      <w:r w:rsidRPr="00800A2F">
        <w:rPr>
          <w:rFonts w:eastAsia="SimHei"/>
          <w:color w:val="FF0000"/>
          <w:szCs w:val="21"/>
          <w:lang w:val="en-GB"/>
        </w:rPr>
        <w:t>.4</w:t>
      </w:r>
      <w:r w:rsidRPr="00800A2F">
        <w:rPr>
          <w:rFonts w:eastAsia="SimHei"/>
          <w:color w:val="FF0000"/>
          <w:szCs w:val="21"/>
          <w:lang w:val="en-GB"/>
        </w:rPr>
        <w:tab/>
      </w:r>
      <w:r w:rsidRPr="00800A2F">
        <w:rPr>
          <w:rFonts w:eastAsia="SimHei"/>
          <w:color w:val="FF0000"/>
          <w:szCs w:val="21"/>
          <w:lang w:val="en-GB"/>
        </w:rPr>
        <w:tab/>
      </w:r>
      <w:r w:rsidRPr="00800A2F">
        <w:rPr>
          <w:rFonts w:eastAsia="SimHei" w:hint="eastAsia"/>
          <w:color w:val="FF0000"/>
          <w:szCs w:val="21"/>
          <w:lang w:val="en-GB"/>
        </w:rPr>
        <w:t>体育运动</w:t>
      </w:r>
    </w:p>
    <w:p w:rsidR="00C249AA" w:rsidRPr="00800A2F" w:rsidRDefault="00C249AA" w:rsidP="00800A2F">
      <w:pPr>
        <w:spacing w:after="240" w:line="360" w:lineRule="exact"/>
        <w:rPr>
          <w:rFonts w:hint="eastAsia"/>
          <w:szCs w:val="21"/>
          <w:lang w:val="en-GB"/>
        </w:rPr>
      </w:pPr>
      <w:r w:rsidRPr="00800A2F">
        <w:rPr>
          <w:rFonts w:hint="eastAsia"/>
          <w:szCs w:val="21"/>
          <w:lang w:val="en-GB"/>
        </w:rPr>
        <w:t>在体育运动领域，政府投入了</w:t>
      </w:r>
      <w:r w:rsidRPr="00800A2F">
        <w:rPr>
          <w:rFonts w:hint="eastAsia"/>
          <w:szCs w:val="21"/>
          <w:lang w:val="en-GB"/>
        </w:rPr>
        <w:t>110</w:t>
      </w:r>
      <w:r w:rsidRPr="00800A2F">
        <w:rPr>
          <w:rFonts w:hint="eastAsia"/>
          <w:szCs w:val="21"/>
          <w:lang w:val="en-GB"/>
        </w:rPr>
        <w:t>万里拉。政府目前正在为体育设施进行投资。尽管这些设施设置在政府开办的学校里，但是，体育组织和喜欢体育的人在课后也可以使用这些设施，其目的是使马耳他人民成为世界上接受过最好教育和训练的人民。</w:t>
      </w:r>
    </w:p>
    <w:p w:rsidR="00C249AA" w:rsidRPr="00800A2F" w:rsidRDefault="00C249AA" w:rsidP="00800A2F">
      <w:pPr>
        <w:spacing w:after="240" w:line="360" w:lineRule="exact"/>
        <w:rPr>
          <w:rFonts w:hint="eastAsia"/>
          <w:szCs w:val="21"/>
          <w:lang w:val="en-GB"/>
        </w:rPr>
      </w:pPr>
      <w:r w:rsidRPr="00800A2F">
        <w:rPr>
          <w:rFonts w:hint="eastAsia"/>
          <w:szCs w:val="21"/>
          <w:lang w:val="en-GB"/>
        </w:rPr>
        <w:t>《体育运动法》（第</w:t>
      </w:r>
      <w:r w:rsidRPr="00800A2F">
        <w:rPr>
          <w:rFonts w:hint="eastAsia"/>
          <w:szCs w:val="21"/>
          <w:lang w:val="en-GB"/>
        </w:rPr>
        <w:t>455</w:t>
      </w:r>
      <w:r w:rsidRPr="00800A2F">
        <w:rPr>
          <w:rFonts w:hint="eastAsia"/>
          <w:szCs w:val="21"/>
          <w:lang w:val="en-GB"/>
        </w:rPr>
        <w:t>章）规定，所有中小学都应开展体育教育和体育运动。此外，这项法律还规定，使用体育设施或开展体育活动的过程中，不得以性别、种族、肤色、宗教或政治见解或在马耳他的居住地不同为由进行歧视。</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马耳他奥林匹克委员会规定，该委员会是抵制一切形式压力的力量，它将努力采取措施，打击体育运动领域存在的任何形式的歧视和暴力行为。</w:t>
      </w:r>
    </w:p>
    <w:p w:rsidR="00C249AA" w:rsidRPr="00800A2F" w:rsidRDefault="00C249AA" w:rsidP="00800A2F">
      <w:pPr>
        <w:spacing w:after="240" w:line="360" w:lineRule="exact"/>
        <w:ind w:right="15"/>
        <w:rPr>
          <w:szCs w:val="21"/>
          <w:lang w:val="en-GB"/>
        </w:rPr>
      </w:pPr>
      <w:r w:rsidRPr="00800A2F">
        <w:rPr>
          <w:rFonts w:hint="eastAsia"/>
          <w:szCs w:val="21"/>
          <w:lang w:val="en-GB"/>
        </w:rPr>
        <w:t>下表是按照年份和体育运动类型分列的参与体育运动组织的女性成员人数：</w:t>
      </w:r>
    </w:p>
    <w:p w:rsidR="00C249AA" w:rsidRPr="00800A2F" w:rsidRDefault="00C249AA" w:rsidP="00BB4B13">
      <w:pPr>
        <w:spacing w:after="240" w:line="360" w:lineRule="exact"/>
        <w:ind w:right="15"/>
        <w:jc w:val="center"/>
        <w:rPr>
          <w:rFonts w:hint="eastAsia"/>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13.1</w:t>
      </w:r>
      <w:r w:rsidRPr="00800A2F">
        <w:rPr>
          <w:rFonts w:eastAsia="SimHei" w:hint="eastAsia"/>
          <w:color w:val="FF0000"/>
          <w:szCs w:val="21"/>
          <w:lang w:val="en-GB"/>
        </w:rPr>
        <w:t>：按照体育运动类型分列的参与体育运动组织的女性成员</w:t>
      </w:r>
    </w:p>
    <w:tbl>
      <w:tblPr>
        <w:tblStyle w:val="TableGrid"/>
        <w:tblW w:w="10324" w:type="dxa"/>
        <w:tblLook w:val="01E0" w:firstRow="1" w:lastRow="1" w:firstColumn="1" w:lastColumn="1" w:noHBand="0" w:noVBand="0"/>
      </w:tblPr>
      <w:tblGrid>
        <w:gridCol w:w="1428"/>
        <w:gridCol w:w="1112"/>
        <w:gridCol w:w="1112"/>
        <w:gridCol w:w="1112"/>
        <w:gridCol w:w="1112"/>
        <w:gridCol w:w="1112"/>
        <w:gridCol w:w="1112"/>
        <w:gridCol w:w="1112"/>
        <w:gridCol w:w="1112"/>
      </w:tblGrid>
      <w:tr w:rsidR="00C249AA" w:rsidRPr="00800A2F" w:rsidTr="00BB4B13">
        <w:tc>
          <w:tcPr>
            <w:tcW w:w="1428" w:type="dxa"/>
            <w:vMerge w:val="restart"/>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体育运动的类型</w:t>
            </w:r>
          </w:p>
        </w:tc>
        <w:tc>
          <w:tcPr>
            <w:tcW w:w="2224" w:type="dxa"/>
            <w:gridSpan w:val="2"/>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2001</w:t>
            </w:r>
            <w:r w:rsidRPr="00800A2F">
              <w:rPr>
                <w:rFonts w:hint="eastAsia"/>
                <w:szCs w:val="21"/>
                <w:lang w:val="en-GB"/>
              </w:rPr>
              <w:t>年</w:t>
            </w:r>
          </w:p>
        </w:tc>
        <w:tc>
          <w:tcPr>
            <w:tcW w:w="2224" w:type="dxa"/>
            <w:gridSpan w:val="2"/>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2002</w:t>
            </w:r>
            <w:r w:rsidRPr="00800A2F">
              <w:rPr>
                <w:rFonts w:hint="eastAsia"/>
                <w:szCs w:val="21"/>
                <w:lang w:val="en-GB"/>
              </w:rPr>
              <w:t>年</w:t>
            </w:r>
          </w:p>
        </w:tc>
        <w:tc>
          <w:tcPr>
            <w:tcW w:w="2224" w:type="dxa"/>
            <w:gridSpan w:val="2"/>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2003</w:t>
            </w:r>
            <w:r w:rsidRPr="00800A2F">
              <w:rPr>
                <w:rFonts w:hint="eastAsia"/>
                <w:szCs w:val="21"/>
                <w:lang w:val="en-GB"/>
              </w:rPr>
              <w:t>年</w:t>
            </w:r>
          </w:p>
        </w:tc>
        <w:tc>
          <w:tcPr>
            <w:tcW w:w="2224" w:type="dxa"/>
            <w:gridSpan w:val="2"/>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2004</w:t>
            </w:r>
            <w:r w:rsidRPr="00800A2F">
              <w:rPr>
                <w:rFonts w:hint="eastAsia"/>
                <w:szCs w:val="21"/>
                <w:lang w:val="en-GB"/>
              </w:rPr>
              <w:t>年</w:t>
            </w:r>
          </w:p>
        </w:tc>
      </w:tr>
      <w:tr w:rsidR="00C249AA" w:rsidRPr="00800A2F" w:rsidTr="00BB4B13">
        <w:tc>
          <w:tcPr>
            <w:tcW w:w="1428" w:type="dxa"/>
            <w:vMerge/>
          </w:tcPr>
          <w:p w:rsidR="00C249AA" w:rsidRPr="00800A2F" w:rsidRDefault="00C249AA" w:rsidP="00C552C9">
            <w:pPr>
              <w:spacing w:line="360" w:lineRule="exact"/>
              <w:ind w:right="17"/>
              <w:jc w:val="center"/>
              <w:rPr>
                <w:rFonts w:hint="eastAsia"/>
                <w:szCs w:val="21"/>
                <w:lang w:val="en-GB"/>
              </w:rPr>
            </w:pP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人数</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占总数的</w:t>
            </w:r>
            <w:r w:rsidRPr="00800A2F">
              <w:rPr>
                <w:rFonts w:hint="eastAsia"/>
                <w:szCs w:val="21"/>
                <w:lang w:val="en-GB"/>
              </w:rPr>
              <w:t>%</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人数</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占总数的</w:t>
            </w:r>
            <w:r w:rsidRPr="00800A2F">
              <w:rPr>
                <w:rFonts w:hint="eastAsia"/>
                <w:szCs w:val="21"/>
                <w:lang w:val="en-GB"/>
              </w:rPr>
              <w:t>%</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人数</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占总数的</w:t>
            </w:r>
            <w:r w:rsidRPr="00800A2F">
              <w:rPr>
                <w:rFonts w:hint="eastAsia"/>
                <w:szCs w:val="21"/>
                <w:lang w:val="en-GB"/>
              </w:rPr>
              <w:t>%</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人数</w:t>
            </w:r>
          </w:p>
        </w:tc>
        <w:tc>
          <w:tcPr>
            <w:tcW w:w="1112" w:type="dxa"/>
          </w:tcPr>
          <w:p w:rsidR="00C249AA" w:rsidRPr="00800A2F" w:rsidRDefault="00C249AA" w:rsidP="00C552C9">
            <w:pPr>
              <w:spacing w:line="360" w:lineRule="exact"/>
              <w:ind w:right="17"/>
              <w:jc w:val="center"/>
              <w:rPr>
                <w:rFonts w:hint="eastAsia"/>
                <w:szCs w:val="21"/>
                <w:lang w:val="en-GB"/>
              </w:rPr>
            </w:pPr>
            <w:r w:rsidRPr="00800A2F">
              <w:rPr>
                <w:rFonts w:hint="eastAsia"/>
                <w:szCs w:val="21"/>
                <w:lang w:val="en-GB"/>
              </w:rPr>
              <w:t>占总数的</w:t>
            </w:r>
            <w:r w:rsidRPr="00800A2F">
              <w:rPr>
                <w:rFonts w:hint="eastAsia"/>
                <w:szCs w:val="21"/>
                <w:lang w:val="en-GB"/>
              </w:rPr>
              <w:t>%</w:t>
            </w:r>
          </w:p>
        </w:tc>
      </w:tr>
      <w:tr w:rsidR="00BB4B13" w:rsidRPr="00800A2F" w:rsidTr="00BB4B13">
        <w:tc>
          <w:tcPr>
            <w:tcW w:w="1428" w:type="dxa"/>
          </w:tcPr>
          <w:p w:rsidR="00BB4B13" w:rsidRPr="00800A2F" w:rsidRDefault="00BB4B13" w:rsidP="00C552C9">
            <w:pPr>
              <w:spacing w:line="360" w:lineRule="exact"/>
              <w:ind w:right="17"/>
              <w:rPr>
                <w:rFonts w:hint="eastAsia"/>
                <w:szCs w:val="21"/>
                <w:lang w:val="en-GB"/>
              </w:rPr>
            </w:pPr>
            <w:r w:rsidRPr="00800A2F">
              <w:rPr>
                <w:rFonts w:hint="eastAsia"/>
                <w:szCs w:val="21"/>
                <w:lang w:val="en-GB"/>
              </w:rPr>
              <w:t>田径</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篮球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地掷球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飞镖</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潜水</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足球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体操</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健身</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手球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曲棍球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武术</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无挡板篮球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帆船</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体育中心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乒乓球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网球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排球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水球</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其他</w:t>
            </w:r>
            <w:r w:rsidRPr="00800A2F">
              <w:rPr>
                <w:rFonts w:hint="eastAsia"/>
                <w:szCs w:val="21"/>
                <w:lang w:val="en-GB"/>
              </w:rPr>
              <w:t>*</w:t>
            </w:r>
          </w:p>
          <w:p w:rsidR="00BB4B13" w:rsidRPr="00800A2F" w:rsidRDefault="00BB4B13" w:rsidP="00C552C9">
            <w:pPr>
              <w:spacing w:line="360" w:lineRule="exact"/>
              <w:ind w:right="17"/>
              <w:rPr>
                <w:rFonts w:hint="eastAsia"/>
                <w:szCs w:val="21"/>
                <w:lang w:val="en-GB"/>
              </w:rPr>
            </w:pPr>
            <w:r w:rsidRPr="00800A2F">
              <w:rPr>
                <w:rFonts w:hint="eastAsia"/>
                <w:szCs w:val="21"/>
                <w:lang w:val="en-GB"/>
              </w:rPr>
              <w:t>总计</w:t>
            </w:r>
            <w:r w:rsidRPr="00800A2F">
              <w:rPr>
                <w:rFonts w:hint="eastAsia"/>
                <w:szCs w:val="21"/>
                <w:lang w:val="en-GB"/>
              </w:rPr>
              <w:t>**</w:t>
            </w:r>
          </w:p>
        </w:tc>
        <w:tc>
          <w:tcPr>
            <w:tcW w:w="1112" w:type="dxa"/>
          </w:tcPr>
          <w:p w:rsidR="00BB4B13" w:rsidRDefault="00DC329C" w:rsidP="00BB4B13">
            <w:pPr>
              <w:spacing w:line="360" w:lineRule="exact"/>
              <w:ind w:right="17"/>
              <w:jc w:val="right"/>
              <w:rPr>
                <w:szCs w:val="21"/>
                <w:lang w:val="en-GB"/>
              </w:rPr>
            </w:pPr>
            <w:r>
              <w:rPr>
                <w:szCs w:val="21"/>
                <w:lang w:val="en-GB"/>
              </w:rPr>
              <w:t>375</w:t>
            </w:r>
          </w:p>
          <w:p w:rsidR="00DC329C" w:rsidRDefault="00DC329C" w:rsidP="00BB4B13">
            <w:pPr>
              <w:spacing w:line="360" w:lineRule="exact"/>
              <w:ind w:right="17"/>
              <w:jc w:val="right"/>
              <w:rPr>
                <w:szCs w:val="21"/>
                <w:lang w:val="en-GB"/>
              </w:rPr>
            </w:pPr>
            <w:r>
              <w:rPr>
                <w:szCs w:val="21"/>
                <w:lang w:val="en-GB"/>
              </w:rPr>
              <w:t>630</w:t>
            </w:r>
          </w:p>
          <w:p w:rsidR="00DC329C" w:rsidRDefault="00DC329C" w:rsidP="00BB4B13">
            <w:pPr>
              <w:spacing w:line="360" w:lineRule="exact"/>
              <w:ind w:right="17"/>
              <w:jc w:val="right"/>
              <w:rPr>
                <w:szCs w:val="21"/>
                <w:lang w:val="en-GB"/>
              </w:rPr>
            </w:pPr>
            <w:r>
              <w:rPr>
                <w:szCs w:val="21"/>
                <w:lang w:val="en-GB"/>
              </w:rPr>
              <w:t>26</w:t>
            </w:r>
          </w:p>
          <w:p w:rsidR="00DC329C" w:rsidRDefault="00DC329C" w:rsidP="00BB4B13">
            <w:pPr>
              <w:spacing w:line="360" w:lineRule="exact"/>
              <w:ind w:right="17"/>
              <w:jc w:val="right"/>
              <w:rPr>
                <w:szCs w:val="21"/>
                <w:lang w:val="en-GB"/>
              </w:rPr>
            </w:pPr>
            <w:r>
              <w:rPr>
                <w:szCs w:val="21"/>
                <w:lang w:val="en-GB"/>
              </w:rPr>
              <w:t>31</w:t>
            </w:r>
          </w:p>
          <w:p w:rsidR="00DC329C" w:rsidRDefault="00DC329C" w:rsidP="00BB4B13">
            <w:pPr>
              <w:spacing w:line="360" w:lineRule="exact"/>
              <w:ind w:right="17"/>
              <w:jc w:val="right"/>
              <w:rPr>
                <w:szCs w:val="21"/>
                <w:lang w:val="en-GB"/>
              </w:rPr>
            </w:pPr>
            <w:r>
              <w:rPr>
                <w:szCs w:val="21"/>
                <w:lang w:val="en-GB"/>
              </w:rPr>
              <w:t>571</w:t>
            </w:r>
          </w:p>
          <w:p w:rsidR="00DC329C" w:rsidRDefault="00DC329C" w:rsidP="00BB4B13">
            <w:pPr>
              <w:spacing w:line="360" w:lineRule="exact"/>
              <w:ind w:right="17"/>
              <w:jc w:val="right"/>
              <w:rPr>
                <w:szCs w:val="21"/>
                <w:lang w:val="en-GB"/>
              </w:rPr>
            </w:pPr>
            <w:r>
              <w:rPr>
                <w:szCs w:val="21"/>
                <w:lang w:val="en-GB"/>
              </w:rPr>
              <w:t>473</w:t>
            </w:r>
          </w:p>
          <w:p w:rsidR="00DC329C" w:rsidRDefault="00DC329C" w:rsidP="00DC329C">
            <w:pPr>
              <w:wordWrap w:val="0"/>
              <w:spacing w:line="360" w:lineRule="exact"/>
              <w:ind w:right="17"/>
              <w:jc w:val="right"/>
              <w:rPr>
                <w:szCs w:val="21"/>
                <w:lang w:val="en-GB"/>
              </w:rPr>
            </w:pPr>
            <w:r>
              <w:rPr>
                <w:szCs w:val="21"/>
                <w:lang w:val="en-GB"/>
              </w:rPr>
              <w:t>2 080</w:t>
            </w:r>
          </w:p>
          <w:p w:rsidR="00DC329C" w:rsidRDefault="00DC329C" w:rsidP="00DC329C">
            <w:pPr>
              <w:wordWrap w:val="0"/>
              <w:spacing w:line="360" w:lineRule="exact"/>
              <w:ind w:right="17"/>
              <w:jc w:val="right"/>
              <w:rPr>
                <w:szCs w:val="21"/>
                <w:lang w:val="en-GB"/>
              </w:rPr>
            </w:pPr>
            <w:r>
              <w:rPr>
                <w:szCs w:val="21"/>
                <w:lang w:val="en-GB"/>
              </w:rPr>
              <w:t>4 212</w:t>
            </w:r>
          </w:p>
          <w:p w:rsidR="00DC329C" w:rsidRDefault="00DC329C" w:rsidP="00DC329C">
            <w:pPr>
              <w:spacing w:line="360" w:lineRule="exact"/>
              <w:ind w:right="17"/>
              <w:jc w:val="right"/>
              <w:rPr>
                <w:szCs w:val="21"/>
                <w:lang w:val="en-GB"/>
              </w:rPr>
            </w:pPr>
            <w:r>
              <w:rPr>
                <w:szCs w:val="21"/>
                <w:lang w:val="en-GB"/>
              </w:rPr>
              <w:t>105</w:t>
            </w:r>
          </w:p>
          <w:p w:rsidR="00DC329C" w:rsidRDefault="00DC329C" w:rsidP="00DC329C">
            <w:pPr>
              <w:spacing w:line="360" w:lineRule="exact"/>
              <w:ind w:right="17"/>
              <w:jc w:val="right"/>
              <w:rPr>
                <w:szCs w:val="21"/>
                <w:lang w:val="en-GB"/>
              </w:rPr>
            </w:pPr>
            <w:r>
              <w:rPr>
                <w:szCs w:val="21"/>
                <w:lang w:val="en-GB"/>
              </w:rPr>
              <w:t>34</w:t>
            </w:r>
          </w:p>
          <w:p w:rsidR="00DC329C" w:rsidRDefault="00DC329C" w:rsidP="00DC329C">
            <w:pPr>
              <w:spacing w:line="360" w:lineRule="exact"/>
              <w:ind w:right="17"/>
              <w:jc w:val="right"/>
              <w:rPr>
                <w:szCs w:val="21"/>
                <w:lang w:val="en-GB"/>
              </w:rPr>
            </w:pPr>
            <w:r>
              <w:rPr>
                <w:szCs w:val="21"/>
                <w:lang w:val="en-GB"/>
              </w:rPr>
              <w:t>738</w:t>
            </w:r>
          </w:p>
          <w:p w:rsidR="00DC329C" w:rsidRDefault="00DC329C" w:rsidP="00DC329C">
            <w:pPr>
              <w:spacing w:line="360" w:lineRule="exact"/>
              <w:ind w:right="17"/>
              <w:jc w:val="right"/>
              <w:rPr>
                <w:szCs w:val="21"/>
                <w:lang w:val="en-GB"/>
              </w:rPr>
            </w:pPr>
            <w:r>
              <w:rPr>
                <w:szCs w:val="21"/>
                <w:lang w:val="en-GB"/>
              </w:rPr>
              <w:t>200</w:t>
            </w:r>
          </w:p>
          <w:p w:rsidR="00DC329C" w:rsidRDefault="00DC329C" w:rsidP="00DC329C">
            <w:pPr>
              <w:spacing w:line="360" w:lineRule="exact"/>
              <w:ind w:right="17"/>
              <w:jc w:val="right"/>
              <w:rPr>
                <w:szCs w:val="21"/>
                <w:lang w:val="en-GB"/>
              </w:rPr>
            </w:pPr>
            <w:r>
              <w:rPr>
                <w:szCs w:val="21"/>
                <w:lang w:val="en-GB"/>
              </w:rPr>
              <w:t>246</w:t>
            </w:r>
          </w:p>
          <w:p w:rsidR="00DC329C" w:rsidRDefault="00DC329C" w:rsidP="00DC329C">
            <w:pPr>
              <w:wordWrap w:val="0"/>
              <w:spacing w:line="360" w:lineRule="exact"/>
              <w:ind w:right="17"/>
              <w:jc w:val="right"/>
              <w:rPr>
                <w:szCs w:val="21"/>
                <w:lang w:val="en-GB"/>
              </w:rPr>
            </w:pPr>
            <w:r>
              <w:rPr>
                <w:szCs w:val="21"/>
                <w:lang w:val="en-GB"/>
              </w:rPr>
              <w:t>2 274</w:t>
            </w:r>
          </w:p>
          <w:p w:rsidR="00DC329C" w:rsidRDefault="00DC329C" w:rsidP="00DC329C">
            <w:pPr>
              <w:spacing w:line="360" w:lineRule="exact"/>
              <w:ind w:right="17"/>
              <w:jc w:val="right"/>
              <w:rPr>
                <w:szCs w:val="21"/>
                <w:lang w:val="en-GB"/>
              </w:rPr>
            </w:pPr>
            <w:r>
              <w:rPr>
                <w:szCs w:val="21"/>
                <w:lang w:val="en-GB"/>
              </w:rPr>
              <w:t>19</w:t>
            </w:r>
          </w:p>
          <w:p w:rsidR="00DC329C" w:rsidRDefault="00DC329C" w:rsidP="00DC329C">
            <w:pPr>
              <w:wordWrap w:val="0"/>
              <w:spacing w:line="360" w:lineRule="exact"/>
              <w:ind w:right="17"/>
              <w:jc w:val="right"/>
              <w:rPr>
                <w:szCs w:val="21"/>
                <w:lang w:val="en-GB"/>
              </w:rPr>
            </w:pPr>
            <w:r>
              <w:rPr>
                <w:szCs w:val="21"/>
                <w:lang w:val="en-GB"/>
              </w:rPr>
              <w:t>1 077</w:t>
            </w:r>
          </w:p>
          <w:p w:rsidR="00DC329C" w:rsidRDefault="00DC329C" w:rsidP="00DC329C">
            <w:pPr>
              <w:spacing w:line="360" w:lineRule="exact"/>
              <w:ind w:right="17"/>
              <w:jc w:val="right"/>
              <w:rPr>
                <w:szCs w:val="21"/>
                <w:lang w:val="en-GB"/>
              </w:rPr>
            </w:pPr>
            <w:r>
              <w:rPr>
                <w:szCs w:val="21"/>
                <w:lang w:val="en-GB"/>
              </w:rPr>
              <w:t>414</w:t>
            </w:r>
          </w:p>
          <w:p w:rsidR="00DC329C" w:rsidRDefault="00DC329C" w:rsidP="00DC329C">
            <w:pPr>
              <w:spacing w:line="360" w:lineRule="exact"/>
              <w:ind w:right="17"/>
              <w:jc w:val="right"/>
              <w:rPr>
                <w:szCs w:val="21"/>
                <w:lang w:val="en-GB"/>
              </w:rPr>
            </w:pPr>
            <w:r>
              <w:rPr>
                <w:szCs w:val="21"/>
                <w:lang w:val="en-GB"/>
              </w:rPr>
              <w:t>178</w:t>
            </w:r>
          </w:p>
          <w:p w:rsidR="00DC329C" w:rsidRDefault="00DC329C" w:rsidP="00DC329C">
            <w:pPr>
              <w:wordWrap w:val="0"/>
              <w:spacing w:line="360" w:lineRule="exact"/>
              <w:ind w:right="17"/>
              <w:jc w:val="right"/>
              <w:rPr>
                <w:szCs w:val="21"/>
                <w:lang w:val="en-GB"/>
              </w:rPr>
            </w:pPr>
            <w:r>
              <w:rPr>
                <w:szCs w:val="21"/>
                <w:lang w:val="en-GB"/>
              </w:rPr>
              <w:t>1 139</w:t>
            </w:r>
          </w:p>
          <w:p w:rsidR="00DC329C" w:rsidRPr="00800A2F" w:rsidRDefault="00DC329C" w:rsidP="00DC329C">
            <w:pPr>
              <w:wordWrap w:val="0"/>
              <w:spacing w:line="360" w:lineRule="exact"/>
              <w:ind w:right="17"/>
              <w:jc w:val="right"/>
              <w:rPr>
                <w:szCs w:val="21"/>
                <w:lang w:val="en-GB"/>
              </w:rPr>
            </w:pPr>
            <w:r>
              <w:rPr>
                <w:szCs w:val="21"/>
                <w:lang w:val="en-GB"/>
              </w:rPr>
              <w:t>14 622</w:t>
            </w:r>
          </w:p>
        </w:tc>
        <w:tc>
          <w:tcPr>
            <w:tcW w:w="1112" w:type="dxa"/>
          </w:tcPr>
          <w:p w:rsidR="00BB4B13" w:rsidRDefault="00DC329C" w:rsidP="00DC329C">
            <w:pPr>
              <w:spacing w:line="360" w:lineRule="exact"/>
              <w:ind w:right="17"/>
              <w:jc w:val="center"/>
              <w:rPr>
                <w:szCs w:val="21"/>
                <w:lang w:val="en-GB"/>
              </w:rPr>
            </w:pPr>
            <w:r>
              <w:rPr>
                <w:szCs w:val="21"/>
                <w:lang w:val="en-GB"/>
              </w:rPr>
              <w:t>2.5</w:t>
            </w:r>
          </w:p>
          <w:p w:rsidR="00DC329C" w:rsidRDefault="00DC329C" w:rsidP="00DC329C">
            <w:pPr>
              <w:spacing w:line="360" w:lineRule="exact"/>
              <w:ind w:right="17"/>
              <w:jc w:val="center"/>
              <w:rPr>
                <w:szCs w:val="21"/>
                <w:lang w:val="en-GB"/>
              </w:rPr>
            </w:pPr>
            <w:r>
              <w:rPr>
                <w:szCs w:val="21"/>
                <w:lang w:val="en-GB"/>
              </w:rPr>
              <w:t>4.3</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3.9</w:t>
            </w:r>
          </w:p>
          <w:p w:rsidR="00DC329C" w:rsidRDefault="00DC329C" w:rsidP="00DC329C">
            <w:pPr>
              <w:spacing w:line="360" w:lineRule="exact"/>
              <w:ind w:right="17"/>
              <w:jc w:val="center"/>
              <w:rPr>
                <w:szCs w:val="21"/>
                <w:lang w:val="en-GB"/>
              </w:rPr>
            </w:pPr>
            <w:r>
              <w:rPr>
                <w:szCs w:val="21"/>
                <w:lang w:val="en-GB"/>
              </w:rPr>
              <w:t>3.2</w:t>
            </w:r>
          </w:p>
          <w:p w:rsidR="00DC329C" w:rsidRDefault="00DC329C" w:rsidP="00DC329C">
            <w:pPr>
              <w:spacing w:line="360" w:lineRule="exact"/>
              <w:ind w:right="17"/>
              <w:jc w:val="center"/>
              <w:rPr>
                <w:szCs w:val="21"/>
                <w:lang w:val="en-GB"/>
              </w:rPr>
            </w:pPr>
            <w:r>
              <w:rPr>
                <w:szCs w:val="21"/>
                <w:lang w:val="en-GB"/>
              </w:rPr>
              <w:t>14.0</w:t>
            </w:r>
          </w:p>
          <w:p w:rsidR="00DC329C" w:rsidRDefault="00DC329C" w:rsidP="00DC329C">
            <w:pPr>
              <w:spacing w:line="360" w:lineRule="exact"/>
              <w:ind w:right="17"/>
              <w:jc w:val="center"/>
              <w:rPr>
                <w:szCs w:val="21"/>
                <w:lang w:val="en-GB"/>
              </w:rPr>
            </w:pPr>
            <w:r>
              <w:rPr>
                <w:szCs w:val="21"/>
                <w:lang w:val="en-GB"/>
              </w:rPr>
              <w:t>28.4</w:t>
            </w:r>
          </w:p>
          <w:p w:rsidR="00DC329C" w:rsidRDefault="00DC329C" w:rsidP="00DC329C">
            <w:pPr>
              <w:spacing w:line="360" w:lineRule="exact"/>
              <w:ind w:right="17"/>
              <w:jc w:val="center"/>
              <w:rPr>
                <w:szCs w:val="21"/>
                <w:lang w:val="en-GB"/>
              </w:rPr>
            </w:pPr>
            <w:r>
              <w:rPr>
                <w:szCs w:val="21"/>
                <w:lang w:val="en-GB"/>
              </w:rPr>
              <w:t>0.7</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5.0</w:t>
            </w:r>
          </w:p>
          <w:p w:rsidR="00DC329C" w:rsidRDefault="00DC329C" w:rsidP="00DC329C">
            <w:pPr>
              <w:spacing w:line="360" w:lineRule="exact"/>
              <w:ind w:right="17"/>
              <w:jc w:val="center"/>
              <w:rPr>
                <w:szCs w:val="21"/>
                <w:lang w:val="en-GB"/>
              </w:rPr>
            </w:pPr>
            <w:r>
              <w:rPr>
                <w:szCs w:val="21"/>
                <w:lang w:val="en-GB"/>
              </w:rPr>
              <w:t>1.4</w:t>
            </w:r>
          </w:p>
          <w:p w:rsidR="00DC329C" w:rsidRDefault="00DC329C" w:rsidP="00DC329C">
            <w:pPr>
              <w:spacing w:line="360" w:lineRule="exact"/>
              <w:ind w:right="17"/>
              <w:jc w:val="center"/>
              <w:rPr>
                <w:szCs w:val="21"/>
                <w:lang w:val="en-GB"/>
              </w:rPr>
            </w:pPr>
            <w:r>
              <w:rPr>
                <w:szCs w:val="21"/>
                <w:lang w:val="en-GB"/>
              </w:rPr>
              <w:t>1.7</w:t>
            </w:r>
          </w:p>
          <w:p w:rsidR="00DC329C" w:rsidRDefault="00DC329C" w:rsidP="00DC329C">
            <w:pPr>
              <w:spacing w:line="360" w:lineRule="exact"/>
              <w:ind w:right="17"/>
              <w:jc w:val="center"/>
              <w:rPr>
                <w:szCs w:val="21"/>
                <w:lang w:val="en-GB"/>
              </w:rPr>
            </w:pPr>
            <w:r>
              <w:rPr>
                <w:szCs w:val="21"/>
                <w:lang w:val="en-GB"/>
              </w:rPr>
              <w:t>15.4</w:t>
            </w:r>
          </w:p>
          <w:p w:rsidR="00DC329C" w:rsidRDefault="00DC329C" w:rsidP="00DC329C">
            <w:pPr>
              <w:spacing w:line="360" w:lineRule="exact"/>
              <w:ind w:right="17"/>
              <w:jc w:val="center"/>
              <w:rPr>
                <w:szCs w:val="21"/>
                <w:lang w:val="en-GB"/>
              </w:rPr>
            </w:pPr>
            <w:r>
              <w:rPr>
                <w:szCs w:val="21"/>
                <w:lang w:val="en-GB"/>
              </w:rPr>
              <w:t>0.1</w:t>
            </w:r>
          </w:p>
          <w:p w:rsidR="00DC329C" w:rsidRDefault="00DC329C" w:rsidP="00DC329C">
            <w:pPr>
              <w:spacing w:line="360" w:lineRule="exact"/>
              <w:ind w:right="17"/>
              <w:jc w:val="center"/>
              <w:rPr>
                <w:szCs w:val="21"/>
                <w:lang w:val="en-GB"/>
              </w:rPr>
            </w:pPr>
            <w:r>
              <w:rPr>
                <w:szCs w:val="21"/>
                <w:lang w:val="en-GB"/>
              </w:rPr>
              <w:t>7.3</w:t>
            </w:r>
          </w:p>
          <w:p w:rsidR="00DC329C" w:rsidRDefault="00DC329C" w:rsidP="00DC329C">
            <w:pPr>
              <w:spacing w:line="360" w:lineRule="exact"/>
              <w:ind w:right="17"/>
              <w:jc w:val="center"/>
              <w:rPr>
                <w:szCs w:val="21"/>
                <w:lang w:val="en-GB"/>
              </w:rPr>
            </w:pPr>
            <w:r>
              <w:rPr>
                <w:szCs w:val="21"/>
                <w:lang w:val="en-GB"/>
              </w:rPr>
              <w:t>2.8</w:t>
            </w:r>
          </w:p>
          <w:p w:rsidR="00DC329C" w:rsidRDefault="00DC329C" w:rsidP="00DC329C">
            <w:pPr>
              <w:spacing w:line="360" w:lineRule="exact"/>
              <w:ind w:right="17"/>
              <w:jc w:val="center"/>
              <w:rPr>
                <w:szCs w:val="21"/>
                <w:lang w:val="en-GB"/>
              </w:rPr>
            </w:pPr>
            <w:r>
              <w:rPr>
                <w:szCs w:val="21"/>
                <w:lang w:val="en-GB"/>
              </w:rPr>
              <w:t>1.2</w:t>
            </w:r>
          </w:p>
          <w:p w:rsidR="00DC329C" w:rsidRDefault="00DC329C" w:rsidP="00DC329C">
            <w:pPr>
              <w:spacing w:line="360" w:lineRule="exact"/>
              <w:ind w:right="17"/>
              <w:jc w:val="center"/>
              <w:rPr>
                <w:szCs w:val="21"/>
                <w:lang w:val="en-GB"/>
              </w:rPr>
            </w:pPr>
            <w:r>
              <w:rPr>
                <w:szCs w:val="21"/>
                <w:lang w:val="en-GB"/>
              </w:rPr>
              <w:t>7.6</w:t>
            </w:r>
          </w:p>
          <w:p w:rsidR="00DC329C" w:rsidRPr="00800A2F" w:rsidRDefault="00DC329C" w:rsidP="00DC329C">
            <w:pPr>
              <w:spacing w:line="360" w:lineRule="exact"/>
              <w:ind w:right="17"/>
              <w:jc w:val="center"/>
              <w:rPr>
                <w:szCs w:val="21"/>
                <w:lang w:val="en-GB"/>
              </w:rPr>
            </w:pPr>
            <w:r>
              <w:rPr>
                <w:szCs w:val="21"/>
                <w:lang w:val="en-GB"/>
              </w:rPr>
              <w:t>100.0</w:t>
            </w:r>
          </w:p>
        </w:tc>
        <w:tc>
          <w:tcPr>
            <w:tcW w:w="1112" w:type="dxa"/>
          </w:tcPr>
          <w:p w:rsidR="00BB4B13" w:rsidRDefault="00DC329C" w:rsidP="00BB4B13">
            <w:pPr>
              <w:spacing w:line="360" w:lineRule="exact"/>
              <w:ind w:right="17"/>
              <w:jc w:val="right"/>
              <w:rPr>
                <w:szCs w:val="21"/>
                <w:lang w:val="en-GB"/>
              </w:rPr>
            </w:pPr>
            <w:r>
              <w:rPr>
                <w:szCs w:val="21"/>
                <w:lang w:val="en-GB"/>
              </w:rPr>
              <w:t>405</w:t>
            </w:r>
          </w:p>
          <w:p w:rsidR="00DC329C" w:rsidRDefault="00DC329C" w:rsidP="00BB4B13">
            <w:pPr>
              <w:spacing w:line="360" w:lineRule="exact"/>
              <w:ind w:right="17"/>
              <w:jc w:val="right"/>
              <w:rPr>
                <w:szCs w:val="21"/>
                <w:lang w:val="en-GB"/>
              </w:rPr>
            </w:pPr>
            <w:r>
              <w:rPr>
                <w:szCs w:val="21"/>
                <w:lang w:val="en-GB"/>
              </w:rPr>
              <w:t>673</w:t>
            </w:r>
          </w:p>
          <w:p w:rsidR="00DC329C" w:rsidRDefault="00DC329C" w:rsidP="00BB4B13">
            <w:pPr>
              <w:spacing w:line="360" w:lineRule="exact"/>
              <w:ind w:right="17"/>
              <w:jc w:val="right"/>
              <w:rPr>
                <w:szCs w:val="21"/>
                <w:lang w:val="en-GB"/>
              </w:rPr>
            </w:pPr>
            <w:r>
              <w:rPr>
                <w:szCs w:val="21"/>
                <w:lang w:val="en-GB"/>
              </w:rPr>
              <w:t>26</w:t>
            </w:r>
          </w:p>
          <w:p w:rsidR="00DC329C" w:rsidRDefault="00DC329C" w:rsidP="00BB4B13">
            <w:pPr>
              <w:spacing w:line="360" w:lineRule="exact"/>
              <w:ind w:right="17"/>
              <w:jc w:val="right"/>
              <w:rPr>
                <w:szCs w:val="21"/>
                <w:lang w:val="en-GB"/>
              </w:rPr>
            </w:pPr>
            <w:r>
              <w:rPr>
                <w:szCs w:val="21"/>
                <w:lang w:val="en-GB"/>
              </w:rPr>
              <w:t>25</w:t>
            </w:r>
          </w:p>
          <w:p w:rsidR="00DC329C" w:rsidRDefault="00DC329C" w:rsidP="00BB4B13">
            <w:pPr>
              <w:spacing w:line="360" w:lineRule="exact"/>
              <w:ind w:right="17"/>
              <w:jc w:val="right"/>
              <w:rPr>
                <w:szCs w:val="21"/>
                <w:lang w:val="en-GB"/>
              </w:rPr>
            </w:pPr>
            <w:r>
              <w:rPr>
                <w:szCs w:val="21"/>
                <w:lang w:val="en-GB"/>
              </w:rPr>
              <w:t>561</w:t>
            </w:r>
          </w:p>
          <w:p w:rsidR="00DC329C" w:rsidRDefault="00DC329C" w:rsidP="00BB4B13">
            <w:pPr>
              <w:spacing w:line="360" w:lineRule="exact"/>
              <w:ind w:right="17"/>
              <w:jc w:val="right"/>
              <w:rPr>
                <w:szCs w:val="21"/>
                <w:lang w:val="en-GB"/>
              </w:rPr>
            </w:pPr>
            <w:r>
              <w:rPr>
                <w:szCs w:val="21"/>
                <w:lang w:val="en-GB"/>
              </w:rPr>
              <w:t>538</w:t>
            </w:r>
          </w:p>
          <w:p w:rsidR="00DC329C" w:rsidRDefault="00DC329C" w:rsidP="00DC329C">
            <w:pPr>
              <w:wordWrap w:val="0"/>
              <w:spacing w:line="360" w:lineRule="exact"/>
              <w:ind w:right="17"/>
              <w:jc w:val="right"/>
              <w:rPr>
                <w:szCs w:val="21"/>
                <w:lang w:val="en-GB"/>
              </w:rPr>
            </w:pPr>
            <w:r>
              <w:rPr>
                <w:szCs w:val="21"/>
                <w:lang w:val="en-GB"/>
              </w:rPr>
              <w:t>2 242</w:t>
            </w:r>
          </w:p>
          <w:p w:rsidR="00DC329C" w:rsidRDefault="00DC329C" w:rsidP="00DC329C">
            <w:pPr>
              <w:wordWrap w:val="0"/>
              <w:spacing w:line="360" w:lineRule="exact"/>
              <w:ind w:right="17"/>
              <w:jc w:val="right"/>
              <w:rPr>
                <w:szCs w:val="21"/>
                <w:lang w:val="en-GB"/>
              </w:rPr>
            </w:pPr>
            <w:r>
              <w:rPr>
                <w:szCs w:val="21"/>
                <w:lang w:val="en-GB"/>
              </w:rPr>
              <w:t>4 043</w:t>
            </w:r>
          </w:p>
          <w:p w:rsidR="00DC329C" w:rsidRDefault="00DC329C" w:rsidP="00DC329C">
            <w:pPr>
              <w:spacing w:line="360" w:lineRule="exact"/>
              <w:ind w:right="17"/>
              <w:jc w:val="right"/>
              <w:rPr>
                <w:szCs w:val="21"/>
                <w:lang w:val="en-GB"/>
              </w:rPr>
            </w:pPr>
            <w:r>
              <w:rPr>
                <w:szCs w:val="21"/>
                <w:lang w:val="en-GB"/>
              </w:rPr>
              <w:t>218</w:t>
            </w:r>
          </w:p>
          <w:p w:rsidR="00DC329C" w:rsidRDefault="00DC329C" w:rsidP="00DC329C">
            <w:pPr>
              <w:spacing w:line="360" w:lineRule="exact"/>
              <w:ind w:right="17"/>
              <w:jc w:val="right"/>
              <w:rPr>
                <w:szCs w:val="21"/>
                <w:lang w:val="en-GB"/>
              </w:rPr>
            </w:pPr>
            <w:r>
              <w:rPr>
                <w:szCs w:val="21"/>
                <w:lang w:val="en-GB"/>
              </w:rPr>
              <w:t>49</w:t>
            </w:r>
          </w:p>
          <w:p w:rsidR="00DC329C" w:rsidRDefault="00DC329C" w:rsidP="00DC329C">
            <w:pPr>
              <w:spacing w:line="360" w:lineRule="exact"/>
              <w:ind w:right="17"/>
              <w:jc w:val="right"/>
              <w:rPr>
                <w:szCs w:val="21"/>
                <w:lang w:val="en-GB"/>
              </w:rPr>
            </w:pPr>
            <w:r>
              <w:rPr>
                <w:szCs w:val="21"/>
                <w:lang w:val="en-GB"/>
              </w:rPr>
              <w:t>771</w:t>
            </w:r>
          </w:p>
          <w:p w:rsidR="00DC329C" w:rsidRDefault="00DC329C" w:rsidP="00DC329C">
            <w:pPr>
              <w:spacing w:line="360" w:lineRule="exact"/>
              <w:ind w:right="17"/>
              <w:jc w:val="right"/>
              <w:rPr>
                <w:szCs w:val="21"/>
                <w:lang w:val="en-GB"/>
              </w:rPr>
            </w:pPr>
            <w:r>
              <w:rPr>
                <w:szCs w:val="21"/>
                <w:lang w:val="en-GB"/>
              </w:rPr>
              <w:t>201</w:t>
            </w:r>
          </w:p>
          <w:p w:rsidR="00DC329C" w:rsidRDefault="00DC329C" w:rsidP="00DC329C">
            <w:pPr>
              <w:spacing w:line="360" w:lineRule="exact"/>
              <w:ind w:right="17"/>
              <w:jc w:val="right"/>
              <w:rPr>
                <w:szCs w:val="21"/>
                <w:lang w:val="en-GB"/>
              </w:rPr>
            </w:pPr>
            <w:r>
              <w:rPr>
                <w:szCs w:val="21"/>
                <w:lang w:val="en-GB"/>
              </w:rPr>
              <w:t>264</w:t>
            </w:r>
          </w:p>
          <w:p w:rsidR="00DC329C" w:rsidRDefault="00DC329C" w:rsidP="00DC329C">
            <w:pPr>
              <w:wordWrap w:val="0"/>
              <w:spacing w:line="360" w:lineRule="exact"/>
              <w:ind w:right="17"/>
              <w:jc w:val="right"/>
              <w:rPr>
                <w:szCs w:val="21"/>
                <w:lang w:val="en-GB"/>
              </w:rPr>
            </w:pPr>
            <w:r>
              <w:rPr>
                <w:szCs w:val="21"/>
                <w:lang w:val="en-GB"/>
              </w:rPr>
              <w:t>2 200</w:t>
            </w:r>
          </w:p>
          <w:p w:rsidR="00DC329C" w:rsidRDefault="00DC329C" w:rsidP="00DC329C">
            <w:pPr>
              <w:spacing w:line="360" w:lineRule="exact"/>
              <w:ind w:right="17"/>
              <w:jc w:val="right"/>
              <w:rPr>
                <w:szCs w:val="21"/>
                <w:lang w:val="en-GB"/>
              </w:rPr>
            </w:pPr>
            <w:r>
              <w:rPr>
                <w:szCs w:val="21"/>
                <w:lang w:val="en-GB"/>
              </w:rPr>
              <w:t>27</w:t>
            </w:r>
          </w:p>
          <w:p w:rsidR="00DC329C" w:rsidRDefault="00DC329C" w:rsidP="00DC329C">
            <w:pPr>
              <w:wordWrap w:val="0"/>
              <w:spacing w:line="360" w:lineRule="exact"/>
              <w:ind w:right="17"/>
              <w:jc w:val="right"/>
              <w:rPr>
                <w:szCs w:val="21"/>
                <w:lang w:val="en-GB"/>
              </w:rPr>
            </w:pPr>
            <w:r>
              <w:rPr>
                <w:szCs w:val="21"/>
                <w:lang w:val="en-GB"/>
              </w:rPr>
              <w:t>1 158</w:t>
            </w:r>
          </w:p>
          <w:p w:rsidR="00DC329C" w:rsidRDefault="00DC329C" w:rsidP="00DC329C">
            <w:pPr>
              <w:spacing w:line="360" w:lineRule="exact"/>
              <w:ind w:right="17"/>
              <w:jc w:val="right"/>
              <w:rPr>
                <w:szCs w:val="21"/>
                <w:lang w:val="en-GB"/>
              </w:rPr>
            </w:pPr>
            <w:r>
              <w:rPr>
                <w:szCs w:val="21"/>
                <w:lang w:val="en-GB"/>
              </w:rPr>
              <w:t>412</w:t>
            </w:r>
          </w:p>
          <w:p w:rsidR="00DC329C" w:rsidRDefault="00DC329C" w:rsidP="00DC329C">
            <w:pPr>
              <w:spacing w:line="360" w:lineRule="exact"/>
              <w:ind w:right="17"/>
              <w:jc w:val="right"/>
              <w:rPr>
                <w:szCs w:val="21"/>
                <w:lang w:val="en-GB"/>
              </w:rPr>
            </w:pPr>
            <w:r>
              <w:rPr>
                <w:szCs w:val="21"/>
                <w:lang w:val="en-GB"/>
              </w:rPr>
              <w:t>151</w:t>
            </w:r>
          </w:p>
          <w:p w:rsidR="00DC329C" w:rsidRDefault="00DC329C" w:rsidP="00DC329C">
            <w:pPr>
              <w:wordWrap w:val="0"/>
              <w:spacing w:line="360" w:lineRule="exact"/>
              <w:ind w:right="17"/>
              <w:jc w:val="right"/>
              <w:rPr>
                <w:szCs w:val="21"/>
                <w:lang w:val="en-GB"/>
              </w:rPr>
            </w:pPr>
            <w:r>
              <w:rPr>
                <w:szCs w:val="21"/>
                <w:lang w:val="en-GB"/>
              </w:rPr>
              <w:t>1 179</w:t>
            </w:r>
          </w:p>
          <w:p w:rsidR="00DC329C" w:rsidRPr="00800A2F" w:rsidRDefault="00DC329C" w:rsidP="00DC329C">
            <w:pPr>
              <w:wordWrap w:val="0"/>
              <w:spacing w:line="360" w:lineRule="exact"/>
              <w:ind w:right="17"/>
              <w:jc w:val="right"/>
              <w:rPr>
                <w:szCs w:val="21"/>
                <w:lang w:val="en-GB"/>
              </w:rPr>
            </w:pPr>
            <w:r>
              <w:rPr>
                <w:szCs w:val="21"/>
                <w:lang w:val="en-GB"/>
              </w:rPr>
              <w:t>15 143</w:t>
            </w:r>
          </w:p>
        </w:tc>
        <w:tc>
          <w:tcPr>
            <w:tcW w:w="1112" w:type="dxa"/>
          </w:tcPr>
          <w:p w:rsidR="00BB4B13" w:rsidRDefault="00DC329C" w:rsidP="00DC329C">
            <w:pPr>
              <w:spacing w:line="360" w:lineRule="exact"/>
              <w:ind w:right="17"/>
              <w:jc w:val="center"/>
              <w:rPr>
                <w:szCs w:val="21"/>
                <w:lang w:val="en-GB"/>
              </w:rPr>
            </w:pPr>
            <w:r>
              <w:rPr>
                <w:szCs w:val="21"/>
                <w:lang w:val="en-GB"/>
              </w:rPr>
              <w:t>2.7</w:t>
            </w:r>
          </w:p>
          <w:p w:rsidR="00DC329C" w:rsidRDefault="00DC329C" w:rsidP="00DC329C">
            <w:pPr>
              <w:spacing w:line="360" w:lineRule="exact"/>
              <w:ind w:right="17"/>
              <w:jc w:val="center"/>
              <w:rPr>
                <w:szCs w:val="21"/>
                <w:lang w:val="en-GB"/>
              </w:rPr>
            </w:pPr>
            <w:r>
              <w:rPr>
                <w:szCs w:val="21"/>
                <w:lang w:val="en-GB"/>
              </w:rPr>
              <w:t>4.4</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3.7</w:t>
            </w:r>
          </w:p>
          <w:p w:rsidR="00DC329C" w:rsidRDefault="00DC329C" w:rsidP="00DC329C">
            <w:pPr>
              <w:spacing w:line="360" w:lineRule="exact"/>
              <w:ind w:right="17"/>
              <w:jc w:val="center"/>
              <w:rPr>
                <w:szCs w:val="21"/>
                <w:lang w:val="en-GB"/>
              </w:rPr>
            </w:pPr>
            <w:r>
              <w:rPr>
                <w:szCs w:val="21"/>
                <w:lang w:val="en-GB"/>
              </w:rPr>
              <w:t>3.6</w:t>
            </w:r>
          </w:p>
          <w:p w:rsidR="00DC329C" w:rsidRDefault="00DC329C" w:rsidP="00DC329C">
            <w:pPr>
              <w:spacing w:line="360" w:lineRule="exact"/>
              <w:ind w:right="17"/>
              <w:jc w:val="center"/>
              <w:rPr>
                <w:szCs w:val="21"/>
                <w:lang w:val="en-GB"/>
              </w:rPr>
            </w:pPr>
            <w:r>
              <w:rPr>
                <w:szCs w:val="21"/>
                <w:lang w:val="en-GB"/>
              </w:rPr>
              <w:t>14.8</w:t>
            </w:r>
          </w:p>
          <w:p w:rsidR="00DC329C" w:rsidRDefault="00DC329C" w:rsidP="00DC329C">
            <w:pPr>
              <w:spacing w:line="360" w:lineRule="exact"/>
              <w:ind w:right="17"/>
              <w:jc w:val="center"/>
              <w:rPr>
                <w:szCs w:val="21"/>
                <w:lang w:val="en-GB"/>
              </w:rPr>
            </w:pPr>
            <w:r>
              <w:rPr>
                <w:szCs w:val="21"/>
                <w:lang w:val="en-GB"/>
              </w:rPr>
              <w:t>26.7</w:t>
            </w:r>
          </w:p>
          <w:p w:rsidR="00DC329C" w:rsidRDefault="00DC329C" w:rsidP="00DC329C">
            <w:pPr>
              <w:spacing w:line="360" w:lineRule="exact"/>
              <w:ind w:right="17"/>
              <w:jc w:val="center"/>
              <w:rPr>
                <w:szCs w:val="21"/>
                <w:lang w:val="en-GB"/>
              </w:rPr>
            </w:pPr>
            <w:r>
              <w:rPr>
                <w:szCs w:val="21"/>
                <w:lang w:val="en-GB"/>
              </w:rPr>
              <w:t>1.4</w:t>
            </w:r>
          </w:p>
          <w:p w:rsidR="00DC329C" w:rsidRDefault="00DC329C" w:rsidP="00DC329C">
            <w:pPr>
              <w:spacing w:line="360" w:lineRule="exact"/>
              <w:ind w:right="17"/>
              <w:jc w:val="center"/>
              <w:rPr>
                <w:szCs w:val="21"/>
                <w:lang w:val="en-GB"/>
              </w:rPr>
            </w:pPr>
            <w:r>
              <w:rPr>
                <w:szCs w:val="21"/>
                <w:lang w:val="en-GB"/>
              </w:rPr>
              <w:t>0.3</w:t>
            </w:r>
          </w:p>
          <w:p w:rsidR="00DC329C" w:rsidRDefault="00DC329C" w:rsidP="00DC329C">
            <w:pPr>
              <w:spacing w:line="360" w:lineRule="exact"/>
              <w:ind w:right="17"/>
              <w:jc w:val="center"/>
              <w:rPr>
                <w:szCs w:val="21"/>
                <w:lang w:val="en-GB"/>
              </w:rPr>
            </w:pPr>
            <w:r>
              <w:rPr>
                <w:szCs w:val="21"/>
                <w:lang w:val="en-GB"/>
              </w:rPr>
              <w:t>5.1</w:t>
            </w:r>
          </w:p>
          <w:p w:rsidR="00DC329C" w:rsidRDefault="00DC329C" w:rsidP="00DC329C">
            <w:pPr>
              <w:spacing w:line="360" w:lineRule="exact"/>
              <w:ind w:right="17"/>
              <w:jc w:val="center"/>
              <w:rPr>
                <w:szCs w:val="21"/>
                <w:lang w:val="en-GB"/>
              </w:rPr>
            </w:pPr>
            <w:r>
              <w:rPr>
                <w:szCs w:val="21"/>
                <w:lang w:val="en-GB"/>
              </w:rPr>
              <w:t>1.3</w:t>
            </w:r>
          </w:p>
          <w:p w:rsidR="00DC329C" w:rsidRDefault="00DC329C" w:rsidP="00DC329C">
            <w:pPr>
              <w:spacing w:line="360" w:lineRule="exact"/>
              <w:ind w:right="17"/>
              <w:jc w:val="center"/>
              <w:rPr>
                <w:szCs w:val="21"/>
                <w:lang w:val="en-GB"/>
              </w:rPr>
            </w:pPr>
            <w:r>
              <w:rPr>
                <w:szCs w:val="21"/>
                <w:lang w:val="en-GB"/>
              </w:rPr>
              <w:t>1.7</w:t>
            </w:r>
          </w:p>
          <w:p w:rsidR="00DC329C" w:rsidRDefault="00DC329C" w:rsidP="00DC329C">
            <w:pPr>
              <w:spacing w:line="360" w:lineRule="exact"/>
              <w:ind w:right="17"/>
              <w:jc w:val="center"/>
              <w:rPr>
                <w:szCs w:val="21"/>
                <w:lang w:val="en-GB"/>
              </w:rPr>
            </w:pPr>
            <w:r>
              <w:rPr>
                <w:szCs w:val="21"/>
                <w:lang w:val="en-GB"/>
              </w:rPr>
              <w:t>14.5</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7.3</w:t>
            </w:r>
          </w:p>
          <w:p w:rsidR="00DC329C" w:rsidRDefault="00DC329C" w:rsidP="00DC329C">
            <w:pPr>
              <w:spacing w:line="360" w:lineRule="exact"/>
              <w:ind w:right="17"/>
              <w:jc w:val="center"/>
              <w:rPr>
                <w:szCs w:val="21"/>
                <w:lang w:val="en-GB"/>
              </w:rPr>
            </w:pPr>
            <w:r>
              <w:rPr>
                <w:szCs w:val="21"/>
                <w:lang w:val="en-GB"/>
              </w:rPr>
              <w:t>2.7</w:t>
            </w:r>
          </w:p>
          <w:p w:rsidR="00DC329C" w:rsidRDefault="00DC329C" w:rsidP="00DC329C">
            <w:pPr>
              <w:spacing w:line="360" w:lineRule="exact"/>
              <w:ind w:right="17"/>
              <w:jc w:val="center"/>
              <w:rPr>
                <w:szCs w:val="21"/>
                <w:lang w:val="en-GB"/>
              </w:rPr>
            </w:pPr>
            <w:r>
              <w:rPr>
                <w:szCs w:val="21"/>
                <w:lang w:val="en-GB"/>
              </w:rPr>
              <w:t>1.0</w:t>
            </w:r>
          </w:p>
          <w:p w:rsidR="00DC329C" w:rsidRDefault="00DC329C" w:rsidP="00DC329C">
            <w:pPr>
              <w:spacing w:line="360" w:lineRule="exact"/>
              <w:ind w:right="17"/>
              <w:jc w:val="center"/>
              <w:rPr>
                <w:szCs w:val="21"/>
                <w:lang w:val="en-GB"/>
              </w:rPr>
            </w:pPr>
            <w:r>
              <w:rPr>
                <w:szCs w:val="21"/>
                <w:lang w:val="en-GB"/>
              </w:rPr>
              <w:t>7.3</w:t>
            </w:r>
          </w:p>
          <w:p w:rsidR="00DC329C" w:rsidRPr="00800A2F" w:rsidRDefault="00DC329C" w:rsidP="00DC329C">
            <w:pPr>
              <w:spacing w:line="360" w:lineRule="exact"/>
              <w:ind w:right="17"/>
              <w:jc w:val="center"/>
              <w:rPr>
                <w:szCs w:val="21"/>
                <w:lang w:val="en-GB"/>
              </w:rPr>
            </w:pPr>
            <w:r>
              <w:rPr>
                <w:szCs w:val="21"/>
                <w:lang w:val="en-GB"/>
              </w:rPr>
              <w:t>100.0</w:t>
            </w:r>
          </w:p>
        </w:tc>
        <w:tc>
          <w:tcPr>
            <w:tcW w:w="1112" w:type="dxa"/>
          </w:tcPr>
          <w:p w:rsidR="00BB4B13" w:rsidRDefault="00DC329C" w:rsidP="00BB4B13">
            <w:pPr>
              <w:spacing w:line="360" w:lineRule="exact"/>
              <w:ind w:right="17"/>
              <w:jc w:val="right"/>
              <w:rPr>
                <w:szCs w:val="21"/>
                <w:lang w:val="en-GB"/>
              </w:rPr>
            </w:pPr>
            <w:r>
              <w:rPr>
                <w:szCs w:val="21"/>
                <w:lang w:val="en-GB"/>
              </w:rPr>
              <w:t>210</w:t>
            </w:r>
          </w:p>
          <w:p w:rsidR="00DC329C" w:rsidRDefault="00DC329C" w:rsidP="00BB4B13">
            <w:pPr>
              <w:spacing w:line="360" w:lineRule="exact"/>
              <w:ind w:right="17"/>
              <w:jc w:val="right"/>
              <w:rPr>
                <w:szCs w:val="21"/>
                <w:lang w:val="en-GB"/>
              </w:rPr>
            </w:pPr>
            <w:r>
              <w:rPr>
                <w:szCs w:val="21"/>
                <w:lang w:val="en-GB"/>
              </w:rPr>
              <w:t>516</w:t>
            </w:r>
          </w:p>
          <w:p w:rsidR="00DC329C" w:rsidRDefault="00DC329C" w:rsidP="00BB4B13">
            <w:pPr>
              <w:spacing w:line="360" w:lineRule="exact"/>
              <w:ind w:right="17"/>
              <w:jc w:val="right"/>
              <w:rPr>
                <w:szCs w:val="21"/>
                <w:lang w:val="en-GB"/>
              </w:rPr>
            </w:pPr>
            <w:r>
              <w:rPr>
                <w:szCs w:val="21"/>
                <w:lang w:val="en-GB"/>
              </w:rPr>
              <w:t>42</w:t>
            </w:r>
          </w:p>
          <w:p w:rsidR="00DC329C" w:rsidRDefault="00DC329C" w:rsidP="00BB4B13">
            <w:pPr>
              <w:spacing w:line="360" w:lineRule="exact"/>
              <w:ind w:right="17"/>
              <w:jc w:val="right"/>
              <w:rPr>
                <w:szCs w:val="21"/>
                <w:lang w:val="en-GB"/>
              </w:rPr>
            </w:pPr>
            <w:r>
              <w:rPr>
                <w:szCs w:val="21"/>
                <w:lang w:val="en-GB"/>
              </w:rPr>
              <w:t>27</w:t>
            </w:r>
          </w:p>
          <w:p w:rsidR="00DC329C" w:rsidRDefault="00DC329C" w:rsidP="00DC329C">
            <w:pPr>
              <w:wordWrap w:val="0"/>
              <w:spacing w:line="360" w:lineRule="exact"/>
              <w:ind w:right="17"/>
              <w:jc w:val="right"/>
              <w:rPr>
                <w:szCs w:val="21"/>
                <w:lang w:val="en-GB"/>
              </w:rPr>
            </w:pPr>
            <w:r>
              <w:rPr>
                <w:szCs w:val="21"/>
                <w:lang w:val="en-GB"/>
              </w:rPr>
              <w:t>1 448</w:t>
            </w:r>
          </w:p>
          <w:p w:rsidR="00DC329C" w:rsidRDefault="00DC329C" w:rsidP="00DC329C">
            <w:pPr>
              <w:spacing w:line="360" w:lineRule="exact"/>
              <w:ind w:right="17"/>
              <w:jc w:val="right"/>
              <w:rPr>
                <w:szCs w:val="21"/>
                <w:lang w:val="en-GB"/>
              </w:rPr>
            </w:pPr>
            <w:r>
              <w:rPr>
                <w:szCs w:val="21"/>
                <w:lang w:val="en-GB"/>
              </w:rPr>
              <w:t>576</w:t>
            </w:r>
          </w:p>
          <w:p w:rsidR="00DC329C" w:rsidRDefault="00DC329C" w:rsidP="00DC329C">
            <w:pPr>
              <w:spacing w:line="360" w:lineRule="exact"/>
              <w:ind w:right="17"/>
              <w:jc w:val="right"/>
              <w:rPr>
                <w:szCs w:val="21"/>
                <w:lang w:val="en-GB"/>
              </w:rPr>
            </w:pPr>
            <w:r>
              <w:rPr>
                <w:szCs w:val="21"/>
                <w:lang w:val="en-GB"/>
              </w:rPr>
              <w:t>83</w:t>
            </w:r>
          </w:p>
          <w:p w:rsidR="00DC329C" w:rsidRDefault="00DC329C" w:rsidP="00DC329C">
            <w:pPr>
              <w:wordWrap w:val="0"/>
              <w:spacing w:line="360" w:lineRule="exact"/>
              <w:ind w:right="17"/>
              <w:jc w:val="right"/>
              <w:rPr>
                <w:szCs w:val="21"/>
                <w:lang w:val="en-GB"/>
              </w:rPr>
            </w:pPr>
            <w:r>
              <w:rPr>
                <w:szCs w:val="21"/>
                <w:lang w:val="en-GB"/>
              </w:rPr>
              <w:t>3 160</w:t>
            </w:r>
          </w:p>
          <w:p w:rsidR="00DC329C" w:rsidRDefault="00DC329C" w:rsidP="00DC329C">
            <w:pPr>
              <w:spacing w:line="360" w:lineRule="exact"/>
              <w:ind w:right="17"/>
              <w:jc w:val="right"/>
              <w:rPr>
                <w:szCs w:val="21"/>
                <w:lang w:val="en-GB"/>
              </w:rPr>
            </w:pPr>
            <w:r>
              <w:rPr>
                <w:szCs w:val="21"/>
                <w:lang w:val="en-GB"/>
              </w:rPr>
              <w:t>161</w:t>
            </w:r>
          </w:p>
          <w:p w:rsidR="00DC329C" w:rsidRDefault="00DC329C" w:rsidP="00DC329C">
            <w:pPr>
              <w:spacing w:line="360" w:lineRule="exact"/>
              <w:ind w:right="17"/>
              <w:jc w:val="right"/>
              <w:rPr>
                <w:szCs w:val="21"/>
                <w:lang w:val="en-GB"/>
              </w:rPr>
            </w:pPr>
            <w:r>
              <w:rPr>
                <w:szCs w:val="21"/>
                <w:lang w:val="en-GB"/>
              </w:rPr>
              <w:t>26</w:t>
            </w:r>
          </w:p>
          <w:p w:rsidR="00DC329C" w:rsidRDefault="00DC329C" w:rsidP="00DC329C">
            <w:pPr>
              <w:spacing w:line="360" w:lineRule="exact"/>
              <w:ind w:right="17"/>
              <w:jc w:val="right"/>
              <w:rPr>
                <w:szCs w:val="21"/>
                <w:lang w:val="en-GB"/>
              </w:rPr>
            </w:pPr>
            <w:r>
              <w:rPr>
                <w:szCs w:val="21"/>
                <w:lang w:val="en-GB"/>
              </w:rPr>
              <w:t>617</w:t>
            </w:r>
          </w:p>
          <w:p w:rsidR="00DC329C" w:rsidRDefault="00DC329C" w:rsidP="00DC329C">
            <w:pPr>
              <w:spacing w:line="360" w:lineRule="exact"/>
              <w:ind w:right="17"/>
              <w:jc w:val="right"/>
              <w:rPr>
                <w:szCs w:val="21"/>
                <w:lang w:val="en-GB"/>
              </w:rPr>
            </w:pPr>
            <w:r>
              <w:rPr>
                <w:szCs w:val="21"/>
                <w:lang w:val="en-GB"/>
              </w:rPr>
              <w:t>205</w:t>
            </w:r>
          </w:p>
          <w:p w:rsidR="00DC329C" w:rsidRDefault="00DC329C" w:rsidP="00DC329C">
            <w:pPr>
              <w:spacing w:line="360" w:lineRule="exact"/>
              <w:ind w:right="17"/>
              <w:jc w:val="right"/>
              <w:rPr>
                <w:szCs w:val="21"/>
                <w:lang w:val="en-GB"/>
              </w:rPr>
            </w:pPr>
            <w:r>
              <w:rPr>
                <w:szCs w:val="21"/>
                <w:lang w:val="en-GB"/>
              </w:rPr>
              <w:t>290</w:t>
            </w:r>
          </w:p>
          <w:p w:rsidR="00DC329C" w:rsidRDefault="00DC329C" w:rsidP="00DC329C">
            <w:pPr>
              <w:wordWrap w:val="0"/>
              <w:spacing w:line="360" w:lineRule="exact"/>
              <w:ind w:right="17"/>
              <w:jc w:val="right"/>
              <w:rPr>
                <w:szCs w:val="21"/>
                <w:lang w:val="en-GB"/>
              </w:rPr>
            </w:pPr>
            <w:r>
              <w:rPr>
                <w:szCs w:val="21"/>
                <w:lang w:val="en-GB"/>
              </w:rPr>
              <w:t>8 883</w:t>
            </w:r>
          </w:p>
          <w:p w:rsidR="00DC329C" w:rsidRDefault="00DC329C" w:rsidP="00DC329C">
            <w:pPr>
              <w:spacing w:line="360" w:lineRule="exact"/>
              <w:ind w:right="17"/>
              <w:jc w:val="right"/>
              <w:rPr>
                <w:szCs w:val="21"/>
                <w:lang w:val="en-GB"/>
              </w:rPr>
            </w:pPr>
            <w:r>
              <w:rPr>
                <w:szCs w:val="21"/>
                <w:lang w:val="en-GB"/>
              </w:rPr>
              <w:t>33</w:t>
            </w:r>
          </w:p>
          <w:p w:rsidR="00DC329C" w:rsidRDefault="00DC329C" w:rsidP="00DC329C">
            <w:pPr>
              <w:spacing w:line="360" w:lineRule="exact"/>
              <w:ind w:right="17"/>
              <w:jc w:val="right"/>
              <w:rPr>
                <w:szCs w:val="21"/>
                <w:lang w:val="en-GB"/>
              </w:rPr>
            </w:pPr>
            <w:r>
              <w:rPr>
                <w:szCs w:val="21"/>
                <w:lang w:val="en-GB"/>
              </w:rPr>
              <w:t>643</w:t>
            </w:r>
          </w:p>
          <w:p w:rsidR="00DC329C" w:rsidRDefault="00DC329C" w:rsidP="00DC329C">
            <w:pPr>
              <w:spacing w:line="360" w:lineRule="exact"/>
              <w:ind w:right="17"/>
              <w:jc w:val="right"/>
              <w:rPr>
                <w:szCs w:val="21"/>
                <w:lang w:val="en-GB"/>
              </w:rPr>
            </w:pPr>
            <w:r>
              <w:rPr>
                <w:szCs w:val="21"/>
                <w:lang w:val="en-GB"/>
              </w:rPr>
              <w:t>326</w:t>
            </w:r>
          </w:p>
          <w:p w:rsidR="00DC329C" w:rsidRDefault="00DC329C" w:rsidP="00DC329C">
            <w:pPr>
              <w:wordWrap w:val="0"/>
              <w:spacing w:line="360" w:lineRule="exact"/>
              <w:ind w:right="17"/>
              <w:jc w:val="right"/>
              <w:rPr>
                <w:szCs w:val="21"/>
                <w:lang w:val="en-GB"/>
              </w:rPr>
            </w:pPr>
            <w:r>
              <w:rPr>
                <w:szCs w:val="21"/>
                <w:lang w:val="en-GB"/>
              </w:rPr>
              <w:t>1 526</w:t>
            </w:r>
          </w:p>
          <w:p w:rsidR="00DC329C" w:rsidRDefault="00DC329C" w:rsidP="00DC329C">
            <w:pPr>
              <w:wordWrap w:val="0"/>
              <w:spacing w:line="360" w:lineRule="exact"/>
              <w:ind w:right="17"/>
              <w:jc w:val="right"/>
              <w:rPr>
                <w:szCs w:val="21"/>
                <w:lang w:val="en-GB"/>
              </w:rPr>
            </w:pPr>
            <w:r>
              <w:rPr>
                <w:szCs w:val="21"/>
                <w:lang w:val="en-GB"/>
              </w:rPr>
              <w:t>1 048</w:t>
            </w:r>
          </w:p>
          <w:p w:rsidR="00DC329C" w:rsidRPr="00800A2F" w:rsidRDefault="00DC329C" w:rsidP="00DC329C">
            <w:pPr>
              <w:wordWrap w:val="0"/>
              <w:spacing w:line="360" w:lineRule="exact"/>
              <w:ind w:right="17"/>
              <w:jc w:val="right"/>
              <w:rPr>
                <w:szCs w:val="21"/>
                <w:lang w:val="en-GB"/>
              </w:rPr>
            </w:pPr>
            <w:r>
              <w:rPr>
                <w:szCs w:val="21"/>
                <w:lang w:val="en-GB"/>
              </w:rPr>
              <w:t>19 820</w:t>
            </w:r>
          </w:p>
        </w:tc>
        <w:tc>
          <w:tcPr>
            <w:tcW w:w="1112" w:type="dxa"/>
          </w:tcPr>
          <w:p w:rsidR="00BB4B13" w:rsidRDefault="00DC329C" w:rsidP="00DC329C">
            <w:pPr>
              <w:spacing w:line="360" w:lineRule="exact"/>
              <w:ind w:right="17"/>
              <w:jc w:val="center"/>
              <w:rPr>
                <w:szCs w:val="21"/>
                <w:lang w:val="en-GB"/>
              </w:rPr>
            </w:pPr>
            <w:r>
              <w:rPr>
                <w:szCs w:val="21"/>
                <w:lang w:val="en-GB"/>
              </w:rPr>
              <w:t>1.1</w:t>
            </w:r>
          </w:p>
          <w:p w:rsidR="00DC329C" w:rsidRDefault="00DC329C" w:rsidP="00DC329C">
            <w:pPr>
              <w:spacing w:line="360" w:lineRule="exact"/>
              <w:ind w:right="17"/>
              <w:jc w:val="center"/>
              <w:rPr>
                <w:szCs w:val="21"/>
                <w:lang w:val="en-GB"/>
              </w:rPr>
            </w:pPr>
            <w:r>
              <w:rPr>
                <w:szCs w:val="21"/>
                <w:lang w:val="en-GB"/>
              </w:rPr>
              <w:t>2.6</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0.1</w:t>
            </w:r>
          </w:p>
          <w:p w:rsidR="00DC329C" w:rsidRDefault="00DC329C" w:rsidP="00DC329C">
            <w:pPr>
              <w:spacing w:line="360" w:lineRule="exact"/>
              <w:ind w:right="17"/>
              <w:jc w:val="center"/>
              <w:rPr>
                <w:szCs w:val="21"/>
                <w:lang w:val="en-GB"/>
              </w:rPr>
            </w:pPr>
            <w:r>
              <w:rPr>
                <w:szCs w:val="21"/>
                <w:lang w:val="en-GB"/>
              </w:rPr>
              <w:t>7.3</w:t>
            </w:r>
          </w:p>
          <w:p w:rsidR="00DC329C" w:rsidRDefault="00DC329C" w:rsidP="00DC329C">
            <w:pPr>
              <w:spacing w:line="360" w:lineRule="exact"/>
              <w:ind w:right="17"/>
              <w:jc w:val="center"/>
              <w:rPr>
                <w:szCs w:val="21"/>
                <w:lang w:val="en-GB"/>
              </w:rPr>
            </w:pPr>
            <w:r>
              <w:rPr>
                <w:szCs w:val="21"/>
                <w:lang w:val="en-GB"/>
              </w:rPr>
              <w:t>2.9</w:t>
            </w:r>
          </w:p>
          <w:p w:rsidR="00DC329C" w:rsidRDefault="00DC329C" w:rsidP="00DC329C">
            <w:pPr>
              <w:spacing w:line="360" w:lineRule="exact"/>
              <w:ind w:right="17"/>
              <w:jc w:val="center"/>
              <w:rPr>
                <w:szCs w:val="21"/>
                <w:lang w:val="en-GB"/>
              </w:rPr>
            </w:pPr>
            <w:r>
              <w:rPr>
                <w:szCs w:val="21"/>
                <w:lang w:val="en-GB"/>
              </w:rPr>
              <w:t>0.4</w:t>
            </w:r>
          </w:p>
          <w:p w:rsidR="00DC329C" w:rsidRDefault="00DC329C" w:rsidP="00DC329C">
            <w:pPr>
              <w:spacing w:line="360" w:lineRule="exact"/>
              <w:ind w:right="17"/>
              <w:jc w:val="center"/>
              <w:rPr>
                <w:szCs w:val="21"/>
                <w:lang w:val="en-GB"/>
              </w:rPr>
            </w:pPr>
            <w:r>
              <w:rPr>
                <w:szCs w:val="21"/>
                <w:lang w:val="en-GB"/>
              </w:rPr>
              <w:t>15.9</w:t>
            </w:r>
          </w:p>
          <w:p w:rsidR="00DC329C" w:rsidRDefault="00DC329C" w:rsidP="00DC329C">
            <w:pPr>
              <w:spacing w:line="360" w:lineRule="exact"/>
              <w:ind w:right="17"/>
              <w:jc w:val="center"/>
              <w:rPr>
                <w:szCs w:val="21"/>
                <w:lang w:val="en-GB"/>
              </w:rPr>
            </w:pPr>
            <w:r>
              <w:rPr>
                <w:szCs w:val="21"/>
                <w:lang w:val="en-GB"/>
              </w:rPr>
              <w:t>0.8</w:t>
            </w:r>
          </w:p>
          <w:p w:rsidR="00DC329C" w:rsidRDefault="00DC329C" w:rsidP="00DC329C">
            <w:pPr>
              <w:spacing w:line="360" w:lineRule="exact"/>
              <w:ind w:right="17"/>
              <w:jc w:val="center"/>
              <w:rPr>
                <w:szCs w:val="21"/>
                <w:lang w:val="en-GB"/>
              </w:rPr>
            </w:pPr>
            <w:r>
              <w:rPr>
                <w:szCs w:val="21"/>
                <w:lang w:val="en-GB"/>
              </w:rPr>
              <w:t>0.1</w:t>
            </w:r>
          </w:p>
          <w:p w:rsidR="00DC329C" w:rsidRDefault="00DC329C" w:rsidP="00DC329C">
            <w:pPr>
              <w:spacing w:line="360" w:lineRule="exact"/>
              <w:ind w:right="17"/>
              <w:jc w:val="center"/>
              <w:rPr>
                <w:szCs w:val="21"/>
                <w:lang w:val="en-GB"/>
              </w:rPr>
            </w:pPr>
            <w:r>
              <w:rPr>
                <w:szCs w:val="21"/>
                <w:lang w:val="en-GB"/>
              </w:rPr>
              <w:t>3.1</w:t>
            </w:r>
          </w:p>
          <w:p w:rsidR="00DC329C" w:rsidRDefault="00DC329C" w:rsidP="00DC329C">
            <w:pPr>
              <w:spacing w:line="360" w:lineRule="exact"/>
              <w:ind w:right="17"/>
              <w:jc w:val="center"/>
              <w:rPr>
                <w:szCs w:val="21"/>
                <w:lang w:val="en-GB"/>
              </w:rPr>
            </w:pPr>
            <w:r>
              <w:rPr>
                <w:szCs w:val="21"/>
                <w:lang w:val="en-GB"/>
              </w:rPr>
              <w:t>1.0</w:t>
            </w:r>
          </w:p>
          <w:p w:rsidR="00DC329C" w:rsidRDefault="00DC329C" w:rsidP="00DC329C">
            <w:pPr>
              <w:spacing w:line="360" w:lineRule="exact"/>
              <w:ind w:right="17"/>
              <w:jc w:val="center"/>
              <w:rPr>
                <w:szCs w:val="21"/>
                <w:lang w:val="en-GB"/>
              </w:rPr>
            </w:pPr>
            <w:r>
              <w:rPr>
                <w:szCs w:val="21"/>
                <w:lang w:val="en-GB"/>
              </w:rPr>
              <w:t>1.5</w:t>
            </w:r>
          </w:p>
          <w:p w:rsidR="00DC329C" w:rsidRDefault="00DC329C" w:rsidP="00DC329C">
            <w:pPr>
              <w:spacing w:line="360" w:lineRule="exact"/>
              <w:ind w:right="17"/>
              <w:jc w:val="center"/>
              <w:rPr>
                <w:szCs w:val="21"/>
                <w:lang w:val="en-GB"/>
              </w:rPr>
            </w:pPr>
            <w:r>
              <w:rPr>
                <w:szCs w:val="21"/>
                <w:lang w:val="en-GB"/>
              </w:rPr>
              <w:t>44.8</w:t>
            </w:r>
          </w:p>
          <w:p w:rsidR="00DC329C" w:rsidRDefault="00DC329C" w:rsidP="00DC329C">
            <w:pPr>
              <w:spacing w:line="360" w:lineRule="exact"/>
              <w:ind w:right="17"/>
              <w:jc w:val="center"/>
              <w:rPr>
                <w:szCs w:val="21"/>
                <w:lang w:val="en-GB"/>
              </w:rPr>
            </w:pPr>
            <w:r>
              <w:rPr>
                <w:szCs w:val="21"/>
                <w:lang w:val="en-GB"/>
              </w:rPr>
              <w:t>0.2</w:t>
            </w:r>
          </w:p>
          <w:p w:rsidR="00DC329C" w:rsidRDefault="00DC329C" w:rsidP="00DC329C">
            <w:pPr>
              <w:spacing w:line="360" w:lineRule="exact"/>
              <w:ind w:right="17"/>
              <w:jc w:val="center"/>
              <w:rPr>
                <w:szCs w:val="21"/>
                <w:lang w:val="en-GB"/>
              </w:rPr>
            </w:pPr>
            <w:r>
              <w:rPr>
                <w:szCs w:val="21"/>
                <w:lang w:val="en-GB"/>
              </w:rPr>
              <w:t>3.2</w:t>
            </w:r>
          </w:p>
          <w:p w:rsidR="00DC329C" w:rsidRDefault="00DC329C" w:rsidP="00DC329C">
            <w:pPr>
              <w:spacing w:line="360" w:lineRule="exact"/>
              <w:ind w:right="17"/>
              <w:jc w:val="center"/>
              <w:rPr>
                <w:szCs w:val="21"/>
                <w:lang w:val="en-GB"/>
              </w:rPr>
            </w:pPr>
            <w:r>
              <w:rPr>
                <w:szCs w:val="21"/>
                <w:lang w:val="en-GB"/>
              </w:rPr>
              <w:t>1.6</w:t>
            </w:r>
          </w:p>
          <w:p w:rsidR="00DC329C" w:rsidRDefault="00DC329C" w:rsidP="00DC329C">
            <w:pPr>
              <w:spacing w:line="360" w:lineRule="exact"/>
              <w:ind w:right="17"/>
              <w:jc w:val="center"/>
              <w:rPr>
                <w:szCs w:val="21"/>
                <w:lang w:val="en-GB"/>
              </w:rPr>
            </w:pPr>
            <w:r>
              <w:rPr>
                <w:szCs w:val="21"/>
                <w:lang w:val="en-GB"/>
              </w:rPr>
              <w:t>7.7</w:t>
            </w:r>
          </w:p>
          <w:p w:rsidR="00DC329C" w:rsidRDefault="00DC329C" w:rsidP="00DC329C">
            <w:pPr>
              <w:spacing w:line="360" w:lineRule="exact"/>
              <w:ind w:right="17"/>
              <w:jc w:val="center"/>
              <w:rPr>
                <w:szCs w:val="21"/>
                <w:lang w:val="en-GB"/>
              </w:rPr>
            </w:pPr>
            <w:r>
              <w:rPr>
                <w:szCs w:val="21"/>
                <w:lang w:val="en-GB"/>
              </w:rPr>
              <w:t>5.3</w:t>
            </w:r>
          </w:p>
          <w:p w:rsidR="00DC329C" w:rsidRPr="00800A2F" w:rsidRDefault="00DC329C" w:rsidP="00DC329C">
            <w:pPr>
              <w:spacing w:line="360" w:lineRule="exact"/>
              <w:ind w:right="17"/>
              <w:jc w:val="center"/>
              <w:rPr>
                <w:szCs w:val="21"/>
                <w:lang w:val="en-GB"/>
              </w:rPr>
            </w:pPr>
            <w:r>
              <w:rPr>
                <w:szCs w:val="21"/>
                <w:lang w:val="en-GB"/>
              </w:rPr>
              <w:t>100.0</w:t>
            </w:r>
          </w:p>
        </w:tc>
        <w:tc>
          <w:tcPr>
            <w:tcW w:w="1112" w:type="dxa"/>
          </w:tcPr>
          <w:p w:rsidR="00BB4B13" w:rsidRDefault="00DC329C" w:rsidP="00BB4B13">
            <w:pPr>
              <w:spacing w:line="360" w:lineRule="exact"/>
              <w:ind w:right="17"/>
              <w:jc w:val="right"/>
              <w:rPr>
                <w:szCs w:val="21"/>
                <w:lang w:val="en-GB"/>
              </w:rPr>
            </w:pPr>
            <w:r>
              <w:rPr>
                <w:szCs w:val="21"/>
                <w:lang w:val="en-GB"/>
              </w:rPr>
              <w:t>227</w:t>
            </w:r>
          </w:p>
          <w:p w:rsidR="00DC329C" w:rsidRDefault="00DC329C" w:rsidP="00BB4B13">
            <w:pPr>
              <w:spacing w:line="360" w:lineRule="exact"/>
              <w:ind w:right="17"/>
              <w:jc w:val="right"/>
              <w:rPr>
                <w:szCs w:val="21"/>
                <w:lang w:val="en-GB"/>
              </w:rPr>
            </w:pPr>
            <w:r>
              <w:rPr>
                <w:szCs w:val="21"/>
                <w:lang w:val="en-GB"/>
              </w:rPr>
              <w:t>620</w:t>
            </w:r>
          </w:p>
          <w:p w:rsidR="00DC329C" w:rsidRDefault="00DC329C" w:rsidP="00BB4B13">
            <w:pPr>
              <w:spacing w:line="360" w:lineRule="exact"/>
              <w:ind w:right="17"/>
              <w:jc w:val="right"/>
              <w:rPr>
                <w:szCs w:val="21"/>
                <w:lang w:val="en-GB"/>
              </w:rPr>
            </w:pPr>
            <w:r>
              <w:rPr>
                <w:szCs w:val="21"/>
                <w:lang w:val="en-GB"/>
              </w:rPr>
              <w:t>44</w:t>
            </w:r>
          </w:p>
          <w:p w:rsidR="00DC329C" w:rsidRDefault="00DC329C" w:rsidP="00BB4B13">
            <w:pPr>
              <w:spacing w:line="360" w:lineRule="exact"/>
              <w:ind w:right="17"/>
              <w:jc w:val="right"/>
              <w:rPr>
                <w:szCs w:val="21"/>
                <w:lang w:val="en-GB"/>
              </w:rPr>
            </w:pPr>
            <w:r>
              <w:rPr>
                <w:szCs w:val="21"/>
                <w:lang w:val="en-GB"/>
              </w:rPr>
              <w:t>28</w:t>
            </w:r>
          </w:p>
          <w:p w:rsidR="00DC329C" w:rsidRDefault="00DC329C" w:rsidP="00DC329C">
            <w:pPr>
              <w:wordWrap w:val="0"/>
              <w:spacing w:line="360" w:lineRule="exact"/>
              <w:ind w:right="17"/>
              <w:jc w:val="right"/>
              <w:rPr>
                <w:szCs w:val="21"/>
                <w:lang w:val="en-GB"/>
              </w:rPr>
            </w:pPr>
            <w:r>
              <w:rPr>
                <w:szCs w:val="21"/>
                <w:lang w:val="en-GB"/>
              </w:rPr>
              <w:t>1 763</w:t>
            </w:r>
          </w:p>
          <w:p w:rsidR="00DC329C" w:rsidRDefault="00DC329C" w:rsidP="00DC329C">
            <w:pPr>
              <w:spacing w:line="360" w:lineRule="exact"/>
              <w:ind w:right="17"/>
              <w:jc w:val="right"/>
              <w:rPr>
                <w:szCs w:val="21"/>
                <w:lang w:val="en-GB"/>
              </w:rPr>
            </w:pPr>
            <w:r>
              <w:rPr>
                <w:szCs w:val="21"/>
                <w:lang w:val="en-GB"/>
              </w:rPr>
              <w:t>635</w:t>
            </w:r>
          </w:p>
          <w:p w:rsidR="00DC329C" w:rsidRDefault="00DC329C" w:rsidP="00DC329C">
            <w:pPr>
              <w:spacing w:line="360" w:lineRule="exact"/>
              <w:ind w:right="17"/>
              <w:jc w:val="right"/>
              <w:rPr>
                <w:szCs w:val="21"/>
                <w:lang w:val="en-GB"/>
              </w:rPr>
            </w:pPr>
            <w:r>
              <w:rPr>
                <w:szCs w:val="21"/>
                <w:lang w:val="en-GB"/>
              </w:rPr>
              <w:t>281</w:t>
            </w:r>
          </w:p>
          <w:p w:rsidR="00DC329C" w:rsidRDefault="00DC329C" w:rsidP="00DC329C">
            <w:pPr>
              <w:wordWrap w:val="0"/>
              <w:spacing w:line="360" w:lineRule="exact"/>
              <w:ind w:right="17"/>
              <w:jc w:val="right"/>
              <w:rPr>
                <w:szCs w:val="21"/>
                <w:lang w:val="en-GB"/>
              </w:rPr>
            </w:pPr>
            <w:r>
              <w:rPr>
                <w:szCs w:val="21"/>
                <w:lang w:val="en-GB"/>
              </w:rPr>
              <w:t>3 726</w:t>
            </w:r>
          </w:p>
          <w:p w:rsidR="00DC329C" w:rsidRDefault="00DC329C" w:rsidP="00DC329C">
            <w:pPr>
              <w:spacing w:line="360" w:lineRule="exact"/>
              <w:ind w:right="17"/>
              <w:jc w:val="right"/>
              <w:rPr>
                <w:szCs w:val="21"/>
                <w:lang w:val="en-GB"/>
              </w:rPr>
            </w:pPr>
            <w:r>
              <w:rPr>
                <w:szCs w:val="21"/>
                <w:lang w:val="en-GB"/>
              </w:rPr>
              <w:t>175</w:t>
            </w:r>
          </w:p>
          <w:p w:rsidR="00DC329C" w:rsidRDefault="00DC329C" w:rsidP="00DC329C">
            <w:pPr>
              <w:spacing w:line="360" w:lineRule="exact"/>
              <w:ind w:right="17"/>
              <w:jc w:val="right"/>
              <w:rPr>
                <w:szCs w:val="21"/>
                <w:lang w:val="en-GB"/>
              </w:rPr>
            </w:pPr>
            <w:r>
              <w:rPr>
                <w:szCs w:val="21"/>
                <w:lang w:val="en-GB"/>
              </w:rPr>
              <w:t>43</w:t>
            </w:r>
          </w:p>
          <w:p w:rsidR="00DC329C" w:rsidRDefault="00DC329C" w:rsidP="00DC329C">
            <w:pPr>
              <w:spacing w:line="360" w:lineRule="exact"/>
              <w:ind w:right="17"/>
              <w:jc w:val="right"/>
              <w:rPr>
                <w:szCs w:val="21"/>
                <w:lang w:val="en-GB"/>
              </w:rPr>
            </w:pPr>
            <w:r>
              <w:rPr>
                <w:szCs w:val="21"/>
                <w:lang w:val="en-GB"/>
              </w:rPr>
              <w:t>663</w:t>
            </w:r>
          </w:p>
          <w:p w:rsidR="00DC329C" w:rsidRDefault="00DC329C" w:rsidP="00DC329C">
            <w:pPr>
              <w:spacing w:line="360" w:lineRule="exact"/>
              <w:ind w:right="17"/>
              <w:jc w:val="right"/>
              <w:rPr>
                <w:szCs w:val="21"/>
                <w:lang w:val="en-GB"/>
              </w:rPr>
            </w:pPr>
            <w:r>
              <w:rPr>
                <w:szCs w:val="21"/>
                <w:lang w:val="en-GB"/>
              </w:rPr>
              <w:t>200</w:t>
            </w:r>
          </w:p>
          <w:p w:rsidR="00DC329C" w:rsidRDefault="00DC329C" w:rsidP="00DC329C">
            <w:pPr>
              <w:spacing w:line="360" w:lineRule="exact"/>
              <w:ind w:right="17"/>
              <w:jc w:val="right"/>
              <w:rPr>
                <w:szCs w:val="21"/>
                <w:lang w:val="en-GB"/>
              </w:rPr>
            </w:pPr>
            <w:r>
              <w:rPr>
                <w:szCs w:val="21"/>
                <w:lang w:val="en-GB"/>
              </w:rPr>
              <w:t>288</w:t>
            </w:r>
          </w:p>
          <w:p w:rsidR="00DC329C" w:rsidRDefault="00DC329C" w:rsidP="00DC329C">
            <w:pPr>
              <w:wordWrap w:val="0"/>
              <w:spacing w:line="360" w:lineRule="exact"/>
              <w:ind w:right="17"/>
              <w:jc w:val="right"/>
              <w:rPr>
                <w:szCs w:val="21"/>
                <w:lang w:val="en-GB"/>
              </w:rPr>
            </w:pPr>
            <w:r>
              <w:rPr>
                <w:szCs w:val="21"/>
                <w:lang w:val="en-GB"/>
              </w:rPr>
              <w:t>8 799</w:t>
            </w:r>
          </w:p>
          <w:p w:rsidR="00DC329C" w:rsidRDefault="00DC329C" w:rsidP="00DC329C">
            <w:pPr>
              <w:spacing w:line="360" w:lineRule="exact"/>
              <w:ind w:right="17"/>
              <w:jc w:val="right"/>
              <w:rPr>
                <w:szCs w:val="21"/>
                <w:lang w:val="en-GB"/>
              </w:rPr>
            </w:pPr>
            <w:r>
              <w:rPr>
                <w:szCs w:val="21"/>
                <w:lang w:val="en-GB"/>
              </w:rPr>
              <w:t>33</w:t>
            </w:r>
          </w:p>
          <w:p w:rsidR="00DC329C" w:rsidRDefault="00DC329C" w:rsidP="00DC329C">
            <w:pPr>
              <w:spacing w:line="360" w:lineRule="exact"/>
              <w:ind w:right="17"/>
              <w:jc w:val="right"/>
              <w:rPr>
                <w:szCs w:val="21"/>
                <w:lang w:val="en-GB"/>
              </w:rPr>
            </w:pPr>
            <w:r>
              <w:rPr>
                <w:szCs w:val="21"/>
                <w:lang w:val="en-GB"/>
              </w:rPr>
              <w:t>674</w:t>
            </w:r>
          </w:p>
          <w:p w:rsidR="00DC329C" w:rsidRDefault="00DC329C" w:rsidP="00DC329C">
            <w:pPr>
              <w:spacing w:line="360" w:lineRule="exact"/>
              <w:ind w:right="17"/>
              <w:jc w:val="right"/>
              <w:rPr>
                <w:szCs w:val="21"/>
                <w:lang w:val="en-GB"/>
              </w:rPr>
            </w:pPr>
            <w:r>
              <w:rPr>
                <w:szCs w:val="21"/>
                <w:lang w:val="en-GB"/>
              </w:rPr>
              <w:t>326</w:t>
            </w:r>
          </w:p>
          <w:p w:rsidR="00DC329C" w:rsidRDefault="00DC329C" w:rsidP="00DC329C">
            <w:pPr>
              <w:wordWrap w:val="0"/>
              <w:spacing w:line="360" w:lineRule="exact"/>
              <w:ind w:right="17"/>
              <w:jc w:val="right"/>
              <w:rPr>
                <w:szCs w:val="21"/>
                <w:lang w:val="en-GB"/>
              </w:rPr>
            </w:pPr>
            <w:r>
              <w:rPr>
                <w:szCs w:val="21"/>
                <w:lang w:val="en-GB"/>
              </w:rPr>
              <w:t>1 583</w:t>
            </w:r>
          </w:p>
          <w:p w:rsidR="00DC329C" w:rsidRDefault="00DC329C" w:rsidP="00DC329C">
            <w:pPr>
              <w:wordWrap w:val="0"/>
              <w:spacing w:line="360" w:lineRule="exact"/>
              <w:ind w:right="17"/>
              <w:jc w:val="right"/>
              <w:rPr>
                <w:szCs w:val="21"/>
                <w:lang w:val="en-GB"/>
              </w:rPr>
            </w:pPr>
            <w:r>
              <w:rPr>
                <w:szCs w:val="21"/>
                <w:lang w:val="en-GB"/>
              </w:rPr>
              <w:t>1 095</w:t>
            </w:r>
          </w:p>
          <w:p w:rsidR="00DC329C" w:rsidRPr="00800A2F" w:rsidRDefault="00DC329C" w:rsidP="00DC329C">
            <w:pPr>
              <w:wordWrap w:val="0"/>
              <w:spacing w:line="360" w:lineRule="exact"/>
              <w:ind w:right="17"/>
              <w:jc w:val="right"/>
              <w:rPr>
                <w:szCs w:val="21"/>
                <w:lang w:val="en-GB"/>
              </w:rPr>
            </w:pPr>
            <w:r>
              <w:rPr>
                <w:szCs w:val="21"/>
                <w:lang w:val="en-GB"/>
              </w:rPr>
              <w:t>21 203</w:t>
            </w:r>
          </w:p>
        </w:tc>
        <w:tc>
          <w:tcPr>
            <w:tcW w:w="1112" w:type="dxa"/>
          </w:tcPr>
          <w:p w:rsidR="00BB4B13" w:rsidRDefault="00DC329C" w:rsidP="00BB4B13">
            <w:pPr>
              <w:spacing w:line="360" w:lineRule="exact"/>
              <w:ind w:right="17"/>
              <w:jc w:val="right"/>
              <w:rPr>
                <w:szCs w:val="21"/>
                <w:lang w:val="en-GB"/>
              </w:rPr>
            </w:pPr>
            <w:r>
              <w:rPr>
                <w:szCs w:val="21"/>
                <w:lang w:val="en-GB"/>
              </w:rPr>
              <w:t>1.1</w:t>
            </w:r>
          </w:p>
          <w:p w:rsidR="00DC329C" w:rsidRDefault="00DC329C" w:rsidP="00BB4B13">
            <w:pPr>
              <w:spacing w:line="360" w:lineRule="exact"/>
              <w:ind w:right="17"/>
              <w:jc w:val="right"/>
              <w:rPr>
                <w:szCs w:val="21"/>
                <w:lang w:val="en-GB"/>
              </w:rPr>
            </w:pPr>
            <w:r>
              <w:rPr>
                <w:szCs w:val="21"/>
                <w:lang w:val="en-GB"/>
              </w:rPr>
              <w:t>2.9</w:t>
            </w:r>
          </w:p>
          <w:p w:rsidR="00DC329C" w:rsidRDefault="00DC329C" w:rsidP="00BB4B13">
            <w:pPr>
              <w:spacing w:line="360" w:lineRule="exact"/>
              <w:ind w:right="17"/>
              <w:jc w:val="right"/>
              <w:rPr>
                <w:szCs w:val="21"/>
                <w:lang w:val="en-GB"/>
              </w:rPr>
            </w:pPr>
            <w:r>
              <w:rPr>
                <w:szCs w:val="21"/>
                <w:lang w:val="en-GB"/>
              </w:rPr>
              <w:t>0.2</w:t>
            </w:r>
          </w:p>
          <w:p w:rsidR="00DC329C" w:rsidRDefault="00DC329C" w:rsidP="00BB4B13">
            <w:pPr>
              <w:spacing w:line="360" w:lineRule="exact"/>
              <w:ind w:right="17"/>
              <w:jc w:val="right"/>
              <w:rPr>
                <w:szCs w:val="21"/>
                <w:lang w:val="en-GB"/>
              </w:rPr>
            </w:pPr>
            <w:r>
              <w:rPr>
                <w:szCs w:val="21"/>
                <w:lang w:val="en-GB"/>
              </w:rPr>
              <w:t>0.1</w:t>
            </w:r>
          </w:p>
          <w:p w:rsidR="00DC329C" w:rsidRDefault="00DC329C" w:rsidP="00BB4B13">
            <w:pPr>
              <w:spacing w:line="360" w:lineRule="exact"/>
              <w:ind w:right="17"/>
              <w:jc w:val="right"/>
              <w:rPr>
                <w:szCs w:val="21"/>
                <w:lang w:val="en-GB"/>
              </w:rPr>
            </w:pPr>
            <w:r>
              <w:rPr>
                <w:szCs w:val="21"/>
                <w:lang w:val="en-GB"/>
              </w:rPr>
              <w:t>8.3</w:t>
            </w:r>
          </w:p>
          <w:p w:rsidR="00DC329C" w:rsidRDefault="00DC329C" w:rsidP="00BB4B13">
            <w:pPr>
              <w:spacing w:line="360" w:lineRule="exact"/>
              <w:ind w:right="17"/>
              <w:jc w:val="right"/>
              <w:rPr>
                <w:szCs w:val="21"/>
                <w:lang w:val="en-GB"/>
              </w:rPr>
            </w:pPr>
            <w:r>
              <w:rPr>
                <w:szCs w:val="21"/>
                <w:lang w:val="en-GB"/>
              </w:rPr>
              <w:t>3.0</w:t>
            </w:r>
          </w:p>
          <w:p w:rsidR="00DC329C" w:rsidRDefault="00DC329C" w:rsidP="00BB4B13">
            <w:pPr>
              <w:spacing w:line="360" w:lineRule="exact"/>
              <w:ind w:right="17"/>
              <w:jc w:val="right"/>
              <w:rPr>
                <w:szCs w:val="21"/>
                <w:lang w:val="en-GB"/>
              </w:rPr>
            </w:pPr>
            <w:r>
              <w:rPr>
                <w:szCs w:val="21"/>
                <w:lang w:val="en-GB"/>
              </w:rPr>
              <w:t>1.3</w:t>
            </w:r>
          </w:p>
          <w:p w:rsidR="00DC329C" w:rsidRDefault="00DC329C" w:rsidP="00BB4B13">
            <w:pPr>
              <w:spacing w:line="360" w:lineRule="exact"/>
              <w:ind w:right="17"/>
              <w:jc w:val="right"/>
              <w:rPr>
                <w:szCs w:val="21"/>
                <w:lang w:val="en-GB"/>
              </w:rPr>
            </w:pPr>
            <w:r>
              <w:rPr>
                <w:szCs w:val="21"/>
                <w:lang w:val="en-GB"/>
              </w:rPr>
              <w:t>17.6</w:t>
            </w:r>
          </w:p>
          <w:p w:rsidR="00DC329C" w:rsidRDefault="00DC329C" w:rsidP="00BB4B13">
            <w:pPr>
              <w:spacing w:line="360" w:lineRule="exact"/>
              <w:ind w:right="17"/>
              <w:jc w:val="right"/>
              <w:rPr>
                <w:szCs w:val="21"/>
                <w:lang w:val="en-GB"/>
              </w:rPr>
            </w:pPr>
            <w:r>
              <w:rPr>
                <w:szCs w:val="21"/>
                <w:lang w:val="en-GB"/>
              </w:rPr>
              <w:t>0.8</w:t>
            </w:r>
          </w:p>
          <w:p w:rsidR="00DC329C" w:rsidRDefault="00DC329C" w:rsidP="00BB4B13">
            <w:pPr>
              <w:spacing w:line="360" w:lineRule="exact"/>
              <w:ind w:right="17"/>
              <w:jc w:val="right"/>
              <w:rPr>
                <w:szCs w:val="21"/>
                <w:lang w:val="en-GB"/>
              </w:rPr>
            </w:pPr>
            <w:r>
              <w:rPr>
                <w:szCs w:val="21"/>
                <w:lang w:val="en-GB"/>
              </w:rPr>
              <w:t>0.2</w:t>
            </w:r>
          </w:p>
          <w:p w:rsidR="00DC329C" w:rsidRDefault="00DC329C" w:rsidP="00BB4B13">
            <w:pPr>
              <w:spacing w:line="360" w:lineRule="exact"/>
              <w:ind w:right="17"/>
              <w:jc w:val="right"/>
              <w:rPr>
                <w:szCs w:val="21"/>
                <w:lang w:val="en-GB"/>
              </w:rPr>
            </w:pPr>
            <w:r>
              <w:rPr>
                <w:szCs w:val="21"/>
                <w:lang w:val="en-GB"/>
              </w:rPr>
              <w:t>3.1</w:t>
            </w:r>
          </w:p>
          <w:p w:rsidR="00DC329C" w:rsidRDefault="00DC329C" w:rsidP="00BB4B13">
            <w:pPr>
              <w:spacing w:line="360" w:lineRule="exact"/>
              <w:ind w:right="17"/>
              <w:jc w:val="right"/>
              <w:rPr>
                <w:szCs w:val="21"/>
                <w:lang w:val="en-GB"/>
              </w:rPr>
            </w:pPr>
            <w:r>
              <w:rPr>
                <w:szCs w:val="21"/>
                <w:lang w:val="en-GB"/>
              </w:rPr>
              <w:t>0.9</w:t>
            </w:r>
          </w:p>
          <w:p w:rsidR="00DC329C" w:rsidRDefault="00DC329C" w:rsidP="00BB4B13">
            <w:pPr>
              <w:spacing w:line="360" w:lineRule="exact"/>
              <w:ind w:right="17"/>
              <w:jc w:val="right"/>
              <w:rPr>
                <w:szCs w:val="21"/>
                <w:lang w:val="en-GB"/>
              </w:rPr>
            </w:pPr>
            <w:r>
              <w:rPr>
                <w:szCs w:val="21"/>
                <w:lang w:val="en-GB"/>
              </w:rPr>
              <w:t>1.4</w:t>
            </w:r>
          </w:p>
          <w:p w:rsidR="00DC329C" w:rsidRDefault="00DC329C" w:rsidP="00BB4B13">
            <w:pPr>
              <w:spacing w:line="360" w:lineRule="exact"/>
              <w:ind w:right="17"/>
              <w:jc w:val="right"/>
              <w:rPr>
                <w:szCs w:val="21"/>
                <w:lang w:val="en-GB"/>
              </w:rPr>
            </w:pPr>
            <w:r>
              <w:rPr>
                <w:szCs w:val="21"/>
                <w:lang w:val="en-GB"/>
              </w:rPr>
              <w:t>41.5</w:t>
            </w:r>
          </w:p>
          <w:p w:rsidR="00DC329C" w:rsidRDefault="00DC329C" w:rsidP="00BB4B13">
            <w:pPr>
              <w:spacing w:line="360" w:lineRule="exact"/>
              <w:ind w:right="17"/>
              <w:jc w:val="right"/>
              <w:rPr>
                <w:szCs w:val="21"/>
                <w:lang w:val="en-GB"/>
              </w:rPr>
            </w:pPr>
            <w:r>
              <w:rPr>
                <w:szCs w:val="21"/>
                <w:lang w:val="en-GB"/>
              </w:rPr>
              <w:t>0.2</w:t>
            </w:r>
          </w:p>
          <w:p w:rsidR="00DC329C" w:rsidRDefault="00DC329C" w:rsidP="00BB4B13">
            <w:pPr>
              <w:spacing w:line="360" w:lineRule="exact"/>
              <w:ind w:right="17"/>
              <w:jc w:val="right"/>
              <w:rPr>
                <w:szCs w:val="21"/>
                <w:lang w:val="en-GB"/>
              </w:rPr>
            </w:pPr>
            <w:r>
              <w:rPr>
                <w:szCs w:val="21"/>
                <w:lang w:val="en-GB"/>
              </w:rPr>
              <w:t>3.2</w:t>
            </w:r>
          </w:p>
          <w:p w:rsidR="00DC329C" w:rsidRDefault="00DC329C" w:rsidP="00BB4B13">
            <w:pPr>
              <w:spacing w:line="360" w:lineRule="exact"/>
              <w:ind w:right="17"/>
              <w:jc w:val="right"/>
              <w:rPr>
                <w:szCs w:val="21"/>
                <w:lang w:val="en-GB"/>
              </w:rPr>
            </w:pPr>
            <w:r>
              <w:rPr>
                <w:szCs w:val="21"/>
                <w:lang w:val="en-GB"/>
              </w:rPr>
              <w:t>1.5</w:t>
            </w:r>
          </w:p>
          <w:p w:rsidR="00DC329C" w:rsidRDefault="00DC329C" w:rsidP="00BB4B13">
            <w:pPr>
              <w:spacing w:line="360" w:lineRule="exact"/>
              <w:ind w:right="17"/>
              <w:jc w:val="right"/>
              <w:rPr>
                <w:szCs w:val="21"/>
                <w:lang w:val="en-GB"/>
              </w:rPr>
            </w:pPr>
            <w:r>
              <w:rPr>
                <w:szCs w:val="21"/>
                <w:lang w:val="en-GB"/>
              </w:rPr>
              <w:t>7.5</w:t>
            </w:r>
          </w:p>
          <w:p w:rsidR="00DC329C" w:rsidRDefault="00DC329C" w:rsidP="00BB4B13">
            <w:pPr>
              <w:spacing w:line="360" w:lineRule="exact"/>
              <w:ind w:right="17"/>
              <w:jc w:val="right"/>
              <w:rPr>
                <w:szCs w:val="21"/>
                <w:lang w:val="en-GB"/>
              </w:rPr>
            </w:pPr>
            <w:r>
              <w:rPr>
                <w:szCs w:val="21"/>
                <w:lang w:val="en-GB"/>
              </w:rPr>
              <w:t>5.2</w:t>
            </w:r>
          </w:p>
          <w:p w:rsidR="00DC329C" w:rsidRPr="00800A2F" w:rsidRDefault="00DC329C" w:rsidP="00BB4B13">
            <w:pPr>
              <w:spacing w:line="360" w:lineRule="exact"/>
              <w:ind w:right="17"/>
              <w:jc w:val="right"/>
              <w:rPr>
                <w:szCs w:val="21"/>
                <w:lang w:val="en-GB"/>
              </w:rPr>
            </w:pPr>
            <w:r>
              <w:rPr>
                <w:szCs w:val="21"/>
                <w:lang w:val="en-GB"/>
              </w:rPr>
              <w:t>100.0</w:t>
            </w:r>
          </w:p>
        </w:tc>
      </w:tr>
    </w:tbl>
    <w:p w:rsidR="00C249AA" w:rsidRPr="00DC329C" w:rsidRDefault="00C249AA" w:rsidP="00C552C9">
      <w:pPr>
        <w:spacing w:line="360" w:lineRule="exact"/>
        <w:ind w:right="17"/>
        <w:rPr>
          <w:rFonts w:hint="eastAsia"/>
          <w:sz w:val="18"/>
          <w:szCs w:val="18"/>
          <w:lang w:val="en-GB"/>
        </w:rPr>
      </w:pPr>
      <w:r w:rsidRPr="00DC329C">
        <w:rPr>
          <w:rFonts w:hint="eastAsia"/>
          <w:sz w:val="18"/>
          <w:szCs w:val="18"/>
          <w:lang w:val="en-GB"/>
        </w:rPr>
        <w:t>*</w:t>
      </w:r>
      <w:r w:rsidR="0042351F" w:rsidRPr="00DC329C">
        <w:rPr>
          <w:rFonts w:hint="eastAsia"/>
          <w:sz w:val="18"/>
          <w:szCs w:val="18"/>
          <w:lang w:val="en-GB"/>
        </w:rPr>
        <w:t xml:space="preserve"> </w:t>
      </w:r>
      <w:r w:rsidRPr="00DC329C">
        <w:rPr>
          <w:rFonts w:hint="eastAsia"/>
          <w:sz w:val="18"/>
          <w:szCs w:val="18"/>
          <w:lang w:val="en-GB"/>
        </w:rPr>
        <w:t>其他组织包括：射箭、台球和斯诺克、桥牌、划艇、象棋、板球、跳棋、钓鱼、高尔夫球、卡丁车、赛鸽、马球、赛艇、橄榄球、射击、壁球、游泳、铁人三项、保龄球和摔跤。</w:t>
      </w:r>
    </w:p>
    <w:p w:rsidR="00C249AA" w:rsidRPr="00DC329C" w:rsidRDefault="00C249AA" w:rsidP="00E912B4">
      <w:pPr>
        <w:spacing w:line="360" w:lineRule="exact"/>
        <w:ind w:right="17"/>
        <w:rPr>
          <w:rFonts w:hint="eastAsia"/>
          <w:sz w:val="18"/>
          <w:szCs w:val="18"/>
          <w:lang w:val="en-GB"/>
        </w:rPr>
      </w:pPr>
      <w:r w:rsidRPr="00DC329C">
        <w:rPr>
          <w:rFonts w:hint="eastAsia"/>
          <w:sz w:val="18"/>
          <w:szCs w:val="18"/>
          <w:lang w:val="en-GB"/>
        </w:rPr>
        <w:t>**</w:t>
      </w:r>
      <w:r w:rsidR="0042351F" w:rsidRPr="00DC329C">
        <w:rPr>
          <w:rFonts w:hint="eastAsia"/>
          <w:sz w:val="18"/>
          <w:szCs w:val="18"/>
          <w:lang w:val="en-GB"/>
        </w:rPr>
        <w:t xml:space="preserve"> </w:t>
      </w:r>
      <w:r w:rsidRPr="00DC329C">
        <w:rPr>
          <w:rFonts w:hint="eastAsia"/>
          <w:sz w:val="18"/>
          <w:szCs w:val="18"/>
          <w:lang w:val="en-GB"/>
        </w:rPr>
        <w:t>这种总计未必代表了所有个人加在一起的总数：同一个人可能是多个不同组织的成员。</w:t>
      </w:r>
    </w:p>
    <w:p w:rsidR="0042351F" w:rsidRPr="00800A2F" w:rsidRDefault="0042351F" w:rsidP="00800A2F">
      <w:pPr>
        <w:spacing w:after="240" w:line="360" w:lineRule="exact"/>
        <w:ind w:right="15"/>
        <w:rPr>
          <w:rFonts w:hint="eastAsia"/>
          <w:szCs w:val="21"/>
          <w:lang w:val="en-GB"/>
        </w:rPr>
      </w:pPr>
      <w:r w:rsidRPr="0042351F">
        <w:rPr>
          <w:rFonts w:ascii="KaiTi_GB2312" w:eastAsia="KaiTi_GB2312" w:hint="eastAsia"/>
          <w:color w:val="0000FF"/>
          <w:szCs w:val="21"/>
          <w:lang w:val="en-GB"/>
        </w:rPr>
        <w:t>资料来源</w:t>
      </w:r>
      <w:r>
        <w:rPr>
          <w:rFonts w:hint="eastAsia"/>
          <w:szCs w:val="21"/>
          <w:lang w:val="en-GB"/>
        </w:rPr>
        <w:t>：国家统计办公室，</w:t>
      </w:r>
      <w:r>
        <w:rPr>
          <w:rFonts w:hint="eastAsia"/>
          <w:szCs w:val="21"/>
          <w:lang w:val="en-GB"/>
        </w:rPr>
        <w:t>2004</w:t>
      </w:r>
      <w:r>
        <w:rPr>
          <w:rFonts w:hint="eastAsia"/>
          <w:szCs w:val="21"/>
          <w:lang w:val="en-GB"/>
        </w:rPr>
        <w:t>年文化统计数字。</w:t>
      </w:r>
    </w:p>
    <w:p w:rsidR="00C249AA" w:rsidRPr="00C552C9" w:rsidRDefault="00C249AA" w:rsidP="00800A2F">
      <w:pPr>
        <w:pStyle w:val="NormalWeb"/>
        <w:spacing w:before="0" w:beforeAutospacing="0" w:after="240" w:afterAutospacing="0" w:line="360" w:lineRule="exact"/>
        <w:rPr>
          <w:rFonts w:eastAsia="SimHei"/>
          <w:color w:val="FF0000"/>
          <w:lang w:eastAsia="zh-CN"/>
        </w:rPr>
      </w:pPr>
      <w:r w:rsidRPr="00C552C9">
        <w:rPr>
          <w:rFonts w:eastAsia="SimHei" w:hint="eastAsia"/>
          <w:color w:val="FF0000"/>
          <w:lang w:eastAsia="zh-CN"/>
        </w:rPr>
        <w:t>第</w:t>
      </w:r>
      <w:r w:rsidRPr="00C552C9">
        <w:rPr>
          <w:rFonts w:eastAsia="SimHei"/>
          <w:color w:val="FF0000"/>
          <w:lang w:eastAsia="zh-CN"/>
        </w:rPr>
        <w:t>14</w:t>
      </w:r>
      <w:r w:rsidRPr="00C552C9">
        <w:rPr>
          <w:rFonts w:eastAsia="SimHei" w:hint="eastAsia"/>
          <w:color w:val="FF0000"/>
          <w:lang w:eastAsia="zh-CN"/>
        </w:rPr>
        <w:t>条：农村妇女</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 xml:space="preserve">1.  </w:t>
      </w:r>
      <w:r w:rsidRPr="00E82E43">
        <w:rPr>
          <w:rFonts w:eastAsia="KaiTi_GB2312" w:hint="eastAsia"/>
          <w:bCs/>
          <w:color w:val="0000FF"/>
          <w:szCs w:val="21"/>
        </w:rPr>
        <w:t>缔约各国应考虑到农村妇女面对的特殊问题和她们对家庭生计包括她们在经济体系中无金钱交易的部门的工作方面所发挥的重要作用，并应采取一切适当措施，保证对农村地区妇女适用本公约的各项规定。</w:t>
      </w:r>
    </w:p>
    <w:p w:rsidR="00C249AA" w:rsidRPr="00E82E43" w:rsidRDefault="00C249AA" w:rsidP="00800A2F">
      <w:pPr>
        <w:spacing w:after="240" w:line="360" w:lineRule="exact"/>
        <w:rPr>
          <w:rFonts w:eastAsia="KaiTi_GB2312"/>
          <w:bCs/>
          <w:color w:val="0000FF"/>
          <w:szCs w:val="21"/>
        </w:rPr>
      </w:pPr>
      <w:r w:rsidRPr="00E82E43">
        <w:rPr>
          <w:rFonts w:eastAsia="KaiTi_GB2312"/>
          <w:bCs/>
          <w:color w:val="0000FF"/>
          <w:szCs w:val="21"/>
        </w:rPr>
        <w:t xml:space="preserve">2.  </w:t>
      </w:r>
      <w:r w:rsidRPr="00E82E43">
        <w:rPr>
          <w:rFonts w:eastAsia="KaiTi_GB2312" w:hint="eastAsia"/>
          <w:bCs/>
          <w:color w:val="0000FF"/>
          <w:szCs w:val="21"/>
        </w:rPr>
        <w:t>缔约各国应采取一切适当措施以消除对农村地区妇女的歧视，保证她们在男女平等的基础上参与农村发展并受其益惠，尤其是保证她们有权</w:t>
      </w:r>
      <w:r w:rsidRPr="00E82E43">
        <w:rPr>
          <w:rFonts w:eastAsia="KaiTi_GB2312"/>
          <w:bCs/>
          <w:color w:val="0000FF"/>
          <w:szCs w:val="21"/>
        </w:rPr>
        <w:t>:</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(a)  </w:t>
      </w:r>
      <w:r w:rsidR="00C249AA" w:rsidRPr="00E82E43">
        <w:rPr>
          <w:rFonts w:eastAsia="KaiTi_GB2312" w:hint="eastAsia"/>
          <w:bCs/>
          <w:color w:val="0000FF"/>
          <w:szCs w:val="21"/>
        </w:rPr>
        <w:t>充分参与各级发展规划的拟定和执行工作；</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(b)  </w:t>
      </w:r>
      <w:r w:rsidR="00C249AA" w:rsidRPr="00E82E43">
        <w:rPr>
          <w:rFonts w:eastAsia="KaiTi_GB2312" w:hint="eastAsia"/>
          <w:bCs/>
          <w:color w:val="0000FF"/>
          <w:szCs w:val="21"/>
        </w:rPr>
        <w:t>有权利用充分的保健设施，包括计划生育方面的知识、辅导和服务；</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(c)  </w:t>
      </w:r>
      <w:r w:rsidR="00C249AA" w:rsidRPr="00E82E43">
        <w:rPr>
          <w:rFonts w:eastAsia="KaiTi_GB2312" w:hint="eastAsia"/>
          <w:bCs/>
          <w:color w:val="0000FF"/>
          <w:szCs w:val="21"/>
        </w:rPr>
        <w:t>从社会保障方案直接受益；</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(d)  </w:t>
      </w:r>
      <w:r w:rsidR="00C249AA" w:rsidRPr="00E82E43">
        <w:rPr>
          <w:rFonts w:eastAsia="KaiTi_GB2312" w:hint="eastAsia"/>
          <w:bCs/>
          <w:color w:val="0000FF"/>
          <w:szCs w:val="21"/>
        </w:rPr>
        <w:t>接受各种正式和非正式的训练和教育，包括实用识字的训练和教育在内，以及除了别的以外，享受一切社区服务和推广服务的益惠，以提高她们的家属熟练程度；</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(e)  </w:t>
      </w:r>
      <w:r w:rsidR="00C249AA" w:rsidRPr="00E82E43">
        <w:rPr>
          <w:rFonts w:eastAsia="KaiTi_GB2312" w:hint="eastAsia"/>
          <w:bCs/>
          <w:color w:val="0000FF"/>
          <w:szCs w:val="21"/>
        </w:rPr>
        <w:t>组织资助团体和合作社，以通过受雇和自雇的途径取得平等的经济机会；</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(f)  </w:t>
      </w:r>
      <w:r w:rsidR="00C249AA" w:rsidRPr="00E82E43">
        <w:rPr>
          <w:rFonts w:eastAsia="KaiTi_GB2312" w:hint="eastAsia"/>
          <w:bCs/>
          <w:color w:val="0000FF"/>
          <w:szCs w:val="21"/>
        </w:rPr>
        <w:t>参加一切社区活动；</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(g)  </w:t>
      </w:r>
      <w:r w:rsidR="00C249AA" w:rsidRPr="00E82E43">
        <w:rPr>
          <w:rFonts w:eastAsia="KaiTi_GB2312" w:hint="eastAsia"/>
          <w:bCs/>
          <w:color w:val="0000FF"/>
          <w:szCs w:val="21"/>
        </w:rPr>
        <w:t>有机会取得农业信贷，利用销售设施，获得适当技术，并在土地改革和土地垦殖计划方面享有平等待遇；</w:t>
      </w:r>
    </w:p>
    <w:p w:rsidR="00C249AA" w:rsidRPr="00E82E43" w:rsidRDefault="00E912B4" w:rsidP="00800A2F">
      <w:pPr>
        <w:spacing w:after="240" w:line="360" w:lineRule="exact"/>
        <w:rPr>
          <w:rFonts w:eastAsia="KaiTi_GB2312"/>
          <w:bCs/>
          <w:color w:val="0000FF"/>
          <w:szCs w:val="21"/>
        </w:rPr>
      </w:pPr>
      <w:r>
        <w:rPr>
          <w:rFonts w:eastAsia="KaiTi_GB2312" w:hint="eastAsia"/>
          <w:bCs/>
          <w:color w:val="0000FF"/>
          <w:szCs w:val="21"/>
        </w:rPr>
        <w:t xml:space="preserve">(h)  </w:t>
      </w:r>
      <w:r w:rsidR="00C249AA" w:rsidRPr="00E82E43">
        <w:rPr>
          <w:rFonts w:eastAsia="KaiTi_GB2312" w:hint="eastAsia"/>
          <w:bCs/>
          <w:color w:val="0000FF"/>
          <w:szCs w:val="21"/>
        </w:rPr>
        <w:t>享受适当的生活条件，特别是在住房、卫生、水电供应、交通和通讯方面。</w:t>
      </w:r>
    </w:p>
    <w:p w:rsidR="00C249AA" w:rsidRPr="00800A2F" w:rsidRDefault="00C249AA" w:rsidP="00C552C9">
      <w:pPr>
        <w:widowControl/>
        <w:numPr>
          <w:ilvl w:val="1"/>
          <w:numId w:val="54"/>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自然特征</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马耳他占地面积</w:t>
      </w:r>
      <w:r w:rsidRPr="00800A2F">
        <w:rPr>
          <w:rFonts w:hint="eastAsia"/>
          <w:szCs w:val="21"/>
          <w:lang w:val="en-GB"/>
        </w:rPr>
        <w:t>315</w:t>
      </w:r>
      <w:r w:rsidRPr="00800A2F">
        <w:rPr>
          <w:rFonts w:hint="eastAsia"/>
          <w:szCs w:val="21"/>
          <w:lang w:val="en-GB"/>
        </w:rPr>
        <w:t>平方公里，人口密度相对较高，但是按照关于“农村”的国际定义，马耳他的具体情况使它还称不上农村。自然环境显示，各地区都既有城市也有农村，农业活动、乡村娱乐以及自然保护通常都被认为是农村的特征。</w:t>
      </w:r>
    </w:p>
    <w:p w:rsidR="00E912B4" w:rsidRDefault="00C249AA" w:rsidP="00800A2F">
      <w:pPr>
        <w:spacing w:after="240" w:line="360" w:lineRule="exact"/>
        <w:ind w:right="15"/>
        <w:rPr>
          <w:szCs w:val="21"/>
          <w:lang w:val="en-GB"/>
        </w:rPr>
        <w:sectPr w:rsidR="00E912B4" w:rsidSect="000E1C80">
          <w:endnotePr>
            <w:numFmt w:val="decimal"/>
          </w:endnotePr>
          <w:type w:val="continuous"/>
          <w:pgSz w:w="12242" w:h="15842" w:code="1"/>
          <w:pgMar w:top="1741" w:right="1196" w:bottom="1899" w:left="1196" w:header="720" w:footer="1032" w:gutter="0"/>
          <w:cols w:space="425"/>
        </w:sectPr>
      </w:pPr>
      <w:r w:rsidRPr="00800A2F">
        <w:rPr>
          <w:szCs w:val="21"/>
          <w:lang w:val="en-GB"/>
        </w:rPr>
        <w:t xml:space="preserve"> </w:t>
      </w:r>
      <w:r w:rsidRPr="00800A2F">
        <w:rPr>
          <w:rFonts w:hint="eastAsia"/>
          <w:szCs w:val="21"/>
          <w:lang w:val="en-GB"/>
        </w:rPr>
        <w:t>2005</w:t>
      </w:r>
      <w:r w:rsidRPr="00800A2F">
        <w:rPr>
          <w:rFonts w:hint="eastAsia"/>
          <w:szCs w:val="21"/>
          <w:lang w:val="en-GB"/>
        </w:rPr>
        <w:t>年，马耳他的总人口约为</w:t>
      </w:r>
      <w:r w:rsidRPr="00800A2F">
        <w:rPr>
          <w:rFonts w:hint="eastAsia"/>
          <w:szCs w:val="21"/>
          <w:lang w:val="en-GB"/>
        </w:rPr>
        <w:t>404 039</w:t>
      </w:r>
      <w:r w:rsidRPr="00800A2F">
        <w:rPr>
          <w:rFonts w:hint="eastAsia"/>
          <w:szCs w:val="21"/>
          <w:lang w:val="en-GB"/>
        </w:rPr>
        <w:t>人。自从</w:t>
      </w:r>
      <w:r w:rsidRPr="00800A2F">
        <w:rPr>
          <w:rFonts w:hint="eastAsia"/>
          <w:szCs w:val="21"/>
          <w:lang w:val="en-GB"/>
        </w:rPr>
        <w:t>1842</w:t>
      </w:r>
      <w:r w:rsidRPr="00800A2F">
        <w:rPr>
          <w:rFonts w:hint="eastAsia"/>
          <w:szCs w:val="21"/>
          <w:lang w:val="en-GB"/>
        </w:rPr>
        <w:t>年进行首次人口普查以来，人口增长了</w:t>
      </w:r>
      <w:r w:rsidRPr="00800A2F">
        <w:rPr>
          <w:rFonts w:hint="eastAsia"/>
          <w:szCs w:val="21"/>
          <w:lang w:val="en-GB"/>
        </w:rPr>
        <w:t>3.5</w:t>
      </w:r>
      <w:r w:rsidRPr="00800A2F">
        <w:rPr>
          <w:rFonts w:hint="eastAsia"/>
          <w:szCs w:val="21"/>
          <w:lang w:val="en-GB"/>
        </w:rPr>
        <w:t>倍多，</w:t>
      </w:r>
      <w:r w:rsidRPr="00800A2F">
        <w:rPr>
          <w:rFonts w:hint="eastAsia"/>
          <w:szCs w:val="21"/>
          <w:lang w:val="en-GB"/>
        </w:rPr>
        <w:t>1842</w:t>
      </w:r>
      <w:r w:rsidRPr="00800A2F">
        <w:rPr>
          <w:rFonts w:hint="eastAsia"/>
          <w:szCs w:val="21"/>
          <w:lang w:val="en-GB"/>
        </w:rPr>
        <w:t>年的人口为</w:t>
      </w:r>
      <w:r w:rsidRPr="00800A2F">
        <w:rPr>
          <w:rFonts w:hint="eastAsia"/>
          <w:szCs w:val="21"/>
          <w:lang w:val="en-GB"/>
        </w:rPr>
        <w:t>114 499</w:t>
      </w:r>
      <w:r w:rsidRPr="00800A2F">
        <w:rPr>
          <w:rFonts w:hint="eastAsia"/>
          <w:szCs w:val="21"/>
          <w:lang w:val="en-GB"/>
        </w:rPr>
        <w:t>人，</w:t>
      </w:r>
      <w:r w:rsidRPr="00800A2F">
        <w:rPr>
          <w:rFonts w:hint="eastAsia"/>
          <w:szCs w:val="21"/>
          <w:lang w:val="en-GB"/>
        </w:rPr>
        <w:t>2005</w:t>
      </w:r>
      <w:r w:rsidRPr="00800A2F">
        <w:rPr>
          <w:rFonts w:hint="eastAsia"/>
          <w:szCs w:val="21"/>
          <w:lang w:val="en-GB"/>
        </w:rPr>
        <w:t>年增长到</w:t>
      </w:r>
      <w:r w:rsidRPr="00800A2F">
        <w:rPr>
          <w:rFonts w:hint="eastAsia"/>
          <w:szCs w:val="21"/>
          <w:lang w:val="en-GB"/>
        </w:rPr>
        <w:t>404 039</w:t>
      </w:r>
      <w:r w:rsidRPr="00800A2F">
        <w:rPr>
          <w:rFonts w:hint="eastAsia"/>
          <w:szCs w:val="21"/>
          <w:lang w:val="en-GB"/>
        </w:rPr>
        <w:t>人。此外，</w:t>
      </w:r>
      <w:r w:rsidRPr="00800A2F">
        <w:rPr>
          <w:rFonts w:hint="eastAsia"/>
          <w:szCs w:val="21"/>
          <w:lang w:val="en-GB"/>
        </w:rPr>
        <w:t>20</w:t>
      </w:r>
      <w:r w:rsidRPr="00800A2F">
        <w:rPr>
          <w:rFonts w:hint="eastAsia"/>
          <w:szCs w:val="21"/>
          <w:lang w:val="en-GB"/>
        </w:rPr>
        <w:t>和</w:t>
      </w:r>
      <w:r w:rsidRPr="00800A2F">
        <w:rPr>
          <w:rFonts w:hint="eastAsia"/>
          <w:szCs w:val="21"/>
          <w:lang w:val="en-GB"/>
        </w:rPr>
        <w:t>21</w:t>
      </w:r>
      <w:r w:rsidRPr="00800A2F">
        <w:rPr>
          <w:rFonts w:hint="eastAsia"/>
          <w:szCs w:val="21"/>
          <w:lang w:val="en-GB"/>
        </w:rPr>
        <w:t>世纪之初（</w:t>
      </w:r>
      <w:r w:rsidRPr="00800A2F">
        <w:rPr>
          <w:rFonts w:hint="eastAsia"/>
          <w:szCs w:val="21"/>
          <w:lang w:val="en-GB"/>
        </w:rPr>
        <w:t>1901-2005</w:t>
      </w:r>
      <w:r w:rsidR="00E912B4">
        <w:rPr>
          <w:rFonts w:hint="eastAsia"/>
        </w:rPr>
        <w:t>年</w:t>
      </w:r>
      <w:r w:rsidRPr="00800A2F">
        <w:rPr>
          <w:rFonts w:hint="eastAsia"/>
          <w:szCs w:val="21"/>
          <w:lang w:val="en-GB"/>
        </w:rPr>
        <w:t>），人口翻了一番多。但是，人口增长缓慢。</w:t>
      </w:r>
      <w:r w:rsidRPr="00800A2F">
        <w:rPr>
          <w:rFonts w:hint="eastAsia"/>
          <w:szCs w:val="21"/>
          <w:lang w:val="en-GB"/>
        </w:rPr>
        <w:t>1995</w:t>
      </w:r>
      <w:r w:rsidRPr="00800A2F">
        <w:rPr>
          <w:rFonts w:hint="eastAsia"/>
          <w:szCs w:val="21"/>
          <w:lang w:val="en-GB"/>
        </w:rPr>
        <w:t>年，人口增长了</w:t>
      </w:r>
      <w:r w:rsidRPr="00800A2F">
        <w:rPr>
          <w:rFonts w:hint="eastAsia"/>
          <w:szCs w:val="21"/>
          <w:lang w:val="en-GB"/>
        </w:rPr>
        <w:t>9.5%</w:t>
      </w:r>
      <w:r w:rsidRPr="00800A2F">
        <w:rPr>
          <w:rFonts w:hint="eastAsia"/>
          <w:szCs w:val="21"/>
          <w:lang w:val="en-GB"/>
        </w:rPr>
        <w:t>，而</w:t>
      </w:r>
      <w:r w:rsidRPr="00800A2F">
        <w:rPr>
          <w:rFonts w:hint="eastAsia"/>
          <w:szCs w:val="21"/>
          <w:lang w:val="en-GB"/>
        </w:rPr>
        <w:t>2005</w:t>
      </w:r>
      <w:r w:rsidRPr="00800A2F">
        <w:rPr>
          <w:rFonts w:hint="eastAsia"/>
          <w:szCs w:val="21"/>
          <w:lang w:val="en-GB"/>
        </w:rPr>
        <w:t>年，人口只增长了</w:t>
      </w:r>
      <w:r w:rsidRPr="00800A2F">
        <w:rPr>
          <w:rFonts w:hint="eastAsia"/>
          <w:szCs w:val="21"/>
          <w:lang w:val="en-GB"/>
        </w:rPr>
        <w:t>6.9%</w:t>
      </w:r>
      <w:r w:rsidRPr="00800A2F">
        <w:rPr>
          <w:rFonts w:hint="eastAsia"/>
          <w:szCs w:val="21"/>
          <w:lang w:val="en-GB"/>
        </w:rPr>
        <w:t>。</w:t>
      </w:r>
      <w:r w:rsidRPr="00800A2F">
        <w:rPr>
          <w:rFonts w:hint="eastAsia"/>
          <w:szCs w:val="21"/>
          <w:lang w:val="en-GB"/>
        </w:rPr>
        <w:t>2005</w:t>
      </w:r>
      <w:r w:rsidRPr="00800A2F">
        <w:rPr>
          <w:rFonts w:hint="eastAsia"/>
          <w:szCs w:val="21"/>
          <w:lang w:val="en-GB"/>
        </w:rPr>
        <w:t>年，人口的两性差异缩小，男性居住人口达</w:t>
      </w:r>
      <w:r w:rsidRPr="00800A2F">
        <w:rPr>
          <w:rFonts w:hint="eastAsia"/>
          <w:szCs w:val="21"/>
          <w:lang w:val="en-GB"/>
        </w:rPr>
        <w:t>200 715</w:t>
      </w:r>
      <w:r w:rsidRPr="00800A2F">
        <w:rPr>
          <w:rFonts w:hint="eastAsia"/>
          <w:szCs w:val="21"/>
          <w:lang w:val="en-GB"/>
        </w:rPr>
        <w:t>人，占总人口的</w:t>
      </w:r>
      <w:r w:rsidRPr="00800A2F">
        <w:rPr>
          <w:rFonts w:hint="eastAsia"/>
          <w:szCs w:val="21"/>
          <w:lang w:val="en-GB"/>
        </w:rPr>
        <w:t>49.7%</w:t>
      </w:r>
      <w:r w:rsidRPr="00800A2F">
        <w:rPr>
          <w:rFonts w:hint="eastAsia"/>
          <w:szCs w:val="21"/>
          <w:lang w:val="en-GB"/>
        </w:rPr>
        <w:t>，女性居住人口达</w:t>
      </w:r>
      <w:r w:rsidRPr="00800A2F">
        <w:rPr>
          <w:rFonts w:hint="eastAsia"/>
          <w:szCs w:val="21"/>
          <w:lang w:val="en-GB"/>
        </w:rPr>
        <w:t>203 324</w:t>
      </w:r>
      <w:r w:rsidRPr="00800A2F">
        <w:rPr>
          <w:rFonts w:hint="eastAsia"/>
          <w:szCs w:val="21"/>
          <w:lang w:val="en-GB"/>
        </w:rPr>
        <w:t>人，占总人口的</w:t>
      </w:r>
      <w:r w:rsidRPr="00800A2F">
        <w:rPr>
          <w:rFonts w:hint="eastAsia"/>
          <w:szCs w:val="21"/>
          <w:lang w:val="en-GB"/>
        </w:rPr>
        <w:t>50.3%</w:t>
      </w:r>
      <w:r w:rsidRPr="00800A2F">
        <w:rPr>
          <w:rFonts w:hint="eastAsia"/>
          <w:szCs w:val="21"/>
          <w:lang w:val="en-GB"/>
        </w:rPr>
        <w:t>。</w:t>
      </w:r>
      <w:r w:rsidRPr="00800A2F">
        <w:rPr>
          <w:rStyle w:val="EndnoteReference"/>
          <w:szCs w:val="21"/>
          <w:lang w:val="en-GB"/>
        </w:rPr>
        <w:endnoteReference w:id="77"/>
      </w:r>
    </w:p>
    <w:p w:rsidR="00E912B4" w:rsidRDefault="00C249AA" w:rsidP="00800A2F">
      <w:pPr>
        <w:spacing w:after="240" w:line="360" w:lineRule="exact"/>
        <w:ind w:right="15"/>
        <w:rPr>
          <w:szCs w:val="21"/>
          <w:lang w:val="en-GB"/>
        </w:rPr>
        <w:sectPr w:rsidR="00E912B4" w:rsidSect="000E1C80">
          <w:endnotePr>
            <w:numFmt w:val="decimal"/>
          </w:endnotePr>
          <w:type w:val="continuous"/>
          <w:pgSz w:w="12242" w:h="15842" w:code="1"/>
          <w:pgMar w:top="1741" w:right="1196" w:bottom="1899" w:left="1196" w:header="720" w:footer="1032" w:gutter="0"/>
          <w:cols w:space="425"/>
        </w:sectPr>
      </w:pPr>
      <w:r w:rsidRPr="00800A2F">
        <w:rPr>
          <w:rFonts w:hint="eastAsia"/>
          <w:szCs w:val="21"/>
          <w:lang w:val="en-GB"/>
        </w:rPr>
        <w:t>马耳他是人口密度最大的欧洲联盟成员国，每平方公里人口数为</w:t>
      </w:r>
      <w:r w:rsidRPr="00800A2F">
        <w:rPr>
          <w:rFonts w:hint="eastAsia"/>
          <w:szCs w:val="21"/>
          <w:lang w:val="en-GB"/>
        </w:rPr>
        <w:t>1 282</w:t>
      </w:r>
      <w:r w:rsidRPr="00800A2F">
        <w:rPr>
          <w:rFonts w:hint="eastAsia"/>
          <w:szCs w:val="21"/>
          <w:lang w:val="en-GB"/>
        </w:rPr>
        <w:t>人。从全国层次上看，马耳他比戈佐和考米诺这两个岛屿的人口密度要大得多。马耳他的居住人口为每平方公里</w:t>
      </w:r>
      <w:r w:rsidRPr="00800A2F">
        <w:rPr>
          <w:rFonts w:hint="eastAsia"/>
          <w:szCs w:val="21"/>
          <w:lang w:val="en-GB"/>
        </w:rPr>
        <w:t>1 513</w:t>
      </w:r>
      <w:r w:rsidRPr="00800A2F">
        <w:rPr>
          <w:rFonts w:hint="eastAsia"/>
          <w:szCs w:val="21"/>
          <w:lang w:val="en-GB"/>
        </w:rPr>
        <w:t>人，而戈佐和考米诺岛的居住人口为每平方公里</w:t>
      </w:r>
      <w:r w:rsidRPr="00800A2F">
        <w:rPr>
          <w:rFonts w:hint="eastAsia"/>
          <w:szCs w:val="21"/>
          <w:lang w:val="en-GB"/>
        </w:rPr>
        <w:t>452</w:t>
      </w:r>
      <w:r w:rsidRPr="00800A2F">
        <w:rPr>
          <w:rFonts w:hint="eastAsia"/>
          <w:szCs w:val="21"/>
          <w:lang w:val="en-GB"/>
        </w:rPr>
        <w:t>人。</w:t>
      </w:r>
      <w:r w:rsidRPr="00800A2F">
        <w:rPr>
          <w:rStyle w:val="EndnoteReference"/>
          <w:szCs w:val="21"/>
          <w:lang w:val="en-GB"/>
        </w:rPr>
        <w:endnoteReference w:id="78"/>
      </w:r>
    </w:p>
    <w:p w:rsidR="00C249AA" w:rsidRPr="00800A2F" w:rsidRDefault="00C249AA" w:rsidP="00C552C9">
      <w:pPr>
        <w:pStyle w:val="s1"/>
        <w:numPr>
          <w:ilvl w:val="1"/>
          <w:numId w:val="54"/>
        </w:numPr>
        <w:tabs>
          <w:tab w:val="clear" w:pos="1440"/>
          <w:tab w:val="num" w:pos="720"/>
        </w:tabs>
        <w:spacing w:before="0" w:after="240" w:line="360" w:lineRule="exact"/>
        <w:ind w:left="720" w:hanging="720"/>
        <w:rPr>
          <w:rFonts w:ascii="Times New Roman" w:eastAsia="SimHei" w:hAnsi="Times New Roman" w:cs="Times New Roman"/>
          <w:b w:val="0"/>
          <w:color w:val="FF0000"/>
          <w:sz w:val="21"/>
          <w:szCs w:val="21"/>
        </w:rPr>
      </w:pPr>
      <w:r w:rsidRPr="00800A2F">
        <w:rPr>
          <w:rFonts w:ascii="Times New Roman" w:eastAsia="SimHei" w:hAnsi="Times New Roman" w:cs="Times New Roman" w:hint="eastAsia"/>
          <w:b w:val="0"/>
          <w:color w:val="FF0000"/>
          <w:sz w:val="21"/>
          <w:szCs w:val="21"/>
          <w:lang w:eastAsia="zh-CN"/>
        </w:rPr>
        <w:t>稀缺资源</w:t>
      </w:r>
    </w:p>
    <w:p w:rsidR="00C249AA" w:rsidRPr="00800A2F" w:rsidRDefault="00C249AA" w:rsidP="00800A2F">
      <w:pPr>
        <w:pStyle w:val="s1"/>
        <w:spacing w:before="0" w:after="240" w:line="360" w:lineRule="exact"/>
        <w:jc w:val="both"/>
        <w:rPr>
          <w:rFonts w:ascii="Times New Roman" w:hAnsi="Times New Roman" w:cs="Times New Roman" w:hint="eastAsia"/>
          <w:b w:val="0"/>
          <w:color w:val="auto"/>
          <w:sz w:val="21"/>
          <w:szCs w:val="21"/>
          <w:lang w:eastAsia="zh-CN"/>
        </w:rPr>
      </w:pPr>
      <w:r w:rsidRPr="00800A2F">
        <w:rPr>
          <w:rFonts w:ascii="Times New Roman" w:hAnsi="Times New Roman" w:cs="Times New Roman" w:hint="eastAsia"/>
          <w:b w:val="0"/>
          <w:color w:val="auto"/>
          <w:sz w:val="21"/>
          <w:szCs w:val="21"/>
          <w:lang w:eastAsia="zh-CN"/>
        </w:rPr>
        <w:t>与其他地中海国家相似，马耳他群岛几个世纪以来水资源一直紧张。随着人口达到</w:t>
      </w:r>
      <w:r w:rsidRPr="00800A2F">
        <w:rPr>
          <w:rFonts w:ascii="Times New Roman" w:hAnsi="Times New Roman" w:cs="Times New Roman" w:hint="eastAsia"/>
          <w:b w:val="0"/>
          <w:color w:val="auto"/>
          <w:sz w:val="21"/>
          <w:szCs w:val="21"/>
          <w:lang w:eastAsia="zh-CN"/>
        </w:rPr>
        <w:t>400 000</w:t>
      </w:r>
      <w:r w:rsidRPr="00800A2F">
        <w:rPr>
          <w:rFonts w:ascii="Times New Roman" w:hAnsi="Times New Roman" w:cs="Times New Roman" w:hint="eastAsia"/>
          <w:b w:val="0"/>
          <w:color w:val="auto"/>
          <w:sz w:val="21"/>
          <w:szCs w:val="21"/>
          <w:lang w:eastAsia="zh-CN"/>
        </w:rPr>
        <w:t>多人，每年有大量游客涌入群岛观光，对水的需求达到了前所未有的高度。此外，由于国土面积小，人口密度大，马耳他的淡水库数量有限。</w:t>
      </w:r>
    </w:p>
    <w:p w:rsidR="00C249AA" w:rsidRPr="00800A2F" w:rsidRDefault="00C249AA" w:rsidP="00800A2F">
      <w:pPr>
        <w:pStyle w:val="s1"/>
        <w:spacing w:before="0" w:after="240" w:line="360" w:lineRule="exact"/>
        <w:jc w:val="both"/>
        <w:rPr>
          <w:rFonts w:ascii="Times New Roman" w:hAnsi="Times New Roman" w:cs="Times New Roman" w:hint="eastAsia"/>
          <w:b w:val="0"/>
          <w:color w:val="auto"/>
          <w:sz w:val="21"/>
          <w:szCs w:val="21"/>
          <w:lang w:eastAsia="zh-CN"/>
        </w:rPr>
      </w:pPr>
      <w:r w:rsidRPr="00800A2F">
        <w:rPr>
          <w:rFonts w:ascii="Times New Roman" w:hAnsi="Times New Roman" w:cs="Times New Roman" w:hint="eastAsia"/>
          <w:b w:val="0"/>
          <w:color w:val="auto"/>
          <w:sz w:val="21"/>
          <w:szCs w:val="21"/>
          <w:lang w:eastAsia="zh-CN"/>
        </w:rPr>
        <w:t>由于资源紧张，政府已经开始着手建立海水脱盐厂，尽管这样做代价高昂，但是自</w:t>
      </w:r>
      <w:r w:rsidRPr="00800A2F">
        <w:rPr>
          <w:rFonts w:ascii="Times New Roman" w:hAnsi="Times New Roman" w:cs="Times New Roman" w:hint="eastAsia"/>
          <w:b w:val="0"/>
          <w:color w:val="auto"/>
          <w:sz w:val="21"/>
          <w:szCs w:val="21"/>
          <w:lang w:eastAsia="zh-CN"/>
        </w:rPr>
        <w:t>1980</w:t>
      </w:r>
      <w:r w:rsidRPr="00800A2F">
        <w:rPr>
          <w:rFonts w:ascii="Times New Roman" w:hAnsi="Times New Roman" w:cs="Times New Roman" w:hint="eastAsia"/>
          <w:b w:val="0"/>
          <w:color w:val="auto"/>
          <w:sz w:val="21"/>
          <w:szCs w:val="21"/>
          <w:lang w:eastAsia="zh-CN"/>
        </w:rPr>
        <w:t>年代后期以来，海水脱盐厂供应的水量日益增加。目前，这项工程满足了对水资源的一半需求，其余来自雨水和从地下抽取的水。马耳他农业资源有限，土壤贫瘠，耕地面积小，水资源短缺。土地和水资源的缺乏使农业生产者被迫在温室里而不是露天种植庄稼，农民被迫在农场集中饲养动物。人口密度大，再加上过去几年来马耳他大兴建筑，这一切都给废物管理造成了压力。</w:t>
      </w:r>
    </w:p>
    <w:p w:rsidR="00C249AA" w:rsidRPr="00800A2F" w:rsidRDefault="00C249AA" w:rsidP="00C552C9">
      <w:pPr>
        <w:widowControl/>
        <w:numPr>
          <w:ilvl w:val="1"/>
          <w:numId w:val="54"/>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马耳他的农业</w:t>
      </w:r>
      <w:r w:rsidRPr="00800A2F">
        <w:rPr>
          <w:rFonts w:eastAsia="SimHei"/>
          <w:color w:val="FF0000"/>
          <w:szCs w:val="21"/>
          <w:lang w:val="en-GB"/>
        </w:rPr>
        <w:t xml:space="preserve"> </w:t>
      </w:r>
    </w:p>
    <w:p w:rsidR="00C249AA" w:rsidRPr="00800A2F" w:rsidRDefault="00C249AA" w:rsidP="00800A2F">
      <w:pPr>
        <w:spacing w:after="240" w:line="360" w:lineRule="exact"/>
        <w:ind w:right="15"/>
        <w:rPr>
          <w:rFonts w:hint="eastAsia"/>
          <w:szCs w:val="21"/>
        </w:rPr>
      </w:pPr>
      <w:r w:rsidRPr="00800A2F">
        <w:rPr>
          <w:rFonts w:hint="eastAsia"/>
          <w:szCs w:val="21"/>
        </w:rPr>
        <w:t>几十年前，农业是马耳他经济的支柱产业之一。但是，马耳他群岛城市的重建导致农业活动减少。</w:t>
      </w:r>
    </w:p>
    <w:p w:rsidR="00E2666F" w:rsidRDefault="00C249AA" w:rsidP="00800A2F">
      <w:pPr>
        <w:pStyle w:val="NormalWeb"/>
        <w:spacing w:before="0" w:beforeAutospacing="0" w:after="240" w:afterAutospacing="0" w:line="360" w:lineRule="exact"/>
        <w:jc w:val="both"/>
        <w:rPr>
          <w:sz w:val="21"/>
          <w:szCs w:val="21"/>
          <w:lang w:eastAsia="zh-CN"/>
        </w:rPr>
        <w:sectPr w:rsidR="00E2666F" w:rsidSect="000E1C80">
          <w:endnotePr>
            <w:numFmt w:val="decimal"/>
          </w:endnotePr>
          <w:type w:val="continuous"/>
          <w:pgSz w:w="12242" w:h="15842" w:code="1"/>
          <w:pgMar w:top="1741" w:right="1196" w:bottom="1899" w:left="1196" w:header="720" w:footer="1032" w:gutter="0"/>
          <w:cols w:space="425"/>
        </w:sectPr>
      </w:pPr>
      <w:r w:rsidRPr="00800A2F">
        <w:rPr>
          <w:rFonts w:hint="eastAsia"/>
          <w:sz w:val="21"/>
          <w:szCs w:val="21"/>
          <w:lang w:eastAsia="zh-CN"/>
        </w:rPr>
        <w:t>马耳他自然资源的匮乏限制了农业生产的各个方面。水资源严重短缺，土地的过度分割以及有限的投资与科研都是导致农业活动减少的因素。农业和渔业领域的雇员人数占全部雇员人数的</w:t>
      </w:r>
      <w:r w:rsidRPr="00800A2F">
        <w:rPr>
          <w:rFonts w:hint="eastAsia"/>
          <w:sz w:val="21"/>
          <w:szCs w:val="21"/>
          <w:lang w:eastAsia="zh-CN"/>
        </w:rPr>
        <w:t>1.6%</w:t>
      </w:r>
      <w:r w:rsidRPr="00800A2F">
        <w:rPr>
          <w:rFonts w:hint="eastAsia"/>
          <w:sz w:val="21"/>
          <w:szCs w:val="21"/>
          <w:lang w:eastAsia="zh-CN"/>
        </w:rPr>
        <w:t>，而且在呈减少趋势，尽管这一领域的非全时就业仍然很重要。</w:t>
      </w:r>
      <w:r w:rsidRPr="00800A2F">
        <w:rPr>
          <w:rStyle w:val="EndnoteReference"/>
          <w:sz w:val="21"/>
          <w:szCs w:val="21"/>
        </w:rPr>
        <w:endnoteReference w:id="79"/>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下表按照部门、性别、就业状况和地区对</w:t>
      </w:r>
      <w:r w:rsidRPr="00800A2F">
        <w:rPr>
          <w:rFonts w:hint="eastAsia"/>
          <w:sz w:val="21"/>
          <w:szCs w:val="21"/>
          <w:lang w:eastAsia="zh-CN"/>
        </w:rPr>
        <w:t>2005</w:t>
      </w:r>
      <w:r w:rsidRPr="00800A2F">
        <w:rPr>
          <w:rFonts w:hint="eastAsia"/>
          <w:sz w:val="21"/>
          <w:szCs w:val="21"/>
          <w:lang w:eastAsia="zh-CN"/>
        </w:rPr>
        <w:t>年</w:t>
      </w:r>
      <w:r w:rsidRPr="00800A2F">
        <w:rPr>
          <w:rFonts w:hint="eastAsia"/>
          <w:sz w:val="21"/>
          <w:szCs w:val="21"/>
          <w:lang w:eastAsia="zh-CN"/>
        </w:rPr>
        <w:t>8</w:t>
      </w:r>
      <w:r w:rsidRPr="00800A2F">
        <w:rPr>
          <w:rFonts w:hint="eastAsia"/>
          <w:sz w:val="21"/>
          <w:szCs w:val="21"/>
          <w:lang w:eastAsia="zh-CN"/>
        </w:rPr>
        <w:t>月至</w:t>
      </w:r>
      <w:r w:rsidRPr="00800A2F">
        <w:rPr>
          <w:rFonts w:hint="eastAsia"/>
          <w:sz w:val="21"/>
          <w:szCs w:val="21"/>
          <w:lang w:eastAsia="zh-CN"/>
        </w:rPr>
        <w:t>2006</w:t>
      </w:r>
      <w:r w:rsidRPr="00800A2F">
        <w:rPr>
          <w:rFonts w:hint="eastAsia"/>
          <w:sz w:val="21"/>
          <w:szCs w:val="21"/>
          <w:lang w:eastAsia="zh-CN"/>
        </w:rPr>
        <w:t>年</w:t>
      </w:r>
      <w:r w:rsidRPr="00800A2F">
        <w:rPr>
          <w:rFonts w:hint="eastAsia"/>
          <w:sz w:val="21"/>
          <w:szCs w:val="21"/>
          <w:lang w:eastAsia="zh-CN"/>
        </w:rPr>
        <w:t>8</w:t>
      </w:r>
      <w:r w:rsidRPr="00800A2F">
        <w:rPr>
          <w:rFonts w:hint="eastAsia"/>
          <w:sz w:val="21"/>
          <w:szCs w:val="21"/>
          <w:lang w:eastAsia="zh-CN"/>
        </w:rPr>
        <w:t>月的农业和渔业领域的全时雇员情况进行了列示。</w:t>
      </w:r>
    </w:p>
    <w:p w:rsidR="00C249AA" w:rsidRPr="00800A2F" w:rsidRDefault="00C249AA" w:rsidP="00282108">
      <w:pPr>
        <w:pStyle w:val="NormalWeb"/>
        <w:spacing w:before="0" w:beforeAutospacing="0" w:after="240" w:afterAutospacing="0" w:line="360" w:lineRule="exact"/>
        <w:jc w:val="center"/>
        <w:rPr>
          <w:rFonts w:eastAsia="SimHei"/>
          <w:color w:val="FF0000"/>
          <w:sz w:val="21"/>
          <w:szCs w:val="21"/>
        </w:rPr>
      </w:pPr>
      <w:r w:rsidRPr="00800A2F">
        <w:rPr>
          <w:rFonts w:eastAsia="SimHei" w:hint="eastAsia"/>
          <w:color w:val="FF0000"/>
          <w:sz w:val="21"/>
          <w:szCs w:val="21"/>
          <w:lang w:eastAsia="zh-CN"/>
        </w:rPr>
        <w:t>表</w:t>
      </w:r>
      <w:r w:rsidRPr="00800A2F">
        <w:rPr>
          <w:rFonts w:eastAsia="SimHei"/>
          <w:color w:val="FF0000"/>
          <w:sz w:val="21"/>
          <w:szCs w:val="21"/>
        </w:rPr>
        <w:t>14.1</w:t>
      </w:r>
      <w:r w:rsidRPr="00800A2F">
        <w:rPr>
          <w:rFonts w:eastAsia="SimHei" w:hint="eastAsia"/>
          <w:color w:val="FF0000"/>
          <w:sz w:val="21"/>
          <w:szCs w:val="21"/>
          <w:lang w:eastAsia="zh-CN"/>
        </w:rPr>
        <w:t>：</w:t>
      </w:r>
      <w:r w:rsidRPr="00800A2F">
        <w:rPr>
          <w:rFonts w:eastAsia="SimHei"/>
          <w:color w:val="FF0000"/>
          <w:sz w:val="21"/>
          <w:szCs w:val="21"/>
        </w:rPr>
        <w:tab/>
      </w:r>
      <w:r w:rsidRPr="00800A2F">
        <w:rPr>
          <w:rFonts w:eastAsia="SimHei" w:hint="eastAsia"/>
          <w:color w:val="FF0000"/>
          <w:sz w:val="21"/>
          <w:szCs w:val="21"/>
          <w:lang w:eastAsia="zh-CN"/>
        </w:rPr>
        <w:t>农业和渔业活动</w:t>
      </w: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b/>
                <w:sz w:val="21"/>
                <w:szCs w:val="21"/>
              </w:rPr>
            </w:pPr>
            <w:r w:rsidRPr="00800A2F">
              <w:rPr>
                <w:rFonts w:eastAsia="SimHei" w:hint="eastAsia"/>
                <w:color w:val="FF0000"/>
                <w:sz w:val="21"/>
                <w:szCs w:val="21"/>
                <w:lang w:eastAsia="zh-CN"/>
              </w:rPr>
              <w:t>经济活动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2005</w:t>
            </w:r>
            <w:r w:rsidRPr="00800A2F">
              <w:rPr>
                <w:rFonts w:eastAsia="SimHei" w:hint="eastAsia"/>
                <w:color w:val="FF0000"/>
                <w:sz w:val="21"/>
                <w:szCs w:val="21"/>
                <w:lang w:eastAsia="zh-CN"/>
              </w:rPr>
              <w:t>年</w:t>
            </w:r>
            <w:r w:rsidRPr="00800A2F">
              <w:rPr>
                <w:rFonts w:eastAsia="SimHei" w:hint="eastAsia"/>
                <w:color w:val="FF0000"/>
                <w:sz w:val="21"/>
                <w:szCs w:val="21"/>
                <w:lang w:eastAsia="zh-CN"/>
              </w:rPr>
              <w:t>8</w:t>
            </w:r>
            <w:r w:rsidRPr="00800A2F">
              <w:rPr>
                <w:rFonts w:eastAsia="SimHei" w:hint="eastAsia"/>
                <w:color w:val="FF0000"/>
                <w:sz w:val="21"/>
                <w:szCs w:val="21"/>
                <w:lang w:eastAsia="zh-CN"/>
              </w:rPr>
              <w:t>月</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2006</w:t>
            </w:r>
            <w:r w:rsidRPr="00800A2F">
              <w:rPr>
                <w:rFonts w:eastAsia="SimHei" w:hint="eastAsia"/>
                <w:color w:val="FF0000"/>
                <w:sz w:val="21"/>
                <w:szCs w:val="21"/>
                <w:lang w:eastAsia="zh-CN"/>
              </w:rPr>
              <w:t>年</w:t>
            </w:r>
            <w:r w:rsidRPr="00800A2F">
              <w:rPr>
                <w:rFonts w:eastAsia="SimHei" w:hint="eastAsia"/>
                <w:color w:val="FF0000"/>
                <w:sz w:val="21"/>
                <w:szCs w:val="21"/>
                <w:lang w:eastAsia="zh-CN"/>
              </w:rPr>
              <w:t>8</w:t>
            </w:r>
            <w:r w:rsidRPr="00800A2F">
              <w:rPr>
                <w:rFonts w:eastAsia="SimHei" w:hint="eastAsia"/>
                <w:color w:val="FF0000"/>
                <w:sz w:val="21"/>
                <w:szCs w:val="21"/>
                <w:lang w:eastAsia="zh-CN"/>
              </w:rPr>
              <w:t>月</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b/>
                <w:sz w:val="21"/>
                <w:szCs w:val="21"/>
                <w:lang w:eastAsia="zh-CN"/>
              </w:rPr>
            </w:pPr>
            <w:r w:rsidRPr="00800A2F">
              <w:rPr>
                <w:rFonts w:eastAsia="SimHei" w:hint="eastAsia"/>
                <w:color w:val="FF0000"/>
                <w:sz w:val="21"/>
                <w:szCs w:val="21"/>
                <w:lang w:eastAsia="zh-CN"/>
              </w:rPr>
              <w:t>农业、打猎和相关的服务活动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3 067</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2 995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rFonts w:hint="eastAsia"/>
                <w:sz w:val="21"/>
                <w:szCs w:val="21"/>
                <w:lang w:eastAsia="zh-CN"/>
              </w:rPr>
            </w:pPr>
            <w:r w:rsidRPr="00800A2F">
              <w:rPr>
                <w:rFonts w:hint="eastAsia"/>
                <w:sz w:val="21"/>
                <w:szCs w:val="21"/>
                <w:lang w:eastAsia="zh-CN"/>
              </w:rPr>
              <w:t>私营部门</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1 632</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1 606</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公共部门</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1 435</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1 389</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r w:rsidRPr="00800A2F">
              <w:rPr>
                <w:sz w:val="21"/>
                <w:szCs w:val="21"/>
              </w:rPr>
              <w:t xml:space="preserve"> </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2 724</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2 655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343</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340</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自营职业</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1 264</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1 255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雇员</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1 803</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1 740</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马耳他</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2 653</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2 580</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戈佐</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414</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415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p>
        </w:tc>
      </w:tr>
      <w:tr w:rsidR="00C249AA" w:rsidRPr="00800A2F" w:rsidTr="00282108">
        <w:trPr>
          <w:jc w:val="center"/>
        </w:trPr>
        <w:tc>
          <w:tcPr>
            <w:tcW w:w="3077" w:type="dxa"/>
          </w:tcPr>
          <w:p w:rsidR="00C249AA" w:rsidRPr="00800A2F" w:rsidRDefault="004B43AF" w:rsidP="00C552C9">
            <w:pPr>
              <w:pStyle w:val="NormalWeb"/>
              <w:spacing w:before="0" w:beforeAutospacing="0" w:after="0" w:afterAutospacing="0" w:line="360" w:lineRule="exact"/>
              <w:jc w:val="both"/>
              <w:rPr>
                <w:b/>
                <w:sz w:val="21"/>
                <w:szCs w:val="21"/>
                <w:lang w:eastAsia="zh-CN"/>
              </w:rPr>
            </w:pPr>
            <w:r>
              <w:rPr>
                <w:rFonts w:eastAsia="SimHei" w:hint="eastAsia"/>
                <w:color w:val="FF0000"/>
                <w:sz w:val="21"/>
                <w:szCs w:val="21"/>
                <w:lang w:eastAsia="zh-CN"/>
              </w:rPr>
              <w:t>渔业</w:t>
            </w:r>
            <w:r w:rsidR="00C249AA" w:rsidRPr="00800A2F">
              <w:rPr>
                <w:rFonts w:eastAsia="SimHei" w:hint="eastAsia"/>
                <w:color w:val="FF0000"/>
                <w:sz w:val="21"/>
                <w:szCs w:val="21"/>
                <w:lang w:eastAsia="zh-CN"/>
              </w:rPr>
              <w:t>、</w:t>
            </w:r>
            <w:r>
              <w:rPr>
                <w:rFonts w:eastAsia="SimHei" w:hint="eastAsia"/>
                <w:color w:val="FF0000"/>
                <w:sz w:val="21"/>
                <w:szCs w:val="21"/>
                <w:lang w:eastAsia="zh-CN"/>
              </w:rPr>
              <w:t>养鱼</w:t>
            </w:r>
            <w:r w:rsidR="00C249AA" w:rsidRPr="00800A2F">
              <w:rPr>
                <w:rFonts w:eastAsia="SimHei" w:hint="eastAsia"/>
                <w:color w:val="FF0000"/>
                <w:sz w:val="21"/>
                <w:szCs w:val="21"/>
                <w:lang w:eastAsia="zh-CN"/>
              </w:rPr>
              <w:t>和相关的服务活动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435</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461</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rFonts w:hint="eastAsia"/>
                <w:sz w:val="21"/>
                <w:szCs w:val="21"/>
                <w:lang w:eastAsia="zh-CN"/>
              </w:rPr>
            </w:pPr>
            <w:r w:rsidRPr="00800A2F">
              <w:rPr>
                <w:rFonts w:hint="eastAsia"/>
                <w:sz w:val="21"/>
                <w:szCs w:val="21"/>
                <w:lang w:eastAsia="zh-CN"/>
              </w:rPr>
              <w:t>私营部门</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435</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461</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公共部门</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r w:rsidRPr="00800A2F">
              <w:rPr>
                <w:sz w:val="21"/>
                <w:szCs w:val="21"/>
              </w:rPr>
              <w:t xml:space="preserve"> </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418</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443</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17</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18</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自营职业</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327</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317</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雇员</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108</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144</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马耳他</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329</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354</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戈佐</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106</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107</w:t>
            </w:r>
          </w:p>
        </w:tc>
      </w:tr>
    </w:tbl>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C552C9">
        <w:rPr>
          <w:rFonts w:ascii="KaiTi_GB2312" w:eastAsia="KaiTi_GB2312" w:hint="eastAsia"/>
          <w:color w:val="0000FF"/>
          <w:sz w:val="21"/>
          <w:szCs w:val="21"/>
          <w:lang w:eastAsia="zh-CN"/>
        </w:rPr>
        <w:t>资料来源</w:t>
      </w:r>
      <w:r w:rsidRPr="00800A2F">
        <w:rPr>
          <w:rFonts w:hint="eastAsia"/>
          <w:sz w:val="21"/>
          <w:szCs w:val="21"/>
          <w:lang w:eastAsia="zh-CN"/>
        </w:rPr>
        <w:t>：国家统计办公室新闻稿：有偿就业人口：</w:t>
      </w:r>
      <w:r w:rsidRPr="00800A2F">
        <w:rPr>
          <w:rFonts w:hint="eastAsia"/>
          <w:sz w:val="21"/>
          <w:szCs w:val="21"/>
          <w:lang w:eastAsia="zh-CN"/>
        </w:rPr>
        <w:t>2006</w:t>
      </w:r>
      <w:r w:rsidRPr="00800A2F">
        <w:rPr>
          <w:rFonts w:hint="eastAsia"/>
          <w:sz w:val="21"/>
          <w:szCs w:val="21"/>
          <w:lang w:eastAsia="zh-CN"/>
        </w:rPr>
        <w:t>年</w:t>
      </w:r>
      <w:r w:rsidRPr="00800A2F">
        <w:rPr>
          <w:rFonts w:hint="eastAsia"/>
          <w:sz w:val="21"/>
          <w:szCs w:val="21"/>
          <w:lang w:eastAsia="zh-CN"/>
        </w:rPr>
        <w:t>8</w:t>
      </w:r>
      <w:r w:rsidRPr="00800A2F">
        <w:rPr>
          <w:rFonts w:hint="eastAsia"/>
          <w:sz w:val="21"/>
          <w:szCs w:val="21"/>
          <w:lang w:eastAsia="zh-CN"/>
        </w:rPr>
        <w:t>月，</w:t>
      </w:r>
      <w:r w:rsidRPr="00800A2F">
        <w:rPr>
          <w:sz w:val="21"/>
          <w:szCs w:val="21"/>
          <w:lang w:eastAsia="zh-CN"/>
        </w:rPr>
        <w:t>4/2007</w:t>
      </w:r>
      <w:r w:rsidR="00C552C9">
        <w:rPr>
          <w:rFonts w:hint="eastAsia"/>
          <w:sz w:val="21"/>
          <w:szCs w:val="21"/>
          <w:lang w:eastAsia="zh-CN"/>
        </w:rPr>
        <w:t>。</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下表对</w:t>
      </w:r>
      <w:r w:rsidRPr="00800A2F">
        <w:rPr>
          <w:rFonts w:hint="eastAsia"/>
          <w:sz w:val="21"/>
          <w:szCs w:val="21"/>
          <w:lang w:eastAsia="zh-CN"/>
        </w:rPr>
        <w:t>2005</w:t>
      </w:r>
      <w:r w:rsidRPr="00800A2F">
        <w:rPr>
          <w:rFonts w:hint="eastAsia"/>
          <w:sz w:val="21"/>
          <w:szCs w:val="21"/>
          <w:lang w:eastAsia="zh-CN"/>
        </w:rPr>
        <w:t>年</w:t>
      </w:r>
      <w:r w:rsidRPr="00800A2F">
        <w:rPr>
          <w:rFonts w:hint="eastAsia"/>
          <w:sz w:val="21"/>
          <w:szCs w:val="21"/>
          <w:lang w:eastAsia="zh-CN"/>
        </w:rPr>
        <w:t>5</w:t>
      </w:r>
      <w:r w:rsidRPr="00800A2F">
        <w:rPr>
          <w:rFonts w:hint="eastAsia"/>
          <w:sz w:val="21"/>
          <w:szCs w:val="21"/>
          <w:lang w:eastAsia="zh-CN"/>
        </w:rPr>
        <w:t>月至</w:t>
      </w:r>
      <w:r w:rsidRPr="00800A2F">
        <w:rPr>
          <w:rFonts w:hint="eastAsia"/>
          <w:sz w:val="21"/>
          <w:szCs w:val="21"/>
          <w:lang w:eastAsia="zh-CN"/>
        </w:rPr>
        <w:t>2006</w:t>
      </w:r>
      <w:r w:rsidRPr="00800A2F">
        <w:rPr>
          <w:rFonts w:hint="eastAsia"/>
          <w:sz w:val="21"/>
          <w:szCs w:val="21"/>
          <w:lang w:eastAsia="zh-CN"/>
        </w:rPr>
        <w:t>年</w:t>
      </w:r>
      <w:r w:rsidRPr="00800A2F">
        <w:rPr>
          <w:rFonts w:hint="eastAsia"/>
          <w:sz w:val="21"/>
          <w:szCs w:val="21"/>
          <w:lang w:eastAsia="zh-CN"/>
        </w:rPr>
        <w:t>8</w:t>
      </w:r>
      <w:r w:rsidRPr="00800A2F">
        <w:rPr>
          <w:rFonts w:hint="eastAsia"/>
          <w:sz w:val="21"/>
          <w:szCs w:val="21"/>
          <w:lang w:eastAsia="zh-CN"/>
        </w:rPr>
        <w:t>月农业和渔业领域的非全时雇员分布情况进行了列示。</w:t>
      </w:r>
    </w:p>
    <w:p w:rsidR="00C249AA" w:rsidRPr="00800A2F" w:rsidRDefault="00C249AA" w:rsidP="00282108">
      <w:pPr>
        <w:pStyle w:val="NormalWeb"/>
        <w:spacing w:before="0" w:beforeAutospacing="0" w:after="240" w:afterAutospacing="0" w:line="360" w:lineRule="exact"/>
        <w:jc w:val="center"/>
        <w:rPr>
          <w:rFonts w:eastAsia="SimHei"/>
          <w:color w:val="FF0000"/>
          <w:sz w:val="21"/>
          <w:szCs w:val="21"/>
          <w:lang w:eastAsia="zh-CN"/>
        </w:rPr>
      </w:pPr>
      <w:r w:rsidRPr="00800A2F">
        <w:rPr>
          <w:rFonts w:eastAsia="SimHei" w:hint="eastAsia"/>
          <w:color w:val="FF0000"/>
          <w:sz w:val="21"/>
          <w:szCs w:val="21"/>
          <w:lang w:eastAsia="zh-CN"/>
        </w:rPr>
        <w:t>表</w:t>
      </w:r>
      <w:r w:rsidRPr="00800A2F">
        <w:rPr>
          <w:rFonts w:eastAsia="SimHei"/>
          <w:color w:val="FF0000"/>
          <w:sz w:val="21"/>
          <w:szCs w:val="21"/>
          <w:lang w:eastAsia="zh-CN"/>
        </w:rPr>
        <w:t>14.2:</w:t>
      </w:r>
      <w:r w:rsidRPr="00800A2F">
        <w:rPr>
          <w:rFonts w:eastAsia="SimHei"/>
          <w:color w:val="FF0000"/>
          <w:sz w:val="21"/>
          <w:szCs w:val="21"/>
          <w:lang w:eastAsia="zh-CN"/>
        </w:rPr>
        <w:tab/>
      </w:r>
      <w:r w:rsidRPr="00800A2F">
        <w:rPr>
          <w:rFonts w:eastAsia="SimHei" w:hint="eastAsia"/>
          <w:color w:val="FF0000"/>
          <w:sz w:val="21"/>
          <w:szCs w:val="21"/>
          <w:lang w:eastAsia="zh-CN"/>
        </w:rPr>
        <w:t>农业和渔业领域的非全时雇员</w:t>
      </w: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b/>
                <w:sz w:val="21"/>
                <w:szCs w:val="21"/>
              </w:rPr>
            </w:pPr>
            <w:r w:rsidRPr="00800A2F">
              <w:rPr>
                <w:rFonts w:eastAsia="SimHei" w:hint="eastAsia"/>
                <w:color w:val="FF0000"/>
                <w:sz w:val="21"/>
                <w:szCs w:val="21"/>
                <w:lang w:eastAsia="zh-CN"/>
              </w:rPr>
              <w:t>经济活动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2005</w:t>
            </w:r>
            <w:r w:rsidRPr="00800A2F">
              <w:rPr>
                <w:rFonts w:eastAsia="SimHei" w:hint="eastAsia"/>
                <w:color w:val="FF0000"/>
                <w:sz w:val="21"/>
                <w:szCs w:val="21"/>
                <w:lang w:eastAsia="zh-CN"/>
              </w:rPr>
              <w:t>年</w:t>
            </w:r>
            <w:r w:rsidRPr="00800A2F">
              <w:rPr>
                <w:rFonts w:eastAsia="SimHei" w:hint="eastAsia"/>
                <w:color w:val="FF0000"/>
                <w:sz w:val="21"/>
                <w:szCs w:val="21"/>
                <w:lang w:eastAsia="zh-CN"/>
              </w:rPr>
              <w:t>8</w:t>
            </w:r>
            <w:r w:rsidRPr="00800A2F">
              <w:rPr>
                <w:rFonts w:eastAsia="SimHei" w:hint="eastAsia"/>
                <w:color w:val="FF0000"/>
                <w:sz w:val="21"/>
                <w:szCs w:val="21"/>
                <w:lang w:eastAsia="zh-CN"/>
              </w:rPr>
              <w:t>月</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2006</w:t>
            </w:r>
            <w:r w:rsidRPr="00800A2F">
              <w:rPr>
                <w:rFonts w:eastAsia="SimHei" w:hint="eastAsia"/>
                <w:color w:val="FF0000"/>
                <w:sz w:val="21"/>
                <w:szCs w:val="21"/>
                <w:lang w:eastAsia="zh-CN"/>
              </w:rPr>
              <w:t>年</w:t>
            </w:r>
            <w:r w:rsidRPr="00800A2F">
              <w:rPr>
                <w:rFonts w:eastAsia="SimHei" w:hint="eastAsia"/>
                <w:color w:val="FF0000"/>
                <w:sz w:val="21"/>
                <w:szCs w:val="21"/>
                <w:lang w:eastAsia="zh-CN"/>
              </w:rPr>
              <w:t>8</w:t>
            </w:r>
            <w:r w:rsidRPr="00800A2F">
              <w:rPr>
                <w:rFonts w:eastAsia="SimHei" w:hint="eastAsia"/>
                <w:color w:val="FF0000"/>
                <w:sz w:val="21"/>
                <w:szCs w:val="21"/>
                <w:lang w:eastAsia="zh-CN"/>
              </w:rPr>
              <w:t>月</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b/>
                <w:sz w:val="21"/>
                <w:szCs w:val="21"/>
                <w:lang w:eastAsia="zh-CN"/>
              </w:rPr>
            </w:pPr>
            <w:r w:rsidRPr="00800A2F">
              <w:rPr>
                <w:rFonts w:eastAsia="SimHei" w:hint="eastAsia"/>
                <w:color w:val="FF0000"/>
                <w:sz w:val="21"/>
                <w:szCs w:val="21"/>
                <w:lang w:eastAsia="zh-CN"/>
              </w:rPr>
              <w:t>农业、打猎和相关的服务活动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1 358</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1 396</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lang w:eastAsia="zh-CN"/>
              </w:rPr>
            </w:pPr>
            <w:r w:rsidRPr="00800A2F">
              <w:rPr>
                <w:rFonts w:hint="eastAsia"/>
                <w:sz w:val="21"/>
                <w:szCs w:val="21"/>
                <w:lang w:eastAsia="zh-CN"/>
              </w:rPr>
              <w:t>有全时工作的非全时工作者</w:t>
            </w:r>
            <w:r w:rsidRPr="00800A2F">
              <w:rPr>
                <w:sz w:val="21"/>
                <w:szCs w:val="21"/>
                <w:lang w:eastAsia="zh-CN"/>
              </w:rPr>
              <w:t xml:space="preserve"> </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856</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841</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830</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816</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26</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lang w:eastAsia="zh-CN"/>
              </w:rPr>
            </w:pPr>
            <w:r w:rsidRPr="00800A2F">
              <w:rPr>
                <w:rFonts w:hint="eastAsia"/>
                <w:sz w:val="21"/>
                <w:szCs w:val="21"/>
                <w:lang w:eastAsia="zh-CN"/>
              </w:rPr>
              <w:t>以非全时工作为主要工作的雇员</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502</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555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422</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469</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80</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86</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p>
        </w:tc>
      </w:tr>
      <w:tr w:rsidR="00C249AA" w:rsidRPr="00800A2F" w:rsidTr="00282108">
        <w:trPr>
          <w:jc w:val="center"/>
        </w:trPr>
        <w:tc>
          <w:tcPr>
            <w:tcW w:w="3077" w:type="dxa"/>
          </w:tcPr>
          <w:p w:rsidR="00C249AA" w:rsidRPr="00800A2F" w:rsidRDefault="004B43AF" w:rsidP="00C552C9">
            <w:pPr>
              <w:pStyle w:val="NormalWeb"/>
              <w:spacing w:before="0" w:beforeAutospacing="0" w:after="0" w:afterAutospacing="0" w:line="360" w:lineRule="exact"/>
              <w:jc w:val="both"/>
              <w:rPr>
                <w:b/>
                <w:sz w:val="21"/>
                <w:szCs w:val="21"/>
                <w:lang w:eastAsia="zh-CN"/>
              </w:rPr>
            </w:pPr>
            <w:r>
              <w:rPr>
                <w:rFonts w:eastAsia="SimHei" w:hint="eastAsia"/>
                <w:color w:val="FF0000"/>
                <w:sz w:val="21"/>
                <w:szCs w:val="21"/>
                <w:lang w:eastAsia="zh-CN"/>
              </w:rPr>
              <w:t>渔业</w:t>
            </w:r>
            <w:r w:rsidR="00C249AA" w:rsidRPr="00800A2F">
              <w:rPr>
                <w:rFonts w:eastAsia="SimHei" w:hint="eastAsia"/>
                <w:color w:val="FF0000"/>
                <w:sz w:val="21"/>
                <w:szCs w:val="21"/>
                <w:lang w:eastAsia="zh-CN"/>
              </w:rPr>
              <w:t>、</w:t>
            </w:r>
            <w:r>
              <w:rPr>
                <w:rFonts w:eastAsia="SimHei" w:hint="eastAsia"/>
                <w:color w:val="FF0000"/>
                <w:sz w:val="21"/>
                <w:szCs w:val="21"/>
                <w:lang w:eastAsia="zh-CN"/>
              </w:rPr>
              <w:t>养鱼</w:t>
            </w:r>
            <w:r w:rsidR="00C249AA" w:rsidRPr="00800A2F">
              <w:rPr>
                <w:rFonts w:eastAsia="SimHei" w:hint="eastAsia"/>
                <w:color w:val="FF0000"/>
                <w:sz w:val="21"/>
                <w:szCs w:val="21"/>
                <w:lang w:eastAsia="zh-CN"/>
              </w:rPr>
              <w:t>和相关的服务活动</w:t>
            </w:r>
          </w:p>
        </w:tc>
        <w:tc>
          <w:tcPr>
            <w:tcW w:w="3077" w:type="dxa"/>
          </w:tcPr>
          <w:p w:rsidR="00C249AA" w:rsidRPr="00800A2F" w:rsidRDefault="00C249AA" w:rsidP="00282108">
            <w:pPr>
              <w:pStyle w:val="NormalWeb"/>
              <w:spacing w:before="0" w:beforeAutospacing="0" w:after="0" w:afterAutospacing="0" w:line="360" w:lineRule="exact"/>
              <w:jc w:val="center"/>
              <w:rPr>
                <w:b/>
                <w:sz w:val="21"/>
                <w:szCs w:val="21"/>
              </w:rPr>
            </w:pPr>
            <w:r w:rsidRPr="00800A2F">
              <w:rPr>
                <w:rFonts w:eastAsia="SimHei"/>
                <w:color w:val="FF0000"/>
                <w:sz w:val="21"/>
                <w:szCs w:val="21"/>
              </w:rPr>
              <w:t>279</w:t>
            </w:r>
          </w:p>
        </w:tc>
        <w:tc>
          <w:tcPr>
            <w:tcW w:w="3077" w:type="dxa"/>
          </w:tcPr>
          <w:p w:rsidR="00C249AA" w:rsidRPr="00800A2F" w:rsidRDefault="00C249AA" w:rsidP="00282108">
            <w:pPr>
              <w:pStyle w:val="NormalWeb"/>
              <w:spacing w:before="0" w:beforeAutospacing="0" w:after="0" w:afterAutospacing="0" w:line="360" w:lineRule="exact"/>
              <w:jc w:val="center"/>
              <w:rPr>
                <w:rFonts w:eastAsia="SimHei"/>
                <w:color w:val="FF0000"/>
                <w:sz w:val="21"/>
                <w:szCs w:val="21"/>
              </w:rPr>
            </w:pPr>
            <w:r w:rsidRPr="00800A2F">
              <w:rPr>
                <w:rFonts w:eastAsia="SimHei"/>
                <w:color w:val="FF0000"/>
                <w:sz w:val="21"/>
                <w:szCs w:val="21"/>
              </w:rPr>
              <w:t>423</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lang w:eastAsia="zh-CN"/>
              </w:rPr>
            </w:pPr>
            <w:r w:rsidRPr="00800A2F">
              <w:rPr>
                <w:rFonts w:hint="eastAsia"/>
                <w:sz w:val="21"/>
                <w:szCs w:val="21"/>
                <w:lang w:eastAsia="zh-CN"/>
              </w:rPr>
              <w:t>由全时工作的非全时</w:t>
            </w:r>
            <w:r w:rsidR="004B43AF">
              <w:rPr>
                <w:rFonts w:hint="eastAsia"/>
                <w:sz w:val="21"/>
                <w:szCs w:val="21"/>
                <w:lang w:eastAsia="zh-CN"/>
              </w:rPr>
              <w:t>工作</w:t>
            </w:r>
            <w:r w:rsidRPr="00800A2F">
              <w:rPr>
                <w:rFonts w:hint="eastAsia"/>
                <w:sz w:val="21"/>
                <w:szCs w:val="21"/>
                <w:lang w:eastAsia="zh-CN"/>
              </w:rPr>
              <w:t>者</w:t>
            </w:r>
            <w:r w:rsidRPr="00800A2F">
              <w:rPr>
                <w:sz w:val="21"/>
                <w:szCs w:val="21"/>
                <w:lang w:eastAsia="zh-CN"/>
              </w:rPr>
              <w:t xml:space="preserve"> </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173</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269</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171</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265</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4</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lang w:eastAsia="zh-CN"/>
              </w:rPr>
            </w:pPr>
            <w:r w:rsidRPr="00800A2F">
              <w:rPr>
                <w:rFonts w:hint="eastAsia"/>
                <w:sz w:val="21"/>
                <w:szCs w:val="21"/>
                <w:lang w:eastAsia="zh-CN"/>
              </w:rPr>
              <w:t>以非全时工作为主要工作的雇员</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106</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154</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男</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90</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131</w:t>
            </w:r>
          </w:p>
        </w:tc>
      </w:tr>
      <w:tr w:rsidR="00C249AA" w:rsidRPr="00800A2F" w:rsidTr="00282108">
        <w:trPr>
          <w:jc w:val="center"/>
        </w:trPr>
        <w:tc>
          <w:tcPr>
            <w:tcW w:w="3077" w:type="dxa"/>
          </w:tcPr>
          <w:p w:rsidR="00C249AA" w:rsidRPr="00800A2F" w:rsidRDefault="00C249AA" w:rsidP="00C552C9">
            <w:pPr>
              <w:pStyle w:val="NormalWeb"/>
              <w:spacing w:before="0" w:beforeAutospacing="0" w:after="0" w:afterAutospacing="0" w:line="360" w:lineRule="exact"/>
              <w:jc w:val="both"/>
              <w:rPr>
                <w:sz w:val="21"/>
                <w:szCs w:val="21"/>
              </w:rPr>
            </w:pPr>
            <w:r w:rsidRPr="00800A2F">
              <w:rPr>
                <w:rFonts w:hint="eastAsia"/>
                <w:sz w:val="21"/>
                <w:szCs w:val="21"/>
                <w:lang w:eastAsia="zh-CN"/>
              </w:rPr>
              <w:t>女</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16</w:t>
            </w:r>
          </w:p>
        </w:tc>
        <w:tc>
          <w:tcPr>
            <w:tcW w:w="3077" w:type="dxa"/>
          </w:tcPr>
          <w:p w:rsidR="00C249AA" w:rsidRPr="00800A2F" w:rsidRDefault="00C249AA" w:rsidP="00282108">
            <w:pPr>
              <w:pStyle w:val="NormalWeb"/>
              <w:spacing w:before="0" w:beforeAutospacing="0" w:after="0" w:afterAutospacing="0" w:line="360" w:lineRule="exact"/>
              <w:jc w:val="center"/>
              <w:rPr>
                <w:sz w:val="21"/>
                <w:szCs w:val="21"/>
              </w:rPr>
            </w:pPr>
            <w:r w:rsidRPr="00800A2F">
              <w:rPr>
                <w:sz w:val="21"/>
                <w:szCs w:val="21"/>
              </w:rPr>
              <w:t>23</w:t>
            </w:r>
          </w:p>
        </w:tc>
      </w:tr>
    </w:tbl>
    <w:p w:rsidR="00C249AA" w:rsidRPr="00800A2F" w:rsidRDefault="00C249AA" w:rsidP="00282108">
      <w:pPr>
        <w:pStyle w:val="NormalWeb"/>
        <w:spacing w:before="240" w:beforeAutospacing="0" w:after="240" w:afterAutospacing="0" w:line="360" w:lineRule="exact"/>
        <w:jc w:val="both"/>
        <w:rPr>
          <w:rFonts w:hint="eastAsia"/>
          <w:sz w:val="21"/>
          <w:szCs w:val="21"/>
          <w:lang w:eastAsia="zh-CN"/>
        </w:rPr>
      </w:pPr>
      <w:r w:rsidRPr="00800A2F">
        <w:rPr>
          <w:rFonts w:hint="eastAsia"/>
          <w:sz w:val="21"/>
          <w:szCs w:val="21"/>
          <w:lang w:eastAsia="zh-CN"/>
        </w:rPr>
        <w:t>现有数据表明，妇女参与农业和渔业的人数相对较低。但是，这些数字并没有反映真实情况，因为与丈夫或伴侣一起劳动、在农业和渔业领域做出贡献的妇女并没有被登记为雇员。</w:t>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为了调整农业结构，增强其竞争力，马耳他政府在努力为农业部门提供财政支持。</w:t>
      </w:r>
      <w:r w:rsidRPr="00800A2F">
        <w:rPr>
          <w:sz w:val="21"/>
          <w:szCs w:val="21"/>
          <w:lang w:eastAsia="zh-CN"/>
        </w:rPr>
        <w:t xml:space="preserve"> </w:t>
      </w:r>
      <w:r w:rsidRPr="00800A2F">
        <w:rPr>
          <w:rFonts w:hint="eastAsia"/>
          <w:sz w:val="21"/>
          <w:szCs w:val="21"/>
          <w:lang w:eastAsia="zh-CN"/>
        </w:rPr>
        <w:t>2007</w:t>
      </w:r>
      <w:r w:rsidRPr="00800A2F">
        <w:rPr>
          <w:rFonts w:hint="eastAsia"/>
          <w:sz w:val="21"/>
          <w:szCs w:val="21"/>
          <w:lang w:eastAsia="zh-CN"/>
        </w:rPr>
        <w:t>年预算采取了一项措施，有望鼓励与伴侣一起经营家族企业的女性劳动者报告自己的就业情况。共有家族企业者，一名合伙人注册为商人，而另一名合伙人虽然参与这个企业的管理却没有列入公司名册，后者现在也可能成为这个家族企业的全面合作伙伴。这意味着，这个人可以享有所有一切社会福利，同时在缴纳社会保险金的前提下享有退休金。</w:t>
      </w:r>
    </w:p>
    <w:p w:rsidR="004B43AF" w:rsidRDefault="00C249AA" w:rsidP="00800A2F">
      <w:pPr>
        <w:spacing w:after="240" w:line="360" w:lineRule="exact"/>
        <w:rPr>
          <w:szCs w:val="21"/>
        </w:rPr>
        <w:sectPr w:rsidR="004B43AF" w:rsidSect="000E1C80">
          <w:endnotePr>
            <w:numFmt w:val="decimal"/>
          </w:endnotePr>
          <w:type w:val="continuous"/>
          <w:pgSz w:w="12242" w:h="15842" w:code="1"/>
          <w:pgMar w:top="1741" w:right="1196" w:bottom="1899" w:left="1196" w:header="720" w:footer="1032" w:gutter="0"/>
          <w:cols w:space="425"/>
        </w:sectPr>
      </w:pPr>
      <w:r w:rsidRPr="00800A2F">
        <w:rPr>
          <w:rFonts w:hint="eastAsia"/>
          <w:szCs w:val="21"/>
        </w:rPr>
        <w:t>地中海地区的过度捕捞和污染对渔业带来了负面影响，因此马耳他对渔业日益重视。渔业生产总量增长到</w:t>
      </w:r>
      <w:r w:rsidR="004B43AF">
        <w:rPr>
          <w:rFonts w:hint="eastAsia"/>
          <w:szCs w:val="21"/>
        </w:rPr>
        <w:t xml:space="preserve">   </w:t>
      </w:r>
      <w:r w:rsidRPr="00800A2F">
        <w:rPr>
          <w:rFonts w:hint="eastAsia"/>
          <w:szCs w:val="21"/>
        </w:rPr>
        <w:t>2 200</w:t>
      </w:r>
      <w:r w:rsidRPr="00800A2F">
        <w:rPr>
          <w:rFonts w:hint="eastAsia"/>
          <w:szCs w:val="21"/>
        </w:rPr>
        <w:t>多吨，主要出口到意大利和日本，这个产量是野外渔业产量（</w:t>
      </w:r>
      <w:r w:rsidRPr="00800A2F">
        <w:rPr>
          <w:rFonts w:hint="eastAsia"/>
          <w:szCs w:val="21"/>
        </w:rPr>
        <w:t>90</w:t>
      </w:r>
      <w:r w:rsidR="004B43AF">
        <w:rPr>
          <w:rFonts w:hint="eastAsia"/>
          <w:szCs w:val="21"/>
        </w:rPr>
        <w:t>8</w:t>
      </w:r>
      <w:r w:rsidRPr="00800A2F">
        <w:rPr>
          <w:rFonts w:hint="eastAsia"/>
          <w:szCs w:val="21"/>
        </w:rPr>
        <w:t>公吨）的两倍多。为了防止资源的进一步消耗和保护本国渔业，马耳他拥护欧盟规定的减损规则，根据这些规则，马耳他可以拥有</w:t>
      </w:r>
      <w:smartTag w:uri="urn:schemas-microsoft-com:office:smarttags" w:element="chmetcnv">
        <w:smartTagPr>
          <w:attr w:name="UnitName" w:val="海里"/>
          <w:attr w:name="SourceValue" w:val="25"/>
          <w:attr w:name="HasSpace" w:val="False"/>
          <w:attr w:name="Negative" w:val="False"/>
          <w:attr w:name="NumberType" w:val="1"/>
          <w:attr w:name="TCSC" w:val="0"/>
        </w:smartTagPr>
        <w:r w:rsidRPr="00800A2F">
          <w:rPr>
            <w:rFonts w:hint="eastAsia"/>
            <w:szCs w:val="21"/>
          </w:rPr>
          <w:t>25</w:t>
        </w:r>
        <w:r w:rsidRPr="00800A2F">
          <w:rPr>
            <w:rFonts w:hint="eastAsia"/>
            <w:szCs w:val="21"/>
          </w:rPr>
          <w:t>海里</w:t>
        </w:r>
      </w:smartTag>
      <w:r w:rsidRPr="00800A2F">
        <w:rPr>
          <w:rFonts w:hint="eastAsia"/>
          <w:szCs w:val="21"/>
        </w:rPr>
        <w:t>的渔业保护区。</w:t>
      </w:r>
      <w:r w:rsidRPr="00800A2F">
        <w:rPr>
          <w:rStyle w:val="EndnoteReference"/>
          <w:szCs w:val="21"/>
        </w:rPr>
        <w:endnoteReference w:id="80"/>
      </w:r>
    </w:p>
    <w:p w:rsidR="00C249AA" w:rsidRPr="00800A2F" w:rsidRDefault="00C249AA" w:rsidP="00800A2F">
      <w:pPr>
        <w:pStyle w:val="NormalWeb"/>
        <w:spacing w:before="0" w:beforeAutospacing="0" w:after="240" w:afterAutospacing="0" w:line="360" w:lineRule="exact"/>
        <w:jc w:val="both"/>
        <w:rPr>
          <w:sz w:val="21"/>
          <w:szCs w:val="21"/>
          <w:lang w:eastAsia="zh-CN"/>
        </w:rPr>
      </w:pPr>
      <w:r w:rsidRPr="00800A2F">
        <w:rPr>
          <w:rFonts w:hint="eastAsia"/>
          <w:sz w:val="21"/>
          <w:szCs w:val="21"/>
          <w:lang w:eastAsia="zh-CN"/>
        </w:rPr>
        <w:t>下表列出了</w:t>
      </w:r>
      <w:r w:rsidRPr="00800A2F">
        <w:rPr>
          <w:rFonts w:hint="eastAsia"/>
          <w:sz w:val="21"/>
          <w:szCs w:val="21"/>
          <w:lang w:eastAsia="zh-CN"/>
        </w:rPr>
        <w:t>1998</w:t>
      </w:r>
      <w:r w:rsidRPr="00800A2F">
        <w:rPr>
          <w:rFonts w:hint="eastAsia"/>
          <w:sz w:val="21"/>
          <w:szCs w:val="21"/>
          <w:lang w:eastAsia="zh-CN"/>
        </w:rPr>
        <w:t>年到</w:t>
      </w:r>
      <w:r w:rsidRPr="00800A2F">
        <w:rPr>
          <w:rFonts w:hint="eastAsia"/>
          <w:sz w:val="21"/>
          <w:szCs w:val="21"/>
          <w:lang w:eastAsia="zh-CN"/>
        </w:rPr>
        <w:t>2002</w:t>
      </w:r>
      <w:r w:rsidRPr="00800A2F">
        <w:rPr>
          <w:rFonts w:hint="eastAsia"/>
          <w:sz w:val="21"/>
          <w:szCs w:val="21"/>
          <w:lang w:eastAsia="zh-CN"/>
        </w:rPr>
        <w:t>年的农业生产情况。</w:t>
      </w:r>
    </w:p>
    <w:p w:rsidR="00C249AA" w:rsidRPr="00800A2F" w:rsidRDefault="00C249AA" w:rsidP="00282108">
      <w:pPr>
        <w:pStyle w:val="NormalWeb"/>
        <w:spacing w:before="0" w:beforeAutospacing="0" w:after="240" w:afterAutospacing="0" w:line="360" w:lineRule="exact"/>
        <w:jc w:val="center"/>
        <w:rPr>
          <w:rFonts w:eastAsia="SimHei"/>
          <w:color w:val="FF0000"/>
          <w:sz w:val="21"/>
          <w:szCs w:val="21"/>
        </w:rPr>
      </w:pPr>
      <w:r w:rsidRPr="00800A2F">
        <w:rPr>
          <w:rFonts w:eastAsia="SimHei" w:hint="eastAsia"/>
          <w:color w:val="FF0000"/>
          <w:sz w:val="21"/>
          <w:szCs w:val="21"/>
          <w:lang w:eastAsia="zh-CN"/>
        </w:rPr>
        <w:t>表</w:t>
      </w:r>
      <w:r w:rsidRPr="00800A2F">
        <w:rPr>
          <w:rFonts w:eastAsia="SimHei"/>
          <w:color w:val="FF0000"/>
          <w:sz w:val="21"/>
          <w:szCs w:val="21"/>
        </w:rPr>
        <w:t>14.3</w:t>
      </w:r>
      <w:r w:rsidRPr="00800A2F">
        <w:rPr>
          <w:rFonts w:eastAsia="SimHei" w:hint="eastAsia"/>
          <w:color w:val="FF0000"/>
          <w:sz w:val="21"/>
          <w:szCs w:val="21"/>
          <w:lang w:eastAsia="zh-CN"/>
        </w:rPr>
        <w:t>：</w:t>
      </w:r>
      <w:r w:rsidRPr="00800A2F">
        <w:rPr>
          <w:rFonts w:eastAsia="SimHei"/>
          <w:color w:val="FF0000"/>
          <w:sz w:val="21"/>
          <w:szCs w:val="21"/>
        </w:rPr>
        <w:tab/>
      </w:r>
      <w:r w:rsidRPr="00800A2F">
        <w:rPr>
          <w:rFonts w:eastAsia="SimHei" w:hint="eastAsia"/>
          <w:color w:val="FF0000"/>
          <w:sz w:val="21"/>
          <w:szCs w:val="21"/>
          <w:lang w:eastAsia="zh-CN"/>
        </w:rPr>
        <w:t>农业生产</w:t>
      </w:r>
    </w:p>
    <w:tbl>
      <w:tblPr>
        <w:tblW w:w="4760" w:type="pct"/>
        <w:jc w:val="center"/>
        <w:tblCellSpacing w:w="0" w:type="dxa"/>
        <w:tblCellMar>
          <w:left w:w="0" w:type="dxa"/>
          <w:right w:w="80" w:type="dxa"/>
        </w:tblCellMar>
        <w:tblLook w:val="0000" w:firstRow="0" w:lastRow="0" w:firstColumn="0" w:lastColumn="0" w:noHBand="0" w:noVBand="0"/>
      </w:tblPr>
      <w:tblGrid>
        <w:gridCol w:w="1137"/>
        <w:gridCol w:w="1667"/>
        <w:gridCol w:w="1667"/>
        <w:gridCol w:w="1667"/>
        <w:gridCol w:w="1667"/>
        <w:gridCol w:w="1667"/>
      </w:tblGrid>
      <w:tr w:rsidR="00C249AA" w:rsidRPr="00800A2F" w:rsidTr="00282108">
        <w:trPr>
          <w:trHeight w:val="123"/>
          <w:tblCellSpacing w:w="0"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tcPr>
          <w:p w:rsidR="00C249AA" w:rsidRPr="00800A2F" w:rsidRDefault="00C249AA" w:rsidP="00C552C9">
            <w:pPr>
              <w:tabs>
                <w:tab w:val="left" w:pos="7799"/>
              </w:tabs>
              <w:spacing w:line="360" w:lineRule="exact"/>
              <w:jc w:val="center"/>
              <w:rPr>
                <w:rFonts w:eastAsia="SimHei"/>
                <w:bCs/>
                <w:color w:val="FF0000"/>
                <w:szCs w:val="21"/>
              </w:rPr>
            </w:pPr>
            <w:r w:rsidRPr="00800A2F">
              <w:rPr>
                <w:rFonts w:eastAsia="SimHei" w:hint="eastAsia"/>
                <w:bCs/>
                <w:color w:val="FF0000"/>
                <w:szCs w:val="21"/>
              </w:rPr>
              <w:t>农业生产</w:t>
            </w:r>
          </w:p>
        </w:tc>
      </w:tr>
      <w:tr w:rsidR="00C249AA" w:rsidRPr="00800A2F" w:rsidTr="00282108">
        <w:trPr>
          <w:trHeight w:val="123"/>
          <w:tblCellSpacing w:w="0"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tcPr>
          <w:p w:rsidR="00C249AA" w:rsidRPr="00800A2F" w:rsidRDefault="00C249AA" w:rsidP="00C552C9">
            <w:pPr>
              <w:tabs>
                <w:tab w:val="left" w:pos="7799"/>
              </w:tabs>
              <w:spacing w:line="360" w:lineRule="exact"/>
              <w:jc w:val="center"/>
              <w:rPr>
                <w:rFonts w:eastAsia="SimHei"/>
                <w:bCs/>
                <w:color w:val="FF0000"/>
                <w:szCs w:val="21"/>
              </w:rPr>
            </w:pPr>
            <w:r w:rsidRPr="00800A2F">
              <w:rPr>
                <w:rFonts w:eastAsia="SimHei"/>
                <w:bCs/>
                <w:color w:val="FF0000"/>
                <w:szCs w:val="21"/>
              </w:rPr>
              <w:t xml:space="preserve">(‘000 </w:t>
            </w:r>
            <w:r w:rsidRPr="00800A2F">
              <w:rPr>
                <w:rFonts w:eastAsia="SimHei" w:hint="eastAsia"/>
                <w:bCs/>
                <w:color w:val="FF0000"/>
                <w:szCs w:val="21"/>
              </w:rPr>
              <w:t>吨</w:t>
            </w:r>
            <w:r w:rsidRPr="00800A2F">
              <w:rPr>
                <w:rFonts w:eastAsia="SimHei"/>
                <w:bCs/>
                <w:color w:val="FF0000"/>
                <w:szCs w:val="21"/>
              </w:rPr>
              <w:t>)</w:t>
            </w:r>
          </w:p>
        </w:tc>
      </w:tr>
      <w:tr w:rsidR="00C249AA" w:rsidRPr="00800A2F" w:rsidTr="00282108">
        <w:trPr>
          <w:trHeight w:val="123"/>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rPr>
                <w:b/>
                <w:bCs/>
                <w:szCs w:val="21"/>
              </w:rPr>
            </w:pPr>
            <w:r w:rsidRPr="00800A2F">
              <w:rPr>
                <w:rFonts w:eastAsia="SimHei"/>
                <w:bCs/>
                <w:color w:val="FF0000"/>
                <w:szCs w:val="21"/>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jc w:val="right"/>
              <w:rPr>
                <w:rFonts w:hint="eastAsia"/>
                <w:b/>
                <w:bCs/>
                <w:szCs w:val="21"/>
              </w:rPr>
            </w:pPr>
            <w:r w:rsidRPr="00800A2F">
              <w:rPr>
                <w:rFonts w:eastAsia="SimHei"/>
                <w:bCs/>
                <w:color w:val="FF0000"/>
                <w:szCs w:val="21"/>
              </w:rPr>
              <w:t>1998</w:t>
            </w:r>
            <w:r w:rsidR="009E45E2">
              <w:rPr>
                <w:rFonts w:eastAsia="SimHei" w:hint="eastAsia"/>
                <w:bCs/>
                <w:color w:val="FF0000"/>
                <w:szCs w:val="21"/>
              </w:rPr>
              <w:t>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jc w:val="right"/>
              <w:rPr>
                <w:b/>
                <w:bCs/>
                <w:szCs w:val="21"/>
              </w:rPr>
            </w:pPr>
            <w:r w:rsidRPr="00800A2F">
              <w:rPr>
                <w:rFonts w:eastAsia="SimHei"/>
                <w:bCs/>
                <w:color w:val="FF0000"/>
                <w:szCs w:val="21"/>
              </w:rPr>
              <w:t>1999</w:t>
            </w:r>
            <w:r w:rsidR="009E45E2">
              <w:rPr>
                <w:rFonts w:eastAsia="SimHei" w:hint="eastAsia"/>
                <w:bCs/>
                <w:color w:val="FF0000"/>
                <w:szCs w:val="21"/>
              </w:rPr>
              <w:t>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jc w:val="right"/>
              <w:rPr>
                <w:b/>
                <w:bCs/>
                <w:szCs w:val="21"/>
              </w:rPr>
            </w:pPr>
            <w:r w:rsidRPr="00800A2F">
              <w:rPr>
                <w:rFonts w:eastAsia="SimHei"/>
                <w:bCs/>
                <w:color w:val="FF0000"/>
                <w:szCs w:val="21"/>
              </w:rPr>
              <w:t>2000</w:t>
            </w:r>
            <w:r w:rsidR="009E45E2">
              <w:rPr>
                <w:rFonts w:eastAsia="SimHei" w:hint="eastAsia"/>
                <w:bCs/>
                <w:color w:val="FF0000"/>
                <w:szCs w:val="21"/>
              </w:rPr>
              <w:t>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jc w:val="right"/>
              <w:rPr>
                <w:b/>
                <w:bCs/>
                <w:szCs w:val="21"/>
              </w:rPr>
            </w:pPr>
            <w:r w:rsidRPr="00800A2F">
              <w:rPr>
                <w:rFonts w:eastAsia="SimHei"/>
                <w:bCs/>
                <w:color w:val="FF0000"/>
                <w:szCs w:val="21"/>
              </w:rPr>
              <w:t>2001</w:t>
            </w:r>
            <w:r w:rsidR="009E45E2">
              <w:rPr>
                <w:rFonts w:eastAsia="SimHei" w:hint="eastAsia"/>
                <w:bCs/>
                <w:color w:val="FF0000"/>
                <w:szCs w:val="21"/>
              </w:rPr>
              <w:t>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60" w:type="dxa"/>
            </w:tcMar>
            <w:vAlign w:val="bottom"/>
          </w:tcPr>
          <w:p w:rsidR="00C249AA" w:rsidRPr="00800A2F" w:rsidRDefault="00C249AA" w:rsidP="00C552C9">
            <w:pPr>
              <w:tabs>
                <w:tab w:val="left" w:pos="7799"/>
              </w:tabs>
              <w:spacing w:line="360" w:lineRule="exact"/>
              <w:jc w:val="right"/>
              <w:rPr>
                <w:rFonts w:eastAsia="SimHei"/>
                <w:bCs/>
                <w:color w:val="FF0000"/>
                <w:szCs w:val="21"/>
              </w:rPr>
            </w:pPr>
            <w:r w:rsidRPr="00800A2F">
              <w:rPr>
                <w:rFonts w:eastAsia="SimHei"/>
                <w:bCs/>
                <w:color w:val="FF0000"/>
                <w:szCs w:val="21"/>
              </w:rPr>
              <w:t>2002</w:t>
            </w:r>
            <w:r w:rsidR="009E45E2">
              <w:rPr>
                <w:rFonts w:eastAsia="SimHei" w:hint="eastAsia"/>
                <w:bCs/>
                <w:color w:val="FF0000"/>
                <w:szCs w:val="21"/>
              </w:rPr>
              <w:t>年</w:t>
            </w:r>
          </w:p>
        </w:tc>
      </w:tr>
      <w:tr w:rsidR="00C249AA" w:rsidRPr="00800A2F" w:rsidTr="00282108">
        <w:trPr>
          <w:trHeight w:val="591"/>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249AA" w:rsidRPr="00800A2F" w:rsidRDefault="00C249AA" w:rsidP="00C552C9">
            <w:pPr>
              <w:tabs>
                <w:tab w:val="left" w:pos="7799"/>
              </w:tabs>
              <w:spacing w:line="360" w:lineRule="exact"/>
              <w:rPr>
                <w:b/>
                <w:szCs w:val="21"/>
              </w:rPr>
            </w:pPr>
            <w:r w:rsidRPr="00800A2F">
              <w:rPr>
                <w:rFonts w:eastAsia="SimHei" w:hint="eastAsia"/>
                <w:color w:val="FF0000"/>
                <w:szCs w:val="21"/>
              </w:rPr>
              <w:t>蔬菜</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65.4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64.5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66.9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rFonts w:eastAsia="SimHei"/>
                <w:color w:val="FF0000"/>
                <w:szCs w:val="21"/>
              </w:rPr>
            </w:pPr>
            <w:r w:rsidRPr="00800A2F">
              <w:rPr>
                <w:rFonts w:eastAsia="SimHei"/>
                <w:color w:val="FF0000"/>
                <w:szCs w:val="21"/>
              </w:rPr>
              <w:t>72.2</w:t>
            </w:r>
          </w:p>
        </w:tc>
      </w:tr>
      <w:tr w:rsidR="00C249AA" w:rsidRPr="00800A2F" w:rsidTr="00282108">
        <w:trPr>
          <w:trHeight w:val="578"/>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249AA" w:rsidRPr="00800A2F" w:rsidRDefault="00C249AA" w:rsidP="00C552C9">
            <w:pPr>
              <w:tabs>
                <w:tab w:val="left" w:pos="7799"/>
              </w:tabs>
              <w:spacing w:line="360" w:lineRule="exact"/>
              <w:rPr>
                <w:b/>
                <w:szCs w:val="21"/>
              </w:rPr>
            </w:pPr>
            <w:r w:rsidRPr="00800A2F">
              <w:rPr>
                <w:rFonts w:eastAsia="SimHei" w:hint="eastAsia"/>
                <w:color w:val="FF0000"/>
                <w:szCs w:val="21"/>
              </w:rPr>
              <w:t>水果</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11.0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rFonts w:eastAsia="SimHei"/>
                <w:color w:val="FF0000"/>
                <w:szCs w:val="21"/>
              </w:rPr>
            </w:pPr>
            <w:r w:rsidRPr="00800A2F">
              <w:rPr>
                <w:rFonts w:eastAsia="SimHei"/>
                <w:color w:val="FF0000"/>
                <w:szCs w:val="21"/>
              </w:rPr>
              <w:t>7.7</w:t>
            </w:r>
          </w:p>
        </w:tc>
      </w:tr>
      <w:tr w:rsidR="00C249AA" w:rsidRPr="00800A2F" w:rsidTr="00282108">
        <w:trPr>
          <w:trHeight w:val="591"/>
          <w:tblCellSpacing w:w="0"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249AA" w:rsidRPr="00800A2F" w:rsidRDefault="00C249AA" w:rsidP="00C552C9">
            <w:pPr>
              <w:tabs>
                <w:tab w:val="left" w:pos="7799"/>
              </w:tabs>
              <w:spacing w:line="360" w:lineRule="exact"/>
              <w:rPr>
                <w:b/>
                <w:szCs w:val="21"/>
              </w:rPr>
            </w:pPr>
            <w:r w:rsidRPr="00800A2F">
              <w:rPr>
                <w:rFonts w:eastAsia="SimHei" w:hint="eastAsia"/>
                <w:color w:val="FF0000"/>
                <w:szCs w:val="21"/>
              </w:rPr>
              <w:t>肉类</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18.6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17.7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b/>
                <w:szCs w:val="21"/>
              </w:rPr>
            </w:pPr>
            <w:r w:rsidRPr="00800A2F">
              <w:rPr>
                <w:rFonts w:eastAsia="SimHei"/>
                <w:color w:val="FF0000"/>
                <w:szCs w:val="21"/>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0" w:type="dxa"/>
              <w:left w:w="60" w:type="dxa"/>
              <w:bottom w:w="0" w:type="dxa"/>
              <w:right w:w="80" w:type="dxa"/>
            </w:tcMar>
            <w:vAlign w:val="bottom"/>
          </w:tcPr>
          <w:p w:rsidR="00C249AA" w:rsidRPr="00800A2F" w:rsidRDefault="00C249AA" w:rsidP="00C552C9">
            <w:pPr>
              <w:tabs>
                <w:tab w:val="left" w:pos="7799"/>
              </w:tabs>
              <w:spacing w:line="360" w:lineRule="exact"/>
              <w:jc w:val="right"/>
              <w:rPr>
                <w:rFonts w:eastAsia="SimHei"/>
                <w:color w:val="FF0000"/>
                <w:szCs w:val="21"/>
              </w:rPr>
            </w:pPr>
            <w:r w:rsidRPr="00800A2F">
              <w:rPr>
                <w:rFonts w:eastAsia="SimHei"/>
                <w:color w:val="FF0000"/>
                <w:szCs w:val="21"/>
              </w:rPr>
              <w:t>18.5</w:t>
            </w:r>
          </w:p>
        </w:tc>
      </w:tr>
      <w:tr w:rsidR="00C249AA" w:rsidRPr="00800A2F" w:rsidTr="00282108">
        <w:trPr>
          <w:trHeight w:val="389"/>
          <w:tblCellSpacing w:w="0" w:type="dxa"/>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C249AA" w:rsidRPr="00800A2F" w:rsidRDefault="00C249AA" w:rsidP="00C552C9">
            <w:pPr>
              <w:tabs>
                <w:tab w:val="left" w:pos="7799"/>
              </w:tabs>
              <w:spacing w:line="360" w:lineRule="exact"/>
              <w:rPr>
                <w:color w:val="000000"/>
                <w:szCs w:val="21"/>
              </w:rPr>
            </w:pPr>
            <w:r w:rsidRPr="009E45E2">
              <w:rPr>
                <w:rFonts w:ascii="KaiTi_GB2312" w:eastAsia="KaiTi_GB2312" w:hint="eastAsia"/>
                <w:color w:val="0000FF"/>
                <w:szCs w:val="21"/>
              </w:rPr>
              <w:t>资料来源</w:t>
            </w:r>
            <w:r w:rsidRPr="00800A2F">
              <w:rPr>
                <w:rFonts w:hint="eastAsia"/>
                <w:color w:val="000000"/>
                <w:szCs w:val="21"/>
              </w:rPr>
              <w:t>：联合国粮食及农业组织。</w:t>
            </w:r>
          </w:p>
        </w:tc>
      </w:tr>
    </w:tbl>
    <w:p w:rsidR="00C249AA" w:rsidRPr="00800A2F" w:rsidRDefault="00C249AA" w:rsidP="00C552C9">
      <w:pPr>
        <w:spacing w:line="360" w:lineRule="exact"/>
        <w:ind w:right="17"/>
        <w:rPr>
          <w:rFonts w:eastAsia="SimHei"/>
          <w:color w:val="FF0000"/>
          <w:szCs w:val="21"/>
          <w:lang w:val="en-GB"/>
        </w:rPr>
      </w:pPr>
    </w:p>
    <w:p w:rsidR="00C249AA" w:rsidRPr="00800A2F" w:rsidRDefault="00C249AA" w:rsidP="00C552C9">
      <w:pPr>
        <w:widowControl/>
        <w:numPr>
          <w:ilvl w:val="1"/>
          <w:numId w:val="54"/>
        </w:numPr>
        <w:tabs>
          <w:tab w:val="clear" w:pos="1440"/>
          <w:tab w:val="num" w:pos="720"/>
        </w:tabs>
        <w:adjustRightInd/>
        <w:spacing w:after="240" w:line="360" w:lineRule="exact"/>
        <w:ind w:left="720" w:right="15" w:hanging="720"/>
        <w:textAlignment w:val="auto"/>
        <w:rPr>
          <w:rFonts w:eastAsia="SimHei"/>
          <w:color w:val="FF0000"/>
          <w:szCs w:val="21"/>
          <w:lang w:val="en-GB"/>
        </w:rPr>
      </w:pPr>
      <w:r w:rsidRPr="00800A2F">
        <w:rPr>
          <w:rFonts w:eastAsia="SimHei" w:hint="eastAsia"/>
          <w:color w:val="FF0000"/>
          <w:szCs w:val="21"/>
          <w:lang w:val="en-GB"/>
        </w:rPr>
        <w:t>农业领域的培训</w:t>
      </w:r>
    </w:p>
    <w:p w:rsidR="00C249AA" w:rsidRPr="00800A2F" w:rsidRDefault="00C249AA" w:rsidP="00800A2F">
      <w:pPr>
        <w:spacing w:after="240" w:line="360" w:lineRule="exact"/>
        <w:ind w:right="15"/>
        <w:rPr>
          <w:rFonts w:hint="eastAsia"/>
          <w:szCs w:val="21"/>
          <w:lang w:val="en-GB"/>
        </w:rPr>
      </w:pPr>
      <w:r w:rsidRPr="00800A2F">
        <w:rPr>
          <w:rFonts w:hint="eastAsia"/>
          <w:szCs w:val="21"/>
          <w:lang w:val="en-GB"/>
        </w:rPr>
        <w:t>在高等教育层次，马耳他大学农学院为学生提供了学习一些农业方面课程的机会。</w:t>
      </w:r>
      <w:r w:rsidRPr="00800A2F">
        <w:rPr>
          <w:rFonts w:hint="eastAsia"/>
          <w:szCs w:val="21"/>
          <w:lang w:val="en-GB"/>
        </w:rPr>
        <w:t>2005/2006</w:t>
      </w:r>
      <w:r w:rsidRPr="00800A2F">
        <w:rPr>
          <w:rFonts w:hint="eastAsia"/>
          <w:szCs w:val="21"/>
          <w:lang w:val="en-GB"/>
        </w:rPr>
        <w:t>年度学习这些课程的学生情况如下：</w:t>
      </w:r>
    </w:p>
    <w:p w:rsidR="00C249AA" w:rsidRPr="00800A2F" w:rsidRDefault="00C249AA" w:rsidP="00282108">
      <w:pPr>
        <w:spacing w:after="240" w:line="360" w:lineRule="exact"/>
        <w:ind w:right="15"/>
        <w:jc w:val="center"/>
        <w:rPr>
          <w:rFonts w:eastAsia="SimHei"/>
          <w:color w:val="FF0000"/>
          <w:szCs w:val="21"/>
          <w:lang w:val="en-GB"/>
        </w:rPr>
      </w:pPr>
      <w:r w:rsidRPr="00800A2F">
        <w:rPr>
          <w:rFonts w:eastAsia="SimHei" w:hint="eastAsia"/>
          <w:color w:val="FF0000"/>
          <w:szCs w:val="21"/>
          <w:lang w:val="en-GB"/>
        </w:rPr>
        <w:t>表</w:t>
      </w:r>
      <w:r w:rsidRPr="00800A2F">
        <w:rPr>
          <w:rFonts w:eastAsia="SimHei"/>
          <w:color w:val="FF0000"/>
          <w:szCs w:val="21"/>
          <w:lang w:val="en-GB"/>
        </w:rPr>
        <w:t xml:space="preserve"> 14.4: </w:t>
      </w:r>
      <w:r w:rsidRPr="00800A2F">
        <w:rPr>
          <w:rFonts w:eastAsia="SimHei" w:hint="eastAsia"/>
          <w:color w:val="FF0000"/>
          <w:szCs w:val="21"/>
          <w:lang w:val="en-GB"/>
        </w:rPr>
        <w:t>马耳他大学农学院</w:t>
      </w:r>
    </w:p>
    <w:tbl>
      <w:tblPr>
        <w:tblStyle w:val="TableGrid"/>
        <w:tblW w:w="7350" w:type="dxa"/>
        <w:jc w:val="center"/>
        <w:tblLook w:val="01E0" w:firstRow="1" w:lastRow="1" w:firstColumn="1" w:lastColumn="1" w:noHBand="0" w:noVBand="0"/>
      </w:tblPr>
      <w:tblGrid>
        <w:gridCol w:w="3528"/>
        <w:gridCol w:w="900"/>
        <w:gridCol w:w="1080"/>
        <w:gridCol w:w="900"/>
        <w:gridCol w:w="942"/>
      </w:tblGrid>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课程</w:t>
            </w:r>
          </w:p>
        </w:tc>
        <w:tc>
          <w:tcPr>
            <w:tcW w:w="900" w:type="dxa"/>
          </w:tcPr>
          <w:p w:rsidR="00C249AA" w:rsidRPr="00800A2F" w:rsidRDefault="00C249AA" w:rsidP="00282108">
            <w:pPr>
              <w:spacing w:line="360" w:lineRule="exact"/>
              <w:ind w:right="17"/>
              <w:jc w:val="center"/>
              <w:rPr>
                <w:szCs w:val="21"/>
                <w:lang w:val="en-GB"/>
              </w:rPr>
            </w:pPr>
            <w:r w:rsidRPr="00800A2F">
              <w:rPr>
                <w:rFonts w:hint="eastAsia"/>
                <w:szCs w:val="21"/>
                <w:lang w:val="en-GB"/>
              </w:rPr>
              <w:t>年</w:t>
            </w:r>
          </w:p>
        </w:tc>
        <w:tc>
          <w:tcPr>
            <w:tcW w:w="1080" w:type="dxa"/>
          </w:tcPr>
          <w:p w:rsidR="00C249AA" w:rsidRPr="00800A2F" w:rsidRDefault="00C249AA" w:rsidP="00282108">
            <w:pPr>
              <w:spacing w:line="360" w:lineRule="exact"/>
              <w:ind w:right="17"/>
              <w:jc w:val="center"/>
              <w:rPr>
                <w:szCs w:val="21"/>
                <w:lang w:val="en-GB"/>
              </w:rPr>
            </w:pPr>
            <w:r w:rsidRPr="00800A2F">
              <w:rPr>
                <w:rFonts w:hint="eastAsia"/>
                <w:szCs w:val="21"/>
                <w:lang w:val="en-GB"/>
              </w:rPr>
              <w:t>女</w:t>
            </w:r>
          </w:p>
        </w:tc>
        <w:tc>
          <w:tcPr>
            <w:tcW w:w="900" w:type="dxa"/>
          </w:tcPr>
          <w:p w:rsidR="00C249AA" w:rsidRPr="00800A2F" w:rsidRDefault="00C249AA" w:rsidP="00282108">
            <w:pPr>
              <w:spacing w:line="360" w:lineRule="exact"/>
              <w:ind w:right="17"/>
              <w:jc w:val="center"/>
              <w:rPr>
                <w:szCs w:val="21"/>
                <w:lang w:val="en-GB"/>
              </w:rPr>
            </w:pPr>
            <w:r w:rsidRPr="00800A2F">
              <w:rPr>
                <w:rFonts w:hint="eastAsia"/>
                <w:szCs w:val="21"/>
                <w:lang w:val="en-GB"/>
              </w:rPr>
              <w:t>男</w:t>
            </w:r>
          </w:p>
        </w:tc>
        <w:tc>
          <w:tcPr>
            <w:tcW w:w="942" w:type="dxa"/>
          </w:tcPr>
          <w:p w:rsidR="00C249AA" w:rsidRPr="00800A2F" w:rsidRDefault="00C249AA" w:rsidP="00282108">
            <w:pPr>
              <w:spacing w:line="360" w:lineRule="exact"/>
              <w:ind w:right="17"/>
              <w:jc w:val="center"/>
              <w:rPr>
                <w:szCs w:val="21"/>
                <w:lang w:val="en-GB"/>
              </w:rPr>
            </w:pPr>
            <w:r w:rsidRPr="00800A2F">
              <w:rPr>
                <w:rFonts w:hint="eastAsia"/>
                <w:szCs w:val="21"/>
                <w:lang w:val="en-GB"/>
              </w:rPr>
              <w:t>总计</w:t>
            </w:r>
          </w:p>
        </w:tc>
      </w:tr>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农业生态管理医学（荣誉）学士</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1</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6</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21</w:t>
            </w: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27</w:t>
            </w:r>
          </w:p>
        </w:tc>
      </w:tr>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水运行管理文凭</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2</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11</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30</w:t>
            </w: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41</w:t>
            </w:r>
          </w:p>
        </w:tc>
      </w:tr>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农业和兽医药学硕士</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2</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0</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1</w:t>
            </w: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1</w:t>
            </w:r>
          </w:p>
        </w:tc>
      </w:tr>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农业学硕士</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2</w:t>
            </w:r>
          </w:p>
          <w:p w:rsidR="00C249AA" w:rsidRPr="00800A2F" w:rsidRDefault="00C249AA" w:rsidP="00282108">
            <w:pPr>
              <w:spacing w:line="360" w:lineRule="exact"/>
              <w:ind w:right="17"/>
              <w:jc w:val="center"/>
              <w:rPr>
                <w:szCs w:val="21"/>
                <w:lang w:val="en-GB"/>
              </w:rPr>
            </w:pPr>
            <w:r w:rsidRPr="00800A2F">
              <w:rPr>
                <w:szCs w:val="21"/>
                <w:lang w:val="en-GB"/>
              </w:rPr>
              <w:t>3</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0</w:t>
            </w:r>
          </w:p>
          <w:p w:rsidR="00C249AA" w:rsidRPr="00800A2F" w:rsidRDefault="00C249AA" w:rsidP="00282108">
            <w:pPr>
              <w:spacing w:line="360" w:lineRule="exact"/>
              <w:ind w:right="17"/>
              <w:jc w:val="center"/>
              <w:rPr>
                <w:szCs w:val="21"/>
                <w:lang w:val="en-GB"/>
              </w:rPr>
            </w:pPr>
            <w:r w:rsidRPr="00800A2F">
              <w:rPr>
                <w:szCs w:val="21"/>
                <w:lang w:val="en-GB"/>
              </w:rPr>
              <w:t>0</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1</w:t>
            </w:r>
          </w:p>
          <w:p w:rsidR="00C249AA" w:rsidRPr="00800A2F" w:rsidRDefault="00C249AA" w:rsidP="00282108">
            <w:pPr>
              <w:spacing w:line="360" w:lineRule="exact"/>
              <w:ind w:right="17"/>
              <w:jc w:val="center"/>
              <w:rPr>
                <w:szCs w:val="21"/>
                <w:lang w:val="en-GB"/>
              </w:rPr>
            </w:pPr>
            <w:r w:rsidRPr="00800A2F">
              <w:rPr>
                <w:szCs w:val="21"/>
                <w:lang w:val="en-GB"/>
              </w:rPr>
              <w:t>1</w:t>
            </w:r>
          </w:p>
          <w:p w:rsidR="00C249AA" w:rsidRPr="00800A2F" w:rsidRDefault="00C249AA" w:rsidP="00282108">
            <w:pPr>
              <w:spacing w:line="360" w:lineRule="exact"/>
              <w:ind w:right="17"/>
              <w:jc w:val="center"/>
              <w:rPr>
                <w:szCs w:val="21"/>
                <w:lang w:val="en-GB"/>
              </w:rPr>
            </w:pP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1</w:t>
            </w:r>
          </w:p>
          <w:p w:rsidR="00C249AA" w:rsidRPr="00800A2F" w:rsidRDefault="00C249AA" w:rsidP="00282108">
            <w:pPr>
              <w:spacing w:line="360" w:lineRule="exact"/>
              <w:ind w:right="17"/>
              <w:jc w:val="center"/>
              <w:rPr>
                <w:szCs w:val="21"/>
                <w:lang w:val="en-GB"/>
              </w:rPr>
            </w:pPr>
            <w:r w:rsidRPr="00800A2F">
              <w:rPr>
                <w:szCs w:val="21"/>
                <w:lang w:val="en-GB"/>
              </w:rPr>
              <w:t>1</w:t>
            </w:r>
          </w:p>
        </w:tc>
      </w:tr>
      <w:tr w:rsidR="00C249AA" w:rsidRPr="00800A2F" w:rsidTr="00282108">
        <w:trPr>
          <w:jc w:val="center"/>
        </w:trPr>
        <w:tc>
          <w:tcPr>
            <w:tcW w:w="3528" w:type="dxa"/>
          </w:tcPr>
          <w:p w:rsidR="00C249AA" w:rsidRPr="00800A2F" w:rsidRDefault="00C249AA" w:rsidP="00C552C9">
            <w:pPr>
              <w:spacing w:line="360" w:lineRule="exact"/>
              <w:ind w:right="17"/>
              <w:rPr>
                <w:szCs w:val="21"/>
                <w:lang w:val="en-GB"/>
              </w:rPr>
            </w:pPr>
            <w:r w:rsidRPr="00800A2F">
              <w:rPr>
                <w:rFonts w:hint="eastAsia"/>
                <w:szCs w:val="21"/>
                <w:lang w:val="en-GB"/>
              </w:rPr>
              <w:t>农业文凭预备课程</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1</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2</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10</w:t>
            </w: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12</w:t>
            </w:r>
          </w:p>
        </w:tc>
      </w:tr>
      <w:tr w:rsidR="00C249AA" w:rsidRPr="00800A2F" w:rsidTr="00282108">
        <w:trPr>
          <w:jc w:val="center"/>
        </w:trPr>
        <w:tc>
          <w:tcPr>
            <w:tcW w:w="4428" w:type="dxa"/>
            <w:gridSpan w:val="2"/>
          </w:tcPr>
          <w:p w:rsidR="00C249AA" w:rsidRPr="00800A2F" w:rsidRDefault="00C249AA" w:rsidP="00C552C9">
            <w:pPr>
              <w:spacing w:line="360" w:lineRule="exact"/>
              <w:ind w:right="17"/>
              <w:rPr>
                <w:szCs w:val="21"/>
                <w:lang w:val="en-GB"/>
              </w:rPr>
            </w:pPr>
            <w:r w:rsidRPr="00800A2F">
              <w:rPr>
                <w:rFonts w:hint="eastAsia"/>
                <w:szCs w:val="21"/>
                <w:lang w:val="en-GB"/>
              </w:rPr>
              <w:t>系</w:t>
            </w:r>
            <w:r w:rsidRPr="00800A2F">
              <w:rPr>
                <w:szCs w:val="21"/>
                <w:lang w:val="en-GB"/>
              </w:rPr>
              <w:t>/</w:t>
            </w:r>
            <w:r w:rsidRPr="00800A2F">
              <w:rPr>
                <w:rFonts w:hint="eastAsia"/>
                <w:szCs w:val="21"/>
                <w:lang w:val="en-GB"/>
              </w:rPr>
              <w:t>院总计</w:t>
            </w:r>
          </w:p>
        </w:tc>
        <w:tc>
          <w:tcPr>
            <w:tcW w:w="1080" w:type="dxa"/>
          </w:tcPr>
          <w:p w:rsidR="00C249AA" w:rsidRPr="00800A2F" w:rsidRDefault="00C249AA" w:rsidP="00282108">
            <w:pPr>
              <w:spacing w:line="360" w:lineRule="exact"/>
              <w:ind w:right="17"/>
              <w:jc w:val="center"/>
              <w:rPr>
                <w:szCs w:val="21"/>
                <w:lang w:val="en-GB"/>
              </w:rPr>
            </w:pPr>
            <w:r w:rsidRPr="00800A2F">
              <w:rPr>
                <w:szCs w:val="21"/>
                <w:lang w:val="en-GB"/>
              </w:rPr>
              <w:t>19</w:t>
            </w:r>
          </w:p>
        </w:tc>
        <w:tc>
          <w:tcPr>
            <w:tcW w:w="900" w:type="dxa"/>
          </w:tcPr>
          <w:p w:rsidR="00C249AA" w:rsidRPr="00800A2F" w:rsidRDefault="00C249AA" w:rsidP="00282108">
            <w:pPr>
              <w:spacing w:line="360" w:lineRule="exact"/>
              <w:ind w:right="17"/>
              <w:jc w:val="center"/>
              <w:rPr>
                <w:szCs w:val="21"/>
                <w:lang w:val="en-GB"/>
              </w:rPr>
            </w:pPr>
            <w:r w:rsidRPr="00800A2F">
              <w:rPr>
                <w:szCs w:val="21"/>
                <w:lang w:val="en-GB"/>
              </w:rPr>
              <w:t>65</w:t>
            </w:r>
          </w:p>
        </w:tc>
        <w:tc>
          <w:tcPr>
            <w:tcW w:w="942" w:type="dxa"/>
          </w:tcPr>
          <w:p w:rsidR="00C249AA" w:rsidRPr="00800A2F" w:rsidRDefault="00C249AA" w:rsidP="00282108">
            <w:pPr>
              <w:spacing w:line="360" w:lineRule="exact"/>
              <w:ind w:right="17"/>
              <w:jc w:val="center"/>
              <w:rPr>
                <w:szCs w:val="21"/>
                <w:lang w:val="en-GB"/>
              </w:rPr>
            </w:pPr>
            <w:r w:rsidRPr="00800A2F">
              <w:rPr>
                <w:szCs w:val="21"/>
                <w:lang w:val="en-GB"/>
              </w:rPr>
              <w:t>84</w:t>
            </w:r>
          </w:p>
        </w:tc>
      </w:tr>
    </w:tbl>
    <w:p w:rsidR="00C249AA" w:rsidRPr="00800A2F" w:rsidRDefault="00C249AA" w:rsidP="00FB33DF">
      <w:pPr>
        <w:spacing w:after="240" w:line="360" w:lineRule="exact"/>
        <w:ind w:right="15" w:firstLineChars="628" w:firstLine="31680"/>
        <w:rPr>
          <w:szCs w:val="21"/>
          <w:lang w:val="en-GB"/>
        </w:rPr>
      </w:pPr>
      <w:r w:rsidRPr="00C552C9">
        <w:rPr>
          <w:rFonts w:ascii="KaiTi_GB2312" w:eastAsia="KaiTi_GB2312" w:hint="eastAsia"/>
          <w:color w:val="0000FF"/>
          <w:szCs w:val="21"/>
          <w:lang w:val="en-GB"/>
        </w:rPr>
        <w:t>资料来源</w:t>
      </w:r>
      <w:r w:rsidRPr="00800A2F">
        <w:rPr>
          <w:rFonts w:hint="eastAsia"/>
          <w:szCs w:val="21"/>
          <w:lang w:val="en-GB"/>
        </w:rPr>
        <w:t>：马耳他大学统计数字</w:t>
      </w:r>
      <w:bookmarkStart w:id="44" w:name="part4"/>
      <w:bookmarkEnd w:id="44"/>
      <w:r w:rsidR="009E45E2">
        <w:rPr>
          <w:rFonts w:hint="eastAsia"/>
          <w:szCs w:val="21"/>
          <w:lang w:val="en-GB"/>
        </w:rPr>
        <w:t>。</w:t>
      </w:r>
    </w:p>
    <w:p w:rsidR="00C249AA" w:rsidRPr="00C552C9" w:rsidRDefault="00C552C9" w:rsidP="00800A2F">
      <w:pPr>
        <w:spacing w:after="240" w:line="360" w:lineRule="exact"/>
        <w:ind w:right="15"/>
        <w:rPr>
          <w:sz w:val="24"/>
          <w:szCs w:val="24"/>
          <w:lang w:val="en-GB"/>
        </w:rPr>
      </w:pPr>
      <w:r>
        <w:rPr>
          <w:rFonts w:eastAsia="SimHei"/>
          <w:bCs/>
          <w:color w:val="FF0000"/>
          <w:szCs w:val="21"/>
          <w:lang w:val="en-GB"/>
        </w:rPr>
        <w:br w:type="page"/>
      </w:r>
      <w:r w:rsidR="00C249AA" w:rsidRPr="00C552C9">
        <w:rPr>
          <w:rFonts w:eastAsia="SimHei" w:hint="eastAsia"/>
          <w:bCs/>
          <w:color w:val="FF0000"/>
          <w:sz w:val="24"/>
          <w:szCs w:val="24"/>
          <w:lang w:val="en-GB"/>
        </w:rPr>
        <w:t>第四部分：</w:t>
      </w:r>
      <w:r w:rsidR="00C249AA" w:rsidRPr="00C552C9">
        <w:rPr>
          <w:rFonts w:eastAsia="SimHei"/>
          <w:color w:val="FF0000"/>
          <w:sz w:val="24"/>
          <w:szCs w:val="24"/>
          <w:lang w:val="en-GB"/>
        </w:rPr>
        <w:t xml:space="preserve"> </w:t>
      </w:r>
    </w:p>
    <w:p w:rsidR="00C249AA" w:rsidRPr="00C552C9" w:rsidRDefault="00C249AA" w:rsidP="00800A2F">
      <w:pPr>
        <w:pStyle w:val="NormalWeb"/>
        <w:spacing w:before="0" w:beforeAutospacing="0" w:after="240" w:afterAutospacing="0" w:line="360" w:lineRule="exact"/>
        <w:rPr>
          <w:rFonts w:eastAsia="SimHei"/>
          <w:color w:val="FF0000"/>
          <w:lang w:eastAsia="zh-CN"/>
        </w:rPr>
      </w:pPr>
      <w:bookmarkStart w:id="45" w:name="article15"/>
      <w:bookmarkEnd w:id="45"/>
      <w:r w:rsidRPr="00C552C9">
        <w:rPr>
          <w:rFonts w:eastAsia="SimHei" w:hint="eastAsia"/>
          <w:bCs/>
          <w:iCs/>
          <w:color w:val="FF0000"/>
          <w:lang w:eastAsia="zh-CN"/>
        </w:rPr>
        <w:t>第</w:t>
      </w:r>
      <w:r w:rsidRPr="00C552C9">
        <w:rPr>
          <w:rFonts w:eastAsia="SimHei"/>
          <w:bCs/>
          <w:iCs/>
          <w:color w:val="FF0000"/>
          <w:lang w:eastAsia="zh-CN"/>
        </w:rPr>
        <w:t>15</w:t>
      </w:r>
      <w:r w:rsidRPr="00C552C9">
        <w:rPr>
          <w:rFonts w:eastAsia="SimHei" w:hint="eastAsia"/>
          <w:bCs/>
          <w:iCs/>
          <w:color w:val="FF0000"/>
          <w:lang w:eastAsia="zh-CN"/>
        </w:rPr>
        <w:t>条：法律</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1.</w:t>
      </w:r>
      <w:r w:rsidR="009E45E2">
        <w:rPr>
          <w:rFonts w:eastAsia="KaiTi_GB2312" w:hint="eastAsia"/>
          <w:bCs/>
          <w:color w:val="0000FF"/>
          <w:szCs w:val="21"/>
        </w:rPr>
        <w:t xml:space="preserve">  </w:t>
      </w:r>
      <w:r w:rsidRPr="00E82E43">
        <w:rPr>
          <w:rFonts w:eastAsia="KaiTi_GB2312" w:hint="eastAsia"/>
          <w:bCs/>
          <w:color w:val="0000FF"/>
          <w:szCs w:val="21"/>
        </w:rPr>
        <w:t>缔约各国应给予男女在法律面前平等的地位。</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 xml:space="preserve">2.  </w:t>
      </w:r>
      <w:r w:rsidRPr="00E82E43">
        <w:rPr>
          <w:rFonts w:eastAsia="KaiTi_GB2312" w:hint="eastAsia"/>
          <w:bCs/>
          <w:color w:val="0000FF"/>
          <w:szCs w:val="21"/>
        </w:rPr>
        <w:t>缔约各国应在公民事务上，给予妇女与男子同等的法律行为能力，以及行使这种行为能力的相同机会。特别应给予妇女签订合同和管理财产的平等权利，并在法院和法庭诉讼的各个阶段给予平等待遇。</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 xml:space="preserve">3.  </w:t>
      </w:r>
      <w:r w:rsidRPr="00E82E43">
        <w:rPr>
          <w:rFonts w:eastAsia="KaiTi_GB2312" w:hint="eastAsia"/>
          <w:bCs/>
          <w:color w:val="0000FF"/>
          <w:szCs w:val="21"/>
        </w:rPr>
        <w:t>缔约各国同意，旨在限制妇女法律行为能力的所有合同和其他具有法律效力的私人文书，应一律视为无效。</w:t>
      </w:r>
    </w:p>
    <w:p w:rsidR="00C249AA" w:rsidRPr="00E82E43" w:rsidRDefault="00C249AA" w:rsidP="00800A2F">
      <w:pPr>
        <w:spacing w:after="240" w:line="360" w:lineRule="exact"/>
        <w:rPr>
          <w:rFonts w:eastAsia="KaiTi_GB2312" w:hint="eastAsia"/>
          <w:color w:val="0000FF"/>
          <w:szCs w:val="21"/>
        </w:rPr>
      </w:pPr>
      <w:r w:rsidRPr="00E82E43">
        <w:rPr>
          <w:rFonts w:eastAsia="KaiTi_GB2312"/>
          <w:bCs/>
          <w:color w:val="0000FF"/>
          <w:szCs w:val="21"/>
        </w:rPr>
        <w:t xml:space="preserve">4.  </w:t>
      </w:r>
      <w:r w:rsidRPr="00E82E43">
        <w:rPr>
          <w:rFonts w:eastAsia="KaiTi_GB2312" w:hint="eastAsia"/>
          <w:bCs/>
          <w:color w:val="0000FF"/>
          <w:szCs w:val="21"/>
        </w:rPr>
        <w:t>缔约各国在有关人身移动和自由择居的法律方面，应给予男女相同的权利。</w:t>
      </w:r>
    </w:p>
    <w:p w:rsidR="00C249AA" w:rsidRPr="00800A2F" w:rsidRDefault="00C249AA" w:rsidP="00800A2F">
      <w:pPr>
        <w:autoSpaceDE w:val="0"/>
        <w:autoSpaceDN w:val="0"/>
        <w:spacing w:after="240" w:line="360" w:lineRule="exact"/>
        <w:rPr>
          <w:rFonts w:eastAsia="SimHei"/>
          <w:color w:val="FF0000"/>
          <w:szCs w:val="21"/>
        </w:rPr>
      </w:pPr>
      <w:r w:rsidRPr="00800A2F">
        <w:rPr>
          <w:rFonts w:eastAsia="SimHei"/>
          <w:color w:val="FF0000"/>
          <w:szCs w:val="21"/>
        </w:rPr>
        <w:t>15.1</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法律面前的平等</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马耳他的平等法获得了来自《宪法》的三条规定的支持，即《马耳他宪法》第</w:t>
      </w:r>
      <w:r w:rsidRPr="00800A2F">
        <w:rPr>
          <w:rFonts w:hint="eastAsia"/>
          <w:szCs w:val="21"/>
        </w:rPr>
        <w:t>14</w:t>
      </w:r>
      <w:r w:rsidRPr="00800A2F">
        <w:rPr>
          <w:rFonts w:hint="eastAsia"/>
          <w:szCs w:val="21"/>
        </w:rPr>
        <w:t>、</w:t>
      </w:r>
      <w:r w:rsidRPr="00800A2F">
        <w:rPr>
          <w:rFonts w:hint="eastAsia"/>
          <w:szCs w:val="21"/>
        </w:rPr>
        <w:t>32</w:t>
      </w:r>
      <w:r w:rsidRPr="00800A2F">
        <w:rPr>
          <w:rFonts w:hint="eastAsia"/>
          <w:szCs w:val="21"/>
        </w:rPr>
        <w:t>和</w:t>
      </w:r>
      <w:r w:rsidRPr="00800A2F">
        <w:rPr>
          <w:rFonts w:hint="eastAsia"/>
          <w:szCs w:val="21"/>
        </w:rPr>
        <w:t>45</w:t>
      </w:r>
      <w:r w:rsidRPr="00800A2F">
        <w:rPr>
          <w:rFonts w:hint="eastAsia"/>
          <w:szCs w:val="21"/>
        </w:rPr>
        <w:t>条。《宪法》第</w:t>
      </w:r>
      <w:r w:rsidRPr="00800A2F">
        <w:rPr>
          <w:rFonts w:hint="eastAsia"/>
          <w:szCs w:val="21"/>
        </w:rPr>
        <w:t>14</w:t>
      </w:r>
      <w:r w:rsidRPr="00800A2F">
        <w:rPr>
          <w:rFonts w:hint="eastAsia"/>
          <w:szCs w:val="21"/>
        </w:rPr>
        <w:t>条包含于“原则声明”之中，规定：“</w:t>
      </w:r>
      <w:r w:rsidRPr="009E45E2">
        <w:rPr>
          <w:rFonts w:ascii="KaiTi_GB2312" w:eastAsia="KaiTi_GB2312" w:hint="eastAsia"/>
          <w:szCs w:val="21"/>
        </w:rPr>
        <w:t>国家应当促进男女平等享有一切经济、社会、民事和政治权利，为此目的，国家应当采取恰当措施消除任何个人、组织或企业进行性别歧视；国家尤其应当确保女性劳动者与男性享有同等的权利以及同工同酬的权利</w:t>
      </w:r>
      <w:r w:rsidRPr="00800A2F">
        <w:rPr>
          <w:rFonts w:hint="eastAsia"/>
          <w:szCs w:val="21"/>
        </w:rPr>
        <w:t>。”</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《马耳他宪法》第</w:t>
      </w:r>
      <w:r w:rsidRPr="00800A2F">
        <w:rPr>
          <w:rFonts w:hint="eastAsia"/>
          <w:szCs w:val="21"/>
        </w:rPr>
        <w:t>32</w:t>
      </w:r>
      <w:r w:rsidRPr="00800A2F">
        <w:rPr>
          <w:rFonts w:hint="eastAsia"/>
          <w:szCs w:val="21"/>
        </w:rPr>
        <w:t>节规定，保障男女享有个人基本人权和自由的平等权利。</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《宪法》第</w:t>
      </w:r>
      <w:r w:rsidRPr="00800A2F">
        <w:rPr>
          <w:rFonts w:hint="eastAsia"/>
          <w:szCs w:val="21"/>
        </w:rPr>
        <w:t>45</w:t>
      </w:r>
      <w:r w:rsidRPr="00800A2F">
        <w:rPr>
          <w:rFonts w:hint="eastAsia"/>
          <w:szCs w:val="21"/>
        </w:rPr>
        <w:t>条是上述第</w:t>
      </w:r>
      <w:r w:rsidR="009E45E2">
        <w:rPr>
          <w:rFonts w:hint="eastAsia"/>
          <w:szCs w:val="21"/>
        </w:rPr>
        <w:t>四</w:t>
      </w:r>
      <w:r w:rsidRPr="00800A2F">
        <w:rPr>
          <w:rFonts w:hint="eastAsia"/>
          <w:szCs w:val="21"/>
        </w:rPr>
        <w:t>章《个人的基本人权和自由》的一个组成部分，第</w:t>
      </w:r>
      <w:r w:rsidRPr="00800A2F">
        <w:rPr>
          <w:rFonts w:hint="eastAsia"/>
          <w:szCs w:val="21"/>
        </w:rPr>
        <w:t>45</w:t>
      </w:r>
      <w:r w:rsidRPr="00800A2F">
        <w:rPr>
          <w:rFonts w:hint="eastAsia"/>
          <w:szCs w:val="21"/>
        </w:rPr>
        <w:t>（</w:t>
      </w:r>
      <w:r w:rsidRPr="00800A2F">
        <w:rPr>
          <w:rFonts w:hint="eastAsia"/>
          <w:szCs w:val="21"/>
        </w:rPr>
        <w:t>1</w:t>
      </w:r>
      <w:r w:rsidRPr="00800A2F">
        <w:rPr>
          <w:rFonts w:hint="eastAsia"/>
          <w:szCs w:val="21"/>
        </w:rPr>
        <w:t>）条规定：“</w:t>
      </w:r>
      <w:r w:rsidR="00796145">
        <w:rPr>
          <w:rFonts w:hint="eastAsia"/>
          <w:szCs w:val="21"/>
        </w:rPr>
        <w:t>……</w:t>
      </w:r>
      <w:r w:rsidRPr="00796145">
        <w:rPr>
          <w:rFonts w:ascii="KaiTi_GB2312" w:eastAsia="KaiTi_GB2312" w:hint="eastAsia"/>
          <w:szCs w:val="21"/>
        </w:rPr>
        <w:t>任何法律的任何条款本身或在效力上都不得具有歧视性</w:t>
      </w:r>
      <w:r w:rsidRPr="00800A2F">
        <w:rPr>
          <w:rFonts w:hint="eastAsia"/>
          <w:szCs w:val="21"/>
        </w:rPr>
        <w:t>。”</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1993</w:t>
      </w:r>
      <w:r w:rsidRPr="00800A2F">
        <w:rPr>
          <w:rFonts w:hint="eastAsia"/>
          <w:szCs w:val="21"/>
        </w:rPr>
        <w:t>年，对《民法典》（</w:t>
      </w:r>
      <w:r w:rsidR="00796145">
        <w:rPr>
          <w:rFonts w:hint="eastAsia"/>
          <w:szCs w:val="21"/>
        </w:rPr>
        <w:t>《</w:t>
      </w:r>
      <w:r w:rsidRPr="00800A2F">
        <w:rPr>
          <w:rFonts w:hint="eastAsia"/>
          <w:szCs w:val="21"/>
        </w:rPr>
        <w:t>马耳他法</w:t>
      </w:r>
      <w:r w:rsidR="00796145">
        <w:rPr>
          <w:rFonts w:hint="eastAsia"/>
          <w:szCs w:val="21"/>
        </w:rPr>
        <w:t>》</w:t>
      </w:r>
      <w:r w:rsidRPr="00800A2F">
        <w:rPr>
          <w:rFonts w:hint="eastAsia"/>
          <w:szCs w:val="21"/>
        </w:rPr>
        <w:t>第</w:t>
      </w:r>
      <w:r w:rsidRPr="00800A2F">
        <w:rPr>
          <w:rFonts w:hint="eastAsia"/>
          <w:szCs w:val="21"/>
        </w:rPr>
        <w:t>16</w:t>
      </w:r>
      <w:r w:rsidRPr="00800A2F">
        <w:rPr>
          <w:rFonts w:hint="eastAsia"/>
          <w:szCs w:val="21"/>
        </w:rPr>
        <w:t>章）中解决婚姻中歧视妇女问题的家庭法条款进行了重大修改。</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通过进行相关法律的修正，男女伴侣在婚姻中均享有平等的权利和责任，对子女承担共同责任。婚姻期间获得的财产由双方共同管理。</w:t>
      </w:r>
      <w:r w:rsidRPr="00800A2F">
        <w:rPr>
          <w:rFonts w:hint="eastAsia"/>
          <w:szCs w:val="21"/>
        </w:rPr>
        <w:t>1993</w:t>
      </w:r>
      <w:r w:rsidRPr="00800A2F">
        <w:rPr>
          <w:rFonts w:hint="eastAsia"/>
          <w:szCs w:val="21"/>
        </w:rPr>
        <w:t>年以前，已婚妇女在法律上比其丈夫低一等，原因是《民法典》曾经认定，丈夫是家庭的唯一户主，对子女以及在管理夫妻财产方面拥有权力。</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1996</w:t>
      </w:r>
      <w:r w:rsidRPr="00800A2F">
        <w:rPr>
          <w:rFonts w:hint="eastAsia"/>
          <w:szCs w:val="21"/>
        </w:rPr>
        <w:t>年的立法修正进一步解决了</w:t>
      </w:r>
      <w:r w:rsidRPr="00800A2F">
        <w:rPr>
          <w:rFonts w:hint="eastAsia"/>
          <w:szCs w:val="21"/>
        </w:rPr>
        <w:t>1987</w:t>
      </w:r>
      <w:r w:rsidRPr="00800A2F">
        <w:rPr>
          <w:rFonts w:hint="eastAsia"/>
          <w:szCs w:val="21"/>
        </w:rPr>
        <w:t>年《社会保障法》和</w:t>
      </w:r>
      <w:r w:rsidRPr="00800A2F">
        <w:rPr>
          <w:rFonts w:hint="eastAsia"/>
          <w:szCs w:val="21"/>
        </w:rPr>
        <w:t>1949</w:t>
      </w:r>
      <w:r w:rsidRPr="00800A2F">
        <w:rPr>
          <w:rFonts w:hint="eastAsia"/>
          <w:szCs w:val="21"/>
        </w:rPr>
        <w:t>年《所得税法》中比比皆是的对已婚妇女的歧视问题。</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《社会保障法》修正案涉及到关于户主的定义问题。原先，法律认定丈夫是家庭的唯一户主，而新规定确定了户主的定义，根据社会保障局局长的意见，户主是领导家庭的人。</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根据</w:t>
      </w:r>
      <w:r w:rsidRPr="00800A2F">
        <w:rPr>
          <w:rFonts w:hint="eastAsia"/>
          <w:szCs w:val="21"/>
        </w:rPr>
        <w:t>1996</w:t>
      </w:r>
      <w:r w:rsidRPr="00800A2F">
        <w:rPr>
          <w:rFonts w:hint="eastAsia"/>
          <w:szCs w:val="21"/>
        </w:rPr>
        <w:t>年《第</w:t>
      </w:r>
      <w:r w:rsidRPr="00800A2F">
        <w:rPr>
          <w:rFonts w:hint="eastAsia"/>
          <w:szCs w:val="21"/>
        </w:rPr>
        <w:t>20</w:t>
      </w:r>
      <w:r w:rsidRPr="00800A2F">
        <w:rPr>
          <w:rFonts w:hint="eastAsia"/>
          <w:szCs w:val="21"/>
        </w:rPr>
        <w:t>号法》规定，对</w:t>
      </w:r>
      <w:r w:rsidRPr="00800A2F">
        <w:rPr>
          <w:rFonts w:hint="eastAsia"/>
          <w:szCs w:val="21"/>
        </w:rPr>
        <w:t>1949</w:t>
      </w:r>
      <w:r w:rsidRPr="00800A2F">
        <w:rPr>
          <w:rFonts w:hint="eastAsia"/>
          <w:szCs w:val="21"/>
        </w:rPr>
        <w:t>年《所得税法》进行了多处修正。</w:t>
      </w:r>
      <w:r w:rsidRPr="00800A2F">
        <w:rPr>
          <w:rFonts w:hint="eastAsia"/>
          <w:szCs w:val="21"/>
        </w:rPr>
        <w:t>1949</w:t>
      </w:r>
      <w:r w:rsidRPr="00800A2F">
        <w:rPr>
          <w:rFonts w:hint="eastAsia"/>
          <w:szCs w:val="21"/>
        </w:rPr>
        <w:t>年《所得税法》规定，由丈夫负责填写所得税申报表，并负责为他自己和妻子的收入缴纳所得税。</w:t>
      </w:r>
      <w:r w:rsidRPr="00800A2F">
        <w:rPr>
          <w:rFonts w:hint="eastAsia"/>
          <w:szCs w:val="21"/>
        </w:rPr>
        <w:t>1990</w:t>
      </w:r>
      <w:r w:rsidRPr="00800A2F">
        <w:rPr>
          <w:rFonts w:hint="eastAsia"/>
          <w:szCs w:val="21"/>
        </w:rPr>
        <w:t>年进行的第一批修正使夫妻可选择分别进行计算。实际上，这意味着夫妻缴纳的所得税比原先要低，但是，丈夫仍然负责填写申报表和进行缴纳。</w:t>
      </w:r>
      <w:r w:rsidRPr="00800A2F">
        <w:rPr>
          <w:rFonts w:hint="eastAsia"/>
          <w:szCs w:val="21"/>
        </w:rPr>
        <w:t>1996</w:t>
      </w:r>
      <w:r w:rsidRPr="00800A2F">
        <w:rPr>
          <w:rFonts w:hint="eastAsia"/>
          <w:szCs w:val="21"/>
        </w:rPr>
        <w:t>年《第</w:t>
      </w:r>
      <w:r w:rsidRPr="00800A2F">
        <w:rPr>
          <w:rFonts w:hint="eastAsia"/>
          <w:szCs w:val="21"/>
        </w:rPr>
        <w:t>20</w:t>
      </w:r>
      <w:r w:rsidRPr="00800A2F">
        <w:rPr>
          <w:rFonts w:hint="eastAsia"/>
          <w:szCs w:val="21"/>
        </w:rPr>
        <w:t>号法》实施后，已婚妇女有机会与丈夫共同签署所得税申报表，这项法律的实施，也使妻子作为所得税纳税人，在配偶双方同意的情况下，有了被选举的机会。尽管由所负责的配偶来签署所得税申报表，但是配偶双方应当共同和各自支付应缴纳的所得税。因此，法律赋予了配偶双方选择共同计算或单独计算的机会。</w:t>
      </w:r>
    </w:p>
    <w:p w:rsidR="00C249AA" w:rsidRPr="00800A2F" w:rsidRDefault="00C249AA" w:rsidP="00800A2F">
      <w:pPr>
        <w:autoSpaceDE w:val="0"/>
        <w:autoSpaceDN w:val="0"/>
        <w:spacing w:after="240" w:line="360" w:lineRule="exact"/>
        <w:rPr>
          <w:rFonts w:eastAsia="SimHei" w:hint="eastAsia"/>
          <w:bCs/>
          <w:color w:val="FF0000"/>
          <w:szCs w:val="21"/>
        </w:rPr>
      </w:pPr>
      <w:r w:rsidRPr="00800A2F">
        <w:rPr>
          <w:rFonts w:hint="eastAsia"/>
          <w:szCs w:val="21"/>
        </w:rPr>
        <w:t>根据《第</w:t>
      </w:r>
      <w:r w:rsidRPr="00800A2F">
        <w:rPr>
          <w:rFonts w:hint="eastAsia"/>
          <w:szCs w:val="21"/>
        </w:rPr>
        <w:t>21</w:t>
      </w:r>
      <w:r w:rsidRPr="00800A2F">
        <w:rPr>
          <w:rFonts w:hint="eastAsia"/>
          <w:szCs w:val="21"/>
        </w:rPr>
        <w:t>号法》规定，</w:t>
      </w:r>
      <w:r w:rsidRPr="00800A2F">
        <w:rPr>
          <w:rFonts w:hint="eastAsia"/>
          <w:szCs w:val="21"/>
        </w:rPr>
        <w:t>1993</w:t>
      </w:r>
      <w:r w:rsidRPr="00800A2F">
        <w:rPr>
          <w:rFonts w:hint="eastAsia"/>
          <w:szCs w:val="21"/>
        </w:rPr>
        <w:t>年对《民法典》第</w:t>
      </w:r>
      <w:r w:rsidRPr="00800A2F">
        <w:rPr>
          <w:rFonts w:hint="eastAsia"/>
          <w:szCs w:val="21"/>
        </w:rPr>
        <w:t>16</w:t>
      </w:r>
      <w:r w:rsidRPr="00800A2F">
        <w:rPr>
          <w:rFonts w:hint="eastAsia"/>
          <w:szCs w:val="21"/>
        </w:rPr>
        <w:t>章进行了修正，已婚妇女因此获得了与丈夫共同行使父母权力的权利。原先的《民法典》提到了“父亲的权</w:t>
      </w:r>
      <w:r w:rsidR="00E67356">
        <w:rPr>
          <w:rFonts w:hint="eastAsia"/>
          <w:szCs w:val="21"/>
        </w:rPr>
        <w:t>利</w:t>
      </w:r>
      <w:r w:rsidRPr="00800A2F">
        <w:rPr>
          <w:rFonts w:hint="eastAsia"/>
          <w:szCs w:val="21"/>
        </w:rPr>
        <w:t>”这一概念，现在这一概念已经被修改为“父母的权</w:t>
      </w:r>
      <w:r w:rsidR="00E67356">
        <w:rPr>
          <w:rFonts w:hint="eastAsia"/>
          <w:szCs w:val="21"/>
        </w:rPr>
        <w:t>利</w:t>
      </w:r>
      <w:r w:rsidRPr="00800A2F">
        <w:rPr>
          <w:rFonts w:hint="eastAsia"/>
          <w:szCs w:val="21"/>
        </w:rPr>
        <w:t>”，由父母双方共同同意行使。但是，如果父母中有一方去世，则由健在的一方行使父母的权</w:t>
      </w:r>
      <w:r w:rsidR="00E67356">
        <w:rPr>
          <w:rFonts w:hint="eastAsia"/>
          <w:szCs w:val="21"/>
        </w:rPr>
        <w:t>利</w:t>
      </w:r>
      <w:r w:rsidRPr="00800A2F">
        <w:rPr>
          <w:rFonts w:hint="eastAsia"/>
          <w:szCs w:val="21"/>
        </w:rPr>
        <w:t>。对于父母在特殊情况下出现意见不一的问题，《民法典》规定，可由自愿管辖法庭裁定。法庭仅限于从孩子和家庭的最佳利益出发提供解决途径。但是，如果父母双方仍旧存在分歧，且是根本性重要问题，当事的法官可在配偶双方的共同要求下，从家庭和家庭生活的最大利益出发做出决定。</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此外，父母共同权力还被扩展到在民事方面父母可共同代表子女，并且父母可以对子女的财产进行共同管理。</w:t>
      </w:r>
    </w:p>
    <w:p w:rsidR="00C249AA" w:rsidRPr="00800A2F" w:rsidRDefault="00C249AA" w:rsidP="00800A2F">
      <w:pPr>
        <w:autoSpaceDE w:val="0"/>
        <w:autoSpaceDN w:val="0"/>
        <w:spacing w:after="240" w:line="360" w:lineRule="exact"/>
        <w:rPr>
          <w:szCs w:val="21"/>
        </w:rPr>
      </w:pPr>
      <w:r w:rsidRPr="00800A2F">
        <w:rPr>
          <w:rFonts w:hint="eastAsia"/>
          <w:szCs w:val="21"/>
        </w:rPr>
        <w:t>为了执行《民法典》关于父母权力的条例，起草了新的护照条例，对</w:t>
      </w:r>
      <w:r w:rsidRPr="00800A2F">
        <w:rPr>
          <w:rFonts w:hint="eastAsia"/>
          <w:szCs w:val="21"/>
        </w:rPr>
        <w:t>1928</w:t>
      </w:r>
      <w:r w:rsidRPr="00800A2F">
        <w:rPr>
          <w:rFonts w:hint="eastAsia"/>
          <w:szCs w:val="21"/>
        </w:rPr>
        <w:t>年《护照令》进行了补充。在护照发放时征得父母双方同意，未成年人可持有父亲或母亲的护照旅行。但是，</w:t>
      </w:r>
      <w:smartTag w:uri="urn:schemas-microsoft-com:office:smarttags" w:element="chsdate">
        <w:smartTagPr>
          <w:attr w:name="Year" w:val="2001"/>
          <w:attr w:name="Month" w:val="4"/>
          <w:attr w:name="Day" w:val="1"/>
          <w:attr w:name="IsLunarDate" w:val="False"/>
          <w:attr w:name="IsROCDate" w:val="False"/>
        </w:smartTagPr>
        <w:r w:rsidRPr="00800A2F">
          <w:rPr>
            <w:rFonts w:hint="eastAsia"/>
            <w:szCs w:val="21"/>
          </w:rPr>
          <w:t>2001</w:t>
        </w:r>
        <w:r w:rsidRPr="00800A2F">
          <w:rPr>
            <w:rFonts w:hint="eastAsia"/>
            <w:szCs w:val="21"/>
          </w:rPr>
          <w:t>年</w:t>
        </w:r>
        <w:r w:rsidRPr="00800A2F">
          <w:rPr>
            <w:rFonts w:hint="eastAsia"/>
            <w:szCs w:val="21"/>
          </w:rPr>
          <w:t>4</w:t>
        </w:r>
        <w:r w:rsidRPr="00800A2F">
          <w:rPr>
            <w:rFonts w:hint="eastAsia"/>
            <w:szCs w:val="21"/>
          </w:rPr>
          <w:t>月</w:t>
        </w:r>
        <w:r w:rsidRPr="00800A2F">
          <w:rPr>
            <w:rFonts w:hint="eastAsia"/>
            <w:szCs w:val="21"/>
          </w:rPr>
          <w:t>1</w:t>
        </w:r>
        <w:r w:rsidRPr="00800A2F">
          <w:rPr>
            <w:rFonts w:hint="eastAsia"/>
            <w:szCs w:val="21"/>
          </w:rPr>
          <w:t>日起</w:t>
        </w:r>
      </w:smartTag>
      <w:r w:rsidRPr="00800A2F">
        <w:rPr>
          <w:rFonts w:hint="eastAsia"/>
          <w:szCs w:val="21"/>
        </w:rPr>
        <w:t>，父母的护照以及此后颁发的新的护照都不再包括未成年人。</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2004</w:t>
      </w:r>
      <w:r w:rsidRPr="00800A2F">
        <w:rPr>
          <w:rFonts w:hint="eastAsia"/>
          <w:szCs w:val="21"/>
        </w:rPr>
        <w:t>年《男女平等法》进一步保证了在就业和职业、职业培训和教育、获得与商业活动有关的财政资助和媒体对两性形象塑造方面男女均平等的原则。</w:t>
      </w:r>
    </w:p>
    <w:p w:rsidR="00C249AA" w:rsidRPr="00800A2F" w:rsidRDefault="00C249AA" w:rsidP="00800A2F">
      <w:pPr>
        <w:autoSpaceDE w:val="0"/>
        <w:autoSpaceDN w:val="0"/>
        <w:spacing w:after="240" w:line="360" w:lineRule="exact"/>
        <w:rPr>
          <w:rFonts w:eastAsia="SimHei" w:hint="eastAsia"/>
          <w:bCs/>
          <w:color w:val="FF0000"/>
          <w:szCs w:val="21"/>
        </w:rPr>
      </w:pPr>
      <w:r w:rsidRPr="00800A2F">
        <w:rPr>
          <w:rFonts w:hint="eastAsia"/>
          <w:szCs w:val="21"/>
        </w:rPr>
        <w:t>马耳他妇女，不论已婚与否，都享有贷款和信贷的权利以及拥有土地所有权，可以以自己的名字缔结合同，包括与信贷、房地产和商业交易有关的合同。婚后，在获得或处理不动产时，由于夫妻共有财产为配偶双方所共有，必须由夫妻双方共同签署合同。但是，配偶双方有权依法选择不同的夫妻财产制度，如对房产进行分割和双方分别管理共有余产。</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修正后的家庭法消除了过去已婚妇女在金融和财政这个重要领域所遭受的一切歧视。此外，《男女平等法》第</w:t>
      </w:r>
      <w:r w:rsidRPr="00800A2F">
        <w:rPr>
          <w:rFonts w:hint="eastAsia"/>
          <w:szCs w:val="21"/>
        </w:rPr>
        <w:t>6</w:t>
      </w:r>
      <w:r w:rsidRPr="00800A2F">
        <w:rPr>
          <w:rFonts w:hint="eastAsia"/>
          <w:szCs w:val="21"/>
        </w:rPr>
        <w:t>条为以从事商业交易为目的获得信贷和资助提供了保障：“</w:t>
      </w:r>
      <w:r w:rsidRPr="00E82E43">
        <w:rPr>
          <w:rFonts w:eastAsia="KaiTi_GB2312" w:hint="eastAsia"/>
          <w:color w:val="0000FF"/>
          <w:szCs w:val="21"/>
        </w:rPr>
        <w:t>任何银行或金融机构，在为企业的建立、装备或扩大或者发起或扩大任何形式的自营职业或企业保险或自营职业者提供便利时，不得歧视任何人</w:t>
      </w:r>
      <w:r w:rsidRPr="00800A2F">
        <w:rPr>
          <w:rFonts w:hint="eastAsia"/>
          <w:szCs w:val="21"/>
        </w:rPr>
        <w:t>。”</w:t>
      </w:r>
    </w:p>
    <w:p w:rsidR="00C249AA" w:rsidRPr="00800A2F" w:rsidRDefault="00C249AA" w:rsidP="00800A2F">
      <w:pPr>
        <w:autoSpaceDE w:val="0"/>
        <w:autoSpaceDN w:val="0"/>
        <w:spacing w:after="240" w:line="360" w:lineRule="exact"/>
        <w:rPr>
          <w:szCs w:val="21"/>
        </w:rPr>
      </w:pPr>
      <w:r w:rsidRPr="00800A2F">
        <w:rPr>
          <w:rFonts w:hint="eastAsia"/>
          <w:szCs w:val="21"/>
        </w:rPr>
        <w:t>但是，妇女不容易获得资助，妇女与银行进行信贷安排仍然很困难。随着</w:t>
      </w:r>
      <w:smartTag w:uri="urn:schemas-microsoft-com:office:smarttags" w:element="chsdate">
        <w:smartTagPr>
          <w:attr w:name="Year" w:val="2004"/>
          <w:attr w:name="Month" w:val="12"/>
          <w:attr w:name="Day" w:val="13"/>
          <w:attr w:name="IsLunarDate" w:val="False"/>
          <w:attr w:name="IsROCDate" w:val="False"/>
        </w:smartTagPr>
        <w:r w:rsidRPr="00800A2F">
          <w:rPr>
            <w:rFonts w:hint="eastAsia"/>
            <w:szCs w:val="21"/>
          </w:rPr>
          <w:t>2004</w:t>
        </w:r>
        <w:r w:rsidRPr="00800A2F">
          <w:rPr>
            <w:rFonts w:hint="eastAsia"/>
            <w:szCs w:val="21"/>
          </w:rPr>
          <w:t>年</w:t>
        </w:r>
        <w:r w:rsidRPr="00800A2F">
          <w:rPr>
            <w:rFonts w:hint="eastAsia"/>
            <w:szCs w:val="21"/>
          </w:rPr>
          <w:t>12</w:t>
        </w:r>
        <w:r w:rsidRPr="00800A2F">
          <w:rPr>
            <w:rFonts w:hint="eastAsia"/>
            <w:szCs w:val="21"/>
          </w:rPr>
          <w:t>月</w:t>
        </w:r>
        <w:r w:rsidRPr="00800A2F">
          <w:rPr>
            <w:rFonts w:hint="eastAsia"/>
            <w:szCs w:val="21"/>
          </w:rPr>
          <w:t>13</w:t>
        </w:r>
        <w:r w:rsidRPr="00800A2F">
          <w:rPr>
            <w:rFonts w:hint="eastAsia"/>
            <w:szCs w:val="21"/>
          </w:rPr>
          <w:t>日</w:t>
        </w:r>
      </w:smartTag>
      <w:r w:rsidRPr="00800A2F">
        <w:rPr>
          <w:rFonts w:hint="eastAsia"/>
          <w:szCs w:val="21"/>
        </w:rPr>
        <w:t>第</w:t>
      </w:r>
      <w:r w:rsidRPr="00800A2F">
        <w:rPr>
          <w:bCs/>
          <w:szCs w:val="21"/>
        </w:rPr>
        <w:t>2004/113/EC</w:t>
      </w:r>
      <w:r w:rsidRPr="00800A2F">
        <w:rPr>
          <w:rFonts w:hint="eastAsia"/>
          <w:bCs/>
          <w:szCs w:val="21"/>
        </w:rPr>
        <w:t>号理事会指令的下达，这种情况应当得到进一步改进。这个指令的目的是在获得和提供商品和服务方面实行男女平等原则，目前正在实行这一原则。此外，这个指令的下达，还将上述所引用的《男女平等法》第</w:t>
      </w:r>
      <w:r w:rsidRPr="00800A2F">
        <w:rPr>
          <w:rFonts w:hint="eastAsia"/>
          <w:bCs/>
          <w:szCs w:val="21"/>
        </w:rPr>
        <w:t>6</w:t>
      </w:r>
      <w:r w:rsidRPr="00800A2F">
        <w:rPr>
          <w:rFonts w:hint="eastAsia"/>
          <w:bCs/>
          <w:szCs w:val="21"/>
        </w:rPr>
        <w:t>条的内容扩大到了商业交易之外的其他领域。</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自从根据《第</w:t>
      </w:r>
      <w:r w:rsidRPr="00800A2F">
        <w:rPr>
          <w:rFonts w:hint="eastAsia"/>
          <w:szCs w:val="21"/>
        </w:rPr>
        <w:t>21</w:t>
      </w:r>
      <w:r w:rsidRPr="00800A2F">
        <w:rPr>
          <w:rFonts w:hint="eastAsia"/>
          <w:szCs w:val="21"/>
        </w:rPr>
        <w:t>号法》使《</w:t>
      </w:r>
      <w:r w:rsidRPr="00800A2F">
        <w:rPr>
          <w:rFonts w:hint="eastAsia"/>
          <w:szCs w:val="21"/>
        </w:rPr>
        <w:t>1993</w:t>
      </w:r>
      <w:r w:rsidRPr="00800A2F">
        <w:rPr>
          <w:rFonts w:hint="eastAsia"/>
          <w:szCs w:val="21"/>
        </w:rPr>
        <w:t>年民法典》生效以来，已婚妇女有权管理其婚前所获的财产（妇女的个人财产），并有权和丈夫共同管理婚姻存续期间所获得的财产。这朝着消除</w:t>
      </w:r>
      <w:r w:rsidRPr="00800A2F">
        <w:rPr>
          <w:rFonts w:hint="eastAsia"/>
          <w:szCs w:val="21"/>
        </w:rPr>
        <w:t>1973</w:t>
      </w:r>
      <w:r w:rsidRPr="00800A2F">
        <w:rPr>
          <w:rFonts w:hint="eastAsia"/>
          <w:szCs w:val="21"/>
        </w:rPr>
        <w:t>年《第</w:t>
      </w:r>
      <w:r w:rsidRPr="00800A2F">
        <w:rPr>
          <w:rFonts w:hint="eastAsia"/>
          <w:szCs w:val="21"/>
        </w:rPr>
        <w:t>46</w:t>
      </w:r>
      <w:r w:rsidRPr="00800A2F">
        <w:rPr>
          <w:rFonts w:hint="eastAsia"/>
          <w:szCs w:val="21"/>
        </w:rPr>
        <w:t>号法》以来存在的对已婚妇女的歧视迈出了重要的一步。根据</w:t>
      </w:r>
      <w:r w:rsidRPr="00800A2F">
        <w:rPr>
          <w:rFonts w:hint="eastAsia"/>
          <w:szCs w:val="21"/>
        </w:rPr>
        <w:t>1993</w:t>
      </w:r>
      <w:r w:rsidRPr="00800A2F">
        <w:rPr>
          <w:rFonts w:hint="eastAsia"/>
          <w:szCs w:val="21"/>
        </w:rPr>
        <w:t>年《民法典》规定，已婚妇女在无需征得其丈夫的同意和帮助下，可以自己的名字缔结合同，并且可以在司法诉讼中代表自己。从而结束了已婚妇女没有法律能力的情况。</w:t>
      </w:r>
    </w:p>
    <w:p w:rsidR="00C249AA" w:rsidRPr="00800A2F" w:rsidRDefault="00C249AA" w:rsidP="00800A2F">
      <w:pPr>
        <w:autoSpaceDE w:val="0"/>
        <w:autoSpaceDN w:val="0"/>
        <w:spacing w:after="240" w:line="360" w:lineRule="exact"/>
        <w:rPr>
          <w:szCs w:val="21"/>
        </w:rPr>
      </w:pPr>
      <w:r w:rsidRPr="00800A2F">
        <w:rPr>
          <w:rFonts w:hint="eastAsia"/>
          <w:szCs w:val="21"/>
        </w:rPr>
        <w:t>经过</w:t>
      </w:r>
      <w:r w:rsidRPr="00800A2F">
        <w:rPr>
          <w:rFonts w:hint="eastAsia"/>
          <w:szCs w:val="21"/>
        </w:rPr>
        <w:t>1993</w:t>
      </w:r>
      <w:r w:rsidRPr="00800A2F">
        <w:rPr>
          <w:rFonts w:hint="eastAsia"/>
          <w:szCs w:val="21"/>
        </w:rPr>
        <w:t>年对《民法典》的修正，已婚妇女获得了管理其婚前所获财产（妇女的个人财产）的权</w:t>
      </w:r>
      <w:r w:rsidR="00B7516F">
        <w:rPr>
          <w:rFonts w:hint="eastAsia"/>
          <w:szCs w:val="21"/>
        </w:rPr>
        <w:t>利</w:t>
      </w:r>
      <w:r w:rsidRPr="00800A2F">
        <w:rPr>
          <w:rFonts w:hint="eastAsia"/>
          <w:szCs w:val="21"/>
        </w:rPr>
        <w:t>，而且还获得了与其丈夫共同管理夫妻双方在婚姻存续期间所获共有财产的权利。《民法典》第</w:t>
      </w:r>
      <w:r w:rsidRPr="00800A2F">
        <w:rPr>
          <w:rFonts w:hint="eastAsia"/>
          <w:szCs w:val="21"/>
        </w:rPr>
        <w:t>1332</w:t>
      </w:r>
      <w:r w:rsidRPr="00800A2F">
        <w:rPr>
          <w:rFonts w:hint="eastAsia"/>
          <w:szCs w:val="21"/>
        </w:rPr>
        <w:t>节保留了“财产的司法分割”这一概念，现行法律规定，财产分割的唯一目的是为了保护配偶双方的利益。</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此外，《教育法》（《马耳他法》第</w:t>
      </w:r>
      <w:r w:rsidRPr="00800A2F">
        <w:rPr>
          <w:rFonts w:hint="eastAsia"/>
          <w:bCs/>
          <w:szCs w:val="21"/>
        </w:rPr>
        <w:t>327</w:t>
      </w:r>
      <w:r w:rsidRPr="00800A2F">
        <w:rPr>
          <w:rFonts w:hint="eastAsia"/>
          <w:bCs/>
          <w:szCs w:val="21"/>
        </w:rPr>
        <w:t>章）第</w:t>
      </w:r>
      <w:r w:rsidRPr="00800A2F">
        <w:rPr>
          <w:rFonts w:hint="eastAsia"/>
          <w:bCs/>
          <w:szCs w:val="21"/>
        </w:rPr>
        <w:t>3</w:t>
      </w:r>
      <w:r w:rsidRPr="00800A2F">
        <w:rPr>
          <w:rFonts w:hint="eastAsia"/>
          <w:bCs/>
          <w:szCs w:val="21"/>
        </w:rPr>
        <w:t>条规定，“马耳他共和国每个公民，不论年龄、性别、信仰或经济手段，都有接受教育和指导的权利。”</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同样，《体育运动法》（《马耳他法》）第</w:t>
      </w:r>
      <w:r w:rsidRPr="00800A2F">
        <w:rPr>
          <w:rFonts w:hint="eastAsia"/>
          <w:szCs w:val="21"/>
        </w:rPr>
        <w:t>3</w:t>
      </w:r>
      <w:r w:rsidRPr="00800A2F">
        <w:rPr>
          <w:rFonts w:hint="eastAsia"/>
          <w:szCs w:val="21"/>
        </w:rPr>
        <w:t>（</w:t>
      </w:r>
      <w:r w:rsidRPr="00800A2F">
        <w:rPr>
          <w:rFonts w:hint="eastAsia"/>
          <w:szCs w:val="21"/>
        </w:rPr>
        <w:t>2</w:t>
      </w:r>
      <w:r w:rsidRPr="00800A2F">
        <w:rPr>
          <w:rFonts w:hint="eastAsia"/>
          <w:szCs w:val="21"/>
        </w:rPr>
        <w:t>）条规定，“国家认识到，不允许以性别、种族、肤色、宗教或政治见解或在马耳他的居住地为由对享用体育设施或参与体育活动的人进行歧视。”第</w:t>
      </w:r>
      <w:r w:rsidRPr="00800A2F">
        <w:rPr>
          <w:rFonts w:hint="eastAsia"/>
          <w:szCs w:val="21"/>
        </w:rPr>
        <w:t>3</w:t>
      </w:r>
      <w:r w:rsidRPr="00800A2F">
        <w:rPr>
          <w:rFonts w:hint="eastAsia"/>
          <w:szCs w:val="21"/>
        </w:rPr>
        <w:t>（</w:t>
      </w:r>
      <w:r w:rsidRPr="00800A2F">
        <w:rPr>
          <w:rFonts w:hint="eastAsia"/>
          <w:szCs w:val="21"/>
        </w:rPr>
        <w:t>3</w:t>
      </w:r>
      <w:r w:rsidRPr="00800A2F">
        <w:rPr>
          <w:rFonts w:hint="eastAsia"/>
          <w:szCs w:val="21"/>
        </w:rPr>
        <w:t>）条规定，“国家认识到，人人都应当拥有参加体育运动的机会；若必要，应当采取进一步措施，帮助和鼓励妇女以及有天赋的年轻人，以及弱者或残疾人或这类群体有效利用这种机会。”</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《广播法》（《马耳他法》第</w:t>
      </w:r>
      <w:r w:rsidRPr="00800A2F">
        <w:rPr>
          <w:rFonts w:hint="eastAsia"/>
          <w:szCs w:val="21"/>
        </w:rPr>
        <w:t>350</w:t>
      </w:r>
      <w:r w:rsidRPr="00800A2F">
        <w:rPr>
          <w:rFonts w:hint="eastAsia"/>
          <w:szCs w:val="21"/>
        </w:rPr>
        <w:t>章）第三附录，即“广告、电视购物和赞助准则”规定，“广告和电视购物等节目不得包含‘任何基于种族、性别或国籍的歧视</w:t>
      </w:r>
      <w:r w:rsidR="00CE558A">
        <w:rPr>
          <w:rFonts w:hint="eastAsia"/>
          <w:szCs w:val="21"/>
        </w:rPr>
        <w:t>……</w:t>
      </w:r>
      <w:r w:rsidRPr="00800A2F">
        <w:rPr>
          <w:rFonts w:hint="eastAsia"/>
          <w:szCs w:val="21"/>
        </w:rPr>
        <w:t>’”。</w:t>
      </w:r>
    </w:p>
    <w:p w:rsidR="00C249AA" w:rsidRPr="00800A2F" w:rsidRDefault="00C249AA" w:rsidP="00800A2F">
      <w:pPr>
        <w:autoSpaceDE w:val="0"/>
        <w:autoSpaceDN w:val="0"/>
        <w:spacing w:after="240" w:line="360" w:lineRule="exact"/>
        <w:outlineLvl w:val="0"/>
        <w:rPr>
          <w:rFonts w:eastAsia="SimHei"/>
          <w:bCs/>
          <w:color w:val="FF0000"/>
          <w:szCs w:val="21"/>
        </w:rPr>
      </w:pPr>
      <w:r w:rsidRPr="00800A2F">
        <w:rPr>
          <w:rFonts w:eastAsia="SimHei"/>
          <w:bCs/>
          <w:color w:val="FF0000"/>
          <w:szCs w:val="21"/>
        </w:rPr>
        <w:t>15.2</w:t>
      </w:r>
      <w:r w:rsidRPr="00800A2F">
        <w:rPr>
          <w:rFonts w:eastAsia="SimHei"/>
          <w:bCs/>
          <w:color w:val="FF0000"/>
          <w:szCs w:val="21"/>
        </w:rPr>
        <w:tab/>
      </w:r>
      <w:r w:rsidRPr="00800A2F">
        <w:rPr>
          <w:rFonts w:eastAsia="SimHei"/>
          <w:bCs/>
          <w:color w:val="FF0000"/>
          <w:szCs w:val="21"/>
        </w:rPr>
        <w:tab/>
      </w:r>
      <w:r w:rsidRPr="00800A2F">
        <w:rPr>
          <w:rFonts w:eastAsia="SimHei" w:hint="eastAsia"/>
          <w:bCs/>
          <w:color w:val="FF0000"/>
          <w:szCs w:val="21"/>
        </w:rPr>
        <w:t>择居</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根据</w:t>
      </w:r>
      <w:r w:rsidRPr="00800A2F">
        <w:rPr>
          <w:rFonts w:hint="eastAsia"/>
          <w:bCs/>
          <w:szCs w:val="21"/>
        </w:rPr>
        <w:t>1993</w:t>
      </w:r>
      <w:r w:rsidRPr="00800A2F">
        <w:rPr>
          <w:rFonts w:hint="eastAsia"/>
          <w:bCs/>
          <w:szCs w:val="21"/>
        </w:rPr>
        <w:t>年修正后的《民法典》规定，男子和妇女在婚姻关系中是平等的伴侣，由配偶双方共同决定建立</w:t>
      </w:r>
      <w:r w:rsidRPr="00800A2F">
        <w:rPr>
          <w:rFonts w:ascii="SimSun" w:hAnsi="SimSun" w:cs="SimSun" w:hint="eastAsia"/>
          <w:bCs/>
          <w:szCs w:val="21"/>
        </w:rPr>
        <w:t>夫妻居所</w:t>
      </w:r>
      <w:r w:rsidRPr="00800A2F">
        <w:rPr>
          <w:rFonts w:hint="eastAsia"/>
          <w:bCs/>
          <w:szCs w:val="21"/>
        </w:rPr>
        <w:t>和婚姻存续期间的居住地。在婚姻关系之外或者分手之后，双方都可自由选择居住地。</w:t>
      </w:r>
    </w:p>
    <w:p w:rsidR="00C249AA" w:rsidRPr="00800A2F" w:rsidRDefault="00C249AA" w:rsidP="00800A2F">
      <w:pPr>
        <w:autoSpaceDE w:val="0"/>
        <w:autoSpaceDN w:val="0"/>
        <w:spacing w:after="240" w:line="360" w:lineRule="exact"/>
        <w:outlineLvl w:val="0"/>
        <w:rPr>
          <w:rFonts w:eastAsia="SimHei"/>
          <w:bCs/>
          <w:color w:val="FF0000"/>
          <w:szCs w:val="21"/>
        </w:rPr>
      </w:pPr>
      <w:r w:rsidRPr="00800A2F">
        <w:rPr>
          <w:rFonts w:eastAsia="SimHei"/>
          <w:bCs/>
          <w:color w:val="FF0000"/>
          <w:szCs w:val="21"/>
        </w:rPr>
        <w:t>15.3</w:t>
      </w:r>
      <w:r w:rsidRPr="00800A2F">
        <w:rPr>
          <w:rFonts w:eastAsia="SimHei"/>
          <w:bCs/>
          <w:color w:val="FF0000"/>
          <w:szCs w:val="21"/>
        </w:rPr>
        <w:tab/>
      </w:r>
      <w:r w:rsidRPr="00800A2F">
        <w:rPr>
          <w:rFonts w:eastAsia="SimHei"/>
          <w:bCs/>
          <w:color w:val="FF0000"/>
          <w:szCs w:val="21"/>
        </w:rPr>
        <w:tab/>
        <w:t xml:space="preserve"> </w:t>
      </w:r>
      <w:r w:rsidRPr="00800A2F">
        <w:rPr>
          <w:rFonts w:eastAsia="SimHei" w:hint="eastAsia"/>
          <w:bCs/>
          <w:color w:val="FF0000"/>
          <w:szCs w:val="21"/>
        </w:rPr>
        <w:t>迁徙自由</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《宪法》规定的迁徙自由是指在马耳他国内自由迁徙、在马耳他国内任何地方居住以及离开和进入马耳他的权利。因此，享有迁徙自由权利者被认为是《移民法》的豁免者，不需提供居留证。</w:t>
      </w:r>
    </w:p>
    <w:p w:rsidR="00C249AA" w:rsidRPr="00800A2F" w:rsidRDefault="00C249AA" w:rsidP="00800A2F">
      <w:pPr>
        <w:autoSpaceDE w:val="0"/>
        <w:autoSpaceDN w:val="0"/>
        <w:spacing w:after="240" w:line="360" w:lineRule="exact"/>
        <w:rPr>
          <w:szCs w:val="21"/>
        </w:rPr>
      </w:pPr>
      <w:r w:rsidRPr="00800A2F">
        <w:rPr>
          <w:rFonts w:hint="eastAsia"/>
          <w:szCs w:val="21"/>
        </w:rPr>
        <w:t>根据《宪法》规定获得在马耳他国内自由迁徙权利的一项标准是，若申请人是马耳他公民的外籍妻子，但她通过出生于马耳他而获得了马耳他公民身份，或者若申请人是已经获得迁徙自由者的妻子，只要申请人与其丈夫仍然生活在一起，即有权获得迁徙自由。</w:t>
      </w:r>
      <w:r w:rsidRPr="00800A2F">
        <w:rPr>
          <w:rFonts w:hint="eastAsia"/>
          <w:szCs w:val="21"/>
        </w:rPr>
        <w:t>1989</w:t>
      </w:r>
      <w:r w:rsidRPr="00800A2F">
        <w:rPr>
          <w:rFonts w:hint="eastAsia"/>
          <w:szCs w:val="21"/>
        </w:rPr>
        <w:t>年对</w:t>
      </w:r>
      <w:r w:rsidRPr="00800A2F">
        <w:rPr>
          <w:rFonts w:hint="eastAsia"/>
          <w:szCs w:val="21"/>
        </w:rPr>
        <w:t>1970</w:t>
      </w:r>
      <w:r w:rsidRPr="00800A2F">
        <w:rPr>
          <w:rFonts w:hint="eastAsia"/>
          <w:szCs w:val="21"/>
        </w:rPr>
        <w:t>年《移民法》进行了修正，这样一来，出于在马耳他居住和就业的目的，马耳他公民的外籍丈夫也被视为豁免者。此外，马耳他公民的外籍鳏夫或寡妇在其配偶去世之后继续享有居住和就业权。</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若外籍人士希望婚前在马耳他工作，以便熟悉当地的就业环境，则需由其未来的雇主为其出具就业执照。若能提供充分证据表明，将在</w:t>
      </w:r>
      <w:r w:rsidRPr="00800A2F">
        <w:rPr>
          <w:rFonts w:hint="eastAsia"/>
          <w:szCs w:val="21"/>
        </w:rPr>
        <w:t>6</w:t>
      </w:r>
      <w:r w:rsidRPr="00800A2F">
        <w:rPr>
          <w:rFonts w:hint="eastAsia"/>
          <w:szCs w:val="21"/>
        </w:rPr>
        <w:t>个月内结婚，将为其出具婚前</w:t>
      </w:r>
      <w:r w:rsidRPr="00800A2F">
        <w:rPr>
          <w:rFonts w:hint="eastAsia"/>
          <w:szCs w:val="21"/>
        </w:rPr>
        <w:t>6</w:t>
      </w:r>
      <w:r w:rsidRPr="00800A2F">
        <w:rPr>
          <w:rFonts w:hint="eastAsia"/>
          <w:szCs w:val="21"/>
        </w:rPr>
        <w:t>个月有效的工作执照。缔结婚约后则不再需要工作执照。</w:t>
      </w:r>
    </w:p>
    <w:p w:rsidR="00C249AA" w:rsidRPr="00800A2F" w:rsidRDefault="00C249AA" w:rsidP="00800A2F">
      <w:pPr>
        <w:autoSpaceDE w:val="0"/>
        <w:autoSpaceDN w:val="0"/>
        <w:spacing w:after="240" w:line="360" w:lineRule="exact"/>
        <w:outlineLvl w:val="0"/>
        <w:rPr>
          <w:rFonts w:eastAsia="SimHei"/>
          <w:bCs/>
          <w:color w:val="FF0000"/>
          <w:szCs w:val="21"/>
        </w:rPr>
      </w:pPr>
      <w:r w:rsidRPr="00800A2F">
        <w:rPr>
          <w:rFonts w:eastAsia="SimHei"/>
          <w:bCs/>
          <w:color w:val="FF0000"/>
          <w:szCs w:val="21"/>
        </w:rPr>
        <w:t>15.4</w:t>
      </w:r>
      <w:r w:rsidRPr="00800A2F">
        <w:rPr>
          <w:rFonts w:eastAsia="SimHei"/>
          <w:bCs/>
          <w:color w:val="FF0000"/>
          <w:szCs w:val="21"/>
        </w:rPr>
        <w:tab/>
      </w:r>
      <w:r w:rsidRPr="00800A2F">
        <w:rPr>
          <w:rFonts w:eastAsia="SimHei"/>
          <w:bCs/>
          <w:color w:val="FF0000"/>
          <w:szCs w:val="21"/>
        </w:rPr>
        <w:tab/>
      </w:r>
      <w:r w:rsidRPr="00800A2F">
        <w:rPr>
          <w:rFonts w:eastAsia="SimHei" w:hint="eastAsia"/>
          <w:bCs/>
          <w:color w:val="FF0000"/>
          <w:szCs w:val="21"/>
        </w:rPr>
        <w:t>国籍</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1989</w:t>
      </w:r>
      <w:r w:rsidRPr="00800A2F">
        <w:rPr>
          <w:rFonts w:hint="eastAsia"/>
          <w:szCs w:val="21"/>
        </w:rPr>
        <w:t>年修正案颁布之前，马耳他是一个单一国籍国家，马耳他公民不能拥有其他任何国籍。这一规则在</w:t>
      </w:r>
      <w:r w:rsidRPr="00800A2F">
        <w:rPr>
          <w:rFonts w:hint="eastAsia"/>
          <w:szCs w:val="21"/>
        </w:rPr>
        <w:t>1989</w:t>
      </w:r>
      <w:r w:rsidRPr="00800A2F">
        <w:rPr>
          <w:rFonts w:hint="eastAsia"/>
          <w:szCs w:val="21"/>
        </w:rPr>
        <w:t>年对《宪法》进行修正后有了例外规定，这事因为移居境外的马耳他移民和返回马耳他的移民比例大增。</w:t>
      </w:r>
    </w:p>
    <w:p w:rsidR="00C249AA" w:rsidRPr="00800A2F" w:rsidRDefault="00C249AA" w:rsidP="00800A2F">
      <w:pPr>
        <w:autoSpaceDE w:val="0"/>
        <w:autoSpaceDN w:val="0"/>
        <w:spacing w:after="240" w:line="360" w:lineRule="exact"/>
        <w:rPr>
          <w:szCs w:val="21"/>
        </w:rPr>
      </w:pPr>
      <w:r w:rsidRPr="00800A2F">
        <w:rPr>
          <w:rFonts w:hint="eastAsia"/>
          <w:szCs w:val="21"/>
        </w:rPr>
        <w:t>因此，在接收国法律允许的条件下，移居境外的马耳他移民可同时拥有马耳他公民身份以及其所移入国家的公民身份。如果接收国法律不允许，在一旦获得接收国公民身份之后，他</w:t>
      </w:r>
      <w:r w:rsidRPr="00800A2F">
        <w:rPr>
          <w:rFonts w:hint="eastAsia"/>
          <w:szCs w:val="21"/>
        </w:rPr>
        <w:t>/</w:t>
      </w:r>
      <w:r w:rsidRPr="00800A2F">
        <w:rPr>
          <w:rFonts w:hint="eastAsia"/>
          <w:szCs w:val="21"/>
        </w:rPr>
        <w:t>她即不再是马耳他公民。</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如果申请人是移民境外之后获得了接收国国籍身份的马耳他公民，则他</w:t>
      </w:r>
      <w:r w:rsidRPr="00800A2F">
        <w:rPr>
          <w:rFonts w:hint="eastAsia"/>
          <w:szCs w:val="21"/>
        </w:rPr>
        <w:t>/</w:t>
      </w:r>
      <w:r w:rsidRPr="00800A2F">
        <w:rPr>
          <w:rFonts w:hint="eastAsia"/>
          <w:szCs w:val="21"/>
        </w:rPr>
        <w:t>她可拥有双重公民身份。此外，他</w:t>
      </w:r>
      <w:r w:rsidRPr="00800A2F">
        <w:rPr>
          <w:rFonts w:hint="eastAsia"/>
          <w:szCs w:val="21"/>
        </w:rPr>
        <w:t>/</w:t>
      </w:r>
      <w:r w:rsidRPr="00800A2F">
        <w:rPr>
          <w:rFonts w:hint="eastAsia"/>
          <w:szCs w:val="21"/>
        </w:rPr>
        <w:t>她必须是在</w:t>
      </w:r>
      <w:smartTag w:uri="urn:schemas-microsoft-com:office:smarttags" w:element="chsdate">
        <w:smartTagPr>
          <w:attr w:name="Year" w:val="1964"/>
          <w:attr w:name="Month" w:val="9"/>
          <w:attr w:name="Day" w:val="21"/>
          <w:attr w:name="IsLunarDate" w:val="False"/>
          <w:attr w:name="IsROCDate" w:val="False"/>
        </w:smartTagPr>
        <w:r w:rsidRPr="00800A2F">
          <w:rPr>
            <w:rFonts w:hint="eastAsia"/>
            <w:szCs w:val="21"/>
          </w:rPr>
          <w:t>1964</w:t>
        </w:r>
        <w:r w:rsidRPr="00800A2F">
          <w:rPr>
            <w:rFonts w:hint="eastAsia"/>
            <w:szCs w:val="21"/>
          </w:rPr>
          <w:t>年</w:t>
        </w:r>
        <w:r w:rsidRPr="00800A2F">
          <w:rPr>
            <w:rFonts w:hint="eastAsia"/>
            <w:szCs w:val="21"/>
          </w:rPr>
          <w:t>9</w:t>
        </w:r>
        <w:r w:rsidRPr="00800A2F">
          <w:rPr>
            <w:rFonts w:hint="eastAsia"/>
            <w:szCs w:val="21"/>
          </w:rPr>
          <w:t>月</w:t>
        </w:r>
        <w:r w:rsidRPr="00800A2F">
          <w:rPr>
            <w:rFonts w:hint="eastAsia"/>
            <w:szCs w:val="21"/>
          </w:rPr>
          <w:t>21</w:t>
        </w:r>
        <w:r w:rsidRPr="00800A2F">
          <w:rPr>
            <w:rFonts w:hint="eastAsia"/>
            <w:szCs w:val="21"/>
          </w:rPr>
          <w:t>日</w:t>
        </w:r>
      </w:smartTag>
      <w:r w:rsidRPr="00800A2F">
        <w:rPr>
          <w:rFonts w:hint="eastAsia"/>
          <w:szCs w:val="21"/>
        </w:rPr>
        <w:t>马耳他独立前出生于马耳他，其父母中至少有一人也出生于马耳他或出生于</w:t>
      </w:r>
      <w:smartTag w:uri="urn:schemas-microsoft-com:office:smarttags" w:element="chsdate">
        <w:smartTagPr>
          <w:attr w:name="Year" w:val="1964"/>
          <w:attr w:name="Month" w:val="9"/>
          <w:attr w:name="Day" w:val="21"/>
          <w:attr w:name="IsLunarDate" w:val="False"/>
          <w:attr w:name="IsROCDate" w:val="False"/>
        </w:smartTagPr>
        <w:r w:rsidRPr="00800A2F">
          <w:rPr>
            <w:rFonts w:hint="eastAsia"/>
            <w:szCs w:val="21"/>
          </w:rPr>
          <w:t>1964</w:t>
        </w:r>
        <w:r w:rsidRPr="00800A2F">
          <w:rPr>
            <w:rFonts w:hint="eastAsia"/>
            <w:szCs w:val="21"/>
          </w:rPr>
          <w:t>年</w:t>
        </w:r>
        <w:r w:rsidRPr="00800A2F">
          <w:rPr>
            <w:rFonts w:hint="eastAsia"/>
            <w:szCs w:val="21"/>
          </w:rPr>
          <w:t>9</w:t>
        </w:r>
        <w:r w:rsidRPr="00800A2F">
          <w:rPr>
            <w:rFonts w:hint="eastAsia"/>
            <w:szCs w:val="21"/>
          </w:rPr>
          <w:t>月</w:t>
        </w:r>
        <w:r w:rsidRPr="00800A2F">
          <w:rPr>
            <w:rFonts w:hint="eastAsia"/>
            <w:szCs w:val="21"/>
          </w:rPr>
          <w:t>21</w:t>
        </w:r>
        <w:r w:rsidRPr="00800A2F">
          <w:rPr>
            <w:rFonts w:hint="eastAsia"/>
            <w:szCs w:val="21"/>
          </w:rPr>
          <w:t>日</w:t>
        </w:r>
      </w:smartTag>
      <w:r w:rsidRPr="00800A2F">
        <w:rPr>
          <w:rFonts w:hint="eastAsia"/>
          <w:szCs w:val="21"/>
        </w:rPr>
        <w:t>到</w:t>
      </w:r>
      <w:smartTag w:uri="urn:schemas-microsoft-com:office:smarttags" w:element="chsdate">
        <w:smartTagPr>
          <w:attr w:name="Year" w:val="1989"/>
          <w:attr w:name="Month" w:val="8"/>
          <w:attr w:name="Day" w:val="1"/>
          <w:attr w:name="IsLunarDate" w:val="False"/>
          <w:attr w:name="IsROCDate" w:val="False"/>
        </w:smartTagPr>
        <w:r w:rsidRPr="00800A2F">
          <w:rPr>
            <w:rFonts w:hint="eastAsia"/>
            <w:szCs w:val="21"/>
          </w:rPr>
          <w:t>1989</w:t>
        </w:r>
        <w:r w:rsidRPr="00800A2F">
          <w:rPr>
            <w:rFonts w:hint="eastAsia"/>
            <w:szCs w:val="21"/>
          </w:rPr>
          <w:t>年</w:t>
        </w:r>
        <w:r w:rsidRPr="00800A2F">
          <w:rPr>
            <w:rFonts w:hint="eastAsia"/>
            <w:szCs w:val="21"/>
          </w:rPr>
          <w:t>8</w:t>
        </w:r>
        <w:r w:rsidRPr="00800A2F">
          <w:rPr>
            <w:rFonts w:hint="eastAsia"/>
            <w:szCs w:val="21"/>
          </w:rPr>
          <w:t>月</w:t>
        </w:r>
        <w:r w:rsidRPr="00800A2F">
          <w:rPr>
            <w:rFonts w:hint="eastAsia"/>
            <w:szCs w:val="21"/>
          </w:rPr>
          <w:t>1</w:t>
        </w:r>
        <w:r w:rsidRPr="00800A2F">
          <w:rPr>
            <w:rFonts w:hint="eastAsia"/>
            <w:szCs w:val="21"/>
          </w:rPr>
          <w:t>日</w:t>
        </w:r>
      </w:smartTag>
      <w:r w:rsidRPr="00800A2F">
        <w:rPr>
          <w:rFonts w:hint="eastAsia"/>
          <w:szCs w:val="21"/>
        </w:rPr>
        <w:t>期间，且他</w:t>
      </w:r>
      <w:r w:rsidRPr="00800A2F">
        <w:rPr>
          <w:rFonts w:hint="eastAsia"/>
          <w:szCs w:val="21"/>
        </w:rPr>
        <w:t>/</w:t>
      </w:r>
      <w:r w:rsidRPr="00800A2F">
        <w:rPr>
          <w:rFonts w:hint="eastAsia"/>
          <w:szCs w:val="21"/>
        </w:rPr>
        <w:t>她必须生活在给予他</w:t>
      </w:r>
      <w:r w:rsidRPr="00800A2F">
        <w:rPr>
          <w:rFonts w:hint="eastAsia"/>
          <w:szCs w:val="21"/>
        </w:rPr>
        <w:t>/</w:t>
      </w:r>
      <w:r w:rsidRPr="00800A2F">
        <w:rPr>
          <w:rFonts w:hint="eastAsia"/>
          <w:szCs w:val="21"/>
        </w:rPr>
        <w:t>她公民身份的接收国至少</w:t>
      </w:r>
      <w:r w:rsidRPr="00800A2F">
        <w:rPr>
          <w:rFonts w:hint="eastAsia"/>
          <w:szCs w:val="21"/>
        </w:rPr>
        <w:t>6</w:t>
      </w:r>
      <w:r w:rsidRPr="00800A2F">
        <w:rPr>
          <w:rFonts w:hint="eastAsia"/>
          <w:szCs w:val="21"/>
        </w:rPr>
        <w:t>年，并且在此</w:t>
      </w:r>
      <w:r w:rsidRPr="00800A2F">
        <w:rPr>
          <w:rFonts w:hint="eastAsia"/>
          <w:szCs w:val="21"/>
        </w:rPr>
        <w:t>6</w:t>
      </w:r>
      <w:r w:rsidRPr="00800A2F">
        <w:rPr>
          <w:rFonts w:hint="eastAsia"/>
          <w:szCs w:val="21"/>
        </w:rPr>
        <w:t>年间，他</w:t>
      </w:r>
      <w:r w:rsidRPr="00800A2F">
        <w:rPr>
          <w:rFonts w:hint="eastAsia"/>
          <w:szCs w:val="21"/>
        </w:rPr>
        <w:t>/</w:t>
      </w:r>
      <w:r w:rsidRPr="00800A2F">
        <w:rPr>
          <w:rFonts w:hint="eastAsia"/>
          <w:szCs w:val="21"/>
        </w:rPr>
        <w:t>她任何一次访问马耳他的时间在</w:t>
      </w:r>
      <w:r w:rsidRPr="00800A2F">
        <w:rPr>
          <w:rFonts w:hint="eastAsia"/>
          <w:szCs w:val="21"/>
        </w:rPr>
        <w:t>1</w:t>
      </w:r>
      <w:r w:rsidRPr="00800A2F">
        <w:rPr>
          <w:rFonts w:hint="eastAsia"/>
          <w:szCs w:val="21"/>
        </w:rPr>
        <w:t>年内都未超过</w:t>
      </w:r>
      <w:r w:rsidRPr="00800A2F">
        <w:rPr>
          <w:rFonts w:hint="eastAsia"/>
          <w:szCs w:val="21"/>
        </w:rPr>
        <w:t>3</w:t>
      </w:r>
      <w:r w:rsidRPr="00800A2F">
        <w:rPr>
          <w:rFonts w:hint="eastAsia"/>
          <w:szCs w:val="21"/>
        </w:rPr>
        <w:t>个月或累计未超过</w:t>
      </w:r>
      <w:r w:rsidRPr="00800A2F">
        <w:rPr>
          <w:rFonts w:hint="eastAsia"/>
          <w:szCs w:val="21"/>
        </w:rPr>
        <w:t>12</w:t>
      </w:r>
      <w:r w:rsidRPr="00800A2F">
        <w:rPr>
          <w:rFonts w:hint="eastAsia"/>
          <w:szCs w:val="21"/>
        </w:rPr>
        <w:t>个月。</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根据不同条件，</w:t>
      </w:r>
      <w:smartTag w:uri="urn:schemas-microsoft-com:office:smarttags" w:element="chsdate">
        <w:smartTagPr>
          <w:attr w:name="Year" w:val="1989"/>
          <w:attr w:name="Month" w:val="8"/>
          <w:attr w:name="Day" w:val="1"/>
          <w:attr w:name="IsLunarDate" w:val="False"/>
          <w:attr w:name="IsROCDate" w:val="False"/>
        </w:smartTagPr>
        <w:r w:rsidRPr="00800A2F">
          <w:rPr>
            <w:rFonts w:hint="eastAsia"/>
            <w:szCs w:val="21"/>
          </w:rPr>
          <w:t>1989</w:t>
        </w:r>
        <w:r w:rsidRPr="00800A2F">
          <w:rPr>
            <w:rFonts w:hint="eastAsia"/>
            <w:szCs w:val="21"/>
          </w:rPr>
          <w:t>年</w:t>
        </w:r>
        <w:r w:rsidRPr="00800A2F">
          <w:rPr>
            <w:rFonts w:hint="eastAsia"/>
            <w:szCs w:val="21"/>
          </w:rPr>
          <w:t>8</w:t>
        </w:r>
        <w:r w:rsidRPr="00800A2F">
          <w:rPr>
            <w:rFonts w:hint="eastAsia"/>
            <w:szCs w:val="21"/>
          </w:rPr>
          <w:t>月</w:t>
        </w:r>
        <w:r w:rsidRPr="00800A2F">
          <w:rPr>
            <w:rFonts w:hint="eastAsia"/>
            <w:szCs w:val="21"/>
          </w:rPr>
          <w:t>1</w:t>
        </w:r>
        <w:r w:rsidRPr="00800A2F">
          <w:rPr>
            <w:rFonts w:hint="eastAsia"/>
            <w:szCs w:val="21"/>
          </w:rPr>
          <w:t>日</w:t>
        </w:r>
      </w:smartTag>
      <w:r w:rsidRPr="00800A2F">
        <w:rPr>
          <w:rFonts w:hint="eastAsia"/>
          <w:szCs w:val="21"/>
        </w:rPr>
        <w:t>以后出生于马耳他的人可以获得双重国籍。根据</w:t>
      </w:r>
      <w:r w:rsidRPr="00800A2F">
        <w:rPr>
          <w:rFonts w:hint="eastAsia"/>
          <w:szCs w:val="21"/>
        </w:rPr>
        <w:t>2000</w:t>
      </w:r>
      <w:r w:rsidRPr="00800A2F">
        <w:rPr>
          <w:rFonts w:hint="eastAsia"/>
          <w:szCs w:val="21"/>
        </w:rPr>
        <w:t>年《第</w:t>
      </w:r>
      <w:r w:rsidRPr="00800A2F">
        <w:rPr>
          <w:rFonts w:hint="eastAsia"/>
          <w:szCs w:val="21"/>
        </w:rPr>
        <w:t>4</w:t>
      </w:r>
      <w:r w:rsidRPr="00800A2F">
        <w:rPr>
          <w:rFonts w:hint="eastAsia"/>
          <w:szCs w:val="21"/>
        </w:rPr>
        <w:t>号法》，现在马耳他公民可拥有多重国籍。《马耳他公民法》第</w:t>
      </w:r>
      <w:r w:rsidRPr="00800A2F">
        <w:rPr>
          <w:rFonts w:hint="eastAsia"/>
          <w:szCs w:val="21"/>
        </w:rPr>
        <w:t>7</w:t>
      </w:r>
      <w:r w:rsidRPr="00800A2F">
        <w:rPr>
          <w:rFonts w:hint="eastAsia"/>
          <w:szCs w:val="21"/>
        </w:rPr>
        <w:t>条规定：</w:t>
      </w:r>
    </w:p>
    <w:p w:rsidR="00C249AA" w:rsidRPr="00800A2F" w:rsidRDefault="00C249AA" w:rsidP="00800A2F">
      <w:pPr>
        <w:autoSpaceDE w:val="0"/>
        <w:autoSpaceDN w:val="0"/>
        <w:spacing w:after="240" w:line="360" w:lineRule="exact"/>
        <w:rPr>
          <w:szCs w:val="21"/>
        </w:rPr>
      </w:pPr>
      <w:r w:rsidRPr="00800A2F">
        <w:rPr>
          <w:rFonts w:hint="eastAsia"/>
          <w:szCs w:val="21"/>
        </w:rPr>
        <w:t>一个人既是马耳他公民，同时也是另一个国家的公民，这是合法的。</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因此，</w:t>
      </w:r>
      <w:r w:rsidRPr="00800A2F">
        <w:rPr>
          <w:rFonts w:hint="eastAsia"/>
          <w:szCs w:val="21"/>
        </w:rPr>
        <w:t xml:space="preserve"> 1989</w:t>
      </w:r>
      <w:r w:rsidRPr="00800A2F">
        <w:rPr>
          <w:rFonts w:hint="eastAsia"/>
          <w:szCs w:val="21"/>
        </w:rPr>
        <w:t>年以后出生的未成年人，可获得其母亲或父亲的国籍。而出生于</w:t>
      </w:r>
      <w:r w:rsidRPr="00800A2F">
        <w:rPr>
          <w:rFonts w:hint="eastAsia"/>
          <w:szCs w:val="21"/>
        </w:rPr>
        <w:t>1989</w:t>
      </w:r>
      <w:r w:rsidRPr="00800A2F">
        <w:rPr>
          <w:rFonts w:hint="eastAsia"/>
          <w:szCs w:val="21"/>
        </w:rPr>
        <w:t>年以前的人，只能通过父亲而不能通过母亲获得马耳他国籍。</w:t>
      </w:r>
      <w:bookmarkStart w:id="46" w:name="article16"/>
      <w:bookmarkEnd w:id="46"/>
    </w:p>
    <w:p w:rsidR="00C249AA" w:rsidRPr="00914F03" w:rsidRDefault="00C249AA" w:rsidP="00800A2F">
      <w:pPr>
        <w:spacing w:after="240" w:line="360" w:lineRule="exact"/>
        <w:rPr>
          <w:rFonts w:eastAsia="SimHei" w:hint="eastAsia"/>
          <w:color w:val="FF0000"/>
          <w:sz w:val="24"/>
          <w:szCs w:val="24"/>
          <w:lang w:val="en-GB"/>
        </w:rPr>
      </w:pPr>
      <w:r w:rsidRPr="00914F03">
        <w:rPr>
          <w:rFonts w:eastAsia="SimHei" w:hint="eastAsia"/>
          <w:bCs/>
          <w:iCs/>
          <w:color w:val="FF0000"/>
          <w:sz w:val="24"/>
          <w:szCs w:val="24"/>
          <w:lang w:val="en-GB"/>
        </w:rPr>
        <w:t>第</w:t>
      </w:r>
      <w:r w:rsidRPr="00914F03">
        <w:rPr>
          <w:rFonts w:eastAsia="SimHei" w:hint="eastAsia"/>
          <w:bCs/>
          <w:iCs/>
          <w:color w:val="FF0000"/>
          <w:sz w:val="24"/>
          <w:szCs w:val="24"/>
          <w:lang w:val="en-GB"/>
        </w:rPr>
        <w:t>16</w:t>
      </w:r>
      <w:r w:rsidRPr="00914F03">
        <w:rPr>
          <w:rFonts w:eastAsia="SimHei" w:hint="eastAsia"/>
          <w:bCs/>
          <w:iCs/>
          <w:color w:val="FF0000"/>
          <w:sz w:val="24"/>
          <w:szCs w:val="24"/>
          <w:lang w:val="en-GB"/>
        </w:rPr>
        <w:t>条：</w:t>
      </w:r>
      <w:r w:rsidRPr="00914F03">
        <w:rPr>
          <w:rFonts w:eastAsia="SimHei" w:hint="eastAsia"/>
          <w:color w:val="FF0000"/>
          <w:sz w:val="24"/>
          <w:szCs w:val="24"/>
          <w:lang w:val="en-GB"/>
        </w:rPr>
        <w:t>婚姻和家庭生活</w:t>
      </w:r>
      <w:bookmarkStart w:id="47" w:name="part5"/>
      <w:bookmarkEnd w:id="47"/>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 xml:space="preserve">1.  </w:t>
      </w:r>
      <w:r w:rsidRPr="00E82E43">
        <w:rPr>
          <w:rFonts w:eastAsia="KaiTi_GB2312" w:hint="eastAsia"/>
          <w:bCs/>
          <w:color w:val="0000FF"/>
          <w:szCs w:val="21"/>
        </w:rPr>
        <w:t>缔约各国应采取一切适当措施，消除在有关婚姻和家庭关系的一切事项上对妇女的歧视，并特别应保证她们在男女平等的基础上：</w:t>
      </w:r>
    </w:p>
    <w:p w:rsidR="00C249AA" w:rsidRPr="00E82E43" w:rsidRDefault="00C249AA" w:rsidP="00800A2F">
      <w:pPr>
        <w:spacing w:after="240" w:line="360" w:lineRule="exact"/>
        <w:ind w:left="360"/>
        <w:rPr>
          <w:rFonts w:eastAsia="KaiTi_GB2312"/>
          <w:bCs/>
          <w:color w:val="0000FF"/>
          <w:szCs w:val="21"/>
        </w:rPr>
      </w:pPr>
      <w:r w:rsidRPr="00E82E43">
        <w:rPr>
          <w:rFonts w:eastAsia="KaiTi_GB2312" w:hint="eastAsia"/>
          <w:bCs/>
          <w:color w:val="0000FF"/>
          <w:szCs w:val="21"/>
        </w:rPr>
        <w:t>(a)</w:t>
      </w:r>
      <w:r w:rsidR="00A00AC8">
        <w:rPr>
          <w:rFonts w:eastAsia="KaiTi_GB2312" w:hint="eastAsia"/>
          <w:bCs/>
          <w:color w:val="0000FF"/>
          <w:szCs w:val="21"/>
        </w:rPr>
        <w:t xml:space="preserve">  </w:t>
      </w:r>
      <w:r w:rsidRPr="00E82E43">
        <w:rPr>
          <w:rFonts w:eastAsia="KaiTi_GB2312" w:hint="eastAsia"/>
          <w:bCs/>
          <w:color w:val="0000FF"/>
          <w:szCs w:val="21"/>
        </w:rPr>
        <w:t>有相同的缔婚权利；</w:t>
      </w:r>
    </w:p>
    <w:p w:rsidR="00C249AA" w:rsidRPr="00E82E43" w:rsidRDefault="00C249AA"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(b)</w:t>
      </w:r>
      <w:r w:rsidR="00A00AC8">
        <w:rPr>
          <w:rFonts w:eastAsia="KaiTi_GB2312" w:hint="eastAsia"/>
          <w:bCs/>
          <w:color w:val="0000FF"/>
          <w:szCs w:val="21"/>
        </w:rPr>
        <w:t xml:space="preserve">  </w:t>
      </w:r>
      <w:r w:rsidRPr="00E82E43">
        <w:rPr>
          <w:rFonts w:eastAsia="KaiTi_GB2312" w:hint="eastAsia"/>
          <w:bCs/>
          <w:color w:val="0000FF"/>
          <w:szCs w:val="21"/>
        </w:rPr>
        <w:t>有相同的自由选择配偶和非经本人自由表示、完全统一不缔婚约的权</w:t>
      </w:r>
      <w:r w:rsidR="001A0F14">
        <w:rPr>
          <w:rFonts w:eastAsia="KaiTi_GB2312" w:hint="eastAsia"/>
          <w:bCs/>
          <w:color w:val="0000FF"/>
          <w:szCs w:val="21"/>
        </w:rPr>
        <w:t>利</w:t>
      </w:r>
      <w:r w:rsidRPr="00E82E43">
        <w:rPr>
          <w:rFonts w:eastAsia="KaiTi_GB2312" w:hint="eastAsia"/>
          <w:bCs/>
          <w:color w:val="0000FF"/>
          <w:szCs w:val="21"/>
        </w:rPr>
        <w:t>；</w:t>
      </w:r>
    </w:p>
    <w:p w:rsidR="00C249AA" w:rsidRPr="00E82E43" w:rsidRDefault="00C249AA"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(c)</w:t>
      </w:r>
      <w:r w:rsidR="00A00AC8">
        <w:rPr>
          <w:rFonts w:eastAsia="KaiTi_GB2312" w:hint="eastAsia"/>
          <w:bCs/>
          <w:color w:val="0000FF"/>
          <w:szCs w:val="21"/>
        </w:rPr>
        <w:t xml:space="preserve">  </w:t>
      </w:r>
      <w:r w:rsidRPr="00E82E43">
        <w:rPr>
          <w:rFonts w:eastAsia="KaiTi_GB2312" w:hint="eastAsia"/>
          <w:bCs/>
          <w:color w:val="0000FF"/>
          <w:szCs w:val="21"/>
        </w:rPr>
        <w:t>在婚姻存续期间以及解除婚姻关系时，有相同的权利和义务；</w:t>
      </w:r>
      <w:r w:rsidRPr="00E82E43">
        <w:rPr>
          <w:rFonts w:eastAsia="KaiTi_GB2312"/>
          <w:bCs/>
          <w:color w:val="0000FF"/>
          <w:szCs w:val="21"/>
        </w:rPr>
        <w:t xml:space="preserve"> </w:t>
      </w:r>
    </w:p>
    <w:p w:rsidR="00C249AA" w:rsidRPr="00E82E43" w:rsidRDefault="00C249AA"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(d)</w:t>
      </w:r>
      <w:r w:rsidR="00A00AC8">
        <w:rPr>
          <w:rFonts w:eastAsia="KaiTi_GB2312" w:hint="eastAsia"/>
          <w:bCs/>
          <w:color w:val="0000FF"/>
          <w:szCs w:val="21"/>
        </w:rPr>
        <w:t xml:space="preserve">  </w:t>
      </w:r>
      <w:r w:rsidRPr="00E82E43">
        <w:rPr>
          <w:rFonts w:eastAsia="KaiTi_GB2312" w:hint="eastAsia"/>
          <w:bCs/>
          <w:color w:val="0000FF"/>
          <w:szCs w:val="21"/>
        </w:rPr>
        <w:t>不论婚姻状况如何，在有关子女的事务上，作为父母亲有相同的权利和义务。但在任何情况下，均应以子女的利益为重；</w:t>
      </w:r>
    </w:p>
    <w:p w:rsidR="00C249AA" w:rsidRPr="00E82E43" w:rsidRDefault="00C249AA"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(e)</w:t>
      </w:r>
      <w:r w:rsidR="00A00AC8">
        <w:rPr>
          <w:rFonts w:eastAsia="KaiTi_GB2312" w:hint="eastAsia"/>
          <w:bCs/>
          <w:color w:val="0000FF"/>
          <w:szCs w:val="21"/>
        </w:rPr>
        <w:t xml:space="preserve">  </w:t>
      </w:r>
      <w:r w:rsidRPr="00E82E43">
        <w:rPr>
          <w:rFonts w:eastAsia="KaiTi_GB2312" w:hint="eastAsia"/>
          <w:bCs/>
          <w:color w:val="0000FF"/>
          <w:szCs w:val="21"/>
        </w:rPr>
        <w:t>有相同的权利自由负责地决定子女人数和生育间隔，并有机会获得使他们能够行使这种权利的知识、教育和方法；</w:t>
      </w:r>
    </w:p>
    <w:p w:rsidR="00C249AA" w:rsidRPr="00E82E43" w:rsidRDefault="00C249AA" w:rsidP="00800A2F">
      <w:pPr>
        <w:spacing w:after="240" w:line="360" w:lineRule="exact"/>
        <w:ind w:left="360"/>
        <w:rPr>
          <w:rFonts w:eastAsia="KaiTi_GB2312"/>
          <w:bCs/>
          <w:color w:val="0000FF"/>
          <w:szCs w:val="21"/>
        </w:rPr>
      </w:pPr>
      <w:r w:rsidRPr="00E82E43">
        <w:rPr>
          <w:rFonts w:eastAsia="KaiTi_GB2312" w:hint="eastAsia"/>
          <w:bCs/>
          <w:color w:val="0000FF"/>
          <w:szCs w:val="21"/>
        </w:rPr>
        <w:t>(f)</w:t>
      </w:r>
      <w:r w:rsidR="00A00AC8">
        <w:rPr>
          <w:rFonts w:eastAsia="KaiTi_GB2312" w:hint="eastAsia"/>
          <w:bCs/>
          <w:color w:val="0000FF"/>
          <w:szCs w:val="21"/>
        </w:rPr>
        <w:t xml:space="preserve">  </w:t>
      </w:r>
      <w:r w:rsidRPr="00E82E43">
        <w:rPr>
          <w:rFonts w:eastAsia="KaiTi_GB2312" w:hint="eastAsia"/>
          <w:bCs/>
          <w:color w:val="0000FF"/>
          <w:szCs w:val="21"/>
        </w:rPr>
        <w:t>在监护、看管、受托和收养子女或类似的制度方面，如果国家法规有这些观念的话，有相同的权利和义务。但在任何情形下，均应以子女的利益为重；</w:t>
      </w:r>
    </w:p>
    <w:p w:rsidR="000A2B81" w:rsidRDefault="000A2B81"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(g)</w:t>
      </w:r>
      <w:r>
        <w:rPr>
          <w:rFonts w:eastAsia="KaiTi_GB2312" w:hint="eastAsia"/>
          <w:bCs/>
          <w:color w:val="0000FF"/>
          <w:szCs w:val="21"/>
        </w:rPr>
        <w:t xml:space="preserve">  </w:t>
      </w:r>
      <w:r w:rsidR="00314C85">
        <w:rPr>
          <w:rFonts w:eastAsia="KaiTi_GB2312" w:hint="eastAsia"/>
          <w:bCs/>
          <w:color w:val="0000FF"/>
          <w:szCs w:val="21"/>
        </w:rPr>
        <w:t>作为丈夫和妻子享有相同的个人权利，包括选择姓氏、信仰和职业的权利。</w:t>
      </w:r>
    </w:p>
    <w:p w:rsidR="00C249AA" w:rsidRPr="00E82E43" w:rsidRDefault="00C249AA" w:rsidP="00800A2F">
      <w:pPr>
        <w:spacing w:after="240" w:line="360" w:lineRule="exact"/>
        <w:ind w:left="360"/>
        <w:rPr>
          <w:rFonts w:eastAsia="KaiTi_GB2312" w:hint="eastAsia"/>
          <w:bCs/>
          <w:color w:val="0000FF"/>
          <w:szCs w:val="21"/>
        </w:rPr>
      </w:pPr>
      <w:r w:rsidRPr="00E82E43">
        <w:rPr>
          <w:rFonts w:eastAsia="KaiTi_GB2312" w:hint="eastAsia"/>
          <w:bCs/>
          <w:color w:val="0000FF"/>
          <w:szCs w:val="21"/>
        </w:rPr>
        <w:t>(</w:t>
      </w:r>
      <w:r w:rsidR="000A2B81">
        <w:rPr>
          <w:rFonts w:eastAsia="KaiTi_GB2312"/>
          <w:bCs/>
          <w:color w:val="0000FF"/>
          <w:szCs w:val="21"/>
        </w:rPr>
        <w:t>h</w:t>
      </w:r>
      <w:r w:rsidRPr="00E82E43">
        <w:rPr>
          <w:rFonts w:eastAsia="KaiTi_GB2312" w:hint="eastAsia"/>
          <w:bCs/>
          <w:color w:val="0000FF"/>
          <w:szCs w:val="21"/>
        </w:rPr>
        <w:t>)</w:t>
      </w:r>
      <w:r w:rsidR="00A00AC8">
        <w:rPr>
          <w:rFonts w:eastAsia="KaiTi_GB2312" w:hint="eastAsia"/>
          <w:bCs/>
          <w:color w:val="0000FF"/>
          <w:szCs w:val="21"/>
        </w:rPr>
        <w:t xml:space="preserve">  </w:t>
      </w:r>
      <w:r w:rsidRPr="00E82E43">
        <w:rPr>
          <w:rFonts w:eastAsia="KaiTi_GB2312" w:hint="eastAsia"/>
          <w:bCs/>
          <w:color w:val="0000FF"/>
          <w:szCs w:val="21"/>
        </w:rPr>
        <w:t>配偶双方在财产的所有、取得、经营、管理、享有、处置方面，不论是无偿的或是收取价值酬报的，都具有相同的权利。</w:t>
      </w:r>
    </w:p>
    <w:p w:rsidR="00C249AA" w:rsidRPr="00E82E43" w:rsidRDefault="00C249AA" w:rsidP="00800A2F">
      <w:pPr>
        <w:spacing w:after="240" w:line="360" w:lineRule="exact"/>
        <w:rPr>
          <w:rFonts w:eastAsia="KaiTi_GB2312" w:hint="eastAsia"/>
          <w:bCs/>
          <w:color w:val="0000FF"/>
          <w:szCs w:val="21"/>
        </w:rPr>
      </w:pPr>
      <w:r w:rsidRPr="00E82E43">
        <w:rPr>
          <w:rFonts w:eastAsia="KaiTi_GB2312"/>
          <w:bCs/>
          <w:color w:val="0000FF"/>
          <w:szCs w:val="21"/>
        </w:rPr>
        <w:t xml:space="preserve">2.  </w:t>
      </w:r>
      <w:r w:rsidRPr="00E82E43">
        <w:rPr>
          <w:rFonts w:eastAsia="KaiTi_GB2312" w:hint="eastAsia"/>
          <w:bCs/>
          <w:color w:val="0000FF"/>
          <w:szCs w:val="21"/>
        </w:rPr>
        <w:t>童年订婚和童婚应不具法律效力，并应采取一切必要行动，包括制定法律，规定结婚最低年龄。并规定婚姻必须向正式登记机构登记。</w:t>
      </w:r>
    </w:p>
    <w:p w:rsidR="00C249AA" w:rsidRPr="00800A2F" w:rsidRDefault="00C249AA" w:rsidP="00A00AC8">
      <w:pPr>
        <w:widowControl/>
        <w:numPr>
          <w:ilvl w:val="1"/>
          <w:numId w:val="57"/>
        </w:numPr>
        <w:tabs>
          <w:tab w:val="clear" w:pos="1440"/>
          <w:tab w:val="num" w:pos="720"/>
        </w:tabs>
        <w:adjustRightInd/>
        <w:spacing w:after="240" w:line="360" w:lineRule="exact"/>
        <w:ind w:left="720" w:hanging="720"/>
        <w:textAlignment w:val="auto"/>
        <w:rPr>
          <w:rFonts w:eastAsia="SimHei"/>
          <w:color w:val="FF0000"/>
          <w:szCs w:val="21"/>
        </w:rPr>
      </w:pPr>
      <w:r w:rsidRPr="00800A2F">
        <w:rPr>
          <w:rFonts w:eastAsia="SimHei" w:hint="eastAsia"/>
          <w:color w:val="FF0000"/>
          <w:szCs w:val="21"/>
        </w:rPr>
        <w:t>法律框架</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《马耳他宪法》第</w:t>
      </w:r>
      <w:r w:rsidRPr="00800A2F">
        <w:rPr>
          <w:rFonts w:hint="eastAsia"/>
          <w:szCs w:val="21"/>
        </w:rPr>
        <w:t>45</w:t>
      </w:r>
      <w:r w:rsidRPr="00800A2F">
        <w:rPr>
          <w:rFonts w:hint="eastAsia"/>
          <w:szCs w:val="21"/>
        </w:rPr>
        <w:t>条规定，保护公民不受基于诸多原因的歧视，包括基于性别的歧视。因此，男女平等享有自主选择结婚的权利，但是这项权利受到一些为符合公众利益而出台的规定的限制；因此，下列人之间缔结的婚约，包括</w:t>
      </w:r>
      <w:r w:rsidR="00E056A3">
        <w:rPr>
          <w:rFonts w:hint="eastAsia"/>
          <w:szCs w:val="21"/>
        </w:rPr>
        <w:t>：</w:t>
      </w:r>
    </w:p>
    <w:p w:rsidR="00C249AA" w:rsidRPr="00A00AC8" w:rsidRDefault="00C249AA" w:rsidP="00800A2F">
      <w:pPr>
        <w:autoSpaceDE w:val="0"/>
        <w:autoSpaceDN w:val="0"/>
        <w:spacing w:after="240" w:line="360" w:lineRule="exact"/>
        <w:rPr>
          <w:szCs w:val="21"/>
        </w:rPr>
      </w:pPr>
      <w:r w:rsidRPr="00A00AC8">
        <w:rPr>
          <w:szCs w:val="21"/>
        </w:rPr>
        <w:t>(</w:t>
      </w:r>
      <w:r w:rsidRPr="00A00AC8">
        <w:rPr>
          <w:rFonts w:eastAsia="KaiTi_GB2312"/>
          <w:iCs/>
          <w:szCs w:val="21"/>
        </w:rPr>
        <w:t>a</w:t>
      </w:r>
      <w:r w:rsidRPr="00A00AC8">
        <w:rPr>
          <w:szCs w:val="21"/>
        </w:rPr>
        <w:t xml:space="preserve">) </w:t>
      </w:r>
      <w:r w:rsidRPr="00A00AC8">
        <w:rPr>
          <w:rFonts w:hint="eastAsia"/>
          <w:szCs w:val="21"/>
        </w:rPr>
        <w:t>直系长辈和后辈之间；</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b</w:t>
      </w:r>
      <w:r w:rsidRPr="00A00AC8">
        <w:rPr>
          <w:szCs w:val="21"/>
        </w:rPr>
        <w:t xml:space="preserve">) </w:t>
      </w:r>
      <w:r w:rsidRPr="00A00AC8">
        <w:rPr>
          <w:rFonts w:hint="eastAsia"/>
          <w:szCs w:val="21"/>
        </w:rPr>
        <w:t>全血亲和半血亲的兄弟和姐妹之间；</w:t>
      </w:r>
    </w:p>
    <w:p w:rsidR="00C249AA" w:rsidRPr="00A00AC8" w:rsidRDefault="00C249AA" w:rsidP="00800A2F">
      <w:pPr>
        <w:autoSpaceDE w:val="0"/>
        <w:autoSpaceDN w:val="0"/>
        <w:spacing w:after="240" w:line="360" w:lineRule="exact"/>
        <w:rPr>
          <w:szCs w:val="21"/>
        </w:rPr>
      </w:pPr>
      <w:r w:rsidRPr="00A00AC8">
        <w:rPr>
          <w:szCs w:val="21"/>
        </w:rPr>
        <w:t>(</w:t>
      </w:r>
      <w:r w:rsidRPr="00A00AC8">
        <w:rPr>
          <w:rFonts w:eastAsia="KaiTi_GB2312"/>
          <w:iCs/>
          <w:szCs w:val="21"/>
        </w:rPr>
        <w:t>c</w:t>
      </w:r>
      <w:r w:rsidRPr="00A00AC8">
        <w:rPr>
          <w:szCs w:val="21"/>
        </w:rPr>
        <w:t xml:space="preserve">) </w:t>
      </w:r>
      <w:r w:rsidRPr="00A00AC8">
        <w:rPr>
          <w:rFonts w:hint="eastAsia"/>
          <w:szCs w:val="21"/>
        </w:rPr>
        <w:t>具有直系亲属关系的人之间；或</w:t>
      </w:r>
      <w:r w:rsidRPr="00A00AC8">
        <w:rPr>
          <w:szCs w:val="21"/>
        </w:rPr>
        <w:t xml:space="preserve"> </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d</w:t>
      </w:r>
      <w:r w:rsidRPr="00A00AC8">
        <w:rPr>
          <w:szCs w:val="21"/>
        </w:rPr>
        <w:t xml:space="preserve">) </w:t>
      </w:r>
      <w:r w:rsidRPr="00A00AC8">
        <w:rPr>
          <w:rFonts w:hint="eastAsia"/>
          <w:szCs w:val="21"/>
        </w:rPr>
        <w:t>收养人与被收养人或被收养人的后代或丈夫或妻子之间，无论在血统上是否合法，这些关系均无效。</w:t>
      </w:r>
    </w:p>
    <w:p w:rsidR="00C249AA" w:rsidRPr="00A00AC8" w:rsidRDefault="00C249AA" w:rsidP="00800A2F">
      <w:pPr>
        <w:autoSpaceDE w:val="0"/>
        <w:autoSpaceDN w:val="0"/>
        <w:spacing w:after="240" w:line="360" w:lineRule="exact"/>
        <w:rPr>
          <w:rFonts w:hint="eastAsia"/>
          <w:szCs w:val="21"/>
        </w:rPr>
      </w:pPr>
      <w:r w:rsidRPr="00A00AC8">
        <w:rPr>
          <w:rFonts w:hint="eastAsia"/>
          <w:szCs w:val="21"/>
        </w:rPr>
        <w:t>在这方面，认为被收养人与他原先的家庭和收养他的家庭之间都存在联系。另外，可以正当理由，向配偶一方所居住辖区的自愿管辖法庭出具免受</w:t>
      </w:r>
      <w:r w:rsidR="00E056A3">
        <w:rPr>
          <w:rFonts w:hint="eastAsia"/>
          <w:szCs w:val="21"/>
        </w:rPr>
        <w:t>第</w:t>
      </w:r>
      <w:r w:rsidRPr="00A00AC8">
        <w:rPr>
          <w:szCs w:val="21"/>
        </w:rPr>
        <w:t>(1)(</w:t>
      </w:r>
      <w:r w:rsidRPr="00A00AC8">
        <w:rPr>
          <w:rFonts w:eastAsia="KaiTi_GB2312"/>
          <w:iCs/>
          <w:szCs w:val="21"/>
        </w:rPr>
        <w:t>c</w:t>
      </w:r>
      <w:r w:rsidRPr="00A00AC8">
        <w:rPr>
          <w:szCs w:val="21"/>
        </w:rPr>
        <w:t xml:space="preserve">) </w:t>
      </w:r>
      <w:r w:rsidRPr="00A00AC8">
        <w:rPr>
          <w:rFonts w:hint="eastAsia"/>
          <w:szCs w:val="21"/>
        </w:rPr>
        <w:t>和</w:t>
      </w:r>
      <w:r w:rsidRPr="00A00AC8">
        <w:rPr>
          <w:szCs w:val="21"/>
        </w:rPr>
        <w:t xml:space="preserve"> (</w:t>
      </w:r>
      <w:r w:rsidRPr="00A00AC8">
        <w:rPr>
          <w:rFonts w:eastAsia="KaiTi_GB2312"/>
          <w:iCs/>
          <w:szCs w:val="21"/>
        </w:rPr>
        <w:t>d</w:t>
      </w:r>
      <w:r w:rsidRPr="00A00AC8">
        <w:rPr>
          <w:szCs w:val="21"/>
        </w:rPr>
        <w:t>)</w:t>
      </w:r>
      <w:r w:rsidRPr="00A00AC8">
        <w:rPr>
          <w:rFonts w:hint="eastAsia"/>
          <w:szCs w:val="21"/>
        </w:rPr>
        <w:t>条约束的证明。</w:t>
      </w:r>
    </w:p>
    <w:p w:rsidR="00C249AA" w:rsidRPr="00800A2F" w:rsidRDefault="00C249AA" w:rsidP="00800A2F">
      <w:pPr>
        <w:autoSpaceDE w:val="0"/>
        <w:autoSpaceDN w:val="0"/>
        <w:spacing w:after="240" w:line="360" w:lineRule="exact"/>
        <w:rPr>
          <w:rFonts w:hint="eastAsia"/>
          <w:bCs/>
          <w:szCs w:val="21"/>
        </w:rPr>
      </w:pPr>
      <w:r w:rsidRPr="00800A2F">
        <w:rPr>
          <w:rFonts w:hint="eastAsia"/>
          <w:bCs/>
          <w:szCs w:val="21"/>
        </w:rPr>
        <w:t>此外，其中一方仍然受以往婚约约束者与另一方之间的婚姻无效。</w:t>
      </w:r>
      <w:r w:rsidRPr="00800A2F">
        <w:rPr>
          <w:rFonts w:hint="eastAsia"/>
          <w:bCs/>
          <w:szCs w:val="21"/>
        </w:rPr>
        <w:t>16</w:t>
      </w:r>
      <w:r w:rsidRPr="00800A2F">
        <w:rPr>
          <w:rFonts w:hint="eastAsia"/>
          <w:bCs/>
          <w:szCs w:val="21"/>
        </w:rPr>
        <w:t>岁以下者或弱智，无论是否受到禁止，其与另一方订立的婚约无效。</w:t>
      </w:r>
    </w:p>
    <w:p w:rsidR="00C249AA" w:rsidRPr="00800A2F" w:rsidRDefault="00C249AA" w:rsidP="00800A2F">
      <w:pPr>
        <w:autoSpaceDE w:val="0"/>
        <w:autoSpaceDN w:val="0"/>
        <w:spacing w:after="240" w:line="360" w:lineRule="exact"/>
        <w:rPr>
          <w:szCs w:val="21"/>
        </w:rPr>
      </w:pPr>
      <w:r w:rsidRPr="00800A2F">
        <w:rPr>
          <w:rFonts w:hint="eastAsia"/>
          <w:szCs w:val="21"/>
        </w:rPr>
        <w:t>在</w:t>
      </w:r>
      <w:r w:rsidR="00C53E4E">
        <w:rPr>
          <w:rFonts w:hint="eastAsia"/>
          <w:szCs w:val="21"/>
        </w:rPr>
        <w:t>马耳他</w:t>
      </w:r>
      <w:r w:rsidRPr="00800A2F">
        <w:rPr>
          <w:rFonts w:hint="eastAsia"/>
          <w:szCs w:val="21"/>
        </w:rPr>
        <w:t>，婚姻问题受</w:t>
      </w:r>
      <w:r w:rsidRPr="00800A2F">
        <w:rPr>
          <w:rFonts w:hint="eastAsia"/>
          <w:szCs w:val="21"/>
        </w:rPr>
        <w:t>1975</w:t>
      </w:r>
      <w:r w:rsidRPr="00800A2F">
        <w:rPr>
          <w:rFonts w:hint="eastAsia"/>
          <w:szCs w:val="21"/>
        </w:rPr>
        <w:t>年《婚姻法》及其</w:t>
      </w:r>
      <w:r w:rsidR="00E056A3">
        <w:rPr>
          <w:rFonts w:hint="eastAsia"/>
          <w:szCs w:val="21"/>
        </w:rPr>
        <w:t>1996</w:t>
      </w:r>
      <w:r w:rsidRPr="00800A2F">
        <w:rPr>
          <w:rFonts w:hint="eastAsia"/>
          <w:szCs w:val="21"/>
        </w:rPr>
        <w:t>年修正案，以及《马耳他民法典》中的其他一些规定所约束。只有充分办理相关手续的婚姻才是有效婚姻。</w:t>
      </w:r>
      <w:r w:rsidRPr="00800A2F">
        <w:rPr>
          <w:szCs w:val="21"/>
        </w:rPr>
        <w:t xml:space="preserve">  </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马耳他的法律还为个人完全自主选择结婚提供了保障。尤其值得一提的是，如上所述，马耳他法律规定了个人可以结婚的最低年龄为</w:t>
      </w:r>
      <w:r w:rsidRPr="00800A2F">
        <w:rPr>
          <w:rFonts w:hint="eastAsia"/>
          <w:szCs w:val="21"/>
        </w:rPr>
        <w:t>18</w:t>
      </w:r>
      <w:r w:rsidRPr="00800A2F">
        <w:rPr>
          <w:rFonts w:hint="eastAsia"/>
          <w:szCs w:val="21"/>
        </w:rPr>
        <w:t>岁。事实上，《婚姻法》（第</w:t>
      </w:r>
      <w:r w:rsidRPr="00800A2F">
        <w:rPr>
          <w:rFonts w:hint="eastAsia"/>
          <w:szCs w:val="21"/>
        </w:rPr>
        <w:t>3</w:t>
      </w:r>
      <w:r w:rsidRPr="00800A2F">
        <w:rPr>
          <w:rFonts w:hint="eastAsia"/>
          <w:szCs w:val="21"/>
        </w:rPr>
        <w:t>条）规定，未满</w:t>
      </w:r>
      <w:r w:rsidRPr="00800A2F">
        <w:rPr>
          <w:rFonts w:hint="eastAsia"/>
          <w:szCs w:val="21"/>
        </w:rPr>
        <w:t>16</w:t>
      </w:r>
      <w:r w:rsidRPr="00800A2F">
        <w:rPr>
          <w:rFonts w:hint="eastAsia"/>
          <w:szCs w:val="21"/>
        </w:rPr>
        <w:t>岁的人与他人缔结的婚约无效；此外还规定，在父母监护下的任何人（即，未满</w:t>
      </w:r>
      <w:r w:rsidRPr="00800A2F">
        <w:rPr>
          <w:rFonts w:hint="eastAsia"/>
          <w:szCs w:val="21"/>
        </w:rPr>
        <w:t>18</w:t>
      </w:r>
      <w:r w:rsidRPr="00800A2F">
        <w:rPr>
          <w:rFonts w:hint="eastAsia"/>
          <w:szCs w:val="21"/>
        </w:rPr>
        <w:t>岁的人）在未征</w:t>
      </w:r>
      <w:r w:rsidR="00E056A3">
        <w:rPr>
          <w:rFonts w:hint="eastAsia"/>
          <w:szCs w:val="21"/>
        </w:rPr>
        <w:t>得</w:t>
      </w:r>
      <w:r w:rsidRPr="00800A2F">
        <w:rPr>
          <w:rFonts w:hint="eastAsia"/>
          <w:szCs w:val="21"/>
        </w:rPr>
        <w:t>行使该权力的人或监护人的同意，所缔结的婚约无效。马耳他法律因此旨在保证个人缔结婚约前应当充分理解其含义。</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因弱智而丧失婚约缔结能力的人，无论是否被禁止，其缔结的婚约同样无效。</w:t>
      </w:r>
    </w:p>
    <w:p w:rsidR="00C249AA" w:rsidRPr="00800A2F" w:rsidRDefault="00C249AA" w:rsidP="00800A2F">
      <w:pPr>
        <w:pStyle w:val="NormalWeb"/>
        <w:spacing w:before="0" w:beforeAutospacing="0" w:after="240" w:afterAutospacing="0" w:line="360" w:lineRule="exact"/>
        <w:jc w:val="both"/>
        <w:rPr>
          <w:rFonts w:hint="eastAsia"/>
          <w:sz w:val="21"/>
          <w:szCs w:val="21"/>
          <w:lang w:eastAsia="zh-CN"/>
        </w:rPr>
      </w:pPr>
      <w:r w:rsidRPr="00800A2F">
        <w:rPr>
          <w:rFonts w:hint="eastAsia"/>
          <w:sz w:val="21"/>
          <w:szCs w:val="21"/>
          <w:lang w:eastAsia="zh-CN"/>
        </w:rPr>
        <w:t>在这方面，马耳他法律还规定，若发生对结婚表示的同意由于下列原因无效的情况，则所缔结的婚约也无效</w:t>
      </w:r>
      <w:r w:rsidR="00E056A3">
        <w:rPr>
          <w:rFonts w:hint="eastAsia"/>
          <w:sz w:val="21"/>
          <w:szCs w:val="21"/>
          <w:lang w:eastAsia="zh-CN"/>
        </w:rPr>
        <w:t>：</w:t>
      </w:r>
    </w:p>
    <w:p w:rsidR="00C249AA" w:rsidRPr="00A00AC8" w:rsidRDefault="00C249AA" w:rsidP="00800A2F">
      <w:pPr>
        <w:autoSpaceDE w:val="0"/>
        <w:autoSpaceDN w:val="0"/>
        <w:spacing w:after="240" w:line="360" w:lineRule="exact"/>
        <w:rPr>
          <w:rFonts w:hint="eastAsia"/>
          <w:szCs w:val="21"/>
        </w:rPr>
      </w:pPr>
      <w:r w:rsidRPr="00A00AC8">
        <w:rPr>
          <w:szCs w:val="21"/>
        </w:rPr>
        <w:t xml:space="preserve">(a) </w:t>
      </w:r>
      <w:r w:rsidRPr="00A00AC8">
        <w:rPr>
          <w:rFonts w:hint="eastAsia"/>
          <w:szCs w:val="21"/>
        </w:rPr>
        <w:t>如果其中一方是在遭受身体或精神暴力、或恐吓的情况下同意缔结婚约；</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b</w:t>
      </w:r>
      <w:r w:rsidRPr="00A00AC8">
        <w:rPr>
          <w:szCs w:val="21"/>
        </w:rPr>
        <w:t xml:space="preserve">) </w:t>
      </w:r>
      <w:r w:rsidRPr="00A00AC8">
        <w:rPr>
          <w:rFonts w:hint="eastAsia"/>
          <w:szCs w:val="21"/>
        </w:rPr>
        <w:t>如果其中一方的同意因认错另一方的身份而遭到拒绝；</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c</w:t>
      </w:r>
      <w:r w:rsidRPr="00A00AC8">
        <w:rPr>
          <w:szCs w:val="21"/>
        </w:rPr>
        <w:t xml:space="preserve">) </w:t>
      </w:r>
      <w:r w:rsidRPr="00A00AC8">
        <w:rPr>
          <w:rFonts w:hint="eastAsia"/>
          <w:szCs w:val="21"/>
        </w:rPr>
        <w:t>如果其中一方是在被隐瞒了另一方的某些缺陷的情况下同意缔结婚约，而另一方的这些缺陷可能严重影响婚姻生活；</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d</w:t>
      </w:r>
      <w:r w:rsidRPr="00A00AC8">
        <w:rPr>
          <w:szCs w:val="21"/>
        </w:rPr>
        <w:t xml:space="preserve">) </w:t>
      </w:r>
      <w:r w:rsidRPr="00A00AC8">
        <w:rPr>
          <w:rFonts w:hint="eastAsia"/>
          <w:szCs w:val="21"/>
        </w:rPr>
        <w:t>如果其中一方的同意因对婚姻生活、或婚姻生活的基本权利和职责的严重判断失误，或因严重心理异常可能导致其无法履行婚姻的基本义务而削弱；</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e</w:t>
      </w:r>
      <w:r w:rsidRPr="00A00AC8">
        <w:rPr>
          <w:szCs w:val="21"/>
        </w:rPr>
        <w:t xml:space="preserve">) </w:t>
      </w:r>
      <w:r w:rsidRPr="00A00AC8">
        <w:rPr>
          <w:rFonts w:hint="eastAsia"/>
          <w:szCs w:val="21"/>
        </w:rPr>
        <w:t>如果其中一方无能，无论是绝对还是相对无能，只要这种无能出现在婚前；</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f</w:t>
      </w:r>
      <w:r w:rsidRPr="00A00AC8">
        <w:rPr>
          <w:szCs w:val="21"/>
        </w:rPr>
        <w:t xml:space="preserve">) </w:t>
      </w:r>
      <w:r w:rsidRPr="00A00AC8">
        <w:rPr>
          <w:rFonts w:hint="eastAsia"/>
          <w:szCs w:val="21"/>
        </w:rPr>
        <w:t>如果其中一方的同意因婚姻自身或婚姻生活的某个或某些必要元素、或对夫妻行为的权利的积极排斥而被削弱；</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g</w:t>
      </w:r>
      <w:r w:rsidRPr="00A00AC8">
        <w:rPr>
          <w:szCs w:val="21"/>
        </w:rPr>
        <w:t xml:space="preserve">) </w:t>
      </w:r>
      <w:r w:rsidRPr="00A00AC8">
        <w:rPr>
          <w:rFonts w:hint="eastAsia"/>
          <w:szCs w:val="21"/>
        </w:rPr>
        <w:t>如果其中一方的同意是以未来达到某种条件为前提而获得；</w:t>
      </w:r>
    </w:p>
    <w:p w:rsidR="00C249AA" w:rsidRPr="00A00AC8" w:rsidRDefault="00C249AA" w:rsidP="00800A2F">
      <w:pPr>
        <w:autoSpaceDE w:val="0"/>
        <w:autoSpaceDN w:val="0"/>
        <w:spacing w:after="240" w:line="360" w:lineRule="exact"/>
        <w:rPr>
          <w:rFonts w:hint="eastAsia"/>
          <w:szCs w:val="21"/>
        </w:rPr>
      </w:pPr>
      <w:r w:rsidRPr="00A00AC8">
        <w:rPr>
          <w:szCs w:val="21"/>
        </w:rPr>
        <w:t>(</w:t>
      </w:r>
      <w:r w:rsidRPr="00A00AC8">
        <w:rPr>
          <w:rFonts w:eastAsia="KaiTi_GB2312"/>
          <w:iCs/>
          <w:szCs w:val="21"/>
        </w:rPr>
        <w:t>h</w:t>
      </w:r>
      <w:r w:rsidRPr="00A00AC8">
        <w:rPr>
          <w:szCs w:val="21"/>
        </w:rPr>
        <w:t xml:space="preserve">) </w:t>
      </w:r>
      <w:r w:rsidRPr="00A00AC8">
        <w:rPr>
          <w:rFonts w:hint="eastAsia"/>
          <w:szCs w:val="21"/>
        </w:rPr>
        <w:t>如果其中一方尽管没有被禁止或者没有智力残疾，但是在缔结婚约之时，即使由于短暂原因，也不具备征得对结婚的同意的充分的智力或意志力。</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此外，《民法典》还规定，“配偶双方在婚姻存续期间享有平等权利并承担平等义务。彼此之间应当保持忠诚，应当为对方提供道义和物质上的支持。”因此，配偶双方应当共同做出决定，至少在重大问题方面应当如此。共同责任包括了三个方面：</w:t>
      </w:r>
    </w:p>
    <w:p w:rsidR="00C249AA" w:rsidRPr="00800A2F" w:rsidRDefault="00C249AA" w:rsidP="00800A2F">
      <w:pPr>
        <w:widowControl/>
        <w:numPr>
          <w:ilvl w:val="0"/>
          <w:numId w:val="59"/>
        </w:numPr>
        <w:autoSpaceDE w:val="0"/>
        <w:autoSpaceDN w:val="0"/>
        <w:spacing w:after="240" w:line="360" w:lineRule="exact"/>
        <w:textAlignment w:val="auto"/>
        <w:rPr>
          <w:szCs w:val="21"/>
        </w:rPr>
      </w:pPr>
      <w:r w:rsidRPr="00800A2F">
        <w:rPr>
          <w:rFonts w:hint="eastAsia"/>
          <w:szCs w:val="21"/>
        </w:rPr>
        <w:t>财产的管理；</w:t>
      </w:r>
    </w:p>
    <w:p w:rsidR="00C249AA" w:rsidRPr="00800A2F" w:rsidRDefault="00C249AA" w:rsidP="00800A2F">
      <w:pPr>
        <w:widowControl/>
        <w:numPr>
          <w:ilvl w:val="0"/>
          <w:numId w:val="59"/>
        </w:numPr>
        <w:autoSpaceDE w:val="0"/>
        <w:autoSpaceDN w:val="0"/>
        <w:spacing w:after="240" w:line="360" w:lineRule="exact"/>
        <w:textAlignment w:val="auto"/>
        <w:rPr>
          <w:szCs w:val="21"/>
        </w:rPr>
      </w:pPr>
      <w:r w:rsidRPr="00800A2F">
        <w:rPr>
          <w:rFonts w:hint="eastAsia"/>
          <w:szCs w:val="21"/>
        </w:rPr>
        <w:t>夫妻居所的选择；</w:t>
      </w:r>
    </w:p>
    <w:p w:rsidR="00C249AA" w:rsidRPr="00800A2F" w:rsidRDefault="00C249AA" w:rsidP="00800A2F">
      <w:pPr>
        <w:widowControl/>
        <w:numPr>
          <w:ilvl w:val="0"/>
          <w:numId w:val="59"/>
        </w:numPr>
        <w:autoSpaceDE w:val="0"/>
        <w:autoSpaceDN w:val="0"/>
        <w:spacing w:after="240" w:line="360" w:lineRule="exact"/>
        <w:textAlignment w:val="auto"/>
        <w:rPr>
          <w:szCs w:val="21"/>
        </w:rPr>
      </w:pPr>
      <w:r w:rsidRPr="00800A2F">
        <w:rPr>
          <w:rFonts w:hint="eastAsia"/>
          <w:szCs w:val="21"/>
        </w:rPr>
        <w:t>父母权</w:t>
      </w:r>
      <w:r w:rsidR="00E056A3">
        <w:rPr>
          <w:rFonts w:hint="eastAsia"/>
          <w:szCs w:val="21"/>
        </w:rPr>
        <w:t>利</w:t>
      </w:r>
      <w:r w:rsidRPr="00800A2F">
        <w:rPr>
          <w:rFonts w:hint="eastAsia"/>
          <w:szCs w:val="21"/>
        </w:rPr>
        <w:t>的行使。</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马耳他法律规定不允许离婚。但是，就马耳他法律而言，马耳他对于在他国办理的离婚予以认可；只要离婚决定由办理离婚所在国家的相关法院</w:t>
      </w:r>
      <w:r w:rsidR="00E056A3">
        <w:rPr>
          <w:rFonts w:hint="eastAsia"/>
          <w:szCs w:val="21"/>
        </w:rPr>
        <w:t>做出</w:t>
      </w:r>
      <w:r w:rsidRPr="00800A2F">
        <w:rPr>
          <w:rFonts w:hint="eastAsia"/>
          <w:szCs w:val="21"/>
        </w:rPr>
        <w:t>，并且夫妻双方有一方是该国公民或定居于该国。但是，马耳他法律规定，可由相关法庭判决已婚夫妇分居。合法分居的结果不会导致离婚。</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婚姻将继续存在，但是夫妻双方将不再受婚姻契约规定的职责的约束。夫妻双方将不再受同居义务的约束。其他义务，诸如夫妻彼此抚养和抚养其子女，则受法庭判决分居的决定所制约；对于协商分居的情形，这些义务则受到公共契约的制约。</w:t>
      </w:r>
    </w:p>
    <w:p w:rsidR="00C249AA" w:rsidRPr="00800A2F" w:rsidRDefault="00C249AA" w:rsidP="00800A2F">
      <w:pPr>
        <w:autoSpaceDE w:val="0"/>
        <w:autoSpaceDN w:val="0"/>
        <w:spacing w:after="240" w:line="360" w:lineRule="exact"/>
        <w:rPr>
          <w:rFonts w:eastAsia="SimHei"/>
          <w:color w:val="FF0000"/>
          <w:szCs w:val="21"/>
        </w:rPr>
      </w:pPr>
      <w:r w:rsidRPr="00800A2F">
        <w:rPr>
          <w:rFonts w:eastAsia="SimHei"/>
          <w:color w:val="FF0000"/>
          <w:szCs w:val="21"/>
        </w:rPr>
        <w:t>16.2</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财产的管理</w:t>
      </w:r>
    </w:p>
    <w:p w:rsidR="00C249AA" w:rsidRPr="00E82E43" w:rsidRDefault="00C249AA" w:rsidP="00A00AC8">
      <w:pPr>
        <w:widowControl/>
        <w:numPr>
          <w:ilvl w:val="0"/>
          <w:numId w:val="56"/>
        </w:numPr>
        <w:tabs>
          <w:tab w:val="clear" w:pos="720"/>
          <w:tab w:val="num" w:pos="600"/>
        </w:tabs>
        <w:autoSpaceDE w:val="0"/>
        <w:autoSpaceDN w:val="0"/>
        <w:spacing w:after="240" w:line="360" w:lineRule="exact"/>
        <w:ind w:left="600" w:hanging="600"/>
        <w:textAlignment w:val="auto"/>
        <w:rPr>
          <w:rFonts w:eastAsia="KaiTi_GB2312"/>
          <w:bCs/>
          <w:color w:val="0000FF"/>
          <w:szCs w:val="21"/>
        </w:rPr>
      </w:pPr>
      <w:r w:rsidRPr="00E82E43">
        <w:rPr>
          <w:rFonts w:eastAsia="KaiTi_GB2312" w:hint="eastAsia"/>
          <w:bCs/>
          <w:color w:val="0000FF"/>
          <w:szCs w:val="21"/>
        </w:rPr>
        <w:t>共有财产</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马耳他的婚姻关系受共有财产的制约，共有财产制度是通行的管理夫妻双方所获财产的制度。共有财产包括：从结婚之日起一直到婚姻终止之日，丈夫或妻子所获得的一切收入和财产（购得的、租借的或永久租赁的）以及从这类财产衍生出的收入。</w:t>
      </w:r>
    </w:p>
    <w:p w:rsidR="00C249AA" w:rsidRPr="00800A2F" w:rsidRDefault="00C249AA" w:rsidP="00800A2F">
      <w:pPr>
        <w:autoSpaceDE w:val="0"/>
        <w:autoSpaceDN w:val="0"/>
        <w:spacing w:after="240" w:line="360" w:lineRule="exact"/>
        <w:rPr>
          <w:szCs w:val="21"/>
        </w:rPr>
      </w:pPr>
      <w:r w:rsidRPr="00800A2F">
        <w:rPr>
          <w:rFonts w:hint="eastAsia"/>
          <w:szCs w:val="21"/>
        </w:rPr>
        <w:t>共有财产制度同样适用于在国外结婚后又定居马耳他的夫妻管理其到达马耳他后所获得的财产。</w:t>
      </w:r>
    </w:p>
    <w:p w:rsidR="00C249AA" w:rsidRPr="00800A2F" w:rsidRDefault="00C249AA" w:rsidP="00800A2F">
      <w:pPr>
        <w:autoSpaceDE w:val="0"/>
        <w:autoSpaceDN w:val="0"/>
        <w:spacing w:after="240" w:line="360" w:lineRule="exact"/>
        <w:rPr>
          <w:szCs w:val="21"/>
        </w:rPr>
      </w:pPr>
      <w:r w:rsidRPr="00800A2F">
        <w:rPr>
          <w:rFonts w:hint="eastAsia"/>
          <w:szCs w:val="21"/>
        </w:rPr>
        <w:t>共有财产相当于夫妻双方的合伙财产，婚姻存续期间，夫妻双方共同或单独通过工作或储蓄方式获得的财产都属于夫妻二人所共有。</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1993</w:t>
      </w:r>
      <w:r w:rsidRPr="00800A2F">
        <w:rPr>
          <w:rFonts w:hint="eastAsia"/>
          <w:szCs w:val="21"/>
        </w:rPr>
        <w:t>年修正后的《民法典》虽然保留了共有财产制度，但是对其进行了重大修改。因此，</w:t>
      </w:r>
      <w:r w:rsidRPr="00800A2F">
        <w:rPr>
          <w:rFonts w:hint="eastAsia"/>
          <w:szCs w:val="21"/>
        </w:rPr>
        <w:t xml:space="preserve"> 1993</w:t>
      </w:r>
      <w:r w:rsidRPr="00800A2F">
        <w:rPr>
          <w:rFonts w:hint="eastAsia"/>
          <w:szCs w:val="21"/>
        </w:rPr>
        <w:t>年修正后的《民法典》赋予了夫妻双方同等的地位。夫妻任何一方均享有普通财产管理权和就普通财产管理权提起诉讼或被诉讼的权利；夫妻双方共同享有特殊财产管理权和就特殊财</w:t>
      </w:r>
      <w:r w:rsidR="00E056A3">
        <w:rPr>
          <w:rFonts w:hint="eastAsia"/>
          <w:szCs w:val="21"/>
        </w:rPr>
        <w:t>产</w:t>
      </w:r>
      <w:r w:rsidRPr="00800A2F">
        <w:rPr>
          <w:rFonts w:hint="eastAsia"/>
          <w:szCs w:val="21"/>
        </w:rPr>
        <w:t>管理权提起诉讼和被诉讼的权利，或者就任何行为达成妥协的权利。《民法典》对属于特殊管理行为的情况做出了详尽的规定，因此，该法律中未提到的其他任何行为均属于普通管理行为。但是，对于有疑问的情况，要根据案情</w:t>
      </w:r>
      <w:r w:rsidR="00E056A3">
        <w:rPr>
          <w:rFonts w:hint="eastAsia"/>
          <w:szCs w:val="21"/>
        </w:rPr>
        <w:t>做出</w:t>
      </w:r>
      <w:r w:rsidRPr="00800A2F">
        <w:rPr>
          <w:rFonts w:hint="eastAsia"/>
          <w:szCs w:val="21"/>
        </w:rPr>
        <w:t>判断。法律还规定了夫妻一方行使自己的特殊管理权的情况。第一种情况是，夫妻一方通过公共契约或私人文书（按照《组织规则和民事程序》第</w:t>
      </w:r>
      <w:r w:rsidRPr="00800A2F">
        <w:rPr>
          <w:rFonts w:hint="eastAsia"/>
          <w:szCs w:val="21"/>
        </w:rPr>
        <w:t>634</w:t>
      </w:r>
      <w:r w:rsidRPr="00800A2F">
        <w:rPr>
          <w:rFonts w:hint="eastAsia"/>
          <w:szCs w:val="21"/>
        </w:rPr>
        <w:t>节的规定进行过证明）指定另一方为自己的代理人。另一种情况是，夫妻一方不在马耳他，或者他</w:t>
      </w:r>
      <w:r w:rsidRPr="00800A2F">
        <w:rPr>
          <w:rFonts w:hint="eastAsia"/>
          <w:szCs w:val="21"/>
        </w:rPr>
        <w:t>/</w:t>
      </w:r>
      <w:r w:rsidRPr="00800A2F">
        <w:rPr>
          <w:rFonts w:hint="eastAsia"/>
          <w:szCs w:val="21"/>
        </w:rPr>
        <w:t>她存在困难，但另一方并没有获得其授权，则另一方可在获得自愿管辖法庭的授权后行使必要的特殊财产管理行为。但是，对于这种情况，法庭可能不会授予其行使必要的特殊管理权的一般性权利，授权可能会限制在某种具体行为方面。若这种行为涉及到不动产物权的转让或出具任何一般的或特殊的担保契约，必须将缺席的或无能力的配偶作为转让契约或担保契约的一个缔约方，以其名字对这种行为进行登记。出现违约时，对于第三方而言，只有在以其名字进行过登记时，这种登记对于这名配偶才有效力。《民法典》还对夫妻一方不同意特殊管理行为的情况做出了规定。在这种情况下，若这种行为有利于家庭，夫妻中的另一方可向相关法庭申请授予其实施相关行为的权</w:t>
      </w:r>
      <w:r w:rsidR="00E056A3">
        <w:rPr>
          <w:rFonts w:hint="eastAsia"/>
          <w:szCs w:val="21"/>
        </w:rPr>
        <w:t>利</w:t>
      </w:r>
      <w:r w:rsidRPr="00800A2F">
        <w:rPr>
          <w:rFonts w:hint="eastAsia"/>
          <w:szCs w:val="21"/>
        </w:rPr>
        <w:t>。</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尽管基本原则是夫妻共同管理财产，但是《民法典》对夫妻一方不参与管理共有财产的情况也做出了规定。在这种情况下，如果夫妻中一方不具有管理共有财产的能力或对共有财产管理不善，有关法庭可在夫妻另一方的要求下，从具体目的或行为出发，全部或部分地取消前者管理共有财产的权力。根据夫妻一方被取消管理权力的具体情况，共有财产的管理则由夫妻中的另一方实施。造成这种情况的原因也可能是：夫妻一方被禁止管理共有财产或丧失了行为能力；这种情况将一直持续到夫妻一方被解禁或恢复行为能力为止。</w:t>
      </w:r>
    </w:p>
    <w:p w:rsidR="00C249AA" w:rsidRPr="00800A2F" w:rsidRDefault="00C249AA" w:rsidP="00800A2F">
      <w:pPr>
        <w:autoSpaceDE w:val="0"/>
        <w:autoSpaceDN w:val="0"/>
        <w:spacing w:after="240" w:line="360" w:lineRule="exact"/>
        <w:rPr>
          <w:szCs w:val="21"/>
        </w:rPr>
      </w:pPr>
      <w:r w:rsidRPr="00800A2F">
        <w:rPr>
          <w:rFonts w:hint="eastAsia"/>
          <w:szCs w:val="21"/>
        </w:rPr>
        <w:t>如果夫妻一方在未征得另一方同意的情况下行使了需征得夫妻双方共同同意的权利，并且这种行为与不动产物权或个人权利的转让或设立相关，经由后者要求，前者的这种行为无效。如果发生动产权利被无偿转让的情况，这种行为则可能只能被宣布无效。从夫妻另一方知晓这种行为之日，或从这种行为登记之日，或从共有财产管理终止之日起（选择一个最早的日期）三年的强制期内，只能由应征得其同意的另一方提起宣布无效的诉讼。但是，这项权利从通过司法行为将通知下达给夫妻另一方之日起有效期为三个月，除非在</w:t>
      </w:r>
      <w:r w:rsidRPr="00800A2F">
        <w:rPr>
          <w:rFonts w:hint="eastAsia"/>
          <w:szCs w:val="21"/>
        </w:rPr>
        <w:t>3</w:t>
      </w:r>
      <w:r w:rsidRPr="00800A2F">
        <w:rPr>
          <w:rFonts w:hint="eastAsia"/>
          <w:szCs w:val="21"/>
        </w:rPr>
        <w:t>个月内提起诉讼，否则这项权利作废。</w:t>
      </w:r>
    </w:p>
    <w:p w:rsidR="00C249AA" w:rsidRPr="00E82E43" w:rsidRDefault="00C249AA" w:rsidP="00FB33DF">
      <w:pPr>
        <w:autoSpaceDE w:val="0"/>
        <w:autoSpaceDN w:val="0"/>
        <w:spacing w:after="240" w:line="360" w:lineRule="exact"/>
        <w:ind w:left="31680" w:hangingChars="285" w:firstLine="31680"/>
        <w:rPr>
          <w:rFonts w:eastAsia="KaiTi_GB2312"/>
          <w:bCs/>
          <w:color w:val="0000FF"/>
          <w:szCs w:val="21"/>
        </w:rPr>
      </w:pPr>
      <w:r w:rsidRPr="00E82E43">
        <w:rPr>
          <w:rFonts w:eastAsia="KaiTi_GB2312"/>
          <w:bCs/>
          <w:color w:val="0000FF"/>
          <w:szCs w:val="21"/>
        </w:rPr>
        <w:t xml:space="preserve">(b) </w:t>
      </w:r>
      <w:r w:rsidR="00A00AC8">
        <w:rPr>
          <w:rFonts w:eastAsia="KaiTi_GB2312" w:hint="eastAsia"/>
          <w:bCs/>
          <w:color w:val="0000FF"/>
          <w:szCs w:val="21"/>
        </w:rPr>
        <w:tab/>
      </w:r>
      <w:r w:rsidRPr="00E82E43">
        <w:rPr>
          <w:rFonts w:eastAsia="KaiTi_GB2312" w:hint="eastAsia"/>
          <w:bCs/>
          <w:color w:val="0000FF"/>
          <w:szCs w:val="21"/>
        </w:rPr>
        <w:t>财产分割</w:t>
      </w:r>
    </w:p>
    <w:p w:rsidR="00C249AA" w:rsidRPr="00800A2F" w:rsidRDefault="00C249AA" w:rsidP="00800A2F">
      <w:pPr>
        <w:autoSpaceDE w:val="0"/>
        <w:autoSpaceDN w:val="0"/>
        <w:spacing w:after="240" w:line="360" w:lineRule="exact"/>
        <w:rPr>
          <w:bCs/>
          <w:szCs w:val="21"/>
        </w:rPr>
      </w:pPr>
      <w:r w:rsidRPr="00800A2F">
        <w:rPr>
          <w:rFonts w:hint="eastAsia"/>
          <w:bCs/>
          <w:szCs w:val="21"/>
        </w:rPr>
        <w:t>无论在婚前还是婚后，夫妻双方均可宣布选择完全的财产分割，而不是财产共有，因此，他们可各自管理自己的财产。这意味着，对夫妻财产（婚姻存续期间所获得的财产）进行了净区分，夫妻各方都可以在不受另一方干扰的情况下管理自己的财产。</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即使在实行共有财产管理的婚姻关系中，法律也规定，若夫妻一方管理行为混乱，或根据法律规定的其他理由，如夫妻一方被禁止管理财产或丧失了行为能力等，夫妻另一方可要求进行财产分割。</w:t>
      </w:r>
    </w:p>
    <w:p w:rsidR="00C249AA" w:rsidRPr="00E82E43" w:rsidRDefault="00C249AA" w:rsidP="00FB33DF">
      <w:pPr>
        <w:autoSpaceDE w:val="0"/>
        <w:autoSpaceDN w:val="0"/>
        <w:spacing w:after="240" w:line="360" w:lineRule="exact"/>
        <w:ind w:left="31680" w:hangingChars="285" w:firstLine="31680"/>
        <w:rPr>
          <w:rFonts w:eastAsia="KaiTi_GB2312"/>
          <w:bCs/>
          <w:color w:val="0000FF"/>
          <w:szCs w:val="21"/>
        </w:rPr>
      </w:pPr>
      <w:r w:rsidRPr="00E82E43">
        <w:rPr>
          <w:rFonts w:eastAsia="KaiTi_GB2312"/>
          <w:bCs/>
          <w:color w:val="0000FF"/>
          <w:szCs w:val="21"/>
        </w:rPr>
        <w:t>(c)</w:t>
      </w:r>
      <w:r w:rsidR="00A00AC8">
        <w:rPr>
          <w:rFonts w:eastAsia="KaiTi_GB2312" w:hint="eastAsia"/>
          <w:bCs/>
          <w:color w:val="0000FF"/>
          <w:szCs w:val="21"/>
        </w:rPr>
        <w:tab/>
      </w:r>
      <w:r w:rsidRPr="00E82E43">
        <w:rPr>
          <w:rFonts w:eastAsia="KaiTi_GB2312" w:hint="eastAsia"/>
          <w:color w:val="0000FF"/>
          <w:szCs w:val="21"/>
        </w:rPr>
        <w:t>共有余产的分别管理</w:t>
      </w:r>
    </w:p>
    <w:p w:rsidR="00C249AA" w:rsidRPr="00800A2F" w:rsidRDefault="00C249AA" w:rsidP="00800A2F">
      <w:pPr>
        <w:autoSpaceDE w:val="0"/>
        <w:autoSpaceDN w:val="0"/>
        <w:spacing w:after="240" w:line="360" w:lineRule="exact"/>
        <w:rPr>
          <w:bCs/>
          <w:szCs w:val="21"/>
        </w:rPr>
      </w:pPr>
      <w:r w:rsidRPr="00800A2F">
        <w:rPr>
          <w:rFonts w:hint="eastAsia"/>
          <w:bCs/>
          <w:szCs w:val="21"/>
        </w:rPr>
        <w:t>《民法典》修正案提出的一项约束夫妻财产关系的新概念是共有余产分别管理制度，这项制度以德国的累积所得共有财产制度为基础。这项制度是针对这种情况而设：夫妻双方通过婚姻契约约定，不采用共有财产制度，他们选择分别管理各自在婚姻存续期间所获得的所有财产的制度。夫妻双方以唯一所有者的身份处理与第三方的问题。有人认为，这种制度是共有财产制度和财产的司法分割制度之间的折中。婚姻存续期间，夫妻任何一方都有权在无需征得另一方同意的情况下，以自己的名字获得财产，管理和支配这些财产。但是，婚姻关系一旦被解除，夫妻双方共同获得的、仍然由他们所拥有的一切财产应当在两人之间进行平分。这种制度所管理的资产属于共有财产的一部分。对于选择了这一制度的夫妻双方，他们共同获得的财产应当由双方共同管理。夫妻一方只能在另一方同意的前提下，或者如果另一方毫无依据地不同意，则在自愿管辖法庭的授权下，或通过在夫妻中的一方的债权人要求下进行的司法拍卖的方式，在生者间让与其在该财产中享有的份额。</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应当指出的是，在未征得另一方同意时，夫妻一方不得对任何个人财产进行无偿转让。但这一规定不适用于中等价值的捐赠，这种捐赠应当视有关各方的情况以及周边情况而定。若出现违约情况，从未征得其同意的夫妻另一方知晓这种行为之日，或从这种行为登记之日，或从共有余产分别管理终止之日中选择一个最早的日期起为期一年的强制期内，他</w:t>
      </w:r>
      <w:r w:rsidRPr="00800A2F">
        <w:rPr>
          <w:rFonts w:hint="eastAsia"/>
          <w:szCs w:val="21"/>
        </w:rPr>
        <w:t>/</w:t>
      </w:r>
      <w:r w:rsidRPr="00800A2F">
        <w:rPr>
          <w:rFonts w:hint="eastAsia"/>
          <w:szCs w:val="21"/>
        </w:rPr>
        <w:t>她可提起诉讼，要求宣布无偿转让无效。</w:t>
      </w:r>
    </w:p>
    <w:p w:rsidR="00C249AA" w:rsidRPr="00800A2F" w:rsidRDefault="00C249AA" w:rsidP="00800A2F">
      <w:pPr>
        <w:autoSpaceDE w:val="0"/>
        <w:autoSpaceDN w:val="0"/>
        <w:spacing w:after="240" w:line="360" w:lineRule="exact"/>
        <w:rPr>
          <w:rFonts w:eastAsia="SimHei"/>
          <w:color w:val="FF0000"/>
          <w:szCs w:val="21"/>
        </w:rPr>
      </w:pPr>
      <w:r w:rsidRPr="00800A2F">
        <w:rPr>
          <w:rFonts w:eastAsia="SimHei"/>
          <w:color w:val="FF0000"/>
          <w:szCs w:val="21"/>
        </w:rPr>
        <w:t>16.3</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夫妻居所</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还对《民法典》进行了与下列内容相关的三项重大修正：</w:t>
      </w:r>
    </w:p>
    <w:p w:rsidR="00C249AA" w:rsidRPr="00800A2F" w:rsidRDefault="00C249AA" w:rsidP="00800A2F">
      <w:pPr>
        <w:autoSpaceDE w:val="0"/>
        <w:autoSpaceDN w:val="0"/>
        <w:spacing w:after="240" w:line="360" w:lineRule="exact"/>
        <w:rPr>
          <w:szCs w:val="21"/>
        </w:rPr>
      </w:pPr>
      <w:r w:rsidRPr="00800A2F">
        <w:rPr>
          <w:szCs w:val="21"/>
        </w:rPr>
        <w:t xml:space="preserve">(a) </w:t>
      </w:r>
      <w:r w:rsidRPr="00800A2F">
        <w:rPr>
          <w:rFonts w:hint="eastAsia"/>
          <w:szCs w:val="21"/>
        </w:rPr>
        <w:t>夫妻居所</w:t>
      </w:r>
      <w:r w:rsidR="00AE7F0C">
        <w:rPr>
          <w:rFonts w:hint="eastAsia"/>
          <w:szCs w:val="21"/>
        </w:rPr>
        <w:t>；</w:t>
      </w:r>
    </w:p>
    <w:p w:rsidR="00C249AA" w:rsidRPr="00800A2F" w:rsidRDefault="00C249AA" w:rsidP="00800A2F">
      <w:pPr>
        <w:autoSpaceDE w:val="0"/>
        <w:autoSpaceDN w:val="0"/>
        <w:spacing w:after="240" w:line="360" w:lineRule="exact"/>
        <w:rPr>
          <w:rFonts w:hint="eastAsia"/>
          <w:szCs w:val="21"/>
        </w:rPr>
      </w:pPr>
      <w:r w:rsidRPr="00800A2F">
        <w:rPr>
          <w:szCs w:val="21"/>
        </w:rPr>
        <w:t xml:space="preserve">(b) </w:t>
      </w:r>
      <w:r w:rsidRPr="00800A2F">
        <w:rPr>
          <w:rFonts w:hint="eastAsia"/>
          <w:szCs w:val="21"/>
        </w:rPr>
        <w:t>妻子的姓氏</w:t>
      </w:r>
      <w:r w:rsidR="00AE7F0C">
        <w:rPr>
          <w:rFonts w:hint="eastAsia"/>
          <w:szCs w:val="21"/>
        </w:rPr>
        <w:t>；</w:t>
      </w:r>
      <w:r w:rsidRPr="00800A2F">
        <w:rPr>
          <w:rFonts w:hint="eastAsia"/>
          <w:szCs w:val="21"/>
        </w:rPr>
        <w:t>以及</w:t>
      </w:r>
    </w:p>
    <w:p w:rsidR="00C249AA" w:rsidRPr="00800A2F" w:rsidRDefault="00C249AA" w:rsidP="00800A2F">
      <w:pPr>
        <w:autoSpaceDE w:val="0"/>
        <w:autoSpaceDN w:val="0"/>
        <w:spacing w:after="240" w:line="360" w:lineRule="exact"/>
        <w:rPr>
          <w:szCs w:val="21"/>
        </w:rPr>
      </w:pPr>
      <w:r w:rsidRPr="00800A2F">
        <w:rPr>
          <w:szCs w:val="21"/>
        </w:rPr>
        <w:t xml:space="preserve">(c) </w:t>
      </w:r>
      <w:r w:rsidRPr="00800A2F">
        <w:rPr>
          <w:rFonts w:hint="eastAsia"/>
          <w:szCs w:val="21"/>
        </w:rPr>
        <w:t>抚养权的终止。</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关于</w:t>
      </w:r>
      <w:r w:rsidRPr="00800A2F">
        <w:rPr>
          <w:rFonts w:ascii="SimSun" w:hAnsi="SimSun" w:cs="SimSun" w:hint="eastAsia"/>
          <w:szCs w:val="21"/>
        </w:rPr>
        <w:t>夫妻居所</w:t>
      </w:r>
      <w:r w:rsidRPr="00800A2F">
        <w:rPr>
          <w:rFonts w:hint="eastAsia"/>
          <w:szCs w:val="21"/>
        </w:rPr>
        <w:t>问题，原先的《家庭法》规定，妻子必须与丈夫居住在一起，并且应当同意丈夫所选择的他所认为合适的夫妻居所。因此，从理论上讲，妻子对于自己住在何处没有发言权。</w:t>
      </w:r>
      <w:r w:rsidRPr="00800A2F">
        <w:rPr>
          <w:rFonts w:hint="eastAsia"/>
          <w:szCs w:val="21"/>
        </w:rPr>
        <w:t>1993</w:t>
      </w:r>
      <w:r w:rsidRPr="00800A2F">
        <w:rPr>
          <w:rFonts w:hint="eastAsia"/>
          <w:szCs w:val="21"/>
        </w:rPr>
        <w:t>年对《民法典》进行的修正对这一内容进行了重大修改，规定夫妻居所的选择，由夫妻双方根据双方的需要以及家庭自身的重大利益需要，共同协商</w:t>
      </w:r>
      <w:r w:rsidR="00E056A3">
        <w:rPr>
          <w:rFonts w:hint="eastAsia"/>
          <w:szCs w:val="21"/>
        </w:rPr>
        <w:t>做出</w:t>
      </w:r>
      <w:r w:rsidRPr="00800A2F">
        <w:rPr>
          <w:rFonts w:hint="eastAsia"/>
          <w:szCs w:val="21"/>
        </w:rPr>
        <w:t>决定。</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夫妻居所可能在婚前由夫妻一方所得，因此它构成了夫妻这一方个人财产的一部分，但是它是夫妻居所的事实赋予了这一方某些义务。在下列前提下，他</w:t>
      </w:r>
      <w:r w:rsidRPr="00800A2F">
        <w:rPr>
          <w:rFonts w:hint="eastAsia"/>
          <w:szCs w:val="21"/>
        </w:rPr>
        <w:t>/</w:t>
      </w:r>
      <w:r w:rsidRPr="00800A2F">
        <w:rPr>
          <w:rFonts w:hint="eastAsia"/>
          <w:szCs w:val="21"/>
        </w:rPr>
        <w:t>她只能在生前转让自己对夫妻居所的权利：</w:t>
      </w:r>
    </w:p>
    <w:p w:rsidR="00C249AA" w:rsidRPr="00800A2F" w:rsidRDefault="00C249AA" w:rsidP="00800A2F">
      <w:pPr>
        <w:autoSpaceDE w:val="0"/>
        <w:autoSpaceDN w:val="0"/>
        <w:spacing w:after="240" w:line="360" w:lineRule="exact"/>
        <w:rPr>
          <w:rFonts w:hint="eastAsia"/>
          <w:szCs w:val="21"/>
        </w:rPr>
      </w:pPr>
      <w:r w:rsidRPr="00800A2F">
        <w:rPr>
          <w:szCs w:val="21"/>
        </w:rPr>
        <w:t>a.</w:t>
      </w:r>
      <w:r w:rsidR="00AE7F0C">
        <w:rPr>
          <w:rFonts w:hint="eastAsia"/>
          <w:szCs w:val="21"/>
        </w:rPr>
        <w:t xml:space="preserve">  </w:t>
      </w:r>
      <w:r w:rsidRPr="00800A2F">
        <w:rPr>
          <w:rFonts w:hint="eastAsia"/>
          <w:szCs w:val="21"/>
        </w:rPr>
        <w:t>在征得配偶另一方同意时；或</w:t>
      </w:r>
    </w:p>
    <w:p w:rsidR="00C249AA" w:rsidRPr="00800A2F" w:rsidRDefault="00C249AA" w:rsidP="00800A2F">
      <w:pPr>
        <w:autoSpaceDE w:val="0"/>
        <w:autoSpaceDN w:val="0"/>
        <w:spacing w:after="240" w:line="360" w:lineRule="exact"/>
        <w:rPr>
          <w:bCs/>
          <w:szCs w:val="21"/>
        </w:rPr>
      </w:pPr>
      <w:r w:rsidRPr="00800A2F">
        <w:rPr>
          <w:szCs w:val="21"/>
        </w:rPr>
        <w:t>b.</w:t>
      </w:r>
      <w:r w:rsidR="00AE7F0C">
        <w:rPr>
          <w:rFonts w:hint="eastAsia"/>
          <w:szCs w:val="21"/>
        </w:rPr>
        <w:t xml:space="preserve">  </w:t>
      </w:r>
      <w:r w:rsidRPr="00800A2F">
        <w:rPr>
          <w:rFonts w:hint="eastAsia"/>
          <w:bCs/>
          <w:szCs w:val="21"/>
        </w:rPr>
        <w:t>如果另一方毫无依据地不同意，则在自愿管辖法庭的授权下；或</w:t>
      </w:r>
    </w:p>
    <w:p w:rsidR="00C249AA" w:rsidRPr="00800A2F" w:rsidRDefault="00C249AA" w:rsidP="00800A2F">
      <w:pPr>
        <w:autoSpaceDE w:val="0"/>
        <w:autoSpaceDN w:val="0"/>
        <w:spacing w:after="240" w:line="360" w:lineRule="exact"/>
        <w:rPr>
          <w:rFonts w:hint="eastAsia"/>
          <w:bCs/>
          <w:szCs w:val="21"/>
        </w:rPr>
      </w:pPr>
      <w:r w:rsidRPr="00800A2F">
        <w:rPr>
          <w:szCs w:val="21"/>
        </w:rPr>
        <w:t>c.</w:t>
      </w:r>
      <w:r w:rsidR="00AE7F0C">
        <w:rPr>
          <w:rFonts w:hint="eastAsia"/>
          <w:szCs w:val="21"/>
        </w:rPr>
        <w:t xml:space="preserve">  </w:t>
      </w:r>
      <w:r w:rsidRPr="00800A2F">
        <w:rPr>
          <w:rFonts w:hint="eastAsia"/>
          <w:szCs w:val="21"/>
        </w:rPr>
        <w:t>通过</w:t>
      </w:r>
      <w:r w:rsidRPr="00800A2F">
        <w:rPr>
          <w:rFonts w:hint="eastAsia"/>
          <w:bCs/>
          <w:szCs w:val="21"/>
        </w:rPr>
        <w:t>其债权人要求进行的司法拍卖</w:t>
      </w:r>
      <w:r w:rsidR="00AE7F0C">
        <w:rPr>
          <w:rFonts w:hint="eastAsia"/>
          <w:bCs/>
          <w:szCs w:val="21"/>
        </w:rPr>
        <w:t>。</w:t>
      </w:r>
    </w:p>
    <w:p w:rsidR="00C249AA" w:rsidRPr="00800A2F" w:rsidRDefault="00C249AA" w:rsidP="00800A2F">
      <w:pPr>
        <w:autoSpaceDE w:val="0"/>
        <w:autoSpaceDN w:val="0"/>
        <w:spacing w:after="240" w:line="360" w:lineRule="exact"/>
        <w:rPr>
          <w:rFonts w:eastAsia="SimHei"/>
          <w:bCs/>
          <w:color w:val="FF0000"/>
          <w:szCs w:val="21"/>
        </w:rPr>
      </w:pPr>
      <w:r w:rsidRPr="00800A2F">
        <w:rPr>
          <w:rFonts w:eastAsia="SimHei"/>
          <w:bCs/>
          <w:color w:val="FF0000"/>
          <w:szCs w:val="21"/>
        </w:rPr>
        <w:t>16.4</w:t>
      </w:r>
      <w:r w:rsidRPr="00800A2F">
        <w:rPr>
          <w:rFonts w:eastAsia="SimHei"/>
          <w:bCs/>
          <w:color w:val="FF0000"/>
          <w:szCs w:val="21"/>
        </w:rPr>
        <w:tab/>
      </w:r>
      <w:r w:rsidRPr="00800A2F">
        <w:rPr>
          <w:rFonts w:eastAsia="SimHei"/>
          <w:bCs/>
          <w:color w:val="FF0000"/>
          <w:szCs w:val="21"/>
        </w:rPr>
        <w:tab/>
      </w:r>
      <w:r w:rsidRPr="00800A2F">
        <w:rPr>
          <w:rFonts w:eastAsia="SimHei" w:hint="eastAsia"/>
          <w:bCs/>
          <w:color w:val="FF0000"/>
          <w:szCs w:val="21"/>
        </w:rPr>
        <w:t>家庭姓氏</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根据《民法典》修正案规定，家庭姓氏采用丈夫的姓氏。但是，已婚妇女有权选择是使用丈夫的姓氏或者保留自己婚前的姓氏或者在自己的姓氏中加入丈夫的姓氏。婚生子女必须采用丈夫的姓氏，也可以加入母亲的姓氏。此外，</w:t>
      </w:r>
      <w:r w:rsidRPr="00800A2F">
        <w:rPr>
          <w:rFonts w:hint="eastAsia"/>
          <w:szCs w:val="21"/>
        </w:rPr>
        <w:t>1993</w:t>
      </w:r>
      <w:r w:rsidRPr="00800A2F">
        <w:rPr>
          <w:rFonts w:hint="eastAsia"/>
          <w:szCs w:val="21"/>
        </w:rPr>
        <w:t>年</w:t>
      </w:r>
      <w:r w:rsidRPr="00800A2F">
        <w:rPr>
          <w:rFonts w:hint="eastAsia"/>
          <w:szCs w:val="21"/>
        </w:rPr>
        <w:t>12</w:t>
      </w:r>
      <w:r w:rsidRPr="00800A2F">
        <w:rPr>
          <w:rFonts w:hint="eastAsia"/>
          <w:szCs w:val="21"/>
        </w:rPr>
        <w:t>月前已婚的妇女可在</w:t>
      </w:r>
      <w:r w:rsidRPr="00800A2F">
        <w:rPr>
          <w:rFonts w:hint="eastAsia"/>
          <w:szCs w:val="21"/>
        </w:rPr>
        <w:t>6</w:t>
      </w:r>
      <w:r w:rsidRPr="00800A2F">
        <w:rPr>
          <w:rFonts w:hint="eastAsia"/>
          <w:szCs w:val="21"/>
        </w:rPr>
        <w:t>个月内向公共登记处申请恢复其婚前姓氏。</w:t>
      </w:r>
    </w:p>
    <w:p w:rsidR="00C249AA" w:rsidRPr="00800A2F" w:rsidRDefault="00C249AA" w:rsidP="00800A2F">
      <w:pPr>
        <w:autoSpaceDE w:val="0"/>
        <w:autoSpaceDN w:val="0"/>
        <w:spacing w:after="240" w:line="360" w:lineRule="exact"/>
        <w:rPr>
          <w:rFonts w:eastAsia="SimHei"/>
          <w:color w:val="FF0000"/>
          <w:szCs w:val="21"/>
        </w:rPr>
      </w:pPr>
      <w:r w:rsidRPr="00800A2F">
        <w:rPr>
          <w:rFonts w:eastAsia="SimHei"/>
          <w:color w:val="FF0000"/>
          <w:szCs w:val="21"/>
        </w:rPr>
        <w:t>16.5</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配偶的赡养</w:t>
      </w:r>
    </w:p>
    <w:p w:rsidR="00C249AA" w:rsidRPr="00AE7F0C" w:rsidRDefault="00C249AA" w:rsidP="00800A2F">
      <w:pPr>
        <w:autoSpaceDE w:val="0"/>
        <w:autoSpaceDN w:val="0"/>
        <w:spacing w:after="240" w:line="360" w:lineRule="exact"/>
        <w:rPr>
          <w:szCs w:val="21"/>
        </w:rPr>
      </w:pPr>
      <w:r w:rsidRPr="00800A2F">
        <w:rPr>
          <w:rFonts w:hint="eastAsia"/>
          <w:szCs w:val="21"/>
        </w:rPr>
        <w:t>被判决分居的配偶不得免除</w:t>
      </w:r>
      <w:r w:rsidRPr="00A00AC8">
        <w:rPr>
          <w:rFonts w:eastAsia="SimHei" w:hint="eastAsia"/>
          <w:szCs w:val="21"/>
        </w:rPr>
        <w:t>赡</w:t>
      </w:r>
      <w:r w:rsidRPr="00800A2F">
        <w:rPr>
          <w:rFonts w:hint="eastAsia"/>
          <w:szCs w:val="21"/>
        </w:rPr>
        <w:t>养另一方配偶的义务。抚养家庭的责任不再由丈夫独自承担，而由夫妻双方共</w:t>
      </w:r>
      <w:r w:rsidRPr="00A00AC8">
        <w:rPr>
          <w:rFonts w:hint="eastAsia"/>
          <w:szCs w:val="21"/>
        </w:rPr>
        <w:t>同承担。《民法典》规定，夫妻双方根据自身的需要，以及自身的劳动能力，不论是居家还是在外，出于家</w:t>
      </w:r>
      <w:r w:rsidRPr="00AE7F0C">
        <w:rPr>
          <w:rFonts w:hAnsi="SimSun"/>
          <w:szCs w:val="21"/>
        </w:rPr>
        <w:t>庭利益所需，应当赡养对方，并且为家庭做出贡献。对于分居情况，提出分居理由者，必须赡养另一方。</w:t>
      </w:r>
    </w:p>
    <w:p w:rsidR="00C249AA" w:rsidRPr="00AE7F0C" w:rsidRDefault="00C249AA" w:rsidP="00800A2F">
      <w:pPr>
        <w:autoSpaceDE w:val="0"/>
        <w:autoSpaceDN w:val="0"/>
        <w:spacing w:after="240" w:line="360" w:lineRule="exact"/>
        <w:rPr>
          <w:szCs w:val="21"/>
        </w:rPr>
      </w:pPr>
      <w:r w:rsidRPr="00AE7F0C">
        <w:rPr>
          <w:rFonts w:hAnsi="SimSun"/>
          <w:szCs w:val="21"/>
        </w:rPr>
        <w:t>夫妻宣布分居时，法庭可命令一次性而不是分期，如以一周或一个月为期支付赡养费用。这种做法适用于夫妻一方希望参加职业或艺术或行业培训或再培训的情况。这笔钱也可由夫妻一方投入到创收活动当中。这样做是为了使被赡养的配偶能够不再在经济上依靠另一方配偶或减少其对另一方配偶的依赖。配偶比父母和其他长辈优先享有被赡养权。</w:t>
      </w:r>
    </w:p>
    <w:p w:rsidR="00C249AA" w:rsidRPr="00800A2F" w:rsidRDefault="00C249AA" w:rsidP="00A00AC8">
      <w:pPr>
        <w:widowControl/>
        <w:numPr>
          <w:ilvl w:val="1"/>
          <w:numId w:val="67"/>
        </w:numPr>
        <w:tabs>
          <w:tab w:val="clear" w:pos="1440"/>
          <w:tab w:val="num" w:pos="720"/>
        </w:tabs>
        <w:autoSpaceDE w:val="0"/>
        <w:autoSpaceDN w:val="0"/>
        <w:spacing w:after="240" w:line="360" w:lineRule="exact"/>
        <w:ind w:left="720" w:hanging="720"/>
        <w:textAlignment w:val="auto"/>
        <w:rPr>
          <w:rFonts w:eastAsia="SimHei" w:hint="eastAsia"/>
          <w:bCs/>
          <w:color w:val="FF0000"/>
          <w:szCs w:val="21"/>
        </w:rPr>
      </w:pPr>
      <w:r w:rsidRPr="00800A2F">
        <w:rPr>
          <w:rFonts w:eastAsia="SimHei" w:hint="eastAsia"/>
          <w:color w:val="FF0000"/>
          <w:szCs w:val="21"/>
        </w:rPr>
        <w:t>父母的权</w:t>
      </w:r>
      <w:r w:rsidR="00AE7F0C">
        <w:rPr>
          <w:rFonts w:eastAsia="SimHei" w:hint="eastAsia"/>
          <w:color w:val="FF0000"/>
          <w:szCs w:val="21"/>
        </w:rPr>
        <w:t>利</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婚姻赋予夫妻双方照料、抚养、指导和教育子女的责任。法律从广义上对“照料”这一概念进行了定义，除了对身体的照顾以外，其含义被扩展到了包括“指导和教育”在内。夫妻双方共同负责照料自己的子女，共同行使“父母的权</w:t>
      </w:r>
      <w:r w:rsidR="00AE7F0C">
        <w:rPr>
          <w:rFonts w:hint="eastAsia"/>
          <w:szCs w:val="21"/>
        </w:rPr>
        <w:t>利</w:t>
      </w:r>
      <w:r w:rsidRPr="00800A2F">
        <w:rPr>
          <w:rFonts w:hint="eastAsia"/>
          <w:szCs w:val="21"/>
        </w:rPr>
        <w:t>”。原先</w:t>
      </w:r>
      <w:r w:rsidRPr="00800A2F">
        <w:rPr>
          <w:rFonts w:hint="eastAsia"/>
          <w:szCs w:val="21"/>
        </w:rPr>
        <w:t xml:space="preserve"> </w:t>
      </w:r>
      <w:r w:rsidRPr="00800A2F">
        <w:rPr>
          <w:rFonts w:hint="eastAsia"/>
          <w:szCs w:val="21"/>
        </w:rPr>
        <w:t>“父亲的权</w:t>
      </w:r>
      <w:r w:rsidR="00AE7F0C">
        <w:rPr>
          <w:rFonts w:hint="eastAsia"/>
          <w:szCs w:val="21"/>
        </w:rPr>
        <w:t>利</w:t>
      </w:r>
      <w:r w:rsidRPr="00800A2F">
        <w:rPr>
          <w:rFonts w:hint="eastAsia"/>
          <w:szCs w:val="21"/>
        </w:rPr>
        <w:t>”所指都被“父母的权</w:t>
      </w:r>
      <w:r w:rsidR="00AE7F0C">
        <w:rPr>
          <w:rFonts w:hint="eastAsia"/>
          <w:szCs w:val="21"/>
        </w:rPr>
        <w:t>利”所</w:t>
      </w:r>
      <w:r w:rsidRPr="00800A2F">
        <w:rPr>
          <w:rFonts w:hint="eastAsia"/>
          <w:szCs w:val="21"/>
        </w:rPr>
        <w:t>取代。父母的权力必须在父母共同同意的前提下行使。</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若出现分歧，法律规定，可由父母一方非正式地诉诸自愿管辖法庭，并且应当在申请中说明他</w:t>
      </w:r>
      <w:r w:rsidRPr="00800A2F">
        <w:rPr>
          <w:rFonts w:hint="eastAsia"/>
          <w:szCs w:val="21"/>
        </w:rPr>
        <w:t>/</w:t>
      </w:r>
      <w:r w:rsidRPr="00800A2F">
        <w:rPr>
          <w:rFonts w:hint="eastAsia"/>
          <w:szCs w:val="21"/>
        </w:rPr>
        <w:t>她认为适合具体情况的解决方法。在这种情况下，法庭可以采取以下两方面措施：</w:t>
      </w:r>
    </w:p>
    <w:p w:rsidR="00C249AA" w:rsidRPr="00800A2F" w:rsidRDefault="00C249AA" w:rsidP="00800A2F">
      <w:pPr>
        <w:autoSpaceDE w:val="0"/>
        <w:autoSpaceDN w:val="0"/>
        <w:spacing w:after="240" w:line="360" w:lineRule="exact"/>
        <w:rPr>
          <w:rFonts w:hint="eastAsia"/>
          <w:szCs w:val="21"/>
        </w:rPr>
      </w:pPr>
      <w:r w:rsidRPr="00800A2F">
        <w:rPr>
          <w:szCs w:val="21"/>
        </w:rPr>
        <w:t>a.</w:t>
      </w:r>
      <w:r w:rsidR="00AE7F0C">
        <w:rPr>
          <w:rFonts w:hint="eastAsia"/>
          <w:szCs w:val="21"/>
        </w:rPr>
        <w:t xml:space="preserve">  </w:t>
      </w:r>
      <w:r w:rsidR="00AE7F0C">
        <w:rPr>
          <w:rFonts w:hint="eastAsia"/>
          <w:szCs w:val="21"/>
        </w:rPr>
        <w:t>如果法庭不应当代替父母行使权利</w:t>
      </w:r>
      <w:r w:rsidRPr="00800A2F">
        <w:rPr>
          <w:rFonts w:hint="eastAsia"/>
          <w:szCs w:val="21"/>
        </w:rPr>
        <w:t>，法庭可指示其所认为合适的父亲或母亲做出具体决定；或</w:t>
      </w:r>
    </w:p>
    <w:p w:rsidR="00C249AA" w:rsidRPr="00800A2F" w:rsidRDefault="00C249AA" w:rsidP="00800A2F">
      <w:pPr>
        <w:autoSpaceDE w:val="0"/>
        <w:autoSpaceDN w:val="0"/>
        <w:spacing w:after="240" w:line="360" w:lineRule="exact"/>
        <w:rPr>
          <w:rFonts w:hint="eastAsia"/>
          <w:szCs w:val="21"/>
        </w:rPr>
      </w:pPr>
      <w:r w:rsidRPr="00800A2F">
        <w:rPr>
          <w:szCs w:val="21"/>
        </w:rPr>
        <w:t>b.</w:t>
      </w:r>
      <w:r w:rsidR="00AE7F0C">
        <w:rPr>
          <w:rFonts w:hint="eastAsia"/>
          <w:szCs w:val="21"/>
        </w:rPr>
        <w:t xml:space="preserve">  </w:t>
      </w:r>
      <w:r w:rsidRPr="00800A2F">
        <w:rPr>
          <w:rFonts w:hint="eastAsia"/>
          <w:szCs w:val="21"/>
        </w:rPr>
        <w:t>即使父母就某个具体问题达成一致，但是仍然对子女的幸福不利，法庭可能行使其权</w:t>
      </w:r>
      <w:r w:rsidR="00AE7F0C">
        <w:rPr>
          <w:rFonts w:hint="eastAsia"/>
          <w:szCs w:val="21"/>
        </w:rPr>
        <w:t>利</w:t>
      </w:r>
      <w:r w:rsidRPr="00800A2F">
        <w:rPr>
          <w:rFonts w:hint="eastAsia"/>
          <w:szCs w:val="21"/>
        </w:rPr>
        <w:t>，剩余权</w:t>
      </w:r>
      <w:r w:rsidR="00AE7F0C">
        <w:rPr>
          <w:rFonts w:hint="eastAsia"/>
          <w:szCs w:val="21"/>
        </w:rPr>
        <w:t>利</w:t>
      </w:r>
      <w:r w:rsidRPr="00800A2F">
        <w:rPr>
          <w:rFonts w:hint="eastAsia"/>
          <w:szCs w:val="21"/>
        </w:rPr>
        <w:t>的行使仍然以孩子的利益为准。</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在审理过程中，法庭也可以听取年满</w:t>
      </w:r>
      <w:r w:rsidRPr="00800A2F">
        <w:rPr>
          <w:rFonts w:hint="eastAsia"/>
          <w:szCs w:val="21"/>
        </w:rPr>
        <w:t>14</w:t>
      </w:r>
      <w:r w:rsidRPr="00800A2F">
        <w:rPr>
          <w:rFonts w:hint="eastAsia"/>
          <w:szCs w:val="21"/>
        </w:rPr>
        <w:t>岁儿童关于与其直接相关问题的</w:t>
      </w:r>
      <w:r w:rsidR="00AE7F0C">
        <w:rPr>
          <w:rFonts w:hint="eastAsia"/>
          <w:szCs w:val="21"/>
        </w:rPr>
        <w:t>意见。父母双方可以用自己的名字为未成年人或代表未成年人开具银行账</w:t>
      </w:r>
      <w:r w:rsidRPr="00800A2F">
        <w:rPr>
          <w:rFonts w:hint="eastAsia"/>
          <w:szCs w:val="21"/>
        </w:rPr>
        <w:t>户。对于子女通过继承、捐赠或其他无偿形式获得的财产，父母享有使用权。对于非婚生子，</w:t>
      </w:r>
      <w:r w:rsidR="00AE7F0C">
        <w:rPr>
          <w:rFonts w:hint="eastAsia"/>
          <w:szCs w:val="21"/>
        </w:rPr>
        <w:t>承认这些子女的父母可对这些子女行使除法定使用权外的一切父母的权利</w:t>
      </w:r>
      <w:r w:rsidRPr="00800A2F">
        <w:rPr>
          <w:rFonts w:hint="eastAsia"/>
          <w:szCs w:val="21"/>
        </w:rPr>
        <w:t>。</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此外，根据自己的能力，父亲承担抚养和教育这些子女的义务；在这些子女成年后，若无丈夫或妻子或后代能够赡养他</w:t>
      </w:r>
      <w:r w:rsidRPr="00800A2F">
        <w:rPr>
          <w:rFonts w:hint="eastAsia"/>
          <w:szCs w:val="21"/>
        </w:rPr>
        <w:t>/</w:t>
      </w:r>
      <w:r w:rsidRPr="00800A2F">
        <w:rPr>
          <w:rFonts w:hint="eastAsia"/>
          <w:szCs w:val="21"/>
        </w:rPr>
        <w:t>她，父亲则继续承担对他们的抚养义务。若这些子女早逝，其后代的健在的父亲或母亲或法定尊亲属无能力对其进行抚养，父亲则需要承担对这些后代的抚养义务。</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若这些子女在没有正当理由的情况下拒绝听从父亲或母亲对其行为或教育的指导，或他们拒绝居住在父母选择的经由法庭同意的处所，父亲或母亲则有权拒绝对他们的抚养。在其他合法情况下，父母一方也有权放弃对合法子女的抚养。</w:t>
      </w:r>
    </w:p>
    <w:p w:rsidR="00C249AA" w:rsidRPr="00800A2F" w:rsidRDefault="00C249AA" w:rsidP="00800A2F">
      <w:pPr>
        <w:autoSpaceDE w:val="0"/>
        <w:autoSpaceDN w:val="0"/>
        <w:spacing w:after="240" w:line="360" w:lineRule="exact"/>
        <w:rPr>
          <w:szCs w:val="21"/>
        </w:rPr>
      </w:pPr>
      <w:r w:rsidRPr="00800A2F">
        <w:rPr>
          <w:rFonts w:hint="eastAsia"/>
          <w:szCs w:val="21"/>
        </w:rPr>
        <w:t>非婚生子可通过父母后来结婚或自愿管辖法庭颁发的法令而成为合法子女，在这种情况下，父母和合法化的子女与合法子女及其父母的待遇相同。但是，合法化的子女无法获得由血亲衍生的其他权利。</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自愿管辖法庭对男性或女性申请人提出的申请颁发批准令后，申请人可收养子女。若由已婚夫妇提出申请，则根据夫妇二人的申请颁发收养令，夫妇二人必须已经结婚并且在一起居住的时间不少于</w:t>
      </w:r>
      <w:r w:rsidRPr="00800A2F">
        <w:rPr>
          <w:rFonts w:hint="eastAsia"/>
          <w:szCs w:val="21"/>
        </w:rPr>
        <w:t>5</w:t>
      </w:r>
      <w:r w:rsidRPr="00800A2F">
        <w:rPr>
          <w:rFonts w:hint="eastAsia"/>
          <w:szCs w:val="21"/>
        </w:rPr>
        <w:t>年。必须有夫妇二人共同提交申请。如果夫妇中一人是孩子的亲身父亲或母亲，这些条件则不适用。</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除非申请人符合下列条件，否则不得颁发收养令；对于共同申请的情况，其中一名申请人也需要满足下列条件：</w:t>
      </w:r>
    </w:p>
    <w:p w:rsidR="00C249AA" w:rsidRPr="00800A2F" w:rsidRDefault="00C249AA" w:rsidP="00800A2F">
      <w:pPr>
        <w:autoSpaceDE w:val="0"/>
        <w:autoSpaceDN w:val="0"/>
        <w:spacing w:after="240" w:line="360" w:lineRule="exact"/>
        <w:rPr>
          <w:szCs w:val="21"/>
        </w:rPr>
      </w:pPr>
      <w:r w:rsidRPr="00800A2F">
        <w:rPr>
          <w:szCs w:val="21"/>
        </w:rPr>
        <w:t xml:space="preserve">– </w:t>
      </w:r>
      <w:r w:rsidRPr="00800A2F">
        <w:rPr>
          <w:rFonts w:hint="eastAsia"/>
          <w:szCs w:val="21"/>
        </w:rPr>
        <w:t>年满</w:t>
      </w:r>
      <w:r w:rsidRPr="00800A2F">
        <w:rPr>
          <w:rFonts w:hint="eastAsia"/>
          <w:szCs w:val="21"/>
        </w:rPr>
        <w:t>30</w:t>
      </w:r>
      <w:r w:rsidRPr="00800A2F">
        <w:rPr>
          <w:rFonts w:hint="eastAsia"/>
          <w:szCs w:val="21"/>
        </w:rPr>
        <w:t>岁但不超过</w:t>
      </w:r>
      <w:r w:rsidRPr="00800A2F">
        <w:rPr>
          <w:rFonts w:hint="eastAsia"/>
          <w:szCs w:val="21"/>
        </w:rPr>
        <w:t>60</w:t>
      </w:r>
      <w:r w:rsidRPr="00800A2F">
        <w:rPr>
          <w:rFonts w:hint="eastAsia"/>
          <w:szCs w:val="21"/>
        </w:rPr>
        <w:t>岁，并且比拟被收养者至少年长</w:t>
      </w:r>
      <w:r w:rsidRPr="00800A2F">
        <w:rPr>
          <w:rFonts w:hint="eastAsia"/>
          <w:szCs w:val="21"/>
        </w:rPr>
        <w:t>21</w:t>
      </w:r>
      <w:r w:rsidRPr="00800A2F">
        <w:rPr>
          <w:rFonts w:hint="eastAsia"/>
          <w:szCs w:val="21"/>
        </w:rPr>
        <w:t>岁；</w:t>
      </w:r>
    </w:p>
    <w:p w:rsidR="00C249AA" w:rsidRPr="00800A2F" w:rsidRDefault="00C249AA" w:rsidP="00800A2F">
      <w:pPr>
        <w:autoSpaceDE w:val="0"/>
        <w:autoSpaceDN w:val="0"/>
        <w:spacing w:after="240" w:line="360" w:lineRule="exact"/>
        <w:rPr>
          <w:szCs w:val="21"/>
        </w:rPr>
      </w:pPr>
      <w:r w:rsidRPr="00800A2F">
        <w:rPr>
          <w:szCs w:val="21"/>
        </w:rPr>
        <w:t xml:space="preserve">– </w:t>
      </w:r>
      <w:r w:rsidRPr="00800A2F">
        <w:rPr>
          <w:rFonts w:hint="eastAsia"/>
          <w:szCs w:val="21"/>
        </w:rPr>
        <w:t>或是拟被收养人的父亲或母亲并且已经成年。</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出现下列情况时不得颁发收养令：</w:t>
      </w:r>
    </w:p>
    <w:p w:rsidR="00C249AA" w:rsidRPr="00800A2F" w:rsidRDefault="00C249AA" w:rsidP="00800A2F">
      <w:pPr>
        <w:autoSpaceDE w:val="0"/>
        <w:autoSpaceDN w:val="0"/>
        <w:spacing w:after="240" w:line="360" w:lineRule="exact"/>
        <w:rPr>
          <w:rFonts w:hint="eastAsia"/>
          <w:szCs w:val="21"/>
        </w:rPr>
      </w:pPr>
      <w:r w:rsidRPr="00800A2F">
        <w:rPr>
          <w:szCs w:val="21"/>
        </w:rPr>
        <w:t>a.</w:t>
      </w:r>
      <w:r w:rsidR="00AE7F0C">
        <w:rPr>
          <w:rFonts w:hint="eastAsia"/>
          <w:szCs w:val="21"/>
        </w:rPr>
        <w:t xml:space="preserve">  </w:t>
      </w:r>
      <w:r w:rsidRPr="00800A2F">
        <w:rPr>
          <w:rFonts w:hint="eastAsia"/>
          <w:szCs w:val="21"/>
        </w:rPr>
        <w:t>收养年满</w:t>
      </w:r>
      <w:r w:rsidRPr="00800A2F">
        <w:rPr>
          <w:rFonts w:hint="eastAsia"/>
          <w:szCs w:val="21"/>
        </w:rPr>
        <w:t>18</w:t>
      </w:r>
      <w:r w:rsidRPr="00800A2F">
        <w:rPr>
          <w:rFonts w:hint="eastAsia"/>
          <w:szCs w:val="21"/>
        </w:rPr>
        <w:t>岁的人，唯一申请人是拟被收养人的父亲或母亲的情况除外；</w:t>
      </w:r>
      <w:r w:rsidRPr="00800A2F">
        <w:rPr>
          <w:szCs w:val="21"/>
        </w:rPr>
        <w:t xml:space="preserve"> </w:t>
      </w:r>
    </w:p>
    <w:p w:rsidR="00C249AA" w:rsidRPr="00800A2F" w:rsidRDefault="00C249AA" w:rsidP="00800A2F">
      <w:pPr>
        <w:autoSpaceDE w:val="0"/>
        <w:autoSpaceDN w:val="0"/>
        <w:spacing w:after="240" w:line="360" w:lineRule="exact"/>
        <w:rPr>
          <w:rFonts w:hint="eastAsia"/>
          <w:szCs w:val="21"/>
        </w:rPr>
      </w:pPr>
      <w:r w:rsidRPr="00800A2F">
        <w:rPr>
          <w:szCs w:val="21"/>
        </w:rPr>
        <w:t>b.</w:t>
      </w:r>
      <w:r w:rsidR="00AE7F0C">
        <w:rPr>
          <w:rFonts w:hint="eastAsia"/>
          <w:szCs w:val="21"/>
        </w:rPr>
        <w:t xml:space="preserve">  </w:t>
      </w:r>
      <w:r w:rsidRPr="00800A2F">
        <w:rPr>
          <w:rFonts w:hint="eastAsia"/>
          <w:szCs w:val="21"/>
        </w:rPr>
        <w:t>拟被收养人是女性，而唯一申请人是男性；除非法庭认定有颁发收养令的特殊理由；</w:t>
      </w:r>
    </w:p>
    <w:p w:rsidR="00C249AA" w:rsidRPr="00800A2F" w:rsidRDefault="00C249AA" w:rsidP="00800A2F">
      <w:pPr>
        <w:autoSpaceDE w:val="0"/>
        <w:autoSpaceDN w:val="0"/>
        <w:spacing w:after="240" w:line="360" w:lineRule="exact"/>
        <w:rPr>
          <w:rFonts w:hint="eastAsia"/>
          <w:szCs w:val="21"/>
        </w:rPr>
      </w:pPr>
      <w:r w:rsidRPr="00800A2F">
        <w:rPr>
          <w:szCs w:val="21"/>
        </w:rPr>
        <w:t>c.</w:t>
      </w:r>
      <w:r w:rsidR="00AE7F0C">
        <w:rPr>
          <w:rFonts w:hint="eastAsia"/>
          <w:szCs w:val="21"/>
        </w:rPr>
        <w:t xml:space="preserve">  </w:t>
      </w:r>
      <w:r w:rsidRPr="00800A2F">
        <w:rPr>
          <w:rFonts w:hint="eastAsia"/>
          <w:szCs w:val="21"/>
        </w:rPr>
        <w:t>拟收养人担任神职且受庄严宗教誓言的约束；</w:t>
      </w:r>
    </w:p>
    <w:p w:rsidR="00C249AA" w:rsidRPr="00800A2F" w:rsidRDefault="00C249AA" w:rsidP="00800A2F">
      <w:pPr>
        <w:autoSpaceDE w:val="0"/>
        <w:autoSpaceDN w:val="0"/>
        <w:spacing w:after="240" w:line="360" w:lineRule="exact"/>
        <w:rPr>
          <w:rFonts w:hint="eastAsia"/>
          <w:szCs w:val="21"/>
        </w:rPr>
      </w:pPr>
      <w:r w:rsidRPr="00800A2F">
        <w:rPr>
          <w:szCs w:val="21"/>
        </w:rPr>
        <w:t>d.</w:t>
      </w:r>
      <w:r w:rsidR="00AE7F0C">
        <w:rPr>
          <w:rFonts w:hint="eastAsia"/>
          <w:szCs w:val="21"/>
        </w:rPr>
        <w:t xml:space="preserve">  </w:t>
      </w:r>
      <w:r w:rsidRPr="00800A2F">
        <w:rPr>
          <w:rFonts w:hint="eastAsia"/>
          <w:szCs w:val="21"/>
        </w:rPr>
        <w:t>监护人收养其曾经或正在监护的人；除非提交监护人的管理记录或充分保证将提交管理记录之后。</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对于收养非婚生子的情况，若母亲健在，必须征得母亲的同意，同时，如果父亲承认拟被收养者是自己的亲生孩子，或者如果法庭认定他对拟被收养者的抚养做出了贡献或对拟被收养者表现出了持续的兴趣，也应当听取亲生父亲的意见。</w:t>
      </w:r>
      <w:r w:rsidRPr="00800A2F">
        <w:rPr>
          <w:rFonts w:hint="eastAsia"/>
          <w:szCs w:val="21"/>
        </w:rPr>
        <w:t xml:space="preserve"> </w:t>
      </w:r>
    </w:p>
    <w:p w:rsidR="00C249AA" w:rsidRPr="00800A2F" w:rsidRDefault="00C249AA" w:rsidP="00800A2F">
      <w:pPr>
        <w:autoSpaceDE w:val="0"/>
        <w:autoSpaceDN w:val="0"/>
        <w:spacing w:after="240" w:line="360" w:lineRule="exact"/>
        <w:rPr>
          <w:szCs w:val="21"/>
        </w:rPr>
      </w:pPr>
      <w:r w:rsidRPr="00800A2F">
        <w:rPr>
          <w:rFonts w:hint="eastAsia"/>
          <w:szCs w:val="21"/>
        </w:rPr>
        <w:t>一旦被收养，被收养者即获得与婚生子女相同的财产权。</w:t>
      </w:r>
    </w:p>
    <w:p w:rsidR="00C249AA" w:rsidRPr="00A00AC8" w:rsidRDefault="00C249AA" w:rsidP="00800A2F">
      <w:pPr>
        <w:autoSpaceDE w:val="0"/>
        <w:autoSpaceDN w:val="0"/>
        <w:spacing w:after="240" w:line="360" w:lineRule="exact"/>
        <w:rPr>
          <w:rFonts w:eastAsia="SimHei" w:hint="eastAsia"/>
          <w:color w:val="FF0000"/>
          <w:sz w:val="24"/>
          <w:szCs w:val="24"/>
        </w:rPr>
      </w:pPr>
      <w:r w:rsidRPr="00800A2F">
        <w:rPr>
          <w:rFonts w:eastAsia="SimHei"/>
          <w:color w:val="FF0000"/>
          <w:szCs w:val="21"/>
        </w:rPr>
        <w:br w:type="page"/>
      </w:r>
      <w:r w:rsidRPr="00A00AC8">
        <w:rPr>
          <w:rFonts w:eastAsia="SimHei" w:hint="eastAsia"/>
          <w:color w:val="FF0000"/>
          <w:sz w:val="24"/>
          <w:szCs w:val="24"/>
        </w:rPr>
        <w:t>附件</w:t>
      </w:r>
    </w:p>
    <w:p w:rsidR="00C249AA" w:rsidRPr="00A00AC8" w:rsidRDefault="00C249AA" w:rsidP="00800A2F">
      <w:pPr>
        <w:autoSpaceDE w:val="0"/>
        <w:autoSpaceDN w:val="0"/>
        <w:spacing w:after="240" w:line="360" w:lineRule="exact"/>
        <w:rPr>
          <w:rFonts w:eastAsia="SimHei"/>
          <w:color w:val="FF0000"/>
          <w:sz w:val="24"/>
          <w:szCs w:val="24"/>
        </w:rPr>
      </w:pPr>
      <w:r w:rsidRPr="00A00AC8">
        <w:rPr>
          <w:rFonts w:eastAsia="SimHei" w:hint="eastAsia"/>
          <w:color w:val="FF0000"/>
          <w:sz w:val="24"/>
          <w:szCs w:val="24"/>
        </w:rPr>
        <w:t>第</w:t>
      </w:r>
      <w:r w:rsidRPr="00A00AC8">
        <w:rPr>
          <w:rFonts w:eastAsia="SimHei"/>
          <w:color w:val="FF0000"/>
          <w:sz w:val="24"/>
          <w:szCs w:val="24"/>
        </w:rPr>
        <w:t>1</w:t>
      </w:r>
      <w:r w:rsidRPr="00A00AC8">
        <w:rPr>
          <w:rFonts w:eastAsia="SimHei" w:hint="eastAsia"/>
          <w:color w:val="FF0000"/>
          <w:sz w:val="24"/>
          <w:szCs w:val="24"/>
        </w:rPr>
        <w:t>条：歧视的定义</w:t>
      </w:r>
      <w:r w:rsidRPr="00A00AC8">
        <w:rPr>
          <w:rFonts w:eastAsia="SimHei"/>
          <w:color w:val="FF0000"/>
          <w:sz w:val="24"/>
          <w:szCs w:val="24"/>
        </w:rPr>
        <w:t xml:space="preserve">  </w:t>
      </w:r>
    </w:p>
    <w:p w:rsidR="00C249AA" w:rsidRPr="00800A2F" w:rsidRDefault="00C249AA" w:rsidP="00800A2F">
      <w:pPr>
        <w:autoSpaceDE w:val="0"/>
        <w:autoSpaceDN w:val="0"/>
        <w:spacing w:after="240" w:line="360" w:lineRule="exact"/>
        <w:rPr>
          <w:rFonts w:hint="eastAsia"/>
          <w:szCs w:val="21"/>
          <w:lang w:val="en-GB"/>
        </w:rPr>
      </w:pPr>
      <w:r w:rsidRPr="00800A2F">
        <w:rPr>
          <w:rFonts w:hint="eastAsia"/>
          <w:szCs w:val="21"/>
          <w:lang w:val="en-GB"/>
        </w:rPr>
        <w:t>家庭暴力问题委员会的职责范围包括：</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a.</w:t>
      </w:r>
      <w:r w:rsidR="00AE7F0C">
        <w:rPr>
          <w:rFonts w:hint="eastAsia"/>
          <w:color w:val="292526"/>
          <w:szCs w:val="21"/>
          <w:lang w:val="en-GB"/>
        </w:rPr>
        <w:t xml:space="preserve">  </w:t>
      </w:r>
      <w:r w:rsidRPr="00800A2F">
        <w:rPr>
          <w:rFonts w:hint="eastAsia"/>
          <w:color w:val="292526"/>
          <w:szCs w:val="21"/>
          <w:lang w:val="en-GB"/>
        </w:rPr>
        <w:t>增强公众对家庭暴力和骚扰及其后果以及减少此类行为发生的方法的认识和理解</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b.</w:t>
      </w:r>
      <w:r w:rsidR="00AE7F0C">
        <w:rPr>
          <w:rFonts w:hint="eastAsia"/>
          <w:color w:val="292526"/>
          <w:szCs w:val="21"/>
          <w:lang w:val="en-GB"/>
        </w:rPr>
        <w:t xml:space="preserve">  </w:t>
      </w:r>
      <w:r w:rsidRPr="00800A2F">
        <w:rPr>
          <w:rFonts w:hint="eastAsia"/>
          <w:color w:val="292526"/>
          <w:szCs w:val="21"/>
          <w:lang w:val="en-GB"/>
        </w:rPr>
        <w:t>有必要或适宜进行研究的家庭暴力领域</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c.</w:t>
      </w:r>
      <w:r w:rsidR="00AE7F0C">
        <w:rPr>
          <w:rFonts w:hint="eastAsia"/>
          <w:color w:val="292526"/>
          <w:szCs w:val="21"/>
          <w:lang w:val="en-GB"/>
        </w:rPr>
        <w:t xml:space="preserve">  </w:t>
      </w:r>
      <w:r w:rsidRPr="00800A2F">
        <w:rPr>
          <w:rFonts w:hint="eastAsia"/>
          <w:color w:val="292526"/>
          <w:szCs w:val="21"/>
          <w:lang w:val="en-GB"/>
        </w:rPr>
        <w:t>揭露家庭暴力问题以及促进公共和私营机构与实体干预家庭暴力受害人和犯罪者的策略</w:t>
      </w:r>
    </w:p>
    <w:p w:rsidR="00C249AA" w:rsidRPr="00800A2F" w:rsidRDefault="00C249AA" w:rsidP="00800A2F">
      <w:pPr>
        <w:autoSpaceDE w:val="0"/>
        <w:autoSpaceDN w:val="0"/>
        <w:spacing w:after="240" w:line="360" w:lineRule="exact"/>
        <w:rPr>
          <w:color w:val="292526"/>
          <w:szCs w:val="21"/>
          <w:lang w:val="en-GB"/>
        </w:rPr>
      </w:pPr>
      <w:r w:rsidRPr="00800A2F">
        <w:rPr>
          <w:color w:val="292526"/>
          <w:szCs w:val="21"/>
          <w:lang w:val="en-GB"/>
        </w:rPr>
        <w:t>d.</w:t>
      </w:r>
      <w:r w:rsidR="00AE7F0C">
        <w:rPr>
          <w:rFonts w:hint="eastAsia"/>
          <w:color w:val="292526"/>
          <w:szCs w:val="21"/>
          <w:lang w:val="en-GB"/>
        </w:rPr>
        <w:t xml:space="preserve">  </w:t>
      </w:r>
      <w:r w:rsidRPr="00800A2F">
        <w:rPr>
          <w:rFonts w:hint="eastAsia"/>
          <w:color w:val="292526"/>
          <w:szCs w:val="21"/>
          <w:lang w:val="en-GB"/>
        </w:rPr>
        <w:t>对公众进行有关家庭暴力各个方面的教育</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e.</w:t>
      </w:r>
      <w:r w:rsidR="00AE7F0C">
        <w:rPr>
          <w:rFonts w:hint="eastAsia"/>
          <w:color w:val="292526"/>
          <w:szCs w:val="21"/>
          <w:lang w:val="en-GB"/>
        </w:rPr>
        <w:t xml:space="preserve">  </w:t>
      </w:r>
      <w:r w:rsidRPr="00800A2F">
        <w:rPr>
          <w:rFonts w:hint="eastAsia"/>
          <w:color w:val="292526"/>
          <w:szCs w:val="21"/>
          <w:lang w:val="en-GB"/>
        </w:rPr>
        <w:t>促进参与打击家庭暴力行为的公共和私营机构与实体之间沟通的方法</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f.</w:t>
      </w:r>
      <w:r w:rsidR="00AE7F0C">
        <w:rPr>
          <w:rFonts w:hint="eastAsia"/>
          <w:color w:val="292526"/>
          <w:szCs w:val="21"/>
          <w:lang w:val="en-GB"/>
        </w:rPr>
        <w:t xml:space="preserve">  </w:t>
      </w:r>
      <w:r w:rsidRPr="00800A2F">
        <w:rPr>
          <w:rFonts w:hint="eastAsia"/>
          <w:color w:val="292526"/>
          <w:szCs w:val="21"/>
          <w:lang w:val="en-GB"/>
        </w:rPr>
        <w:t>向家庭暴力受害人和犯罪者提供的照料设施的标准，这些设施包括公共或私营庇护服务或设施</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g.</w:t>
      </w:r>
      <w:r w:rsidR="00AE7F0C">
        <w:rPr>
          <w:rFonts w:hint="eastAsia"/>
          <w:color w:val="292526"/>
          <w:szCs w:val="21"/>
          <w:lang w:val="en-GB"/>
        </w:rPr>
        <w:t xml:space="preserve">  </w:t>
      </w:r>
      <w:r w:rsidRPr="00800A2F">
        <w:rPr>
          <w:rFonts w:hint="eastAsia"/>
          <w:color w:val="292526"/>
          <w:szCs w:val="21"/>
          <w:lang w:val="en-GB"/>
        </w:rPr>
        <w:t>从业人员的标准和原则</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h</w:t>
      </w:r>
      <w:r w:rsidR="00AE7F0C" w:rsidRPr="00800A2F">
        <w:rPr>
          <w:color w:val="292526"/>
          <w:szCs w:val="21"/>
          <w:lang w:val="en-GB"/>
        </w:rPr>
        <w:t>.</w:t>
      </w:r>
      <w:r w:rsidR="00AE7F0C">
        <w:rPr>
          <w:rFonts w:hint="eastAsia"/>
          <w:color w:val="292526"/>
          <w:szCs w:val="21"/>
          <w:lang w:val="en-GB"/>
        </w:rPr>
        <w:t xml:space="preserve">  </w:t>
      </w:r>
      <w:r w:rsidRPr="00800A2F">
        <w:rPr>
          <w:rFonts w:hint="eastAsia"/>
          <w:color w:val="292526"/>
          <w:szCs w:val="21"/>
          <w:lang w:val="en-GB"/>
        </w:rPr>
        <w:t>在国家层次上参与为家庭暴力问题提供服务包括资助服务的公共和私营机构与实体活动之间的有效协调程序</w:t>
      </w:r>
    </w:p>
    <w:p w:rsidR="00C249AA" w:rsidRPr="00800A2F" w:rsidRDefault="00C249AA" w:rsidP="00800A2F">
      <w:pPr>
        <w:autoSpaceDE w:val="0"/>
        <w:autoSpaceDN w:val="0"/>
        <w:spacing w:after="240" w:line="360" w:lineRule="exact"/>
        <w:rPr>
          <w:color w:val="292526"/>
          <w:szCs w:val="21"/>
          <w:lang w:val="en-GB"/>
        </w:rPr>
      </w:pPr>
      <w:r w:rsidRPr="00800A2F">
        <w:rPr>
          <w:color w:val="292526"/>
          <w:szCs w:val="21"/>
          <w:lang w:val="en-GB"/>
        </w:rPr>
        <w:t>i</w:t>
      </w:r>
      <w:r w:rsidR="00AE7F0C" w:rsidRPr="00800A2F">
        <w:rPr>
          <w:color w:val="292526"/>
          <w:szCs w:val="21"/>
          <w:lang w:val="en-GB"/>
        </w:rPr>
        <w:t>.</w:t>
      </w:r>
      <w:r w:rsidR="00AE7F0C">
        <w:rPr>
          <w:rFonts w:hint="eastAsia"/>
          <w:color w:val="292526"/>
          <w:szCs w:val="21"/>
          <w:lang w:val="en-GB"/>
        </w:rPr>
        <w:t xml:space="preserve">  </w:t>
      </w:r>
      <w:r w:rsidRPr="00800A2F">
        <w:rPr>
          <w:rFonts w:hint="eastAsia"/>
          <w:color w:val="292526"/>
          <w:szCs w:val="21"/>
          <w:lang w:val="en-GB"/>
        </w:rPr>
        <w:t>制定协调的综合计划，在保护家庭暴力受害人身份的同时，为法院、检察官、执法人员、卫生保健人员、社会工作者和其他机构和实体收集关于家庭暴力方面的数据</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j</w:t>
      </w:r>
      <w:r w:rsidR="00AE7F0C" w:rsidRPr="00800A2F">
        <w:rPr>
          <w:color w:val="292526"/>
          <w:szCs w:val="21"/>
          <w:lang w:val="en-GB"/>
        </w:rPr>
        <w:t>.</w:t>
      </w:r>
      <w:r w:rsidR="00AE7F0C">
        <w:rPr>
          <w:rFonts w:hint="eastAsia"/>
          <w:color w:val="292526"/>
          <w:szCs w:val="21"/>
          <w:lang w:val="en-GB"/>
        </w:rPr>
        <w:t xml:space="preserve">  </w:t>
      </w:r>
      <w:r w:rsidRPr="00800A2F">
        <w:rPr>
          <w:rFonts w:hint="eastAsia"/>
          <w:color w:val="292526"/>
          <w:szCs w:val="21"/>
          <w:lang w:val="en-GB"/>
        </w:rPr>
        <w:t>制定综合计划，为积极预防和早期干预而采取综合性措施</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k</w:t>
      </w:r>
      <w:r w:rsidR="00AE7F0C" w:rsidRPr="00800A2F">
        <w:rPr>
          <w:color w:val="292526"/>
          <w:szCs w:val="21"/>
          <w:lang w:val="en-GB"/>
        </w:rPr>
        <w:t>.</w:t>
      </w:r>
      <w:r w:rsidR="00AE7F0C">
        <w:rPr>
          <w:rFonts w:hint="eastAsia"/>
          <w:color w:val="292526"/>
          <w:szCs w:val="21"/>
          <w:lang w:val="en-GB"/>
        </w:rPr>
        <w:t xml:space="preserve">  </w:t>
      </w:r>
      <w:r w:rsidRPr="00800A2F">
        <w:rPr>
          <w:rFonts w:hint="eastAsia"/>
          <w:color w:val="292526"/>
          <w:szCs w:val="21"/>
          <w:lang w:val="en-GB"/>
        </w:rPr>
        <w:t>对相关专业群体进行专业训练</w:t>
      </w:r>
      <w:r w:rsidR="00865DCC">
        <w:rPr>
          <w:rFonts w:hint="eastAsia"/>
          <w:color w:val="292526"/>
          <w:szCs w:val="21"/>
          <w:lang w:val="en-GB"/>
        </w:rPr>
        <w:t>；</w:t>
      </w:r>
      <w:r w:rsidRPr="00800A2F">
        <w:rPr>
          <w:rFonts w:hint="eastAsia"/>
          <w:color w:val="292526"/>
          <w:szCs w:val="21"/>
          <w:lang w:val="en-GB"/>
        </w:rPr>
        <w:t>以及</w:t>
      </w:r>
    </w:p>
    <w:p w:rsidR="00C249AA" w:rsidRPr="00800A2F" w:rsidRDefault="00C249AA" w:rsidP="00800A2F">
      <w:pPr>
        <w:autoSpaceDE w:val="0"/>
        <w:autoSpaceDN w:val="0"/>
        <w:spacing w:after="240" w:line="360" w:lineRule="exact"/>
        <w:rPr>
          <w:rFonts w:hint="eastAsia"/>
          <w:color w:val="292526"/>
          <w:szCs w:val="21"/>
          <w:lang w:val="en-GB"/>
        </w:rPr>
      </w:pPr>
      <w:r w:rsidRPr="00800A2F">
        <w:rPr>
          <w:color w:val="292526"/>
          <w:szCs w:val="21"/>
          <w:lang w:val="en-GB"/>
        </w:rPr>
        <w:t>l</w:t>
      </w:r>
      <w:r w:rsidR="00AE7F0C" w:rsidRPr="00800A2F">
        <w:rPr>
          <w:color w:val="292526"/>
          <w:szCs w:val="21"/>
          <w:lang w:val="en-GB"/>
        </w:rPr>
        <w:t>.</w:t>
      </w:r>
      <w:r w:rsidR="00AE7F0C">
        <w:rPr>
          <w:rFonts w:hint="eastAsia"/>
          <w:color w:val="292526"/>
          <w:szCs w:val="21"/>
          <w:lang w:val="en-GB"/>
        </w:rPr>
        <w:t xml:space="preserve">  </w:t>
      </w:r>
      <w:r w:rsidRPr="00800A2F">
        <w:rPr>
          <w:rFonts w:hint="eastAsia"/>
          <w:color w:val="292526"/>
          <w:szCs w:val="21"/>
          <w:lang w:val="en-GB"/>
        </w:rPr>
        <w:t>与相关的国际国内实体开展协商和联网。</w:t>
      </w:r>
    </w:p>
    <w:p w:rsidR="00C249AA" w:rsidRPr="00865DCC" w:rsidRDefault="00C249AA" w:rsidP="00800A2F">
      <w:pPr>
        <w:autoSpaceDE w:val="0"/>
        <w:autoSpaceDN w:val="0"/>
        <w:spacing w:after="240" w:line="360" w:lineRule="exact"/>
        <w:rPr>
          <w:rFonts w:eastAsia="SimHei"/>
          <w:color w:val="FF0000"/>
          <w:sz w:val="24"/>
          <w:szCs w:val="24"/>
        </w:rPr>
      </w:pPr>
      <w:r w:rsidRPr="00865DCC">
        <w:rPr>
          <w:rFonts w:eastAsia="SimHei" w:hint="eastAsia"/>
          <w:color w:val="FF0000"/>
          <w:sz w:val="24"/>
          <w:szCs w:val="24"/>
        </w:rPr>
        <w:t>第</w:t>
      </w:r>
      <w:r w:rsidRPr="00865DCC">
        <w:rPr>
          <w:rFonts w:eastAsia="SimHei"/>
          <w:color w:val="FF0000"/>
          <w:sz w:val="24"/>
          <w:szCs w:val="24"/>
        </w:rPr>
        <w:t>2</w:t>
      </w:r>
      <w:r w:rsidRPr="00865DCC">
        <w:rPr>
          <w:rFonts w:eastAsia="SimHei" w:hint="eastAsia"/>
          <w:color w:val="FF0000"/>
          <w:sz w:val="24"/>
          <w:szCs w:val="24"/>
        </w:rPr>
        <w:t>条：政策措施</w:t>
      </w:r>
    </w:p>
    <w:p w:rsidR="00C249AA" w:rsidRPr="00800A2F" w:rsidRDefault="00C249AA" w:rsidP="00800A2F">
      <w:pPr>
        <w:spacing w:after="240" w:line="360" w:lineRule="exact"/>
        <w:rPr>
          <w:rFonts w:hint="eastAsia"/>
          <w:szCs w:val="21"/>
          <w:lang w:val="en-GB"/>
        </w:rPr>
      </w:pPr>
      <w:r w:rsidRPr="00800A2F">
        <w:rPr>
          <w:rFonts w:hint="eastAsia"/>
          <w:szCs w:val="21"/>
          <w:lang w:val="en-GB"/>
        </w:rPr>
        <w:t>全国促进平等委员会被赋予了多项职能，其中包括：</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a.</w:t>
      </w:r>
      <w:r w:rsidRPr="00800A2F">
        <w:rPr>
          <w:rFonts w:hint="eastAsia"/>
          <w:szCs w:val="21"/>
          <w:lang w:val="en-GB"/>
        </w:rPr>
        <w:t xml:space="preserve"> </w:t>
      </w:r>
      <w:r w:rsidR="00A00AC8">
        <w:rPr>
          <w:rFonts w:hint="eastAsia"/>
          <w:szCs w:val="21"/>
          <w:lang w:val="en-GB"/>
        </w:rPr>
        <w:t xml:space="preserve"> </w:t>
      </w:r>
      <w:r w:rsidRPr="00800A2F">
        <w:rPr>
          <w:rFonts w:hint="eastAsia"/>
          <w:szCs w:val="21"/>
          <w:lang w:val="en-GB"/>
        </w:rPr>
        <w:t>确定、制定和更新所有与男女平等问题直接或间接相关的政策；</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b. </w:t>
      </w:r>
      <w:r w:rsidR="00A00AC8">
        <w:rPr>
          <w:rFonts w:hint="eastAsia"/>
          <w:szCs w:val="21"/>
          <w:lang w:val="en-GB"/>
        </w:rPr>
        <w:t xml:space="preserve"> </w:t>
      </w:r>
      <w:r w:rsidRPr="00800A2F">
        <w:rPr>
          <w:rFonts w:hint="eastAsia"/>
          <w:szCs w:val="21"/>
          <w:lang w:val="en-GB"/>
        </w:rPr>
        <w:t>确定由于性别原因处于弱势地位者的需求问题，在委员会的职责范围内采取措施以及提出恰当措施，在最大程度上满足他们的需求；</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c. </w:t>
      </w:r>
      <w:r w:rsidR="00A00AC8">
        <w:rPr>
          <w:rFonts w:hint="eastAsia"/>
          <w:szCs w:val="21"/>
          <w:lang w:val="en-GB"/>
        </w:rPr>
        <w:t xml:space="preserve"> </w:t>
      </w:r>
      <w:r w:rsidRPr="00800A2F">
        <w:rPr>
          <w:rFonts w:hint="eastAsia"/>
          <w:szCs w:val="21"/>
          <w:lang w:val="en-GB"/>
        </w:rPr>
        <w:t>监督关于促进男女平等的全国性政策的执行情况；</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d.</w:t>
      </w:r>
      <w:r w:rsidR="00A00AC8">
        <w:rPr>
          <w:rFonts w:hint="eastAsia"/>
          <w:szCs w:val="21"/>
          <w:lang w:val="en-GB"/>
        </w:rPr>
        <w:t xml:space="preserve">  </w:t>
      </w:r>
      <w:r w:rsidRPr="00800A2F">
        <w:rPr>
          <w:rFonts w:hint="eastAsia"/>
          <w:szCs w:val="21"/>
          <w:lang w:val="en-GB"/>
        </w:rPr>
        <w:t>经常联络政府各部门和其他机构，确保这些部门和机构协调一致地执行政府或委员会提出的措施、服务或倡议行动；</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e. </w:t>
      </w:r>
      <w:r w:rsidR="00A00AC8">
        <w:rPr>
          <w:rFonts w:hint="eastAsia"/>
          <w:szCs w:val="21"/>
          <w:lang w:val="en-GB"/>
        </w:rPr>
        <w:t xml:space="preserve"> </w:t>
      </w:r>
      <w:r w:rsidRPr="00800A2F">
        <w:rPr>
          <w:rFonts w:hint="eastAsia"/>
          <w:szCs w:val="21"/>
          <w:lang w:val="en-GB"/>
        </w:rPr>
        <w:t>与从事平等问题工作的本国和外国机构持续保持直接的联系，如果必要，与其他组织、机构或个人直接保持持续的联系；</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f.</w:t>
      </w:r>
      <w:r w:rsidR="00A00AC8">
        <w:rPr>
          <w:rFonts w:hint="eastAsia"/>
          <w:szCs w:val="21"/>
          <w:lang w:val="en-GB"/>
        </w:rPr>
        <w:t xml:space="preserve">  </w:t>
      </w:r>
      <w:r w:rsidRPr="00800A2F">
        <w:rPr>
          <w:rFonts w:hint="eastAsia"/>
          <w:szCs w:val="21"/>
          <w:lang w:val="en-GB"/>
        </w:rPr>
        <w:t>开展工作，消除男女之间存在的歧视问题；</w:t>
      </w:r>
      <w:r w:rsidRPr="00800A2F">
        <w:rPr>
          <w:szCs w:val="21"/>
          <w:lang w:val="en-GB"/>
        </w:rPr>
        <w:t xml:space="preserve"> </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g. </w:t>
      </w:r>
      <w:r w:rsidR="00A00AC8">
        <w:rPr>
          <w:rFonts w:hint="eastAsia"/>
          <w:szCs w:val="21"/>
          <w:lang w:val="en-GB"/>
        </w:rPr>
        <w:t xml:space="preserve"> </w:t>
      </w:r>
      <w:r w:rsidRPr="00800A2F">
        <w:rPr>
          <w:rFonts w:hint="eastAsia"/>
          <w:szCs w:val="21"/>
          <w:lang w:val="en-GB"/>
        </w:rPr>
        <w:t>开展一般性调查，以确定本法的规定是否被遵守；</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h. </w:t>
      </w:r>
      <w:r w:rsidR="00A00AC8">
        <w:rPr>
          <w:rFonts w:hint="eastAsia"/>
          <w:szCs w:val="21"/>
          <w:lang w:val="en-GB"/>
        </w:rPr>
        <w:t xml:space="preserve"> </w:t>
      </w:r>
      <w:r w:rsidRPr="00800A2F">
        <w:rPr>
          <w:rFonts w:hint="eastAsia"/>
          <w:szCs w:val="21"/>
          <w:lang w:val="en-GB"/>
        </w:rPr>
        <w:t>对比较特殊或个别的申诉进行调查，以确定申诉是否与本法相抵触；如果必要，对这些申诉进行协调；</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i. </w:t>
      </w:r>
      <w:r w:rsidR="00A00AC8">
        <w:rPr>
          <w:rFonts w:hint="eastAsia"/>
          <w:szCs w:val="21"/>
          <w:lang w:val="en-GB"/>
        </w:rPr>
        <w:t xml:space="preserve"> </w:t>
      </w:r>
      <w:r w:rsidRPr="00800A2F">
        <w:rPr>
          <w:rFonts w:hint="eastAsia"/>
          <w:szCs w:val="21"/>
          <w:lang w:val="en-GB"/>
        </w:rPr>
        <w:t>对部长转交的与男女平等相关的事项进行调查、提出建议或做出决定；</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j. </w:t>
      </w:r>
      <w:r w:rsidR="00A00AC8">
        <w:rPr>
          <w:rFonts w:hint="eastAsia"/>
          <w:szCs w:val="21"/>
          <w:lang w:val="en-GB"/>
        </w:rPr>
        <w:t xml:space="preserve"> </w:t>
      </w:r>
      <w:r w:rsidRPr="00800A2F">
        <w:rPr>
          <w:rFonts w:hint="eastAsia"/>
          <w:szCs w:val="21"/>
          <w:lang w:val="en-GB"/>
        </w:rPr>
        <w:t>在必要情况下，为根据本法行使其权利而遭受歧视者提供必要的帮助；</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k. </w:t>
      </w:r>
      <w:r w:rsidR="00A00AC8">
        <w:rPr>
          <w:rFonts w:hint="eastAsia"/>
          <w:szCs w:val="21"/>
          <w:lang w:val="en-GB"/>
        </w:rPr>
        <w:t xml:space="preserve"> </w:t>
      </w:r>
      <w:r w:rsidRPr="00800A2F">
        <w:rPr>
          <w:rFonts w:hint="eastAsia"/>
          <w:szCs w:val="21"/>
          <w:lang w:val="en-GB"/>
        </w:rPr>
        <w:t>对本法的执行情况进行审查；必要时，根据部长或其他方面的要求，提交关于修正或替代本法的建议；</w:t>
      </w:r>
    </w:p>
    <w:p w:rsidR="00C249AA" w:rsidRPr="00800A2F" w:rsidRDefault="00C249AA" w:rsidP="00800A2F">
      <w:pPr>
        <w:autoSpaceDE w:val="0"/>
        <w:autoSpaceDN w:val="0"/>
        <w:spacing w:after="240" w:line="360" w:lineRule="exact"/>
        <w:rPr>
          <w:rFonts w:hint="eastAsia"/>
          <w:szCs w:val="21"/>
          <w:lang w:val="en-GB"/>
        </w:rPr>
      </w:pPr>
      <w:r w:rsidRPr="00800A2F">
        <w:rPr>
          <w:szCs w:val="21"/>
          <w:lang w:val="en-GB"/>
        </w:rPr>
        <w:t xml:space="preserve">l. </w:t>
      </w:r>
      <w:r w:rsidR="00A00AC8">
        <w:rPr>
          <w:rFonts w:hint="eastAsia"/>
          <w:szCs w:val="21"/>
          <w:lang w:val="en-GB"/>
        </w:rPr>
        <w:t xml:space="preserve"> </w:t>
      </w:r>
      <w:r w:rsidRPr="00800A2F">
        <w:rPr>
          <w:rFonts w:hint="eastAsia"/>
          <w:szCs w:val="21"/>
          <w:lang w:val="en-GB"/>
        </w:rPr>
        <w:t>根据本法或其他法律规定，行使其他职能或根据部长指令，行使其他此类职能。</w:t>
      </w:r>
    </w:p>
    <w:p w:rsidR="00C249AA" w:rsidRPr="00282108" w:rsidRDefault="00C249AA" w:rsidP="00800A2F">
      <w:pPr>
        <w:autoSpaceDE w:val="0"/>
        <w:autoSpaceDN w:val="0"/>
        <w:spacing w:after="240" w:line="360" w:lineRule="exact"/>
        <w:rPr>
          <w:rFonts w:eastAsia="SimHei"/>
          <w:color w:val="FF0000"/>
          <w:sz w:val="24"/>
          <w:szCs w:val="24"/>
        </w:rPr>
      </w:pPr>
      <w:r w:rsidRPr="00282108">
        <w:rPr>
          <w:rFonts w:eastAsia="SimHei" w:hint="eastAsia"/>
          <w:color w:val="FF0000"/>
          <w:sz w:val="24"/>
          <w:szCs w:val="24"/>
        </w:rPr>
        <w:t>第</w:t>
      </w:r>
      <w:r w:rsidRPr="00282108">
        <w:rPr>
          <w:rFonts w:eastAsia="SimHei"/>
          <w:color w:val="FF0000"/>
          <w:sz w:val="24"/>
          <w:szCs w:val="24"/>
        </w:rPr>
        <w:t>5</w:t>
      </w:r>
      <w:r w:rsidRPr="00282108">
        <w:rPr>
          <w:rFonts w:eastAsia="SimHei" w:hint="eastAsia"/>
          <w:color w:val="FF0000"/>
          <w:sz w:val="24"/>
          <w:szCs w:val="24"/>
        </w:rPr>
        <w:t>条：性别角色陈规定型观念和偏见</w:t>
      </w:r>
    </w:p>
    <w:p w:rsidR="00C249AA" w:rsidRPr="00800A2F" w:rsidRDefault="00C249AA" w:rsidP="00800A2F">
      <w:pPr>
        <w:autoSpaceDE w:val="0"/>
        <w:autoSpaceDN w:val="0"/>
        <w:spacing w:after="240" w:line="360" w:lineRule="exact"/>
        <w:rPr>
          <w:rFonts w:hint="eastAsia"/>
          <w:szCs w:val="21"/>
        </w:rPr>
      </w:pPr>
      <w:r w:rsidRPr="00800A2F">
        <w:rPr>
          <w:rFonts w:hint="eastAsia"/>
          <w:szCs w:val="21"/>
        </w:rPr>
        <w:t>以下是“以教育促平等”项目开展的定性访谈的部分结果：</w:t>
      </w:r>
    </w:p>
    <w:p w:rsidR="00C249AA" w:rsidRPr="00800A2F" w:rsidRDefault="00C249AA" w:rsidP="00800A2F">
      <w:pPr>
        <w:pBdr>
          <w:top w:val="single" w:sz="4" w:space="1" w:color="auto"/>
          <w:left w:val="single" w:sz="4" w:space="4" w:color="auto"/>
          <w:bottom w:val="single" w:sz="4" w:space="0" w:color="auto"/>
          <w:right w:val="single" w:sz="4" w:space="4" w:color="auto"/>
        </w:pBdr>
        <w:autoSpaceDE w:val="0"/>
        <w:autoSpaceDN w:val="0"/>
        <w:spacing w:after="240" w:line="360" w:lineRule="exact"/>
        <w:ind w:left="360"/>
        <w:rPr>
          <w:bCs/>
          <w:szCs w:val="21"/>
          <w:u w:val="single"/>
        </w:rPr>
      </w:pPr>
      <w:r w:rsidRPr="00800A2F">
        <w:rPr>
          <w:rFonts w:hint="eastAsia"/>
          <w:bCs/>
          <w:szCs w:val="21"/>
          <w:u w:val="single"/>
        </w:rPr>
        <w:t>谁做饭</w:t>
      </w:r>
      <w:r w:rsidRPr="00800A2F">
        <w:rPr>
          <w:bCs/>
          <w:szCs w:val="21"/>
          <w:u w:val="single"/>
        </w:rPr>
        <w:t>?</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完全由母亲做</w:t>
      </w:r>
      <w:r w:rsidRPr="00800A2F">
        <w:rPr>
          <w:szCs w:val="21"/>
        </w:rPr>
        <w:t xml:space="preserve"> – </w:t>
      </w:r>
      <w:r w:rsidRPr="00800A2F">
        <w:rPr>
          <w:color w:val="FF0000"/>
          <w:szCs w:val="21"/>
        </w:rPr>
        <w:t>43.6%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通常是母亲</w:t>
      </w:r>
      <w:r w:rsidRPr="00800A2F">
        <w:rPr>
          <w:szCs w:val="21"/>
        </w:rPr>
        <w:t xml:space="preserve"> /</w:t>
      </w:r>
      <w:r w:rsidRPr="00800A2F">
        <w:rPr>
          <w:rFonts w:hint="eastAsia"/>
          <w:szCs w:val="21"/>
        </w:rPr>
        <w:t>有时是父亲</w:t>
      </w:r>
      <w:r w:rsidRPr="00800A2F">
        <w:rPr>
          <w:szCs w:val="21"/>
        </w:rPr>
        <w:t xml:space="preserve"> – </w:t>
      </w:r>
      <w:r w:rsidRPr="00800A2F">
        <w:rPr>
          <w:color w:val="FF0000"/>
          <w:szCs w:val="21"/>
        </w:rPr>
        <w:t>38.8%</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父亲母亲都做</w:t>
      </w:r>
      <w:r w:rsidRPr="00800A2F">
        <w:rPr>
          <w:szCs w:val="21"/>
        </w:rPr>
        <w:t xml:space="preserve"> – </w:t>
      </w:r>
      <w:r w:rsidRPr="00800A2F">
        <w:rPr>
          <w:color w:val="FF0000"/>
          <w:szCs w:val="21"/>
        </w:rPr>
        <w:t>10.0%</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通常是父亲</w:t>
      </w:r>
      <w:r w:rsidRPr="00800A2F">
        <w:rPr>
          <w:szCs w:val="21"/>
        </w:rPr>
        <w:t xml:space="preserve"> /</w:t>
      </w:r>
      <w:r w:rsidRPr="00800A2F">
        <w:rPr>
          <w:rFonts w:hint="eastAsia"/>
          <w:szCs w:val="21"/>
        </w:rPr>
        <w:t>有时是母亲</w:t>
      </w:r>
      <w:r w:rsidRPr="00800A2F">
        <w:rPr>
          <w:szCs w:val="21"/>
        </w:rPr>
        <w:t xml:space="preserve">– </w:t>
      </w:r>
      <w:r w:rsidRPr="00800A2F">
        <w:rPr>
          <w:color w:val="FF0000"/>
          <w:szCs w:val="21"/>
        </w:rPr>
        <w:t>3.0%</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仅仅是父亲</w:t>
      </w:r>
      <w:r w:rsidRPr="00800A2F">
        <w:rPr>
          <w:szCs w:val="21"/>
        </w:rPr>
        <w:t xml:space="preserve"> – </w:t>
      </w:r>
      <w:r w:rsidRPr="00800A2F">
        <w:rPr>
          <w:color w:val="FF0000"/>
          <w:szCs w:val="21"/>
        </w:rPr>
        <w:t>0.8%</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其他情况</w:t>
      </w:r>
      <w:r w:rsidRPr="00800A2F">
        <w:rPr>
          <w:szCs w:val="21"/>
        </w:rPr>
        <w:t xml:space="preserve"> – </w:t>
      </w:r>
      <w:r w:rsidRPr="00800A2F">
        <w:rPr>
          <w:color w:val="FF0000"/>
          <w:szCs w:val="21"/>
        </w:rPr>
        <w:t>3.8%</w:t>
      </w:r>
    </w:p>
    <w:p w:rsidR="00C249AA" w:rsidRPr="00800A2F" w:rsidRDefault="00C249AA" w:rsidP="00800A2F">
      <w:pPr>
        <w:pBdr>
          <w:top w:val="single" w:sz="4" w:space="1" w:color="auto"/>
          <w:left w:val="single" w:sz="4" w:space="4" w:color="auto"/>
          <w:bottom w:val="single" w:sz="4" w:space="0" w:color="auto"/>
          <w:right w:val="single" w:sz="4" w:space="4" w:color="auto"/>
        </w:pBdr>
        <w:autoSpaceDE w:val="0"/>
        <w:autoSpaceDN w:val="0"/>
        <w:spacing w:after="240" w:line="360" w:lineRule="exact"/>
        <w:ind w:left="360"/>
        <w:rPr>
          <w:bCs/>
          <w:szCs w:val="21"/>
          <w:u w:val="single"/>
        </w:rPr>
      </w:pPr>
      <w:r w:rsidRPr="00800A2F">
        <w:rPr>
          <w:rFonts w:hint="eastAsia"/>
          <w:bCs/>
          <w:szCs w:val="21"/>
          <w:u w:val="single"/>
        </w:rPr>
        <w:t>通常由谁擦地板？</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完全由母亲擦</w:t>
      </w:r>
      <w:r w:rsidRPr="00800A2F">
        <w:rPr>
          <w:szCs w:val="21"/>
        </w:rPr>
        <w:t xml:space="preserve">– </w:t>
      </w:r>
      <w:r w:rsidRPr="00800A2F">
        <w:rPr>
          <w:color w:val="FF0000"/>
          <w:szCs w:val="21"/>
        </w:rPr>
        <w:t>64.6%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通常是母亲</w:t>
      </w:r>
      <w:r w:rsidRPr="00800A2F">
        <w:rPr>
          <w:szCs w:val="21"/>
        </w:rPr>
        <w:t>/</w:t>
      </w:r>
      <w:r w:rsidRPr="00800A2F">
        <w:rPr>
          <w:rFonts w:hint="eastAsia"/>
          <w:szCs w:val="21"/>
        </w:rPr>
        <w:t>有时是父亲</w:t>
      </w:r>
      <w:r w:rsidRPr="00800A2F">
        <w:rPr>
          <w:szCs w:val="21"/>
        </w:rPr>
        <w:t xml:space="preserve">– </w:t>
      </w:r>
      <w:r w:rsidRPr="00800A2F">
        <w:rPr>
          <w:color w:val="FF0000"/>
          <w:szCs w:val="21"/>
        </w:rPr>
        <w:t>10.4%</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父亲母亲都擦</w:t>
      </w:r>
      <w:r w:rsidRPr="00800A2F">
        <w:rPr>
          <w:szCs w:val="21"/>
        </w:rPr>
        <w:t xml:space="preserve">– </w:t>
      </w:r>
      <w:r w:rsidRPr="00800A2F">
        <w:rPr>
          <w:color w:val="FF0000"/>
          <w:szCs w:val="21"/>
        </w:rPr>
        <w:t>7.2%</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通常是父亲</w:t>
      </w:r>
      <w:r w:rsidRPr="00800A2F">
        <w:rPr>
          <w:szCs w:val="21"/>
        </w:rPr>
        <w:t>/</w:t>
      </w:r>
      <w:r w:rsidRPr="00800A2F">
        <w:rPr>
          <w:rFonts w:hint="eastAsia"/>
          <w:szCs w:val="21"/>
        </w:rPr>
        <w:t>有时是母亲</w:t>
      </w:r>
      <w:r w:rsidRPr="00800A2F">
        <w:rPr>
          <w:szCs w:val="21"/>
        </w:rPr>
        <w:t xml:space="preserve">– </w:t>
      </w:r>
      <w:r w:rsidRPr="00800A2F">
        <w:rPr>
          <w:color w:val="FF0000"/>
          <w:szCs w:val="21"/>
        </w:rPr>
        <w:t>0.6%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仅仅是父亲</w:t>
      </w:r>
      <w:r w:rsidRPr="00800A2F">
        <w:rPr>
          <w:szCs w:val="21"/>
        </w:rPr>
        <w:t xml:space="preserve">– </w:t>
      </w:r>
      <w:r w:rsidRPr="00800A2F">
        <w:rPr>
          <w:color w:val="FF0000"/>
          <w:szCs w:val="21"/>
        </w:rPr>
        <w:t>1.4%</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其他情况</w:t>
      </w:r>
      <w:r w:rsidRPr="00800A2F">
        <w:rPr>
          <w:szCs w:val="21"/>
        </w:rPr>
        <w:t xml:space="preserve">– </w:t>
      </w:r>
      <w:r w:rsidRPr="00800A2F">
        <w:rPr>
          <w:color w:val="FF0000"/>
          <w:szCs w:val="21"/>
        </w:rPr>
        <w:t>15.8%</w:t>
      </w:r>
    </w:p>
    <w:p w:rsidR="00C249AA" w:rsidRPr="00800A2F" w:rsidRDefault="00C249AA" w:rsidP="00800A2F">
      <w:pPr>
        <w:pBdr>
          <w:top w:val="single" w:sz="4" w:space="1" w:color="auto"/>
          <w:left w:val="single" w:sz="4" w:space="4" w:color="auto"/>
          <w:bottom w:val="single" w:sz="4" w:space="0" w:color="auto"/>
          <w:right w:val="single" w:sz="4" w:space="4" w:color="auto"/>
        </w:pBdr>
        <w:autoSpaceDE w:val="0"/>
        <w:autoSpaceDN w:val="0"/>
        <w:spacing w:after="240" w:line="360" w:lineRule="exact"/>
        <w:ind w:left="360"/>
        <w:rPr>
          <w:bCs/>
          <w:szCs w:val="21"/>
          <w:u w:val="single"/>
        </w:rPr>
      </w:pPr>
      <w:r w:rsidRPr="00800A2F">
        <w:rPr>
          <w:rFonts w:hint="eastAsia"/>
          <w:bCs/>
          <w:szCs w:val="21"/>
          <w:u w:val="single"/>
        </w:rPr>
        <w:t>通常由谁洗衣服？</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完全由母亲洗</w:t>
      </w:r>
      <w:r w:rsidRPr="00800A2F">
        <w:rPr>
          <w:szCs w:val="21"/>
        </w:rPr>
        <w:t xml:space="preserve">– </w:t>
      </w:r>
      <w:r w:rsidRPr="00800A2F">
        <w:rPr>
          <w:color w:val="FF0000"/>
          <w:szCs w:val="21"/>
        </w:rPr>
        <w:t>80.0%</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通常是母亲</w:t>
      </w:r>
      <w:r w:rsidRPr="00800A2F">
        <w:rPr>
          <w:szCs w:val="21"/>
        </w:rPr>
        <w:t>/</w:t>
      </w:r>
      <w:r w:rsidRPr="00800A2F">
        <w:rPr>
          <w:rFonts w:hint="eastAsia"/>
          <w:szCs w:val="21"/>
        </w:rPr>
        <w:t>有时是父亲</w:t>
      </w:r>
      <w:r w:rsidRPr="00800A2F">
        <w:rPr>
          <w:szCs w:val="21"/>
        </w:rPr>
        <w:t xml:space="preserve">– </w:t>
      </w:r>
      <w:r w:rsidRPr="00800A2F">
        <w:rPr>
          <w:color w:val="FF0000"/>
          <w:szCs w:val="21"/>
        </w:rPr>
        <w:t>8.8%</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父亲母亲都洗</w:t>
      </w:r>
      <w:r w:rsidRPr="00800A2F">
        <w:rPr>
          <w:szCs w:val="21"/>
        </w:rPr>
        <w:t xml:space="preserve"> – </w:t>
      </w:r>
      <w:r w:rsidRPr="00800A2F">
        <w:rPr>
          <w:color w:val="FF0000"/>
          <w:szCs w:val="21"/>
        </w:rPr>
        <w:t>5.6%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通常是父亲</w:t>
      </w:r>
      <w:r w:rsidRPr="00800A2F">
        <w:rPr>
          <w:szCs w:val="21"/>
        </w:rPr>
        <w:t>/</w:t>
      </w:r>
      <w:r w:rsidRPr="00800A2F">
        <w:rPr>
          <w:rFonts w:hint="eastAsia"/>
          <w:szCs w:val="21"/>
        </w:rPr>
        <w:t>有时是母亲</w:t>
      </w:r>
      <w:r w:rsidRPr="00800A2F">
        <w:rPr>
          <w:szCs w:val="21"/>
        </w:rPr>
        <w:t xml:space="preserve">– </w:t>
      </w:r>
      <w:r w:rsidRPr="00800A2F">
        <w:rPr>
          <w:color w:val="FF0000"/>
          <w:szCs w:val="21"/>
        </w:rPr>
        <w:t>0.6%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仅仅是父亲</w:t>
      </w:r>
      <w:r w:rsidRPr="00800A2F">
        <w:rPr>
          <w:szCs w:val="21"/>
        </w:rPr>
        <w:t xml:space="preserve">– </w:t>
      </w:r>
      <w:r w:rsidRPr="00800A2F">
        <w:rPr>
          <w:color w:val="FF0000"/>
          <w:szCs w:val="21"/>
        </w:rPr>
        <w:t>0.6%</w:t>
      </w:r>
    </w:p>
    <w:p w:rsidR="00C249AA" w:rsidRPr="00800A2F" w:rsidRDefault="00C249AA" w:rsidP="00800A2F">
      <w:pPr>
        <w:widowControl/>
        <w:numPr>
          <w:ilvl w:val="0"/>
          <w:numId w:val="34"/>
        </w:numPr>
        <w:pBdr>
          <w:top w:val="single" w:sz="4" w:space="1" w:color="auto"/>
          <w:left w:val="single" w:sz="4" w:space="4" w:color="auto"/>
          <w:bottom w:val="single" w:sz="4" w:space="0" w:color="auto"/>
          <w:right w:val="single" w:sz="4" w:space="4" w:color="auto"/>
        </w:pBdr>
        <w:autoSpaceDE w:val="0"/>
        <w:autoSpaceDN w:val="0"/>
        <w:spacing w:after="240" w:line="360" w:lineRule="exact"/>
        <w:textAlignment w:val="auto"/>
        <w:rPr>
          <w:szCs w:val="21"/>
        </w:rPr>
      </w:pPr>
      <w:r w:rsidRPr="00800A2F">
        <w:rPr>
          <w:rFonts w:hint="eastAsia"/>
          <w:szCs w:val="21"/>
        </w:rPr>
        <w:t>其他情况</w:t>
      </w:r>
      <w:r w:rsidRPr="00800A2F">
        <w:rPr>
          <w:szCs w:val="21"/>
        </w:rPr>
        <w:t xml:space="preserve">– </w:t>
      </w:r>
      <w:r w:rsidRPr="00800A2F">
        <w:rPr>
          <w:color w:val="FF0000"/>
          <w:szCs w:val="21"/>
        </w:rPr>
        <w:t>4.4%</w:t>
      </w:r>
    </w:p>
    <w:p w:rsidR="00C249AA" w:rsidRPr="00800A2F" w:rsidRDefault="005F5E6B" w:rsidP="00800A2F">
      <w:pPr>
        <w:pStyle w:val="NormalWeb"/>
        <w:spacing w:before="0" w:beforeAutospacing="0" w:after="240" w:afterAutospacing="0" w:line="360" w:lineRule="exact"/>
        <w:rPr>
          <w:i/>
          <w:color w:val="FF0000"/>
          <w:sz w:val="21"/>
          <w:szCs w:val="21"/>
        </w:rPr>
      </w:pPr>
      <w:r>
        <w:rPr>
          <w:i/>
          <w:noProof/>
          <w:color w:val="FF0000"/>
          <w:sz w:val="21"/>
          <w:szCs w:val="21"/>
          <w:lang w:eastAsia="zh-CN"/>
        </w:rPr>
        <w:pict>
          <v:group id="_x0000_s1630" style="position:absolute;margin-left:18pt;margin-top:5.6pt;width:6in;height:26pt;z-index:11" coordorigin="1556,10893" coordsize="8640,900">
            <v:line id="_x0000_s1481" style="position:absolute" from="1556,10893" to="1556,11793" o:regroupid="14" strokeweight="2.25pt">
              <v:stroke endcap="square" imagealignshape="f"/>
            </v:line>
            <v:line id="_x0000_s1482" style="position:absolute" from="3396,10893" to="3396,11793" o:regroupid="14" strokeweight="1pt">
              <v:stroke imagealignshape="f"/>
            </v:line>
            <v:line id="_x0000_s1483" style="position:absolute" from="6329,10893" to="6329,11793" o:regroupid="14" strokeweight="1pt">
              <v:stroke imagealignshape="f"/>
            </v:line>
            <v:line id="_x0000_s1484" style="position:absolute" from="8221,10893" to="8221,11793" o:regroupid="14" strokeweight="1pt">
              <v:stroke imagealignshape="f"/>
            </v:line>
            <v:line id="_x0000_s1485" style="position:absolute" from="10196,10893" to="10196,11793" o:regroupid="14" strokeweight="2.25pt">
              <v:stroke endcap="square" imagealignshape="f"/>
            </v:line>
            <v:line id="_x0000_s1486" style="position:absolute" from="4930,10893" to="4930,11793" o:regroupid="14" strokeweight="1pt">
              <v:stroke imagealignshape="f"/>
            </v:line>
          </v:group>
        </w:pict>
      </w:r>
      <w:r>
        <w:rPr>
          <w:i/>
          <w:noProof/>
          <w:color w:val="FF0000"/>
          <w:sz w:val="21"/>
          <w:szCs w:val="21"/>
          <w:lang w:eastAsia="zh-CN"/>
        </w:rPr>
        <w:pict>
          <v:rect id="_x0000_s1475" style="position:absolute;margin-left:351.25pt;margin-top:5.6pt;width:98.75pt;height:26pt;z-index:5" o:regroupid="14" fillcolor="#cff" stroked="f">
            <v:fill alignshape="f" o:detectmouseclick="t"/>
            <v:textbox style="mso-next-textbox:#_x0000_s1475">
              <w:txbxContent>
                <w:p w:rsidR="00737136" w:rsidRPr="00052E86" w:rsidRDefault="00737136" w:rsidP="00C249AA">
                  <w:pPr>
                    <w:autoSpaceDE w:val="0"/>
                    <w:autoSpaceDN w:val="0"/>
                    <w:jc w:val="center"/>
                    <w:rPr>
                      <w:rFonts w:ascii="SimHei" w:eastAsia="SimHei" w:hint="eastAsia"/>
                      <w:bCs/>
                      <w:color w:val="000000"/>
                    </w:rPr>
                  </w:pPr>
                  <w:r w:rsidRPr="00052E86">
                    <w:rPr>
                      <w:rFonts w:ascii="SimHei" w:eastAsia="SimHei" w:hint="eastAsia"/>
                      <w:bCs/>
                      <w:color w:val="000000"/>
                    </w:rPr>
                    <w:t>完全由父亲承担</w:t>
                  </w:r>
                </w:p>
              </w:txbxContent>
            </v:textbox>
          </v:rect>
        </w:pict>
      </w:r>
      <w:r>
        <w:rPr>
          <w:i/>
          <w:noProof/>
          <w:color w:val="FF0000"/>
          <w:sz w:val="21"/>
          <w:szCs w:val="21"/>
          <w:lang w:eastAsia="zh-CN"/>
        </w:rPr>
        <w:pict>
          <v:rect id="_x0000_s1476" style="position:absolute;margin-left:256.65pt;margin-top:5.6pt;width:94.6pt;height:26pt;z-index:6" o:regroupid="14" fillcolor="#cff" stroked="f">
            <v:fill alignshape="f" o:detectmouseclick="t"/>
            <v:textbox style="mso-next-textbox:#_x0000_s1476">
              <w:txbxContent>
                <w:p w:rsidR="00737136" w:rsidRPr="00052E86" w:rsidRDefault="00737136" w:rsidP="00C249AA">
                  <w:pPr>
                    <w:autoSpaceDE w:val="0"/>
                    <w:autoSpaceDN w:val="0"/>
                    <w:jc w:val="center"/>
                    <w:rPr>
                      <w:rFonts w:ascii="SimHei" w:eastAsia="SimHei" w:hint="eastAsia"/>
                      <w:bCs/>
                      <w:color w:val="000000"/>
                    </w:rPr>
                  </w:pPr>
                  <w:r w:rsidRPr="00052E86">
                    <w:rPr>
                      <w:rFonts w:ascii="SimHei" w:eastAsia="SimHei" w:hint="eastAsia"/>
                      <w:bCs/>
                      <w:color w:val="000000"/>
                    </w:rPr>
                    <w:t>父亲为主</w:t>
                  </w:r>
                </w:p>
              </w:txbxContent>
            </v:textbox>
          </v:rect>
        </w:pict>
      </w:r>
      <w:r>
        <w:rPr>
          <w:i/>
          <w:noProof/>
          <w:color w:val="FF0000"/>
          <w:sz w:val="21"/>
          <w:szCs w:val="21"/>
          <w:lang w:eastAsia="zh-CN"/>
        </w:rPr>
        <w:pict>
          <v:rect id="_x0000_s1477" style="position:absolute;margin-left:186.7pt;margin-top:5.6pt;width:69.95pt;height:26pt;z-index:7" o:regroupid="14" fillcolor="#cff" stroked="f">
            <v:fill alignshape="f" o:detectmouseclick="t"/>
            <v:textbox style="mso-next-textbox:#_x0000_s1477">
              <w:txbxContent>
                <w:p w:rsidR="00737136" w:rsidRPr="00052E86" w:rsidRDefault="00737136" w:rsidP="00C249AA">
                  <w:pPr>
                    <w:autoSpaceDE w:val="0"/>
                    <w:autoSpaceDN w:val="0"/>
                    <w:jc w:val="center"/>
                    <w:rPr>
                      <w:rFonts w:ascii="SimHei" w:eastAsia="SimHei" w:hint="eastAsia"/>
                      <w:bCs/>
                      <w:color w:val="000000"/>
                    </w:rPr>
                  </w:pPr>
                  <w:r w:rsidRPr="00052E86">
                    <w:rPr>
                      <w:rFonts w:ascii="SimHei" w:eastAsia="SimHei" w:hint="eastAsia"/>
                      <w:bCs/>
                      <w:color w:val="000000"/>
                    </w:rPr>
                    <w:t>共同分担</w:t>
                  </w:r>
                </w:p>
              </w:txbxContent>
            </v:textbox>
          </v:rect>
        </w:pict>
      </w:r>
      <w:r>
        <w:rPr>
          <w:i/>
          <w:noProof/>
          <w:color w:val="FF0000"/>
          <w:sz w:val="21"/>
          <w:szCs w:val="21"/>
          <w:lang w:eastAsia="zh-CN"/>
        </w:rPr>
        <w:pict>
          <v:rect id="_x0000_s1474" style="position:absolute;margin-left:87.95pt;margin-top:5.6pt;width:98.75pt;height:26pt;z-index:4" o:regroupid="14" fillcolor="#cff" stroked="f">
            <v:fill alignshape="f" o:detectmouseclick="t"/>
            <v:textbox style="mso-next-textbox:#_x0000_s1474">
              <w:txbxContent>
                <w:p w:rsidR="00737136" w:rsidRPr="00052E86" w:rsidRDefault="00737136" w:rsidP="00C249AA">
                  <w:pPr>
                    <w:autoSpaceDE w:val="0"/>
                    <w:autoSpaceDN w:val="0"/>
                    <w:jc w:val="center"/>
                    <w:rPr>
                      <w:rFonts w:ascii="SimHei" w:eastAsia="SimHei" w:hint="eastAsia"/>
                      <w:bCs/>
                      <w:color w:val="000000"/>
                    </w:rPr>
                  </w:pPr>
                  <w:r w:rsidRPr="00052E86">
                    <w:rPr>
                      <w:rFonts w:ascii="SimHei" w:eastAsia="SimHei" w:hint="eastAsia"/>
                      <w:bCs/>
                      <w:color w:val="000000"/>
                    </w:rPr>
                    <w:t>母亲为主</w:t>
                  </w:r>
                </w:p>
              </w:txbxContent>
            </v:textbox>
          </v:rect>
        </w:pict>
      </w:r>
      <w:r>
        <w:rPr>
          <w:i/>
          <w:noProof/>
          <w:color w:val="FF0000"/>
          <w:sz w:val="21"/>
          <w:szCs w:val="21"/>
          <w:lang w:eastAsia="zh-CN"/>
        </w:rPr>
        <w:pict>
          <v:rect id="_x0000_s1478" style="position:absolute;margin-left:18pt;margin-top:5.6pt;width:96pt;height:26pt;z-index:8" o:regroupid="14" fillcolor="#cff" stroked="f">
            <v:fill alignshape="f" o:detectmouseclick="t"/>
            <v:textbox style="mso-next-textbox:#_x0000_s1478">
              <w:txbxContent>
                <w:p w:rsidR="00737136" w:rsidRPr="00052E86" w:rsidRDefault="00737136" w:rsidP="00C249AA">
                  <w:pPr>
                    <w:autoSpaceDE w:val="0"/>
                    <w:autoSpaceDN w:val="0"/>
                    <w:jc w:val="center"/>
                    <w:rPr>
                      <w:rFonts w:ascii="SimHei" w:eastAsia="SimHei" w:hint="eastAsia"/>
                      <w:bCs/>
                      <w:color w:val="000000"/>
                    </w:rPr>
                  </w:pPr>
                  <w:r w:rsidRPr="00052E86">
                    <w:rPr>
                      <w:rFonts w:ascii="SimHei" w:eastAsia="SimHei" w:hint="eastAsia"/>
                      <w:bCs/>
                      <w:color w:val="000000"/>
                    </w:rPr>
                    <w:t>完全由母亲承担</w:t>
                  </w:r>
                </w:p>
              </w:txbxContent>
            </v:textbox>
          </v:rect>
        </w:pict>
      </w:r>
      <w:r w:rsidR="00052E86">
        <w:rPr>
          <w:i/>
          <w:noProof/>
          <w:color w:val="FF0000"/>
          <w:sz w:val="21"/>
          <w:szCs w:val="21"/>
          <w:lang w:eastAsia="zh-CN"/>
        </w:rPr>
        <w:pict>
          <v:line id="_x0000_s1479" style="position:absolute;z-index:9" from="18pt,5.6pt" to="450pt,5.6pt" o:regroupid="14" strokeweight="2.25pt">
            <v:stroke endcap="square" imagealignshape="f"/>
          </v:line>
        </w:pict>
      </w:r>
    </w:p>
    <w:p w:rsidR="00C249AA" w:rsidRPr="00800A2F" w:rsidRDefault="005F5E6B" w:rsidP="00800A2F">
      <w:pPr>
        <w:pStyle w:val="NormalWeb"/>
        <w:spacing w:before="0" w:beforeAutospacing="0" w:after="240" w:afterAutospacing="0" w:line="360" w:lineRule="exact"/>
        <w:rPr>
          <w:i/>
          <w:color w:val="FF0000"/>
          <w:sz w:val="21"/>
          <w:szCs w:val="21"/>
        </w:rPr>
      </w:pPr>
      <w:r w:rsidRPr="00800A2F">
        <w:rPr>
          <w:i/>
          <w:noProof/>
          <w:color w:val="FF0000"/>
          <w:sz w:val="21"/>
          <w:szCs w:val="21"/>
        </w:rPr>
        <w:pict>
          <v:line id="_x0000_s1488" style="position:absolute;flip:x y;z-index:13" from="309.6pt,17.2pt" to="439.95pt,17.25pt" strokeweight="4.5pt">
            <v:stroke endarrow="block"/>
          </v:line>
        </w:pict>
      </w:r>
      <w:r w:rsidRPr="00800A2F">
        <w:rPr>
          <w:i/>
          <w:noProof/>
          <w:color w:val="FF0000"/>
          <w:sz w:val="21"/>
          <w:szCs w:val="21"/>
        </w:rPr>
        <w:pict>
          <v:line id="_x0000_s1487" style="position:absolute;flip:y;z-index:12" from="30.6pt,17.2pt" to="166.6pt,17.25pt" strokeweight="4.5pt">
            <v:stroke endarrow="block"/>
          </v:line>
        </w:pict>
      </w:r>
      <w:r w:rsidR="00052E86">
        <w:rPr>
          <w:i/>
          <w:noProof/>
          <w:color w:val="FF0000"/>
          <w:sz w:val="21"/>
          <w:szCs w:val="21"/>
          <w:lang w:eastAsia="zh-CN"/>
        </w:rPr>
        <w:pict>
          <v:line id="_x0000_s1480" style="position:absolute;z-index:10" from="18pt,1.6pt" to="450pt,1.6pt" o:regroupid="14" strokeweight="2.25pt">
            <v:stroke endcap="square" imagealignshape="f"/>
          </v:line>
        </w:pict>
      </w:r>
    </w:p>
    <w:p w:rsidR="00C249AA" w:rsidRPr="00800A2F" w:rsidRDefault="005F5E6B" w:rsidP="00800A2F">
      <w:pPr>
        <w:pStyle w:val="NormalWeb"/>
        <w:spacing w:before="0" w:beforeAutospacing="0" w:after="240" w:afterAutospacing="0" w:line="360" w:lineRule="exact"/>
        <w:rPr>
          <w:i/>
          <w:color w:val="FF0000"/>
          <w:sz w:val="21"/>
          <w:szCs w:val="21"/>
        </w:rPr>
      </w:pPr>
      <w:r w:rsidRPr="00800A2F">
        <w:rPr>
          <w:noProof/>
          <w:sz w:val="21"/>
          <w:szCs w:val="21"/>
        </w:rPr>
        <w:pict>
          <v:group id="_x0000_s1489" style="position:absolute;margin-left:3.6pt;margin-top:2.8pt;width:459pt;height:98.8pt;z-index:14" coordorigin="975,2024" coordsize="4785,1406" o:tableproperties="3" o:tablelimits="175.75pt">
            <o:lock v:ext="edit" rotation="t"/>
            <v:rect id="_x0000_s1490" style="position:absolute;left:4694;top:2024;width:1066;height:1406" fillcolor="#ff9" stroked="f">
              <v:fill alignshape="f" o:detectmouseclick="t"/>
              <v:textbox style="mso-next-textbox:#_x0000_s1490">
                <w:txbxContent>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修理维护</w:t>
                    </w:r>
                  </w:p>
                </w:txbxContent>
              </v:textbox>
            </v:rect>
            <v:rect id="_x0000_s1491" style="position:absolute;left:3606;top:2024;width:1088;height:1406" fillcolor="#ff9" stroked="f">
              <v:fill alignshape="f" o:detectmouseclick="t"/>
              <v:textbox style="mso-next-textbox:#_x0000_s1491">
                <w:txbxContent>
                  <w:p w:rsidR="00737136" w:rsidRPr="00D56EC2" w:rsidRDefault="00737136" w:rsidP="00D56EC2">
                    <w:pPr>
                      <w:widowControl/>
                      <w:numPr>
                        <w:ilvl w:val="0"/>
                        <w:numId w:val="33"/>
                      </w:numPr>
                      <w:autoSpaceDE w:val="0"/>
                      <w:autoSpaceDN w:val="0"/>
                      <w:spacing w:line="240" w:lineRule="auto"/>
                      <w:ind w:left="357" w:hanging="357"/>
                      <w:jc w:val="left"/>
                      <w:textAlignment w:val="auto"/>
                      <w:rPr>
                        <w:bCs/>
                        <w:color w:val="000000"/>
                        <w:sz w:val="20"/>
                      </w:rPr>
                    </w:pPr>
                    <w:r w:rsidRPr="00516548">
                      <w:rPr>
                        <w:rFonts w:hint="eastAsia"/>
                        <w:bCs/>
                        <w:color w:val="000000"/>
                        <w:sz w:val="20"/>
                      </w:rPr>
                      <w:t>雇佣工人？</w:t>
                    </w:r>
                  </w:p>
                </w:txbxContent>
              </v:textbox>
            </v:rect>
            <v:rect id="_x0000_s1492" style="position:absolute;left:2789;top:2024;width:817;height:1406" fillcolor="#ff9" stroked="f">
              <v:fill alignshape="f" o:detectmouseclick="t"/>
              <v:textbox style="mso-next-textbox:#_x0000_s1492">
                <w:txbxContent>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管理家庭财务</w:t>
                    </w:r>
                  </w:p>
                </w:txbxContent>
              </v:textbox>
            </v:rect>
            <v:rect id="_x0000_s1493" style="position:absolute;left:1837;top:2024;width:952;height:1406" fillcolor="#ff9" stroked="f">
              <v:fill alignshape="f" o:detectmouseclick="t"/>
              <v:textbox style="mso-next-textbox:#_x0000_s1493">
                <w:txbxContent>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做饭</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在家陪生病的子女</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叫医生</w:t>
                    </w:r>
                  </w:p>
                  <w:p w:rsidR="00737136" w:rsidRPr="00F11C9D" w:rsidRDefault="00737136" w:rsidP="00A00AC8">
                    <w:pPr>
                      <w:widowControl/>
                      <w:numPr>
                        <w:ilvl w:val="0"/>
                        <w:numId w:val="33"/>
                      </w:numPr>
                      <w:autoSpaceDE w:val="0"/>
                      <w:autoSpaceDN w:val="0"/>
                      <w:spacing w:line="240" w:lineRule="auto"/>
                      <w:ind w:left="357" w:hanging="357"/>
                      <w:jc w:val="left"/>
                      <w:textAlignment w:val="auto"/>
                      <w:rPr>
                        <w:bCs/>
                        <w:color w:val="000000"/>
                      </w:rPr>
                    </w:pPr>
                    <w:r>
                      <w:rPr>
                        <w:rFonts w:hint="eastAsia"/>
                        <w:bCs/>
                        <w:color w:val="000000"/>
                        <w:sz w:val="20"/>
                      </w:rPr>
                      <w:t>家庭购物</w:t>
                    </w:r>
                  </w:p>
                </w:txbxContent>
              </v:textbox>
            </v:rect>
            <v:rect id="_x0000_s1494" style="position:absolute;left:975;top:2024;width:862;height:1406" fillcolor="#ff9" stroked="f">
              <v:fill alignshape="f" o:detectmouseclick="t"/>
              <v:textbox style="mso-next-textbox:#_x0000_s1494">
                <w:txbxContent>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洗衣</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熨衣</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擦地板</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买衣服</w:t>
                    </w:r>
                  </w:p>
                  <w:p w:rsidR="00737136" w:rsidRPr="00CB6DD9" w:rsidRDefault="00737136" w:rsidP="00A00AC8">
                    <w:pPr>
                      <w:widowControl/>
                      <w:numPr>
                        <w:ilvl w:val="0"/>
                        <w:numId w:val="33"/>
                      </w:numPr>
                      <w:autoSpaceDE w:val="0"/>
                      <w:autoSpaceDN w:val="0"/>
                      <w:spacing w:line="240" w:lineRule="auto"/>
                      <w:ind w:left="357" w:hanging="357"/>
                      <w:jc w:val="left"/>
                      <w:textAlignment w:val="auto"/>
                      <w:rPr>
                        <w:bCs/>
                        <w:color w:val="000000"/>
                        <w:sz w:val="20"/>
                      </w:rPr>
                    </w:pPr>
                    <w:r>
                      <w:rPr>
                        <w:rFonts w:hint="eastAsia"/>
                        <w:bCs/>
                        <w:color w:val="000000"/>
                        <w:sz w:val="20"/>
                      </w:rPr>
                      <w:t>整理床铺</w:t>
                    </w:r>
                  </w:p>
                </w:txbxContent>
              </v:textbox>
            </v:rect>
            <v:line id="_x0000_s1495" style="position:absolute" from="975,2024" to="5760,2024" strokeweight="2.25pt">
              <v:stroke endcap="square" imagealignshape="f"/>
            </v:line>
            <v:line id="_x0000_s1496" style="position:absolute" from="975,3430" to="5760,3430" strokeweight="2.25pt">
              <v:stroke endcap="square" imagealignshape="f"/>
            </v:line>
            <v:line id="_x0000_s1497" style="position:absolute" from="975,2024" to="975,3430" strokeweight="2.25pt">
              <v:stroke endcap="square" imagealignshape="f"/>
            </v:line>
            <v:line id="_x0000_s1498" style="position:absolute" from="1837,2024" to="1837,3430" strokeweight="1pt">
              <v:stroke imagealignshape="f"/>
            </v:line>
            <v:line id="_x0000_s1499" style="position:absolute" from="2789,2024" to="2789,3430" strokeweight="1pt">
              <v:stroke imagealignshape="f"/>
            </v:line>
            <v:line id="_x0000_s1500" style="position:absolute" from="3606,2024" to="3606,3430" strokeweight="1pt">
              <v:stroke imagealignshape="f"/>
            </v:line>
            <v:line id="_x0000_s1501" style="position:absolute" from="4694,2024" to="4694,3430" strokeweight="1pt">
              <v:stroke imagealignshape="f"/>
            </v:line>
            <v:line id="_x0000_s1502" style="position:absolute" from="5760,2024" to="5760,3430" strokeweight="2.25pt">
              <v:stroke endcap="square" imagealignshape="f"/>
            </v:line>
          </v:group>
        </w:pict>
      </w:r>
    </w:p>
    <w:p w:rsidR="00C249AA" w:rsidRPr="00800A2F" w:rsidRDefault="00C249AA" w:rsidP="00800A2F">
      <w:pPr>
        <w:pStyle w:val="NormalWeb"/>
        <w:spacing w:before="0" w:beforeAutospacing="0" w:after="240" w:afterAutospacing="0" w:line="360" w:lineRule="exact"/>
        <w:rPr>
          <w:sz w:val="21"/>
          <w:szCs w:val="21"/>
        </w:rPr>
      </w:pPr>
    </w:p>
    <w:p w:rsidR="00C249AA" w:rsidRPr="00800A2F" w:rsidRDefault="00C249AA" w:rsidP="00800A2F">
      <w:pPr>
        <w:pStyle w:val="NormalWeb"/>
        <w:spacing w:before="0" w:beforeAutospacing="0" w:after="240" w:afterAutospacing="0" w:line="360" w:lineRule="exact"/>
        <w:rPr>
          <w:sz w:val="21"/>
          <w:szCs w:val="21"/>
        </w:rPr>
      </w:pPr>
      <w:r w:rsidRPr="00800A2F">
        <w:rPr>
          <w:sz w:val="21"/>
          <w:szCs w:val="21"/>
        </w:rPr>
        <w:tab/>
      </w:r>
    </w:p>
    <w:p w:rsidR="00C249AA" w:rsidRPr="0058680A" w:rsidRDefault="00C249AA" w:rsidP="00800A2F">
      <w:pPr>
        <w:tabs>
          <w:tab w:val="left" w:pos="1260"/>
        </w:tabs>
        <w:autoSpaceDE w:val="0"/>
        <w:autoSpaceDN w:val="0"/>
        <w:spacing w:after="240" w:line="360" w:lineRule="exact"/>
        <w:rPr>
          <w:rFonts w:eastAsia="SimHei"/>
          <w:color w:val="FF0000"/>
          <w:sz w:val="24"/>
          <w:szCs w:val="24"/>
        </w:rPr>
      </w:pPr>
      <w:r w:rsidRPr="0058680A">
        <w:rPr>
          <w:rFonts w:eastAsia="SimHei" w:hint="eastAsia"/>
          <w:color w:val="FF0000"/>
          <w:sz w:val="24"/>
          <w:szCs w:val="24"/>
        </w:rPr>
        <w:t>第</w:t>
      </w:r>
      <w:r w:rsidRPr="0058680A">
        <w:rPr>
          <w:rFonts w:eastAsia="SimHei"/>
          <w:color w:val="FF0000"/>
          <w:sz w:val="24"/>
          <w:szCs w:val="24"/>
        </w:rPr>
        <w:t>8</w:t>
      </w:r>
      <w:r w:rsidRPr="0058680A">
        <w:rPr>
          <w:rFonts w:eastAsia="SimHei" w:hint="eastAsia"/>
          <w:color w:val="FF0000"/>
          <w:sz w:val="24"/>
          <w:szCs w:val="24"/>
        </w:rPr>
        <w:t>条：代表性</w:t>
      </w:r>
    </w:p>
    <w:p w:rsidR="00C249AA" w:rsidRPr="00800A2F" w:rsidRDefault="00C249AA" w:rsidP="00282108">
      <w:pPr>
        <w:autoSpaceDE w:val="0"/>
        <w:autoSpaceDN w:val="0"/>
        <w:spacing w:after="240" w:line="360" w:lineRule="exact"/>
        <w:jc w:val="center"/>
        <w:rPr>
          <w:rFonts w:eastAsia="SimHei"/>
          <w:color w:val="FF0000"/>
          <w:szCs w:val="21"/>
        </w:rPr>
      </w:pPr>
      <w:r w:rsidRPr="00800A2F">
        <w:rPr>
          <w:rFonts w:eastAsia="SimHei" w:hint="eastAsia"/>
          <w:color w:val="FF0000"/>
          <w:szCs w:val="21"/>
        </w:rPr>
        <w:t>表</w:t>
      </w:r>
      <w:r w:rsidRPr="00800A2F">
        <w:rPr>
          <w:rFonts w:eastAsia="SimHei"/>
          <w:color w:val="FF0000"/>
          <w:szCs w:val="21"/>
        </w:rPr>
        <w:t xml:space="preserve"> 8.1</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外交事务</w:t>
      </w:r>
    </w:p>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2000</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rFonts w:eastAsia="SimHei"/>
                <w:color w:val="FF0000"/>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30</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11</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15</w:t>
            </w:r>
          </w:p>
        </w:tc>
        <w:tc>
          <w:tcPr>
            <w:tcW w:w="1683" w:type="dxa"/>
          </w:tcPr>
          <w:p w:rsidR="00C249AA" w:rsidRPr="00800A2F" w:rsidRDefault="00C249AA" w:rsidP="00A00AC8">
            <w:pPr>
              <w:spacing w:line="360" w:lineRule="exact"/>
              <w:jc w:val="center"/>
              <w:rPr>
                <w:szCs w:val="21"/>
                <w:lang w:val="en-GB"/>
              </w:rPr>
            </w:pPr>
            <w:r w:rsidRPr="00800A2F">
              <w:rPr>
                <w:szCs w:val="21"/>
                <w:lang w:val="en-GB"/>
              </w:rPr>
              <w:t>11</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2</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7</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61</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21</w:t>
            </w:r>
          </w:p>
        </w:tc>
      </w:tr>
    </w:tbl>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2001</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31</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58680A" w:rsidP="00A00AC8">
            <w:pPr>
              <w:spacing w:line="360" w:lineRule="exact"/>
              <w:jc w:val="center"/>
              <w:rPr>
                <w:rFonts w:hint="eastAsia"/>
                <w:szCs w:val="21"/>
                <w:lang w:val="en-GB"/>
              </w:rPr>
            </w:pPr>
            <w:r>
              <w:rPr>
                <w:rFonts w:hint="eastAsia"/>
                <w:szCs w:val="21"/>
                <w:lang w:val="en-GB"/>
              </w:rPr>
              <w:t>0</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12</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13</w:t>
            </w:r>
          </w:p>
        </w:tc>
        <w:tc>
          <w:tcPr>
            <w:tcW w:w="1683" w:type="dxa"/>
          </w:tcPr>
          <w:p w:rsidR="00C249AA" w:rsidRPr="00800A2F" w:rsidRDefault="00C249AA" w:rsidP="00A00AC8">
            <w:pPr>
              <w:spacing w:line="360" w:lineRule="exact"/>
              <w:jc w:val="center"/>
              <w:rPr>
                <w:szCs w:val="21"/>
                <w:lang w:val="en-GB"/>
              </w:rPr>
            </w:pPr>
            <w:r w:rsidRPr="00800A2F">
              <w:rPr>
                <w:szCs w:val="21"/>
                <w:lang w:val="en-GB"/>
              </w:rPr>
              <w:t>13</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4</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12</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61</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28</w:t>
            </w:r>
          </w:p>
        </w:tc>
      </w:tr>
    </w:tbl>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2002</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32</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11</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16</w:t>
            </w:r>
          </w:p>
        </w:tc>
        <w:tc>
          <w:tcPr>
            <w:tcW w:w="1683" w:type="dxa"/>
          </w:tcPr>
          <w:p w:rsidR="00C249AA" w:rsidRPr="00800A2F" w:rsidRDefault="00C249AA" w:rsidP="00A00AC8">
            <w:pPr>
              <w:spacing w:line="360" w:lineRule="exact"/>
              <w:jc w:val="center"/>
              <w:rPr>
                <w:szCs w:val="21"/>
                <w:lang w:val="en-GB"/>
              </w:rPr>
            </w:pPr>
            <w:r w:rsidRPr="00800A2F">
              <w:rPr>
                <w:szCs w:val="21"/>
                <w:lang w:val="en-GB"/>
              </w:rPr>
              <w:t>17</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4</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8</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64</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29</w:t>
            </w:r>
          </w:p>
        </w:tc>
      </w:tr>
    </w:tbl>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2003</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rFonts w:hint="eastAsia"/>
                <w:b/>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35</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11</w:t>
            </w:r>
          </w:p>
        </w:tc>
        <w:tc>
          <w:tcPr>
            <w:tcW w:w="1683" w:type="dxa"/>
          </w:tcPr>
          <w:p w:rsidR="00C249AA" w:rsidRPr="00800A2F" w:rsidRDefault="00C249AA" w:rsidP="00A00AC8">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20</w:t>
            </w:r>
          </w:p>
        </w:tc>
        <w:tc>
          <w:tcPr>
            <w:tcW w:w="1683" w:type="dxa"/>
          </w:tcPr>
          <w:p w:rsidR="00C249AA" w:rsidRPr="00800A2F" w:rsidRDefault="00C249AA" w:rsidP="00A00AC8">
            <w:pPr>
              <w:spacing w:line="360" w:lineRule="exact"/>
              <w:jc w:val="center"/>
              <w:rPr>
                <w:szCs w:val="21"/>
                <w:lang w:val="en-GB"/>
              </w:rPr>
            </w:pPr>
            <w:r w:rsidRPr="00800A2F">
              <w:rPr>
                <w:szCs w:val="21"/>
                <w:lang w:val="en-GB"/>
              </w:rPr>
              <w:t>22</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13</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20</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82</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46</w:t>
            </w:r>
          </w:p>
        </w:tc>
      </w:tr>
    </w:tbl>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hint="eastAsia"/>
          <w:color w:val="FF0000"/>
          <w:szCs w:val="21"/>
          <w:u w:val="single"/>
          <w:lang w:val="en-GB"/>
        </w:rPr>
        <w:t>2004</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rFonts w:eastAsia="SimHei"/>
                <w:color w:val="FF0000"/>
                <w:szCs w:val="21"/>
                <w:u w:val="single"/>
                <w:lang w:val="en-GB"/>
              </w:rPr>
            </w:pPr>
            <w:r w:rsidRPr="00800A2F">
              <w:rPr>
                <w:rFonts w:eastAsia="SimHei" w:hint="eastAsia"/>
                <w:color w:val="FF0000"/>
                <w:szCs w:val="21"/>
                <w:u w:val="single"/>
                <w:lang w:val="en-GB"/>
              </w:rPr>
              <w:t>女</w:t>
            </w:r>
          </w:p>
          <w:p w:rsidR="00C249AA" w:rsidRPr="00800A2F" w:rsidRDefault="00C249AA" w:rsidP="00A00AC8">
            <w:pPr>
              <w:spacing w:line="360" w:lineRule="exact"/>
              <w:jc w:val="center"/>
              <w:rPr>
                <w:b/>
                <w:szCs w:val="21"/>
                <w:u w:val="single"/>
                <w:lang w:val="en-GB"/>
              </w:rPr>
            </w:pP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41</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8</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19</w:t>
            </w:r>
          </w:p>
        </w:tc>
        <w:tc>
          <w:tcPr>
            <w:tcW w:w="1683" w:type="dxa"/>
          </w:tcPr>
          <w:p w:rsidR="00C249AA" w:rsidRPr="00800A2F" w:rsidRDefault="00C249AA" w:rsidP="00A00AC8">
            <w:pPr>
              <w:spacing w:line="360" w:lineRule="exact"/>
              <w:jc w:val="center"/>
              <w:rPr>
                <w:szCs w:val="21"/>
                <w:lang w:val="en-GB"/>
              </w:rPr>
            </w:pPr>
            <w:r w:rsidRPr="00800A2F">
              <w:rPr>
                <w:szCs w:val="21"/>
                <w:lang w:val="en-GB"/>
              </w:rPr>
              <w:t>23</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22</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21</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jc w:val="center"/>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94</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48</w:t>
            </w:r>
          </w:p>
        </w:tc>
      </w:tr>
    </w:tbl>
    <w:p w:rsidR="00C249AA" w:rsidRPr="00800A2F" w:rsidRDefault="00C249AA" w:rsidP="00282108">
      <w:pPr>
        <w:spacing w:after="240" w:line="360" w:lineRule="exact"/>
        <w:jc w:val="center"/>
        <w:rPr>
          <w:rFonts w:eastAsia="SimHei"/>
          <w:color w:val="FF0000"/>
          <w:szCs w:val="21"/>
          <w:u w:val="single"/>
          <w:lang w:val="en-GB"/>
        </w:rPr>
      </w:pPr>
      <w:r w:rsidRPr="00800A2F">
        <w:rPr>
          <w:rFonts w:eastAsia="SimHei"/>
          <w:color w:val="FF0000"/>
          <w:szCs w:val="21"/>
          <w:u w:val="single"/>
          <w:lang w:val="en-GB"/>
        </w:rPr>
        <w:t>2005</w:t>
      </w:r>
      <w:r w:rsidRPr="00800A2F">
        <w:rPr>
          <w:rFonts w:eastAsia="SimHei" w:hint="eastAsia"/>
          <w:color w:val="FF0000"/>
          <w:szCs w:val="21"/>
          <w:u w:val="single"/>
          <w:lang w:val="en-GB"/>
        </w:rPr>
        <w:t>年</w:t>
      </w:r>
      <w:r w:rsidRPr="00800A2F">
        <w:rPr>
          <w:rFonts w:eastAsia="SimHei" w:hint="eastAsia"/>
          <w:color w:val="FF0000"/>
          <w:szCs w:val="21"/>
          <w:u w:val="single"/>
          <w:lang w:val="en-GB"/>
        </w:rPr>
        <w:t>12</w:t>
      </w:r>
      <w:r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A00AC8">
            <w:pPr>
              <w:spacing w:line="360" w:lineRule="exact"/>
              <w:jc w:val="center"/>
              <w:rPr>
                <w:b/>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A00AC8">
            <w:pPr>
              <w:spacing w:line="360" w:lineRule="exact"/>
              <w:jc w:val="center"/>
              <w:rPr>
                <w:szCs w:val="21"/>
                <w:lang w:val="en-GB"/>
              </w:rPr>
            </w:pPr>
            <w:r w:rsidRPr="00800A2F">
              <w:rPr>
                <w:szCs w:val="21"/>
                <w:lang w:val="en-GB"/>
              </w:rPr>
              <w:t>39</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1</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7</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A00AC8">
            <w:pPr>
              <w:spacing w:line="360" w:lineRule="exact"/>
              <w:jc w:val="center"/>
              <w:rPr>
                <w:szCs w:val="21"/>
                <w:lang w:val="en-GB"/>
              </w:rPr>
            </w:pPr>
            <w:r w:rsidRPr="00800A2F">
              <w:rPr>
                <w:szCs w:val="21"/>
                <w:lang w:val="en-GB"/>
              </w:rPr>
              <w:t>3</w:t>
            </w:r>
          </w:p>
        </w:tc>
        <w:tc>
          <w:tcPr>
            <w:tcW w:w="1683" w:type="dxa"/>
          </w:tcPr>
          <w:p w:rsidR="00C249AA" w:rsidRPr="00800A2F" w:rsidRDefault="00C249AA" w:rsidP="00A00AC8">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A00AC8">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A00AC8">
            <w:pPr>
              <w:spacing w:line="360" w:lineRule="exact"/>
              <w:jc w:val="center"/>
              <w:rPr>
                <w:szCs w:val="21"/>
                <w:lang w:val="en-GB"/>
              </w:rPr>
            </w:pPr>
            <w:r w:rsidRPr="00800A2F">
              <w:rPr>
                <w:szCs w:val="21"/>
                <w:lang w:val="en-GB"/>
              </w:rPr>
              <w:t>29</w:t>
            </w:r>
          </w:p>
        </w:tc>
        <w:tc>
          <w:tcPr>
            <w:tcW w:w="1683" w:type="dxa"/>
          </w:tcPr>
          <w:p w:rsidR="00C249AA" w:rsidRPr="00800A2F" w:rsidRDefault="00C249AA" w:rsidP="00A00AC8">
            <w:pPr>
              <w:spacing w:line="360" w:lineRule="exact"/>
              <w:jc w:val="center"/>
              <w:rPr>
                <w:szCs w:val="21"/>
                <w:lang w:val="en-GB"/>
              </w:rPr>
            </w:pPr>
            <w:r w:rsidRPr="00800A2F">
              <w:rPr>
                <w:szCs w:val="21"/>
                <w:lang w:val="en-GB"/>
              </w:rPr>
              <w:t>36</w:t>
            </w:r>
          </w:p>
        </w:tc>
      </w:tr>
      <w:tr w:rsidR="00C249AA" w:rsidRPr="00800A2F" w:rsidTr="00282108">
        <w:trPr>
          <w:jc w:val="center"/>
        </w:trPr>
        <w:tc>
          <w:tcPr>
            <w:tcW w:w="2805" w:type="dxa"/>
            <w:tcBorders>
              <w:bottom w:val="single" w:sz="4" w:space="0" w:color="auto"/>
            </w:tcBorders>
          </w:tcPr>
          <w:p w:rsidR="00C249AA" w:rsidRPr="00800A2F" w:rsidRDefault="00C249AA" w:rsidP="00A00AC8">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13</w:t>
            </w:r>
          </w:p>
        </w:tc>
        <w:tc>
          <w:tcPr>
            <w:tcW w:w="1683" w:type="dxa"/>
            <w:tcBorders>
              <w:bottom w:val="single" w:sz="4" w:space="0" w:color="auto"/>
            </w:tcBorders>
          </w:tcPr>
          <w:p w:rsidR="00C249AA" w:rsidRPr="00800A2F" w:rsidRDefault="00C249AA" w:rsidP="00A00AC8">
            <w:pPr>
              <w:spacing w:line="360" w:lineRule="exact"/>
              <w:jc w:val="center"/>
              <w:rPr>
                <w:szCs w:val="21"/>
                <w:lang w:val="en-GB"/>
              </w:rPr>
            </w:pPr>
            <w:r w:rsidRPr="00800A2F">
              <w:rPr>
                <w:szCs w:val="21"/>
                <w:lang w:val="en-GB"/>
              </w:rPr>
              <w:t>11</w:t>
            </w:r>
          </w:p>
        </w:tc>
      </w:tr>
      <w:tr w:rsidR="00A00AC8" w:rsidRPr="00800A2F" w:rsidTr="00282108">
        <w:trPr>
          <w:jc w:val="center"/>
        </w:trPr>
        <w:tc>
          <w:tcPr>
            <w:tcW w:w="2805" w:type="dxa"/>
            <w:tcBorders>
              <w:top w:val="single" w:sz="4" w:space="0" w:color="auto"/>
              <w:left w:val="nil"/>
              <w:bottom w:val="nil"/>
              <w:right w:val="nil"/>
            </w:tcBorders>
          </w:tcPr>
          <w:p w:rsidR="00A00AC8" w:rsidRPr="00800A2F" w:rsidRDefault="00A00AC8" w:rsidP="00A00AC8">
            <w:pPr>
              <w:spacing w:line="360" w:lineRule="exact"/>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92</w:t>
            </w:r>
          </w:p>
        </w:tc>
        <w:tc>
          <w:tcPr>
            <w:tcW w:w="1683" w:type="dxa"/>
            <w:tcBorders>
              <w:top w:val="single" w:sz="4" w:space="0" w:color="auto"/>
              <w:left w:val="nil"/>
              <w:bottom w:val="nil"/>
              <w:right w:val="nil"/>
            </w:tcBorders>
          </w:tcPr>
          <w:p w:rsidR="00A00AC8" w:rsidRPr="00800A2F" w:rsidRDefault="00A00AC8" w:rsidP="00A00AC8">
            <w:pPr>
              <w:spacing w:line="360" w:lineRule="exact"/>
              <w:jc w:val="center"/>
              <w:rPr>
                <w:szCs w:val="21"/>
                <w:lang w:val="en-GB"/>
              </w:rPr>
            </w:pPr>
            <w:r w:rsidRPr="00800A2F">
              <w:rPr>
                <w:rFonts w:eastAsia="SimHei"/>
                <w:color w:val="FF0000"/>
                <w:szCs w:val="21"/>
                <w:lang w:val="en-GB"/>
              </w:rPr>
              <w:t>53</w:t>
            </w:r>
          </w:p>
        </w:tc>
      </w:tr>
    </w:tbl>
    <w:p w:rsidR="00282108" w:rsidRDefault="00282108" w:rsidP="00282108">
      <w:pPr>
        <w:spacing w:after="240" w:line="360" w:lineRule="exact"/>
        <w:jc w:val="center"/>
        <w:rPr>
          <w:rFonts w:eastAsia="SimHei"/>
          <w:color w:val="FF0000"/>
          <w:szCs w:val="21"/>
          <w:u w:val="single"/>
          <w:lang w:val="en-GB"/>
        </w:rPr>
      </w:pPr>
    </w:p>
    <w:p w:rsidR="00C249AA" w:rsidRPr="00800A2F" w:rsidRDefault="00282108" w:rsidP="00282108">
      <w:pPr>
        <w:spacing w:after="240" w:line="360" w:lineRule="exact"/>
        <w:jc w:val="center"/>
        <w:rPr>
          <w:rFonts w:eastAsia="SimHei"/>
          <w:color w:val="FF0000"/>
          <w:szCs w:val="21"/>
          <w:u w:val="single"/>
          <w:lang w:val="en-GB"/>
        </w:rPr>
      </w:pPr>
      <w:r>
        <w:rPr>
          <w:rFonts w:eastAsia="SimHei"/>
          <w:color w:val="FF0000"/>
          <w:szCs w:val="21"/>
          <w:u w:val="single"/>
          <w:lang w:val="en-GB"/>
        </w:rPr>
        <w:br w:type="page"/>
      </w:r>
      <w:r w:rsidR="00C249AA" w:rsidRPr="00800A2F">
        <w:rPr>
          <w:rFonts w:eastAsia="SimHei"/>
          <w:color w:val="FF0000"/>
          <w:szCs w:val="21"/>
          <w:u w:val="single"/>
          <w:lang w:val="en-GB"/>
        </w:rPr>
        <w:t>2006</w:t>
      </w:r>
      <w:r w:rsidR="00C249AA" w:rsidRPr="00800A2F">
        <w:rPr>
          <w:rFonts w:eastAsia="SimHei" w:hint="eastAsia"/>
          <w:color w:val="FF0000"/>
          <w:szCs w:val="21"/>
          <w:u w:val="single"/>
          <w:lang w:val="en-GB"/>
        </w:rPr>
        <w:t>年</w:t>
      </w:r>
      <w:r w:rsidR="00C249AA" w:rsidRPr="00800A2F">
        <w:rPr>
          <w:rFonts w:eastAsia="SimHei" w:hint="eastAsia"/>
          <w:color w:val="FF0000"/>
          <w:szCs w:val="21"/>
          <w:u w:val="single"/>
          <w:lang w:val="en-GB"/>
        </w:rPr>
        <w:t>9</w:t>
      </w:r>
      <w:r w:rsidR="00C249AA" w:rsidRPr="00800A2F">
        <w:rPr>
          <w:rFonts w:eastAsia="SimHei" w:hint="eastAsia"/>
          <w:color w:val="FF0000"/>
          <w:szCs w:val="21"/>
          <w:u w:val="single"/>
          <w:lang w:val="en-GB"/>
        </w:rPr>
        <w:t>月</w:t>
      </w:r>
    </w:p>
    <w:tbl>
      <w:tblPr>
        <w:tblStyle w:val="TableGrid"/>
        <w:tblW w:w="0" w:type="auto"/>
        <w:jc w:val="center"/>
        <w:tblInd w:w="1791" w:type="dxa"/>
        <w:tblLook w:val="01E0" w:firstRow="1" w:lastRow="1" w:firstColumn="1" w:lastColumn="1" w:noHBand="0" w:noVBand="0"/>
      </w:tblPr>
      <w:tblGrid>
        <w:gridCol w:w="2805"/>
        <w:gridCol w:w="1683"/>
        <w:gridCol w:w="1683"/>
      </w:tblGrid>
      <w:tr w:rsidR="00C249AA" w:rsidRPr="00800A2F" w:rsidTr="00282108">
        <w:trPr>
          <w:jc w:val="center"/>
        </w:trPr>
        <w:tc>
          <w:tcPr>
            <w:tcW w:w="2805" w:type="dxa"/>
          </w:tcPr>
          <w:p w:rsidR="00C249AA" w:rsidRPr="00800A2F" w:rsidRDefault="00C249AA" w:rsidP="00251FB4">
            <w:pPr>
              <w:spacing w:line="360" w:lineRule="exact"/>
              <w:jc w:val="center"/>
              <w:rPr>
                <w:b/>
                <w:szCs w:val="21"/>
                <w:u w:val="single"/>
                <w:lang w:val="en-GB"/>
              </w:rPr>
            </w:pPr>
            <w:r w:rsidRPr="00800A2F">
              <w:rPr>
                <w:rFonts w:eastAsia="SimHei" w:hint="eastAsia"/>
                <w:color w:val="FF0000"/>
                <w:szCs w:val="21"/>
                <w:u w:val="single"/>
                <w:lang w:val="en-GB"/>
              </w:rPr>
              <w:t>级别</w:t>
            </w:r>
          </w:p>
        </w:tc>
        <w:tc>
          <w:tcPr>
            <w:tcW w:w="1683" w:type="dxa"/>
          </w:tcPr>
          <w:p w:rsidR="00C249AA" w:rsidRPr="00800A2F" w:rsidRDefault="00C249AA" w:rsidP="00251FB4">
            <w:pPr>
              <w:spacing w:line="360" w:lineRule="exact"/>
              <w:jc w:val="center"/>
              <w:rPr>
                <w:b/>
                <w:szCs w:val="21"/>
                <w:u w:val="single"/>
                <w:lang w:val="en-GB"/>
              </w:rPr>
            </w:pPr>
            <w:r w:rsidRPr="00800A2F">
              <w:rPr>
                <w:rFonts w:eastAsia="SimHei" w:hint="eastAsia"/>
                <w:color w:val="FF0000"/>
                <w:szCs w:val="21"/>
                <w:u w:val="single"/>
                <w:lang w:val="en-GB"/>
              </w:rPr>
              <w:t>男</w:t>
            </w:r>
          </w:p>
        </w:tc>
        <w:tc>
          <w:tcPr>
            <w:tcW w:w="1683" w:type="dxa"/>
          </w:tcPr>
          <w:p w:rsidR="00C249AA" w:rsidRPr="00800A2F" w:rsidRDefault="00C249AA" w:rsidP="00251FB4">
            <w:pPr>
              <w:spacing w:line="360" w:lineRule="exact"/>
              <w:jc w:val="center"/>
              <w:rPr>
                <w:b/>
                <w:szCs w:val="21"/>
                <w:u w:val="single"/>
                <w:lang w:val="en-GB"/>
              </w:rPr>
            </w:pPr>
            <w:r w:rsidRPr="00800A2F">
              <w:rPr>
                <w:rFonts w:eastAsia="SimHei" w:hint="eastAsia"/>
                <w:color w:val="FF0000"/>
                <w:szCs w:val="21"/>
                <w:u w:val="single"/>
                <w:lang w:val="en-GB"/>
              </w:rPr>
              <w:t>女</w:t>
            </w:r>
          </w:p>
        </w:tc>
      </w:tr>
      <w:tr w:rsidR="00C249AA" w:rsidRPr="00800A2F" w:rsidTr="00282108">
        <w:trPr>
          <w:jc w:val="center"/>
        </w:trPr>
        <w:tc>
          <w:tcPr>
            <w:tcW w:w="2805" w:type="dxa"/>
          </w:tcPr>
          <w:p w:rsidR="00C249AA" w:rsidRPr="00800A2F" w:rsidRDefault="00C249AA" w:rsidP="00251FB4">
            <w:pPr>
              <w:spacing w:line="360" w:lineRule="exact"/>
              <w:rPr>
                <w:szCs w:val="21"/>
                <w:lang w:val="en-GB"/>
              </w:rPr>
            </w:pPr>
            <w:r w:rsidRPr="00800A2F">
              <w:rPr>
                <w:rFonts w:hint="eastAsia"/>
                <w:szCs w:val="21"/>
                <w:lang w:val="en-GB"/>
              </w:rPr>
              <w:t>大使</w:t>
            </w:r>
            <w:r w:rsidRPr="00800A2F">
              <w:rPr>
                <w:szCs w:val="21"/>
                <w:lang w:val="en-GB"/>
              </w:rPr>
              <w:t>*</w:t>
            </w:r>
          </w:p>
        </w:tc>
        <w:tc>
          <w:tcPr>
            <w:tcW w:w="1683" w:type="dxa"/>
          </w:tcPr>
          <w:p w:rsidR="00C249AA" w:rsidRPr="00800A2F" w:rsidRDefault="00C249AA" w:rsidP="00251FB4">
            <w:pPr>
              <w:spacing w:line="360" w:lineRule="exact"/>
              <w:jc w:val="center"/>
              <w:rPr>
                <w:szCs w:val="21"/>
                <w:lang w:val="en-GB"/>
              </w:rPr>
            </w:pPr>
            <w:r w:rsidRPr="00800A2F">
              <w:rPr>
                <w:szCs w:val="21"/>
                <w:lang w:val="en-GB"/>
              </w:rPr>
              <w:t>34</w:t>
            </w:r>
          </w:p>
        </w:tc>
        <w:tc>
          <w:tcPr>
            <w:tcW w:w="1683" w:type="dxa"/>
          </w:tcPr>
          <w:p w:rsidR="00C249AA" w:rsidRPr="00800A2F" w:rsidRDefault="00C249AA" w:rsidP="00251FB4">
            <w:pPr>
              <w:spacing w:line="360" w:lineRule="exact"/>
              <w:jc w:val="center"/>
              <w:rPr>
                <w:szCs w:val="21"/>
                <w:lang w:val="en-GB"/>
              </w:rPr>
            </w:pPr>
            <w:r w:rsidRPr="00800A2F">
              <w:rPr>
                <w:szCs w:val="21"/>
                <w:lang w:val="en-GB"/>
              </w:rPr>
              <w:t>2</w:t>
            </w:r>
          </w:p>
        </w:tc>
      </w:tr>
      <w:tr w:rsidR="00C249AA" w:rsidRPr="00800A2F" w:rsidTr="00282108">
        <w:trPr>
          <w:jc w:val="center"/>
        </w:trPr>
        <w:tc>
          <w:tcPr>
            <w:tcW w:w="2805" w:type="dxa"/>
          </w:tcPr>
          <w:p w:rsidR="00C249AA" w:rsidRPr="00800A2F" w:rsidRDefault="00C249AA" w:rsidP="00251FB4">
            <w:pPr>
              <w:spacing w:line="360" w:lineRule="exact"/>
              <w:rPr>
                <w:szCs w:val="21"/>
                <w:lang w:val="en-GB"/>
              </w:rPr>
            </w:pPr>
            <w:r w:rsidRPr="00800A2F">
              <w:rPr>
                <w:rFonts w:hint="eastAsia"/>
                <w:szCs w:val="21"/>
                <w:lang w:val="en-GB"/>
              </w:rPr>
              <w:t>高级参赞</w:t>
            </w:r>
          </w:p>
        </w:tc>
        <w:tc>
          <w:tcPr>
            <w:tcW w:w="1683" w:type="dxa"/>
          </w:tcPr>
          <w:p w:rsidR="00C249AA" w:rsidRPr="00800A2F" w:rsidRDefault="00C249AA" w:rsidP="00251FB4">
            <w:pPr>
              <w:spacing w:line="360" w:lineRule="exact"/>
              <w:jc w:val="center"/>
              <w:rPr>
                <w:szCs w:val="21"/>
                <w:lang w:val="en-GB"/>
              </w:rPr>
            </w:pPr>
            <w:r w:rsidRPr="00800A2F">
              <w:rPr>
                <w:szCs w:val="21"/>
                <w:lang w:val="en-GB"/>
              </w:rPr>
              <w:t>1</w:t>
            </w:r>
          </w:p>
        </w:tc>
        <w:tc>
          <w:tcPr>
            <w:tcW w:w="1683" w:type="dxa"/>
          </w:tcPr>
          <w:p w:rsidR="00C249AA" w:rsidRPr="00800A2F" w:rsidRDefault="00C249AA" w:rsidP="00251FB4">
            <w:pPr>
              <w:spacing w:line="360" w:lineRule="exact"/>
              <w:jc w:val="center"/>
              <w:rPr>
                <w:szCs w:val="21"/>
                <w:lang w:val="en-GB"/>
              </w:rPr>
            </w:pPr>
            <w:r w:rsidRPr="00800A2F">
              <w:rPr>
                <w:rFonts w:hint="eastAsia"/>
                <w:szCs w:val="21"/>
                <w:lang w:val="en-GB"/>
              </w:rPr>
              <w:t>0</w:t>
            </w:r>
          </w:p>
        </w:tc>
      </w:tr>
      <w:tr w:rsidR="00C249AA" w:rsidRPr="00800A2F" w:rsidTr="00282108">
        <w:trPr>
          <w:jc w:val="center"/>
        </w:trPr>
        <w:tc>
          <w:tcPr>
            <w:tcW w:w="2805" w:type="dxa"/>
          </w:tcPr>
          <w:p w:rsidR="00C249AA" w:rsidRPr="00800A2F" w:rsidRDefault="00C249AA" w:rsidP="00251FB4">
            <w:pPr>
              <w:spacing w:line="360" w:lineRule="exact"/>
              <w:rPr>
                <w:szCs w:val="21"/>
                <w:lang w:val="en-GB"/>
              </w:rPr>
            </w:pPr>
            <w:r w:rsidRPr="00800A2F">
              <w:rPr>
                <w:rFonts w:hint="eastAsia"/>
                <w:szCs w:val="21"/>
                <w:lang w:val="en-GB"/>
              </w:rPr>
              <w:t>第一参赞</w:t>
            </w:r>
          </w:p>
        </w:tc>
        <w:tc>
          <w:tcPr>
            <w:tcW w:w="1683" w:type="dxa"/>
          </w:tcPr>
          <w:p w:rsidR="00C249AA" w:rsidRPr="00800A2F" w:rsidRDefault="00C249AA" w:rsidP="00251FB4">
            <w:pPr>
              <w:spacing w:line="360" w:lineRule="exact"/>
              <w:jc w:val="center"/>
              <w:rPr>
                <w:szCs w:val="21"/>
                <w:lang w:val="en-GB"/>
              </w:rPr>
            </w:pPr>
            <w:r w:rsidRPr="00800A2F">
              <w:rPr>
                <w:szCs w:val="21"/>
                <w:lang w:val="en-GB"/>
              </w:rPr>
              <w:t>9</w:t>
            </w:r>
          </w:p>
        </w:tc>
        <w:tc>
          <w:tcPr>
            <w:tcW w:w="1683" w:type="dxa"/>
          </w:tcPr>
          <w:p w:rsidR="00C249AA" w:rsidRPr="00800A2F" w:rsidRDefault="00C249AA" w:rsidP="00251FB4">
            <w:pPr>
              <w:spacing w:line="360" w:lineRule="exact"/>
              <w:jc w:val="center"/>
              <w:rPr>
                <w:szCs w:val="21"/>
                <w:lang w:val="en-GB"/>
              </w:rPr>
            </w:pPr>
            <w:r w:rsidRPr="00800A2F">
              <w:rPr>
                <w:szCs w:val="21"/>
                <w:lang w:val="en-GB"/>
              </w:rPr>
              <w:t>3</w:t>
            </w:r>
          </w:p>
        </w:tc>
      </w:tr>
      <w:tr w:rsidR="00C249AA" w:rsidRPr="00800A2F" w:rsidTr="00282108">
        <w:trPr>
          <w:jc w:val="center"/>
        </w:trPr>
        <w:tc>
          <w:tcPr>
            <w:tcW w:w="2805" w:type="dxa"/>
          </w:tcPr>
          <w:p w:rsidR="00C249AA" w:rsidRPr="00800A2F" w:rsidRDefault="00C249AA" w:rsidP="00251FB4">
            <w:pPr>
              <w:spacing w:line="360" w:lineRule="exact"/>
              <w:rPr>
                <w:szCs w:val="21"/>
                <w:lang w:val="en-GB"/>
              </w:rPr>
            </w:pPr>
            <w:r w:rsidRPr="00800A2F">
              <w:rPr>
                <w:rFonts w:hint="eastAsia"/>
                <w:szCs w:val="21"/>
                <w:lang w:val="en-GB"/>
              </w:rPr>
              <w:t>参赞</w:t>
            </w:r>
          </w:p>
        </w:tc>
        <w:tc>
          <w:tcPr>
            <w:tcW w:w="1683" w:type="dxa"/>
          </w:tcPr>
          <w:p w:rsidR="00C249AA" w:rsidRPr="00800A2F" w:rsidRDefault="00C249AA" w:rsidP="00251FB4">
            <w:pPr>
              <w:spacing w:line="360" w:lineRule="exact"/>
              <w:jc w:val="center"/>
              <w:rPr>
                <w:szCs w:val="21"/>
                <w:lang w:val="en-GB"/>
              </w:rPr>
            </w:pPr>
            <w:r w:rsidRPr="00800A2F">
              <w:rPr>
                <w:szCs w:val="21"/>
                <w:lang w:val="en-GB"/>
              </w:rPr>
              <w:t>6</w:t>
            </w:r>
          </w:p>
        </w:tc>
        <w:tc>
          <w:tcPr>
            <w:tcW w:w="1683" w:type="dxa"/>
          </w:tcPr>
          <w:p w:rsidR="00C249AA" w:rsidRPr="00800A2F" w:rsidRDefault="00C249AA" w:rsidP="00251FB4">
            <w:pPr>
              <w:spacing w:line="360" w:lineRule="exact"/>
              <w:jc w:val="center"/>
              <w:rPr>
                <w:szCs w:val="21"/>
                <w:lang w:val="en-GB"/>
              </w:rPr>
            </w:pPr>
            <w:r w:rsidRPr="00800A2F">
              <w:rPr>
                <w:szCs w:val="21"/>
                <w:lang w:val="en-GB"/>
              </w:rPr>
              <w:t>4</w:t>
            </w:r>
          </w:p>
        </w:tc>
      </w:tr>
      <w:tr w:rsidR="00C249AA" w:rsidRPr="00800A2F" w:rsidTr="00282108">
        <w:trPr>
          <w:jc w:val="center"/>
        </w:trPr>
        <w:tc>
          <w:tcPr>
            <w:tcW w:w="2805" w:type="dxa"/>
          </w:tcPr>
          <w:p w:rsidR="00C249AA" w:rsidRPr="00800A2F" w:rsidRDefault="00C249AA" w:rsidP="00251FB4">
            <w:pPr>
              <w:spacing w:line="360" w:lineRule="exact"/>
              <w:rPr>
                <w:szCs w:val="21"/>
                <w:lang w:val="en-GB"/>
              </w:rPr>
            </w:pPr>
            <w:r w:rsidRPr="00800A2F">
              <w:rPr>
                <w:rFonts w:hint="eastAsia"/>
                <w:szCs w:val="21"/>
                <w:lang w:val="en-GB"/>
              </w:rPr>
              <w:t>一秘</w:t>
            </w:r>
          </w:p>
        </w:tc>
        <w:tc>
          <w:tcPr>
            <w:tcW w:w="1683" w:type="dxa"/>
          </w:tcPr>
          <w:p w:rsidR="00C249AA" w:rsidRPr="00800A2F" w:rsidRDefault="00C249AA" w:rsidP="00251FB4">
            <w:pPr>
              <w:spacing w:line="360" w:lineRule="exact"/>
              <w:jc w:val="center"/>
              <w:rPr>
                <w:szCs w:val="21"/>
                <w:lang w:val="en-GB"/>
              </w:rPr>
            </w:pPr>
            <w:r w:rsidRPr="00800A2F">
              <w:rPr>
                <w:szCs w:val="21"/>
                <w:lang w:val="en-GB"/>
              </w:rPr>
              <w:t>29</w:t>
            </w:r>
          </w:p>
        </w:tc>
        <w:tc>
          <w:tcPr>
            <w:tcW w:w="1683" w:type="dxa"/>
          </w:tcPr>
          <w:p w:rsidR="00C249AA" w:rsidRPr="00800A2F" w:rsidRDefault="00C249AA" w:rsidP="00251FB4">
            <w:pPr>
              <w:spacing w:line="360" w:lineRule="exact"/>
              <w:jc w:val="center"/>
              <w:rPr>
                <w:szCs w:val="21"/>
                <w:lang w:val="en-GB"/>
              </w:rPr>
            </w:pPr>
            <w:r w:rsidRPr="00800A2F">
              <w:rPr>
                <w:szCs w:val="21"/>
                <w:lang w:val="en-GB"/>
              </w:rPr>
              <w:t>34</w:t>
            </w:r>
          </w:p>
        </w:tc>
      </w:tr>
      <w:tr w:rsidR="00C249AA" w:rsidRPr="00800A2F" w:rsidTr="00282108">
        <w:trPr>
          <w:jc w:val="center"/>
        </w:trPr>
        <w:tc>
          <w:tcPr>
            <w:tcW w:w="2805" w:type="dxa"/>
            <w:tcBorders>
              <w:bottom w:val="single" w:sz="4" w:space="0" w:color="auto"/>
            </w:tcBorders>
          </w:tcPr>
          <w:p w:rsidR="00C249AA" w:rsidRPr="00800A2F" w:rsidRDefault="00C249AA" w:rsidP="00251FB4">
            <w:pPr>
              <w:spacing w:line="360" w:lineRule="exact"/>
              <w:rPr>
                <w:szCs w:val="21"/>
                <w:lang w:val="en-GB"/>
              </w:rPr>
            </w:pPr>
            <w:r w:rsidRPr="00800A2F">
              <w:rPr>
                <w:rFonts w:hint="eastAsia"/>
                <w:szCs w:val="21"/>
                <w:lang w:val="en-GB"/>
              </w:rPr>
              <w:t>二秘</w:t>
            </w:r>
          </w:p>
        </w:tc>
        <w:tc>
          <w:tcPr>
            <w:tcW w:w="1683" w:type="dxa"/>
            <w:tcBorders>
              <w:bottom w:val="single" w:sz="4" w:space="0" w:color="auto"/>
            </w:tcBorders>
          </w:tcPr>
          <w:p w:rsidR="00C249AA" w:rsidRPr="00800A2F" w:rsidRDefault="00C249AA" w:rsidP="00251FB4">
            <w:pPr>
              <w:spacing w:line="360" w:lineRule="exact"/>
              <w:jc w:val="center"/>
              <w:rPr>
                <w:szCs w:val="21"/>
                <w:lang w:val="en-GB"/>
              </w:rPr>
            </w:pPr>
            <w:r w:rsidRPr="00800A2F">
              <w:rPr>
                <w:szCs w:val="21"/>
                <w:lang w:val="en-GB"/>
              </w:rPr>
              <w:t>8</w:t>
            </w:r>
          </w:p>
        </w:tc>
        <w:tc>
          <w:tcPr>
            <w:tcW w:w="1683" w:type="dxa"/>
            <w:tcBorders>
              <w:bottom w:val="single" w:sz="4" w:space="0" w:color="auto"/>
            </w:tcBorders>
          </w:tcPr>
          <w:p w:rsidR="00C249AA" w:rsidRPr="00800A2F" w:rsidRDefault="00C249AA" w:rsidP="00251FB4">
            <w:pPr>
              <w:spacing w:line="360" w:lineRule="exact"/>
              <w:jc w:val="center"/>
              <w:rPr>
                <w:szCs w:val="21"/>
                <w:lang w:val="en-GB"/>
              </w:rPr>
            </w:pPr>
            <w:r w:rsidRPr="00800A2F">
              <w:rPr>
                <w:szCs w:val="21"/>
                <w:lang w:val="en-GB"/>
              </w:rPr>
              <w:t>7</w:t>
            </w:r>
          </w:p>
        </w:tc>
      </w:tr>
      <w:tr w:rsidR="00251FB4" w:rsidRPr="00800A2F" w:rsidTr="00282108">
        <w:trPr>
          <w:jc w:val="center"/>
        </w:trPr>
        <w:tc>
          <w:tcPr>
            <w:tcW w:w="2805" w:type="dxa"/>
            <w:tcBorders>
              <w:top w:val="single" w:sz="4" w:space="0" w:color="auto"/>
              <w:left w:val="nil"/>
              <w:bottom w:val="nil"/>
              <w:right w:val="nil"/>
            </w:tcBorders>
          </w:tcPr>
          <w:p w:rsidR="00251FB4" w:rsidRPr="00800A2F" w:rsidRDefault="00251FB4" w:rsidP="00251FB4">
            <w:pPr>
              <w:spacing w:line="360" w:lineRule="exact"/>
              <w:rPr>
                <w:rFonts w:hint="eastAsia"/>
                <w:szCs w:val="21"/>
                <w:lang w:val="en-GB"/>
              </w:rPr>
            </w:pPr>
            <w:r w:rsidRPr="00800A2F">
              <w:rPr>
                <w:rFonts w:eastAsia="SimHei" w:hint="eastAsia"/>
                <w:color w:val="FF0000"/>
                <w:szCs w:val="21"/>
                <w:lang w:val="en-GB"/>
              </w:rPr>
              <w:t>总计</w:t>
            </w:r>
          </w:p>
        </w:tc>
        <w:tc>
          <w:tcPr>
            <w:tcW w:w="1683" w:type="dxa"/>
            <w:tcBorders>
              <w:top w:val="single" w:sz="4" w:space="0" w:color="auto"/>
              <w:left w:val="nil"/>
              <w:bottom w:val="nil"/>
              <w:right w:val="nil"/>
            </w:tcBorders>
          </w:tcPr>
          <w:p w:rsidR="00251FB4" w:rsidRPr="00800A2F" w:rsidRDefault="00251FB4" w:rsidP="00251FB4">
            <w:pPr>
              <w:spacing w:line="360" w:lineRule="exact"/>
              <w:jc w:val="center"/>
              <w:rPr>
                <w:szCs w:val="21"/>
                <w:lang w:val="en-GB"/>
              </w:rPr>
            </w:pPr>
            <w:r w:rsidRPr="00800A2F">
              <w:rPr>
                <w:rFonts w:eastAsia="SimHei"/>
                <w:color w:val="FF0000"/>
                <w:szCs w:val="21"/>
                <w:lang w:val="en-GB"/>
              </w:rPr>
              <w:t>87</w:t>
            </w:r>
          </w:p>
        </w:tc>
        <w:tc>
          <w:tcPr>
            <w:tcW w:w="1683" w:type="dxa"/>
            <w:tcBorders>
              <w:top w:val="single" w:sz="4" w:space="0" w:color="auto"/>
              <w:left w:val="nil"/>
              <w:bottom w:val="nil"/>
              <w:right w:val="nil"/>
            </w:tcBorders>
          </w:tcPr>
          <w:p w:rsidR="00251FB4" w:rsidRPr="00800A2F" w:rsidRDefault="00251FB4" w:rsidP="00251FB4">
            <w:pPr>
              <w:spacing w:line="360" w:lineRule="exact"/>
              <w:jc w:val="center"/>
              <w:rPr>
                <w:szCs w:val="21"/>
                <w:lang w:val="en-GB"/>
              </w:rPr>
            </w:pPr>
            <w:r w:rsidRPr="00800A2F">
              <w:rPr>
                <w:rFonts w:eastAsia="SimHei"/>
                <w:color w:val="FF0000"/>
                <w:szCs w:val="21"/>
                <w:lang w:val="en-GB"/>
              </w:rPr>
              <w:t>51</w:t>
            </w:r>
          </w:p>
        </w:tc>
      </w:tr>
    </w:tbl>
    <w:p w:rsidR="00C249AA" w:rsidRPr="00E82E43" w:rsidRDefault="00C249AA" w:rsidP="00FB33DF">
      <w:pPr>
        <w:spacing w:after="120" w:line="360" w:lineRule="exact"/>
        <w:ind w:left="357" w:firstLineChars="628" w:firstLine="31680"/>
        <w:rPr>
          <w:rFonts w:eastAsia="KaiTi_GB2312"/>
          <w:color w:val="0000FF"/>
          <w:szCs w:val="21"/>
          <w:lang w:val="en-GB"/>
        </w:rPr>
      </w:pPr>
      <w:r w:rsidRPr="00E82E43">
        <w:rPr>
          <w:rFonts w:eastAsia="KaiTi_GB2312"/>
          <w:color w:val="0000FF"/>
          <w:szCs w:val="21"/>
          <w:lang w:val="en-GB"/>
        </w:rPr>
        <w:t xml:space="preserve">* </w:t>
      </w:r>
      <w:r w:rsidRPr="00E82E43">
        <w:rPr>
          <w:rFonts w:eastAsia="KaiTi_GB2312" w:hint="eastAsia"/>
          <w:color w:val="0000FF"/>
          <w:szCs w:val="21"/>
          <w:lang w:val="en-GB"/>
        </w:rPr>
        <w:t>表示常驻和非常驻大使</w:t>
      </w:r>
      <w:r w:rsidR="0058680A">
        <w:rPr>
          <w:rFonts w:eastAsia="KaiTi_GB2312" w:hint="eastAsia"/>
          <w:color w:val="0000FF"/>
          <w:szCs w:val="21"/>
          <w:lang w:val="en-GB"/>
        </w:rPr>
        <w:t>。</w:t>
      </w:r>
    </w:p>
    <w:p w:rsidR="00C249AA" w:rsidRPr="00800A2F" w:rsidRDefault="00C249AA" w:rsidP="00FB33DF">
      <w:pPr>
        <w:spacing w:after="240" w:line="360" w:lineRule="exact"/>
        <w:ind w:firstLineChars="800" w:firstLine="31680"/>
        <w:rPr>
          <w:szCs w:val="21"/>
          <w:lang w:val="en-GB"/>
        </w:rPr>
      </w:pPr>
      <w:r w:rsidRPr="00282108">
        <w:rPr>
          <w:rFonts w:ascii="KaiTi_GB2312" w:eastAsia="KaiTi_GB2312" w:hint="eastAsia"/>
          <w:color w:val="0000FF"/>
          <w:szCs w:val="21"/>
          <w:lang w:val="en-GB"/>
        </w:rPr>
        <w:t>资料来源</w:t>
      </w:r>
      <w:r w:rsidRPr="00800A2F">
        <w:rPr>
          <w:rFonts w:hint="eastAsia"/>
          <w:szCs w:val="21"/>
          <w:lang w:val="en-GB"/>
        </w:rPr>
        <w:t>：马耳他外交部</w:t>
      </w:r>
      <w:r w:rsidR="00251FB4">
        <w:rPr>
          <w:rFonts w:hint="eastAsia"/>
          <w:szCs w:val="21"/>
          <w:lang w:val="en-GB"/>
        </w:rPr>
        <w:t>。</w:t>
      </w:r>
    </w:p>
    <w:p w:rsidR="00C249AA" w:rsidRPr="0058680A" w:rsidRDefault="00C249AA" w:rsidP="00282108">
      <w:pPr>
        <w:autoSpaceDE w:val="0"/>
        <w:autoSpaceDN w:val="0"/>
        <w:spacing w:after="120" w:line="360" w:lineRule="exact"/>
        <w:rPr>
          <w:rFonts w:eastAsia="SimHei"/>
          <w:color w:val="FF0000"/>
          <w:sz w:val="24"/>
          <w:szCs w:val="24"/>
        </w:rPr>
      </w:pPr>
      <w:r w:rsidRPr="0058680A">
        <w:rPr>
          <w:rFonts w:eastAsia="SimHei" w:hint="eastAsia"/>
          <w:color w:val="FF0000"/>
          <w:sz w:val="24"/>
          <w:szCs w:val="24"/>
        </w:rPr>
        <w:t>第</w:t>
      </w:r>
      <w:r w:rsidRPr="0058680A">
        <w:rPr>
          <w:rFonts w:eastAsia="SimHei"/>
          <w:color w:val="FF0000"/>
          <w:sz w:val="24"/>
          <w:szCs w:val="24"/>
        </w:rPr>
        <w:t>10</w:t>
      </w:r>
      <w:r w:rsidRPr="0058680A">
        <w:rPr>
          <w:rFonts w:eastAsia="SimHei" w:hint="eastAsia"/>
          <w:color w:val="FF0000"/>
          <w:sz w:val="24"/>
          <w:szCs w:val="24"/>
        </w:rPr>
        <w:t>条：教育</w:t>
      </w:r>
    </w:p>
    <w:p w:rsidR="00C249AA" w:rsidRPr="00800A2F" w:rsidRDefault="00C249AA" w:rsidP="00282108">
      <w:pPr>
        <w:autoSpaceDE w:val="0"/>
        <w:autoSpaceDN w:val="0"/>
        <w:spacing w:after="120" w:line="360" w:lineRule="exact"/>
        <w:jc w:val="center"/>
        <w:rPr>
          <w:rFonts w:eastAsia="SimHei"/>
          <w:color w:val="FF0000"/>
          <w:szCs w:val="21"/>
        </w:rPr>
      </w:pPr>
      <w:r w:rsidRPr="00800A2F">
        <w:rPr>
          <w:rFonts w:eastAsia="SimHei" w:hint="eastAsia"/>
          <w:color w:val="FF0000"/>
          <w:szCs w:val="21"/>
        </w:rPr>
        <w:t>图</w:t>
      </w:r>
      <w:r w:rsidRPr="00800A2F">
        <w:rPr>
          <w:rFonts w:eastAsia="SimHei"/>
          <w:color w:val="FF0000"/>
          <w:szCs w:val="21"/>
        </w:rPr>
        <w:t>10.1</w:t>
      </w:r>
      <w:r w:rsidRPr="00800A2F">
        <w:rPr>
          <w:rFonts w:eastAsia="SimHei" w:hint="eastAsia"/>
          <w:color w:val="FF0000"/>
          <w:szCs w:val="21"/>
        </w:rPr>
        <w:t>：高等教育</w:t>
      </w:r>
    </w:p>
    <w:p w:rsidR="00C249AA" w:rsidRPr="00800A2F" w:rsidRDefault="00282108" w:rsidP="00282108">
      <w:pPr>
        <w:autoSpaceDE w:val="0"/>
        <w:autoSpaceDN w:val="0"/>
        <w:spacing w:line="240" w:lineRule="auto"/>
        <w:jc w:val="center"/>
        <w:rPr>
          <w:szCs w:val="21"/>
        </w:rPr>
      </w:pPr>
      <w:r w:rsidRPr="00800A2F">
        <w:rPr>
          <w:noProof/>
          <w:szCs w:val="21"/>
        </w:rPr>
        <w:pict>
          <v:shape id="_x0000_s1472" type="#_x0000_t202" style="position:absolute;left:0;text-align:left;margin-left:78pt;margin-top:34.8pt;width:324pt;height:36.4pt;z-index:3">
            <v:textbox style="mso-next-textbox:#_x0000_s1472">
              <w:txbxContent>
                <w:p w:rsidR="00737136" w:rsidRPr="004F2F2A" w:rsidRDefault="00737136" w:rsidP="00C249AA">
                  <w:pPr>
                    <w:jc w:val="center"/>
                    <w:rPr>
                      <w:rFonts w:eastAsia="SimHei"/>
                      <w:color w:val="FF0000"/>
                    </w:rPr>
                  </w:pPr>
                  <w:r w:rsidRPr="004F2F2A">
                    <w:rPr>
                      <w:rFonts w:eastAsia="SimHei" w:hint="eastAsia"/>
                      <w:color w:val="FF0000"/>
                    </w:rPr>
                    <w:t>1997-1998</w:t>
                  </w:r>
                  <w:r w:rsidRPr="004F2F2A">
                    <w:rPr>
                      <w:rFonts w:eastAsia="SimHei" w:hint="eastAsia"/>
                      <w:color w:val="FF0000"/>
                    </w:rPr>
                    <w:t>年至</w:t>
                  </w:r>
                  <w:r w:rsidRPr="004F2F2A">
                    <w:rPr>
                      <w:rFonts w:eastAsia="SimHei" w:hint="eastAsia"/>
                      <w:color w:val="FF0000"/>
                    </w:rPr>
                    <w:t>2003-2004</w:t>
                  </w:r>
                  <w:r w:rsidRPr="004F2F2A">
                    <w:rPr>
                      <w:rFonts w:eastAsia="SimHei" w:hint="eastAsia"/>
                      <w:color w:val="FF0000"/>
                    </w:rPr>
                    <w:t>年高等教育领域女性与男性的人数对比</w:t>
                  </w:r>
                </w:p>
              </w:txbxContent>
            </v:textbox>
          </v:shape>
        </w:pict>
      </w:r>
      <w:r w:rsidR="006E2709">
        <w:rPr>
          <w:noProof/>
          <w:szCs w:val="21"/>
        </w:rPr>
        <w:pict>
          <v:shape id="_x0000_s1633" type="#_x0000_t202" style="position:absolute;left:0;text-align:left;margin-left:405.5pt;margin-top:158.3pt;width:30pt;height:31.75pt;z-index:18" stroked="f">
            <v:textbox inset="0,0,0,0">
              <w:txbxContent>
                <w:p w:rsidR="00737136" w:rsidRPr="006E2709" w:rsidRDefault="00737136" w:rsidP="006E2709">
                  <w:pPr>
                    <w:spacing w:line="320" w:lineRule="exact"/>
                    <w:rPr>
                      <w:rFonts w:hint="eastAsia"/>
                      <w:szCs w:val="21"/>
                    </w:rPr>
                  </w:pPr>
                  <w:r w:rsidRPr="006E2709">
                    <w:rPr>
                      <w:rFonts w:hint="eastAsia"/>
                      <w:szCs w:val="21"/>
                    </w:rPr>
                    <w:t>男</w:t>
                  </w:r>
                </w:p>
                <w:p w:rsidR="00737136" w:rsidRPr="006E2709" w:rsidRDefault="00737136" w:rsidP="006E2709">
                  <w:pPr>
                    <w:spacing w:line="320" w:lineRule="exact"/>
                    <w:rPr>
                      <w:rFonts w:hint="eastAsia"/>
                      <w:szCs w:val="21"/>
                    </w:rPr>
                  </w:pPr>
                  <w:r w:rsidRPr="006E2709">
                    <w:rPr>
                      <w:rFonts w:hint="eastAsia"/>
                      <w:szCs w:val="21"/>
                    </w:rPr>
                    <w:t>女</w:t>
                  </w:r>
                </w:p>
              </w:txbxContent>
            </v:textbox>
          </v:shape>
        </w:pict>
      </w:r>
      <w:r w:rsidR="00C249AA" w:rsidRPr="00800A2F">
        <w:rPr>
          <w:noProof/>
          <w:szCs w:val="21"/>
        </w:rPr>
      </w:r>
      <w:r w:rsidR="00C249AA" w:rsidRPr="00800A2F">
        <w:rPr>
          <w:szCs w:val="21"/>
        </w:rPr>
        <w:pict>
          <v:shape id="_x0000_s1412" type="#_x0000_t75" style="width:412.5pt;height:297pt;mso-position-horizontal-relative:char;mso-position-vertical-relative:line" filled="t" fillcolor="yellow" stroked="t" strokecolor="blue">
            <v:imagedata r:id="rId21" o:title=""/>
            <w10:anchorlock/>
          </v:shape>
        </w:pict>
      </w:r>
    </w:p>
    <w:p w:rsidR="00C249AA" w:rsidRPr="00E82E43" w:rsidRDefault="00C249AA" w:rsidP="00FB33DF">
      <w:pPr>
        <w:spacing w:after="240" w:line="360" w:lineRule="exact"/>
        <w:ind w:firstLineChars="342" w:firstLine="31680"/>
        <w:rPr>
          <w:rFonts w:eastAsia="KaiTi_GB2312"/>
          <w:color w:val="0000FF"/>
          <w:szCs w:val="21"/>
          <w:lang w:val="en-GB"/>
        </w:rPr>
      </w:pPr>
      <w:r w:rsidRPr="002E79E1">
        <w:rPr>
          <w:rFonts w:ascii="KaiTi_GB2312" w:eastAsia="KaiTi_GB2312" w:hint="eastAsia"/>
          <w:color w:val="0000FF"/>
          <w:szCs w:val="21"/>
          <w:lang w:val="en-GB"/>
        </w:rPr>
        <w:t>资料来源</w:t>
      </w:r>
      <w:r w:rsidRPr="00800A2F">
        <w:rPr>
          <w:rFonts w:hint="eastAsia"/>
          <w:szCs w:val="21"/>
          <w:lang w:val="en-GB"/>
        </w:rPr>
        <w:t>：</w:t>
      </w:r>
      <w:r w:rsidRPr="00800A2F">
        <w:rPr>
          <w:rFonts w:hint="eastAsia"/>
          <w:szCs w:val="21"/>
          <w:lang w:val="en-GB"/>
        </w:rPr>
        <w:t>2004</w:t>
      </w:r>
      <w:r w:rsidRPr="00800A2F">
        <w:rPr>
          <w:rFonts w:hint="eastAsia"/>
          <w:szCs w:val="21"/>
          <w:lang w:val="en-GB"/>
        </w:rPr>
        <w:t>年国家统计办公室教育统计数字</w:t>
      </w:r>
      <w:r w:rsidR="002E79E1">
        <w:rPr>
          <w:rFonts w:hint="eastAsia"/>
          <w:szCs w:val="21"/>
          <w:lang w:val="en-GB"/>
        </w:rPr>
        <w:t>。</w:t>
      </w:r>
    </w:p>
    <w:p w:rsidR="00C249AA" w:rsidRPr="00800A2F" w:rsidRDefault="00C249AA" w:rsidP="00282108">
      <w:pPr>
        <w:pStyle w:val="NormalWeb"/>
        <w:spacing w:before="0" w:beforeAutospacing="0" w:after="240" w:afterAutospacing="0" w:line="360" w:lineRule="exact"/>
        <w:jc w:val="center"/>
        <w:rPr>
          <w:rFonts w:eastAsia="SimHei"/>
          <w:bCs/>
          <w:color w:val="FF0000"/>
          <w:sz w:val="21"/>
          <w:szCs w:val="21"/>
        </w:rPr>
      </w:pPr>
      <w:r w:rsidRPr="00800A2F">
        <w:rPr>
          <w:rFonts w:eastAsia="SimHei" w:hint="eastAsia"/>
          <w:bCs/>
          <w:color w:val="FF0000"/>
          <w:sz w:val="21"/>
          <w:szCs w:val="21"/>
          <w:lang w:eastAsia="zh-CN"/>
        </w:rPr>
        <w:t>表</w:t>
      </w:r>
      <w:r w:rsidRPr="00800A2F">
        <w:rPr>
          <w:rFonts w:eastAsia="SimHei"/>
          <w:bCs/>
          <w:color w:val="FF0000"/>
          <w:sz w:val="21"/>
          <w:szCs w:val="21"/>
        </w:rPr>
        <w:t>10.2</w:t>
      </w:r>
      <w:r w:rsidRPr="00800A2F">
        <w:rPr>
          <w:rFonts w:eastAsia="SimHei"/>
          <w:bCs/>
          <w:color w:val="FF0000"/>
          <w:sz w:val="21"/>
          <w:szCs w:val="21"/>
        </w:rPr>
        <w:tab/>
      </w:r>
      <w:r w:rsidRPr="00800A2F">
        <w:rPr>
          <w:rFonts w:eastAsia="SimHei" w:hint="eastAsia"/>
          <w:bCs/>
          <w:color w:val="FF0000"/>
          <w:sz w:val="21"/>
          <w:szCs w:val="21"/>
          <w:lang w:eastAsia="zh-CN"/>
        </w:rPr>
        <w:t>学生统计数字</w:t>
      </w:r>
    </w:p>
    <w:tbl>
      <w:tblPr>
        <w:tblStyle w:val="TableGrid"/>
        <w:tblW w:w="9288" w:type="dxa"/>
        <w:jc w:val="center"/>
        <w:tblLook w:val="01E0" w:firstRow="1" w:lastRow="1" w:firstColumn="1" w:lastColumn="1" w:noHBand="0" w:noVBand="0"/>
      </w:tblPr>
      <w:tblGrid>
        <w:gridCol w:w="6588"/>
        <w:gridCol w:w="1080"/>
        <w:gridCol w:w="900"/>
        <w:gridCol w:w="720"/>
      </w:tblGrid>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
                <w:bCs/>
                <w:sz w:val="21"/>
                <w:szCs w:val="21"/>
              </w:rPr>
            </w:pPr>
            <w:r w:rsidRPr="00800A2F">
              <w:rPr>
                <w:rFonts w:eastAsia="SimHei" w:hint="eastAsia"/>
                <w:bCs/>
                <w:color w:val="FF0000"/>
                <w:sz w:val="21"/>
                <w:szCs w:val="21"/>
                <w:lang w:eastAsia="zh-CN"/>
              </w:rPr>
              <w:t>院</w:t>
            </w:r>
            <w:r w:rsidRPr="00800A2F">
              <w:rPr>
                <w:rFonts w:eastAsia="SimHei"/>
                <w:bCs/>
                <w:color w:val="FF0000"/>
                <w:sz w:val="21"/>
                <w:szCs w:val="21"/>
              </w:rPr>
              <w:t>/</w:t>
            </w:r>
            <w:r w:rsidRPr="00800A2F">
              <w:rPr>
                <w:rFonts w:eastAsia="SimHei" w:hint="eastAsia"/>
                <w:bCs/>
                <w:color w:val="FF0000"/>
                <w:sz w:val="21"/>
                <w:szCs w:val="21"/>
                <w:lang w:eastAsia="zh-CN"/>
              </w:rPr>
              <w:t>所</w:t>
            </w:r>
          </w:p>
        </w:tc>
        <w:tc>
          <w:tcPr>
            <w:tcW w:w="1080" w:type="dxa"/>
          </w:tcPr>
          <w:p w:rsidR="00C249AA" w:rsidRPr="00800A2F" w:rsidRDefault="00C249AA" w:rsidP="00282108">
            <w:pPr>
              <w:pStyle w:val="NormalWeb"/>
              <w:spacing w:before="0" w:beforeAutospacing="0" w:after="0" w:afterAutospacing="0" w:line="360" w:lineRule="exact"/>
              <w:jc w:val="center"/>
              <w:rPr>
                <w:b/>
                <w:bCs/>
                <w:sz w:val="21"/>
                <w:szCs w:val="21"/>
              </w:rPr>
            </w:pPr>
            <w:r w:rsidRPr="00800A2F">
              <w:rPr>
                <w:rFonts w:eastAsia="SimHei" w:hint="eastAsia"/>
                <w:bCs/>
                <w:color w:val="FF0000"/>
                <w:sz w:val="21"/>
                <w:szCs w:val="21"/>
                <w:lang w:eastAsia="zh-CN"/>
              </w:rPr>
              <w:t>女</w:t>
            </w:r>
          </w:p>
        </w:tc>
        <w:tc>
          <w:tcPr>
            <w:tcW w:w="900" w:type="dxa"/>
          </w:tcPr>
          <w:p w:rsidR="00C249AA" w:rsidRPr="00800A2F" w:rsidRDefault="00C249AA" w:rsidP="00282108">
            <w:pPr>
              <w:pStyle w:val="NormalWeb"/>
              <w:spacing w:before="0" w:beforeAutospacing="0" w:after="0" w:afterAutospacing="0" w:line="360" w:lineRule="exact"/>
              <w:jc w:val="center"/>
              <w:rPr>
                <w:b/>
                <w:bCs/>
                <w:sz w:val="21"/>
                <w:szCs w:val="21"/>
              </w:rPr>
            </w:pPr>
            <w:r w:rsidRPr="00800A2F">
              <w:rPr>
                <w:rFonts w:eastAsia="SimHei" w:hint="eastAsia"/>
                <w:bCs/>
                <w:color w:val="FF0000"/>
                <w:sz w:val="21"/>
                <w:szCs w:val="21"/>
                <w:lang w:eastAsia="zh-CN"/>
              </w:rPr>
              <w:t>男</w:t>
            </w:r>
          </w:p>
        </w:tc>
        <w:tc>
          <w:tcPr>
            <w:tcW w:w="720" w:type="dxa"/>
          </w:tcPr>
          <w:p w:rsidR="00C249AA" w:rsidRPr="00800A2F" w:rsidRDefault="00C249AA" w:rsidP="00282108">
            <w:pPr>
              <w:pStyle w:val="NormalWeb"/>
              <w:spacing w:before="0" w:beforeAutospacing="0" w:after="0" w:afterAutospacing="0" w:line="360" w:lineRule="exact"/>
              <w:jc w:val="center"/>
              <w:rPr>
                <w:rFonts w:eastAsia="SimHei"/>
                <w:bCs/>
                <w:color w:val="FF0000"/>
                <w:sz w:val="21"/>
                <w:szCs w:val="21"/>
              </w:rPr>
            </w:pPr>
            <w:r w:rsidRPr="00800A2F">
              <w:rPr>
                <w:rFonts w:eastAsia="SimHei" w:hint="eastAsia"/>
                <w:bCs/>
                <w:color w:val="FF0000"/>
                <w:sz w:val="21"/>
                <w:szCs w:val="21"/>
                <w:lang w:eastAsia="zh-CN"/>
              </w:rPr>
              <w:t>总计</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信息技术研究委员会</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35</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151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186</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传播技术中心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159</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101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260</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劳动研究中心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35</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38</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73</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lang w:eastAsia="zh-CN"/>
              </w:rPr>
            </w:pPr>
            <w:r w:rsidRPr="00800A2F">
              <w:rPr>
                <w:rFonts w:hint="eastAsia"/>
                <w:bCs/>
                <w:sz w:val="21"/>
                <w:szCs w:val="21"/>
                <w:lang w:eastAsia="zh-CN"/>
              </w:rPr>
              <w:t>文化遗产保护和管理中心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9</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12</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bCs/>
                <w:sz w:val="21"/>
                <w:szCs w:val="21"/>
              </w:rPr>
              <w:t>Edward de Bono</w:t>
            </w:r>
            <w:r w:rsidRPr="00800A2F">
              <w:rPr>
                <w:rFonts w:hint="eastAsia"/>
                <w:bCs/>
                <w:sz w:val="21"/>
                <w:szCs w:val="21"/>
                <w:lang w:eastAsia="zh-CN"/>
              </w:rPr>
              <w:t>设计和思维开发研究所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13</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24</w:t>
            </w:r>
          </w:p>
        </w:tc>
      </w:tr>
      <w:tr w:rsidR="00C249AA" w:rsidRPr="00800A2F" w:rsidTr="00282108">
        <w:trPr>
          <w:trHeight w:val="14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lang w:eastAsia="zh-CN"/>
              </w:rPr>
            </w:pPr>
            <w:r w:rsidRPr="00800A2F">
              <w:rPr>
                <w:rFonts w:hint="eastAsia"/>
                <w:bCs/>
                <w:sz w:val="21"/>
                <w:szCs w:val="21"/>
                <w:lang w:eastAsia="zh-CN"/>
              </w:rPr>
              <w:t>欧洲地中海教育研究中心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8</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11</w:t>
            </w:r>
          </w:p>
        </w:tc>
      </w:tr>
      <w:tr w:rsidR="00C249AA" w:rsidRPr="00800A2F" w:rsidTr="00282108">
        <w:trPr>
          <w:trHeight w:val="179"/>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欧洲老年学研究中心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8</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9</w:t>
            </w:r>
          </w:p>
        </w:tc>
      </w:tr>
      <w:tr w:rsidR="00C249AA" w:rsidRPr="00800A2F" w:rsidTr="00282108">
        <w:trPr>
          <w:trHeight w:val="188"/>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欧洲文献研究中心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47</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68</w:t>
            </w:r>
          </w:p>
        </w:tc>
      </w:tr>
      <w:tr w:rsidR="00C249AA" w:rsidRPr="00800A2F" w:rsidTr="00282108">
        <w:trPr>
          <w:trHeight w:val="278"/>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建筑与土木工程学院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70</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84</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154</w:t>
            </w:r>
          </w:p>
        </w:tc>
      </w:tr>
      <w:tr w:rsidR="00C249AA" w:rsidRPr="00800A2F" w:rsidTr="00282108">
        <w:trPr>
          <w:trHeight w:val="263"/>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艺术学院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385</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250</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635</w:t>
            </w:r>
          </w:p>
        </w:tc>
      </w:tr>
      <w:tr w:rsidR="00C249AA" w:rsidRPr="00800A2F" w:rsidTr="00282108">
        <w:trPr>
          <w:trHeight w:val="179"/>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牙科手术学院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14</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19</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33</w:t>
            </w:r>
          </w:p>
        </w:tc>
      </w:tr>
      <w:tr w:rsidR="00C249AA" w:rsidRPr="00800A2F" w:rsidTr="00282108">
        <w:trPr>
          <w:trHeight w:val="278"/>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lang w:eastAsia="zh-CN"/>
              </w:rPr>
            </w:pPr>
            <w:r w:rsidRPr="00800A2F">
              <w:rPr>
                <w:rFonts w:hint="eastAsia"/>
                <w:bCs/>
                <w:sz w:val="21"/>
                <w:szCs w:val="21"/>
                <w:lang w:eastAsia="zh-CN"/>
              </w:rPr>
              <w:t>经济、管理和会计学院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864</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652</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w:t>
            </w:r>
            <w:r w:rsidR="002E79E1">
              <w:rPr>
                <w:rFonts w:hint="eastAsia"/>
                <w:bCs/>
                <w:sz w:val="21"/>
                <w:szCs w:val="21"/>
                <w:lang w:eastAsia="zh-CN"/>
              </w:rPr>
              <w:t xml:space="preserve"> </w:t>
            </w:r>
            <w:r w:rsidRPr="00800A2F">
              <w:rPr>
                <w:bCs/>
                <w:sz w:val="21"/>
                <w:szCs w:val="21"/>
              </w:rPr>
              <w:t>516</w:t>
            </w:r>
          </w:p>
        </w:tc>
      </w:tr>
      <w:tr w:rsidR="00C249AA" w:rsidRPr="00800A2F" w:rsidTr="00282108">
        <w:trPr>
          <w:trHeight w:val="161"/>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教育学院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900</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274</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w:t>
            </w:r>
            <w:r w:rsidR="002E79E1">
              <w:rPr>
                <w:rFonts w:hint="eastAsia"/>
                <w:bCs/>
                <w:sz w:val="21"/>
                <w:szCs w:val="21"/>
                <w:lang w:eastAsia="zh-CN"/>
              </w:rPr>
              <w:t xml:space="preserve"> </w:t>
            </w:r>
            <w:r w:rsidRPr="00800A2F">
              <w:rPr>
                <w:bCs/>
                <w:sz w:val="21"/>
                <w:szCs w:val="21"/>
              </w:rPr>
              <w:t>174</w:t>
            </w:r>
          </w:p>
        </w:tc>
      </w:tr>
      <w:tr w:rsidR="00C249AA" w:rsidRPr="00800A2F" w:rsidTr="00282108">
        <w:trPr>
          <w:trHeight w:val="26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工学院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77</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312</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389</w:t>
            </w:r>
          </w:p>
        </w:tc>
      </w:tr>
      <w:tr w:rsidR="00C249AA" w:rsidRPr="00800A2F" w:rsidTr="00282108">
        <w:trPr>
          <w:trHeight w:val="263"/>
          <w:jc w:val="center"/>
        </w:trPr>
        <w:tc>
          <w:tcPr>
            <w:tcW w:w="6588" w:type="dxa"/>
          </w:tcPr>
          <w:p w:rsidR="00C249AA" w:rsidRPr="00800A2F" w:rsidRDefault="00C249AA" w:rsidP="00251FB4">
            <w:pPr>
              <w:pStyle w:val="NormalWeb"/>
              <w:spacing w:before="0" w:beforeAutospacing="0" w:after="0" w:afterAutospacing="0" w:line="360" w:lineRule="exact"/>
              <w:jc w:val="both"/>
              <w:rPr>
                <w:rFonts w:hint="eastAsia"/>
                <w:bCs/>
                <w:sz w:val="21"/>
                <w:szCs w:val="21"/>
                <w:lang w:eastAsia="zh-CN"/>
              </w:rPr>
            </w:pPr>
            <w:r w:rsidRPr="00800A2F">
              <w:rPr>
                <w:rFonts w:hint="eastAsia"/>
                <w:bCs/>
                <w:sz w:val="21"/>
                <w:szCs w:val="21"/>
                <w:lang w:eastAsia="zh-CN"/>
              </w:rPr>
              <w:t>法学院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381</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253</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634</w:t>
            </w:r>
          </w:p>
        </w:tc>
      </w:tr>
      <w:tr w:rsidR="00C249AA" w:rsidRPr="00800A2F" w:rsidTr="00282108">
        <w:trPr>
          <w:trHeight w:val="26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医疗和手术学院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227</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150</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377</w:t>
            </w:r>
          </w:p>
        </w:tc>
      </w:tr>
      <w:tr w:rsidR="00C249AA" w:rsidRPr="00800A2F" w:rsidTr="00282108">
        <w:trPr>
          <w:trHeight w:val="263"/>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理学院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103</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96</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199</w:t>
            </w:r>
          </w:p>
        </w:tc>
      </w:tr>
      <w:tr w:rsidR="00C249AA" w:rsidRPr="00800A2F" w:rsidTr="00282108">
        <w:trPr>
          <w:trHeight w:val="17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神学院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79</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102</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181</w:t>
            </w:r>
          </w:p>
        </w:tc>
      </w:tr>
      <w:tr w:rsidR="00C249AA" w:rsidRPr="00800A2F" w:rsidTr="00282108">
        <w:trPr>
          <w:trHeight w:val="17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基础研究项目中心</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18</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22</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40</w:t>
            </w:r>
          </w:p>
        </w:tc>
      </w:tr>
      <w:tr w:rsidR="00C249AA" w:rsidRPr="00800A2F" w:rsidTr="00282108">
        <w:trPr>
          <w:trHeight w:val="17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群岛与小国研究所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13</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13</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26</w:t>
            </w:r>
          </w:p>
        </w:tc>
      </w:tr>
      <w:tr w:rsidR="00C249AA" w:rsidRPr="00800A2F" w:rsidTr="00282108">
        <w:trPr>
          <w:trHeight w:val="269"/>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lang w:eastAsia="zh-CN"/>
              </w:rPr>
            </w:pPr>
            <w:r w:rsidRPr="00800A2F">
              <w:rPr>
                <w:rFonts w:hint="eastAsia"/>
                <w:bCs/>
                <w:sz w:val="21"/>
                <w:szCs w:val="21"/>
                <w:lang w:eastAsia="zh-CN"/>
              </w:rPr>
              <w:t>砖石建筑与建筑研究所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4</w:t>
            </w:r>
          </w:p>
        </w:tc>
      </w:tr>
      <w:tr w:rsidR="00C249AA" w:rsidRPr="00800A2F" w:rsidTr="00282108">
        <w:trPr>
          <w:trHeight w:val="170"/>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体育运动研究所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7</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13</w:t>
            </w:r>
          </w:p>
        </w:tc>
      </w:tr>
      <w:tr w:rsidR="00C249AA" w:rsidRPr="00800A2F" w:rsidTr="00282108">
        <w:trPr>
          <w:trHeight w:val="89"/>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农业研究所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19</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65</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84</w:t>
            </w:r>
          </w:p>
        </w:tc>
      </w:tr>
      <w:tr w:rsidR="00C249AA" w:rsidRPr="00800A2F" w:rsidTr="00282108">
        <w:trPr>
          <w:trHeight w:val="67"/>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法医学研究所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11</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14</w:t>
            </w:r>
          </w:p>
        </w:tc>
      </w:tr>
      <w:tr w:rsidR="00C249AA" w:rsidRPr="00800A2F" w:rsidTr="00282108">
        <w:trPr>
          <w:trHeight w:val="67"/>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卫生保健研究所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324</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106</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430</w:t>
            </w:r>
          </w:p>
        </w:tc>
      </w:tr>
      <w:tr w:rsidR="00C249AA" w:rsidRPr="00800A2F" w:rsidTr="00282108">
        <w:trPr>
          <w:trHeight w:val="242"/>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国际巴罗克学研究所</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3</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17</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20</w:t>
            </w:r>
          </w:p>
        </w:tc>
      </w:tr>
      <w:tr w:rsidR="00C249AA" w:rsidRPr="00800A2F" w:rsidTr="00282108">
        <w:trPr>
          <w:trHeight w:val="277"/>
          <w:jc w:val="center"/>
        </w:trPr>
        <w:tc>
          <w:tcPr>
            <w:tcW w:w="6588" w:type="dxa"/>
          </w:tcPr>
          <w:p w:rsidR="00C249AA" w:rsidRPr="00800A2F" w:rsidRDefault="00C249AA" w:rsidP="00251FB4">
            <w:pPr>
              <w:pStyle w:val="NormalWeb"/>
              <w:spacing w:before="0" w:beforeAutospacing="0" w:after="0" w:afterAutospacing="0" w:line="360" w:lineRule="exact"/>
              <w:jc w:val="both"/>
              <w:rPr>
                <w:bCs/>
                <w:sz w:val="21"/>
                <w:szCs w:val="21"/>
              </w:rPr>
            </w:pPr>
            <w:r w:rsidRPr="00800A2F">
              <w:rPr>
                <w:rFonts w:hint="eastAsia"/>
                <w:bCs/>
                <w:sz w:val="21"/>
                <w:szCs w:val="21"/>
                <w:lang w:eastAsia="zh-CN"/>
              </w:rPr>
              <w:t>地中海外交学院</w:t>
            </w:r>
          </w:p>
        </w:tc>
        <w:tc>
          <w:tcPr>
            <w:tcW w:w="108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11</w:t>
            </w:r>
          </w:p>
        </w:tc>
        <w:tc>
          <w:tcPr>
            <w:tcW w:w="90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17</w:t>
            </w:r>
          </w:p>
        </w:tc>
        <w:tc>
          <w:tcPr>
            <w:tcW w:w="720" w:type="dxa"/>
          </w:tcPr>
          <w:p w:rsidR="00C249AA" w:rsidRPr="00800A2F" w:rsidRDefault="00C249AA" w:rsidP="00282108">
            <w:pPr>
              <w:pStyle w:val="NormalWeb"/>
              <w:spacing w:before="0" w:beforeAutospacing="0" w:after="0" w:afterAutospacing="0" w:line="360" w:lineRule="exact"/>
              <w:jc w:val="center"/>
              <w:rPr>
                <w:bCs/>
                <w:sz w:val="21"/>
                <w:szCs w:val="21"/>
              </w:rPr>
            </w:pPr>
            <w:r w:rsidRPr="00800A2F">
              <w:rPr>
                <w:bCs/>
                <w:sz w:val="21"/>
                <w:szCs w:val="21"/>
              </w:rPr>
              <w:t>28</w:t>
            </w:r>
          </w:p>
        </w:tc>
      </w:tr>
      <w:tr w:rsidR="00C249AA" w:rsidRPr="00800A2F" w:rsidTr="00282108">
        <w:trPr>
          <w:trHeight w:val="67"/>
          <w:jc w:val="center"/>
        </w:trPr>
        <w:tc>
          <w:tcPr>
            <w:tcW w:w="6588" w:type="dxa"/>
          </w:tcPr>
          <w:p w:rsidR="00C249AA" w:rsidRPr="00800A2F" w:rsidRDefault="00C249AA" w:rsidP="00251FB4">
            <w:pPr>
              <w:pStyle w:val="NormalWeb"/>
              <w:spacing w:before="0" w:beforeAutospacing="0" w:after="0" w:afterAutospacing="0" w:line="360" w:lineRule="exact"/>
              <w:jc w:val="both"/>
              <w:rPr>
                <w:b/>
                <w:bCs/>
                <w:sz w:val="21"/>
                <w:szCs w:val="21"/>
              </w:rPr>
            </w:pPr>
          </w:p>
        </w:tc>
        <w:tc>
          <w:tcPr>
            <w:tcW w:w="1080" w:type="dxa"/>
          </w:tcPr>
          <w:p w:rsidR="00C249AA" w:rsidRPr="00800A2F" w:rsidRDefault="00C249AA" w:rsidP="00282108">
            <w:pPr>
              <w:pStyle w:val="NormalWeb"/>
              <w:spacing w:before="0" w:beforeAutospacing="0" w:after="0" w:afterAutospacing="0" w:line="360" w:lineRule="exact"/>
              <w:jc w:val="center"/>
              <w:rPr>
                <w:b/>
                <w:bCs/>
                <w:sz w:val="21"/>
                <w:szCs w:val="21"/>
              </w:rPr>
            </w:pPr>
            <w:r w:rsidRPr="00800A2F">
              <w:rPr>
                <w:rFonts w:eastAsia="SimHei"/>
                <w:bCs/>
                <w:color w:val="FF0000"/>
                <w:sz w:val="21"/>
                <w:szCs w:val="21"/>
              </w:rPr>
              <w:t>3</w:t>
            </w:r>
            <w:r w:rsidR="002E79E1">
              <w:rPr>
                <w:rFonts w:eastAsia="SimHei" w:hint="eastAsia"/>
                <w:bCs/>
                <w:color w:val="FF0000"/>
                <w:sz w:val="21"/>
                <w:szCs w:val="21"/>
                <w:lang w:eastAsia="zh-CN"/>
              </w:rPr>
              <w:t xml:space="preserve"> </w:t>
            </w:r>
            <w:r w:rsidRPr="00800A2F">
              <w:rPr>
                <w:rFonts w:eastAsia="SimHei"/>
                <w:bCs/>
                <w:color w:val="FF0000"/>
                <w:sz w:val="21"/>
                <w:szCs w:val="21"/>
              </w:rPr>
              <w:t>813</w:t>
            </w:r>
          </w:p>
        </w:tc>
        <w:tc>
          <w:tcPr>
            <w:tcW w:w="900" w:type="dxa"/>
          </w:tcPr>
          <w:p w:rsidR="00C249AA" w:rsidRPr="00800A2F" w:rsidRDefault="00C249AA" w:rsidP="00282108">
            <w:pPr>
              <w:pStyle w:val="NormalWeb"/>
              <w:spacing w:before="0" w:beforeAutospacing="0" w:after="0" w:afterAutospacing="0" w:line="360" w:lineRule="exact"/>
              <w:jc w:val="center"/>
              <w:rPr>
                <w:b/>
                <w:bCs/>
                <w:sz w:val="21"/>
                <w:szCs w:val="21"/>
              </w:rPr>
            </w:pPr>
            <w:r w:rsidRPr="00800A2F">
              <w:rPr>
                <w:rFonts w:eastAsia="SimHei"/>
                <w:bCs/>
                <w:color w:val="FF0000"/>
                <w:sz w:val="21"/>
                <w:szCs w:val="21"/>
              </w:rPr>
              <w:t>2</w:t>
            </w:r>
            <w:r w:rsidR="002E79E1">
              <w:rPr>
                <w:rFonts w:eastAsia="SimHei" w:hint="eastAsia"/>
                <w:bCs/>
                <w:color w:val="FF0000"/>
                <w:sz w:val="21"/>
                <w:szCs w:val="21"/>
                <w:lang w:eastAsia="zh-CN"/>
              </w:rPr>
              <w:t xml:space="preserve"> </w:t>
            </w:r>
            <w:r w:rsidRPr="00800A2F">
              <w:rPr>
                <w:rFonts w:eastAsia="SimHei"/>
                <w:bCs/>
                <w:color w:val="FF0000"/>
                <w:sz w:val="21"/>
                <w:szCs w:val="21"/>
              </w:rPr>
              <w:t>781</w:t>
            </w:r>
          </w:p>
        </w:tc>
        <w:tc>
          <w:tcPr>
            <w:tcW w:w="720" w:type="dxa"/>
          </w:tcPr>
          <w:p w:rsidR="00C249AA" w:rsidRPr="00800A2F" w:rsidRDefault="00C249AA" w:rsidP="00282108">
            <w:pPr>
              <w:pStyle w:val="NormalWeb"/>
              <w:spacing w:before="0" w:beforeAutospacing="0" w:after="0" w:afterAutospacing="0" w:line="360" w:lineRule="exact"/>
              <w:jc w:val="center"/>
              <w:rPr>
                <w:rFonts w:eastAsia="SimHei"/>
                <w:bCs/>
                <w:color w:val="FF0000"/>
                <w:sz w:val="21"/>
                <w:szCs w:val="21"/>
              </w:rPr>
            </w:pPr>
            <w:r w:rsidRPr="00800A2F">
              <w:rPr>
                <w:rFonts w:eastAsia="SimHei"/>
                <w:bCs/>
                <w:color w:val="FF0000"/>
                <w:sz w:val="21"/>
                <w:szCs w:val="21"/>
              </w:rPr>
              <w:t>6</w:t>
            </w:r>
            <w:r w:rsidR="002E79E1">
              <w:rPr>
                <w:rFonts w:eastAsia="SimHei" w:hint="eastAsia"/>
                <w:bCs/>
                <w:color w:val="FF0000"/>
                <w:sz w:val="21"/>
                <w:szCs w:val="21"/>
                <w:lang w:eastAsia="zh-CN"/>
              </w:rPr>
              <w:t xml:space="preserve"> </w:t>
            </w:r>
            <w:r w:rsidRPr="00800A2F">
              <w:rPr>
                <w:rFonts w:eastAsia="SimHei"/>
                <w:bCs/>
                <w:color w:val="FF0000"/>
                <w:sz w:val="21"/>
                <w:szCs w:val="21"/>
              </w:rPr>
              <w:t>594</w:t>
            </w:r>
          </w:p>
        </w:tc>
      </w:tr>
    </w:tbl>
    <w:p w:rsidR="00C249AA" w:rsidRPr="00800A2F" w:rsidRDefault="00C249AA" w:rsidP="00FB33DF">
      <w:pPr>
        <w:pStyle w:val="NormalWeb"/>
        <w:spacing w:before="0" w:beforeAutospacing="0" w:after="240" w:afterAutospacing="0" w:line="360" w:lineRule="exact"/>
        <w:ind w:firstLineChars="114" w:firstLine="31680"/>
        <w:jc w:val="both"/>
        <w:rPr>
          <w:bCs/>
          <w:sz w:val="21"/>
          <w:szCs w:val="21"/>
          <w:lang w:eastAsia="zh-CN"/>
        </w:rPr>
      </w:pPr>
      <w:r w:rsidRPr="00251FB4">
        <w:rPr>
          <w:rFonts w:ascii="KaiTi_GB2312" w:eastAsia="KaiTi_GB2312" w:hint="eastAsia"/>
          <w:bCs/>
          <w:color w:val="0000FF"/>
          <w:sz w:val="21"/>
          <w:szCs w:val="21"/>
          <w:lang w:eastAsia="zh-CN"/>
        </w:rPr>
        <w:t>资料来源</w:t>
      </w:r>
      <w:r w:rsidRPr="00800A2F">
        <w:rPr>
          <w:rFonts w:hint="eastAsia"/>
          <w:bCs/>
          <w:sz w:val="21"/>
          <w:szCs w:val="21"/>
          <w:lang w:eastAsia="zh-CN"/>
        </w:rPr>
        <w:t>：马耳他大学</w:t>
      </w:r>
      <w:r w:rsidR="002E79E1">
        <w:rPr>
          <w:rFonts w:hint="eastAsia"/>
          <w:bCs/>
          <w:sz w:val="21"/>
          <w:szCs w:val="21"/>
          <w:lang w:eastAsia="zh-CN"/>
        </w:rPr>
        <w:t>。</w:t>
      </w:r>
    </w:p>
    <w:p w:rsidR="00C249AA" w:rsidRPr="002E79E1" w:rsidRDefault="00C249AA" w:rsidP="00800A2F">
      <w:pPr>
        <w:autoSpaceDE w:val="0"/>
        <w:autoSpaceDN w:val="0"/>
        <w:spacing w:after="240" w:line="360" w:lineRule="exact"/>
        <w:rPr>
          <w:rFonts w:eastAsia="SimHei"/>
          <w:color w:val="FF0000"/>
          <w:sz w:val="24"/>
          <w:szCs w:val="24"/>
        </w:rPr>
      </w:pPr>
      <w:r w:rsidRPr="00800A2F">
        <w:rPr>
          <w:rFonts w:eastAsia="SimHei"/>
          <w:color w:val="FF0000"/>
          <w:szCs w:val="21"/>
        </w:rPr>
        <w:br w:type="page"/>
      </w:r>
      <w:r w:rsidRPr="002E79E1">
        <w:rPr>
          <w:rFonts w:eastAsia="SimHei" w:hint="eastAsia"/>
          <w:color w:val="FF0000"/>
          <w:sz w:val="24"/>
          <w:szCs w:val="24"/>
        </w:rPr>
        <w:t>第</w:t>
      </w:r>
      <w:r w:rsidRPr="002E79E1">
        <w:rPr>
          <w:rFonts w:eastAsia="SimHei"/>
          <w:color w:val="FF0000"/>
          <w:sz w:val="24"/>
          <w:szCs w:val="24"/>
        </w:rPr>
        <w:t>11</w:t>
      </w:r>
      <w:r w:rsidRPr="002E79E1">
        <w:rPr>
          <w:rFonts w:eastAsia="SimHei" w:hint="eastAsia"/>
          <w:color w:val="FF0000"/>
          <w:sz w:val="24"/>
          <w:szCs w:val="24"/>
        </w:rPr>
        <w:t>条：就业</w:t>
      </w:r>
    </w:p>
    <w:p w:rsidR="00C249AA" w:rsidRPr="00800A2F" w:rsidRDefault="00C249AA" w:rsidP="00282108">
      <w:pPr>
        <w:spacing w:after="240" w:line="360" w:lineRule="exact"/>
        <w:jc w:val="center"/>
        <w:rPr>
          <w:rFonts w:eastAsia="SimHei"/>
          <w:color w:val="FF0000"/>
          <w:szCs w:val="21"/>
        </w:rPr>
      </w:pPr>
      <w:r w:rsidRPr="00800A2F">
        <w:rPr>
          <w:rFonts w:eastAsia="SimHei" w:hint="eastAsia"/>
          <w:color w:val="FF0000"/>
          <w:szCs w:val="21"/>
        </w:rPr>
        <w:t>表</w:t>
      </w:r>
      <w:r w:rsidRPr="00800A2F">
        <w:rPr>
          <w:rFonts w:eastAsia="SimHei"/>
          <w:color w:val="FF0000"/>
          <w:szCs w:val="21"/>
        </w:rPr>
        <w:t>11.1</w:t>
      </w:r>
      <w:r w:rsidRPr="00800A2F">
        <w:rPr>
          <w:rFonts w:eastAsia="SimHei"/>
          <w:color w:val="FF0000"/>
          <w:szCs w:val="21"/>
        </w:rPr>
        <w:tab/>
      </w:r>
      <w:r w:rsidRPr="00800A2F">
        <w:rPr>
          <w:rFonts w:eastAsia="SimHei"/>
          <w:color w:val="FF0000"/>
          <w:szCs w:val="21"/>
        </w:rPr>
        <w:tab/>
      </w:r>
      <w:r w:rsidRPr="00800A2F">
        <w:rPr>
          <w:rFonts w:eastAsia="SimHei" w:hint="eastAsia"/>
          <w:color w:val="FF0000"/>
          <w:szCs w:val="21"/>
        </w:rPr>
        <w:t>按照性别、等级和级别分列的公共事务部门雇员情况</w:t>
      </w: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1</w:t>
            </w:r>
            <w:r w:rsidRPr="00800A2F">
              <w:rPr>
                <w:rFonts w:hint="eastAsia"/>
                <w:szCs w:val="21"/>
              </w:rPr>
              <w:t>级</w:t>
            </w:r>
          </w:p>
        </w:tc>
        <w:tc>
          <w:tcPr>
            <w:tcW w:w="3077" w:type="dxa"/>
          </w:tcPr>
          <w:p w:rsidR="00C249AA" w:rsidRPr="00800A2F" w:rsidRDefault="00C249AA" w:rsidP="00E90178">
            <w:pPr>
              <w:spacing w:line="360" w:lineRule="exact"/>
              <w:jc w:val="center"/>
              <w:rPr>
                <w:szCs w:val="21"/>
              </w:rPr>
            </w:pPr>
            <w:r w:rsidRPr="00800A2F">
              <w:rPr>
                <w:rFonts w:hint="eastAsia"/>
                <w:szCs w:val="21"/>
              </w:rPr>
              <w:t>男</w:t>
            </w:r>
          </w:p>
        </w:tc>
        <w:tc>
          <w:tcPr>
            <w:tcW w:w="3077"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司法部长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法官</w:t>
            </w:r>
          </w:p>
        </w:tc>
        <w:tc>
          <w:tcPr>
            <w:tcW w:w="3077" w:type="dxa"/>
          </w:tcPr>
          <w:p w:rsidR="00C249AA" w:rsidRPr="00800A2F" w:rsidRDefault="00C249AA" w:rsidP="00E90178">
            <w:pPr>
              <w:spacing w:line="360" w:lineRule="exact"/>
              <w:jc w:val="center"/>
              <w:rPr>
                <w:szCs w:val="21"/>
              </w:rPr>
            </w:pPr>
            <w:r w:rsidRPr="00800A2F">
              <w:rPr>
                <w:szCs w:val="21"/>
              </w:rPr>
              <w:t>-</w:t>
            </w:r>
          </w:p>
        </w:tc>
        <w:tc>
          <w:tcPr>
            <w:tcW w:w="3077" w:type="dxa"/>
          </w:tcPr>
          <w:p w:rsidR="00C249AA" w:rsidRPr="00800A2F" w:rsidRDefault="00C249AA" w:rsidP="00E90178">
            <w:pPr>
              <w:spacing w:line="360" w:lineRule="exact"/>
              <w:jc w:val="center"/>
              <w:rPr>
                <w:szCs w:val="21"/>
              </w:rPr>
            </w:pPr>
            <w:r w:rsidRPr="00800A2F">
              <w:rPr>
                <w:szCs w:val="21"/>
              </w:rPr>
              <w:t>2</w:t>
            </w:r>
          </w:p>
        </w:tc>
      </w:tr>
    </w:tbl>
    <w:p w:rsidR="00C249AA" w:rsidRPr="00800A2F" w:rsidRDefault="00C249AA" w:rsidP="00800A2F">
      <w:pPr>
        <w:spacing w:after="240" w:line="360" w:lineRule="exact"/>
        <w:rPr>
          <w:szCs w:val="21"/>
        </w:rPr>
      </w:pPr>
      <w:r w:rsidRPr="00800A2F">
        <w:rPr>
          <w:szCs w:val="21"/>
        </w:rPr>
        <w:t xml:space="preserve"> </w:t>
      </w: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2</w:t>
            </w:r>
            <w:r w:rsidRPr="00800A2F">
              <w:rPr>
                <w:rFonts w:hint="eastAsia"/>
                <w:szCs w:val="21"/>
              </w:rPr>
              <w:t>级</w:t>
            </w:r>
          </w:p>
        </w:tc>
        <w:tc>
          <w:tcPr>
            <w:tcW w:w="3077" w:type="dxa"/>
          </w:tcPr>
          <w:p w:rsidR="00C249AA" w:rsidRPr="00800A2F" w:rsidRDefault="00C249AA" w:rsidP="00E90178">
            <w:pPr>
              <w:spacing w:line="360" w:lineRule="exact"/>
              <w:jc w:val="center"/>
              <w:rPr>
                <w:szCs w:val="21"/>
              </w:rPr>
            </w:pPr>
            <w:r w:rsidRPr="00800A2F">
              <w:rPr>
                <w:rFonts w:hint="eastAsia"/>
                <w:szCs w:val="21"/>
              </w:rPr>
              <w:t>男</w:t>
            </w:r>
          </w:p>
        </w:tc>
        <w:tc>
          <w:tcPr>
            <w:tcW w:w="3077"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警长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bl>
    <w:p w:rsidR="00C249AA" w:rsidRPr="00800A2F" w:rsidRDefault="00C249AA" w:rsidP="00800A2F">
      <w:pPr>
        <w:spacing w:after="240" w:line="360" w:lineRule="exact"/>
        <w:rPr>
          <w:szCs w:val="21"/>
        </w:rPr>
      </w:pP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3</w:t>
            </w:r>
            <w:r w:rsidRPr="00800A2F">
              <w:rPr>
                <w:rFonts w:hint="eastAsia"/>
                <w:szCs w:val="21"/>
              </w:rPr>
              <w:t>级</w:t>
            </w:r>
          </w:p>
        </w:tc>
        <w:tc>
          <w:tcPr>
            <w:tcW w:w="3077" w:type="dxa"/>
          </w:tcPr>
          <w:p w:rsidR="00C249AA" w:rsidRPr="00800A2F" w:rsidRDefault="00C249AA" w:rsidP="00E90178">
            <w:pPr>
              <w:spacing w:line="360" w:lineRule="exact"/>
              <w:jc w:val="center"/>
              <w:rPr>
                <w:szCs w:val="21"/>
              </w:rPr>
            </w:pPr>
            <w:r w:rsidRPr="00800A2F">
              <w:rPr>
                <w:rFonts w:hint="eastAsia"/>
                <w:szCs w:val="21"/>
              </w:rPr>
              <w:t>男</w:t>
            </w:r>
          </w:p>
        </w:tc>
        <w:tc>
          <w:tcPr>
            <w:tcW w:w="3077"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主席</w:t>
            </w:r>
            <w:r w:rsidRPr="00800A2F">
              <w:rPr>
                <w:szCs w:val="21"/>
              </w:rPr>
              <w:t xml:space="preserve"> </w:t>
            </w:r>
            <w:r w:rsidRPr="00800A2F">
              <w:rPr>
                <w:rFonts w:hint="eastAsia"/>
                <w:szCs w:val="21"/>
              </w:rPr>
              <w:t>（卫生）</w:t>
            </w:r>
          </w:p>
        </w:tc>
        <w:tc>
          <w:tcPr>
            <w:tcW w:w="3077" w:type="dxa"/>
          </w:tcPr>
          <w:p w:rsidR="00C249AA" w:rsidRPr="00800A2F" w:rsidRDefault="00C249AA" w:rsidP="00E90178">
            <w:pPr>
              <w:spacing w:line="360" w:lineRule="exact"/>
              <w:jc w:val="center"/>
              <w:rPr>
                <w:szCs w:val="21"/>
              </w:rPr>
            </w:pPr>
            <w:r w:rsidRPr="00800A2F">
              <w:rPr>
                <w:szCs w:val="21"/>
              </w:rPr>
              <w:t>12</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副司法部长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副警长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（门诊）主任</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地方法官</w:t>
            </w:r>
          </w:p>
        </w:tc>
        <w:tc>
          <w:tcPr>
            <w:tcW w:w="3077" w:type="dxa"/>
          </w:tcPr>
          <w:p w:rsidR="00C249AA" w:rsidRPr="00800A2F" w:rsidRDefault="00C249AA" w:rsidP="00E90178">
            <w:pPr>
              <w:spacing w:line="360" w:lineRule="exact"/>
              <w:jc w:val="center"/>
              <w:rPr>
                <w:szCs w:val="21"/>
              </w:rPr>
            </w:pPr>
            <w:r w:rsidRPr="00800A2F">
              <w:rPr>
                <w:szCs w:val="21"/>
              </w:rPr>
              <w:t>13</w:t>
            </w:r>
          </w:p>
        </w:tc>
        <w:tc>
          <w:tcPr>
            <w:tcW w:w="3077" w:type="dxa"/>
          </w:tcPr>
          <w:p w:rsidR="00C249AA" w:rsidRPr="00800A2F" w:rsidRDefault="00C249AA" w:rsidP="00E90178">
            <w:pPr>
              <w:spacing w:line="360" w:lineRule="exact"/>
              <w:jc w:val="center"/>
              <w:rPr>
                <w:szCs w:val="21"/>
              </w:rPr>
            </w:pPr>
            <w:r w:rsidRPr="00800A2F">
              <w:rPr>
                <w:szCs w:val="21"/>
              </w:rPr>
              <w:t>4</w:t>
            </w:r>
          </w:p>
        </w:tc>
      </w:tr>
      <w:tr w:rsidR="00C249AA" w:rsidRPr="00800A2F" w:rsidTr="00282108">
        <w:trPr>
          <w:jc w:val="center"/>
        </w:trPr>
        <w:tc>
          <w:tcPr>
            <w:tcW w:w="3077" w:type="dxa"/>
          </w:tcPr>
          <w:p w:rsidR="00C249AA" w:rsidRPr="00800A2F" w:rsidRDefault="00C249AA" w:rsidP="00251FB4">
            <w:pPr>
              <w:spacing w:line="360" w:lineRule="exact"/>
              <w:rPr>
                <w:szCs w:val="21"/>
              </w:rPr>
            </w:pPr>
            <w:r w:rsidRPr="00800A2F">
              <w:rPr>
                <w:rFonts w:hint="eastAsia"/>
                <w:szCs w:val="21"/>
              </w:rPr>
              <w:t>3</w:t>
            </w:r>
            <w:r w:rsidRPr="00800A2F">
              <w:rPr>
                <w:rFonts w:hint="eastAsia"/>
                <w:szCs w:val="21"/>
              </w:rPr>
              <w:t>级事务员</w:t>
            </w:r>
          </w:p>
        </w:tc>
        <w:tc>
          <w:tcPr>
            <w:tcW w:w="3077" w:type="dxa"/>
          </w:tcPr>
          <w:p w:rsidR="00C249AA" w:rsidRPr="00800A2F" w:rsidRDefault="00C249AA" w:rsidP="00E90178">
            <w:pPr>
              <w:spacing w:line="360" w:lineRule="exact"/>
              <w:jc w:val="center"/>
              <w:rPr>
                <w:szCs w:val="21"/>
              </w:rPr>
            </w:pPr>
            <w:r w:rsidRPr="00800A2F">
              <w:rPr>
                <w:szCs w:val="21"/>
              </w:rPr>
              <w:t>7</w:t>
            </w:r>
          </w:p>
        </w:tc>
        <w:tc>
          <w:tcPr>
            <w:tcW w:w="3077" w:type="dxa"/>
          </w:tcPr>
          <w:p w:rsidR="00C249AA" w:rsidRPr="00800A2F" w:rsidRDefault="00C249AA" w:rsidP="00E90178">
            <w:pPr>
              <w:spacing w:line="360" w:lineRule="exact"/>
              <w:jc w:val="center"/>
              <w:rPr>
                <w:szCs w:val="21"/>
              </w:rPr>
            </w:pPr>
            <w:r w:rsidRPr="00800A2F">
              <w:rPr>
                <w:szCs w:val="21"/>
              </w:rPr>
              <w:t>-</w:t>
            </w:r>
          </w:p>
        </w:tc>
      </w:tr>
    </w:tbl>
    <w:p w:rsidR="00C249AA" w:rsidRPr="00800A2F" w:rsidRDefault="00C249AA" w:rsidP="00800A2F">
      <w:pPr>
        <w:spacing w:after="240" w:line="360" w:lineRule="exact"/>
        <w:rPr>
          <w:szCs w:val="21"/>
        </w:rPr>
      </w:pP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4</w:t>
            </w:r>
            <w:r w:rsidRPr="00800A2F">
              <w:rPr>
                <w:rFonts w:hint="eastAsia"/>
                <w:szCs w:val="21"/>
              </w:rPr>
              <w:t>级</w:t>
            </w:r>
          </w:p>
        </w:tc>
        <w:tc>
          <w:tcPr>
            <w:tcW w:w="3077" w:type="dxa"/>
          </w:tcPr>
          <w:p w:rsidR="00C249AA" w:rsidRPr="00800A2F" w:rsidRDefault="00C249AA" w:rsidP="00E90178">
            <w:pPr>
              <w:spacing w:line="360" w:lineRule="exact"/>
              <w:jc w:val="center"/>
              <w:rPr>
                <w:szCs w:val="21"/>
              </w:rPr>
            </w:pPr>
            <w:r w:rsidRPr="00800A2F">
              <w:rPr>
                <w:rFonts w:hint="eastAsia"/>
                <w:szCs w:val="21"/>
              </w:rPr>
              <w:t>男</w:t>
            </w:r>
          </w:p>
        </w:tc>
        <w:tc>
          <w:tcPr>
            <w:tcW w:w="3077"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助理司法部长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助理警长</w:t>
            </w:r>
          </w:p>
        </w:tc>
        <w:tc>
          <w:tcPr>
            <w:tcW w:w="3077" w:type="dxa"/>
          </w:tcPr>
          <w:p w:rsidR="00C249AA" w:rsidRPr="00800A2F" w:rsidRDefault="00C249AA" w:rsidP="00E90178">
            <w:pPr>
              <w:spacing w:line="360" w:lineRule="exact"/>
              <w:jc w:val="center"/>
              <w:rPr>
                <w:szCs w:val="21"/>
              </w:rPr>
            </w:pPr>
            <w:r w:rsidRPr="00800A2F">
              <w:rPr>
                <w:szCs w:val="21"/>
              </w:rPr>
              <w:t>9</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总建筑师和土木工程师</w:t>
            </w:r>
          </w:p>
        </w:tc>
        <w:tc>
          <w:tcPr>
            <w:tcW w:w="3077" w:type="dxa"/>
          </w:tcPr>
          <w:p w:rsidR="00C249AA" w:rsidRPr="00800A2F" w:rsidRDefault="00C249AA" w:rsidP="00E90178">
            <w:pPr>
              <w:spacing w:line="360" w:lineRule="exact"/>
              <w:jc w:val="center"/>
              <w:rPr>
                <w:szCs w:val="21"/>
              </w:rPr>
            </w:pPr>
            <w:r w:rsidRPr="00800A2F">
              <w:rPr>
                <w:szCs w:val="21"/>
              </w:rPr>
              <w:t>8</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总工程师</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科技总监</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顾问</w:t>
            </w:r>
          </w:p>
        </w:tc>
        <w:tc>
          <w:tcPr>
            <w:tcW w:w="3077" w:type="dxa"/>
          </w:tcPr>
          <w:p w:rsidR="00C249AA" w:rsidRPr="00800A2F" w:rsidRDefault="00C249AA" w:rsidP="00E90178">
            <w:pPr>
              <w:spacing w:line="360" w:lineRule="exact"/>
              <w:jc w:val="center"/>
              <w:rPr>
                <w:szCs w:val="21"/>
              </w:rPr>
            </w:pPr>
            <w:r w:rsidRPr="00800A2F">
              <w:rPr>
                <w:szCs w:val="21"/>
              </w:rPr>
              <w:t>122</w:t>
            </w:r>
          </w:p>
        </w:tc>
        <w:tc>
          <w:tcPr>
            <w:tcW w:w="3077" w:type="dxa"/>
          </w:tcPr>
          <w:p w:rsidR="00C249AA" w:rsidRPr="00800A2F" w:rsidRDefault="00C249AA" w:rsidP="00E90178">
            <w:pPr>
              <w:spacing w:line="360" w:lineRule="exact"/>
              <w:jc w:val="center"/>
              <w:rPr>
                <w:szCs w:val="21"/>
              </w:rPr>
            </w:pPr>
            <w:r w:rsidRPr="00800A2F">
              <w:rPr>
                <w:szCs w:val="21"/>
              </w:rPr>
              <w:t>19</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法医学实验室主任</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医药部门主任</w:t>
            </w:r>
          </w:p>
        </w:tc>
        <w:tc>
          <w:tcPr>
            <w:tcW w:w="3077" w:type="dxa"/>
          </w:tcPr>
          <w:p w:rsidR="00C249AA" w:rsidRPr="00800A2F" w:rsidRDefault="00C249AA" w:rsidP="00E90178">
            <w:pPr>
              <w:spacing w:line="360" w:lineRule="exact"/>
              <w:jc w:val="center"/>
              <w:rPr>
                <w:szCs w:val="21"/>
              </w:rPr>
            </w:pPr>
            <w:r w:rsidRPr="00800A2F">
              <w:rPr>
                <w:szCs w:val="21"/>
              </w:rPr>
              <w:t>-</w:t>
            </w:r>
          </w:p>
        </w:tc>
        <w:tc>
          <w:tcPr>
            <w:tcW w:w="3077" w:type="dxa"/>
          </w:tcPr>
          <w:p w:rsidR="00C249AA" w:rsidRPr="00800A2F" w:rsidRDefault="00C249AA" w:rsidP="00E90178">
            <w:pPr>
              <w:spacing w:line="360" w:lineRule="exact"/>
              <w:jc w:val="center"/>
              <w:rPr>
                <w:szCs w:val="21"/>
              </w:rPr>
            </w:pPr>
            <w:r w:rsidRPr="00800A2F">
              <w:rPr>
                <w:szCs w:val="21"/>
              </w:rPr>
              <w:t>2</w:t>
            </w:r>
          </w:p>
        </w:tc>
      </w:tr>
      <w:tr w:rsidR="00C249AA" w:rsidRPr="00800A2F" w:rsidTr="00E90178">
        <w:trPr>
          <w:jc w:val="center"/>
        </w:trPr>
        <w:tc>
          <w:tcPr>
            <w:tcW w:w="3077" w:type="dxa"/>
          </w:tcPr>
          <w:p w:rsidR="00C249AA" w:rsidRPr="00800A2F" w:rsidRDefault="00C249AA" w:rsidP="00251FB4">
            <w:pPr>
              <w:spacing w:line="360" w:lineRule="exact"/>
              <w:rPr>
                <w:rFonts w:hint="eastAsia"/>
                <w:szCs w:val="21"/>
              </w:rPr>
            </w:pPr>
            <w:r w:rsidRPr="00800A2F">
              <w:rPr>
                <w:rFonts w:hint="eastAsia"/>
                <w:szCs w:val="21"/>
              </w:rPr>
              <w:t>4</w:t>
            </w:r>
            <w:r w:rsidRPr="00800A2F">
              <w:rPr>
                <w:rFonts w:hint="eastAsia"/>
                <w:szCs w:val="21"/>
              </w:rPr>
              <w:t>级事务员</w:t>
            </w:r>
          </w:p>
        </w:tc>
        <w:tc>
          <w:tcPr>
            <w:tcW w:w="3077" w:type="dxa"/>
          </w:tcPr>
          <w:p w:rsidR="00C249AA" w:rsidRPr="00800A2F" w:rsidRDefault="00C249AA" w:rsidP="00E90178">
            <w:pPr>
              <w:spacing w:line="360" w:lineRule="exact"/>
              <w:jc w:val="center"/>
              <w:rPr>
                <w:szCs w:val="21"/>
              </w:rPr>
            </w:pPr>
            <w:r w:rsidRPr="00800A2F">
              <w:rPr>
                <w:szCs w:val="21"/>
              </w:rPr>
              <w:t>35</w:t>
            </w:r>
          </w:p>
        </w:tc>
        <w:tc>
          <w:tcPr>
            <w:tcW w:w="3077" w:type="dxa"/>
          </w:tcPr>
          <w:p w:rsidR="00C249AA" w:rsidRPr="00800A2F" w:rsidRDefault="00C249AA" w:rsidP="00E90178">
            <w:pPr>
              <w:spacing w:line="360" w:lineRule="exact"/>
              <w:jc w:val="center"/>
              <w:rPr>
                <w:szCs w:val="21"/>
              </w:rPr>
            </w:pPr>
            <w:r w:rsidRPr="00800A2F">
              <w:rPr>
                <w:szCs w:val="21"/>
              </w:rPr>
              <w:t>2</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资深律师</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高级顾问</w:t>
            </w:r>
          </w:p>
        </w:tc>
        <w:tc>
          <w:tcPr>
            <w:tcW w:w="3077" w:type="dxa"/>
          </w:tcPr>
          <w:p w:rsidR="00C249AA" w:rsidRPr="00800A2F" w:rsidRDefault="00C249AA" w:rsidP="00E90178">
            <w:pPr>
              <w:spacing w:line="360" w:lineRule="exact"/>
              <w:jc w:val="center"/>
              <w:rPr>
                <w:szCs w:val="21"/>
              </w:rPr>
            </w:pPr>
            <w:r w:rsidRPr="00800A2F">
              <w:rPr>
                <w:szCs w:val="21"/>
              </w:rPr>
              <w:t>2</w:t>
            </w:r>
          </w:p>
        </w:tc>
        <w:tc>
          <w:tcPr>
            <w:tcW w:w="3077" w:type="dxa"/>
          </w:tcPr>
          <w:p w:rsidR="00C249AA" w:rsidRPr="00800A2F" w:rsidRDefault="00C249AA" w:rsidP="00E90178">
            <w:pPr>
              <w:spacing w:line="360" w:lineRule="exact"/>
              <w:jc w:val="center"/>
              <w:rPr>
                <w:szCs w:val="21"/>
              </w:rPr>
            </w:pPr>
            <w:r w:rsidRPr="00800A2F">
              <w:rPr>
                <w:szCs w:val="21"/>
              </w:rPr>
              <w:t>-</w:t>
            </w:r>
          </w:p>
        </w:tc>
      </w:tr>
    </w:tbl>
    <w:p w:rsidR="00C249AA" w:rsidRPr="00800A2F" w:rsidRDefault="00C249AA" w:rsidP="00800A2F">
      <w:pPr>
        <w:spacing w:after="240" w:line="360" w:lineRule="exact"/>
        <w:rPr>
          <w:szCs w:val="21"/>
        </w:rPr>
      </w:pPr>
    </w:p>
    <w:tbl>
      <w:tblPr>
        <w:tblStyle w:val="TableGrid"/>
        <w:tblW w:w="0" w:type="auto"/>
        <w:jc w:val="center"/>
        <w:tblLook w:val="01E0" w:firstRow="1" w:lastRow="1" w:firstColumn="1" w:lastColumn="1" w:noHBand="0" w:noVBand="0"/>
      </w:tblPr>
      <w:tblGrid>
        <w:gridCol w:w="3077"/>
        <w:gridCol w:w="3077"/>
        <w:gridCol w:w="3077"/>
      </w:tblGrid>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5</w:t>
            </w:r>
            <w:r w:rsidRPr="00800A2F">
              <w:rPr>
                <w:rFonts w:hint="eastAsia"/>
                <w:szCs w:val="21"/>
              </w:rPr>
              <w:t>级</w:t>
            </w:r>
          </w:p>
        </w:tc>
        <w:tc>
          <w:tcPr>
            <w:tcW w:w="3077" w:type="dxa"/>
          </w:tcPr>
          <w:p w:rsidR="00C249AA" w:rsidRPr="00800A2F" w:rsidRDefault="00C249AA" w:rsidP="00E90178">
            <w:pPr>
              <w:spacing w:line="360" w:lineRule="exact"/>
              <w:jc w:val="center"/>
              <w:rPr>
                <w:szCs w:val="21"/>
              </w:rPr>
            </w:pPr>
            <w:r w:rsidRPr="00800A2F">
              <w:rPr>
                <w:rFonts w:hint="eastAsia"/>
                <w:szCs w:val="21"/>
              </w:rPr>
              <w:t>男</w:t>
            </w:r>
          </w:p>
        </w:tc>
        <w:tc>
          <w:tcPr>
            <w:tcW w:w="3077"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助理教育主任</w:t>
            </w:r>
          </w:p>
        </w:tc>
        <w:tc>
          <w:tcPr>
            <w:tcW w:w="3077" w:type="dxa"/>
          </w:tcPr>
          <w:p w:rsidR="00C249AA" w:rsidRPr="00800A2F" w:rsidRDefault="00C249AA" w:rsidP="00E90178">
            <w:pPr>
              <w:spacing w:line="360" w:lineRule="exact"/>
              <w:jc w:val="center"/>
              <w:rPr>
                <w:szCs w:val="21"/>
              </w:rPr>
            </w:pPr>
            <w:r w:rsidRPr="00800A2F">
              <w:rPr>
                <w:szCs w:val="21"/>
              </w:rPr>
              <w:t>6</w:t>
            </w:r>
          </w:p>
        </w:tc>
        <w:tc>
          <w:tcPr>
            <w:tcW w:w="3077" w:type="dxa"/>
          </w:tcPr>
          <w:p w:rsidR="00C249AA" w:rsidRPr="00800A2F" w:rsidRDefault="00C249AA" w:rsidP="00E90178">
            <w:pPr>
              <w:spacing w:line="360" w:lineRule="exact"/>
              <w:jc w:val="center"/>
              <w:rPr>
                <w:szCs w:val="21"/>
              </w:rPr>
            </w:pPr>
            <w:r w:rsidRPr="00800A2F">
              <w:rPr>
                <w:szCs w:val="21"/>
              </w:rPr>
              <w:t>4</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（法院）助理登记员</w:t>
            </w:r>
          </w:p>
        </w:tc>
        <w:tc>
          <w:tcPr>
            <w:tcW w:w="3077" w:type="dxa"/>
          </w:tcPr>
          <w:p w:rsidR="00C249AA" w:rsidRPr="00800A2F" w:rsidRDefault="00C249AA" w:rsidP="00E90178">
            <w:pPr>
              <w:spacing w:line="360" w:lineRule="exact"/>
              <w:jc w:val="center"/>
              <w:rPr>
                <w:szCs w:val="21"/>
              </w:rPr>
            </w:pPr>
            <w:r w:rsidRPr="00800A2F">
              <w:rPr>
                <w:szCs w:val="21"/>
              </w:rPr>
              <w:t>4</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（土地注册）助理登记员</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医药部门助理主任</w:t>
            </w:r>
          </w:p>
        </w:tc>
        <w:tc>
          <w:tcPr>
            <w:tcW w:w="3077" w:type="dxa"/>
          </w:tcPr>
          <w:p w:rsidR="00C249AA" w:rsidRPr="00800A2F" w:rsidRDefault="00C249AA" w:rsidP="00E90178">
            <w:pPr>
              <w:spacing w:line="360" w:lineRule="exact"/>
              <w:jc w:val="center"/>
              <w:rPr>
                <w:szCs w:val="21"/>
              </w:rPr>
            </w:pPr>
            <w:r w:rsidRPr="00800A2F">
              <w:rPr>
                <w:szCs w:val="21"/>
              </w:rPr>
              <w:t>-</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总建筑师和土木工程师</w:t>
            </w:r>
          </w:p>
        </w:tc>
        <w:tc>
          <w:tcPr>
            <w:tcW w:w="3077" w:type="dxa"/>
          </w:tcPr>
          <w:p w:rsidR="00C249AA" w:rsidRPr="00800A2F" w:rsidRDefault="00C249AA" w:rsidP="00E90178">
            <w:pPr>
              <w:spacing w:line="360" w:lineRule="exact"/>
              <w:jc w:val="center"/>
              <w:rPr>
                <w:szCs w:val="21"/>
              </w:rPr>
            </w:pPr>
            <w:r w:rsidRPr="00800A2F">
              <w:rPr>
                <w:szCs w:val="21"/>
              </w:rPr>
              <w:t>5</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总馆长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总工程师</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总工料测量师</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科技总监</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（旅游研究所）副所长</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首席顾问</w:t>
            </w:r>
          </w:p>
        </w:tc>
        <w:tc>
          <w:tcPr>
            <w:tcW w:w="3077" w:type="dxa"/>
          </w:tcPr>
          <w:p w:rsidR="00C249AA" w:rsidRPr="00800A2F" w:rsidRDefault="00C249AA" w:rsidP="00E90178">
            <w:pPr>
              <w:spacing w:line="360" w:lineRule="exact"/>
              <w:jc w:val="center"/>
              <w:rPr>
                <w:szCs w:val="21"/>
              </w:rPr>
            </w:pPr>
            <w:r w:rsidRPr="00800A2F">
              <w:rPr>
                <w:szCs w:val="21"/>
              </w:rPr>
              <w:t>9</w:t>
            </w:r>
          </w:p>
        </w:tc>
        <w:tc>
          <w:tcPr>
            <w:tcW w:w="3077" w:type="dxa"/>
          </w:tcPr>
          <w:p w:rsidR="00C249AA" w:rsidRPr="00800A2F" w:rsidRDefault="00C249AA" w:rsidP="00E90178">
            <w:pPr>
              <w:spacing w:line="360" w:lineRule="exact"/>
              <w:jc w:val="center"/>
              <w:rPr>
                <w:szCs w:val="21"/>
              </w:rPr>
            </w:pPr>
            <w:r w:rsidRPr="00800A2F">
              <w:rPr>
                <w:szCs w:val="21"/>
              </w:rPr>
              <w:t>4</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监察长</w:t>
            </w:r>
            <w:r w:rsidRPr="00800A2F">
              <w:rPr>
                <w:szCs w:val="21"/>
              </w:rPr>
              <w:t xml:space="preserve"> (Sc. 8/7)</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管理、护理事务</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szCs w:val="21"/>
              </w:rPr>
              <w:t>5</w:t>
            </w:r>
            <w:r w:rsidRPr="00800A2F">
              <w:rPr>
                <w:rFonts w:hint="eastAsia"/>
                <w:szCs w:val="21"/>
              </w:rPr>
              <w:t>级事务员</w:t>
            </w:r>
          </w:p>
        </w:tc>
        <w:tc>
          <w:tcPr>
            <w:tcW w:w="3077" w:type="dxa"/>
          </w:tcPr>
          <w:p w:rsidR="00C249AA" w:rsidRPr="00800A2F" w:rsidRDefault="00C249AA" w:rsidP="00E90178">
            <w:pPr>
              <w:spacing w:line="360" w:lineRule="exact"/>
              <w:jc w:val="center"/>
              <w:rPr>
                <w:szCs w:val="21"/>
              </w:rPr>
            </w:pPr>
            <w:r w:rsidRPr="00800A2F">
              <w:rPr>
                <w:szCs w:val="21"/>
              </w:rPr>
              <w:t>241</w:t>
            </w:r>
          </w:p>
        </w:tc>
        <w:tc>
          <w:tcPr>
            <w:tcW w:w="3077" w:type="dxa"/>
          </w:tcPr>
          <w:p w:rsidR="00C249AA" w:rsidRPr="00800A2F" w:rsidRDefault="00C249AA" w:rsidP="00E90178">
            <w:pPr>
              <w:spacing w:line="360" w:lineRule="exact"/>
              <w:jc w:val="center"/>
              <w:rPr>
                <w:szCs w:val="21"/>
              </w:rPr>
            </w:pPr>
            <w:r w:rsidRPr="00800A2F">
              <w:rPr>
                <w:szCs w:val="21"/>
              </w:rPr>
              <w:t>46</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首席医务事务员</w:t>
            </w:r>
          </w:p>
        </w:tc>
        <w:tc>
          <w:tcPr>
            <w:tcW w:w="3077" w:type="dxa"/>
          </w:tcPr>
          <w:p w:rsidR="00C249AA" w:rsidRPr="00800A2F" w:rsidRDefault="00C249AA" w:rsidP="00E90178">
            <w:pPr>
              <w:spacing w:line="360" w:lineRule="exact"/>
              <w:jc w:val="center"/>
              <w:rPr>
                <w:szCs w:val="21"/>
              </w:rPr>
            </w:pPr>
            <w:r w:rsidRPr="00800A2F">
              <w:rPr>
                <w:szCs w:val="21"/>
              </w:rPr>
              <w:t>4</w:t>
            </w:r>
          </w:p>
        </w:tc>
        <w:tc>
          <w:tcPr>
            <w:tcW w:w="3077" w:type="dxa"/>
          </w:tcPr>
          <w:p w:rsidR="00C249AA" w:rsidRPr="00800A2F" w:rsidRDefault="00C249AA" w:rsidP="00E90178">
            <w:pPr>
              <w:spacing w:line="360" w:lineRule="exact"/>
              <w:jc w:val="center"/>
              <w:rPr>
                <w:szCs w:val="21"/>
              </w:rPr>
            </w:pPr>
            <w:r w:rsidRPr="00800A2F">
              <w:rPr>
                <w:szCs w:val="21"/>
              </w:rPr>
              <w:t>8</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首席科学事务员</w:t>
            </w:r>
          </w:p>
        </w:tc>
        <w:tc>
          <w:tcPr>
            <w:tcW w:w="3077" w:type="dxa"/>
          </w:tcPr>
          <w:p w:rsidR="00C249AA" w:rsidRPr="00800A2F" w:rsidRDefault="00C249AA" w:rsidP="00E90178">
            <w:pPr>
              <w:spacing w:line="360" w:lineRule="exact"/>
              <w:jc w:val="center"/>
              <w:rPr>
                <w:szCs w:val="21"/>
              </w:rPr>
            </w:pPr>
            <w:r w:rsidRPr="00800A2F">
              <w:rPr>
                <w:szCs w:val="21"/>
              </w:rPr>
              <w:t>-</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首席公共卫生事务员</w:t>
            </w:r>
          </w:p>
        </w:tc>
        <w:tc>
          <w:tcPr>
            <w:tcW w:w="3077" w:type="dxa"/>
          </w:tcPr>
          <w:p w:rsidR="00C249AA" w:rsidRPr="00800A2F" w:rsidRDefault="00C249AA" w:rsidP="00E90178">
            <w:pPr>
              <w:spacing w:line="360" w:lineRule="exact"/>
              <w:jc w:val="center"/>
              <w:rPr>
                <w:szCs w:val="21"/>
              </w:rPr>
            </w:pPr>
            <w:r w:rsidRPr="00800A2F">
              <w:rPr>
                <w:szCs w:val="21"/>
              </w:rPr>
              <w:t>2</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项目经理</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高级空中管制事务员</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rFonts w:hint="eastAsia"/>
                <w:szCs w:val="21"/>
              </w:rPr>
            </w:pPr>
            <w:r w:rsidRPr="00800A2F">
              <w:rPr>
                <w:rFonts w:hint="eastAsia"/>
                <w:szCs w:val="21"/>
              </w:rPr>
              <w:t>高级文员助理</w:t>
            </w:r>
          </w:p>
        </w:tc>
        <w:tc>
          <w:tcPr>
            <w:tcW w:w="3077" w:type="dxa"/>
          </w:tcPr>
          <w:p w:rsidR="00C249AA" w:rsidRPr="00800A2F" w:rsidRDefault="00C249AA" w:rsidP="00E90178">
            <w:pPr>
              <w:spacing w:line="360" w:lineRule="exact"/>
              <w:jc w:val="center"/>
              <w:rPr>
                <w:szCs w:val="21"/>
              </w:rPr>
            </w:pPr>
            <w:r w:rsidRPr="00800A2F">
              <w:rPr>
                <w:szCs w:val="21"/>
              </w:rPr>
              <w:t>-</w:t>
            </w:r>
          </w:p>
        </w:tc>
        <w:tc>
          <w:tcPr>
            <w:tcW w:w="3077" w:type="dxa"/>
          </w:tcPr>
          <w:p w:rsidR="00C249AA" w:rsidRPr="00800A2F" w:rsidRDefault="00C249AA" w:rsidP="00E90178">
            <w:pPr>
              <w:spacing w:line="360" w:lineRule="exact"/>
              <w:jc w:val="center"/>
              <w:rPr>
                <w:szCs w:val="21"/>
              </w:rPr>
            </w:pPr>
            <w:r w:rsidRPr="00800A2F">
              <w:rPr>
                <w:szCs w:val="21"/>
              </w:rPr>
              <w:t>1</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资深律师</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2</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资深登记员</w:t>
            </w:r>
            <w:r w:rsidRPr="00800A2F">
              <w:rPr>
                <w:szCs w:val="21"/>
              </w:rPr>
              <w:t xml:space="preserve"> </w:t>
            </w:r>
          </w:p>
        </w:tc>
        <w:tc>
          <w:tcPr>
            <w:tcW w:w="3077" w:type="dxa"/>
          </w:tcPr>
          <w:p w:rsidR="00C249AA" w:rsidRPr="00800A2F" w:rsidRDefault="00C249AA" w:rsidP="00E90178">
            <w:pPr>
              <w:spacing w:line="360" w:lineRule="exact"/>
              <w:jc w:val="center"/>
              <w:rPr>
                <w:szCs w:val="21"/>
              </w:rPr>
            </w:pPr>
            <w:r w:rsidRPr="00800A2F">
              <w:rPr>
                <w:szCs w:val="21"/>
              </w:rPr>
              <w:t>35</w:t>
            </w:r>
          </w:p>
        </w:tc>
        <w:tc>
          <w:tcPr>
            <w:tcW w:w="3077" w:type="dxa"/>
          </w:tcPr>
          <w:p w:rsidR="00C249AA" w:rsidRPr="00800A2F" w:rsidRDefault="00C249AA" w:rsidP="00E90178">
            <w:pPr>
              <w:spacing w:line="360" w:lineRule="exact"/>
              <w:jc w:val="center"/>
              <w:rPr>
                <w:szCs w:val="21"/>
              </w:rPr>
            </w:pPr>
            <w:r w:rsidRPr="00800A2F">
              <w:rPr>
                <w:szCs w:val="21"/>
              </w:rPr>
              <w:t>17</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szCs w:val="21"/>
              </w:rPr>
              <w:t>I</w:t>
            </w:r>
            <w:r w:rsidRPr="00800A2F">
              <w:rPr>
                <w:rFonts w:hint="eastAsia"/>
                <w:szCs w:val="21"/>
              </w:rPr>
              <w:t>级体育事务员</w:t>
            </w:r>
          </w:p>
        </w:tc>
        <w:tc>
          <w:tcPr>
            <w:tcW w:w="3077" w:type="dxa"/>
          </w:tcPr>
          <w:p w:rsidR="00C249AA" w:rsidRPr="00800A2F" w:rsidRDefault="00C249AA" w:rsidP="00E90178">
            <w:pPr>
              <w:spacing w:line="360" w:lineRule="exact"/>
              <w:jc w:val="center"/>
              <w:rPr>
                <w:szCs w:val="21"/>
              </w:rPr>
            </w:pPr>
            <w:r w:rsidRPr="00800A2F">
              <w:rPr>
                <w:szCs w:val="21"/>
              </w:rPr>
              <w:t>1</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II</w:t>
            </w:r>
            <w:r w:rsidRPr="00800A2F">
              <w:rPr>
                <w:rFonts w:hint="eastAsia"/>
                <w:szCs w:val="21"/>
              </w:rPr>
              <w:t>级体育事务员</w:t>
            </w:r>
          </w:p>
        </w:tc>
        <w:tc>
          <w:tcPr>
            <w:tcW w:w="3077" w:type="dxa"/>
          </w:tcPr>
          <w:p w:rsidR="00C249AA" w:rsidRPr="00800A2F" w:rsidRDefault="00C249AA" w:rsidP="00E90178">
            <w:pPr>
              <w:spacing w:line="360" w:lineRule="exact"/>
              <w:jc w:val="center"/>
              <w:rPr>
                <w:szCs w:val="21"/>
              </w:rPr>
            </w:pPr>
            <w:r w:rsidRPr="00800A2F">
              <w:rPr>
                <w:szCs w:val="21"/>
              </w:rPr>
              <w:t>3</w:t>
            </w:r>
          </w:p>
        </w:tc>
        <w:tc>
          <w:tcPr>
            <w:tcW w:w="3077" w:type="dxa"/>
          </w:tcPr>
          <w:p w:rsidR="00C249AA" w:rsidRPr="00800A2F" w:rsidRDefault="00C249AA" w:rsidP="00E90178">
            <w:pPr>
              <w:spacing w:line="360" w:lineRule="exact"/>
              <w:jc w:val="center"/>
              <w:rPr>
                <w:szCs w:val="21"/>
              </w:rPr>
            </w:pPr>
            <w:r w:rsidRPr="00800A2F">
              <w:rPr>
                <w:szCs w:val="21"/>
              </w:rPr>
              <w:t>-</w:t>
            </w:r>
          </w:p>
        </w:tc>
      </w:tr>
      <w:tr w:rsidR="00C249AA" w:rsidRPr="00800A2F" w:rsidTr="00E90178">
        <w:trPr>
          <w:jc w:val="center"/>
        </w:trPr>
        <w:tc>
          <w:tcPr>
            <w:tcW w:w="3077" w:type="dxa"/>
          </w:tcPr>
          <w:p w:rsidR="00C249AA" w:rsidRPr="00800A2F" w:rsidRDefault="00C249AA" w:rsidP="00251FB4">
            <w:pPr>
              <w:spacing w:line="360" w:lineRule="exact"/>
              <w:rPr>
                <w:szCs w:val="21"/>
              </w:rPr>
            </w:pPr>
            <w:r w:rsidRPr="00800A2F">
              <w:rPr>
                <w:rFonts w:hint="eastAsia"/>
                <w:szCs w:val="21"/>
              </w:rPr>
              <w:t>高级警监</w:t>
            </w:r>
          </w:p>
        </w:tc>
        <w:tc>
          <w:tcPr>
            <w:tcW w:w="3077" w:type="dxa"/>
          </w:tcPr>
          <w:p w:rsidR="00C249AA" w:rsidRPr="00800A2F" w:rsidRDefault="00C249AA" w:rsidP="00E90178">
            <w:pPr>
              <w:spacing w:line="360" w:lineRule="exact"/>
              <w:jc w:val="center"/>
              <w:rPr>
                <w:szCs w:val="21"/>
              </w:rPr>
            </w:pPr>
            <w:r w:rsidRPr="00800A2F">
              <w:rPr>
                <w:szCs w:val="21"/>
              </w:rPr>
              <w:t>23</w:t>
            </w:r>
          </w:p>
        </w:tc>
        <w:tc>
          <w:tcPr>
            <w:tcW w:w="3077" w:type="dxa"/>
          </w:tcPr>
          <w:p w:rsidR="00C249AA" w:rsidRPr="00800A2F" w:rsidRDefault="00C249AA" w:rsidP="00E90178">
            <w:pPr>
              <w:spacing w:line="360" w:lineRule="exact"/>
              <w:jc w:val="center"/>
              <w:rPr>
                <w:szCs w:val="21"/>
              </w:rPr>
            </w:pPr>
            <w:r w:rsidRPr="00800A2F">
              <w:rPr>
                <w:szCs w:val="21"/>
              </w:rPr>
              <w:t>3</w:t>
            </w:r>
          </w:p>
        </w:tc>
      </w:tr>
    </w:tbl>
    <w:p w:rsidR="00C249AA" w:rsidRPr="00800A2F" w:rsidRDefault="00C249AA" w:rsidP="00FB33DF">
      <w:pPr>
        <w:spacing w:after="240" w:line="360" w:lineRule="exact"/>
        <w:ind w:firstLineChars="228" w:firstLine="31680"/>
        <w:rPr>
          <w:szCs w:val="21"/>
        </w:rPr>
      </w:pPr>
      <w:r w:rsidRPr="00251FB4">
        <w:rPr>
          <w:rFonts w:ascii="KaiTi_GB2312" w:eastAsia="KaiTi_GB2312" w:hint="eastAsia"/>
          <w:color w:val="0000FF"/>
          <w:szCs w:val="21"/>
        </w:rPr>
        <w:t>资料来源</w:t>
      </w:r>
      <w:r w:rsidRPr="00800A2F">
        <w:rPr>
          <w:rFonts w:hint="eastAsia"/>
          <w:szCs w:val="21"/>
        </w:rPr>
        <w:t>：管理与人事办公室：政策与规划部——劳动力规划与分析科</w:t>
      </w:r>
      <w:r w:rsidR="002E79E1">
        <w:rPr>
          <w:rFonts w:hint="eastAsia"/>
          <w:szCs w:val="21"/>
        </w:rPr>
        <w:t>。</w:t>
      </w:r>
    </w:p>
    <w:p w:rsidR="00C249AA" w:rsidRPr="00800A2F" w:rsidRDefault="00E90178" w:rsidP="00800A2F">
      <w:pPr>
        <w:autoSpaceDE w:val="0"/>
        <w:autoSpaceDN w:val="0"/>
        <w:spacing w:after="240" w:line="360" w:lineRule="exact"/>
        <w:rPr>
          <w:rFonts w:eastAsia="SimHei"/>
          <w:color w:val="FF0000"/>
          <w:szCs w:val="21"/>
        </w:rPr>
      </w:pPr>
      <w:r>
        <w:rPr>
          <w:rFonts w:eastAsia="SimHei"/>
          <w:color w:val="FF0000"/>
          <w:szCs w:val="21"/>
        </w:rPr>
        <w:br w:type="page"/>
      </w:r>
      <w:r w:rsidR="00C249AA" w:rsidRPr="00800A2F">
        <w:rPr>
          <w:rFonts w:eastAsia="SimHei" w:hint="eastAsia"/>
          <w:color w:val="FF0000"/>
          <w:szCs w:val="21"/>
        </w:rPr>
        <w:t>第</w:t>
      </w:r>
      <w:r w:rsidR="00C249AA" w:rsidRPr="00800A2F">
        <w:rPr>
          <w:rFonts w:eastAsia="SimHei"/>
          <w:color w:val="FF0000"/>
          <w:szCs w:val="21"/>
        </w:rPr>
        <w:t>12</w:t>
      </w:r>
      <w:r w:rsidR="00C249AA" w:rsidRPr="00800A2F">
        <w:rPr>
          <w:rFonts w:eastAsia="SimHei" w:hint="eastAsia"/>
          <w:color w:val="FF0000"/>
          <w:szCs w:val="21"/>
        </w:rPr>
        <w:t>条：健康</w:t>
      </w:r>
    </w:p>
    <w:p w:rsidR="00C249AA" w:rsidRPr="00800A2F" w:rsidRDefault="002E79E1" w:rsidP="00E90178">
      <w:pPr>
        <w:pStyle w:val="NormalWeb"/>
        <w:spacing w:before="0" w:beforeAutospacing="0" w:after="240" w:afterAutospacing="0" w:line="360" w:lineRule="exact"/>
        <w:jc w:val="center"/>
        <w:rPr>
          <w:rFonts w:eastAsia="SimHei" w:hint="eastAsia"/>
          <w:color w:val="FF0000"/>
          <w:sz w:val="21"/>
          <w:szCs w:val="21"/>
          <w:lang w:eastAsia="zh-CN"/>
        </w:rPr>
      </w:pPr>
      <w:r>
        <w:rPr>
          <w:rFonts w:eastAsia="SimHei" w:hint="eastAsia"/>
          <w:color w:val="FF0000"/>
          <w:sz w:val="21"/>
          <w:szCs w:val="21"/>
          <w:lang w:eastAsia="zh-CN"/>
        </w:rPr>
        <w:t>表</w:t>
      </w:r>
      <w:r w:rsidR="00C249AA" w:rsidRPr="00800A2F">
        <w:rPr>
          <w:rFonts w:eastAsia="SimHei"/>
          <w:color w:val="FF0000"/>
          <w:sz w:val="21"/>
          <w:szCs w:val="21"/>
          <w:lang w:eastAsia="zh-CN"/>
        </w:rPr>
        <w:t>12.1</w:t>
      </w:r>
      <w:r w:rsidR="00C249AA" w:rsidRPr="00800A2F">
        <w:rPr>
          <w:rFonts w:eastAsia="SimHei" w:hint="eastAsia"/>
          <w:color w:val="FF0000"/>
          <w:sz w:val="21"/>
          <w:szCs w:val="21"/>
          <w:lang w:eastAsia="zh-CN"/>
        </w:rPr>
        <w:t>：按照性别分列的预期寿命</w:t>
      </w:r>
    </w:p>
    <w:tbl>
      <w:tblPr>
        <w:tblStyle w:val="TableGrid"/>
        <w:tblW w:w="0" w:type="auto"/>
        <w:jc w:val="center"/>
        <w:tblLook w:val="01E0" w:firstRow="1" w:lastRow="1" w:firstColumn="1" w:lastColumn="1" w:noHBand="0" w:noVBand="0"/>
      </w:tblPr>
      <w:tblGrid>
        <w:gridCol w:w="3356"/>
        <w:gridCol w:w="3355"/>
        <w:gridCol w:w="3355"/>
      </w:tblGrid>
      <w:tr w:rsidR="00C249AA" w:rsidRPr="00800A2F" w:rsidTr="00E90178">
        <w:trPr>
          <w:jc w:val="center"/>
        </w:trPr>
        <w:tc>
          <w:tcPr>
            <w:tcW w:w="3396" w:type="dxa"/>
          </w:tcPr>
          <w:p w:rsidR="00C249AA" w:rsidRPr="00800A2F" w:rsidRDefault="00C249AA" w:rsidP="00E90178">
            <w:pPr>
              <w:spacing w:line="360" w:lineRule="exact"/>
              <w:jc w:val="center"/>
              <w:rPr>
                <w:szCs w:val="21"/>
              </w:rPr>
            </w:pPr>
            <w:r w:rsidRPr="00800A2F">
              <w:rPr>
                <w:rFonts w:hint="eastAsia"/>
                <w:szCs w:val="21"/>
              </w:rPr>
              <w:t>年份</w:t>
            </w:r>
          </w:p>
        </w:tc>
        <w:tc>
          <w:tcPr>
            <w:tcW w:w="3396" w:type="dxa"/>
          </w:tcPr>
          <w:p w:rsidR="00C249AA" w:rsidRPr="00800A2F" w:rsidRDefault="00C249AA" w:rsidP="00E90178">
            <w:pPr>
              <w:spacing w:line="360" w:lineRule="exact"/>
              <w:jc w:val="center"/>
              <w:rPr>
                <w:szCs w:val="21"/>
              </w:rPr>
            </w:pPr>
            <w:r w:rsidRPr="00800A2F">
              <w:rPr>
                <w:rFonts w:hint="eastAsia"/>
                <w:szCs w:val="21"/>
              </w:rPr>
              <w:t>男</w:t>
            </w:r>
          </w:p>
        </w:tc>
        <w:tc>
          <w:tcPr>
            <w:tcW w:w="3396" w:type="dxa"/>
          </w:tcPr>
          <w:p w:rsidR="00C249AA" w:rsidRPr="00800A2F" w:rsidRDefault="00C249AA" w:rsidP="00E90178">
            <w:pPr>
              <w:spacing w:line="360" w:lineRule="exact"/>
              <w:jc w:val="center"/>
              <w:rPr>
                <w:szCs w:val="21"/>
              </w:rPr>
            </w:pPr>
            <w:r w:rsidRPr="00800A2F">
              <w:rPr>
                <w:rFonts w:hint="eastAsia"/>
                <w:szCs w:val="21"/>
              </w:rPr>
              <w:t>女</w:t>
            </w:r>
          </w:p>
        </w:tc>
      </w:tr>
      <w:tr w:rsidR="00C249AA" w:rsidRPr="00E90178" w:rsidTr="00E90178">
        <w:trPr>
          <w:jc w:val="center"/>
        </w:trPr>
        <w:tc>
          <w:tcPr>
            <w:tcW w:w="3396" w:type="dxa"/>
          </w:tcPr>
          <w:p w:rsidR="00C249AA" w:rsidRDefault="00E90178" w:rsidP="00E90178">
            <w:pPr>
              <w:pStyle w:val="NormalWeb"/>
              <w:spacing w:before="0" w:beforeAutospacing="0" w:after="0" w:afterAutospacing="0" w:line="360" w:lineRule="exact"/>
              <w:jc w:val="center"/>
              <w:rPr>
                <w:rFonts w:hint="eastAsia"/>
                <w:sz w:val="21"/>
                <w:szCs w:val="21"/>
                <w:lang w:eastAsia="zh-CN"/>
              </w:rPr>
            </w:pPr>
            <w:r w:rsidRPr="00E90178">
              <w:rPr>
                <w:rFonts w:hint="eastAsia"/>
                <w:sz w:val="21"/>
                <w:szCs w:val="21"/>
                <w:lang w:eastAsia="zh-CN"/>
              </w:rPr>
              <w:t>1870</w:t>
            </w:r>
            <w:r w:rsidRPr="00E90178">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1890</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1910</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1920</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1930</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1948</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1957</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1967</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1985</w:t>
            </w:r>
            <w:r>
              <w:rPr>
                <w:rFonts w:hint="eastAsia"/>
                <w:sz w:val="21"/>
                <w:szCs w:val="21"/>
                <w:lang w:eastAsia="zh-CN"/>
              </w:rPr>
              <w:t>年</w:t>
            </w:r>
          </w:p>
          <w:p w:rsid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1995</w:t>
            </w:r>
            <w:r>
              <w:rPr>
                <w:rFonts w:hint="eastAsia"/>
                <w:sz w:val="21"/>
                <w:szCs w:val="21"/>
                <w:lang w:eastAsia="zh-CN"/>
              </w:rPr>
              <w:t>年</w:t>
            </w:r>
          </w:p>
          <w:p w:rsidR="00E90178" w:rsidRPr="00E90178" w:rsidRDefault="00E90178" w:rsidP="00E90178">
            <w:pPr>
              <w:pStyle w:val="NormalWeb"/>
              <w:spacing w:before="0" w:beforeAutospacing="0" w:after="0" w:afterAutospacing="0" w:line="360" w:lineRule="exact"/>
              <w:jc w:val="center"/>
              <w:rPr>
                <w:rFonts w:hint="eastAsia"/>
                <w:sz w:val="21"/>
                <w:szCs w:val="21"/>
                <w:lang w:eastAsia="zh-CN"/>
              </w:rPr>
            </w:pPr>
            <w:r>
              <w:rPr>
                <w:rFonts w:hint="eastAsia"/>
                <w:sz w:val="21"/>
                <w:szCs w:val="21"/>
                <w:lang w:eastAsia="zh-CN"/>
              </w:rPr>
              <w:t>2004</w:t>
            </w:r>
            <w:r>
              <w:rPr>
                <w:rFonts w:hint="eastAsia"/>
                <w:sz w:val="21"/>
                <w:szCs w:val="21"/>
                <w:lang w:eastAsia="zh-CN"/>
              </w:rPr>
              <w:t>年</w:t>
            </w:r>
          </w:p>
        </w:tc>
        <w:tc>
          <w:tcPr>
            <w:tcW w:w="3396" w:type="dxa"/>
          </w:tcPr>
          <w:p w:rsidR="00C249AA"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44.7</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41.2</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43.4</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45.9</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41.3</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55.7</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65.7</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67.5</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70.8</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74.9</w:t>
            </w:r>
          </w:p>
          <w:p w:rsidR="00E90178" w:rsidRP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76.7</w:t>
            </w:r>
          </w:p>
        </w:tc>
        <w:tc>
          <w:tcPr>
            <w:tcW w:w="3396" w:type="dxa"/>
          </w:tcPr>
          <w:p w:rsidR="00C249AA"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47.4</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42.8</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44.7</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45.2</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43.5</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57.7</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68.9</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71.6</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76.0</w:t>
            </w:r>
          </w:p>
          <w:p w:rsid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79.5</w:t>
            </w:r>
          </w:p>
          <w:p w:rsidR="00E90178" w:rsidRPr="00E90178" w:rsidRDefault="00E90178" w:rsidP="00E90178">
            <w:pPr>
              <w:pStyle w:val="NormalWeb"/>
              <w:spacing w:before="0" w:beforeAutospacing="0" w:after="0" w:afterAutospacing="0" w:line="360" w:lineRule="exact"/>
              <w:jc w:val="center"/>
              <w:rPr>
                <w:sz w:val="21"/>
                <w:szCs w:val="21"/>
                <w:lang w:eastAsia="zh-CN"/>
              </w:rPr>
            </w:pPr>
            <w:r>
              <w:rPr>
                <w:sz w:val="21"/>
                <w:szCs w:val="21"/>
                <w:lang w:eastAsia="zh-CN"/>
              </w:rPr>
              <w:t>80.5</w:t>
            </w:r>
          </w:p>
        </w:tc>
      </w:tr>
    </w:tbl>
    <w:p w:rsidR="00CB1431" w:rsidRPr="00800A2F" w:rsidRDefault="00C249AA" w:rsidP="00800A2F">
      <w:pPr>
        <w:tabs>
          <w:tab w:val="left" w:pos="1680"/>
        </w:tabs>
        <w:spacing w:after="240" w:line="360" w:lineRule="exact"/>
        <w:rPr>
          <w:rFonts w:hint="eastAsia"/>
          <w:szCs w:val="21"/>
        </w:rPr>
      </w:pPr>
      <w:r w:rsidRPr="00251FB4">
        <w:rPr>
          <w:rFonts w:ascii="KaiTi_GB2312" w:eastAsia="KaiTi_GB2312" w:hint="eastAsia"/>
          <w:color w:val="0000FF"/>
          <w:szCs w:val="21"/>
        </w:rPr>
        <w:t>资料来源</w:t>
      </w:r>
      <w:r w:rsidRPr="00800A2F">
        <w:rPr>
          <w:rFonts w:hint="eastAsia"/>
          <w:szCs w:val="21"/>
        </w:rPr>
        <w:t>：</w:t>
      </w:r>
      <w:r w:rsidRPr="00800A2F">
        <w:rPr>
          <w:rFonts w:hint="eastAsia"/>
          <w:szCs w:val="21"/>
        </w:rPr>
        <w:t>2004</w:t>
      </w:r>
      <w:r w:rsidRPr="00800A2F">
        <w:rPr>
          <w:rFonts w:hint="eastAsia"/>
          <w:szCs w:val="21"/>
        </w:rPr>
        <w:t>年国家统计办公室人口统计数据</w:t>
      </w:r>
      <w:r w:rsidR="002E79E1">
        <w:rPr>
          <w:rFonts w:hint="eastAsia"/>
          <w:szCs w:val="21"/>
        </w:rPr>
        <w:t>。</w:t>
      </w:r>
    </w:p>
    <w:p w:rsidR="00115375" w:rsidRPr="00800A2F" w:rsidRDefault="00115375" w:rsidP="00800A2F">
      <w:pPr>
        <w:tabs>
          <w:tab w:val="left" w:pos="1680"/>
        </w:tabs>
        <w:spacing w:after="240" w:line="360" w:lineRule="exact"/>
        <w:jc w:val="center"/>
        <w:rPr>
          <w:rFonts w:hint="eastAsia"/>
          <w:szCs w:val="21"/>
        </w:rPr>
      </w:pPr>
    </w:p>
    <w:sectPr w:rsidR="00115375" w:rsidRPr="00800A2F" w:rsidSect="000E1C80">
      <w:type w:val="continuous"/>
      <w:pgSz w:w="12242" w:h="15842" w:code="1"/>
      <w:pgMar w:top="1741" w:right="1196" w:bottom="1899" w:left="1196" w:header="720" w:footer="1032" w:gutter="0"/>
      <w:cols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10-20T22:32:00Z" w:initials="Start">
    <w:p w:rsidR="00737136" w:rsidRDefault="00737136">
      <w:pPr>
        <w:pStyle w:val="CommentText"/>
      </w:pPr>
      <w:r>
        <w:fldChar w:fldCharType="begin"/>
      </w:r>
      <w:r>
        <w:instrText>PAGE</w:instrText>
      </w:r>
      <w:r>
        <w:rPr>
          <w:rFonts w:hint="eastAsia"/>
        </w:rPr>
        <w:instrText xml:space="preserve"> \# "'页</w:instrText>
      </w:r>
      <w:r>
        <w:rPr>
          <w:rFonts w:hint="eastAsia"/>
          <w:lang w:val="en-GB"/>
        </w:rPr>
        <w:instrText>：</w:instrText>
      </w:r>
      <w:r>
        <w:rPr>
          <w:rFonts w:hint="eastAsia"/>
        </w:rPr>
        <w:instrText>'#'</w:instrText>
      </w:r>
      <w:r>
        <w:rPr>
          <w:rFonts w:hint="eastAsia"/>
        </w:rPr>
        <w:br/>
        <w:instrText>'"</w:instrText>
      </w:r>
      <w:r>
        <w:rPr>
          <w:rStyle w:val="CommentReference"/>
        </w:rPr>
        <w:instrText xml:space="preserve">  </w:instrText>
      </w:r>
      <w:r>
        <w:fldChar w:fldCharType="separate"/>
      </w:r>
      <w:r>
        <w:rPr>
          <w:rFonts w:hint="eastAsia"/>
          <w:noProof/>
        </w:rPr>
        <w:t>页</w:t>
      </w:r>
      <w:r>
        <w:rPr>
          <w:rFonts w:hint="eastAsia"/>
          <w:noProof/>
          <w:lang w:val="en-GB"/>
        </w:rPr>
        <w:t>：</w:t>
      </w:r>
      <w:r>
        <w:rPr>
          <w:noProof/>
        </w:rPr>
        <w:t>1</w:t>
      </w:r>
      <w:r>
        <w:rPr>
          <w:rFonts w:hint="eastAsia"/>
          <w:noProof/>
        </w:rPr>
        <w:br/>
      </w:r>
      <w:r>
        <w:fldChar w:fldCharType="end"/>
      </w:r>
      <w:r>
        <w:rPr>
          <w:rStyle w:val="CommentReference"/>
          <w:rFonts w:hint="eastAsia"/>
        </w:rPr>
        <w:annotationRef/>
      </w:r>
      <w:r>
        <w:t>&lt;&lt;ODS JOB NO&gt;&gt;N0</w:t>
      </w:r>
      <w:r>
        <w:rPr>
          <w:rFonts w:hint="eastAsia"/>
        </w:rPr>
        <w:t>935933</w:t>
      </w:r>
      <w:r>
        <w:t>C&lt;&lt;ODS JOB NO&gt;&gt;</w:t>
      </w:r>
    </w:p>
    <w:p w:rsidR="00737136" w:rsidRDefault="00737136">
      <w:pPr>
        <w:pStyle w:val="CommentText"/>
      </w:pPr>
      <w:r>
        <w:t>&lt;&lt;ODS DOC SYMBOL1&gt;&gt;CEDAW/C/MLT/</w:t>
      </w:r>
      <w:r>
        <w:rPr>
          <w:rFonts w:hint="eastAsia"/>
        </w:rPr>
        <w:t>4</w:t>
      </w:r>
      <w:r>
        <w:t>&lt;&lt;ODS DOC SYMBOL1&gt;&gt;</w:t>
      </w:r>
    </w:p>
    <w:p w:rsidR="00737136" w:rsidRDefault="00737136">
      <w:pPr>
        <w:pStyle w:val="CommentText"/>
        <w:rPr>
          <w:rFonts w:hint="eastAsia"/>
        </w:rPr>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36" w:rsidRDefault="00737136">
      <w:r>
        <w:separator/>
      </w:r>
    </w:p>
  </w:endnote>
  <w:endnote w:type="continuationSeparator" w:id="0">
    <w:p w:rsidR="00737136" w:rsidRDefault="00737136">
      <w:r>
        <w:continuationSeparator/>
      </w:r>
    </w:p>
  </w:endnote>
  <w:endnote w:id="1">
    <w:p w:rsidR="00737136" w:rsidRPr="004F2F2A" w:rsidRDefault="00737136" w:rsidP="00C249AA">
      <w:pPr>
        <w:pStyle w:val="EndnoteText"/>
        <w:rPr>
          <w:rFonts w:eastAsia="SimHei"/>
          <w:color w:val="FF0000"/>
          <w:sz w:val="24"/>
          <w:szCs w:val="24"/>
        </w:rPr>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 xml:space="preserve"> 1</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歧视的定义</w:t>
      </w:r>
    </w:p>
    <w:p w:rsidR="00737136" w:rsidRPr="004F2F2A" w:rsidRDefault="00737136" w:rsidP="00C249AA">
      <w:pPr>
        <w:pStyle w:val="EndnoteText"/>
        <w:rPr>
          <w:rFonts w:eastAsia="SimHei"/>
          <w:color w:val="FF0000"/>
          <w:sz w:val="24"/>
          <w:szCs w:val="24"/>
        </w:rPr>
      </w:pPr>
    </w:p>
    <w:p w:rsidR="00737136" w:rsidRPr="00E90178" w:rsidRDefault="00737136" w:rsidP="00C249AA">
      <w:pPr>
        <w:pStyle w:val="EndnoteText"/>
        <w:rPr>
          <w:sz w:val="18"/>
          <w:szCs w:val="18"/>
          <w:lang w:val="en-GB"/>
        </w:rPr>
      </w:pPr>
      <w:r w:rsidRPr="00E90178">
        <w:rPr>
          <w:rStyle w:val="EndnoteReference"/>
          <w:sz w:val="18"/>
          <w:szCs w:val="18"/>
        </w:rPr>
        <w:endnoteRef/>
      </w:r>
      <w:r w:rsidRPr="00E90178">
        <w:rPr>
          <w:sz w:val="18"/>
          <w:szCs w:val="18"/>
        </w:rPr>
        <w:t xml:space="preserve"> Ellul, T.</w:t>
      </w:r>
      <w:r w:rsidRPr="00E90178">
        <w:rPr>
          <w:rFonts w:hint="eastAsia"/>
          <w:sz w:val="18"/>
          <w:szCs w:val="18"/>
        </w:rPr>
        <w:t>《关于马耳他为解决歧视问题所采取的措施的国家报告执行摘要》，马耳他。</w:t>
      </w:r>
    </w:p>
  </w:endnote>
  <w:endnote w:id="2">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政府在线，《马耳他宪法》，第</w:t>
      </w:r>
      <w:r w:rsidRPr="00E90178">
        <w:rPr>
          <w:rFonts w:hint="eastAsia"/>
          <w:sz w:val="18"/>
          <w:szCs w:val="18"/>
        </w:rPr>
        <w:t>14</w:t>
      </w:r>
      <w:r w:rsidRPr="00E90178">
        <w:rPr>
          <w:rFonts w:hint="eastAsia"/>
          <w:sz w:val="18"/>
          <w:szCs w:val="18"/>
        </w:rPr>
        <w:t>条。</w:t>
      </w:r>
    </w:p>
  </w:endnote>
  <w:endnote w:id="3">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提高妇女地位委员会</w:t>
      </w:r>
      <w:r w:rsidRPr="00E90178">
        <w:rPr>
          <w:rFonts w:hint="eastAsia"/>
          <w:sz w:val="18"/>
          <w:szCs w:val="18"/>
        </w:rPr>
        <w:t xml:space="preserve"> </w:t>
      </w:r>
      <w:r w:rsidRPr="00E90178">
        <w:rPr>
          <w:sz w:val="18"/>
          <w:szCs w:val="18"/>
        </w:rPr>
        <w:t xml:space="preserve">– </w:t>
      </w:r>
      <w:r w:rsidRPr="00E90178">
        <w:rPr>
          <w:rFonts w:hint="eastAsia"/>
          <w:sz w:val="18"/>
          <w:szCs w:val="18"/>
        </w:rPr>
        <w:t>马耳他（</w:t>
      </w:r>
      <w:r w:rsidRPr="00E90178">
        <w:rPr>
          <w:sz w:val="18"/>
          <w:szCs w:val="18"/>
        </w:rPr>
        <w:t>2001</w:t>
      </w:r>
      <w:r w:rsidRPr="00E90178">
        <w:rPr>
          <w:rFonts w:hint="eastAsia"/>
          <w:sz w:val="18"/>
          <w:szCs w:val="18"/>
        </w:rPr>
        <w:t>年）。</w:t>
      </w:r>
      <w:r w:rsidRPr="00E90178">
        <w:rPr>
          <w:sz w:val="18"/>
          <w:szCs w:val="18"/>
        </w:rPr>
        <w:t xml:space="preserve"> </w:t>
      </w:r>
      <w:r w:rsidRPr="00E90178">
        <w:rPr>
          <w:rFonts w:hint="eastAsia"/>
          <w:sz w:val="18"/>
          <w:szCs w:val="18"/>
        </w:rPr>
        <w:t>第</w:t>
      </w:r>
      <w:r w:rsidRPr="00E90178">
        <w:rPr>
          <w:sz w:val="18"/>
          <w:szCs w:val="18"/>
        </w:rPr>
        <w:t>13</w:t>
      </w:r>
      <w:r w:rsidRPr="00E90178">
        <w:rPr>
          <w:rFonts w:hint="eastAsia"/>
          <w:sz w:val="18"/>
          <w:szCs w:val="18"/>
        </w:rPr>
        <w:t>页。</w:t>
      </w:r>
    </w:p>
  </w:endnote>
  <w:endnote w:id="4">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rFonts w:hint="eastAsia"/>
          <w:sz w:val="18"/>
          <w:szCs w:val="18"/>
        </w:rPr>
        <w:t xml:space="preserve"> </w:t>
      </w:r>
      <w:r w:rsidRPr="00E90178">
        <w:rPr>
          <w:rFonts w:hint="eastAsia"/>
          <w:sz w:val="18"/>
          <w:szCs w:val="18"/>
        </w:rPr>
        <w:t>提高妇女地位委员会</w:t>
      </w:r>
      <w:r w:rsidRPr="00E90178">
        <w:rPr>
          <w:rFonts w:hint="eastAsia"/>
          <w:sz w:val="18"/>
          <w:szCs w:val="18"/>
        </w:rPr>
        <w:t xml:space="preserve"> </w:t>
      </w:r>
      <w:r w:rsidRPr="00E90178">
        <w:rPr>
          <w:sz w:val="18"/>
          <w:szCs w:val="18"/>
        </w:rPr>
        <w:t xml:space="preserve">– </w:t>
      </w:r>
      <w:r w:rsidRPr="00E90178">
        <w:rPr>
          <w:rFonts w:hint="eastAsia"/>
          <w:sz w:val="18"/>
          <w:szCs w:val="18"/>
        </w:rPr>
        <w:t>马耳他（</w:t>
      </w:r>
      <w:r w:rsidRPr="00E90178">
        <w:rPr>
          <w:sz w:val="18"/>
          <w:szCs w:val="18"/>
        </w:rPr>
        <w:t>2001</w:t>
      </w:r>
      <w:r w:rsidRPr="00E90178">
        <w:rPr>
          <w:rFonts w:hint="eastAsia"/>
          <w:sz w:val="18"/>
          <w:szCs w:val="18"/>
        </w:rPr>
        <w:t>年）</w:t>
      </w:r>
      <w:r w:rsidRPr="00E90178">
        <w:rPr>
          <w:sz w:val="18"/>
          <w:szCs w:val="18"/>
        </w:rPr>
        <w:t>，</w:t>
      </w:r>
      <w:r w:rsidRPr="00E90178">
        <w:rPr>
          <w:rFonts w:hint="eastAsia"/>
          <w:sz w:val="18"/>
          <w:szCs w:val="18"/>
        </w:rPr>
        <w:t>总理办公室第</w:t>
      </w:r>
      <w:r w:rsidRPr="00E90178">
        <w:rPr>
          <w:sz w:val="18"/>
          <w:szCs w:val="18"/>
        </w:rPr>
        <w:t>66/91</w:t>
      </w:r>
      <w:r w:rsidRPr="00E90178">
        <w:rPr>
          <w:rFonts w:hint="eastAsia"/>
          <w:sz w:val="18"/>
          <w:szCs w:val="18"/>
        </w:rPr>
        <w:t>号通告，第</w:t>
      </w:r>
      <w:r w:rsidRPr="00E90178">
        <w:rPr>
          <w:sz w:val="18"/>
          <w:szCs w:val="18"/>
        </w:rPr>
        <w:t>5</w:t>
      </w:r>
      <w:r w:rsidRPr="00E90178">
        <w:rPr>
          <w:rFonts w:hint="eastAsia"/>
          <w:sz w:val="18"/>
          <w:szCs w:val="18"/>
        </w:rPr>
        <w:t>页。</w:t>
      </w:r>
    </w:p>
  </w:endnote>
  <w:endnote w:id="5">
    <w:p w:rsidR="00737136" w:rsidRPr="00E90178" w:rsidRDefault="00737136" w:rsidP="00C249AA">
      <w:pPr>
        <w:pStyle w:val="EndnoteText"/>
        <w:rPr>
          <w:sz w:val="18"/>
          <w:szCs w:val="18"/>
        </w:rPr>
      </w:pPr>
      <w:r w:rsidRPr="00E90178">
        <w:rPr>
          <w:rStyle w:val="EndnoteReference"/>
          <w:sz w:val="18"/>
          <w:szCs w:val="18"/>
        </w:rPr>
        <w:endnoteRef/>
      </w:r>
      <w:r w:rsidRPr="00E90178">
        <w:rPr>
          <w:rFonts w:hint="eastAsia"/>
          <w:sz w:val="18"/>
          <w:szCs w:val="18"/>
        </w:rPr>
        <w:t xml:space="preserve"> </w:t>
      </w:r>
      <w:r w:rsidRPr="00E90178">
        <w:rPr>
          <w:rFonts w:hint="eastAsia"/>
          <w:sz w:val="18"/>
          <w:szCs w:val="18"/>
        </w:rPr>
        <w:t>提高妇女地位委员会</w:t>
      </w:r>
      <w:r w:rsidRPr="00E90178">
        <w:rPr>
          <w:rFonts w:hint="eastAsia"/>
          <w:sz w:val="18"/>
          <w:szCs w:val="18"/>
        </w:rPr>
        <w:t xml:space="preserve"> </w:t>
      </w:r>
      <w:r w:rsidRPr="00E90178">
        <w:rPr>
          <w:sz w:val="18"/>
          <w:szCs w:val="18"/>
        </w:rPr>
        <w:t xml:space="preserve">– </w:t>
      </w:r>
      <w:r w:rsidRPr="00E90178">
        <w:rPr>
          <w:rFonts w:hint="eastAsia"/>
          <w:sz w:val="18"/>
          <w:szCs w:val="18"/>
        </w:rPr>
        <w:t>马耳他（</w:t>
      </w:r>
      <w:r w:rsidRPr="00E90178">
        <w:rPr>
          <w:sz w:val="18"/>
          <w:szCs w:val="18"/>
        </w:rPr>
        <w:t>2001</w:t>
      </w:r>
      <w:r w:rsidRPr="00E90178">
        <w:rPr>
          <w:rFonts w:hint="eastAsia"/>
          <w:sz w:val="18"/>
          <w:szCs w:val="18"/>
        </w:rPr>
        <w:t>年）</w:t>
      </w:r>
      <w:r w:rsidRPr="00E90178">
        <w:rPr>
          <w:sz w:val="18"/>
          <w:szCs w:val="18"/>
        </w:rPr>
        <w:t>，</w:t>
      </w:r>
      <w:r w:rsidRPr="00E90178">
        <w:rPr>
          <w:rFonts w:hint="eastAsia"/>
          <w:sz w:val="18"/>
          <w:szCs w:val="18"/>
        </w:rPr>
        <w:t>总理办公室第</w:t>
      </w:r>
      <w:r w:rsidRPr="00E90178">
        <w:rPr>
          <w:sz w:val="18"/>
          <w:szCs w:val="18"/>
        </w:rPr>
        <w:t>37/90</w:t>
      </w:r>
      <w:r w:rsidRPr="00E90178">
        <w:rPr>
          <w:rFonts w:hint="eastAsia"/>
          <w:sz w:val="18"/>
          <w:szCs w:val="18"/>
        </w:rPr>
        <w:t>号通告，第</w:t>
      </w:r>
      <w:r w:rsidRPr="00E90178">
        <w:rPr>
          <w:rFonts w:hint="eastAsia"/>
          <w:sz w:val="18"/>
          <w:szCs w:val="18"/>
        </w:rPr>
        <w:t>13</w:t>
      </w:r>
      <w:r w:rsidRPr="00E90178">
        <w:rPr>
          <w:rFonts w:hint="eastAsia"/>
          <w:sz w:val="18"/>
          <w:szCs w:val="18"/>
        </w:rPr>
        <w:t>页。</w:t>
      </w:r>
    </w:p>
  </w:endnote>
  <w:endnote w:id="6">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Ellul, T. </w:t>
      </w:r>
      <w:r w:rsidRPr="00E90178">
        <w:rPr>
          <w:rFonts w:hint="eastAsia"/>
          <w:sz w:val="18"/>
          <w:szCs w:val="18"/>
        </w:rPr>
        <w:t>《关于马耳他为解决歧视问题所采取的措施的国家报告执行摘要》，马耳他。</w:t>
      </w:r>
    </w:p>
  </w:endnote>
  <w:endnote w:id="7">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同上。</w:t>
      </w:r>
    </w:p>
  </w:endnote>
  <w:endnote w:id="8">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同上。</w:t>
      </w:r>
    </w:p>
  </w:endnote>
  <w:endnote w:id="9">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同上。</w:t>
      </w:r>
    </w:p>
  </w:endnote>
  <w:endnote w:id="10">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大赦国际</w:t>
      </w:r>
      <w:r w:rsidRPr="00E90178">
        <w:rPr>
          <w:sz w:val="18"/>
          <w:szCs w:val="18"/>
        </w:rPr>
        <w:t>–2006</w:t>
      </w:r>
      <w:r w:rsidRPr="00E90178">
        <w:rPr>
          <w:rFonts w:hint="eastAsia"/>
          <w:sz w:val="18"/>
          <w:szCs w:val="18"/>
        </w:rPr>
        <w:t>年报告；欧洲和中亚</w:t>
      </w:r>
      <w:r w:rsidRPr="00E90178">
        <w:rPr>
          <w:sz w:val="18"/>
          <w:szCs w:val="18"/>
        </w:rPr>
        <w:t>—</w:t>
      </w:r>
      <w:r w:rsidRPr="00E90178">
        <w:rPr>
          <w:rFonts w:hint="eastAsia"/>
          <w:sz w:val="18"/>
          <w:szCs w:val="18"/>
        </w:rPr>
        <w:t>马耳他。</w:t>
      </w:r>
    </w:p>
  </w:endnote>
  <w:endnote w:id="11">
    <w:p w:rsidR="00737136" w:rsidRPr="00E90178" w:rsidRDefault="00737136" w:rsidP="00C249AA">
      <w:pPr>
        <w:pStyle w:val="EndnoteText"/>
        <w:rPr>
          <w:sz w:val="18"/>
          <w:szCs w:val="18"/>
          <w:lang w:val="es-ES"/>
        </w:rPr>
      </w:pPr>
      <w:r w:rsidRPr="00E90178">
        <w:rPr>
          <w:rStyle w:val="EndnoteReference"/>
          <w:sz w:val="18"/>
          <w:szCs w:val="18"/>
        </w:rPr>
        <w:endnoteRef/>
      </w:r>
      <w:r w:rsidRPr="00E90178">
        <w:rPr>
          <w:sz w:val="18"/>
          <w:szCs w:val="18"/>
          <w:lang w:val="es-ES"/>
        </w:rPr>
        <w:t xml:space="preserve"> </w:t>
      </w:r>
      <w:r w:rsidRPr="00E90178">
        <w:rPr>
          <w:rFonts w:hint="eastAsia"/>
          <w:sz w:val="18"/>
          <w:szCs w:val="18"/>
          <w:lang w:val="es-ES"/>
        </w:rPr>
        <w:t>同上。</w:t>
      </w:r>
    </w:p>
  </w:endnote>
  <w:endnote w:id="12">
    <w:p w:rsidR="00737136" w:rsidRPr="00E90178" w:rsidRDefault="00737136" w:rsidP="00C249AA">
      <w:pPr>
        <w:pStyle w:val="EndnoteText"/>
        <w:rPr>
          <w:i/>
          <w:iCs/>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马耳他政府在线。</w:t>
      </w:r>
      <w:r w:rsidRPr="00E90178">
        <w:rPr>
          <w:i/>
          <w:iCs/>
          <w:sz w:val="18"/>
          <w:szCs w:val="18"/>
        </w:rPr>
        <w:t xml:space="preserve"> </w:t>
      </w:r>
    </w:p>
  </w:endnote>
  <w:endnote w:id="13">
    <w:p w:rsidR="00737136" w:rsidRPr="00E90178" w:rsidRDefault="00737136" w:rsidP="00C249AA">
      <w:pPr>
        <w:pStyle w:val="EndnoteText"/>
        <w:rPr>
          <w:rFonts w:hint="eastAsia"/>
          <w:i/>
          <w:iCs/>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同上。</w:t>
      </w:r>
    </w:p>
  </w:endnote>
  <w:endnote w:id="14">
    <w:p w:rsidR="00737136" w:rsidRPr="00E90178" w:rsidRDefault="00737136" w:rsidP="00C249AA">
      <w:pPr>
        <w:pStyle w:val="EndnoteText"/>
        <w:rPr>
          <w:sz w:val="18"/>
          <w:szCs w:val="18"/>
        </w:rPr>
      </w:pPr>
      <w:r w:rsidRPr="00E90178">
        <w:rPr>
          <w:rStyle w:val="EndnoteReference"/>
          <w:sz w:val="18"/>
          <w:szCs w:val="18"/>
        </w:rPr>
        <w:endnoteRef/>
      </w:r>
      <w:r w:rsidRPr="00E90178">
        <w:rPr>
          <w:rFonts w:hint="eastAsia"/>
          <w:sz w:val="18"/>
          <w:szCs w:val="18"/>
        </w:rPr>
        <w:t xml:space="preserve"> </w:t>
      </w:r>
      <w:r w:rsidRPr="00E90178">
        <w:rPr>
          <w:rFonts w:hint="eastAsia"/>
          <w:sz w:val="18"/>
          <w:szCs w:val="18"/>
        </w:rPr>
        <w:t>马耳他政府在线。</w:t>
      </w:r>
    </w:p>
  </w:endnote>
  <w:endnote w:id="15">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《关于马耳他为解决歧视问题所采取的措施的国家报告执行摘要》，马耳他。</w:t>
      </w:r>
    </w:p>
    <w:p w:rsidR="00737136" w:rsidRDefault="00737136" w:rsidP="00C249AA">
      <w:pPr>
        <w:pStyle w:val="EndnoteText"/>
      </w:pPr>
    </w:p>
    <w:p w:rsidR="00737136" w:rsidRDefault="00737136" w:rsidP="00C249AA">
      <w:pPr>
        <w:pStyle w:val="EndnoteText"/>
      </w:pPr>
    </w:p>
    <w:p w:rsidR="00737136" w:rsidRPr="00D063F3" w:rsidRDefault="00737136" w:rsidP="00C249AA">
      <w:pPr>
        <w:pStyle w:val="EndnoteText"/>
      </w:pPr>
      <w:r w:rsidRPr="004F2F2A">
        <w:rPr>
          <w:rFonts w:eastAsia="SimHei" w:hint="eastAsia"/>
          <w:color w:val="FF0000"/>
          <w:sz w:val="24"/>
          <w:szCs w:val="24"/>
        </w:rPr>
        <w:t>第</w:t>
      </w:r>
      <w:r w:rsidRPr="004F2F2A">
        <w:rPr>
          <w:rFonts w:eastAsia="SimHei"/>
          <w:color w:val="FF0000"/>
          <w:sz w:val="24"/>
          <w:szCs w:val="24"/>
        </w:rPr>
        <w:t xml:space="preserve"> 2</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政策措施</w:t>
      </w:r>
    </w:p>
  </w:endnote>
  <w:endnote w:id="16">
    <w:p w:rsidR="00737136" w:rsidRDefault="00737136" w:rsidP="00C249AA">
      <w:pPr>
        <w:pStyle w:val="EndnoteText"/>
      </w:pPr>
    </w:p>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Ellul, T. </w:t>
      </w:r>
      <w:r w:rsidRPr="00E90178">
        <w:rPr>
          <w:rFonts w:hint="eastAsia"/>
          <w:sz w:val="18"/>
          <w:szCs w:val="18"/>
        </w:rPr>
        <w:t>《关于马耳他为解决歧视问题所采取的措施的国家报告执行摘要》，马耳他。</w:t>
      </w:r>
    </w:p>
  </w:endnote>
  <w:endnote w:id="17">
    <w:p w:rsidR="00737136" w:rsidRPr="00E90178" w:rsidRDefault="00737136" w:rsidP="00C249AA">
      <w:pPr>
        <w:pStyle w:val="EndnoteText"/>
        <w:tabs>
          <w:tab w:val="left" w:pos="1260"/>
        </w:tabs>
        <w:rPr>
          <w:sz w:val="18"/>
          <w:szCs w:val="18"/>
        </w:rPr>
      </w:pPr>
      <w:r w:rsidRPr="00E90178">
        <w:rPr>
          <w:rStyle w:val="EndnoteReference"/>
          <w:sz w:val="18"/>
          <w:szCs w:val="18"/>
        </w:rPr>
        <w:endnoteRef/>
      </w:r>
      <w:r>
        <w:rPr>
          <w:sz w:val="18"/>
          <w:szCs w:val="18"/>
        </w:rPr>
        <w:t xml:space="preserve"> </w:t>
      </w:r>
      <w:r w:rsidRPr="00E90178">
        <w:rPr>
          <w:rFonts w:hint="eastAsia"/>
          <w:sz w:val="18"/>
          <w:szCs w:val="18"/>
        </w:rPr>
        <w:t>提高妇女地位委员会</w:t>
      </w:r>
      <w:r w:rsidRPr="00E90178">
        <w:rPr>
          <w:rFonts w:hint="eastAsia"/>
          <w:sz w:val="18"/>
          <w:szCs w:val="18"/>
        </w:rPr>
        <w:t xml:space="preserve"> </w:t>
      </w:r>
      <w:r w:rsidRPr="00E90178">
        <w:rPr>
          <w:sz w:val="18"/>
          <w:szCs w:val="18"/>
        </w:rPr>
        <w:t xml:space="preserve">– </w:t>
      </w:r>
      <w:r w:rsidRPr="00E90178">
        <w:rPr>
          <w:rFonts w:hint="eastAsia"/>
          <w:sz w:val="18"/>
          <w:szCs w:val="18"/>
        </w:rPr>
        <w:t>马耳他（</w:t>
      </w:r>
      <w:r w:rsidRPr="00E90178">
        <w:rPr>
          <w:sz w:val="18"/>
          <w:szCs w:val="18"/>
        </w:rPr>
        <w:t>2001</w:t>
      </w:r>
      <w:r w:rsidRPr="00E90178">
        <w:rPr>
          <w:rFonts w:hint="eastAsia"/>
          <w:sz w:val="18"/>
          <w:szCs w:val="18"/>
        </w:rPr>
        <w:t>年）</w:t>
      </w:r>
      <w:r w:rsidRPr="00E90178">
        <w:rPr>
          <w:sz w:val="18"/>
          <w:szCs w:val="18"/>
        </w:rPr>
        <w:t>，</w:t>
      </w:r>
      <w:r w:rsidRPr="00E90178">
        <w:rPr>
          <w:rFonts w:hint="eastAsia"/>
          <w:sz w:val="18"/>
          <w:szCs w:val="18"/>
        </w:rPr>
        <w:t>总理办公室第</w:t>
      </w:r>
      <w:r w:rsidRPr="00E90178">
        <w:rPr>
          <w:rFonts w:hint="eastAsia"/>
          <w:sz w:val="18"/>
          <w:szCs w:val="18"/>
        </w:rPr>
        <w:t>7</w:t>
      </w:r>
      <w:r w:rsidRPr="00E90178">
        <w:rPr>
          <w:sz w:val="18"/>
          <w:szCs w:val="18"/>
        </w:rPr>
        <w:t>/9</w:t>
      </w:r>
      <w:r w:rsidRPr="00E90178">
        <w:rPr>
          <w:rFonts w:hint="eastAsia"/>
          <w:sz w:val="18"/>
          <w:szCs w:val="18"/>
        </w:rPr>
        <w:t>6</w:t>
      </w:r>
      <w:r w:rsidRPr="00E90178">
        <w:rPr>
          <w:rFonts w:hint="eastAsia"/>
          <w:sz w:val="18"/>
          <w:szCs w:val="18"/>
        </w:rPr>
        <w:t>号通告，第</w:t>
      </w:r>
      <w:r w:rsidRPr="00E90178">
        <w:rPr>
          <w:rFonts w:hint="eastAsia"/>
          <w:sz w:val="18"/>
          <w:szCs w:val="18"/>
        </w:rPr>
        <w:t>13</w:t>
      </w:r>
      <w:r w:rsidRPr="00E90178">
        <w:rPr>
          <w:rFonts w:hint="eastAsia"/>
          <w:sz w:val="18"/>
          <w:szCs w:val="18"/>
        </w:rPr>
        <w:t>页。</w:t>
      </w:r>
    </w:p>
  </w:endnote>
  <w:endnote w:id="18">
    <w:p w:rsidR="00737136" w:rsidRPr="00E90178" w:rsidRDefault="00737136" w:rsidP="00C249AA">
      <w:pPr>
        <w:pStyle w:val="EndnoteText"/>
        <w:tabs>
          <w:tab w:val="left" w:pos="1440"/>
        </w:tabs>
        <w:rPr>
          <w:i/>
          <w:iCs/>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马耳他政府在线。《男女平等法》，第</w:t>
      </w:r>
      <w:r w:rsidRPr="00E90178">
        <w:rPr>
          <w:rFonts w:hint="eastAsia"/>
          <w:sz w:val="18"/>
          <w:szCs w:val="18"/>
        </w:rPr>
        <w:t>456</w:t>
      </w:r>
      <w:r w:rsidRPr="00E90178">
        <w:rPr>
          <w:rFonts w:hint="eastAsia"/>
          <w:sz w:val="18"/>
          <w:szCs w:val="18"/>
        </w:rPr>
        <w:t>章。</w:t>
      </w:r>
      <w:r w:rsidRPr="00E90178">
        <w:rPr>
          <w:sz w:val="18"/>
          <w:szCs w:val="18"/>
        </w:rPr>
        <w:t xml:space="preserve"> </w:t>
      </w:r>
    </w:p>
  </w:endnote>
  <w:endnote w:id="19">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MPO/255/2002</w:t>
      </w:r>
      <w:r w:rsidRPr="00E90178">
        <w:rPr>
          <w:rFonts w:hint="eastAsia"/>
          <w:sz w:val="18"/>
          <w:szCs w:val="18"/>
          <w:lang w:val="de-DE"/>
        </w:rPr>
        <w:t>。</w:t>
      </w:r>
    </w:p>
  </w:endnote>
  <w:endnote w:id="20">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MPO/250/2003</w:t>
      </w:r>
      <w:r w:rsidRPr="00E90178">
        <w:rPr>
          <w:rFonts w:hint="eastAsia"/>
          <w:sz w:val="18"/>
          <w:szCs w:val="18"/>
          <w:lang w:val="de-DE"/>
        </w:rPr>
        <w:t>。</w:t>
      </w:r>
    </w:p>
  </w:endnote>
  <w:endnote w:id="21">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MPO/68/81/III</w:t>
      </w:r>
      <w:r w:rsidRPr="00E90178">
        <w:rPr>
          <w:rFonts w:hint="eastAsia"/>
          <w:sz w:val="18"/>
          <w:szCs w:val="18"/>
          <w:lang w:val="de-DE"/>
        </w:rPr>
        <w:t>。</w:t>
      </w:r>
    </w:p>
  </w:endnote>
  <w:endnote w:id="22">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MPO/118/1983</w:t>
      </w:r>
      <w:r w:rsidRPr="00E90178">
        <w:rPr>
          <w:rFonts w:hint="eastAsia"/>
          <w:sz w:val="18"/>
          <w:szCs w:val="18"/>
          <w:lang w:val="de-DE"/>
        </w:rPr>
        <w:t>。</w:t>
      </w:r>
    </w:p>
  </w:endnote>
  <w:endnote w:id="23">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MPO/242/1990</w:t>
      </w:r>
      <w:r w:rsidRPr="00E90178">
        <w:rPr>
          <w:rFonts w:hint="eastAsia"/>
          <w:sz w:val="18"/>
          <w:szCs w:val="18"/>
        </w:rPr>
        <w:t>。</w:t>
      </w:r>
    </w:p>
  </w:endnote>
  <w:endnote w:id="24">
    <w:p w:rsidR="00737136" w:rsidRPr="00E90178" w:rsidRDefault="00737136" w:rsidP="00C249AA">
      <w:pPr>
        <w:pStyle w:val="EndnoteText"/>
        <w:rPr>
          <w:rFonts w:hint="eastAsia"/>
          <w:sz w:val="18"/>
          <w:szCs w:val="18"/>
          <w:lang w:val="de-DE"/>
        </w:rPr>
      </w:pPr>
      <w:r w:rsidRPr="00E90178">
        <w:rPr>
          <w:rStyle w:val="EndnoteReference"/>
          <w:sz w:val="18"/>
          <w:szCs w:val="18"/>
        </w:rPr>
        <w:endnoteRef/>
      </w:r>
      <w:r w:rsidRPr="00E90178">
        <w:rPr>
          <w:sz w:val="18"/>
          <w:szCs w:val="18"/>
          <w:lang w:val="de-DE"/>
        </w:rPr>
        <w:t xml:space="preserve"> MPO/278/2005</w:t>
      </w:r>
      <w:r w:rsidRPr="00E90178">
        <w:rPr>
          <w:rFonts w:hint="eastAsia"/>
          <w:sz w:val="18"/>
          <w:szCs w:val="18"/>
        </w:rPr>
        <w:t>。</w:t>
      </w:r>
    </w:p>
  </w:endnote>
  <w:endnote w:id="25">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sz w:val="18"/>
          <w:szCs w:val="18"/>
        </w:rPr>
        <w:t xml:space="preserve"> MPO/175/1995/III</w:t>
      </w:r>
      <w:r w:rsidRPr="00E90178">
        <w:rPr>
          <w:rFonts w:hint="eastAsia"/>
          <w:sz w:val="18"/>
          <w:szCs w:val="18"/>
        </w:rPr>
        <w:t>。</w:t>
      </w:r>
    </w:p>
  </w:endnote>
  <w:endnote w:id="26">
    <w:p w:rsidR="00737136" w:rsidRPr="00E90178" w:rsidRDefault="00737136" w:rsidP="00C249AA">
      <w:pPr>
        <w:pStyle w:val="EndnoteText"/>
        <w:rPr>
          <w:sz w:val="18"/>
          <w:szCs w:val="18"/>
        </w:rPr>
      </w:pPr>
      <w:r w:rsidRPr="00E90178">
        <w:rPr>
          <w:rStyle w:val="EndnoteReference"/>
          <w:sz w:val="18"/>
          <w:szCs w:val="18"/>
        </w:rPr>
        <w:endnoteRef/>
      </w:r>
      <w:r>
        <w:rPr>
          <w:sz w:val="18"/>
          <w:szCs w:val="18"/>
        </w:rPr>
        <w:t xml:space="preserve"> </w:t>
      </w:r>
      <w:r w:rsidRPr="00E90178">
        <w:rPr>
          <w:rFonts w:hint="eastAsia"/>
          <w:sz w:val="18"/>
          <w:szCs w:val="18"/>
        </w:rPr>
        <w:t>总理办公室第</w:t>
      </w:r>
      <w:r w:rsidRPr="00E90178">
        <w:rPr>
          <w:sz w:val="18"/>
          <w:szCs w:val="18"/>
        </w:rPr>
        <w:t>21/2006</w:t>
      </w:r>
      <w:r w:rsidRPr="00E90178">
        <w:rPr>
          <w:rFonts w:hint="eastAsia"/>
          <w:sz w:val="18"/>
          <w:szCs w:val="18"/>
        </w:rPr>
        <w:t>号通告。</w:t>
      </w:r>
    </w:p>
  </w:endnote>
  <w:endnote w:id="27">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sz w:val="18"/>
          <w:szCs w:val="18"/>
        </w:rPr>
        <w:t xml:space="preserve"> OPM/262/00</w:t>
      </w:r>
      <w:r w:rsidRPr="00E90178">
        <w:rPr>
          <w:rFonts w:hint="eastAsia"/>
          <w:sz w:val="18"/>
          <w:szCs w:val="18"/>
        </w:rPr>
        <w:t>。</w:t>
      </w:r>
    </w:p>
  </w:endnote>
  <w:endnote w:id="28">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sz w:val="18"/>
          <w:szCs w:val="18"/>
        </w:rPr>
        <w:t xml:space="preserve"> OPM/262/2000</w:t>
      </w:r>
      <w:r w:rsidRPr="00E90178">
        <w:rPr>
          <w:rFonts w:hint="eastAsia"/>
          <w:sz w:val="18"/>
          <w:szCs w:val="18"/>
        </w:rPr>
        <w:t>。</w:t>
      </w:r>
    </w:p>
  </w:endnote>
  <w:endnote w:id="29">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Ellul, T. </w:t>
      </w:r>
      <w:r w:rsidRPr="00E90178">
        <w:rPr>
          <w:rFonts w:hint="eastAsia"/>
          <w:sz w:val="18"/>
          <w:szCs w:val="18"/>
        </w:rPr>
        <w:t>《关于马耳他为解决歧视问题所采取的措施的国家报告执行摘要》，马耳他。</w:t>
      </w:r>
    </w:p>
  </w:endnote>
  <w:endnote w:id="30">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同上。</w:t>
      </w:r>
    </w:p>
    <w:p w:rsidR="00737136" w:rsidRDefault="00737136" w:rsidP="00C249AA">
      <w:pPr>
        <w:pStyle w:val="EndnoteText"/>
      </w:pPr>
    </w:p>
    <w:p w:rsidR="00737136" w:rsidRPr="004F2F2A" w:rsidRDefault="00737136" w:rsidP="00C249AA">
      <w:pPr>
        <w:pStyle w:val="EndnoteText"/>
        <w:jc w:val="both"/>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3</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基本人权和基本自由的保障</w:t>
      </w:r>
    </w:p>
    <w:p w:rsidR="00737136" w:rsidRPr="004F2F2A" w:rsidRDefault="00737136" w:rsidP="00C249AA">
      <w:pPr>
        <w:pStyle w:val="EndnoteText"/>
        <w:jc w:val="both"/>
        <w:rPr>
          <w:rFonts w:eastAsia="SimHei"/>
          <w:color w:val="FF0000"/>
          <w:sz w:val="24"/>
          <w:szCs w:val="24"/>
        </w:rPr>
      </w:pPr>
    </w:p>
  </w:endnote>
  <w:endnote w:id="31">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COM/2006/0092</w:t>
      </w:r>
      <w:r w:rsidRPr="00E90178">
        <w:rPr>
          <w:rFonts w:hint="eastAsia"/>
          <w:sz w:val="18"/>
          <w:szCs w:val="18"/>
        </w:rPr>
        <w:t>终稿。</w:t>
      </w:r>
    </w:p>
  </w:endnote>
  <w:endnote w:id="32">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Ellul, T. </w:t>
      </w:r>
      <w:r w:rsidRPr="00E90178">
        <w:rPr>
          <w:rFonts w:hint="eastAsia"/>
          <w:sz w:val="18"/>
          <w:szCs w:val="18"/>
        </w:rPr>
        <w:t>《关于马耳他为解决歧视问题所采取的措施的国家报告执行摘要》，马耳他。</w:t>
      </w:r>
    </w:p>
  </w:endnote>
  <w:endnote w:id="33">
    <w:p w:rsidR="00737136" w:rsidRPr="00E90178" w:rsidRDefault="00737136" w:rsidP="00C249AA">
      <w:pPr>
        <w:pStyle w:val="EndnoteText"/>
        <w:rPr>
          <w:rFonts w:hint="eastAsia"/>
          <w:sz w:val="18"/>
          <w:szCs w:val="18"/>
        </w:rPr>
      </w:pPr>
      <w:r w:rsidRPr="00E90178">
        <w:rPr>
          <w:rStyle w:val="EndnoteReference"/>
          <w:sz w:val="18"/>
          <w:szCs w:val="18"/>
        </w:rPr>
        <w:endnoteRef/>
      </w:r>
      <w:r w:rsidRPr="00E90178">
        <w:rPr>
          <w:sz w:val="18"/>
          <w:szCs w:val="18"/>
        </w:rPr>
        <w:t xml:space="preserve"> OPM 24/2000</w:t>
      </w:r>
      <w:r w:rsidRPr="00E90178">
        <w:rPr>
          <w:rFonts w:hint="eastAsia"/>
          <w:sz w:val="18"/>
          <w:szCs w:val="18"/>
        </w:rPr>
        <w:t>。</w:t>
      </w:r>
    </w:p>
  </w:endnote>
  <w:endnote w:id="34">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w:t>
      </w:r>
      <w:r w:rsidRPr="00E90178">
        <w:rPr>
          <w:rFonts w:hint="eastAsia"/>
          <w:sz w:val="18"/>
          <w:szCs w:val="18"/>
        </w:rPr>
        <w:t>《</w:t>
      </w:r>
      <w:r w:rsidRPr="00E90178">
        <w:rPr>
          <w:rFonts w:hint="eastAsia"/>
          <w:sz w:val="18"/>
          <w:szCs w:val="18"/>
          <w:lang w:val="en-GB"/>
        </w:rPr>
        <w:t>2</w:t>
      </w:r>
      <w:r w:rsidRPr="00E90178">
        <w:rPr>
          <w:sz w:val="18"/>
          <w:szCs w:val="18"/>
          <w:lang w:val="en-GB"/>
        </w:rPr>
        <w:t>004-2006</w:t>
      </w:r>
      <w:r w:rsidRPr="00E90178">
        <w:rPr>
          <w:rFonts w:hint="eastAsia"/>
          <w:sz w:val="18"/>
          <w:szCs w:val="18"/>
          <w:lang w:val="en-GB"/>
        </w:rPr>
        <w:t>年贫穷和社会排斥问题国家行动纲领》。</w:t>
      </w:r>
    </w:p>
  </w:endnote>
  <w:endnote w:id="35">
    <w:p w:rsidR="00737136" w:rsidRPr="00E90178" w:rsidRDefault="00737136" w:rsidP="00C249AA">
      <w:pPr>
        <w:pStyle w:val="EndnoteText"/>
        <w:rPr>
          <w:sz w:val="18"/>
          <w:szCs w:val="18"/>
        </w:rPr>
      </w:pPr>
      <w:r w:rsidRPr="00E90178">
        <w:rPr>
          <w:rStyle w:val="EndnoteReference"/>
          <w:sz w:val="18"/>
          <w:szCs w:val="18"/>
        </w:rPr>
        <w:endnoteRef/>
      </w:r>
      <w:r w:rsidRPr="00E90178">
        <w:rPr>
          <w:sz w:val="18"/>
          <w:szCs w:val="18"/>
        </w:rPr>
        <w:t xml:space="preserve"> 2007</w:t>
      </w:r>
      <w:r w:rsidRPr="00E90178">
        <w:rPr>
          <w:rFonts w:hint="eastAsia"/>
          <w:sz w:val="18"/>
          <w:szCs w:val="18"/>
        </w:rPr>
        <w:t>年预算：保障孩子的未来。</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4</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特别措施</w:t>
      </w:r>
    </w:p>
    <w:p w:rsidR="00737136" w:rsidRPr="00E90178" w:rsidRDefault="00737136" w:rsidP="00C249AA">
      <w:pPr>
        <w:pStyle w:val="EndnoteText"/>
        <w:rPr>
          <w:sz w:val="18"/>
          <w:szCs w:val="18"/>
        </w:rPr>
      </w:pPr>
      <w:r w:rsidRPr="00E90178">
        <w:rPr>
          <w:rFonts w:hint="eastAsia"/>
          <w:sz w:val="18"/>
          <w:szCs w:val="18"/>
        </w:rPr>
        <w:t>无</w:t>
      </w:r>
    </w:p>
    <w:p w:rsidR="00737136" w:rsidRDefault="00737136" w:rsidP="00C249AA">
      <w:pPr>
        <w:pStyle w:val="EndnoteText"/>
        <w:rPr>
          <w:sz w:val="24"/>
          <w:szCs w:val="24"/>
        </w:rPr>
      </w:pPr>
    </w:p>
    <w:p w:rsidR="00737136" w:rsidRPr="004F2F2A" w:rsidRDefault="00737136" w:rsidP="00C249AA">
      <w:pPr>
        <w:pStyle w:val="EndnoteText"/>
        <w:rPr>
          <w:rFonts w:eastAsia="SimHei"/>
          <w:color w:val="FF0000"/>
          <w:sz w:val="24"/>
          <w:szCs w:val="24"/>
        </w:rPr>
      </w:pPr>
      <w:r w:rsidRPr="00E90178">
        <w:rPr>
          <w:rFonts w:eastAsia="SimHei" w:hint="eastAsia"/>
          <w:color w:val="FF0000"/>
          <w:sz w:val="24"/>
          <w:szCs w:val="24"/>
        </w:rPr>
        <w:t>第</w:t>
      </w:r>
      <w:r w:rsidRPr="004F2F2A">
        <w:rPr>
          <w:rFonts w:eastAsia="SimHei"/>
          <w:color w:val="FF0000"/>
          <w:sz w:val="24"/>
          <w:szCs w:val="24"/>
        </w:rPr>
        <w:t>5</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E90178">
        <w:rPr>
          <w:rFonts w:eastAsia="SimHei" w:hint="eastAsia"/>
          <w:color w:val="FF0000"/>
          <w:sz w:val="24"/>
          <w:szCs w:val="24"/>
        </w:rPr>
        <w:t>性别角色陈规定型观念和偏见</w:t>
      </w:r>
    </w:p>
    <w:p w:rsidR="00737136" w:rsidRPr="00E90178" w:rsidRDefault="00737136" w:rsidP="00C249AA">
      <w:pPr>
        <w:pStyle w:val="EndnoteText"/>
        <w:rPr>
          <w:sz w:val="18"/>
          <w:szCs w:val="18"/>
        </w:rPr>
      </w:pPr>
      <w:r w:rsidRPr="00E90178">
        <w:rPr>
          <w:rFonts w:hint="eastAsia"/>
          <w:sz w:val="18"/>
          <w:szCs w:val="18"/>
        </w:rPr>
        <w:t>无</w:t>
      </w:r>
    </w:p>
    <w:p w:rsidR="00737136" w:rsidRPr="004F2F2A" w:rsidRDefault="00737136" w:rsidP="00C249AA">
      <w:pPr>
        <w:pStyle w:val="EndnoteText"/>
        <w:rPr>
          <w:rFonts w:eastAsia="SimHei"/>
          <w:color w:val="FF0000"/>
          <w:sz w:val="24"/>
          <w:szCs w:val="24"/>
        </w:rPr>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6</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卖淫</w:t>
      </w:r>
    </w:p>
    <w:p w:rsidR="00737136" w:rsidRPr="00CF5F3B" w:rsidRDefault="00737136" w:rsidP="00C249AA">
      <w:pPr>
        <w:pStyle w:val="EndnoteText"/>
        <w:rPr>
          <w:lang w:val="en-GB"/>
        </w:rPr>
      </w:pPr>
    </w:p>
  </w:endnote>
  <w:endnote w:id="36">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《贩运人口报告》：监督和打击贩运人口行为办公室发布；</w:t>
      </w:r>
      <w:smartTag w:uri="urn:schemas-microsoft-com:office:smarttags" w:element="chsdate">
        <w:smartTagPr>
          <w:attr w:name="Year" w:val="2005"/>
          <w:attr w:name="Month" w:val="6"/>
          <w:attr w:name="Day" w:val="3"/>
          <w:attr w:name="IsLunarDate" w:val="False"/>
          <w:attr w:name="IsROCDate" w:val="False"/>
        </w:smartTagPr>
        <w:r w:rsidRPr="00F25DEA">
          <w:rPr>
            <w:rFonts w:hint="eastAsia"/>
            <w:sz w:val="18"/>
            <w:szCs w:val="18"/>
          </w:rPr>
          <w:t>2005</w:t>
        </w:r>
        <w:r w:rsidRPr="00F25DEA">
          <w:rPr>
            <w:rFonts w:hint="eastAsia"/>
            <w:sz w:val="18"/>
            <w:szCs w:val="18"/>
          </w:rPr>
          <w:t>年</w:t>
        </w:r>
        <w:r w:rsidRPr="00F25DEA">
          <w:rPr>
            <w:rFonts w:hint="eastAsia"/>
            <w:sz w:val="18"/>
            <w:szCs w:val="18"/>
          </w:rPr>
          <w:t>6</w:t>
        </w:r>
        <w:r w:rsidRPr="00F25DEA">
          <w:rPr>
            <w:rFonts w:hint="eastAsia"/>
            <w:sz w:val="18"/>
            <w:szCs w:val="18"/>
          </w:rPr>
          <w:t>月</w:t>
        </w:r>
        <w:r w:rsidRPr="00F25DEA">
          <w:rPr>
            <w:rFonts w:hint="eastAsia"/>
            <w:sz w:val="18"/>
            <w:szCs w:val="18"/>
          </w:rPr>
          <w:t>3</w:t>
        </w:r>
        <w:r w:rsidRPr="00F25DEA">
          <w:rPr>
            <w:rFonts w:hint="eastAsia"/>
            <w:sz w:val="18"/>
            <w:szCs w:val="18"/>
          </w:rPr>
          <w:t>日</w:t>
        </w:r>
      </w:smartTag>
      <w:r w:rsidRPr="00F25DEA">
        <w:rPr>
          <w:rFonts w:hint="eastAsia"/>
          <w:sz w:val="18"/>
          <w:szCs w:val="18"/>
        </w:rPr>
        <w:t>，</w:t>
      </w:r>
      <w:hyperlink r:id="rId1" w:history="1">
        <w:r w:rsidRPr="00F25DEA">
          <w:rPr>
            <w:rStyle w:val="Hyperlink"/>
            <w:sz w:val="18"/>
            <w:szCs w:val="18"/>
          </w:rPr>
          <w:t>www.state.gov/g/tip/rls/tiprpt/2005/46617.htm</w:t>
        </w:r>
      </w:hyperlink>
      <w:r w:rsidRPr="00F25DEA">
        <w:rPr>
          <w:rFonts w:hint="eastAsia"/>
          <w:sz w:val="18"/>
          <w:szCs w:val="18"/>
        </w:rPr>
        <w:t>。</w:t>
      </w:r>
    </w:p>
  </w:endnote>
  <w:endnote w:id="37">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第</w:t>
      </w:r>
      <w:r w:rsidRPr="00F25DEA">
        <w:rPr>
          <w:sz w:val="18"/>
          <w:szCs w:val="18"/>
        </w:rPr>
        <w:t>6(2)</w:t>
      </w:r>
      <w:r w:rsidRPr="00F25DEA">
        <w:rPr>
          <w:rFonts w:hint="eastAsia"/>
          <w:sz w:val="18"/>
          <w:szCs w:val="18"/>
        </w:rPr>
        <w:t>条。</w:t>
      </w:r>
    </w:p>
  </w:endnote>
  <w:endnote w:id="38">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第</w:t>
      </w:r>
      <w:r w:rsidRPr="00F25DEA">
        <w:rPr>
          <w:sz w:val="18"/>
          <w:szCs w:val="18"/>
        </w:rPr>
        <w:t>11</w:t>
      </w:r>
      <w:r w:rsidRPr="00F25DEA">
        <w:rPr>
          <w:rFonts w:hint="eastAsia"/>
          <w:sz w:val="18"/>
          <w:szCs w:val="18"/>
        </w:rPr>
        <w:t>条。</w:t>
      </w:r>
    </w:p>
  </w:endnote>
  <w:endnote w:id="39">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根据</w:t>
      </w:r>
      <w:r w:rsidRPr="00F25DEA">
        <w:rPr>
          <w:rFonts w:hint="eastAsia"/>
          <w:sz w:val="18"/>
          <w:szCs w:val="18"/>
        </w:rPr>
        <w:t>1930</w:t>
      </w:r>
      <w:r w:rsidRPr="00F25DEA">
        <w:rPr>
          <w:rFonts w:hint="eastAsia"/>
          <w:sz w:val="18"/>
          <w:szCs w:val="18"/>
        </w:rPr>
        <w:t>年《第八号令》执行，根据</w:t>
      </w:r>
      <w:r w:rsidRPr="00F25DEA">
        <w:rPr>
          <w:rFonts w:hint="eastAsia"/>
          <w:sz w:val="18"/>
          <w:szCs w:val="18"/>
        </w:rPr>
        <w:t>1933</w:t>
      </w:r>
      <w:r w:rsidRPr="00F25DEA">
        <w:rPr>
          <w:rFonts w:hint="eastAsia"/>
          <w:sz w:val="18"/>
          <w:szCs w:val="18"/>
        </w:rPr>
        <w:t>年、</w:t>
      </w:r>
      <w:r w:rsidRPr="00F25DEA">
        <w:rPr>
          <w:rFonts w:hint="eastAsia"/>
          <w:sz w:val="18"/>
          <w:szCs w:val="18"/>
        </w:rPr>
        <w:t>1955</w:t>
      </w:r>
      <w:r w:rsidRPr="00F25DEA">
        <w:rPr>
          <w:rFonts w:hint="eastAsia"/>
          <w:sz w:val="18"/>
          <w:szCs w:val="18"/>
        </w:rPr>
        <w:t>年、</w:t>
      </w:r>
      <w:r w:rsidRPr="00F25DEA">
        <w:rPr>
          <w:rFonts w:hint="eastAsia"/>
          <w:sz w:val="18"/>
          <w:szCs w:val="18"/>
        </w:rPr>
        <w:t>1965</w:t>
      </w:r>
      <w:r w:rsidRPr="00F25DEA">
        <w:rPr>
          <w:rFonts w:hint="eastAsia"/>
          <w:sz w:val="18"/>
          <w:szCs w:val="18"/>
        </w:rPr>
        <w:t>年、</w:t>
      </w:r>
      <w:r w:rsidRPr="00F25DEA">
        <w:rPr>
          <w:rFonts w:hint="eastAsia"/>
          <w:sz w:val="18"/>
          <w:szCs w:val="18"/>
        </w:rPr>
        <w:t>1974</w:t>
      </w:r>
      <w:r w:rsidRPr="00F25DEA">
        <w:rPr>
          <w:rFonts w:hint="eastAsia"/>
          <w:sz w:val="18"/>
          <w:szCs w:val="18"/>
        </w:rPr>
        <w:t>年、</w:t>
      </w:r>
      <w:r w:rsidRPr="00F25DEA">
        <w:rPr>
          <w:rFonts w:hint="eastAsia"/>
          <w:sz w:val="18"/>
          <w:szCs w:val="18"/>
        </w:rPr>
        <w:t>1976</w:t>
      </w:r>
      <w:r w:rsidRPr="00F25DEA">
        <w:rPr>
          <w:rFonts w:hint="eastAsia"/>
          <w:sz w:val="18"/>
          <w:szCs w:val="18"/>
        </w:rPr>
        <w:t>年、</w:t>
      </w:r>
      <w:r w:rsidRPr="00F25DEA">
        <w:rPr>
          <w:rFonts w:hint="eastAsia"/>
          <w:sz w:val="18"/>
          <w:szCs w:val="18"/>
        </w:rPr>
        <w:t>1981</w:t>
      </w:r>
      <w:r w:rsidRPr="00F25DEA">
        <w:rPr>
          <w:rFonts w:hint="eastAsia"/>
          <w:sz w:val="18"/>
          <w:szCs w:val="18"/>
        </w:rPr>
        <w:t>年、</w:t>
      </w:r>
      <w:r w:rsidRPr="00F25DEA">
        <w:rPr>
          <w:rFonts w:hint="eastAsia"/>
          <w:sz w:val="18"/>
          <w:szCs w:val="18"/>
        </w:rPr>
        <w:t>1983</w:t>
      </w:r>
      <w:r w:rsidRPr="00F25DEA">
        <w:rPr>
          <w:rFonts w:hint="eastAsia"/>
          <w:sz w:val="18"/>
          <w:szCs w:val="18"/>
        </w:rPr>
        <w:t>年、</w:t>
      </w:r>
      <w:r w:rsidRPr="00F25DEA">
        <w:rPr>
          <w:rFonts w:hint="eastAsia"/>
          <w:sz w:val="18"/>
          <w:szCs w:val="18"/>
        </w:rPr>
        <w:t>1989</w:t>
      </w:r>
      <w:r w:rsidRPr="00F25DEA">
        <w:rPr>
          <w:rFonts w:hint="eastAsia"/>
          <w:sz w:val="18"/>
          <w:szCs w:val="18"/>
        </w:rPr>
        <w:t>年、</w:t>
      </w:r>
      <w:r w:rsidRPr="00F25DEA">
        <w:rPr>
          <w:rFonts w:hint="eastAsia"/>
          <w:sz w:val="18"/>
          <w:szCs w:val="18"/>
        </w:rPr>
        <w:t>1994</w:t>
      </w:r>
      <w:r w:rsidRPr="00F25DEA">
        <w:rPr>
          <w:rFonts w:hint="eastAsia"/>
          <w:sz w:val="18"/>
          <w:szCs w:val="18"/>
        </w:rPr>
        <w:t>年和</w:t>
      </w:r>
      <w:r w:rsidRPr="00F25DEA">
        <w:rPr>
          <w:rFonts w:hint="eastAsia"/>
          <w:sz w:val="18"/>
          <w:szCs w:val="18"/>
        </w:rPr>
        <w:t>2006</w:t>
      </w:r>
      <w:r w:rsidRPr="00F25DEA">
        <w:rPr>
          <w:rFonts w:hint="eastAsia"/>
          <w:sz w:val="18"/>
          <w:szCs w:val="18"/>
        </w:rPr>
        <w:t>年法修正。</w:t>
      </w:r>
    </w:p>
  </w:endnote>
  <w:endnote w:id="40">
    <w:p w:rsidR="00737136" w:rsidRPr="00F25DEA" w:rsidRDefault="00737136" w:rsidP="00A84E93">
      <w:pPr>
        <w:pStyle w:val="EndnoteText"/>
        <w:rPr>
          <w:rFonts w:hint="eastAsia"/>
          <w:sz w:val="18"/>
          <w:szCs w:val="18"/>
        </w:rPr>
      </w:pPr>
      <w:r w:rsidRPr="00F25DEA">
        <w:rPr>
          <w:rStyle w:val="EndnoteReference"/>
          <w:sz w:val="18"/>
          <w:szCs w:val="18"/>
        </w:rPr>
        <w:endnoteRef/>
      </w:r>
      <w:r w:rsidRPr="00F25DEA">
        <w:rPr>
          <w:sz w:val="18"/>
          <w:szCs w:val="18"/>
        </w:rPr>
        <w:t xml:space="preserve"> </w:t>
      </w:r>
      <w:hyperlink r:id="rId2" w:history="1">
        <w:r w:rsidRPr="00F25DEA">
          <w:rPr>
            <w:rStyle w:val="Hyperlink"/>
            <w:sz w:val="18"/>
            <w:szCs w:val="18"/>
          </w:rPr>
          <w:t>www.pq.gov..mt</w:t>
        </w:r>
      </w:hyperlink>
      <w:r w:rsidRPr="00F25DEA">
        <w:rPr>
          <w:rFonts w:hint="eastAsia"/>
          <w:sz w:val="18"/>
          <w:szCs w:val="18"/>
        </w:rPr>
        <w:t>。</w:t>
      </w:r>
    </w:p>
  </w:endnote>
  <w:endnote w:id="41">
    <w:p w:rsidR="00737136" w:rsidRPr="00F25DEA" w:rsidRDefault="00737136" w:rsidP="00A84E93">
      <w:pPr>
        <w:pStyle w:val="EndnoteText"/>
        <w:rPr>
          <w:rFonts w:hint="eastAsia"/>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endnote>
  <w:endnote w:id="42">
    <w:p w:rsidR="00737136" w:rsidRPr="00F25DEA" w:rsidRDefault="00737136" w:rsidP="00A84E93">
      <w:pPr>
        <w:pStyle w:val="EndnoteText"/>
        <w:rPr>
          <w:rFonts w:hint="eastAsia"/>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endnote>
  <w:endnote w:id="43">
    <w:p w:rsidR="00737136" w:rsidRDefault="00737136" w:rsidP="00C249AA">
      <w:pPr>
        <w:pStyle w:val="EndnoteText"/>
      </w:pPr>
    </w:p>
  </w:endnote>
  <w:endnote w:id="44">
    <w:p w:rsidR="00737136" w:rsidRPr="004F2F2A" w:rsidRDefault="00737136" w:rsidP="00855F38">
      <w:pPr>
        <w:pStyle w:val="EndnoteText"/>
        <w:rPr>
          <w:rFonts w:eastAsia="SimHei"/>
          <w:color w:val="FF0000"/>
          <w:sz w:val="24"/>
          <w:szCs w:val="24"/>
        </w:rPr>
      </w:pPr>
      <w:r w:rsidRPr="004F2F2A">
        <w:rPr>
          <w:rFonts w:eastAsia="SimHei" w:hint="eastAsia"/>
          <w:color w:val="FF0000"/>
          <w:sz w:val="24"/>
          <w:szCs w:val="24"/>
        </w:rPr>
        <w:t>第</w:t>
      </w:r>
      <w:r>
        <w:rPr>
          <w:rFonts w:eastAsia="SimHei" w:hint="eastAsia"/>
          <w:color w:val="FF0000"/>
          <w:sz w:val="24"/>
          <w:szCs w:val="24"/>
        </w:rPr>
        <w:t>7</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代表性</w:t>
      </w:r>
    </w:p>
    <w:p w:rsidR="00737136" w:rsidRPr="007420DC" w:rsidRDefault="00737136" w:rsidP="00C249AA">
      <w:pPr>
        <w:pStyle w:val="EndnoteText"/>
        <w:rPr>
          <w:lang w:val="fr-FR"/>
        </w:rPr>
      </w:pPr>
    </w:p>
  </w:endnote>
  <w:endnote w:id="45">
    <w:p w:rsidR="00737136" w:rsidRDefault="00737136" w:rsidP="00581FA8">
      <w:pPr>
        <w:pStyle w:val="EndnoteText"/>
        <w:rPr>
          <w:rFonts w:hint="eastAsia"/>
        </w:rPr>
      </w:pPr>
    </w:p>
  </w:endnote>
  <w:endnote w:id="46">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国家统计办公室新闻，</w:t>
      </w:r>
      <w:r w:rsidRPr="00F25DEA">
        <w:rPr>
          <w:sz w:val="18"/>
          <w:szCs w:val="18"/>
        </w:rPr>
        <w:t>135/2006</w:t>
      </w:r>
      <w:r w:rsidRPr="00F25DEA">
        <w:rPr>
          <w:rFonts w:hint="eastAsia"/>
          <w:sz w:val="18"/>
          <w:szCs w:val="18"/>
        </w:rPr>
        <w:t>；世界难民日。</w:t>
      </w:r>
    </w:p>
  </w:endnote>
  <w:endnote w:id="47">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endnote>
  <w:endnote w:id="48">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endnote>
  <w:endnote w:id="49">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8</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代表性</w:t>
      </w:r>
    </w:p>
    <w:p w:rsidR="00737136" w:rsidRPr="00F25DEA" w:rsidRDefault="00737136" w:rsidP="00C249AA">
      <w:pPr>
        <w:pStyle w:val="EndnoteText"/>
        <w:rPr>
          <w:sz w:val="18"/>
          <w:szCs w:val="18"/>
        </w:rPr>
      </w:pPr>
      <w:r w:rsidRPr="00F25DEA">
        <w:rPr>
          <w:rFonts w:hint="eastAsia"/>
          <w:sz w:val="18"/>
          <w:szCs w:val="18"/>
        </w:rPr>
        <w:t>无</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9</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民族</w:t>
      </w:r>
    </w:p>
    <w:p w:rsidR="00737136" w:rsidRPr="00F25DEA" w:rsidRDefault="00737136" w:rsidP="00C249AA">
      <w:pPr>
        <w:pStyle w:val="EndnoteText"/>
        <w:rPr>
          <w:sz w:val="18"/>
          <w:szCs w:val="18"/>
        </w:rPr>
      </w:pPr>
      <w:r w:rsidRPr="00F25DEA">
        <w:rPr>
          <w:rFonts w:hint="eastAsia"/>
          <w:sz w:val="18"/>
          <w:szCs w:val="18"/>
        </w:rPr>
        <w:t>无</w:t>
      </w:r>
    </w:p>
    <w:p w:rsidR="00737136" w:rsidRPr="00953431"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10</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教育</w:t>
      </w:r>
    </w:p>
    <w:p w:rsidR="00737136" w:rsidRPr="004F2F2A" w:rsidRDefault="00737136" w:rsidP="00C249AA">
      <w:pPr>
        <w:pStyle w:val="EndnoteText"/>
        <w:rPr>
          <w:rFonts w:eastAsia="SimHei"/>
          <w:color w:val="FF0000"/>
          <w:sz w:val="24"/>
          <w:szCs w:val="24"/>
        </w:rPr>
      </w:pPr>
    </w:p>
  </w:endnote>
  <w:endnote w:id="50">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Eurydice</w:t>
      </w:r>
      <w:r w:rsidRPr="00F25DEA">
        <w:rPr>
          <w:rFonts w:hint="eastAsia"/>
          <w:sz w:val="18"/>
          <w:szCs w:val="18"/>
        </w:rPr>
        <w:t>，</w:t>
      </w:r>
      <w:r w:rsidRPr="00F25DEA">
        <w:rPr>
          <w:sz w:val="18"/>
          <w:szCs w:val="18"/>
        </w:rPr>
        <w:t>2005</w:t>
      </w:r>
      <w:r w:rsidRPr="00F25DEA">
        <w:rPr>
          <w:rFonts w:hint="eastAsia"/>
          <w:sz w:val="18"/>
          <w:szCs w:val="18"/>
        </w:rPr>
        <w:t>年</w:t>
      </w:r>
      <w:r w:rsidRPr="00F25DEA">
        <w:rPr>
          <w:rFonts w:hint="eastAsia"/>
          <w:sz w:val="18"/>
          <w:szCs w:val="18"/>
        </w:rPr>
        <w:t>6</w:t>
      </w:r>
      <w:r w:rsidRPr="00F25DEA">
        <w:rPr>
          <w:rFonts w:hint="eastAsia"/>
          <w:sz w:val="18"/>
          <w:szCs w:val="18"/>
        </w:rPr>
        <w:t>月：欧洲教育体制和现行改革问题全国调查表</w:t>
      </w:r>
      <w:r w:rsidRPr="00F25DEA">
        <w:rPr>
          <w:rFonts w:hint="eastAsia"/>
          <w:sz w:val="18"/>
          <w:szCs w:val="18"/>
        </w:rPr>
        <w:t xml:space="preserve"> </w:t>
      </w:r>
      <w:r w:rsidRPr="00F25DEA">
        <w:rPr>
          <w:sz w:val="18"/>
          <w:szCs w:val="18"/>
        </w:rPr>
        <w:t xml:space="preserve">– </w:t>
      </w:r>
      <w:r w:rsidRPr="00F25DEA">
        <w:rPr>
          <w:rFonts w:hint="eastAsia"/>
          <w:sz w:val="18"/>
          <w:szCs w:val="18"/>
        </w:rPr>
        <w:t>马耳他。</w:t>
      </w:r>
    </w:p>
  </w:endnote>
  <w:endnote w:id="51">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endnote>
  <w:endnote w:id="52">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2004</w:t>
      </w:r>
      <w:r w:rsidRPr="00F25DEA">
        <w:rPr>
          <w:rFonts w:hint="eastAsia"/>
          <w:sz w:val="18"/>
          <w:szCs w:val="18"/>
        </w:rPr>
        <w:t>年国家统计办公室统计数据。</w:t>
      </w:r>
    </w:p>
  </w:endnote>
  <w:endnote w:id="53">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部长在马耳他女商人协会会议上的发言——《女性领导的企业中的良好做法》。</w:t>
      </w:r>
      <w:smartTag w:uri="urn:schemas-microsoft-com:office:smarttags" w:element="chsdate">
        <w:smartTagPr>
          <w:attr w:name="Year" w:val="2006"/>
          <w:attr w:name="Month" w:val="5"/>
          <w:attr w:name="Day" w:val="19"/>
          <w:attr w:name="IsLunarDate" w:val="False"/>
          <w:attr w:name="IsROCDate" w:val="False"/>
        </w:smartTagPr>
        <w:r w:rsidRPr="00F25DEA">
          <w:rPr>
            <w:rFonts w:hint="eastAsia"/>
            <w:sz w:val="18"/>
            <w:szCs w:val="18"/>
          </w:rPr>
          <w:t>2006</w:t>
        </w:r>
        <w:r w:rsidRPr="00F25DEA">
          <w:rPr>
            <w:rFonts w:hint="eastAsia"/>
            <w:sz w:val="18"/>
            <w:szCs w:val="18"/>
          </w:rPr>
          <w:t>年</w:t>
        </w:r>
        <w:r w:rsidRPr="00F25DEA">
          <w:rPr>
            <w:rFonts w:hint="eastAsia"/>
            <w:sz w:val="18"/>
            <w:szCs w:val="18"/>
          </w:rPr>
          <w:t>5</w:t>
        </w:r>
        <w:r w:rsidRPr="00F25DEA">
          <w:rPr>
            <w:rFonts w:hint="eastAsia"/>
            <w:sz w:val="18"/>
            <w:szCs w:val="18"/>
          </w:rPr>
          <w:t>月</w:t>
        </w:r>
        <w:r w:rsidRPr="00F25DEA">
          <w:rPr>
            <w:rFonts w:hint="eastAsia"/>
            <w:sz w:val="18"/>
            <w:szCs w:val="18"/>
          </w:rPr>
          <w:t>19</w:t>
        </w:r>
        <w:r w:rsidRPr="00F25DEA">
          <w:rPr>
            <w:rFonts w:hint="eastAsia"/>
            <w:sz w:val="18"/>
            <w:szCs w:val="18"/>
          </w:rPr>
          <w:t>日</w:t>
        </w:r>
      </w:smartTag>
      <w:r w:rsidRPr="00F25DEA">
        <w:rPr>
          <w:rFonts w:hint="eastAsia"/>
          <w:sz w:val="18"/>
          <w:szCs w:val="18"/>
        </w:rPr>
        <w:t>。</w:t>
      </w:r>
    </w:p>
  </w:endnote>
  <w:endnote w:id="54">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2007</w:t>
      </w:r>
      <w:r w:rsidRPr="00F25DEA">
        <w:rPr>
          <w:rFonts w:hint="eastAsia"/>
          <w:sz w:val="18"/>
          <w:szCs w:val="18"/>
        </w:rPr>
        <w:t>年预算，（</w:t>
      </w:r>
      <w:smartTag w:uri="urn:schemas-microsoft-com:office:smarttags" w:element="chsdate">
        <w:smartTagPr>
          <w:attr w:name="Year" w:val="2006"/>
          <w:attr w:name="Month" w:val="10"/>
          <w:attr w:name="Day" w:val="19"/>
          <w:attr w:name="IsLunarDate" w:val="False"/>
          <w:attr w:name="IsROCDate" w:val="False"/>
        </w:smartTagPr>
        <w:r w:rsidRPr="00F25DEA">
          <w:rPr>
            <w:sz w:val="18"/>
            <w:szCs w:val="18"/>
          </w:rPr>
          <w:t>2006</w:t>
        </w:r>
        <w:r w:rsidRPr="00F25DEA">
          <w:rPr>
            <w:rFonts w:hint="eastAsia"/>
            <w:sz w:val="18"/>
            <w:szCs w:val="18"/>
          </w:rPr>
          <w:t>年</w:t>
        </w:r>
        <w:r w:rsidRPr="00F25DEA">
          <w:rPr>
            <w:rFonts w:hint="eastAsia"/>
            <w:sz w:val="18"/>
            <w:szCs w:val="18"/>
          </w:rPr>
          <w:t>10</w:t>
        </w:r>
        <w:r w:rsidRPr="00F25DEA">
          <w:rPr>
            <w:rFonts w:hint="eastAsia"/>
            <w:sz w:val="18"/>
            <w:szCs w:val="18"/>
          </w:rPr>
          <w:t>月</w:t>
        </w:r>
        <w:r w:rsidRPr="00F25DEA">
          <w:rPr>
            <w:sz w:val="18"/>
            <w:szCs w:val="18"/>
          </w:rPr>
          <w:t>19</w:t>
        </w:r>
        <w:r w:rsidRPr="00F25DEA">
          <w:rPr>
            <w:rFonts w:hint="eastAsia"/>
            <w:sz w:val="18"/>
            <w:szCs w:val="18"/>
          </w:rPr>
          <w:t>日</w:t>
        </w:r>
      </w:smartTag>
      <w:r w:rsidRPr="00F25DEA">
        <w:rPr>
          <w:rFonts w:hint="eastAsia"/>
          <w:sz w:val="18"/>
          <w:szCs w:val="18"/>
        </w:rPr>
        <w:t>）。面向美好未来的预算。《时代》</w:t>
      </w:r>
      <w:r w:rsidRPr="00F25DEA">
        <w:rPr>
          <w:sz w:val="18"/>
          <w:szCs w:val="18"/>
        </w:rPr>
        <w:t xml:space="preserve"> </w:t>
      </w:r>
      <w:r w:rsidRPr="00F25DEA">
        <w:rPr>
          <w:rFonts w:hint="eastAsia"/>
          <w:sz w:val="18"/>
          <w:szCs w:val="18"/>
        </w:rPr>
        <w:t>第</w:t>
      </w:r>
      <w:r w:rsidRPr="00F25DEA">
        <w:rPr>
          <w:rFonts w:hint="eastAsia"/>
          <w:sz w:val="18"/>
          <w:szCs w:val="18"/>
        </w:rPr>
        <w:t>2-16</w:t>
      </w:r>
      <w:r w:rsidRPr="00F25DEA">
        <w:rPr>
          <w:rFonts w:hint="eastAsia"/>
          <w:sz w:val="18"/>
          <w:szCs w:val="18"/>
        </w:rPr>
        <w:t>页。</w:t>
      </w:r>
    </w:p>
  </w:endnote>
  <w:endnote w:id="55">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11</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就业</w:t>
      </w:r>
    </w:p>
    <w:p w:rsidR="00737136" w:rsidRPr="004F2F2A" w:rsidRDefault="00737136" w:rsidP="00C249AA">
      <w:pPr>
        <w:pStyle w:val="EndnoteText"/>
        <w:rPr>
          <w:rFonts w:eastAsia="SimHei"/>
          <w:color w:val="FF0000"/>
          <w:sz w:val="24"/>
          <w:szCs w:val="24"/>
        </w:rPr>
      </w:pPr>
    </w:p>
  </w:endnote>
  <w:endnote w:id="56">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马耳他经济和社会发展委员会经济科发布的经济公告，</w:t>
      </w:r>
      <w:r w:rsidRPr="00F25DEA">
        <w:rPr>
          <w:rFonts w:hint="eastAsia"/>
          <w:sz w:val="18"/>
          <w:szCs w:val="18"/>
        </w:rPr>
        <w:t>2006</w:t>
      </w:r>
      <w:r w:rsidRPr="00F25DEA">
        <w:rPr>
          <w:rFonts w:hint="eastAsia"/>
          <w:sz w:val="18"/>
          <w:szCs w:val="18"/>
        </w:rPr>
        <w:t>年</w:t>
      </w:r>
      <w:r w:rsidRPr="00F25DEA">
        <w:rPr>
          <w:rFonts w:hint="eastAsia"/>
          <w:sz w:val="18"/>
          <w:szCs w:val="18"/>
        </w:rPr>
        <w:t>6</w:t>
      </w:r>
      <w:r w:rsidRPr="00F25DEA">
        <w:rPr>
          <w:rFonts w:hint="eastAsia"/>
          <w:sz w:val="18"/>
          <w:szCs w:val="18"/>
        </w:rPr>
        <w:t>月。</w:t>
      </w:r>
    </w:p>
  </w:endnote>
  <w:endnote w:id="57">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lang w:val="en-GB"/>
        </w:rPr>
        <w:t>（注：分析仅限于这一年龄段，不包括不太需要协调工作和家庭生活的家庭）。</w:t>
      </w:r>
    </w:p>
  </w:endnote>
  <w:endnote w:id="58">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欧盟统计局</w:t>
      </w:r>
      <w:r w:rsidRPr="00F25DEA">
        <w:rPr>
          <w:sz w:val="18"/>
          <w:szCs w:val="18"/>
          <w:lang w:val="en-GB"/>
        </w:rPr>
        <w:t xml:space="preserve"> </w:t>
      </w:r>
      <w:r w:rsidRPr="00F25DEA">
        <w:rPr>
          <w:rFonts w:hint="eastAsia"/>
          <w:sz w:val="18"/>
          <w:szCs w:val="18"/>
          <w:lang w:val="en-GB"/>
        </w:rPr>
        <w:t>，</w:t>
      </w:r>
      <w:r w:rsidRPr="00F25DEA">
        <w:rPr>
          <w:sz w:val="18"/>
          <w:szCs w:val="18"/>
          <w:lang w:val="en-GB"/>
        </w:rPr>
        <w:t>2005</w:t>
      </w:r>
      <w:r w:rsidRPr="00F25DEA">
        <w:rPr>
          <w:rFonts w:hint="eastAsia"/>
          <w:sz w:val="18"/>
          <w:szCs w:val="18"/>
          <w:lang w:val="en-GB"/>
        </w:rPr>
        <w:t>年</w:t>
      </w:r>
      <w:r w:rsidRPr="00F25DEA">
        <w:rPr>
          <w:sz w:val="18"/>
          <w:szCs w:val="18"/>
          <w:lang w:val="en-GB"/>
        </w:rPr>
        <w:t xml:space="preserve"> – </w:t>
      </w:r>
      <w:r w:rsidRPr="00F25DEA">
        <w:rPr>
          <w:rFonts w:hint="eastAsia"/>
          <w:sz w:val="18"/>
          <w:szCs w:val="18"/>
          <w:lang w:val="en-GB"/>
        </w:rPr>
        <w:t>2003</w:t>
      </w:r>
      <w:r w:rsidRPr="00F25DEA">
        <w:rPr>
          <w:rFonts w:hint="eastAsia"/>
          <w:sz w:val="18"/>
          <w:szCs w:val="18"/>
          <w:lang w:val="en-GB"/>
        </w:rPr>
        <w:t>年欧盟</w:t>
      </w:r>
      <w:r w:rsidRPr="00F25DEA">
        <w:rPr>
          <w:rFonts w:hint="eastAsia"/>
          <w:sz w:val="18"/>
          <w:szCs w:val="18"/>
          <w:lang w:val="en-GB"/>
        </w:rPr>
        <w:t>25</w:t>
      </w:r>
      <w:r w:rsidRPr="00F25DEA">
        <w:rPr>
          <w:rFonts w:hint="eastAsia"/>
          <w:sz w:val="18"/>
          <w:szCs w:val="18"/>
          <w:lang w:val="en-GB"/>
        </w:rPr>
        <w:t>国工作和家庭生活的协调问题。</w:t>
      </w:r>
    </w:p>
  </w:endnote>
  <w:endnote w:id="59">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国家统计办公室，</w:t>
      </w:r>
      <w:r w:rsidRPr="00F25DEA">
        <w:rPr>
          <w:rFonts w:hint="eastAsia"/>
          <w:sz w:val="18"/>
          <w:szCs w:val="18"/>
        </w:rPr>
        <w:t>2005</w:t>
      </w:r>
      <w:r w:rsidRPr="00F25DEA">
        <w:rPr>
          <w:rFonts w:hint="eastAsia"/>
          <w:sz w:val="18"/>
          <w:szCs w:val="18"/>
        </w:rPr>
        <w:t>年</w:t>
      </w:r>
      <w:r w:rsidRPr="00F25DEA">
        <w:rPr>
          <w:rFonts w:hint="eastAsia"/>
          <w:sz w:val="18"/>
          <w:szCs w:val="18"/>
        </w:rPr>
        <w:t>12</w:t>
      </w:r>
      <w:r w:rsidRPr="00F25DEA">
        <w:rPr>
          <w:rFonts w:hint="eastAsia"/>
          <w:sz w:val="18"/>
          <w:szCs w:val="18"/>
        </w:rPr>
        <w:t>月劳动力调查。</w:t>
      </w:r>
    </w:p>
  </w:endnote>
  <w:endnote w:id="60">
    <w:p w:rsidR="00737136" w:rsidRPr="00F25DEA" w:rsidRDefault="00737136" w:rsidP="00F27D1C">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国家统计办公室，</w:t>
      </w:r>
      <w:r w:rsidRPr="00F25DEA">
        <w:rPr>
          <w:rFonts w:hint="eastAsia"/>
          <w:sz w:val="18"/>
          <w:szCs w:val="18"/>
        </w:rPr>
        <w:t>2005</w:t>
      </w:r>
      <w:r w:rsidRPr="00F25DEA">
        <w:rPr>
          <w:rFonts w:hint="eastAsia"/>
          <w:sz w:val="18"/>
          <w:szCs w:val="18"/>
        </w:rPr>
        <w:t>年</w:t>
      </w:r>
      <w:r w:rsidRPr="00F25DEA">
        <w:rPr>
          <w:rFonts w:hint="eastAsia"/>
          <w:sz w:val="18"/>
          <w:szCs w:val="18"/>
        </w:rPr>
        <w:t>12</w:t>
      </w:r>
      <w:r w:rsidRPr="00F25DEA">
        <w:rPr>
          <w:rFonts w:hint="eastAsia"/>
          <w:sz w:val="18"/>
          <w:szCs w:val="18"/>
        </w:rPr>
        <w:t>月劳动力调查。</w:t>
      </w:r>
    </w:p>
  </w:endnote>
  <w:endnote w:id="61">
    <w:p w:rsidR="00737136" w:rsidRPr="00F25DEA" w:rsidRDefault="00737136" w:rsidP="00C249AA">
      <w:pPr>
        <w:pStyle w:val="EndnoteText"/>
        <w:rPr>
          <w:rFonts w:hint="eastAsia"/>
          <w:sz w:val="18"/>
          <w:szCs w:val="18"/>
          <w:lang w:val="en-GB"/>
        </w:rPr>
      </w:pPr>
      <w:r w:rsidRPr="00F25DEA">
        <w:rPr>
          <w:rStyle w:val="EndnoteReference"/>
          <w:sz w:val="18"/>
          <w:szCs w:val="18"/>
        </w:rPr>
        <w:endnoteRef/>
      </w:r>
      <w:r w:rsidRPr="00F25DEA">
        <w:rPr>
          <w:sz w:val="18"/>
          <w:szCs w:val="18"/>
        </w:rPr>
        <w:t xml:space="preserve"> </w:t>
      </w:r>
      <w:r w:rsidRPr="00F25DEA">
        <w:rPr>
          <w:rFonts w:hint="eastAsia"/>
          <w:sz w:val="18"/>
          <w:szCs w:val="18"/>
        </w:rPr>
        <w:t>2006</w:t>
      </w:r>
      <w:r w:rsidRPr="00F25DEA">
        <w:rPr>
          <w:rFonts w:hint="eastAsia"/>
          <w:sz w:val="18"/>
          <w:szCs w:val="18"/>
        </w:rPr>
        <w:t>年</w:t>
      </w:r>
      <w:r w:rsidRPr="00F25DEA">
        <w:rPr>
          <w:rFonts w:hint="eastAsia"/>
          <w:sz w:val="18"/>
          <w:szCs w:val="18"/>
        </w:rPr>
        <w:t>3</w:t>
      </w:r>
      <w:r w:rsidRPr="00F25DEA">
        <w:rPr>
          <w:rFonts w:hint="eastAsia"/>
          <w:sz w:val="18"/>
          <w:szCs w:val="18"/>
        </w:rPr>
        <w:t>月</w:t>
      </w:r>
      <w:r w:rsidRPr="00F25DEA">
        <w:rPr>
          <w:rFonts w:hint="eastAsia"/>
          <w:sz w:val="18"/>
          <w:szCs w:val="18"/>
          <w:lang w:val="en-GB"/>
        </w:rPr>
        <w:t>欧盟统计局新闻稿；</w:t>
      </w:r>
      <w:r w:rsidRPr="00F25DEA">
        <w:rPr>
          <w:sz w:val="18"/>
          <w:szCs w:val="18"/>
          <w:lang w:val="en-GB"/>
        </w:rPr>
        <w:t xml:space="preserve"> 29/2006</w:t>
      </w:r>
      <w:r w:rsidRPr="00F25DEA">
        <w:rPr>
          <w:rFonts w:hint="eastAsia"/>
          <w:sz w:val="18"/>
          <w:szCs w:val="18"/>
          <w:lang w:val="en-GB"/>
        </w:rPr>
        <w:t>。</w:t>
      </w:r>
    </w:p>
    <w:p w:rsidR="00737136" w:rsidRPr="004F2F2A" w:rsidRDefault="00737136" w:rsidP="00C249AA">
      <w:pPr>
        <w:pStyle w:val="EndnoteText"/>
        <w:rPr>
          <w:rFonts w:eastAsia="SimHei"/>
          <w:color w:val="FF0000"/>
          <w:sz w:val="24"/>
          <w:szCs w:val="24"/>
          <w:lang w:val="en-GB"/>
        </w:rPr>
      </w:pPr>
    </w:p>
    <w:p w:rsidR="00737136" w:rsidRPr="004F2F2A" w:rsidRDefault="00737136" w:rsidP="00C249AA">
      <w:pPr>
        <w:pStyle w:val="EndnoteText"/>
        <w:rPr>
          <w:rFonts w:eastAsia="SimHei"/>
          <w:color w:val="FF0000"/>
          <w:sz w:val="24"/>
          <w:szCs w:val="24"/>
          <w:lang w:val="en-GB"/>
        </w:rPr>
      </w:pPr>
      <w:r w:rsidRPr="004F2F2A">
        <w:rPr>
          <w:rFonts w:eastAsia="SimHei" w:hint="eastAsia"/>
          <w:color w:val="FF0000"/>
          <w:sz w:val="24"/>
          <w:szCs w:val="24"/>
          <w:lang w:val="en-GB"/>
        </w:rPr>
        <w:t>第</w:t>
      </w:r>
      <w:r w:rsidRPr="004F2F2A">
        <w:rPr>
          <w:rFonts w:eastAsia="SimHei"/>
          <w:color w:val="FF0000"/>
          <w:sz w:val="24"/>
          <w:szCs w:val="24"/>
          <w:lang w:val="en-GB"/>
        </w:rPr>
        <w:t>12</w:t>
      </w:r>
      <w:r w:rsidRPr="004F2F2A">
        <w:rPr>
          <w:rFonts w:eastAsia="SimHei" w:hint="eastAsia"/>
          <w:color w:val="FF0000"/>
          <w:sz w:val="24"/>
          <w:szCs w:val="24"/>
          <w:lang w:val="en-GB"/>
        </w:rPr>
        <w:t>条</w:t>
      </w:r>
      <w:r w:rsidRPr="004F2F2A">
        <w:rPr>
          <w:rFonts w:eastAsia="SimHei"/>
          <w:color w:val="FF0000"/>
          <w:sz w:val="24"/>
          <w:szCs w:val="24"/>
          <w:lang w:val="en-GB"/>
        </w:rPr>
        <w:tab/>
      </w:r>
      <w:r w:rsidRPr="004F2F2A">
        <w:rPr>
          <w:rFonts w:eastAsia="SimHei"/>
          <w:color w:val="FF0000"/>
          <w:sz w:val="24"/>
          <w:szCs w:val="24"/>
          <w:lang w:val="en-GB"/>
        </w:rPr>
        <w:tab/>
      </w:r>
      <w:r w:rsidRPr="004F2F2A">
        <w:rPr>
          <w:rFonts w:eastAsia="SimHei" w:hint="eastAsia"/>
          <w:color w:val="FF0000"/>
          <w:sz w:val="24"/>
          <w:szCs w:val="24"/>
          <w:lang w:val="en-GB"/>
        </w:rPr>
        <w:t>卫生</w:t>
      </w:r>
    </w:p>
    <w:p w:rsidR="00737136" w:rsidRPr="00E609EC" w:rsidRDefault="00737136" w:rsidP="00C249AA">
      <w:pPr>
        <w:pStyle w:val="EndnoteText"/>
        <w:rPr>
          <w:lang w:val="en-GB"/>
        </w:rPr>
      </w:pPr>
    </w:p>
  </w:endnote>
  <w:endnote w:id="62">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endnote>
  <w:endnote w:id="63">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《马耳他国别报告：卫生问题及其十问》。</w:t>
      </w:r>
    </w:p>
  </w:endnote>
  <w:endnote w:id="64">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 xml:space="preserve"> </w:t>
      </w:r>
      <w:r w:rsidRPr="00F25DEA">
        <w:rPr>
          <w:rFonts w:hint="eastAsia"/>
          <w:sz w:val="18"/>
          <w:szCs w:val="18"/>
        </w:rPr>
        <w:t>同上。</w:t>
      </w:r>
    </w:p>
  </w:endnote>
  <w:endnote w:id="65">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同上。</w:t>
      </w:r>
    </w:p>
  </w:endnote>
  <w:endnote w:id="66">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同上。</w:t>
      </w:r>
    </w:p>
  </w:endnote>
  <w:endnote w:id="67">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同上。</w:t>
      </w:r>
    </w:p>
  </w:endnote>
  <w:endnote w:id="68">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同上。</w:t>
      </w:r>
    </w:p>
  </w:endnote>
  <w:endnote w:id="69">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hyperlink r:id="rId3" w:history="1">
        <w:r w:rsidRPr="00F25DEA">
          <w:rPr>
            <w:rStyle w:val="Hyperlink"/>
            <w:sz w:val="18"/>
            <w:szCs w:val="18"/>
          </w:rPr>
          <w:t>www.medicalnewstoday.com</w:t>
        </w:r>
      </w:hyperlink>
      <w:r w:rsidRPr="00F25DEA">
        <w:rPr>
          <w:rFonts w:hint="eastAsia"/>
          <w:sz w:val="18"/>
          <w:szCs w:val="18"/>
        </w:rPr>
        <w:t>。</w:t>
      </w:r>
    </w:p>
  </w:endnote>
  <w:endnote w:id="70">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《马耳他国别报告：卫生问题及其十问》。</w:t>
      </w:r>
    </w:p>
  </w:endnote>
  <w:endnote w:id="71">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hyperlink r:id="rId4" w:history="1">
        <w:r w:rsidRPr="00F25DEA">
          <w:rPr>
            <w:rStyle w:val="Hyperlink"/>
            <w:sz w:val="18"/>
            <w:szCs w:val="18"/>
          </w:rPr>
          <w:t>www.medicalnewstoday.com</w:t>
        </w:r>
      </w:hyperlink>
      <w:r w:rsidRPr="00F25DEA">
        <w:rPr>
          <w:rFonts w:hint="eastAsia"/>
          <w:sz w:val="18"/>
          <w:szCs w:val="18"/>
        </w:rPr>
        <w:t>。</w:t>
      </w:r>
    </w:p>
  </w:endnote>
  <w:endnote w:id="72">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hyperlink r:id="rId5" w:history="1">
        <w:r w:rsidRPr="00F25DEA">
          <w:rPr>
            <w:rStyle w:val="Hyperlink"/>
            <w:sz w:val="18"/>
            <w:szCs w:val="18"/>
          </w:rPr>
          <w:t>www.exploremalta.com/health/</w:t>
        </w:r>
      </w:hyperlink>
      <w:r w:rsidRPr="00F25DEA">
        <w:rPr>
          <w:rFonts w:hint="eastAsia"/>
          <w:sz w:val="18"/>
          <w:szCs w:val="18"/>
        </w:rPr>
        <w:t>。</w:t>
      </w:r>
    </w:p>
  </w:endnote>
  <w:endnote w:id="73">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endnote>
  <w:endnote w:id="74">
    <w:p w:rsidR="00737136" w:rsidRPr="00F25DEA" w:rsidRDefault="00737136" w:rsidP="00C249AA">
      <w:pPr>
        <w:pStyle w:val="EndnoteText"/>
        <w:rPr>
          <w:sz w:val="18"/>
          <w:szCs w:val="18"/>
        </w:rPr>
      </w:pPr>
      <w:r w:rsidRPr="00F25DEA">
        <w:rPr>
          <w:rStyle w:val="EndnoteReference"/>
          <w:sz w:val="18"/>
          <w:szCs w:val="18"/>
        </w:rPr>
        <w:endnoteRef/>
      </w:r>
      <w:r w:rsidRPr="00F25DEA">
        <w:rPr>
          <w:rFonts w:hint="eastAsia"/>
          <w:sz w:val="18"/>
          <w:szCs w:val="18"/>
        </w:rPr>
        <w:t>《马耳他国别报告：卫生问题及其十问》。</w:t>
      </w:r>
    </w:p>
  </w:endnote>
  <w:endnote w:id="75">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13</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经济和社会利益</w:t>
      </w:r>
    </w:p>
    <w:p w:rsidR="00737136" w:rsidRDefault="00737136" w:rsidP="00C249AA">
      <w:pPr>
        <w:pStyle w:val="EndnoteText"/>
      </w:pPr>
    </w:p>
  </w:endnote>
  <w:endnote w:id="76">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Valletta</w:t>
      </w:r>
      <w:r w:rsidRPr="00F25DEA">
        <w:rPr>
          <w:rFonts w:hint="eastAsia"/>
          <w:sz w:val="18"/>
          <w:szCs w:val="18"/>
        </w:rPr>
        <w:t>银行；风险监督处执行科。</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14</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农村妇女</w:t>
      </w:r>
    </w:p>
    <w:p w:rsidR="00737136" w:rsidRDefault="00737136" w:rsidP="00C249AA">
      <w:pPr>
        <w:pStyle w:val="EndnoteText"/>
      </w:pPr>
    </w:p>
  </w:endnote>
  <w:endnote w:id="77">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w:t>
      </w:r>
      <w:r w:rsidRPr="00F25DEA">
        <w:rPr>
          <w:rFonts w:hint="eastAsia"/>
          <w:sz w:val="18"/>
          <w:szCs w:val="18"/>
        </w:rPr>
        <w:t>2005</w:t>
      </w:r>
      <w:r w:rsidRPr="00F25DEA">
        <w:rPr>
          <w:rFonts w:hint="eastAsia"/>
          <w:sz w:val="18"/>
          <w:szCs w:val="18"/>
        </w:rPr>
        <w:t>年人口和住房普查：首次报告》，国家统计办公室，</w:t>
      </w:r>
      <w:r w:rsidRPr="00F25DEA">
        <w:rPr>
          <w:rFonts w:hint="eastAsia"/>
          <w:sz w:val="18"/>
          <w:szCs w:val="18"/>
        </w:rPr>
        <w:t>2006</w:t>
      </w:r>
      <w:r w:rsidRPr="00F25DEA">
        <w:rPr>
          <w:rFonts w:hint="eastAsia"/>
          <w:sz w:val="18"/>
          <w:szCs w:val="18"/>
        </w:rPr>
        <w:t>年。</w:t>
      </w:r>
    </w:p>
  </w:endnote>
  <w:endnote w:id="78">
    <w:p w:rsidR="00737136" w:rsidRPr="00F25DEA" w:rsidRDefault="00737136" w:rsidP="00C249AA">
      <w:pPr>
        <w:pStyle w:val="EndnoteText"/>
        <w:rPr>
          <w:rFonts w:hint="eastAsia"/>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endnote>
  <w:endnote w:id="79">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w:t>
      </w:r>
      <w:r w:rsidRPr="00F25DEA">
        <w:rPr>
          <w:rFonts w:hint="eastAsia"/>
          <w:sz w:val="18"/>
          <w:szCs w:val="18"/>
        </w:rPr>
        <w:t>2003</w:t>
      </w:r>
      <w:r w:rsidRPr="00F25DEA">
        <w:rPr>
          <w:rFonts w:hint="eastAsia"/>
          <w:sz w:val="18"/>
          <w:szCs w:val="18"/>
        </w:rPr>
        <w:t>年马耳他国家概况报告主要报告》；区域评论：区域组织成员。</w:t>
      </w:r>
    </w:p>
  </w:endnote>
  <w:endnote w:id="80">
    <w:p w:rsidR="00737136" w:rsidRPr="00F25DEA" w:rsidRDefault="00737136" w:rsidP="00C249AA">
      <w:pPr>
        <w:pStyle w:val="EndnoteText"/>
        <w:rPr>
          <w:sz w:val="18"/>
          <w:szCs w:val="18"/>
        </w:rPr>
      </w:pPr>
      <w:r w:rsidRPr="00F25DEA">
        <w:rPr>
          <w:rStyle w:val="EndnoteReference"/>
          <w:sz w:val="18"/>
          <w:szCs w:val="18"/>
        </w:rPr>
        <w:endnoteRef/>
      </w:r>
      <w:r w:rsidRPr="00F25DEA">
        <w:rPr>
          <w:sz w:val="18"/>
          <w:szCs w:val="18"/>
        </w:rPr>
        <w:t xml:space="preserve"> </w:t>
      </w:r>
      <w:r w:rsidRPr="00F25DEA">
        <w:rPr>
          <w:rFonts w:hint="eastAsia"/>
          <w:sz w:val="18"/>
          <w:szCs w:val="18"/>
        </w:rPr>
        <w:t>同上。</w:t>
      </w:r>
    </w:p>
    <w:p w:rsidR="00737136" w:rsidRPr="004F2F2A" w:rsidRDefault="00737136" w:rsidP="00C249AA">
      <w:pPr>
        <w:pStyle w:val="EndnoteText"/>
        <w:rPr>
          <w:rFonts w:eastAsia="SimHei"/>
          <w:color w:val="FF0000"/>
          <w:sz w:val="24"/>
          <w:szCs w:val="24"/>
        </w:rPr>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15</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法律</w:t>
      </w:r>
    </w:p>
    <w:p w:rsidR="00737136" w:rsidRPr="00F25DEA" w:rsidRDefault="00737136" w:rsidP="00C249AA">
      <w:pPr>
        <w:pStyle w:val="EndnoteText"/>
        <w:rPr>
          <w:rFonts w:hint="eastAsia"/>
          <w:sz w:val="18"/>
          <w:szCs w:val="18"/>
        </w:rPr>
      </w:pPr>
      <w:r w:rsidRPr="00F25DEA">
        <w:rPr>
          <w:rFonts w:hint="eastAsia"/>
          <w:sz w:val="18"/>
          <w:szCs w:val="18"/>
        </w:rPr>
        <w:t>无</w:t>
      </w:r>
    </w:p>
    <w:p w:rsidR="00737136" w:rsidRDefault="00737136" w:rsidP="00C249AA">
      <w:pPr>
        <w:pStyle w:val="EndnoteText"/>
      </w:pPr>
    </w:p>
    <w:p w:rsidR="00737136" w:rsidRPr="004F2F2A" w:rsidRDefault="00737136" w:rsidP="00C249AA">
      <w:pPr>
        <w:pStyle w:val="EndnoteText"/>
        <w:rPr>
          <w:rFonts w:eastAsia="SimHei"/>
          <w:color w:val="FF0000"/>
          <w:sz w:val="24"/>
          <w:szCs w:val="24"/>
        </w:rPr>
      </w:pPr>
      <w:r w:rsidRPr="004F2F2A">
        <w:rPr>
          <w:rFonts w:eastAsia="SimHei" w:hint="eastAsia"/>
          <w:color w:val="FF0000"/>
          <w:sz w:val="24"/>
          <w:szCs w:val="24"/>
        </w:rPr>
        <w:t>第</w:t>
      </w:r>
      <w:r w:rsidRPr="004F2F2A">
        <w:rPr>
          <w:rFonts w:eastAsia="SimHei"/>
          <w:color w:val="FF0000"/>
          <w:sz w:val="24"/>
          <w:szCs w:val="24"/>
        </w:rPr>
        <w:t>16</w:t>
      </w:r>
      <w:r w:rsidRPr="004F2F2A">
        <w:rPr>
          <w:rFonts w:eastAsia="SimHei" w:hint="eastAsia"/>
          <w:color w:val="FF0000"/>
          <w:sz w:val="24"/>
          <w:szCs w:val="24"/>
        </w:rPr>
        <w:t>条</w:t>
      </w:r>
      <w:r w:rsidRPr="004F2F2A">
        <w:rPr>
          <w:rFonts w:eastAsia="SimHei"/>
          <w:color w:val="FF0000"/>
          <w:sz w:val="24"/>
          <w:szCs w:val="24"/>
        </w:rPr>
        <w:tab/>
      </w:r>
      <w:r w:rsidRPr="004F2F2A">
        <w:rPr>
          <w:rFonts w:eastAsia="SimHei"/>
          <w:color w:val="FF0000"/>
          <w:sz w:val="24"/>
          <w:szCs w:val="24"/>
        </w:rPr>
        <w:tab/>
      </w:r>
      <w:r w:rsidRPr="004F2F2A">
        <w:rPr>
          <w:rFonts w:eastAsia="SimHei" w:hint="eastAsia"/>
          <w:color w:val="FF0000"/>
          <w:sz w:val="24"/>
          <w:szCs w:val="24"/>
        </w:rPr>
        <w:t>婚姻和家庭生活</w:t>
      </w:r>
    </w:p>
    <w:p w:rsidR="00737136" w:rsidRPr="00F25DEA" w:rsidRDefault="00737136" w:rsidP="00C249AA">
      <w:pPr>
        <w:pStyle w:val="EndnoteText"/>
        <w:rPr>
          <w:rFonts w:hint="eastAsia"/>
          <w:sz w:val="18"/>
          <w:szCs w:val="18"/>
        </w:rPr>
      </w:pPr>
      <w:r w:rsidRPr="00F25DEA">
        <w:rPr>
          <w:rFonts w:hint="eastAsia"/>
          <w:sz w:val="18"/>
          <w:szCs w:val="18"/>
        </w:rPr>
        <w:t>无</w:t>
      </w:r>
    </w:p>
    <w:p w:rsidR="00737136" w:rsidRDefault="00737136" w:rsidP="00C249AA">
      <w:pPr>
        <w:pStyle w:val="EndnoteText"/>
        <w:rPr>
          <w:sz w:val="24"/>
          <w:szCs w:val="24"/>
        </w:rPr>
      </w:pPr>
    </w:p>
    <w:p w:rsidR="00737136" w:rsidRDefault="00737136" w:rsidP="00C249AA">
      <w:pPr>
        <w:pStyle w:val="EndnoteText"/>
        <w:rPr>
          <w:sz w:val="24"/>
          <w:szCs w:val="24"/>
        </w:rPr>
      </w:pPr>
    </w:p>
    <w:p w:rsidR="00737136" w:rsidRDefault="00737136" w:rsidP="00C249AA">
      <w:pPr>
        <w:pStyle w:val="EndnoteText"/>
        <w:rPr>
          <w:sz w:val="24"/>
          <w:szCs w:val="24"/>
        </w:rPr>
      </w:pPr>
    </w:p>
    <w:p w:rsidR="00737136" w:rsidRPr="002064E2" w:rsidRDefault="00737136" w:rsidP="00C249AA">
      <w:pPr>
        <w:pStyle w:val="EndnoteText"/>
        <w:jc w:val="center"/>
        <w:rPr>
          <w:sz w:val="24"/>
          <w:szCs w:val="24"/>
        </w:rPr>
      </w:pPr>
      <w:r>
        <w:rPr>
          <w:sz w:val="24"/>
          <w:szCs w:val="24"/>
        </w:rPr>
        <w:t>____________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仿宋体">
    <w:altName w:val="仿宋_GB2312"/>
    <w:charset w:val="86"/>
    <w:family w:val="roman"/>
    <w:pitch w:val="variable"/>
    <w:sig w:usb0="00000001" w:usb1="080E0000" w:usb2="00000010" w:usb3="00000000" w:csb0="00040000" w:csb1="00000000"/>
  </w:font>
  <w:font w:name="STKaiti">
    <w:altName w:val="华文楷体"/>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ITC Slimbach">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anmar2.1">
    <w:altName w:val="Times New Roman"/>
    <w:charset w:val="00"/>
    <w:family w:val="swiss"/>
    <w:pitch w:val="variable"/>
    <w:sig w:usb0="00000003" w:usb1="00000000" w:usb2="000004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BSS baslik">
    <w:altName w:val="Trebuchet MS"/>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136" w:rsidRDefault="0073713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136" w:rsidRDefault="007371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rsidP="00FB33DF">
    <w:pPr>
      <w:pStyle w:val="FootnoteText"/>
      <w:spacing w:afterLines="50" w:after="120" w:line="260" w:lineRule="exact"/>
      <w:ind w:firstLineChars="200" w:firstLine="31680"/>
      <w:jc w:val="both"/>
      <w:rPr>
        <w:rFonts w:eastAsia="SimSun" w:hint="eastAsia"/>
        <w:szCs w:val="24"/>
      </w:rPr>
    </w:pPr>
  </w:p>
  <w:p w:rsidR="00737136" w:rsidRPr="003C598F" w:rsidRDefault="00737136" w:rsidP="003C598F">
    <w:pPr>
      <w:pStyle w:val="FootnoteText"/>
      <w:spacing w:afterLines="50" w:after="120"/>
      <w:rPr>
        <w:bCs/>
        <w:sz w:val="21"/>
      </w:rPr>
    </w:pPr>
    <w:r w:rsidRPr="003C598F">
      <w:rPr>
        <w:bCs/>
        <w:sz w:val="21"/>
      </w:rPr>
      <w:t>09-35933 (C)    201009    201009</w:t>
    </w:r>
  </w:p>
  <w:p w:rsidR="00737136" w:rsidRPr="003C598F" w:rsidRDefault="00737136" w:rsidP="003C598F">
    <w:pPr>
      <w:pStyle w:val="FootnoteText"/>
      <w:spacing w:afterLines="50" w:after="120"/>
      <w:rPr>
        <w:rFonts w:ascii="Barcode 3 of 9 by request" w:hAnsi="Barcode 3 of 9 by request"/>
        <w:b/>
        <w:bCs/>
        <w:sz w:val="21"/>
      </w:rPr>
    </w:pPr>
    <w:r w:rsidRPr="003C598F">
      <w:rPr>
        <w:rFonts w:ascii="Barcode 3 of 9 by request" w:hAnsi="Barcode 3 of 9 by request"/>
        <w:b/>
        <w:bCs/>
        <w:sz w:val="21"/>
      </w:rPr>
      <w:t>*0935933*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Footer"/>
      <w:framePr w:wrap="around" w:vAnchor="text" w:hAnchor="page" w:x="1197" w:y="-34"/>
      <w:rPr>
        <w:rStyle w:val="PageNumber"/>
      </w:rPr>
    </w:pPr>
    <w:r>
      <w:rPr>
        <w:rStyle w:val="PageNumber"/>
      </w:rPr>
      <w:fldChar w:fldCharType="begin"/>
    </w:r>
    <w:r>
      <w:rPr>
        <w:rStyle w:val="PageNumber"/>
      </w:rPr>
      <w:instrText xml:space="preserve">PAGE  </w:instrText>
    </w:r>
    <w:r>
      <w:rPr>
        <w:rStyle w:val="PageNumber"/>
      </w:rPr>
      <w:fldChar w:fldCharType="separate"/>
    </w:r>
    <w:r w:rsidR="0060170A">
      <w:rPr>
        <w:rStyle w:val="PageNumber"/>
        <w:noProof/>
      </w:rPr>
      <w:t>112</w:t>
    </w:r>
    <w:r>
      <w:rPr>
        <w:rStyle w:val="PageNumber"/>
      </w:rPr>
      <w:fldChar w:fldCharType="end"/>
    </w:r>
  </w:p>
  <w:p w:rsidR="00737136" w:rsidRDefault="00737136">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Footer"/>
      <w:framePr w:wrap="around" w:vAnchor="text" w:hAnchor="page" w:x="10917" w:y="-34"/>
      <w:rPr>
        <w:rStyle w:val="PageNumber"/>
      </w:rPr>
    </w:pPr>
    <w:r>
      <w:rPr>
        <w:rStyle w:val="PageNumber"/>
      </w:rPr>
      <w:fldChar w:fldCharType="begin"/>
    </w:r>
    <w:r>
      <w:rPr>
        <w:rStyle w:val="PageNumber"/>
      </w:rPr>
      <w:instrText xml:space="preserve">PAGE  </w:instrText>
    </w:r>
    <w:r>
      <w:rPr>
        <w:rStyle w:val="PageNumber"/>
      </w:rPr>
      <w:fldChar w:fldCharType="separate"/>
    </w:r>
    <w:r w:rsidR="0060170A">
      <w:rPr>
        <w:rStyle w:val="PageNumber"/>
        <w:noProof/>
      </w:rPr>
      <w:t>113</w:t>
    </w:r>
    <w:r>
      <w:rPr>
        <w:rStyle w:val="PageNumber"/>
      </w:rPr>
      <w:fldChar w:fldCharType="end"/>
    </w:r>
  </w:p>
  <w:p w:rsidR="00737136" w:rsidRDefault="007371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36" w:rsidRDefault="00737136">
      <w:r>
        <w:separator/>
      </w:r>
    </w:p>
  </w:footnote>
  <w:footnote w:type="continuationSeparator" w:id="0">
    <w:p w:rsidR="00737136" w:rsidRDefault="00737136">
      <w:r>
        <w:continuationSeparator/>
      </w:r>
    </w:p>
  </w:footnote>
  <w:footnote w:id="1">
    <w:p w:rsidR="00737136" w:rsidRPr="0087538E" w:rsidRDefault="00737136">
      <w:pPr>
        <w:pStyle w:val="FootnoteText"/>
        <w:rPr>
          <w:sz w:val="21"/>
          <w:szCs w:val="21"/>
        </w:rPr>
      </w:pPr>
      <w:r>
        <w:rPr>
          <w:sz w:val="21"/>
          <w:szCs w:val="21"/>
        </w:rPr>
        <w:tab/>
      </w:r>
      <w:r w:rsidRPr="0087538E">
        <w:rPr>
          <w:rStyle w:val="FootnoteReference"/>
          <w:sz w:val="21"/>
          <w:szCs w:val="21"/>
        </w:rPr>
        <w:t>*</w:t>
      </w:r>
      <w:r w:rsidRPr="0087538E">
        <w:rPr>
          <w:sz w:val="21"/>
          <w:szCs w:val="21"/>
        </w:rPr>
        <w:t xml:space="preserve"> </w:t>
      </w:r>
      <w:r w:rsidRPr="0087538E">
        <w:rPr>
          <w:rFonts w:ascii="SimSun" w:eastAsia="SimSun" w:hAnsi="SimSun" w:hint="eastAsia"/>
          <w:sz w:val="21"/>
          <w:szCs w:val="21"/>
        </w:rPr>
        <w:t>本报告未经正式编辑而印发。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Header0"/>
      <w:pBdr>
        <w:bottom w:val="none" w:sz="0" w:space="0" w:color="auto"/>
      </w:pBdr>
      <w:spacing w:line="60" w:lineRule="exact"/>
      <w:jc w:val="both"/>
    </w:pPr>
    <w:r>
      <w:rPr>
        <w:noProof/>
        <w:sz w:val="20"/>
      </w:rPr>
      <w:pict>
        <v:shapetype id="_x0000_t202" coordsize="21600,21600" o:spt="202" path="m,l,21600r21600,l21600,xe">
          <v:stroke joinstyle="miter"/>
          <v:path gradientshapeok="t" o:connecttype="rect"/>
        </v:shapetype>
        <v:shape id="_x0000_s2051" type="#_x0000_t202" style="position:absolute;left:0;text-align:left;margin-left:-5.8pt;margin-top:-.1pt;width:7in;height:50.4pt;z-index:1" stroked="f">
          <v:textbox style="mso-next-textbox:#_x0000_s205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136">
                  <w:tblPrEx>
                    <w:tblCellMar>
                      <w:top w:w="0" w:type="dxa"/>
                      <w:bottom w:w="0" w:type="dxa"/>
                    </w:tblCellMar>
                  </w:tblPrEx>
                  <w:trPr>
                    <w:trHeight w:hRule="exact" w:val="864"/>
                  </w:trPr>
                  <w:tc>
                    <w:tcPr>
                      <w:tcW w:w="4838" w:type="dxa"/>
                      <w:tcBorders>
                        <w:bottom w:val="single" w:sz="4" w:space="0" w:color="auto"/>
                      </w:tcBorders>
                      <w:vAlign w:val="bottom"/>
                    </w:tcPr>
                    <w:p w:rsidR="00737136" w:rsidRDefault="00737136">
                      <w:pPr>
                        <w:pStyle w:val="Header0"/>
                        <w:pBdr>
                          <w:bottom w:val="none" w:sz="0" w:space="0" w:color="auto"/>
                        </w:pBdr>
                        <w:spacing w:after="80"/>
                        <w:jc w:val="both"/>
                        <w:rPr>
                          <w:rFonts w:hint="eastAsia"/>
                          <w:b/>
                        </w:rPr>
                      </w:pPr>
                      <w:r>
                        <w:rPr>
                          <w:b/>
                        </w:rPr>
                        <w:t>CEDAW/C/</w:t>
                      </w:r>
                      <w:r>
                        <w:rPr>
                          <w:rFonts w:hint="eastAsia"/>
                          <w:b/>
                        </w:rPr>
                        <w:t>MLT</w:t>
                      </w:r>
                      <w:r>
                        <w:rPr>
                          <w:b/>
                        </w:rPr>
                        <w:t>/4</w:t>
                      </w:r>
                    </w:p>
                  </w:tc>
                  <w:tc>
                    <w:tcPr>
                      <w:tcW w:w="5048" w:type="dxa"/>
                      <w:tcBorders>
                        <w:bottom w:val="single" w:sz="4" w:space="0" w:color="auto"/>
                      </w:tcBorders>
                      <w:vAlign w:val="bottom"/>
                    </w:tcPr>
                    <w:p w:rsidR="00737136" w:rsidRDefault="00737136">
                      <w:pPr>
                        <w:pStyle w:val="Header0"/>
                        <w:pBdr>
                          <w:bottom w:val="none" w:sz="0" w:space="0" w:color="auto"/>
                        </w:pBdr>
                      </w:pPr>
                    </w:p>
                  </w:tc>
                </w:tr>
              </w:tbl>
              <w:p w:rsidR="00737136" w:rsidRDefault="00737136"/>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Header0"/>
      <w:pBdr>
        <w:bottom w:val="none" w:sz="0" w:space="0" w:color="auto"/>
      </w:pBdr>
    </w:pPr>
    <w:r>
      <w:rPr>
        <w:noProof/>
        <w:sz w:val="20"/>
      </w:rPr>
      <w:pict>
        <v:shapetype id="_x0000_t202" coordsize="21600,21600" o:spt="202" path="m,l,21600r21600,l21600,xe">
          <v:stroke joinstyle="miter"/>
          <v:path gradientshapeok="t" o:connecttype="rect"/>
        </v:shapetype>
        <v:shape id="_x0000_s2052" type="#_x0000_t202" style="position:absolute;left:0;text-align:left;margin-left:-6pt;margin-top:.95pt;width:7in;height:50.4pt;z-index:2" stroked="f">
          <v:textbox style="mso-next-textbox:#_x0000_s205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136">
                  <w:tblPrEx>
                    <w:tblCellMar>
                      <w:top w:w="0" w:type="dxa"/>
                      <w:bottom w:w="0" w:type="dxa"/>
                    </w:tblCellMar>
                  </w:tblPrEx>
                  <w:trPr>
                    <w:trHeight w:hRule="exact" w:val="864"/>
                  </w:trPr>
                  <w:tc>
                    <w:tcPr>
                      <w:tcW w:w="4838" w:type="dxa"/>
                      <w:tcBorders>
                        <w:bottom w:val="single" w:sz="4" w:space="0" w:color="auto"/>
                      </w:tcBorders>
                      <w:vAlign w:val="bottom"/>
                    </w:tcPr>
                    <w:p w:rsidR="00737136" w:rsidRDefault="00737136">
                      <w:pPr>
                        <w:pStyle w:val="Header0"/>
                        <w:pBdr>
                          <w:bottom w:val="none" w:sz="0" w:space="0" w:color="auto"/>
                        </w:pBdr>
                      </w:pPr>
                    </w:p>
                  </w:tc>
                  <w:tc>
                    <w:tcPr>
                      <w:tcW w:w="5048" w:type="dxa"/>
                      <w:tcBorders>
                        <w:bottom w:val="single" w:sz="4" w:space="0" w:color="auto"/>
                      </w:tcBorders>
                      <w:vAlign w:val="bottom"/>
                    </w:tcPr>
                    <w:p w:rsidR="00737136" w:rsidRDefault="00737136">
                      <w:pPr>
                        <w:pStyle w:val="Header0"/>
                        <w:pBdr>
                          <w:bottom w:val="none" w:sz="0" w:space="0" w:color="auto"/>
                        </w:pBdr>
                        <w:spacing w:after="80"/>
                        <w:jc w:val="right"/>
                        <w:rPr>
                          <w:rFonts w:hint="eastAsia"/>
                          <w:b/>
                        </w:rPr>
                      </w:pPr>
                      <w:r>
                        <w:rPr>
                          <w:b/>
                        </w:rPr>
                        <w:t>CEDAW/C/</w:t>
                      </w:r>
                      <w:r>
                        <w:rPr>
                          <w:rFonts w:hint="eastAsia"/>
                          <w:b/>
                        </w:rPr>
                        <w:t>MLT</w:t>
                      </w:r>
                      <w:r>
                        <w:rPr>
                          <w:b/>
                        </w:rPr>
                        <w:t>/4</w:t>
                      </w:r>
                    </w:p>
                  </w:tc>
                </w:tr>
              </w:tbl>
              <w:p w:rsidR="00737136" w:rsidRDefault="00737136"/>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216"/>
      <w:gridCol w:w="240"/>
      <w:gridCol w:w="3067"/>
      <w:gridCol w:w="12"/>
    </w:tblGrid>
    <w:tr w:rsidR="00737136">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737136" w:rsidRDefault="00737136">
          <w:pPr>
            <w:pStyle w:val="Header0"/>
            <w:pBdr>
              <w:bottom w:val="none" w:sz="0" w:space="0" w:color="auto"/>
            </w:pBdr>
            <w:spacing w:after="120"/>
          </w:pPr>
        </w:p>
      </w:tc>
      <w:tc>
        <w:tcPr>
          <w:tcW w:w="1872" w:type="dxa"/>
          <w:tcBorders>
            <w:top w:val="nil"/>
            <w:left w:val="nil"/>
            <w:bottom w:val="single" w:sz="4" w:space="0" w:color="auto"/>
            <w:right w:val="nil"/>
          </w:tcBorders>
          <w:vAlign w:val="bottom"/>
        </w:tcPr>
        <w:p w:rsidR="00737136" w:rsidRDefault="00737136">
          <w:pPr>
            <w:pStyle w:val="HCh"/>
            <w:spacing w:after="80"/>
            <w:rPr>
              <w:rFonts w:eastAsia="SimSun"/>
              <w:spacing w:val="40"/>
              <w:sz w:val="30"/>
            </w:rPr>
          </w:pPr>
          <w:r>
            <w:rPr>
              <w:rFonts w:eastAsia="SimSun" w:hint="eastAsia"/>
              <w:spacing w:val="40"/>
              <w:sz w:val="30"/>
            </w:rPr>
            <w:t>联合国</w:t>
          </w:r>
        </w:p>
      </w:tc>
      <w:tc>
        <w:tcPr>
          <w:tcW w:w="245" w:type="dxa"/>
          <w:tcBorders>
            <w:top w:val="nil"/>
            <w:left w:val="nil"/>
            <w:bottom w:val="single" w:sz="4" w:space="0" w:color="auto"/>
            <w:right w:val="nil"/>
          </w:tcBorders>
          <w:vAlign w:val="bottom"/>
        </w:tcPr>
        <w:p w:rsidR="00737136" w:rsidRDefault="00737136">
          <w:pPr>
            <w:pStyle w:val="Header0"/>
            <w:pBdr>
              <w:bottom w:val="none" w:sz="0" w:space="0" w:color="auto"/>
            </w:pBdr>
            <w:spacing w:after="120"/>
          </w:pPr>
        </w:p>
      </w:tc>
      <w:tc>
        <w:tcPr>
          <w:tcW w:w="6523" w:type="dxa"/>
          <w:gridSpan w:val="3"/>
          <w:tcBorders>
            <w:top w:val="nil"/>
            <w:left w:val="nil"/>
            <w:bottom w:val="single" w:sz="4" w:space="0" w:color="auto"/>
            <w:right w:val="nil"/>
          </w:tcBorders>
          <w:vAlign w:val="bottom"/>
        </w:tcPr>
        <w:p w:rsidR="00737136" w:rsidRDefault="00737136">
          <w:pPr>
            <w:spacing w:line="240" w:lineRule="auto"/>
            <w:jc w:val="right"/>
            <w:rPr>
              <w:rFonts w:hint="eastAsia"/>
              <w:position w:val="-4"/>
              <w:sz w:val="20"/>
            </w:rPr>
          </w:pPr>
          <w:r>
            <w:rPr>
              <w:position w:val="-4"/>
              <w:sz w:val="36"/>
            </w:rPr>
            <w:t>CEDAW</w:t>
          </w:r>
          <w:r>
            <w:rPr>
              <w:rFonts w:ascii="Arial" w:hAnsi="Arial" w:cs="Arial"/>
              <w:position w:val="-4"/>
            </w:rPr>
            <w:t>/</w:t>
          </w:r>
          <w:r>
            <w:rPr>
              <w:position w:val="-4"/>
            </w:rPr>
            <w:t>C/</w:t>
          </w:r>
          <w:r>
            <w:rPr>
              <w:rFonts w:hint="eastAsia"/>
              <w:position w:val="-4"/>
            </w:rPr>
            <w:t>MLT</w:t>
          </w:r>
          <w:r>
            <w:rPr>
              <w:position w:val="-4"/>
            </w:rPr>
            <w:t>/</w:t>
          </w:r>
          <w:r>
            <w:rPr>
              <w:rFonts w:hint="eastAsia"/>
              <w:position w:val="-4"/>
            </w:rPr>
            <w:t>4</w:t>
          </w:r>
        </w:p>
      </w:tc>
    </w:tr>
    <w:tr w:rsidR="00737136">
      <w:tblPrEx>
        <w:tblCellMar>
          <w:top w:w="0" w:type="dxa"/>
          <w:bottom w:w="0" w:type="dxa"/>
        </w:tblCellMar>
      </w:tblPrEx>
      <w:trPr>
        <w:trHeight w:hRule="exact" w:val="2880"/>
      </w:trPr>
      <w:tc>
        <w:tcPr>
          <w:tcW w:w="1267" w:type="dxa"/>
          <w:tcBorders>
            <w:left w:val="nil"/>
            <w:bottom w:val="single" w:sz="12" w:space="0" w:color="auto"/>
            <w:right w:val="nil"/>
          </w:tcBorders>
        </w:tcPr>
        <w:p w:rsidR="00737136" w:rsidRDefault="00737136">
          <w:pPr>
            <w:pStyle w:val="Header0"/>
            <w:pBdr>
              <w:bottom w:val="none" w:sz="0" w:space="0" w:color="auto"/>
            </w:pBdr>
            <w:spacing w:before="109"/>
            <w:ind w:left="-72"/>
          </w:pPr>
          <w:r>
            <w:t xml:space="preserve"> </w:t>
          </w:r>
          <w:r>
            <w:rPr>
              <w:rFonts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5pt;height:49.5pt" fillcolor="window">
                <v:imagedata r:id="rId1" o:title=""/>
              </v:shape>
            </w:pict>
          </w:r>
        </w:p>
        <w:p w:rsidR="00737136" w:rsidRDefault="00737136">
          <w:pPr>
            <w:pStyle w:val="Header0"/>
            <w:pBdr>
              <w:bottom w:val="none" w:sz="0" w:space="0" w:color="auto"/>
            </w:pBdr>
            <w:spacing w:before="109"/>
            <w:ind w:left="-72"/>
          </w:pPr>
        </w:p>
      </w:tc>
      <w:tc>
        <w:tcPr>
          <w:tcW w:w="5333" w:type="dxa"/>
          <w:gridSpan w:val="3"/>
          <w:tcBorders>
            <w:left w:val="nil"/>
            <w:bottom w:val="single" w:sz="12" w:space="0" w:color="auto"/>
            <w:right w:val="nil"/>
          </w:tcBorders>
        </w:tcPr>
        <w:p w:rsidR="00737136" w:rsidRDefault="00737136">
          <w:pPr>
            <w:pStyle w:val="XLarge"/>
            <w:spacing w:before="109" w:after="140" w:line="520" w:lineRule="exact"/>
          </w:pPr>
          <w:r>
            <w:rPr>
              <w:rFonts w:hint="eastAsia"/>
            </w:rPr>
            <w:t>消除对妇女一切形式</w:t>
          </w:r>
          <w:r>
            <w:br/>
          </w:r>
          <w:r>
            <w:rPr>
              <w:rFonts w:hint="eastAsia"/>
            </w:rPr>
            <w:t>歧视公约</w:t>
          </w:r>
        </w:p>
      </w:tc>
      <w:tc>
        <w:tcPr>
          <w:tcW w:w="240" w:type="dxa"/>
          <w:tcBorders>
            <w:left w:val="nil"/>
            <w:bottom w:val="single" w:sz="12" w:space="0" w:color="auto"/>
            <w:right w:val="nil"/>
          </w:tcBorders>
        </w:tcPr>
        <w:p w:rsidR="00737136" w:rsidRDefault="00737136">
          <w:pPr>
            <w:pStyle w:val="Header0"/>
            <w:pBdr>
              <w:bottom w:val="none" w:sz="0" w:space="0" w:color="auto"/>
            </w:pBdr>
            <w:spacing w:before="109"/>
          </w:pPr>
        </w:p>
      </w:tc>
      <w:tc>
        <w:tcPr>
          <w:tcW w:w="3079" w:type="dxa"/>
          <w:gridSpan w:val="2"/>
          <w:tcBorders>
            <w:left w:val="nil"/>
            <w:bottom w:val="single" w:sz="12" w:space="0" w:color="auto"/>
            <w:right w:val="nil"/>
          </w:tcBorders>
        </w:tcPr>
        <w:p w:rsidR="00737136" w:rsidRDefault="00737136">
          <w:pPr>
            <w:spacing w:before="240" w:line="240" w:lineRule="exact"/>
          </w:pPr>
        </w:p>
        <w:p w:rsidR="00737136" w:rsidRDefault="00737136">
          <w:pPr>
            <w:spacing w:before="240" w:line="240" w:lineRule="exact"/>
          </w:pPr>
          <w:r>
            <w:t>Distr.: General</w:t>
          </w:r>
        </w:p>
        <w:p w:rsidR="00737136" w:rsidRDefault="00737136">
          <w:pPr>
            <w:spacing w:line="240" w:lineRule="exact"/>
            <w:rPr>
              <w:rFonts w:hint="eastAsia"/>
            </w:rPr>
          </w:pPr>
          <w:r>
            <w:rPr>
              <w:rFonts w:hint="eastAsia"/>
            </w:rPr>
            <w:t>21</w:t>
          </w:r>
          <w:r>
            <w:t>October</w:t>
          </w:r>
          <w:r>
            <w:rPr>
              <w:rFonts w:hint="eastAsia"/>
            </w:rPr>
            <w:t xml:space="preserve"> </w:t>
          </w:r>
          <w:r>
            <w:t>200</w:t>
          </w:r>
          <w:r>
            <w:rPr>
              <w:rFonts w:hint="eastAsia"/>
            </w:rPr>
            <w:t>9</w:t>
          </w:r>
        </w:p>
        <w:p w:rsidR="00737136" w:rsidRDefault="00737136">
          <w:pPr>
            <w:spacing w:line="240" w:lineRule="exact"/>
          </w:pPr>
          <w:r>
            <w:t>Chinese</w:t>
          </w:r>
        </w:p>
        <w:p w:rsidR="00737136" w:rsidRDefault="00737136">
          <w:pPr>
            <w:spacing w:line="240" w:lineRule="exact"/>
            <w:rPr>
              <w:rFonts w:hint="eastAsia"/>
            </w:rPr>
          </w:pPr>
          <w:r>
            <w:t xml:space="preserve">Original: </w:t>
          </w:r>
          <w:r>
            <w:rPr>
              <w:rFonts w:hint="eastAsia"/>
            </w:rPr>
            <w:t>English</w:t>
          </w:r>
        </w:p>
        <w:p w:rsidR="00737136" w:rsidRDefault="00737136">
          <w:pPr>
            <w:spacing w:line="240" w:lineRule="exact"/>
            <w:rPr>
              <w:rFonts w:hint="eastAsia"/>
            </w:rPr>
          </w:pPr>
        </w:p>
        <w:p w:rsidR="00737136" w:rsidRDefault="00737136">
          <w:pPr>
            <w:spacing w:line="240" w:lineRule="exact"/>
            <w:rPr>
              <w:rFonts w:hint="eastAsia"/>
              <w:b/>
              <w:u w:val="single"/>
            </w:rPr>
          </w:pPr>
        </w:p>
      </w:tc>
    </w:tr>
  </w:tbl>
  <w:p w:rsidR="00737136" w:rsidRPr="00CC58E5" w:rsidRDefault="00737136">
    <w:pPr>
      <w:pStyle w:val="Header0"/>
      <w:pBdr>
        <w:bottom w:val="none" w:sz="0" w:space="0" w:color="auto"/>
      </w:pBdr>
      <w:spacing w:line="60" w:lineRule="exact"/>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Header0"/>
      <w:pBdr>
        <w:bottom w:val="none" w:sz="0" w:space="0" w:color="auto"/>
      </w:pBdr>
      <w:spacing w:line="240" w:lineRule="auto"/>
    </w:pPr>
    <w:r>
      <w:rPr>
        <w:noProof/>
        <w:sz w:val="20"/>
      </w:rPr>
      <w:pict>
        <v:shapetype id="_x0000_t202" coordsize="21600,21600" o:spt="202" path="m,l,21600r21600,l21600,xe">
          <v:stroke joinstyle="miter"/>
          <v:path gradientshapeok="t" o:connecttype="rect"/>
        </v:shapetype>
        <v:shape id="_x0000_s2072" type="#_x0000_t202" style="position:absolute;left:0;text-align:left;margin-left:-6pt;margin-top:.95pt;width:7in;height:50.4pt;z-index:4" stroked="f">
          <v:textbox style="mso-next-textbox:#_x0000_s2072"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136">
                  <w:tblPrEx>
                    <w:tblCellMar>
                      <w:top w:w="0" w:type="dxa"/>
                      <w:bottom w:w="0" w:type="dxa"/>
                    </w:tblCellMar>
                  </w:tblPrEx>
                  <w:trPr>
                    <w:trHeight w:hRule="exact" w:val="864"/>
                  </w:trPr>
                  <w:tc>
                    <w:tcPr>
                      <w:tcW w:w="4838" w:type="dxa"/>
                      <w:tcBorders>
                        <w:bottom w:val="single" w:sz="4" w:space="0" w:color="auto"/>
                      </w:tcBorders>
                      <w:vAlign w:val="bottom"/>
                    </w:tcPr>
                    <w:p w:rsidR="00737136" w:rsidRDefault="00737136">
                      <w:pPr>
                        <w:pStyle w:val="Header0"/>
                        <w:pBdr>
                          <w:bottom w:val="none" w:sz="0" w:space="0" w:color="auto"/>
                        </w:pBdr>
                        <w:spacing w:after="80"/>
                        <w:jc w:val="both"/>
                        <w:rPr>
                          <w:rFonts w:hint="eastAsia"/>
                          <w:b/>
                        </w:rPr>
                      </w:pPr>
                      <w:r>
                        <w:rPr>
                          <w:b/>
                        </w:rPr>
                        <w:t>CEDAW/C</w:t>
                      </w:r>
                      <w:r>
                        <w:rPr>
                          <w:rFonts w:hint="eastAsia"/>
                          <w:b/>
                        </w:rPr>
                        <w:t>/SGP</w:t>
                      </w:r>
                      <w:r>
                        <w:rPr>
                          <w:b/>
                        </w:rPr>
                        <w:t>/</w:t>
                      </w:r>
                      <w:r>
                        <w:rPr>
                          <w:rFonts w:hint="eastAsia"/>
                          <w:b/>
                        </w:rPr>
                        <w:t>4</w:t>
                      </w:r>
                    </w:p>
                  </w:tc>
                  <w:tc>
                    <w:tcPr>
                      <w:tcW w:w="5048" w:type="dxa"/>
                      <w:tcBorders>
                        <w:bottom w:val="single" w:sz="4" w:space="0" w:color="auto"/>
                      </w:tcBorders>
                      <w:vAlign w:val="bottom"/>
                    </w:tcPr>
                    <w:p w:rsidR="00737136" w:rsidRDefault="00737136">
                      <w:pPr>
                        <w:pStyle w:val="Header0"/>
                        <w:pBdr>
                          <w:bottom w:val="none" w:sz="0" w:space="0" w:color="auto"/>
                        </w:pBdr>
                      </w:pPr>
                    </w:p>
                  </w:tc>
                </w:tr>
              </w:tbl>
              <w:p w:rsidR="00737136" w:rsidRDefault="00737136"/>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36" w:rsidRDefault="00737136">
    <w:pPr>
      <w:pStyle w:val="Header0"/>
      <w:pBdr>
        <w:bottom w:val="none" w:sz="0" w:space="0" w:color="auto"/>
      </w:pBdr>
    </w:pPr>
    <w:r>
      <w:rPr>
        <w:noProof/>
        <w:sz w:val="20"/>
      </w:rPr>
      <w:pict>
        <v:shapetype id="_x0000_t202" coordsize="21600,21600" o:spt="202" path="m,l,21600r21600,l21600,xe">
          <v:stroke joinstyle="miter"/>
          <v:path gradientshapeok="t" o:connecttype="rect"/>
        </v:shapetype>
        <v:shape id="_x0000_s2071" type="#_x0000_t202" style="position:absolute;left:0;text-align:left;margin-left:-6pt;margin-top:-4.25pt;width:7in;height:50.4pt;z-index:3" stroked="f">
          <v:textbox style="mso-next-textbox:#_x0000_s2071"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8"/>
                </w:tblGrid>
                <w:tr w:rsidR="00737136">
                  <w:tblPrEx>
                    <w:tblCellMar>
                      <w:top w:w="0" w:type="dxa"/>
                      <w:bottom w:w="0" w:type="dxa"/>
                    </w:tblCellMar>
                  </w:tblPrEx>
                  <w:trPr>
                    <w:trHeight w:hRule="exact" w:val="864"/>
                  </w:trPr>
                  <w:tc>
                    <w:tcPr>
                      <w:tcW w:w="4838" w:type="dxa"/>
                      <w:tcBorders>
                        <w:bottom w:val="single" w:sz="4" w:space="0" w:color="auto"/>
                      </w:tcBorders>
                      <w:vAlign w:val="bottom"/>
                    </w:tcPr>
                    <w:p w:rsidR="00737136" w:rsidRDefault="00737136">
                      <w:pPr>
                        <w:pStyle w:val="Header0"/>
                        <w:pBdr>
                          <w:bottom w:val="none" w:sz="0" w:space="0" w:color="auto"/>
                        </w:pBdr>
                      </w:pPr>
                    </w:p>
                  </w:tc>
                  <w:tc>
                    <w:tcPr>
                      <w:tcW w:w="5048" w:type="dxa"/>
                      <w:tcBorders>
                        <w:bottom w:val="single" w:sz="4" w:space="0" w:color="auto"/>
                      </w:tcBorders>
                      <w:vAlign w:val="bottom"/>
                    </w:tcPr>
                    <w:p w:rsidR="00737136" w:rsidRDefault="00737136">
                      <w:pPr>
                        <w:pStyle w:val="Header0"/>
                        <w:pBdr>
                          <w:bottom w:val="none" w:sz="0" w:space="0" w:color="auto"/>
                        </w:pBdr>
                        <w:spacing w:after="80"/>
                        <w:jc w:val="right"/>
                        <w:rPr>
                          <w:rFonts w:hint="eastAsia"/>
                          <w:b/>
                        </w:rPr>
                      </w:pPr>
                      <w:r>
                        <w:rPr>
                          <w:b/>
                        </w:rPr>
                        <w:t>CEDAW/C</w:t>
                      </w:r>
                      <w:r>
                        <w:rPr>
                          <w:rFonts w:hint="eastAsia"/>
                          <w:b/>
                        </w:rPr>
                        <w:t>/SGP</w:t>
                      </w:r>
                      <w:r>
                        <w:rPr>
                          <w:b/>
                        </w:rPr>
                        <w:t>/</w:t>
                      </w:r>
                      <w:r>
                        <w:rPr>
                          <w:rFonts w:hint="eastAsia"/>
                          <w:b/>
                        </w:rPr>
                        <w:t>4</w:t>
                      </w:r>
                    </w:p>
                  </w:tc>
                </w:tr>
              </w:tbl>
              <w:p w:rsidR="00737136" w:rsidRDefault="0073713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D4804A4"/>
    <w:lvl w:ilvl="0">
      <w:start w:val="1"/>
      <w:numFmt w:val="decimal"/>
      <w:pStyle w:val="17"/>
      <w:lvlText w:val="%1."/>
      <w:lvlJc w:val="left"/>
      <w:pPr>
        <w:tabs>
          <w:tab w:val="num" w:pos="360"/>
        </w:tabs>
        <w:ind w:left="360" w:hanging="360"/>
      </w:pPr>
    </w:lvl>
  </w:abstractNum>
  <w:abstractNum w:abstractNumId="1">
    <w:nsid w:val="FFFFFF89"/>
    <w:multiLevelType w:val="singleLevel"/>
    <w:tmpl w:val="4D80A6A0"/>
    <w:lvl w:ilvl="0">
      <w:start w:val="1"/>
      <w:numFmt w:val="bullet"/>
      <w:pStyle w:val="header"/>
      <w:lvlText w:val=""/>
      <w:lvlJc w:val="left"/>
      <w:pPr>
        <w:tabs>
          <w:tab w:val="num" w:pos="360"/>
        </w:tabs>
        <w:ind w:left="360" w:hanging="360"/>
      </w:pPr>
      <w:rPr>
        <w:rFonts w:ascii="Wingdings" w:hAnsi="Wingdings" w:hint="default"/>
      </w:rPr>
    </w:lvl>
  </w:abstractNum>
  <w:abstractNum w:abstractNumId="2">
    <w:nsid w:val="FFFFFFFB"/>
    <w:multiLevelType w:val="multilevel"/>
    <w:tmpl w:val="3A88FEBA"/>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abstractNum w:abstractNumId="3">
    <w:nsid w:val="FFFFFFFE"/>
    <w:multiLevelType w:val="singleLevel"/>
    <w:tmpl w:val="A3E62A70"/>
    <w:lvl w:ilvl="0">
      <w:numFmt w:val="bullet"/>
      <w:lvlText w:val="*"/>
      <w:lvlJc w:val="left"/>
    </w:lvl>
  </w:abstractNum>
  <w:abstractNum w:abstractNumId="4">
    <w:nsid w:val="02187601"/>
    <w:multiLevelType w:val="hybridMultilevel"/>
    <w:tmpl w:val="A1D610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02BD3AF6"/>
    <w:multiLevelType w:val="multilevel"/>
    <w:tmpl w:val="6580431E"/>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3AB5690"/>
    <w:multiLevelType w:val="hybridMultilevel"/>
    <w:tmpl w:val="1578E7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03BB4FC0"/>
    <w:multiLevelType w:val="multilevel"/>
    <w:tmpl w:val="ADAAE39A"/>
    <w:name w:val="TOC"/>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4903CEC"/>
    <w:multiLevelType w:val="multilevel"/>
    <w:tmpl w:val="C3A6433E"/>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5AC4E1E"/>
    <w:multiLevelType w:val="multilevel"/>
    <w:tmpl w:val="1E748DCA"/>
    <w:lvl w:ilvl="0">
      <w:start w:val="1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5D0FC9"/>
    <w:multiLevelType w:val="hybridMultilevel"/>
    <w:tmpl w:val="87B6BFB4"/>
    <w:lvl w:ilvl="0" w:tplc="B2E6A1E4">
      <w:start w:val="1"/>
      <w:numFmt w:val="bullet"/>
      <w:lvlText w:val=""/>
      <w:lvlJc w:val="left"/>
      <w:pPr>
        <w:tabs>
          <w:tab w:val="num" w:pos="780"/>
        </w:tabs>
        <w:ind w:left="78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0865310A"/>
    <w:multiLevelType w:val="hybridMultilevel"/>
    <w:tmpl w:val="AC1C44C4"/>
    <w:lvl w:ilvl="0" w:tplc="08748F04">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2">
    <w:nsid w:val="0BAA3752"/>
    <w:multiLevelType w:val="multilevel"/>
    <w:tmpl w:val="26E8033E"/>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1462F2"/>
    <w:multiLevelType w:val="hybridMultilevel"/>
    <w:tmpl w:val="7BCA69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4A4598"/>
    <w:multiLevelType w:val="multilevel"/>
    <w:tmpl w:val="C40216B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5">
    <w:nsid w:val="0FEF66EF"/>
    <w:multiLevelType w:val="multilevel"/>
    <w:tmpl w:val="7B2480F0"/>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31361A6"/>
    <w:multiLevelType w:val="hybridMultilevel"/>
    <w:tmpl w:val="EBD4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A1458A"/>
    <w:multiLevelType w:val="hybridMultilevel"/>
    <w:tmpl w:val="131EED92"/>
    <w:lvl w:ilvl="0" w:tplc="B2E6A1E4">
      <w:start w:val="1"/>
      <w:numFmt w:val="bullet"/>
      <w:lvlText w:val=""/>
      <w:lvlJc w:val="left"/>
      <w:pPr>
        <w:tabs>
          <w:tab w:val="num" w:pos="780"/>
        </w:tabs>
        <w:ind w:left="780" w:hanging="4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3DB5C3C"/>
    <w:multiLevelType w:val="hybridMultilevel"/>
    <w:tmpl w:val="676C3A56"/>
    <w:lvl w:ilvl="0" w:tplc="B2E6A1E4">
      <w:start w:val="1"/>
      <w:numFmt w:val="bullet"/>
      <w:lvlText w:val=""/>
      <w:lvlJc w:val="left"/>
      <w:pPr>
        <w:tabs>
          <w:tab w:val="num" w:pos="780"/>
        </w:tabs>
        <w:ind w:left="780" w:hanging="420"/>
      </w:pPr>
      <w:rPr>
        <w:rFonts w:ascii="Symbol" w:hAnsi="Symbol" w:hint="default"/>
        <w:color w:val="auto"/>
      </w:rPr>
    </w:lvl>
    <w:lvl w:ilvl="1" w:tplc="FF565392" w:tentative="1">
      <w:start w:val="1"/>
      <w:numFmt w:val="bullet"/>
      <w:lvlText w:val="•"/>
      <w:lvlJc w:val="left"/>
      <w:pPr>
        <w:tabs>
          <w:tab w:val="num" w:pos="1440"/>
        </w:tabs>
        <w:ind w:left="1440" w:hanging="360"/>
      </w:pPr>
      <w:rPr>
        <w:rFonts w:ascii="Times New Roman" w:hAnsi="Times New Roman" w:hint="default"/>
      </w:rPr>
    </w:lvl>
    <w:lvl w:ilvl="2" w:tplc="5BDC91A8" w:tentative="1">
      <w:start w:val="1"/>
      <w:numFmt w:val="bullet"/>
      <w:lvlText w:val="•"/>
      <w:lvlJc w:val="left"/>
      <w:pPr>
        <w:tabs>
          <w:tab w:val="num" w:pos="2160"/>
        </w:tabs>
        <w:ind w:left="2160" w:hanging="360"/>
      </w:pPr>
      <w:rPr>
        <w:rFonts w:ascii="Times New Roman" w:hAnsi="Times New Roman" w:hint="default"/>
      </w:rPr>
    </w:lvl>
    <w:lvl w:ilvl="3" w:tplc="4B6AA042" w:tentative="1">
      <w:start w:val="1"/>
      <w:numFmt w:val="bullet"/>
      <w:lvlText w:val="•"/>
      <w:lvlJc w:val="left"/>
      <w:pPr>
        <w:tabs>
          <w:tab w:val="num" w:pos="2880"/>
        </w:tabs>
        <w:ind w:left="2880" w:hanging="360"/>
      </w:pPr>
      <w:rPr>
        <w:rFonts w:ascii="Times New Roman" w:hAnsi="Times New Roman" w:hint="default"/>
      </w:rPr>
    </w:lvl>
    <w:lvl w:ilvl="4" w:tplc="6A1C1A5E" w:tentative="1">
      <w:start w:val="1"/>
      <w:numFmt w:val="bullet"/>
      <w:lvlText w:val="•"/>
      <w:lvlJc w:val="left"/>
      <w:pPr>
        <w:tabs>
          <w:tab w:val="num" w:pos="3600"/>
        </w:tabs>
        <w:ind w:left="3600" w:hanging="360"/>
      </w:pPr>
      <w:rPr>
        <w:rFonts w:ascii="Times New Roman" w:hAnsi="Times New Roman" w:hint="default"/>
      </w:rPr>
    </w:lvl>
    <w:lvl w:ilvl="5" w:tplc="D9FE98EC" w:tentative="1">
      <w:start w:val="1"/>
      <w:numFmt w:val="bullet"/>
      <w:lvlText w:val="•"/>
      <w:lvlJc w:val="left"/>
      <w:pPr>
        <w:tabs>
          <w:tab w:val="num" w:pos="4320"/>
        </w:tabs>
        <w:ind w:left="4320" w:hanging="360"/>
      </w:pPr>
      <w:rPr>
        <w:rFonts w:ascii="Times New Roman" w:hAnsi="Times New Roman" w:hint="default"/>
      </w:rPr>
    </w:lvl>
    <w:lvl w:ilvl="6" w:tplc="079E79EC" w:tentative="1">
      <w:start w:val="1"/>
      <w:numFmt w:val="bullet"/>
      <w:lvlText w:val="•"/>
      <w:lvlJc w:val="left"/>
      <w:pPr>
        <w:tabs>
          <w:tab w:val="num" w:pos="5040"/>
        </w:tabs>
        <w:ind w:left="5040" w:hanging="360"/>
      </w:pPr>
      <w:rPr>
        <w:rFonts w:ascii="Times New Roman" w:hAnsi="Times New Roman" w:hint="default"/>
      </w:rPr>
    </w:lvl>
    <w:lvl w:ilvl="7" w:tplc="B23C4968" w:tentative="1">
      <w:start w:val="1"/>
      <w:numFmt w:val="bullet"/>
      <w:lvlText w:val="•"/>
      <w:lvlJc w:val="left"/>
      <w:pPr>
        <w:tabs>
          <w:tab w:val="num" w:pos="5760"/>
        </w:tabs>
        <w:ind w:left="5760" w:hanging="360"/>
      </w:pPr>
      <w:rPr>
        <w:rFonts w:ascii="Times New Roman" w:hAnsi="Times New Roman" w:hint="default"/>
      </w:rPr>
    </w:lvl>
    <w:lvl w:ilvl="8" w:tplc="6F3271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5437185"/>
    <w:multiLevelType w:val="multilevel"/>
    <w:tmpl w:val="97340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2A79C5"/>
    <w:multiLevelType w:val="hybridMultilevel"/>
    <w:tmpl w:val="21C850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CC2DD6"/>
    <w:multiLevelType w:val="hybridMultilevel"/>
    <w:tmpl w:val="3D16E788"/>
    <w:lvl w:ilvl="0" w:tplc="C20A6B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1AEF7955"/>
    <w:multiLevelType w:val="multilevel"/>
    <w:tmpl w:val="C1AC62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nsid w:val="20406F90"/>
    <w:multiLevelType w:val="hybridMultilevel"/>
    <w:tmpl w:val="3872B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E77A7D"/>
    <w:multiLevelType w:val="hybridMultilevel"/>
    <w:tmpl w:val="A0D6DEB0"/>
    <w:lvl w:ilvl="0" w:tplc="3298653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32079E"/>
    <w:multiLevelType w:val="hybridMultilevel"/>
    <w:tmpl w:val="F3FCA0F0"/>
    <w:lvl w:ilvl="0" w:tplc="04090001">
      <w:start w:val="1"/>
      <w:numFmt w:val="bullet"/>
      <w:lvlText w:val=""/>
      <w:lvlJc w:val="left"/>
      <w:pPr>
        <w:tabs>
          <w:tab w:val="num" w:pos="720"/>
        </w:tabs>
        <w:ind w:left="720" w:hanging="360"/>
      </w:pPr>
      <w:rPr>
        <w:rFonts w:ascii="Symbol" w:hAnsi="Symbol" w:hint="default"/>
      </w:rPr>
    </w:lvl>
    <w:lvl w:ilvl="1" w:tplc="E5C42E62" w:tentative="1">
      <w:start w:val="1"/>
      <w:numFmt w:val="bullet"/>
      <w:lvlText w:val="•"/>
      <w:lvlJc w:val="left"/>
      <w:pPr>
        <w:tabs>
          <w:tab w:val="num" w:pos="1440"/>
        </w:tabs>
        <w:ind w:left="1440" w:hanging="360"/>
      </w:pPr>
      <w:rPr>
        <w:rFonts w:ascii="Times New Roman" w:hAnsi="Times New Roman" w:hint="default"/>
      </w:rPr>
    </w:lvl>
    <w:lvl w:ilvl="2" w:tplc="DAF443F8" w:tentative="1">
      <w:start w:val="1"/>
      <w:numFmt w:val="bullet"/>
      <w:lvlText w:val="•"/>
      <w:lvlJc w:val="left"/>
      <w:pPr>
        <w:tabs>
          <w:tab w:val="num" w:pos="2160"/>
        </w:tabs>
        <w:ind w:left="2160" w:hanging="360"/>
      </w:pPr>
      <w:rPr>
        <w:rFonts w:ascii="Times New Roman" w:hAnsi="Times New Roman" w:hint="default"/>
      </w:rPr>
    </w:lvl>
    <w:lvl w:ilvl="3" w:tplc="180CDD0A" w:tentative="1">
      <w:start w:val="1"/>
      <w:numFmt w:val="bullet"/>
      <w:lvlText w:val="•"/>
      <w:lvlJc w:val="left"/>
      <w:pPr>
        <w:tabs>
          <w:tab w:val="num" w:pos="2880"/>
        </w:tabs>
        <w:ind w:left="2880" w:hanging="360"/>
      </w:pPr>
      <w:rPr>
        <w:rFonts w:ascii="Times New Roman" w:hAnsi="Times New Roman" w:hint="default"/>
      </w:rPr>
    </w:lvl>
    <w:lvl w:ilvl="4" w:tplc="5892328E" w:tentative="1">
      <w:start w:val="1"/>
      <w:numFmt w:val="bullet"/>
      <w:lvlText w:val="•"/>
      <w:lvlJc w:val="left"/>
      <w:pPr>
        <w:tabs>
          <w:tab w:val="num" w:pos="3600"/>
        </w:tabs>
        <w:ind w:left="3600" w:hanging="360"/>
      </w:pPr>
      <w:rPr>
        <w:rFonts w:ascii="Times New Roman" w:hAnsi="Times New Roman" w:hint="default"/>
      </w:rPr>
    </w:lvl>
    <w:lvl w:ilvl="5" w:tplc="E89C28DA" w:tentative="1">
      <w:start w:val="1"/>
      <w:numFmt w:val="bullet"/>
      <w:lvlText w:val="•"/>
      <w:lvlJc w:val="left"/>
      <w:pPr>
        <w:tabs>
          <w:tab w:val="num" w:pos="4320"/>
        </w:tabs>
        <w:ind w:left="4320" w:hanging="360"/>
      </w:pPr>
      <w:rPr>
        <w:rFonts w:ascii="Times New Roman" w:hAnsi="Times New Roman" w:hint="default"/>
      </w:rPr>
    </w:lvl>
    <w:lvl w:ilvl="6" w:tplc="8056CF98" w:tentative="1">
      <w:start w:val="1"/>
      <w:numFmt w:val="bullet"/>
      <w:lvlText w:val="•"/>
      <w:lvlJc w:val="left"/>
      <w:pPr>
        <w:tabs>
          <w:tab w:val="num" w:pos="5040"/>
        </w:tabs>
        <w:ind w:left="5040" w:hanging="360"/>
      </w:pPr>
      <w:rPr>
        <w:rFonts w:ascii="Times New Roman" w:hAnsi="Times New Roman" w:hint="default"/>
      </w:rPr>
    </w:lvl>
    <w:lvl w:ilvl="7" w:tplc="9E303D24" w:tentative="1">
      <w:start w:val="1"/>
      <w:numFmt w:val="bullet"/>
      <w:lvlText w:val="•"/>
      <w:lvlJc w:val="left"/>
      <w:pPr>
        <w:tabs>
          <w:tab w:val="num" w:pos="5760"/>
        </w:tabs>
        <w:ind w:left="5760" w:hanging="360"/>
      </w:pPr>
      <w:rPr>
        <w:rFonts w:ascii="Times New Roman" w:hAnsi="Times New Roman" w:hint="default"/>
      </w:rPr>
    </w:lvl>
    <w:lvl w:ilvl="8" w:tplc="1EB6B73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2D0427B"/>
    <w:multiLevelType w:val="hybridMultilevel"/>
    <w:tmpl w:val="0896C7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343863"/>
    <w:multiLevelType w:val="hybridMultilevel"/>
    <w:tmpl w:val="BACCA4CA"/>
    <w:lvl w:ilvl="0" w:tplc="0922DA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5846D28"/>
    <w:multiLevelType w:val="hybridMultilevel"/>
    <w:tmpl w:val="598CCD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5B95E62"/>
    <w:multiLevelType w:val="singleLevel"/>
    <w:tmpl w:val="041F0001"/>
    <w:lvl w:ilvl="0">
      <w:start w:val="1"/>
      <w:numFmt w:val="bullet"/>
      <w:lvlText w:val=""/>
      <w:lvlJc w:val="left"/>
      <w:pPr>
        <w:ind w:left="720" w:hanging="360"/>
      </w:pPr>
      <w:rPr>
        <w:rFonts w:ascii="Symbol" w:hAnsi="Symbol" w:cs="Symbol" w:hint="default"/>
      </w:rPr>
    </w:lvl>
  </w:abstractNum>
  <w:abstractNum w:abstractNumId="30">
    <w:nsid w:val="26042DB5"/>
    <w:multiLevelType w:val="hybridMultilevel"/>
    <w:tmpl w:val="579C89FA"/>
    <w:lvl w:ilvl="0" w:tplc="C1AEB05E">
      <w:start w:val="1"/>
      <w:numFmt w:val="bullet"/>
      <w:lvlText w:val="•"/>
      <w:lvlJc w:val="left"/>
      <w:pPr>
        <w:tabs>
          <w:tab w:val="num" w:pos="900"/>
        </w:tabs>
        <w:ind w:left="90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91E0D28"/>
    <w:multiLevelType w:val="hybridMultilevel"/>
    <w:tmpl w:val="B29ED2DC"/>
    <w:lvl w:ilvl="0" w:tplc="08748F04">
      <w:numFmt w:val="bullet"/>
      <w:lvlText w:val="-"/>
      <w:lvlJc w:val="left"/>
      <w:pPr>
        <w:tabs>
          <w:tab w:val="num" w:pos="900"/>
        </w:tabs>
        <w:ind w:left="900" w:hanging="360"/>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nsid w:val="2B2B581D"/>
    <w:multiLevelType w:val="multilevel"/>
    <w:tmpl w:val="579C89FA"/>
    <w:lvl w:ilvl="0">
      <w:start w:val="1"/>
      <w:numFmt w:val="bullet"/>
      <w:lvlText w:val="•"/>
      <w:lvlJc w:val="left"/>
      <w:pPr>
        <w:tabs>
          <w:tab w:val="num" w:pos="900"/>
        </w:tabs>
        <w:ind w:left="90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00325ED"/>
    <w:multiLevelType w:val="multilevel"/>
    <w:tmpl w:val="689A6FF2"/>
    <w:lvl w:ilvl="0">
      <w:start w:val="7"/>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3E40289"/>
    <w:multiLevelType w:val="multilevel"/>
    <w:tmpl w:val="C59693DC"/>
    <w:lvl w:ilvl="0">
      <w:start w:val="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42F251A"/>
    <w:multiLevelType w:val="multilevel"/>
    <w:tmpl w:val="2C145758"/>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592525C"/>
    <w:multiLevelType w:val="hybridMultilevel"/>
    <w:tmpl w:val="C40216B6"/>
    <w:lvl w:ilvl="0" w:tplc="B3CE630A">
      <w:start w:val="1"/>
      <w:numFmt w:val="bullet"/>
      <w:lvlText w:val="•"/>
      <w:lvlJc w:val="left"/>
      <w:pPr>
        <w:tabs>
          <w:tab w:val="num" w:pos="720"/>
        </w:tabs>
        <w:ind w:left="720" w:hanging="360"/>
      </w:pPr>
      <w:rPr>
        <w:rFonts w:ascii="Times New Roman" w:hAnsi="Times New Roman" w:hint="default"/>
      </w:rPr>
    </w:lvl>
    <w:lvl w:ilvl="1" w:tplc="FF565392" w:tentative="1">
      <w:start w:val="1"/>
      <w:numFmt w:val="bullet"/>
      <w:lvlText w:val="•"/>
      <w:lvlJc w:val="left"/>
      <w:pPr>
        <w:tabs>
          <w:tab w:val="num" w:pos="1440"/>
        </w:tabs>
        <w:ind w:left="1440" w:hanging="360"/>
      </w:pPr>
      <w:rPr>
        <w:rFonts w:ascii="Times New Roman" w:hAnsi="Times New Roman" w:hint="default"/>
      </w:rPr>
    </w:lvl>
    <w:lvl w:ilvl="2" w:tplc="5BDC91A8" w:tentative="1">
      <w:start w:val="1"/>
      <w:numFmt w:val="bullet"/>
      <w:lvlText w:val="•"/>
      <w:lvlJc w:val="left"/>
      <w:pPr>
        <w:tabs>
          <w:tab w:val="num" w:pos="2160"/>
        </w:tabs>
        <w:ind w:left="2160" w:hanging="360"/>
      </w:pPr>
      <w:rPr>
        <w:rFonts w:ascii="Times New Roman" w:hAnsi="Times New Roman" w:hint="default"/>
      </w:rPr>
    </w:lvl>
    <w:lvl w:ilvl="3" w:tplc="4B6AA042" w:tentative="1">
      <w:start w:val="1"/>
      <w:numFmt w:val="bullet"/>
      <w:lvlText w:val="•"/>
      <w:lvlJc w:val="left"/>
      <w:pPr>
        <w:tabs>
          <w:tab w:val="num" w:pos="2880"/>
        </w:tabs>
        <w:ind w:left="2880" w:hanging="360"/>
      </w:pPr>
      <w:rPr>
        <w:rFonts w:ascii="Times New Roman" w:hAnsi="Times New Roman" w:hint="default"/>
      </w:rPr>
    </w:lvl>
    <w:lvl w:ilvl="4" w:tplc="6A1C1A5E" w:tentative="1">
      <w:start w:val="1"/>
      <w:numFmt w:val="bullet"/>
      <w:lvlText w:val="•"/>
      <w:lvlJc w:val="left"/>
      <w:pPr>
        <w:tabs>
          <w:tab w:val="num" w:pos="3600"/>
        </w:tabs>
        <w:ind w:left="3600" w:hanging="360"/>
      </w:pPr>
      <w:rPr>
        <w:rFonts w:ascii="Times New Roman" w:hAnsi="Times New Roman" w:hint="default"/>
      </w:rPr>
    </w:lvl>
    <w:lvl w:ilvl="5" w:tplc="D9FE98EC" w:tentative="1">
      <w:start w:val="1"/>
      <w:numFmt w:val="bullet"/>
      <w:lvlText w:val="•"/>
      <w:lvlJc w:val="left"/>
      <w:pPr>
        <w:tabs>
          <w:tab w:val="num" w:pos="4320"/>
        </w:tabs>
        <w:ind w:left="4320" w:hanging="360"/>
      </w:pPr>
      <w:rPr>
        <w:rFonts w:ascii="Times New Roman" w:hAnsi="Times New Roman" w:hint="default"/>
      </w:rPr>
    </w:lvl>
    <w:lvl w:ilvl="6" w:tplc="079E79EC" w:tentative="1">
      <w:start w:val="1"/>
      <w:numFmt w:val="bullet"/>
      <w:lvlText w:val="•"/>
      <w:lvlJc w:val="left"/>
      <w:pPr>
        <w:tabs>
          <w:tab w:val="num" w:pos="5040"/>
        </w:tabs>
        <w:ind w:left="5040" w:hanging="360"/>
      </w:pPr>
      <w:rPr>
        <w:rFonts w:ascii="Times New Roman" w:hAnsi="Times New Roman" w:hint="default"/>
      </w:rPr>
    </w:lvl>
    <w:lvl w:ilvl="7" w:tplc="B23C4968" w:tentative="1">
      <w:start w:val="1"/>
      <w:numFmt w:val="bullet"/>
      <w:lvlText w:val="•"/>
      <w:lvlJc w:val="left"/>
      <w:pPr>
        <w:tabs>
          <w:tab w:val="num" w:pos="5760"/>
        </w:tabs>
        <w:ind w:left="5760" w:hanging="360"/>
      </w:pPr>
      <w:rPr>
        <w:rFonts w:ascii="Times New Roman" w:hAnsi="Times New Roman" w:hint="default"/>
      </w:rPr>
    </w:lvl>
    <w:lvl w:ilvl="8" w:tplc="6F32717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78224AF"/>
    <w:multiLevelType w:val="hybridMultilevel"/>
    <w:tmpl w:val="294EFDFA"/>
    <w:lvl w:ilvl="0" w:tplc="777C5B1E">
      <w:start w:val="1"/>
      <w:numFmt w:val="lowerLetter"/>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392466D2"/>
    <w:multiLevelType w:val="hybridMultilevel"/>
    <w:tmpl w:val="AD00458C"/>
    <w:lvl w:ilvl="0" w:tplc="C1AEB05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E1F72E8"/>
    <w:multiLevelType w:val="singleLevel"/>
    <w:tmpl w:val="E15AEEFA"/>
    <w:lvl w:ilvl="0">
      <w:start w:val="2"/>
      <w:numFmt w:val="upperLetter"/>
      <w:pStyle w:val="BodyText"/>
      <w:lvlText w:val="%1."/>
      <w:lvlJc w:val="left"/>
      <w:pPr>
        <w:tabs>
          <w:tab w:val="num" w:pos="420"/>
        </w:tabs>
        <w:ind w:left="420" w:hanging="420"/>
      </w:pPr>
      <w:rPr>
        <w:rFonts w:hint="default"/>
      </w:rPr>
    </w:lvl>
  </w:abstractNum>
  <w:abstractNum w:abstractNumId="40">
    <w:nsid w:val="42AF04AD"/>
    <w:multiLevelType w:val="multilevel"/>
    <w:tmpl w:val="1E98EE46"/>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6F0164A"/>
    <w:multiLevelType w:val="hybridMultilevel"/>
    <w:tmpl w:val="B4CC956A"/>
    <w:lvl w:ilvl="0" w:tplc="8AA41DC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2">
    <w:nsid w:val="48122572"/>
    <w:multiLevelType w:val="hybridMultilevel"/>
    <w:tmpl w:val="152CBD40"/>
    <w:lvl w:ilvl="0" w:tplc="C2A252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484C5DBA"/>
    <w:multiLevelType w:val="multilevel"/>
    <w:tmpl w:val="E7E02BEA"/>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8896B0E"/>
    <w:multiLevelType w:val="hybridMultilevel"/>
    <w:tmpl w:val="1F74EE8A"/>
    <w:lvl w:ilvl="0" w:tplc="08090019">
      <w:start w:val="1"/>
      <w:numFmt w:val="lowerLetter"/>
      <w:lvlText w:val="%1."/>
      <w:lvlJc w:val="left"/>
      <w:pPr>
        <w:tabs>
          <w:tab w:val="num" w:pos="720"/>
        </w:tabs>
        <w:ind w:left="720" w:hanging="360"/>
      </w:pPr>
      <w:rPr>
        <w:rFonts w:hint="default"/>
      </w:rPr>
    </w:lvl>
    <w:lvl w:ilvl="1" w:tplc="9F425584">
      <w:start w:val="1"/>
      <w:numFmt w:val="upperLetter"/>
      <w:lvlText w:val="%2."/>
      <w:lvlJc w:val="left"/>
      <w:pPr>
        <w:tabs>
          <w:tab w:val="num" w:pos="1440"/>
        </w:tabs>
        <w:ind w:left="1440" w:hanging="360"/>
      </w:pPr>
      <w:rPr>
        <w:rFonts w:hint="default"/>
      </w:rPr>
    </w:lvl>
    <w:lvl w:ilvl="2" w:tplc="75E0AD3C">
      <w:start w:val="1"/>
      <w:numFmt w:val="decimal"/>
      <w:lvlText w:val="%3."/>
      <w:lvlJc w:val="left"/>
      <w:pPr>
        <w:tabs>
          <w:tab w:val="num" w:pos="2340"/>
        </w:tabs>
        <w:ind w:left="2340" w:hanging="360"/>
      </w:pPr>
      <w:rPr>
        <w:rFonts w:hint="default"/>
      </w:rPr>
    </w:lvl>
    <w:lvl w:ilvl="3" w:tplc="0256DA26">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4CDE1D2B"/>
    <w:multiLevelType w:val="hybridMultilevel"/>
    <w:tmpl w:val="B96E398E"/>
    <w:lvl w:ilvl="0" w:tplc="892C03E8">
      <w:numFmt w:val="bullet"/>
      <w:lvlText w:val=""/>
      <w:lvlJc w:val="left"/>
      <w:pPr>
        <w:tabs>
          <w:tab w:val="num" w:pos="1080"/>
        </w:tabs>
        <w:ind w:left="1080" w:hanging="72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4F9F54A7"/>
    <w:multiLevelType w:val="singleLevel"/>
    <w:tmpl w:val="CA0235C4"/>
    <w:lvl w:ilvl="0">
      <w:start w:val="1"/>
      <w:numFmt w:val="upperLetter"/>
      <w:pStyle w:val="Heading1"/>
      <w:lvlText w:val="%1．"/>
      <w:lvlJc w:val="left"/>
      <w:pPr>
        <w:tabs>
          <w:tab w:val="num" w:pos="345"/>
        </w:tabs>
        <w:ind w:left="345" w:hanging="345"/>
      </w:pPr>
      <w:rPr>
        <w:rFonts w:hint="eastAsia"/>
      </w:rPr>
    </w:lvl>
  </w:abstractNum>
  <w:abstractNum w:abstractNumId="47">
    <w:nsid w:val="519202B4"/>
    <w:multiLevelType w:val="multilevel"/>
    <w:tmpl w:val="A65A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9E25BE"/>
    <w:multiLevelType w:val="hybridMultilevel"/>
    <w:tmpl w:val="397224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AB134F"/>
    <w:multiLevelType w:val="hybridMultilevel"/>
    <w:tmpl w:val="F59E536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73437E3"/>
    <w:multiLevelType w:val="multilevel"/>
    <w:tmpl w:val="8196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8F57771"/>
    <w:multiLevelType w:val="hybridMultilevel"/>
    <w:tmpl w:val="CF7689FC"/>
    <w:lvl w:ilvl="0" w:tplc="51E4FC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5C550050"/>
    <w:multiLevelType w:val="hybridMultilevel"/>
    <w:tmpl w:val="BAD6165A"/>
    <w:lvl w:ilvl="0" w:tplc="04090001">
      <w:start w:val="1"/>
      <w:numFmt w:val="bullet"/>
      <w:lvlText w:val=""/>
      <w:lvlJc w:val="left"/>
      <w:pPr>
        <w:tabs>
          <w:tab w:val="num" w:pos="720"/>
        </w:tabs>
        <w:ind w:left="720" w:hanging="360"/>
      </w:pPr>
      <w:rPr>
        <w:rFonts w:ascii="Symbol" w:hAnsi="Symbol" w:hint="default"/>
        <w:color w:val="auto"/>
      </w:rPr>
    </w:lvl>
    <w:lvl w:ilvl="1" w:tplc="3298653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390C19"/>
    <w:multiLevelType w:val="hybridMultilevel"/>
    <w:tmpl w:val="55A40A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FC015D1"/>
    <w:multiLevelType w:val="hybridMultilevel"/>
    <w:tmpl w:val="3D1CEF02"/>
    <w:lvl w:ilvl="0" w:tplc="158CDA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078177B"/>
    <w:multiLevelType w:val="hybridMultilevel"/>
    <w:tmpl w:val="24DEAE3A"/>
    <w:lvl w:ilvl="0" w:tplc="B096D6F6">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6">
    <w:nsid w:val="61B94340"/>
    <w:multiLevelType w:val="hybridMultilevel"/>
    <w:tmpl w:val="B16C21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9651B8F"/>
    <w:multiLevelType w:val="hybridMultilevel"/>
    <w:tmpl w:val="0C824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E0D27F8"/>
    <w:multiLevelType w:val="singleLevel"/>
    <w:tmpl w:val="B73283FE"/>
    <w:lvl w:ilvl="0">
      <w:start w:val="1"/>
      <w:numFmt w:val="upperLetter"/>
      <w:pStyle w:val="Heading4"/>
      <w:lvlText w:val="%1．"/>
      <w:lvlJc w:val="left"/>
      <w:pPr>
        <w:tabs>
          <w:tab w:val="num" w:pos="360"/>
        </w:tabs>
        <w:ind w:left="360" w:hanging="360"/>
      </w:pPr>
      <w:rPr>
        <w:rFonts w:hint="eastAsia"/>
      </w:rPr>
    </w:lvl>
  </w:abstractNum>
  <w:abstractNum w:abstractNumId="59">
    <w:nsid w:val="6E6A39A8"/>
    <w:multiLevelType w:val="multilevel"/>
    <w:tmpl w:val="44DC210C"/>
    <w:lvl w:ilvl="0">
      <w:start w:val="3"/>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E8C3F12"/>
    <w:multiLevelType w:val="multilevel"/>
    <w:tmpl w:val="C5C008C6"/>
    <w:lvl w:ilvl="0">
      <w:start w:val="1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EAC1434"/>
    <w:multiLevelType w:val="multilevel"/>
    <w:tmpl w:val="6D668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0623D21"/>
    <w:multiLevelType w:val="hybridMultilevel"/>
    <w:tmpl w:val="B932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09F5302"/>
    <w:multiLevelType w:val="hybridMultilevel"/>
    <w:tmpl w:val="DF3C7E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3CE63EF"/>
    <w:multiLevelType w:val="multilevel"/>
    <w:tmpl w:val="2CE0F65A"/>
    <w:lvl w:ilvl="0">
      <w:start w:val="16"/>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69F0B2D"/>
    <w:multiLevelType w:val="hybridMultilevel"/>
    <w:tmpl w:val="CC2AF6CC"/>
    <w:lvl w:ilvl="0" w:tplc="A18E5C04">
      <w:start w:val="1"/>
      <w:numFmt w:val="decimal"/>
      <w:lvlText w:val="4.5.%1."/>
      <w:lvlJc w:val="left"/>
      <w:pPr>
        <w:tabs>
          <w:tab w:val="num" w:pos="720"/>
        </w:tabs>
        <w:ind w:left="0" w:firstLine="36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74D0F57"/>
    <w:multiLevelType w:val="multilevel"/>
    <w:tmpl w:val="63AA0CCE"/>
    <w:lvl w:ilvl="0">
      <w:start w:val="1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8842833"/>
    <w:multiLevelType w:val="hybridMultilevel"/>
    <w:tmpl w:val="B3A8C85C"/>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nsid w:val="7A1F4E49"/>
    <w:multiLevelType w:val="hybridMultilevel"/>
    <w:tmpl w:val="12B6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B170319"/>
    <w:multiLevelType w:val="hybridMultilevel"/>
    <w:tmpl w:val="6BF032B4"/>
    <w:lvl w:ilvl="0" w:tplc="FFFFFFFF">
      <w:start w:val="1"/>
      <w:numFmt w:val="decimal"/>
      <w:pStyle w:val="H1"/>
      <w:lvlText w:val="%1."/>
      <w:lvlJc w:val="left"/>
      <w:pPr>
        <w:tabs>
          <w:tab w:val="num" w:pos="420"/>
        </w:tabs>
        <w:ind w:left="420" w:hanging="4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70">
    <w:nsid w:val="7C163C7B"/>
    <w:multiLevelType w:val="hybridMultilevel"/>
    <w:tmpl w:val="D7F8F9C6"/>
    <w:lvl w:ilvl="0" w:tplc="04090001">
      <w:start w:val="1"/>
      <w:numFmt w:val="bullet"/>
      <w:lvlText w:val=""/>
      <w:lvlJc w:val="left"/>
      <w:pPr>
        <w:tabs>
          <w:tab w:val="num" w:pos="720"/>
        </w:tabs>
        <w:ind w:left="720" w:hanging="360"/>
      </w:pPr>
      <w:rPr>
        <w:rFonts w:ascii="Symbol" w:hAnsi="Symbol" w:hint="default"/>
      </w:rPr>
    </w:lvl>
    <w:lvl w:ilvl="1" w:tplc="579091BA" w:tentative="1">
      <w:start w:val="1"/>
      <w:numFmt w:val="bullet"/>
      <w:lvlText w:val=""/>
      <w:lvlJc w:val="left"/>
      <w:pPr>
        <w:tabs>
          <w:tab w:val="num" w:pos="1440"/>
        </w:tabs>
        <w:ind w:left="1440" w:hanging="360"/>
      </w:pPr>
      <w:rPr>
        <w:rFonts w:ascii="Wingdings" w:hAnsi="Wingdings" w:hint="default"/>
      </w:rPr>
    </w:lvl>
    <w:lvl w:ilvl="2" w:tplc="FCFE4206" w:tentative="1">
      <w:start w:val="1"/>
      <w:numFmt w:val="bullet"/>
      <w:lvlText w:val=""/>
      <w:lvlJc w:val="left"/>
      <w:pPr>
        <w:tabs>
          <w:tab w:val="num" w:pos="2160"/>
        </w:tabs>
        <w:ind w:left="2160" w:hanging="360"/>
      </w:pPr>
      <w:rPr>
        <w:rFonts w:ascii="Wingdings" w:hAnsi="Wingdings" w:hint="default"/>
      </w:rPr>
    </w:lvl>
    <w:lvl w:ilvl="3" w:tplc="70200968" w:tentative="1">
      <w:start w:val="1"/>
      <w:numFmt w:val="bullet"/>
      <w:lvlText w:val=""/>
      <w:lvlJc w:val="left"/>
      <w:pPr>
        <w:tabs>
          <w:tab w:val="num" w:pos="2880"/>
        </w:tabs>
        <w:ind w:left="2880" w:hanging="360"/>
      </w:pPr>
      <w:rPr>
        <w:rFonts w:ascii="Wingdings" w:hAnsi="Wingdings" w:hint="default"/>
      </w:rPr>
    </w:lvl>
    <w:lvl w:ilvl="4" w:tplc="59522298" w:tentative="1">
      <w:start w:val="1"/>
      <w:numFmt w:val="bullet"/>
      <w:lvlText w:val=""/>
      <w:lvlJc w:val="left"/>
      <w:pPr>
        <w:tabs>
          <w:tab w:val="num" w:pos="3600"/>
        </w:tabs>
        <w:ind w:left="3600" w:hanging="360"/>
      </w:pPr>
      <w:rPr>
        <w:rFonts w:ascii="Wingdings" w:hAnsi="Wingdings" w:hint="default"/>
      </w:rPr>
    </w:lvl>
    <w:lvl w:ilvl="5" w:tplc="78CA4BE8" w:tentative="1">
      <w:start w:val="1"/>
      <w:numFmt w:val="bullet"/>
      <w:lvlText w:val=""/>
      <w:lvlJc w:val="left"/>
      <w:pPr>
        <w:tabs>
          <w:tab w:val="num" w:pos="4320"/>
        </w:tabs>
        <w:ind w:left="4320" w:hanging="360"/>
      </w:pPr>
      <w:rPr>
        <w:rFonts w:ascii="Wingdings" w:hAnsi="Wingdings" w:hint="default"/>
      </w:rPr>
    </w:lvl>
    <w:lvl w:ilvl="6" w:tplc="80B2C24E" w:tentative="1">
      <w:start w:val="1"/>
      <w:numFmt w:val="bullet"/>
      <w:lvlText w:val=""/>
      <w:lvlJc w:val="left"/>
      <w:pPr>
        <w:tabs>
          <w:tab w:val="num" w:pos="5040"/>
        </w:tabs>
        <w:ind w:left="5040" w:hanging="360"/>
      </w:pPr>
      <w:rPr>
        <w:rFonts w:ascii="Wingdings" w:hAnsi="Wingdings" w:hint="default"/>
      </w:rPr>
    </w:lvl>
    <w:lvl w:ilvl="7" w:tplc="B328BC88" w:tentative="1">
      <w:start w:val="1"/>
      <w:numFmt w:val="bullet"/>
      <w:lvlText w:val=""/>
      <w:lvlJc w:val="left"/>
      <w:pPr>
        <w:tabs>
          <w:tab w:val="num" w:pos="5760"/>
        </w:tabs>
        <w:ind w:left="5760" w:hanging="360"/>
      </w:pPr>
      <w:rPr>
        <w:rFonts w:ascii="Wingdings" w:hAnsi="Wingdings" w:hint="default"/>
      </w:rPr>
    </w:lvl>
    <w:lvl w:ilvl="8" w:tplc="39CC980E" w:tentative="1">
      <w:start w:val="1"/>
      <w:numFmt w:val="bullet"/>
      <w:lvlText w:val=""/>
      <w:lvlJc w:val="left"/>
      <w:pPr>
        <w:tabs>
          <w:tab w:val="num" w:pos="6480"/>
        </w:tabs>
        <w:ind w:left="6480" w:hanging="360"/>
      </w:pPr>
      <w:rPr>
        <w:rFonts w:ascii="Wingdings" w:hAnsi="Wingdings" w:hint="default"/>
      </w:rPr>
    </w:lvl>
  </w:abstractNum>
  <w:abstractNum w:abstractNumId="71">
    <w:nsid w:val="7C580BF3"/>
    <w:multiLevelType w:val="hybridMultilevel"/>
    <w:tmpl w:val="3870944A"/>
    <w:lvl w:ilvl="0" w:tplc="B2E6A1E4">
      <w:start w:val="1"/>
      <w:numFmt w:val="bullet"/>
      <w:lvlText w:val=""/>
      <w:lvlJc w:val="left"/>
      <w:pPr>
        <w:tabs>
          <w:tab w:val="num" w:pos="780"/>
        </w:tabs>
        <w:ind w:left="78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2">
    <w:nsid w:val="7DEC17D5"/>
    <w:multiLevelType w:val="hybridMultilevel"/>
    <w:tmpl w:val="DE3A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F67664D"/>
    <w:multiLevelType w:val="multilevel"/>
    <w:tmpl w:val="F0487A52"/>
    <w:lvl w:ilvl="0">
      <w:start w:val="1"/>
      <w:numFmt w:val="decimal"/>
      <w:lvlText w:val="%1."/>
      <w:lvlJc w:val="left"/>
      <w:pPr>
        <w:tabs>
          <w:tab w:val="num" w:pos="0"/>
        </w:tabs>
        <w:ind w:left="390" w:hanging="390"/>
      </w:pPr>
      <w:rPr>
        <w:rFonts w:hint="default"/>
      </w:rPr>
    </w:lvl>
    <w:lvl w:ilvl="1">
      <w:start w:val="1"/>
      <w:numFmt w:val="decimal"/>
      <w:pStyle w:val="indrykning"/>
      <w:lvlText w:val="%1.%2"/>
      <w:lvlJc w:val="left"/>
      <w:pPr>
        <w:tabs>
          <w:tab w:val="num" w:pos="792"/>
        </w:tabs>
        <w:ind w:left="792" w:hanging="432"/>
      </w:pPr>
    </w:lvl>
    <w:lvl w:ilvl="2">
      <w:start w:val="1"/>
      <w:numFmt w:val="decimal"/>
      <w:pStyle w:val="2"/>
      <w:lvlText w:val="%1.%2.%3"/>
      <w:lvlJc w:val="left"/>
      <w:pPr>
        <w:tabs>
          <w:tab w:val="num" w:pos="1440"/>
        </w:tabs>
        <w:ind w:left="1224" w:hanging="504"/>
      </w:pPr>
    </w:lvl>
    <w:lvl w:ilvl="3">
      <w:start w:val="1"/>
      <w:numFmt w:val="lowerLetter"/>
      <w:pStyle w:val="a"/>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46"/>
  </w:num>
  <w:num w:numId="2">
    <w:abstractNumId w:val="0"/>
  </w:num>
  <w:num w:numId="3">
    <w:abstractNumId w:val="1"/>
  </w:num>
  <w:num w:numId="4">
    <w:abstractNumId w:val="58"/>
  </w:num>
  <w:num w:numId="5">
    <w:abstractNumId w:val="39"/>
  </w:num>
  <w:num w:numId="6">
    <w:abstractNumId w:val="42"/>
  </w:num>
  <w:num w:numId="7">
    <w:abstractNumId w:val="69"/>
  </w:num>
  <w:num w:numId="8">
    <w:abstractNumId w:val="2"/>
  </w:num>
  <w:num w:numId="9">
    <w:abstractNumId w:val="73"/>
  </w:num>
  <w:num w:numId="10">
    <w:abstractNumId w:val="22"/>
  </w:num>
  <w:num w:numId="11">
    <w:abstractNumId w:val="29"/>
  </w:num>
  <w:num w:numId="12">
    <w:abstractNumId w:val="45"/>
  </w:num>
  <w:num w:numId="13">
    <w:abstractNumId w:val="67"/>
  </w:num>
  <w:num w:numId="14">
    <w:abstractNumId w:val="48"/>
  </w:num>
  <w:num w:numId="15">
    <w:abstractNumId w:val="23"/>
  </w:num>
  <w:num w:numId="16">
    <w:abstractNumId w:val="4"/>
  </w:num>
  <w:num w:numId="17">
    <w:abstractNumId w:val="11"/>
  </w:num>
  <w:num w:numId="18">
    <w:abstractNumId w:val="31"/>
  </w:num>
  <w:num w:numId="19">
    <w:abstractNumId w:val="41"/>
  </w:num>
  <w:num w:numId="20">
    <w:abstractNumId w:val="55"/>
  </w:num>
  <w:num w:numId="21">
    <w:abstractNumId w:val="40"/>
  </w:num>
  <w:num w:numId="22">
    <w:abstractNumId w:val="12"/>
  </w:num>
  <w:num w:numId="23">
    <w:abstractNumId w:val="56"/>
  </w:num>
  <w:num w:numId="24">
    <w:abstractNumId w:val="49"/>
  </w:num>
  <w:num w:numId="25">
    <w:abstractNumId w:val="53"/>
  </w:num>
  <w:num w:numId="26">
    <w:abstractNumId w:val="28"/>
  </w:num>
  <w:num w:numId="27">
    <w:abstractNumId w:val="20"/>
  </w:num>
  <w:num w:numId="28">
    <w:abstractNumId w:val="13"/>
  </w:num>
  <w:num w:numId="29">
    <w:abstractNumId w:val="63"/>
  </w:num>
  <w:num w:numId="30">
    <w:abstractNumId w:val="44"/>
  </w:num>
  <w:num w:numId="31">
    <w:abstractNumId w:val="43"/>
  </w:num>
  <w:num w:numId="32">
    <w:abstractNumId w:val="8"/>
  </w:num>
  <w:num w:numId="33">
    <w:abstractNumId w:val="3"/>
    <w:lvlOverride w:ilvl="0">
      <w:lvl w:ilvl="0">
        <w:numFmt w:val="bullet"/>
        <w:lvlText w:val="•"/>
        <w:legacy w:legacy="1" w:legacySpace="0" w:legacyIndent="0"/>
        <w:lvlJc w:val="left"/>
        <w:rPr>
          <w:rFonts w:ascii="Arial" w:hAnsi="Arial" w:cs="Arial" w:hint="default"/>
          <w:sz w:val="30"/>
        </w:rPr>
      </w:lvl>
    </w:lvlOverride>
  </w:num>
  <w:num w:numId="34">
    <w:abstractNumId w:val="52"/>
  </w:num>
  <w:num w:numId="35">
    <w:abstractNumId w:val="5"/>
  </w:num>
  <w:num w:numId="36">
    <w:abstractNumId w:val="33"/>
  </w:num>
  <w:num w:numId="37">
    <w:abstractNumId w:val="35"/>
  </w:num>
  <w:num w:numId="38">
    <w:abstractNumId w:val="6"/>
  </w:num>
  <w:num w:numId="39">
    <w:abstractNumId w:val="34"/>
  </w:num>
  <w:num w:numId="40">
    <w:abstractNumId w:val="72"/>
  </w:num>
  <w:num w:numId="41">
    <w:abstractNumId w:val="16"/>
  </w:num>
  <w:num w:numId="42">
    <w:abstractNumId w:val="36"/>
  </w:num>
  <w:num w:numId="43">
    <w:abstractNumId w:val="62"/>
  </w:num>
  <w:num w:numId="44">
    <w:abstractNumId w:val="57"/>
  </w:num>
  <w:num w:numId="45">
    <w:abstractNumId w:val="21"/>
  </w:num>
  <w:num w:numId="46">
    <w:abstractNumId w:val="51"/>
  </w:num>
  <w:num w:numId="47">
    <w:abstractNumId w:val="27"/>
  </w:num>
  <w:num w:numId="48">
    <w:abstractNumId w:val="70"/>
  </w:num>
  <w:num w:numId="49">
    <w:abstractNumId w:val="25"/>
  </w:num>
  <w:num w:numId="50">
    <w:abstractNumId w:val="15"/>
  </w:num>
  <w:num w:numId="51">
    <w:abstractNumId w:val="38"/>
  </w:num>
  <w:num w:numId="52">
    <w:abstractNumId w:val="68"/>
  </w:num>
  <w:num w:numId="53">
    <w:abstractNumId w:val="30"/>
  </w:num>
  <w:num w:numId="54">
    <w:abstractNumId w:val="66"/>
  </w:num>
  <w:num w:numId="55">
    <w:abstractNumId w:val="9"/>
  </w:num>
  <w:num w:numId="56">
    <w:abstractNumId w:val="54"/>
  </w:num>
  <w:num w:numId="57">
    <w:abstractNumId w:val="60"/>
  </w:num>
  <w:num w:numId="58">
    <w:abstractNumId w:val="59"/>
  </w:num>
  <w:num w:numId="59">
    <w:abstractNumId w:val="24"/>
  </w:num>
  <w:num w:numId="60">
    <w:abstractNumId w:val="26"/>
  </w:num>
  <w:num w:numId="61">
    <w:abstractNumId w:val="61"/>
  </w:num>
  <w:num w:numId="62">
    <w:abstractNumId w:val="19"/>
  </w:num>
  <w:num w:numId="63">
    <w:abstractNumId w:val="47"/>
  </w:num>
  <w:num w:numId="64">
    <w:abstractNumId w:val="50"/>
  </w:num>
  <w:num w:numId="65">
    <w:abstractNumId w:val="65"/>
  </w:num>
  <w:num w:numId="66">
    <w:abstractNumId w:val="37"/>
  </w:num>
  <w:num w:numId="67">
    <w:abstractNumId w:val="64"/>
  </w:num>
  <w:num w:numId="68">
    <w:abstractNumId w:val="71"/>
  </w:num>
  <w:num w:numId="69">
    <w:abstractNumId w:val="14"/>
  </w:num>
  <w:num w:numId="70">
    <w:abstractNumId w:val="18"/>
  </w:num>
  <w:num w:numId="71">
    <w:abstractNumId w:val="32"/>
  </w:num>
  <w:num w:numId="72">
    <w:abstractNumId w:val="17"/>
  </w:num>
  <w:num w:numId="73">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oNotHyphenateCaps/>
  <w:evenAndOddHeader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E67"/>
    <w:rsid w:val="00000F98"/>
    <w:rsid w:val="00004C9A"/>
    <w:rsid w:val="0000720F"/>
    <w:rsid w:val="00007816"/>
    <w:rsid w:val="00010B4F"/>
    <w:rsid w:val="00015C15"/>
    <w:rsid w:val="0002326E"/>
    <w:rsid w:val="00023FC1"/>
    <w:rsid w:val="0003279E"/>
    <w:rsid w:val="00036728"/>
    <w:rsid w:val="00037895"/>
    <w:rsid w:val="0003792A"/>
    <w:rsid w:val="00041576"/>
    <w:rsid w:val="0004398D"/>
    <w:rsid w:val="00047581"/>
    <w:rsid w:val="000503D1"/>
    <w:rsid w:val="00052E86"/>
    <w:rsid w:val="000564BC"/>
    <w:rsid w:val="00065610"/>
    <w:rsid w:val="00071D8C"/>
    <w:rsid w:val="000723A1"/>
    <w:rsid w:val="00077CAE"/>
    <w:rsid w:val="0008078A"/>
    <w:rsid w:val="00081DC5"/>
    <w:rsid w:val="000837CA"/>
    <w:rsid w:val="00084F28"/>
    <w:rsid w:val="00097909"/>
    <w:rsid w:val="00097DC2"/>
    <w:rsid w:val="000A05FC"/>
    <w:rsid w:val="000A1464"/>
    <w:rsid w:val="000A2B81"/>
    <w:rsid w:val="000A62E7"/>
    <w:rsid w:val="000A733E"/>
    <w:rsid w:val="000B1957"/>
    <w:rsid w:val="000C006A"/>
    <w:rsid w:val="000C1B40"/>
    <w:rsid w:val="000C4739"/>
    <w:rsid w:val="000C5371"/>
    <w:rsid w:val="000C67C2"/>
    <w:rsid w:val="000D13BE"/>
    <w:rsid w:val="000D67BB"/>
    <w:rsid w:val="000E1C80"/>
    <w:rsid w:val="000E7C3C"/>
    <w:rsid w:val="000F305B"/>
    <w:rsid w:val="000F3E9F"/>
    <w:rsid w:val="000F466D"/>
    <w:rsid w:val="000F4F62"/>
    <w:rsid w:val="000F6260"/>
    <w:rsid w:val="000F730C"/>
    <w:rsid w:val="00102FE2"/>
    <w:rsid w:val="00103C66"/>
    <w:rsid w:val="00115375"/>
    <w:rsid w:val="00120124"/>
    <w:rsid w:val="00126AD9"/>
    <w:rsid w:val="00131656"/>
    <w:rsid w:val="00132321"/>
    <w:rsid w:val="00141D26"/>
    <w:rsid w:val="00144467"/>
    <w:rsid w:val="001451B4"/>
    <w:rsid w:val="00147A19"/>
    <w:rsid w:val="00154C29"/>
    <w:rsid w:val="00155C90"/>
    <w:rsid w:val="0015673E"/>
    <w:rsid w:val="00156F17"/>
    <w:rsid w:val="00161B69"/>
    <w:rsid w:val="00163D68"/>
    <w:rsid w:val="00165C2B"/>
    <w:rsid w:val="00180603"/>
    <w:rsid w:val="00182F32"/>
    <w:rsid w:val="001835E2"/>
    <w:rsid w:val="001835FC"/>
    <w:rsid w:val="00183773"/>
    <w:rsid w:val="00192C6E"/>
    <w:rsid w:val="00195D7F"/>
    <w:rsid w:val="001A0191"/>
    <w:rsid w:val="001A0F14"/>
    <w:rsid w:val="001A20BF"/>
    <w:rsid w:val="001A2DDD"/>
    <w:rsid w:val="001A2F51"/>
    <w:rsid w:val="001A7533"/>
    <w:rsid w:val="001B0870"/>
    <w:rsid w:val="001B34DD"/>
    <w:rsid w:val="001B3A61"/>
    <w:rsid w:val="001B7E0F"/>
    <w:rsid w:val="001C15D7"/>
    <w:rsid w:val="001C46E9"/>
    <w:rsid w:val="001C5BBF"/>
    <w:rsid w:val="001C5F05"/>
    <w:rsid w:val="001E5370"/>
    <w:rsid w:val="001F1FF8"/>
    <w:rsid w:val="001F7866"/>
    <w:rsid w:val="00202846"/>
    <w:rsid w:val="00202871"/>
    <w:rsid w:val="00202EFC"/>
    <w:rsid w:val="00203686"/>
    <w:rsid w:val="002056DB"/>
    <w:rsid w:val="00210684"/>
    <w:rsid w:val="0021287D"/>
    <w:rsid w:val="00212B1B"/>
    <w:rsid w:val="00212B9E"/>
    <w:rsid w:val="00214DB6"/>
    <w:rsid w:val="00224860"/>
    <w:rsid w:val="00224E98"/>
    <w:rsid w:val="0022507A"/>
    <w:rsid w:val="0022576B"/>
    <w:rsid w:val="00226CDB"/>
    <w:rsid w:val="00227C10"/>
    <w:rsid w:val="00230134"/>
    <w:rsid w:val="00236F15"/>
    <w:rsid w:val="0024058F"/>
    <w:rsid w:val="002419BC"/>
    <w:rsid w:val="0024341F"/>
    <w:rsid w:val="00250AFE"/>
    <w:rsid w:val="00251FB4"/>
    <w:rsid w:val="00252B86"/>
    <w:rsid w:val="0025616D"/>
    <w:rsid w:val="00265DD0"/>
    <w:rsid w:val="002711F3"/>
    <w:rsid w:val="00272A38"/>
    <w:rsid w:val="00273C74"/>
    <w:rsid w:val="0027709D"/>
    <w:rsid w:val="00282108"/>
    <w:rsid w:val="0028300F"/>
    <w:rsid w:val="00284F6F"/>
    <w:rsid w:val="00285FB4"/>
    <w:rsid w:val="002910D3"/>
    <w:rsid w:val="002919E6"/>
    <w:rsid w:val="00293158"/>
    <w:rsid w:val="00293586"/>
    <w:rsid w:val="00293964"/>
    <w:rsid w:val="00295921"/>
    <w:rsid w:val="002A284F"/>
    <w:rsid w:val="002A570D"/>
    <w:rsid w:val="002B06A1"/>
    <w:rsid w:val="002B0C21"/>
    <w:rsid w:val="002B13AE"/>
    <w:rsid w:val="002B33C2"/>
    <w:rsid w:val="002C4E26"/>
    <w:rsid w:val="002C5478"/>
    <w:rsid w:val="002D0335"/>
    <w:rsid w:val="002D0D4D"/>
    <w:rsid w:val="002D1739"/>
    <w:rsid w:val="002D25C1"/>
    <w:rsid w:val="002D4201"/>
    <w:rsid w:val="002E17C6"/>
    <w:rsid w:val="002E1F27"/>
    <w:rsid w:val="002E2F7F"/>
    <w:rsid w:val="002E5668"/>
    <w:rsid w:val="002E6FE1"/>
    <w:rsid w:val="002E79E1"/>
    <w:rsid w:val="002F234D"/>
    <w:rsid w:val="002F23EC"/>
    <w:rsid w:val="002F6FC6"/>
    <w:rsid w:val="002F7452"/>
    <w:rsid w:val="00305701"/>
    <w:rsid w:val="00314724"/>
    <w:rsid w:val="00314C85"/>
    <w:rsid w:val="00314E2E"/>
    <w:rsid w:val="00315ADC"/>
    <w:rsid w:val="003160FB"/>
    <w:rsid w:val="00317366"/>
    <w:rsid w:val="003311C0"/>
    <w:rsid w:val="00337A98"/>
    <w:rsid w:val="00337B67"/>
    <w:rsid w:val="00341723"/>
    <w:rsid w:val="00342569"/>
    <w:rsid w:val="0035315D"/>
    <w:rsid w:val="00356D49"/>
    <w:rsid w:val="0036436E"/>
    <w:rsid w:val="0036598E"/>
    <w:rsid w:val="0036623F"/>
    <w:rsid w:val="00382479"/>
    <w:rsid w:val="00383EB3"/>
    <w:rsid w:val="003874DB"/>
    <w:rsid w:val="00397BA2"/>
    <w:rsid w:val="003A2C33"/>
    <w:rsid w:val="003A3E1D"/>
    <w:rsid w:val="003A47DD"/>
    <w:rsid w:val="003A4A8E"/>
    <w:rsid w:val="003A5C3D"/>
    <w:rsid w:val="003B12C7"/>
    <w:rsid w:val="003B349B"/>
    <w:rsid w:val="003B45B2"/>
    <w:rsid w:val="003B5AB2"/>
    <w:rsid w:val="003C3A92"/>
    <w:rsid w:val="003C598F"/>
    <w:rsid w:val="003D2E6F"/>
    <w:rsid w:val="003D67C4"/>
    <w:rsid w:val="003D7032"/>
    <w:rsid w:val="003E2EEC"/>
    <w:rsid w:val="003E3725"/>
    <w:rsid w:val="003F5DD4"/>
    <w:rsid w:val="003F7014"/>
    <w:rsid w:val="004014E1"/>
    <w:rsid w:val="00405F8D"/>
    <w:rsid w:val="00412F8D"/>
    <w:rsid w:val="00415321"/>
    <w:rsid w:val="00416BE5"/>
    <w:rsid w:val="00417364"/>
    <w:rsid w:val="004228B6"/>
    <w:rsid w:val="0042351F"/>
    <w:rsid w:val="00424766"/>
    <w:rsid w:val="00430DAC"/>
    <w:rsid w:val="0044136A"/>
    <w:rsid w:val="0044273A"/>
    <w:rsid w:val="00444872"/>
    <w:rsid w:val="00457437"/>
    <w:rsid w:val="00462746"/>
    <w:rsid w:val="00466E58"/>
    <w:rsid w:val="004721CB"/>
    <w:rsid w:val="00473523"/>
    <w:rsid w:val="00477865"/>
    <w:rsid w:val="0048016C"/>
    <w:rsid w:val="0049128B"/>
    <w:rsid w:val="0049266A"/>
    <w:rsid w:val="004960B0"/>
    <w:rsid w:val="00497714"/>
    <w:rsid w:val="004A1448"/>
    <w:rsid w:val="004A3676"/>
    <w:rsid w:val="004A5C28"/>
    <w:rsid w:val="004B43AF"/>
    <w:rsid w:val="004B4CDA"/>
    <w:rsid w:val="004B57EF"/>
    <w:rsid w:val="004B6367"/>
    <w:rsid w:val="004B7177"/>
    <w:rsid w:val="004B79C7"/>
    <w:rsid w:val="004C7323"/>
    <w:rsid w:val="004C76B6"/>
    <w:rsid w:val="004D0C3A"/>
    <w:rsid w:val="004E172F"/>
    <w:rsid w:val="004E2974"/>
    <w:rsid w:val="004E374C"/>
    <w:rsid w:val="004E3B18"/>
    <w:rsid w:val="004E486D"/>
    <w:rsid w:val="004E7EE8"/>
    <w:rsid w:val="004F1D64"/>
    <w:rsid w:val="00501F5A"/>
    <w:rsid w:val="00504D5C"/>
    <w:rsid w:val="00506956"/>
    <w:rsid w:val="005108A8"/>
    <w:rsid w:val="00514899"/>
    <w:rsid w:val="00520952"/>
    <w:rsid w:val="005242D5"/>
    <w:rsid w:val="005253F8"/>
    <w:rsid w:val="005308C3"/>
    <w:rsid w:val="00534018"/>
    <w:rsid w:val="00534F3C"/>
    <w:rsid w:val="00540C15"/>
    <w:rsid w:val="00542068"/>
    <w:rsid w:val="00543643"/>
    <w:rsid w:val="0055160D"/>
    <w:rsid w:val="0055398C"/>
    <w:rsid w:val="00557093"/>
    <w:rsid w:val="00561991"/>
    <w:rsid w:val="00564EB8"/>
    <w:rsid w:val="0056518D"/>
    <w:rsid w:val="00581FA8"/>
    <w:rsid w:val="0058602A"/>
    <w:rsid w:val="0058680A"/>
    <w:rsid w:val="0059009F"/>
    <w:rsid w:val="005923F8"/>
    <w:rsid w:val="005937B4"/>
    <w:rsid w:val="005967C9"/>
    <w:rsid w:val="005A20C5"/>
    <w:rsid w:val="005A79AC"/>
    <w:rsid w:val="005B2693"/>
    <w:rsid w:val="005B29CC"/>
    <w:rsid w:val="005B2DCC"/>
    <w:rsid w:val="005B416C"/>
    <w:rsid w:val="005B4EE0"/>
    <w:rsid w:val="005B5381"/>
    <w:rsid w:val="005C017B"/>
    <w:rsid w:val="005C16C7"/>
    <w:rsid w:val="005C4990"/>
    <w:rsid w:val="005D1ED1"/>
    <w:rsid w:val="005D264F"/>
    <w:rsid w:val="005E1FF7"/>
    <w:rsid w:val="005E4D73"/>
    <w:rsid w:val="005E6D61"/>
    <w:rsid w:val="005E6E5D"/>
    <w:rsid w:val="005E7A37"/>
    <w:rsid w:val="005F109E"/>
    <w:rsid w:val="005F3656"/>
    <w:rsid w:val="005F53B8"/>
    <w:rsid w:val="005F5E6B"/>
    <w:rsid w:val="0060170A"/>
    <w:rsid w:val="00613502"/>
    <w:rsid w:val="006135D3"/>
    <w:rsid w:val="006150B8"/>
    <w:rsid w:val="00615C6D"/>
    <w:rsid w:val="006201DA"/>
    <w:rsid w:val="00622919"/>
    <w:rsid w:val="0062482B"/>
    <w:rsid w:val="0063064C"/>
    <w:rsid w:val="00633E7C"/>
    <w:rsid w:val="006352C4"/>
    <w:rsid w:val="00636A2B"/>
    <w:rsid w:val="006374A9"/>
    <w:rsid w:val="00637A20"/>
    <w:rsid w:val="00640E72"/>
    <w:rsid w:val="006430C8"/>
    <w:rsid w:val="00647A11"/>
    <w:rsid w:val="00650E20"/>
    <w:rsid w:val="006514FA"/>
    <w:rsid w:val="00657F05"/>
    <w:rsid w:val="006604EA"/>
    <w:rsid w:val="00663785"/>
    <w:rsid w:val="00665249"/>
    <w:rsid w:val="006665D3"/>
    <w:rsid w:val="00667883"/>
    <w:rsid w:val="00672299"/>
    <w:rsid w:val="00673AEE"/>
    <w:rsid w:val="006817C2"/>
    <w:rsid w:val="0068602B"/>
    <w:rsid w:val="00686331"/>
    <w:rsid w:val="006911A4"/>
    <w:rsid w:val="00693583"/>
    <w:rsid w:val="0069416A"/>
    <w:rsid w:val="0069597E"/>
    <w:rsid w:val="00696DE0"/>
    <w:rsid w:val="006B0CE5"/>
    <w:rsid w:val="006B57D6"/>
    <w:rsid w:val="006C2CFF"/>
    <w:rsid w:val="006C3EB2"/>
    <w:rsid w:val="006C4857"/>
    <w:rsid w:val="006D038D"/>
    <w:rsid w:val="006D1488"/>
    <w:rsid w:val="006E0043"/>
    <w:rsid w:val="006E0E76"/>
    <w:rsid w:val="006E1AFE"/>
    <w:rsid w:val="006E2709"/>
    <w:rsid w:val="006E3F9D"/>
    <w:rsid w:val="006F0694"/>
    <w:rsid w:val="006F2B84"/>
    <w:rsid w:val="006F2D11"/>
    <w:rsid w:val="006F5E39"/>
    <w:rsid w:val="007030E1"/>
    <w:rsid w:val="00703E49"/>
    <w:rsid w:val="00704834"/>
    <w:rsid w:val="007063CC"/>
    <w:rsid w:val="0070712F"/>
    <w:rsid w:val="007102A5"/>
    <w:rsid w:val="00717C33"/>
    <w:rsid w:val="00722BAE"/>
    <w:rsid w:val="00726D7D"/>
    <w:rsid w:val="00735E60"/>
    <w:rsid w:val="00737136"/>
    <w:rsid w:val="0074478C"/>
    <w:rsid w:val="007512E5"/>
    <w:rsid w:val="00751A14"/>
    <w:rsid w:val="00751C4D"/>
    <w:rsid w:val="00754065"/>
    <w:rsid w:val="00760853"/>
    <w:rsid w:val="00771734"/>
    <w:rsid w:val="00771C1C"/>
    <w:rsid w:val="00773F31"/>
    <w:rsid w:val="00781279"/>
    <w:rsid w:val="00787BED"/>
    <w:rsid w:val="007954B1"/>
    <w:rsid w:val="00796145"/>
    <w:rsid w:val="007A220F"/>
    <w:rsid w:val="007A4F05"/>
    <w:rsid w:val="007B32C4"/>
    <w:rsid w:val="007B4E37"/>
    <w:rsid w:val="007D692F"/>
    <w:rsid w:val="007E0308"/>
    <w:rsid w:val="007E58D3"/>
    <w:rsid w:val="007F1783"/>
    <w:rsid w:val="007F3010"/>
    <w:rsid w:val="00800A2F"/>
    <w:rsid w:val="00805CF1"/>
    <w:rsid w:val="00810BBC"/>
    <w:rsid w:val="008154CC"/>
    <w:rsid w:val="008169CC"/>
    <w:rsid w:val="00822B82"/>
    <w:rsid w:val="008233A7"/>
    <w:rsid w:val="00826CA1"/>
    <w:rsid w:val="00826F89"/>
    <w:rsid w:val="008308EF"/>
    <w:rsid w:val="008362C3"/>
    <w:rsid w:val="008413BB"/>
    <w:rsid w:val="00844AF2"/>
    <w:rsid w:val="00850BDE"/>
    <w:rsid w:val="00855F38"/>
    <w:rsid w:val="008579F5"/>
    <w:rsid w:val="008626BD"/>
    <w:rsid w:val="00865DCC"/>
    <w:rsid w:val="00870C51"/>
    <w:rsid w:val="0087538E"/>
    <w:rsid w:val="00890720"/>
    <w:rsid w:val="008A1476"/>
    <w:rsid w:val="008A276F"/>
    <w:rsid w:val="008A3472"/>
    <w:rsid w:val="008A34ED"/>
    <w:rsid w:val="008C418C"/>
    <w:rsid w:val="008D21FC"/>
    <w:rsid w:val="008D5251"/>
    <w:rsid w:val="008D7F17"/>
    <w:rsid w:val="008E3076"/>
    <w:rsid w:val="008E781C"/>
    <w:rsid w:val="008F2CCF"/>
    <w:rsid w:val="008F4357"/>
    <w:rsid w:val="008F54C1"/>
    <w:rsid w:val="00904733"/>
    <w:rsid w:val="0091027D"/>
    <w:rsid w:val="00910745"/>
    <w:rsid w:val="00910BE0"/>
    <w:rsid w:val="0091234A"/>
    <w:rsid w:val="00914F03"/>
    <w:rsid w:val="00921715"/>
    <w:rsid w:val="009225CE"/>
    <w:rsid w:val="0093129D"/>
    <w:rsid w:val="009406CD"/>
    <w:rsid w:val="00945389"/>
    <w:rsid w:val="00945F9D"/>
    <w:rsid w:val="00946028"/>
    <w:rsid w:val="009501E5"/>
    <w:rsid w:val="00954C6A"/>
    <w:rsid w:val="00957A1A"/>
    <w:rsid w:val="00960268"/>
    <w:rsid w:val="00970E67"/>
    <w:rsid w:val="00977D74"/>
    <w:rsid w:val="00985AD8"/>
    <w:rsid w:val="00985B41"/>
    <w:rsid w:val="00985E8B"/>
    <w:rsid w:val="009921B5"/>
    <w:rsid w:val="009958C7"/>
    <w:rsid w:val="009967A4"/>
    <w:rsid w:val="009A09D0"/>
    <w:rsid w:val="009A2CD5"/>
    <w:rsid w:val="009A54B1"/>
    <w:rsid w:val="009A54E3"/>
    <w:rsid w:val="009B07C1"/>
    <w:rsid w:val="009B09C2"/>
    <w:rsid w:val="009B631B"/>
    <w:rsid w:val="009C2A0D"/>
    <w:rsid w:val="009C3932"/>
    <w:rsid w:val="009C5D23"/>
    <w:rsid w:val="009C78D4"/>
    <w:rsid w:val="009D16BE"/>
    <w:rsid w:val="009D3B90"/>
    <w:rsid w:val="009D7ED1"/>
    <w:rsid w:val="009E08E6"/>
    <w:rsid w:val="009E1E05"/>
    <w:rsid w:val="009E2258"/>
    <w:rsid w:val="009E45E2"/>
    <w:rsid w:val="009E77E1"/>
    <w:rsid w:val="009F50D5"/>
    <w:rsid w:val="00A00AC8"/>
    <w:rsid w:val="00A03764"/>
    <w:rsid w:val="00A03D46"/>
    <w:rsid w:val="00A051D6"/>
    <w:rsid w:val="00A064DD"/>
    <w:rsid w:val="00A07035"/>
    <w:rsid w:val="00A07629"/>
    <w:rsid w:val="00A132DA"/>
    <w:rsid w:val="00A30E65"/>
    <w:rsid w:val="00A33271"/>
    <w:rsid w:val="00A42C8F"/>
    <w:rsid w:val="00A45FBB"/>
    <w:rsid w:val="00A461EF"/>
    <w:rsid w:val="00A4693F"/>
    <w:rsid w:val="00A46C10"/>
    <w:rsid w:val="00A6100F"/>
    <w:rsid w:val="00A63505"/>
    <w:rsid w:val="00A6362A"/>
    <w:rsid w:val="00A65F37"/>
    <w:rsid w:val="00A66961"/>
    <w:rsid w:val="00A73557"/>
    <w:rsid w:val="00A741E5"/>
    <w:rsid w:val="00A75389"/>
    <w:rsid w:val="00A76FC2"/>
    <w:rsid w:val="00A773D3"/>
    <w:rsid w:val="00A82F61"/>
    <w:rsid w:val="00A83EF1"/>
    <w:rsid w:val="00A84E93"/>
    <w:rsid w:val="00A87F53"/>
    <w:rsid w:val="00A931E6"/>
    <w:rsid w:val="00A939EB"/>
    <w:rsid w:val="00A9488E"/>
    <w:rsid w:val="00A94CD4"/>
    <w:rsid w:val="00A95E6D"/>
    <w:rsid w:val="00A96B0E"/>
    <w:rsid w:val="00A97AB4"/>
    <w:rsid w:val="00A97D97"/>
    <w:rsid w:val="00AA1119"/>
    <w:rsid w:val="00AA4968"/>
    <w:rsid w:val="00AC24AF"/>
    <w:rsid w:val="00AC6411"/>
    <w:rsid w:val="00AD2540"/>
    <w:rsid w:val="00AD531E"/>
    <w:rsid w:val="00AE526B"/>
    <w:rsid w:val="00AE7F0C"/>
    <w:rsid w:val="00AF02B2"/>
    <w:rsid w:val="00B00085"/>
    <w:rsid w:val="00B0404A"/>
    <w:rsid w:val="00B10B87"/>
    <w:rsid w:val="00B17BB5"/>
    <w:rsid w:val="00B23886"/>
    <w:rsid w:val="00B2654D"/>
    <w:rsid w:val="00B272EF"/>
    <w:rsid w:val="00B31EEE"/>
    <w:rsid w:val="00B32035"/>
    <w:rsid w:val="00B36DE9"/>
    <w:rsid w:val="00B37776"/>
    <w:rsid w:val="00B44462"/>
    <w:rsid w:val="00B55177"/>
    <w:rsid w:val="00B641E8"/>
    <w:rsid w:val="00B7516F"/>
    <w:rsid w:val="00B753D9"/>
    <w:rsid w:val="00B77E0F"/>
    <w:rsid w:val="00B803DE"/>
    <w:rsid w:val="00B81682"/>
    <w:rsid w:val="00B8341B"/>
    <w:rsid w:val="00B83A3D"/>
    <w:rsid w:val="00B85F9E"/>
    <w:rsid w:val="00B9457C"/>
    <w:rsid w:val="00B96B54"/>
    <w:rsid w:val="00B9703F"/>
    <w:rsid w:val="00B97102"/>
    <w:rsid w:val="00BA27FC"/>
    <w:rsid w:val="00BA6672"/>
    <w:rsid w:val="00BB4B13"/>
    <w:rsid w:val="00BB7487"/>
    <w:rsid w:val="00BB76D9"/>
    <w:rsid w:val="00BB7C21"/>
    <w:rsid w:val="00BC1254"/>
    <w:rsid w:val="00BC35EE"/>
    <w:rsid w:val="00BC400B"/>
    <w:rsid w:val="00BC5550"/>
    <w:rsid w:val="00BC725C"/>
    <w:rsid w:val="00BF3886"/>
    <w:rsid w:val="00BF5122"/>
    <w:rsid w:val="00BF6E37"/>
    <w:rsid w:val="00C00D90"/>
    <w:rsid w:val="00C04787"/>
    <w:rsid w:val="00C07BEF"/>
    <w:rsid w:val="00C10160"/>
    <w:rsid w:val="00C12B4E"/>
    <w:rsid w:val="00C15232"/>
    <w:rsid w:val="00C16546"/>
    <w:rsid w:val="00C249AA"/>
    <w:rsid w:val="00C25E8E"/>
    <w:rsid w:val="00C2739D"/>
    <w:rsid w:val="00C2796D"/>
    <w:rsid w:val="00C36BA7"/>
    <w:rsid w:val="00C45FC0"/>
    <w:rsid w:val="00C512BC"/>
    <w:rsid w:val="00C51BCD"/>
    <w:rsid w:val="00C52B51"/>
    <w:rsid w:val="00C53E4E"/>
    <w:rsid w:val="00C552C9"/>
    <w:rsid w:val="00C57BA4"/>
    <w:rsid w:val="00C63260"/>
    <w:rsid w:val="00C66106"/>
    <w:rsid w:val="00C738AA"/>
    <w:rsid w:val="00C7790F"/>
    <w:rsid w:val="00C80FA0"/>
    <w:rsid w:val="00C841F7"/>
    <w:rsid w:val="00C87BF7"/>
    <w:rsid w:val="00C935DE"/>
    <w:rsid w:val="00C955A7"/>
    <w:rsid w:val="00C96336"/>
    <w:rsid w:val="00C975C0"/>
    <w:rsid w:val="00CA55DD"/>
    <w:rsid w:val="00CA619B"/>
    <w:rsid w:val="00CA653D"/>
    <w:rsid w:val="00CB1431"/>
    <w:rsid w:val="00CB348A"/>
    <w:rsid w:val="00CB4461"/>
    <w:rsid w:val="00CB7EDF"/>
    <w:rsid w:val="00CC3382"/>
    <w:rsid w:val="00CC58E5"/>
    <w:rsid w:val="00CD0AE6"/>
    <w:rsid w:val="00CE066A"/>
    <w:rsid w:val="00CE2E21"/>
    <w:rsid w:val="00CE558A"/>
    <w:rsid w:val="00CE5C9A"/>
    <w:rsid w:val="00CE640A"/>
    <w:rsid w:val="00CE66FC"/>
    <w:rsid w:val="00CE7145"/>
    <w:rsid w:val="00CF39B2"/>
    <w:rsid w:val="00CF7211"/>
    <w:rsid w:val="00D01C69"/>
    <w:rsid w:val="00D07CFE"/>
    <w:rsid w:val="00D10AF5"/>
    <w:rsid w:val="00D1147E"/>
    <w:rsid w:val="00D11AB6"/>
    <w:rsid w:val="00D265E3"/>
    <w:rsid w:val="00D26619"/>
    <w:rsid w:val="00D32348"/>
    <w:rsid w:val="00D35926"/>
    <w:rsid w:val="00D41B16"/>
    <w:rsid w:val="00D46179"/>
    <w:rsid w:val="00D47ADD"/>
    <w:rsid w:val="00D517BF"/>
    <w:rsid w:val="00D5609A"/>
    <w:rsid w:val="00D56EC2"/>
    <w:rsid w:val="00D603DC"/>
    <w:rsid w:val="00D60856"/>
    <w:rsid w:val="00D61FC0"/>
    <w:rsid w:val="00D71FF2"/>
    <w:rsid w:val="00D721F7"/>
    <w:rsid w:val="00D819D4"/>
    <w:rsid w:val="00D83958"/>
    <w:rsid w:val="00D84688"/>
    <w:rsid w:val="00DA096B"/>
    <w:rsid w:val="00DA387C"/>
    <w:rsid w:val="00DA3BD9"/>
    <w:rsid w:val="00DA4655"/>
    <w:rsid w:val="00DA507F"/>
    <w:rsid w:val="00DA6824"/>
    <w:rsid w:val="00DB480E"/>
    <w:rsid w:val="00DC129C"/>
    <w:rsid w:val="00DC1EDF"/>
    <w:rsid w:val="00DC227E"/>
    <w:rsid w:val="00DC329C"/>
    <w:rsid w:val="00DC3ECD"/>
    <w:rsid w:val="00DD0A7E"/>
    <w:rsid w:val="00DD2EB4"/>
    <w:rsid w:val="00DD3768"/>
    <w:rsid w:val="00DE1C75"/>
    <w:rsid w:val="00DE631A"/>
    <w:rsid w:val="00DE6ABC"/>
    <w:rsid w:val="00DE6AC2"/>
    <w:rsid w:val="00DE6D41"/>
    <w:rsid w:val="00DE7962"/>
    <w:rsid w:val="00E056A3"/>
    <w:rsid w:val="00E164CA"/>
    <w:rsid w:val="00E263F8"/>
    <w:rsid w:val="00E265AB"/>
    <w:rsid w:val="00E2666F"/>
    <w:rsid w:val="00E30353"/>
    <w:rsid w:val="00E3171E"/>
    <w:rsid w:val="00E32AD7"/>
    <w:rsid w:val="00E33900"/>
    <w:rsid w:val="00E42B73"/>
    <w:rsid w:val="00E4493F"/>
    <w:rsid w:val="00E4551A"/>
    <w:rsid w:val="00E500D6"/>
    <w:rsid w:val="00E508CF"/>
    <w:rsid w:val="00E54AA2"/>
    <w:rsid w:val="00E56194"/>
    <w:rsid w:val="00E574FE"/>
    <w:rsid w:val="00E60010"/>
    <w:rsid w:val="00E60AB5"/>
    <w:rsid w:val="00E62B9B"/>
    <w:rsid w:val="00E63632"/>
    <w:rsid w:val="00E67356"/>
    <w:rsid w:val="00E70060"/>
    <w:rsid w:val="00E73D7D"/>
    <w:rsid w:val="00E76C3E"/>
    <w:rsid w:val="00E81113"/>
    <w:rsid w:val="00E812ED"/>
    <w:rsid w:val="00E82E43"/>
    <w:rsid w:val="00E84D6E"/>
    <w:rsid w:val="00E8552A"/>
    <w:rsid w:val="00E90178"/>
    <w:rsid w:val="00E912B4"/>
    <w:rsid w:val="00E957F1"/>
    <w:rsid w:val="00EA5A5A"/>
    <w:rsid w:val="00EA70D8"/>
    <w:rsid w:val="00EB026F"/>
    <w:rsid w:val="00EB0E71"/>
    <w:rsid w:val="00EB7561"/>
    <w:rsid w:val="00EC1EE2"/>
    <w:rsid w:val="00EC2C72"/>
    <w:rsid w:val="00EC6030"/>
    <w:rsid w:val="00EE12A0"/>
    <w:rsid w:val="00EE2276"/>
    <w:rsid w:val="00EE23FE"/>
    <w:rsid w:val="00EE4C09"/>
    <w:rsid w:val="00EF0F44"/>
    <w:rsid w:val="00EF396C"/>
    <w:rsid w:val="00EF7EC2"/>
    <w:rsid w:val="00F0358B"/>
    <w:rsid w:val="00F05B2D"/>
    <w:rsid w:val="00F05BC3"/>
    <w:rsid w:val="00F07BD7"/>
    <w:rsid w:val="00F15393"/>
    <w:rsid w:val="00F15AB0"/>
    <w:rsid w:val="00F16C04"/>
    <w:rsid w:val="00F177E9"/>
    <w:rsid w:val="00F226A9"/>
    <w:rsid w:val="00F22C8B"/>
    <w:rsid w:val="00F25DEA"/>
    <w:rsid w:val="00F27D1C"/>
    <w:rsid w:val="00F32541"/>
    <w:rsid w:val="00F32AF9"/>
    <w:rsid w:val="00F3353C"/>
    <w:rsid w:val="00F42581"/>
    <w:rsid w:val="00F43FB2"/>
    <w:rsid w:val="00F542F3"/>
    <w:rsid w:val="00F565C1"/>
    <w:rsid w:val="00F60C68"/>
    <w:rsid w:val="00F61DAB"/>
    <w:rsid w:val="00F665CC"/>
    <w:rsid w:val="00F70DBB"/>
    <w:rsid w:val="00F81B31"/>
    <w:rsid w:val="00F81E9C"/>
    <w:rsid w:val="00F876D9"/>
    <w:rsid w:val="00FA5496"/>
    <w:rsid w:val="00FA54CF"/>
    <w:rsid w:val="00FA5689"/>
    <w:rsid w:val="00FA5955"/>
    <w:rsid w:val="00FA6DCF"/>
    <w:rsid w:val="00FB33DF"/>
    <w:rsid w:val="00FB3886"/>
    <w:rsid w:val="00FB6821"/>
    <w:rsid w:val="00FC1401"/>
    <w:rsid w:val="00FC310F"/>
    <w:rsid w:val="00FC5255"/>
    <w:rsid w:val="00FC5CA1"/>
    <w:rsid w:val="00FD05A3"/>
    <w:rsid w:val="00FD1F2F"/>
    <w:rsid w:val="00FD396C"/>
    <w:rsid w:val="00FD40BD"/>
    <w:rsid w:val="00FD5C13"/>
    <w:rsid w:val="00FE0873"/>
    <w:rsid w:val="00FE227A"/>
    <w:rsid w:val="00FE5883"/>
    <w:rsid w:val="00FE67AE"/>
    <w:rsid w:val="00FF18C5"/>
    <w:rsid w:val="00FF3D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1"/>
      <o:regrouptable v:ext="edit">
        <o:entry new="1" old="0"/>
        <o:entry new="2" old="0"/>
        <o:entry new="3" old="2"/>
        <o:entry new="4" old="0"/>
        <o:entry new="5" old="0"/>
        <o:entry new="6" old="5"/>
        <o:entry new="7" old="6"/>
        <o:entry new="8" old="6"/>
        <o:entry new="9" old="0"/>
        <o:entry new="10" old="0"/>
        <o:entry new="11" old="0"/>
        <o:entry new="12" old="0"/>
        <o:entry new="13" old="0"/>
        <o:entry new="1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12" w:lineRule="atLeast"/>
      <w:jc w:val="both"/>
      <w:textAlignment w:val="baseline"/>
    </w:pPr>
    <w:rPr>
      <w:sz w:val="21"/>
      <w:lang w:val="en-US" w:eastAsia="zh-CN"/>
    </w:rPr>
  </w:style>
  <w:style w:type="paragraph" w:styleId="Heading1">
    <w:name w:val="heading 1"/>
    <w:aliases w:val="带编号的标题1,BMGF Überschrift 1"/>
    <w:basedOn w:val="Normal"/>
    <w:next w:val="Normal"/>
    <w:qFormat/>
    <w:pPr>
      <w:keepNext/>
      <w:numPr>
        <w:numId w:val="1"/>
      </w:numPr>
      <w:adjustRightInd/>
      <w:spacing w:beforeLines="50" w:before="50" w:after="240" w:line="400" w:lineRule="exact"/>
      <w:textAlignment w:val="auto"/>
      <w:outlineLvl w:val="0"/>
    </w:pPr>
    <w:rPr>
      <w:rFonts w:eastAsia="SimHei"/>
      <w:kern w:val="2"/>
      <w:sz w:val="28"/>
    </w:rPr>
  </w:style>
  <w:style w:type="paragraph" w:styleId="Heading2">
    <w:name w:val="heading 2"/>
    <w:aliases w:val="带编号的标题2,Article"/>
    <w:basedOn w:val="Normal"/>
    <w:next w:val="NormalIndent"/>
    <w:qFormat/>
    <w:pPr>
      <w:keepNext/>
      <w:keepLines/>
      <w:adjustRightInd/>
      <w:spacing w:before="260" w:after="260" w:line="416" w:lineRule="auto"/>
      <w:textAlignment w:val="auto"/>
      <w:outlineLvl w:val="1"/>
    </w:pPr>
    <w:rPr>
      <w:rFonts w:ascii="Arial" w:eastAsia="SimHei" w:hAnsi="Arial"/>
      <w:b/>
      <w:kern w:val="2"/>
      <w:sz w:val="32"/>
    </w:rPr>
  </w:style>
  <w:style w:type="paragraph" w:styleId="Heading3">
    <w:name w:val="heading 3"/>
    <w:aliases w:val="Heading 3 sub-title,chart title"/>
    <w:basedOn w:val="Normal"/>
    <w:next w:val="NormalIndent"/>
    <w:qFormat/>
    <w:pPr>
      <w:keepNext/>
      <w:tabs>
        <w:tab w:val="num" w:pos="360"/>
      </w:tabs>
      <w:spacing w:before="240" w:after="240" w:line="360" w:lineRule="exact"/>
      <w:ind w:left="357" w:hanging="357"/>
      <w:outlineLvl w:val="2"/>
    </w:pPr>
    <w:rPr>
      <w:rFonts w:ascii="SimHei" w:eastAsia="SimHei"/>
      <w:sz w:val="24"/>
      <w:u w:val="single"/>
    </w:rPr>
  </w:style>
  <w:style w:type="paragraph" w:styleId="Heading4">
    <w:name w:val="heading 4"/>
    <w:basedOn w:val="Normal"/>
    <w:next w:val="NormalIndent"/>
    <w:qFormat/>
    <w:pPr>
      <w:keepNext/>
      <w:numPr>
        <w:numId w:val="4"/>
      </w:numPr>
      <w:spacing w:after="240" w:line="360" w:lineRule="exact"/>
      <w:outlineLvl w:val="3"/>
    </w:pPr>
    <w:rPr>
      <w:rFonts w:ascii="SimHei" w:eastAsia="SimHei"/>
      <w:sz w:val="24"/>
      <w:u w:val="single"/>
    </w:rPr>
  </w:style>
  <w:style w:type="paragraph" w:styleId="Heading5">
    <w:name w:val="heading 5"/>
    <w:basedOn w:val="Normal"/>
    <w:next w:val="Normal"/>
    <w:qFormat/>
    <w:pPr>
      <w:keepNext/>
      <w:pBdr>
        <w:bottom w:val="single" w:sz="4" w:space="1" w:color="auto"/>
      </w:pBdr>
      <w:jc w:val="right"/>
      <w:outlineLvl w:val="4"/>
    </w:pPr>
    <w:rPr>
      <w:b/>
      <w:sz w:val="18"/>
    </w:rPr>
  </w:style>
  <w:style w:type="paragraph" w:styleId="Heading6">
    <w:name w:val="heading 6"/>
    <w:basedOn w:val="Normal"/>
    <w:next w:val="Normal"/>
    <w:qFormat/>
    <w:pPr>
      <w:widowControl/>
      <w:numPr>
        <w:ilvl w:val="5"/>
        <w:numId w:val="8"/>
      </w:numPr>
      <w:adjustRightInd/>
      <w:spacing w:line="280" w:lineRule="exact"/>
      <w:jc w:val="left"/>
      <w:textAlignment w:val="auto"/>
      <w:outlineLvl w:val="5"/>
    </w:pPr>
    <w:rPr>
      <w:rFonts w:eastAsia="Times New Roman"/>
      <w:b/>
      <w:spacing w:val="2"/>
      <w:sz w:val="22"/>
      <w:lang w:val="da-DK" w:eastAsia="da-DK"/>
    </w:rPr>
  </w:style>
  <w:style w:type="paragraph" w:styleId="Heading7">
    <w:name w:val="heading 7"/>
    <w:basedOn w:val="Normal"/>
    <w:next w:val="Normal"/>
    <w:qFormat/>
    <w:pPr>
      <w:widowControl/>
      <w:numPr>
        <w:ilvl w:val="6"/>
        <w:numId w:val="8"/>
      </w:numPr>
      <w:adjustRightInd/>
      <w:spacing w:before="240" w:after="60" w:line="280" w:lineRule="exact"/>
      <w:jc w:val="left"/>
      <w:textAlignment w:val="auto"/>
      <w:outlineLvl w:val="6"/>
    </w:pPr>
    <w:rPr>
      <w:rFonts w:eastAsia="Times New Roman"/>
      <w:b/>
      <w:spacing w:val="2"/>
      <w:sz w:val="22"/>
      <w:lang w:val="da-DK" w:eastAsia="da-DK"/>
    </w:rPr>
  </w:style>
  <w:style w:type="paragraph" w:styleId="Heading8">
    <w:name w:val="heading 8"/>
    <w:basedOn w:val="Normal"/>
    <w:next w:val="Normal"/>
    <w:qFormat/>
    <w:pPr>
      <w:widowControl/>
      <w:numPr>
        <w:ilvl w:val="7"/>
        <w:numId w:val="8"/>
      </w:numPr>
      <w:adjustRightInd/>
      <w:spacing w:before="240" w:after="60" w:line="280" w:lineRule="exact"/>
      <w:jc w:val="left"/>
      <w:textAlignment w:val="auto"/>
      <w:outlineLvl w:val="7"/>
    </w:pPr>
    <w:rPr>
      <w:rFonts w:eastAsia="Times New Roman"/>
      <w:b/>
      <w:spacing w:val="2"/>
      <w:sz w:val="22"/>
      <w:lang w:val="da-DK" w:eastAsia="da-DK"/>
    </w:rPr>
  </w:style>
  <w:style w:type="paragraph" w:styleId="Heading9">
    <w:name w:val="heading 9"/>
    <w:basedOn w:val="Normal"/>
    <w:next w:val="Normal"/>
    <w:qFormat/>
    <w:pPr>
      <w:widowControl/>
      <w:numPr>
        <w:ilvl w:val="8"/>
        <w:numId w:val="8"/>
      </w:numPr>
      <w:adjustRightInd/>
      <w:spacing w:before="240" w:after="60" w:line="280" w:lineRule="exact"/>
      <w:jc w:val="left"/>
      <w:textAlignment w:val="auto"/>
      <w:outlineLvl w:val="8"/>
    </w:pPr>
    <w:rPr>
      <w:rFonts w:eastAsia="Times New Roman"/>
      <w:b/>
      <w:spacing w:val="2"/>
      <w:sz w:val="22"/>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NormalIndent">
    <w:name w:val="Normal Indent"/>
    <w:basedOn w:val="Normal"/>
    <w:pPr>
      <w:spacing w:line="240" w:lineRule="auto"/>
      <w:ind w:firstLine="420"/>
    </w:pPr>
    <w:rPr>
      <w:kern w:val="2"/>
    </w:rPr>
  </w:style>
  <w:style w:type="character" w:customStyle="1" w:styleId="CharChar17">
    <w:name w:val=" Char Char17"/>
    <w:locked/>
    <w:rPr>
      <w:rFonts w:eastAsia="SimHei"/>
      <w:kern w:val="2"/>
      <w:sz w:val="28"/>
      <w:lang w:val="en-US" w:eastAsia="zh-CN" w:bidi="ar-SA"/>
    </w:rPr>
  </w:style>
  <w:style w:type="character" w:customStyle="1" w:styleId="CharChar16">
    <w:name w:val=" Char Char16"/>
    <w:semiHidden/>
    <w:locked/>
    <w:rPr>
      <w:rFonts w:ascii="Arial" w:eastAsia="SimHei" w:hAnsi="Arial"/>
      <w:b/>
      <w:kern w:val="2"/>
      <w:sz w:val="32"/>
      <w:lang w:val="en-US" w:eastAsia="zh-CN" w:bidi="ar-SA"/>
    </w:rPr>
  </w:style>
  <w:style w:type="character" w:customStyle="1" w:styleId="CharChar15">
    <w:name w:val=" Char Char15"/>
    <w:semiHidden/>
    <w:locked/>
    <w:rPr>
      <w:rFonts w:ascii="SimHei" w:eastAsia="SimHei"/>
      <w:sz w:val="24"/>
      <w:u w:val="single"/>
      <w:lang w:val="en-US" w:eastAsia="zh-CN" w:bidi="ar-SA"/>
    </w:rPr>
  </w:style>
  <w:style w:type="character" w:customStyle="1" w:styleId="CharChar14">
    <w:name w:val=" Char Char14"/>
    <w:semiHidden/>
    <w:locked/>
    <w:rPr>
      <w:rFonts w:ascii="SimHei" w:eastAsia="SimHei"/>
      <w:sz w:val="24"/>
      <w:u w:val="single"/>
      <w:lang w:val="en-US" w:eastAsia="zh-CN" w:bidi="ar-SA"/>
    </w:rPr>
  </w:style>
  <w:style w:type="character" w:customStyle="1" w:styleId="CharChar13">
    <w:name w:val=" Char Char13"/>
    <w:semiHidden/>
    <w:locked/>
    <w:rPr>
      <w:rFonts w:eastAsia="SimSun"/>
      <w:b/>
      <w:sz w:val="18"/>
      <w:lang w:val="en-US" w:eastAsia="zh-CN" w:bidi="ar-SA"/>
    </w:rPr>
  </w:style>
  <w:style w:type="character" w:customStyle="1" w:styleId="CharChar12">
    <w:name w:val=" Char Char12"/>
    <w:semiHidden/>
    <w:locked/>
    <w:rPr>
      <w:b/>
      <w:spacing w:val="2"/>
      <w:sz w:val="22"/>
      <w:lang w:val="da-DK" w:eastAsia="da-DK" w:bidi="ar-SA"/>
    </w:rPr>
  </w:style>
  <w:style w:type="character" w:customStyle="1" w:styleId="CharChar10">
    <w:name w:val=" Char Char10"/>
    <w:semiHidden/>
    <w:locked/>
    <w:rPr>
      <w:b/>
      <w:spacing w:val="2"/>
      <w:sz w:val="22"/>
      <w:lang w:val="da-DK" w:eastAsia="da-DK" w:bidi="ar-SA"/>
    </w:rPr>
  </w:style>
  <w:style w:type="character" w:customStyle="1" w:styleId="CharChar9">
    <w:name w:val=" Char Char9"/>
    <w:semiHidden/>
    <w:locked/>
    <w:rPr>
      <w:b/>
      <w:spacing w:val="2"/>
      <w:sz w:val="22"/>
      <w:lang w:val="da-DK" w:eastAsia="da-DK" w:bidi="ar-SA"/>
    </w:rPr>
  </w:style>
  <w:style w:type="paragraph" w:customStyle="1" w:styleId="20">
    <w:name w:val="页眉2"/>
    <w:basedOn w:val="Normal"/>
    <w:pPr>
      <w:framePr w:w="6747" w:h="284" w:hRule="exact" w:hSpace="181" w:vSpace="181" w:wrap="notBeside" w:vAnchor="page" w:hAnchor="page" w:x="4310" w:y="1163" w:anchorLock="1"/>
      <w:widowControl/>
      <w:tabs>
        <w:tab w:val="left" w:pos="425"/>
      </w:tabs>
      <w:spacing w:line="300" w:lineRule="exact"/>
      <w:jc w:val="right"/>
    </w:pPr>
    <w:rPr>
      <w:color w:val="000000"/>
      <w:kern w:val="19"/>
      <w:sz w:val="19"/>
    </w:rPr>
  </w:style>
  <w:style w:type="paragraph" w:customStyle="1" w:styleId="3">
    <w:name w:val="页眉3"/>
    <w:basedOn w:val="Normal"/>
    <w:pPr>
      <w:framePr w:w="9837" w:h="85" w:hRule="exact" w:hSpace="181" w:vSpace="181" w:wrap="notBeside" w:vAnchor="page" w:hAnchor="margin" w:y="1617" w:anchorLock="1"/>
      <w:widowControl/>
      <w:pBdr>
        <w:top w:val="single" w:sz="6" w:space="1" w:color="auto"/>
      </w:pBdr>
      <w:tabs>
        <w:tab w:val="left" w:pos="425"/>
      </w:tabs>
      <w:spacing w:after="140" w:line="280" w:lineRule="exact"/>
    </w:pPr>
    <w:rPr>
      <w:color w:val="000000"/>
      <w:kern w:val="20"/>
      <w:sz w:val="20"/>
    </w:rPr>
  </w:style>
  <w:style w:type="paragraph" w:customStyle="1" w:styleId="4">
    <w:name w:val="页眉4"/>
    <w:basedOn w:val="Normal"/>
    <w:next w:val="Normal"/>
    <w:pPr>
      <w:framePr w:w="3402" w:h="2268" w:hRule="exact" w:hSpace="181" w:vSpace="181" w:wrap="notBeside" w:vAnchor="page" w:hAnchor="page" w:x="2484" w:y="1883" w:anchorLock="1"/>
      <w:widowControl/>
      <w:tabs>
        <w:tab w:val="left" w:pos="425"/>
      </w:tabs>
      <w:spacing w:after="60" w:line="340" w:lineRule="exact"/>
      <w:jc w:val="left"/>
    </w:pPr>
    <w:rPr>
      <w:rFonts w:eastAsia="SimHei"/>
      <w:b/>
      <w:color w:val="000000"/>
      <w:spacing w:val="140"/>
      <w:kern w:val="34"/>
      <w:sz w:val="34"/>
    </w:rPr>
  </w:style>
  <w:style w:type="paragraph" w:customStyle="1" w:styleId="5">
    <w:name w:val="页眉5"/>
    <w:basedOn w:val="Header0"/>
    <w:pPr>
      <w:framePr w:w="3119" w:h="1985" w:hRule="exact" w:hSpace="181" w:vSpace="181" w:wrap="notBeside" w:vAnchor="page" w:hAnchor="page" w:x="7882" w:y="1883" w:anchorLock="1"/>
      <w:pBdr>
        <w:bottom w:val="none" w:sz="0" w:space="0" w:color="auto"/>
      </w:pBdr>
      <w:tabs>
        <w:tab w:val="clear" w:pos="4320"/>
        <w:tab w:val="clear" w:pos="8640"/>
      </w:tabs>
      <w:spacing w:after="60" w:line="180" w:lineRule="exact"/>
      <w:jc w:val="left"/>
    </w:pPr>
    <w:rPr>
      <w:color w:val="000000"/>
      <w:kern w:val="18"/>
    </w:rPr>
  </w:style>
  <w:style w:type="paragraph" w:styleId="Header0">
    <w:name w:val="header"/>
    <w:basedOn w:val="Normal"/>
    <w:pPr>
      <w:pBdr>
        <w:bottom w:val="single" w:sz="6" w:space="1" w:color="auto"/>
      </w:pBdr>
      <w:tabs>
        <w:tab w:val="center" w:pos="4320"/>
        <w:tab w:val="right" w:pos="8640"/>
      </w:tabs>
      <w:spacing w:line="240" w:lineRule="atLeast"/>
      <w:jc w:val="center"/>
    </w:pPr>
    <w:rPr>
      <w:sz w:val="18"/>
    </w:rPr>
  </w:style>
  <w:style w:type="paragraph" w:customStyle="1" w:styleId="6">
    <w:name w:val="页眉6"/>
    <w:basedOn w:val="3"/>
    <w:pPr>
      <w:framePr w:wrap="notBeside" w:y="4452"/>
    </w:pPr>
  </w:style>
  <w:style w:type="paragraph" w:styleId="Footer">
    <w:name w:val="footer"/>
    <w:aliases w:val="BMGF Fußzeile"/>
    <w:basedOn w:val="Normal"/>
    <w:pPr>
      <w:tabs>
        <w:tab w:val="center" w:pos="4320"/>
        <w:tab w:val="right" w:pos="8640"/>
      </w:tabs>
      <w:spacing w:line="240" w:lineRule="atLeast"/>
      <w:jc w:val="left"/>
    </w:pPr>
    <w:rPr>
      <w:sz w:val="18"/>
    </w:rPr>
  </w:style>
  <w:style w:type="paragraph" w:styleId="FootnoteText">
    <w:name w:val="footnote text"/>
    <w:aliases w:val="single space, Char Char Char, Char,Footnote Text Char1,Footnote Text Char Char1,Footnote Text Char2,Footnote Text Char Char Char Char,Footnote Text Char1 Char1,Footnote Text Char Char Char1,Footnote Text Char3,Footnote Text Char2 Char"/>
    <w:basedOn w:val="Normal"/>
    <w:link w:val="FootnoteTextChar4"/>
    <w:semiHidden/>
    <w:pPr>
      <w:jc w:val="left"/>
    </w:pPr>
    <w:rPr>
      <w:rFonts w:eastAsia="仿宋体"/>
      <w:sz w:val="18"/>
    </w:rPr>
  </w:style>
  <w:style w:type="character" w:customStyle="1" w:styleId="FootnoteTextChar4">
    <w:name w:val="Footnote Text Char4"/>
    <w:aliases w:val="single space Char, Char Char Char Char, Char Char18,Footnote Text Char1 Char,Footnote Text Char Char1 Char,Footnote Text Char2 Char1,Footnote Text Char Char Char Char Char,Footnote Text Char1 Char1 Char,Footnote Text Char3 Char"/>
    <w:link w:val="FootnoteText"/>
    <w:rsid w:val="00A773D3"/>
    <w:rPr>
      <w:rFonts w:eastAsia="仿宋体"/>
      <w:sz w:val="18"/>
      <w:lang w:val="en-US" w:eastAsia="zh-CN" w:bidi="ar-SA"/>
    </w:rPr>
  </w:style>
  <w:style w:type="character" w:customStyle="1" w:styleId="singlespaceCharChar">
    <w:name w:val="single space Char Char"/>
    <w:semiHidden/>
    <w:locked/>
    <w:rPr>
      <w:rFonts w:eastAsia="仿宋体"/>
      <w:sz w:val="18"/>
      <w:lang w:val="en-US" w:eastAsia="zh-CN" w:bidi="ar-SA"/>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ate">
    <w:name w:val="Date"/>
    <w:basedOn w:val="Normal"/>
    <w:next w:val="Normal"/>
  </w:style>
  <w:style w:type="paragraph" w:styleId="BodyTextIndent">
    <w:name w:val="Body Text Indent"/>
    <w:basedOn w:val="Normal"/>
    <w:pPr>
      <w:spacing w:after="240" w:line="360" w:lineRule="exact"/>
      <w:ind w:firstLine="425"/>
    </w:pPr>
  </w:style>
  <w:style w:type="character" w:customStyle="1" w:styleId="CharChar5">
    <w:name w:val=" Char Char5"/>
    <w:semiHidden/>
    <w:locked/>
    <w:rPr>
      <w:rFonts w:eastAsia="SimSun"/>
      <w:sz w:val="21"/>
      <w:lang w:val="en-US" w:eastAsia="zh-CN" w:bidi="ar-SA"/>
    </w:rPr>
  </w:style>
  <w:style w:type="paragraph" w:styleId="PlainText">
    <w:name w:val="Plain Text"/>
    <w:basedOn w:val="Normal"/>
    <w:pPr>
      <w:spacing w:line="240" w:lineRule="auto"/>
    </w:pPr>
    <w:rPr>
      <w:rFonts w:ascii="SimSun"/>
    </w:rPr>
  </w:style>
  <w:style w:type="paragraph" w:styleId="Caption">
    <w:name w:val="caption"/>
    <w:basedOn w:val="Normal"/>
    <w:next w:val="Normal"/>
    <w:qFormat/>
    <w:pPr>
      <w:spacing w:before="152" w:after="160"/>
    </w:pPr>
    <w:rPr>
      <w:rFonts w:ascii="Arial" w:eastAsia="SimHei" w:hAnsi="Arial"/>
    </w:rPr>
  </w:style>
  <w:style w:type="paragraph" w:styleId="BodyText">
    <w:name w:val="Body Text"/>
    <w:aliases w:val="Body Text Char,Body Text Char1 Char,Body Text Char Char Char1,Body Text Char2 Char Char Char,Body Text Char1 Char Char Char Char,Body Text Char Char Char1 Char Char Char,Body Text Char1 Char Char Char Char Char Char,Body Text Char Char2"/>
    <w:basedOn w:val="Normal"/>
    <w:pPr>
      <w:spacing w:line="240" w:lineRule="auto"/>
    </w:pPr>
    <w:rPr>
      <w:rFonts w:ascii="SimSun"/>
      <w:kern w:val="2"/>
      <w:sz w:val="28"/>
    </w:rPr>
  </w:style>
  <w:style w:type="character" w:customStyle="1" w:styleId="CharChar8">
    <w:name w:val=" Char Char8"/>
    <w:locked/>
    <w:rPr>
      <w:rFonts w:ascii="SimSun" w:eastAsia="SimSun"/>
      <w:kern w:val="2"/>
      <w:sz w:val="28"/>
      <w:lang w:val="en-US" w:eastAsia="zh-CN" w:bidi="ar-SA"/>
    </w:rPr>
  </w:style>
  <w:style w:type="paragraph" w:styleId="BlockText">
    <w:name w:val="Block Text"/>
    <w:basedOn w:val="Normal"/>
    <w:pPr>
      <w:spacing w:after="240" w:line="440" w:lineRule="exact"/>
      <w:ind w:left="794" w:right="794" w:firstLine="425"/>
    </w:pPr>
  </w:style>
  <w:style w:type="paragraph" w:styleId="BodyTextIndent3">
    <w:name w:val="Body Text Indent 3"/>
    <w:basedOn w:val="Normal"/>
    <w:pPr>
      <w:tabs>
        <w:tab w:val="left" w:pos="2079"/>
      </w:tabs>
      <w:adjustRightInd/>
      <w:spacing w:line="240" w:lineRule="auto"/>
      <w:ind w:left="942"/>
      <w:textAlignment w:val="auto"/>
    </w:pPr>
    <w:rPr>
      <w:kern w:val="2"/>
    </w:rPr>
  </w:style>
  <w:style w:type="paragraph" w:styleId="BodyTextIndent2">
    <w:name w:val="Body Text Indent 2"/>
    <w:basedOn w:val="Normal"/>
    <w:pPr>
      <w:adjustRightInd/>
      <w:spacing w:line="240" w:lineRule="auto"/>
      <w:ind w:firstLine="462"/>
      <w:textAlignment w:val="auto"/>
    </w:pPr>
    <w:rPr>
      <w:i/>
      <w:kern w:val="2"/>
    </w:rPr>
  </w:style>
  <w:style w:type="character" w:styleId="EndnoteReference">
    <w:name w:val="endnote reference"/>
    <w:semiHidden/>
    <w:rPr>
      <w:vertAlign w:val="superscript"/>
    </w:rPr>
  </w:style>
  <w:style w:type="paragraph" w:styleId="EndnoteText">
    <w:name w:val="endnote text"/>
    <w:basedOn w:val="Normal"/>
    <w:semiHidden/>
    <w:pPr>
      <w:adjustRightInd/>
      <w:snapToGrid w:val="0"/>
      <w:spacing w:line="240" w:lineRule="auto"/>
      <w:jc w:val="left"/>
      <w:textAlignment w:val="auto"/>
    </w:pPr>
    <w:rPr>
      <w:kern w:val="2"/>
    </w:rPr>
  </w:style>
  <w:style w:type="paragraph" w:styleId="TOC1">
    <w:name w:val="toc 1"/>
    <w:aliases w:val="Special1,Report 1"/>
    <w:basedOn w:val="Normal"/>
    <w:next w:val="Normal"/>
    <w:autoRedefine/>
    <w:semiHidden/>
    <w:pPr>
      <w:tabs>
        <w:tab w:val="right" w:leader="dot" w:pos="9840"/>
      </w:tabs>
      <w:adjustRightInd/>
      <w:spacing w:after="60" w:line="360" w:lineRule="exact"/>
      <w:textAlignment w:val="auto"/>
    </w:pPr>
    <w:rPr>
      <w:noProof/>
      <w:kern w:val="2"/>
    </w:rPr>
  </w:style>
  <w:style w:type="paragraph" w:styleId="TOC2">
    <w:name w:val="toc 2"/>
    <w:aliases w:val="Special2,Report 2"/>
    <w:basedOn w:val="Normal"/>
    <w:next w:val="Normal"/>
    <w:autoRedefine/>
    <w:semiHidden/>
    <w:pPr>
      <w:tabs>
        <w:tab w:val="right" w:leader="dot" w:pos="9840"/>
      </w:tabs>
      <w:spacing w:after="120" w:line="320" w:lineRule="atLeast"/>
      <w:ind w:leftChars="200" w:left="420"/>
    </w:pPr>
    <w:rPr>
      <w:noProof/>
    </w:rPr>
  </w:style>
  <w:style w:type="paragraph" w:customStyle="1" w:styleId="1">
    <w:name w:val="样式1"/>
    <w:basedOn w:val="BodyText"/>
    <w:pPr>
      <w:adjustRightInd/>
      <w:ind w:firstLineChars="200" w:firstLine="420"/>
      <w:textAlignment w:val="auto"/>
    </w:pPr>
    <w:rPr>
      <w:rFonts w:ascii="Times New Roman"/>
      <w:sz w:val="21"/>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numPr>
        <w:numId w:val="5"/>
      </w:numPr>
      <w:adjustRightInd/>
      <w:spacing w:line="360" w:lineRule="auto"/>
      <w:jc w:val="center"/>
      <w:textAlignment w:val="auto"/>
    </w:pPr>
    <w:rPr>
      <w:rFonts w:eastAsia="STKaiti"/>
      <w:b/>
      <w:kern w:val="2"/>
      <w:sz w:val="24"/>
    </w:rPr>
  </w:style>
  <w:style w:type="paragraph" w:styleId="BodyText2">
    <w:name w:val="Body Text 2"/>
    <w:basedOn w:val="Normal"/>
    <w:pPr>
      <w:framePr w:w="3609" w:h="1458" w:hRule="exact" w:hSpace="181" w:wrap="auto" w:vAnchor="text" w:hAnchor="page" w:x="2511" w:y="1"/>
      <w:spacing w:line="560" w:lineRule="exact"/>
      <w:jc w:val="left"/>
    </w:pPr>
    <w:rPr>
      <w:rFonts w:eastAsia="SimHei"/>
      <w:sz w:val="40"/>
    </w:rPr>
  </w:style>
  <w:style w:type="paragraph" w:customStyle="1" w:styleId="OmniPage6">
    <w:name w:val="OmniPage #6"/>
    <w:basedOn w:val="Normal"/>
    <w:pPr>
      <w:widowControl/>
      <w:adjustRightInd/>
      <w:spacing w:line="240" w:lineRule="auto"/>
      <w:jc w:val="left"/>
      <w:textAlignment w:val="auto"/>
    </w:pPr>
    <w:rPr>
      <w:sz w:val="24"/>
      <w:lang w:val="fr-FR" w:eastAsia="en-US"/>
    </w:rPr>
  </w:style>
  <w:style w:type="paragraph" w:customStyle="1" w:styleId="OmniPage12">
    <w:name w:val="OmniPage #12"/>
    <w:basedOn w:val="Normal"/>
    <w:pPr>
      <w:widowControl/>
      <w:adjustRightInd/>
      <w:spacing w:line="240" w:lineRule="auto"/>
      <w:jc w:val="left"/>
      <w:textAlignment w:val="auto"/>
    </w:pPr>
    <w:rPr>
      <w:sz w:val="24"/>
      <w:lang w:val="fr-FR" w:eastAsia="en-US"/>
    </w:rPr>
  </w:style>
  <w:style w:type="paragraph" w:customStyle="1" w:styleId="OmniPage15">
    <w:name w:val="OmniPage #15"/>
    <w:basedOn w:val="Normal"/>
    <w:pPr>
      <w:widowControl/>
      <w:adjustRightInd/>
      <w:spacing w:line="240" w:lineRule="auto"/>
      <w:jc w:val="left"/>
      <w:textAlignment w:val="auto"/>
    </w:pPr>
    <w:rPr>
      <w:sz w:val="24"/>
      <w:lang w:val="fr-FR" w:eastAsia="en-US"/>
    </w:rPr>
  </w:style>
  <w:style w:type="paragraph" w:customStyle="1" w:styleId="OmniPage13">
    <w:name w:val="OmniPage #13"/>
    <w:basedOn w:val="Normal"/>
    <w:pPr>
      <w:widowControl/>
      <w:adjustRightInd/>
      <w:spacing w:line="240" w:lineRule="auto"/>
      <w:jc w:val="left"/>
      <w:textAlignment w:val="auto"/>
    </w:pPr>
    <w:rPr>
      <w:sz w:val="24"/>
      <w:lang w:val="fr-FR" w:eastAsia="en-US"/>
    </w:rPr>
  </w:style>
  <w:style w:type="paragraph" w:customStyle="1" w:styleId="OmniPage9">
    <w:name w:val="OmniPage #9"/>
    <w:basedOn w:val="Normal"/>
    <w:pPr>
      <w:widowControl/>
      <w:adjustRightInd/>
      <w:spacing w:line="240" w:lineRule="auto"/>
      <w:jc w:val="left"/>
      <w:textAlignment w:val="auto"/>
    </w:pPr>
    <w:rPr>
      <w:sz w:val="24"/>
      <w:lang w:val="fr-FR" w:eastAsia="en-US"/>
    </w:rPr>
  </w:style>
  <w:style w:type="paragraph" w:customStyle="1" w:styleId="OmniPage14">
    <w:name w:val="OmniPage #14"/>
    <w:basedOn w:val="Normal"/>
    <w:pPr>
      <w:widowControl/>
      <w:adjustRightInd/>
      <w:spacing w:line="240" w:lineRule="auto"/>
      <w:jc w:val="left"/>
      <w:textAlignment w:val="auto"/>
    </w:pPr>
    <w:rPr>
      <w:sz w:val="24"/>
      <w:lang w:val="fr-FR" w:eastAsia="en-US"/>
    </w:rPr>
  </w:style>
  <w:style w:type="paragraph" w:styleId="BodyText3">
    <w:name w:val="Body Text 3"/>
    <w:basedOn w:val="Normal"/>
    <w:pPr>
      <w:widowControl/>
      <w:adjustRightInd/>
      <w:spacing w:line="240" w:lineRule="auto"/>
      <w:textAlignment w:val="auto"/>
    </w:pPr>
    <w:rPr>
      <w:color w:val="000000"/>
      <w:sz w:val="24"/>
      <w:lang w:val="fr-FR" w:eastAsia="en-US"/>
    </w:rPr>
  </w:style>
  <w:style w:type="character" w:customStyle="1" w:styleId="CharChar6">
    <w:name w:val=" Char Char6"/>
    <w:semiHidden/>
    <w:locked/>
    <w:rPr>
      <w:rFonts w:eastAsia="SimSun"/>
      <w:color w:val="000000"/>
      <w:sz w:val="24"/>
      <w:lang w:val="fr-FR" w:eastAsia="en-US" w:bidi="ar-SA"/>
    </w:rPr>
  </w:style>
  <w:style w:type="paragraph" w:customStyle="1" w:styleId="HCh">
    <w:name w:val="_ H _Ch"/>
    <w:basedOn w:val="Normal"/>
    <w:next w:val="Normal"/>
    <w:pPr>
      <w:keepNext/>
      <w:keepLines/>
      <w:widowControl/>
      <w:tabs>
        <w:tab w:val="left" w:pos="57"/>
      </w:tabs>
      <w:suppressAutoHyphens/>
      <w:adjustRightInd/>
      <w:spacing w:before="120" w:after="240" w:line="460" w:lineRule="exact"/>
      <w:jc w:val="left"/>
      <w:textAlignment w:val="auto"/>
      <w:outlineLvl w:val="0"/>
    </w:pPr>
    <w:rPr>
      <w:rFonts w:ascii="SimHei" w:eastAsia="SimHei"/>
      <w:color w:val="FF0000"/>
      <w:kern w:val="14"/>
      <w:sz w:val="28"/>
    </w:rPr>
  </w:style>
  <w:style w:type="paragraph" w:customStyle="1" w:styleId="XLarge">
    <w:name w:val="XLarge"/>
    <w:basedOn w:val="Normal"/>
    <w:pPr>
      <w:keepNext/>
      <w:keepLines/>
      <w:widowControl/>
      <w:tabs>
        <w:tab w:val="left" w:pos="57"/>
        <w:tab w:val="right" w:leader="dot" w:pos="360"/>
      </w:tabs>
      <w:suppressAutoHyphens/>
      <w:adjustRightInd/>
      <w:spacing w:line="390" w:lineRule="exact"/>
      <w:jc w:val="left"/>
      <w:textAlignment w:val="auto"/>
      <w:outlineLvl w:val="0"/>
    </w:pPr>
    <w:rPr>
      <w:rFonts w:ascii="SimHei" w:eastAsia="SimHei"/>
      <w:color w:val="FF0000"/>
      <w:kern w:val="14"/>
      <w:sz w:val="40"/>
    </w:rPr>
  </w:style>
  <w:style w:type="paragraph" w:customStyle="1" w:styleId="H1">
    <w:name w:val="_ H_1"/>
    <w:basedOn w:val="Normal"/>
    <w:next w:val="Normal"/>
    <w:pPr>
      <w:keepNext/>
      <w:keepLines/>
      <w:widowControl/>
      <w:suppressAutoHyphens/>
      <w:adjustRightInd/>
      <w:spacing w:beforeLines="50" w:before="50" w:after="240" w:line="360" w:lineRule="exact"/>
      <w:jc w:val="left"/>
      <w:textAlignment w:val="auto"/>
      <w:outlineLvl w:val="0"/>
    </w:pPr>
    <w:rPr>
      <w:rFonts w:ascii="SimHei" w:eastAsia="SimHei"/>
      <w:color w:val="FF0000"/>
      <w:kern w:val="14"/>
      <w:sz w:val="24"/>
    </w:rPr>
  </w:style>
  <w:style w:type="paragraph" w:customStyle="1" w:styleId="H3">
    <w:name w:val="_ H_3"/>
    <w:basedOn w:val="Normal"/>
    <w:next w:val="Normal"/>
    <w:pPr>
      <w:widowControl/>
      <w:adjustRightInd/>
      <w:spacing w:after="240" w:line="360" w:lineRule="exact"/>
      <w:jc w:val="left"/>
      <w:textAlignment w:val="auto"/>
      <w:outlineLvl w:val="1"/>
    </w:pPr>
    <w:rPr>
      <w:rFonts w:ascii="KaiTi_GB2312" w:eastAsia="KaiTi_GB2312"/>
      <w:b/>
      <w:color w:val="0000FF"/>
      <w:spacing w:val="2"/>
      <w:kern w:val="14"/>
    </w:rPr>
  </w:style>
  <w:style w:type="character" w:styleId="CommentReference">
    <w:name w:val="annotation reference"/>
    <w:semiHidden/>
    <w:rPr>
      <w:sz w:val="6"/>
    </w:rPr>
  </w:style>
  <w:style w:type="paragraph" w:styleId="CommentText">
    <w:name w:val="annotation text"/>
    <w:basedOn w:val="Normal"/>
    <w:semiHidden/>
    <w:pPr>
      <w:widowControl/>
      <w:adjustRightInd/>
      <w:spacing w:line="320" w:lineRule="exact"/>
      <w:jc w:val="left"/>
      <w:textAlignment w:val="auto"/>
    </w:pPr>
    <w:rPr>
      <w:rFonts w:ascii="SimSun"/>
      <w:kern w:val="14"/>
    </w:rPr>
  </w:style>
  <w:style w:type="paragraph" w:customStyle="1" w:styleId="50">
    <w:name w:val="正文5"/>
    <w:basedOn w:val="Normal"/>
    <w:pPr>
      <w:adjustRightInd/>
      <w:spacing w:beforeLines="100" w:before="100" w:afterLines="100" w:after="100" w:line="240" w:lineRule="auto"/>
      <w:textAlignment w:val="auto"/>
    </w:pPr>
    <w:rPr>
      <w:b/>
      <w:kern w:val="2"/>
      <w:szCs w:val="24"/>
    </w:rPr>
  </w:style>
  <w:style w:type="paragraph" w:customStyle="1" w:styleId="40">
    <w:name w:val="正文4"/>
    <w:basedOn w:val="Normal"/>
    <w:pPr>
      <w:numPr>
        <w:numId w:val="6"/>
      </w:numPr>
      <w:adjustRightInd/>
      <w:spacing w:beforeLines="50" w:before="50" w:afterLines="50" w:after="50" w:line="240" w:lineRule="auto"/>
      <w:textAlignment w:val="auto"/>
    </w:pPr>
    <w:rPr>
      <w:kern w:val="2"/>
      <w:szCs w:val="24"/>
    </w:rPr>
  </w:style>
  <w:style w:type="paragraph" w:customStyle="1" w:styleId="H2">
    <w:name w:val="_H_2"/>
    <w:basedOn w:val="Normal"/>
    <w:pPr>
      <w:spacing w:after="240" w:line="360" w:lineRule="exact"/>
    </w:pPr>
    <w:rPr>
      <w:rFonts w:ascii="SimHei" w:eastAsia="SimHei"/>
      <w:color w:val="FF0000"/>
      <w:lang w:val="en-GB"/>
    </w:rPr>
  </w:style>
  <w:style w:type="paragraph" w:customStyle="1" w:styleId="21">
    <w:name w:val="正文2"/>
    <w:basedOn w:val="Normal"/>
    <w:pPr>
      <w:adjustRightInd/>
      <w:spacing w:beforeLines="50" w:before="50" w:afterLines="50" w:after="50" w:line="240" w:lineRule="auto"/>
      <w:ind w:firstLineChars="200" w:firstLine="200"/>
      <w:textAlignment w:val="auto"/>
    </w:pPr>
    <w:rPr>
      <w:kern w:val="2"/>
    </w:rPr>
  </w:style>
  <w:style w:type="paragraph" w:customStyle="1" w:styleId="30">
    <w:name w:val="正文3"/>
    <w:basedOn w:val="Normal"/>
    <w:pPr>
      <w:adjustRightInd/>
      <w:spacing w:line="240" w:lineRule="auto"/>
      <w:textAlignment w:val="auto"/>
    </w:pPr>
    <w:rPr>
      <w:kern w:val="2"/>
      <w:szCs w:val="24"/>
    </w:rPr>
  </w:style>
  <w:style w:type="paragraph" w:customStyle="1" w:styleId="60">
    <w:name w:val="样式6"/>
    <w:basedOn w:val="22"/>
    <w:rPr>
      <w:sz w:val="21"/>
    </w:rPr>
  </w:style>
  <w:style w:type="paragraph" w:customStyle="1" w:styleId="22">
    <w:name w:val="样式2"/>
    <w:basedOn w:val="Normal"/>
    <w:pPr>
      <w:adjustRightInd/>
      <w:spacing w:beforeLines="50" w:before="50" w:afterLines="50" w:after="50" w:line="240" w:lineRule="auto"/>
      <w:textAlignment w:val="auto"/>
    </w:pPr>
    <w:rPr>
      <w:rFonts w:ascii="Book Antiqua" w:eastAsia="KaiTi_GB2312" w:hAnsi="Book Antiqua"/>
      <w:kern w:val="2"/>
      <w:sz w:val="24"/>
      <w:szCs w:val="24"/>
      <w:lang w:val="es-ES"/>
    </w:rPr>
  </w:style>
  <w:style w:type="paragraph" w:styleId="TOC4">
    <w:name w:val="toc 4"/>
    <w:aliases w:val="Special4,Report 4"/>
    <w:basedOn w:val="Normal"/>
    <w:next w:val="Normal"/>
    <w:autoRedefine/>
    <w:semiHidden/>
    <w:pPr>
      <w:widowControl/>
      <w:tabs>
        <w:tab w:val="right" w:leader="dot" w:pos="9840"/>
      </w:tabs>
      <w:adjustRightInd/>
      <w:spacing w:after="120" w:line="360" w:lineRule="exact"/>
      <w:ind w:leftChars="742" w:left="1558"/>
      <w:jc w:val="left"/>
      <w:textAlignment w:val="auto"/>
    </w:pPr>
    <w:rPr>
      <w:sz w:val="24"/>
      <w:szCs w:val="24"/>
    </w:rPr>
  </w:style>
  <w:style w:type="paragraph" w:customStyle="1" w:styleId="SinglePara">
    <w:name w:val="Single Para"/>
    <w:basedOn w:val="Normal"/>
    <w:pPr>
      <w:widowControl/>
      <w:adjustRightInd/>
      <w:spacing w:line="240" w:lineRule="auto"/>
      <w:jc w:val="left"/>
      <w:textAlignment w:val="auto"/>
    </w:pPr>
    <w:rPr>
      <w:rFonts w:eastAsia="Times New Roman"/>
      <w:sz w:val="24"/>
      <w:szCs w:val="24"/>
      <w:lang w:val="en-AU"/>
    </w:rPr>
  </w:style>
  <w:style w:type="paragraph" w:customStyle="1" w:styleId="a0">
    <w:name w:val="简要记录正文"/>
    <w:basedOn w:val="Normal"/>
    <w:pPr>
      <w:numPr>
        <w:numId w:val="7"/>
      </w:numPr>
      <w:autoSpaceDE w:val="0"/>
      <w:autoSpaceDN w:val="0"/>
      <w:spacing w:beforeLines="150" w:before="360" w:afterLines="150" w:after="360" w:line="240" w:lineRule="auto"/>
      <w:jc w:val="left"/>
      <w:textAlignment w:val="auto"/>
    </w:pPr>
    <w:rPr>
      <w:kern w:val="14"/>
      <w:szCs w:val="21"/>
    </w:rPr>
  </w:style>
  <w:style w:type="paragraph" w:customStyle="1" w:styleId="a1">
    <w:name w:val="样式 简要记录正文 + (中文) 黑体 加粗"/>
    <w:basedOn w:val="a0"/>
    <w:autoRedefine/>
    <w:pPr>
      <w:numPr>
        <w:numId w:val="0"/>
      </w:numPr>
    </w:pPr>
    <w:rPr>
      <w:rFonts w:eastAsia="SimHei"/>
      <w:b/>
      <w:bCs/>
    </w:rPr>
  </w:style>
  <w:style w:type="paragraph" w:customStyle="1" w:styleId="a2">
    <w:name w:val="黑体正文"/>
    <w:basedOn w:val="Normal"/>
    <w:next w:val="Normal"/>
    <w:pPr>
      <w:autoSpaceDE w:val="0"/>
      <w:autoSpaceDN w:val="0"/>
      <w:spacing w:line="360" w:lineRule="auto"/>
      <w:jc w:val="left"/>
      <w:textAlignment w:val="auto"/>
    </w:pPr>
    <w:rPr>
      <w:rFonts w:eastAsia="SimHei"/>
      <w:sz w:val="24"/>
      <w:szCs w:val="24"/>
    </w:rPr>
  </w:style>
  <w:style w:type="paragraph" w:customStyle="1" w:styleId="DefaultText">
    <w:name w:val="Default Text"/>
    <w:basedOn w:val="Normal"/>
    <w:pPr>
      <w:widowControl/>
      <w:adjustRightInd/>
      <w:spacing w:line="240" w:lineRule="auto"/>
      <w:jc w:val="left"/>
      <w:textAlignment w:val="auto"/>
    </w:pPr>
    <w:rPr>
      <w:rFonts w:ascii="Tahoma" w:eastAsia="Times New Roman" w:hAnsi="Tahoma" w:cs="Tahoma"/>
      <w:snapToGrid w:val="0"/>
      <w:sz w:val="20"/>
      <w:lang w:eastAsia="en-US"/>
    </w:rPr>
  </w:style>
  <w:style w:type="paragraph" w:styleId="TOC3">
    <w:name w:val="toc 3"/>
    <w:aliases w:val="Special3,Report 3"/>
    <w:basedOn w:val="Normal"/>
    <w:next w:val="Normal"/>
    <w:autoRedefine/>
    <w:semiHidden/>
    <w:pPr>
      <w:tabs>
        <w:tab w:val="left" w:pos="1320"/>
        <w:tab w:val="right" w:leader="dot" w:pos="9840"/>
      </w:tabs>
      <w:ind w:leftChars="400" w:left="840"/>
    </w:pPr>
    <w:rPr>
      <w:noProof/>
      <w:szCs w:val="21"/>
    </w:rPr>
  </w:style>
  <w:style w:type="paragraph" w:styleId="TOC5">
    <w:name w:val="toc 5"/>
    <w:basedOn w:val="Normal"/>
    <w:next w:val="Normal"/>
    <w:autoRedefine/>
    <w:semiHidden/>
    <w:pPr>
      <w:ind w:leftChars="800" w:left="1680"/>
    </w:pPr>
  </w:style>
  <w:style w:type="paragraph" w:styleId="TOC6">
    <w:name w:val="toc 6"/>
    <w:basedOn w:val="Normal"/>
    <w:next w:val="Normal"/>
    <w:autoRedefine/>
    <w:semiHidden/>
    <w:pPr>
      <w:ind w:leftChars="1000" w:left="2100"/>
    </w:pPr>
  </w:style>
  <w:style w:type="paragraph" w:styleId="TOC7">
    <w:name w:val="toc 7"/>
    <w:basedOn w:val="Normal"/>
    <w:next w:val="Normal"/>
    <w:autoRedefine/>
    <w:semiHidden/>
    <w:pPr>
      <w:ind w:leftChars="1200" w:left="2520"/>
    </w:pPr>
  </w:style>
  <w:style w:type="paragraph" w:styleId="TOC8">
    <w:name w:val="toc 8"/>
    <w:basedOn w:val="Normal"/>
    <w:next w:val="Normal"/>
    <w:autoRedefine/>
    <w:semiHidden/>
    <w:pPr>
      <w:ind w:leftChars="1400" w:left="2940"/>
    </w:pPr>
  </w:style>
  <w:style w:type="paragraph" w:styleId="TOC9">
    <w:name w:val="toc 9"/>
    <w:basedOn w:val="Normal"/>
    <w:next w:val="Normal"/>
    <w:autoRedefine/>
    <w:semiHidden/>
    <w:pPr>
      <w:ind w:leftChars="1600" w:left="3360"/>
    </w:pPr>
  </w:style>
  <w:style w:type="character" w:styleId="Strong">
    <w:name w:val="Strong"/>
    <w:qFormat/>
    <w:rPr>
      <w:b/>
      <w:bCs/>
    </w:rPr>
  </w:style>
  <w:style w:type="character" w:customStyle="1" w:styleId="indrykning">
    <w:name w:val="indrykning"/>
    <w:basedOn w:val="DefaultParagraphFont"/>
  </w:style>
  <w:style w:type="paragraph" w:customStyle="1" w:styleId="2">
    <w:name w:val="标题2"/>
    <w:basedOn w:val="Normal"/>
    <w:pPr>
      <w:adjustRightInd/>
      <w:spacing w:line="240" w:lineRule="auto"/>
      <w:ind w:firstLineChars="200" w:firstLine="200"/>
      <w:textAlignment w:val="auto"/>
    </w:pPr>
    <w:rPr>
      <w:b/>
      <w:bCs/>
      <w:kern w:val="2"/>
      <w:szCs w:val="24"/>
    </w:rPr>
  </w:style>
  <w:style w:type="paragraph" w:customStyle="1" w:styleId="a">
    <w:name w:val="表的注释"/>
    <w:basedOn w:val="Normal"/>
    <w:pPr>
      <w:adjustRightInd/>
      <w:spacing w:line="240" w:lineRule="auto"/>
      <w:ind w:firstLineChars="200" w:firstLine="200"/>
      <w:textAlignment w:val="auto"/>
    </w:pPr>
    <w:rPr>
      <w:kern w:val="2"/>
      <w:sz w:val="18"/>
      <w:szCs w:val="24"/>
    </w:rPr>
  </w:style>
  <w:style w:type="paragraph" w:customStyle="1" w:styleId="a3">
    <w:name w:val="注释"/>
    <w:basedOn w:val="Normal"/>
    <w:pPr>
      <w:adjustRightInd/>
      <w:spacing w:line="240" w:lineRule="auto"/>
      <w:textAlignment w:val="auto"/>
    </w:pPr>
    <w:rPr>
      <w:kern w:val="2"/>
      <w:sz w:val="18"/>
      <w:szCs w:val="24"/>
    </w:rPr>
  </w:style>
  <w:style w:type="paragraph" w:customStyle="1" w:styleId="Standard-AKT">
    <w:name w:val="Standard-AKT"/>
    <w:basedOn w:val="Normal"/>
    <w:pPr>
      <w:widowControl/>
      <w:autoSpaceDE w:val="0"/>
      <w:autoSpaceDN w:val="0"/>
      <w:adjustRightInd/>
      <w:spacing w:line="360" w:lineRule="auto"/>
      <w:jc w:val="left"/>
      <w:textAlignment w:val="auto"/>
    </w:pPr>
    <w:rPr>
      <w:rFonts w:ascii="Arial" w:hAnsi="Arial" w:cs="Arial"/>
      <w:sz w:val="24"/>
      <w:szCs w:val="24"/>
      <w:lang w:val="de-DE" w:eastAsia="de-DE"/>
    </w:rPr>
  </w:style>
  <w:style w:type="paragraph" w:customStyle="1" w:styleId="xl65">
    <w:name w:val="xl65"/>
    <w:basedOn w:val="Normal"/>
    <w:pPr>
      <w:widowControl/>
      <w:adjustRightInd/>
      <w:spacing w:before="100" w:beforeAutospacing="1" w:after="100" w:afterAutospacing="1" w:line="240" w:lineRule="auto"/>
      <w:jc w:val="left"/>
      <w:textAlignment w:val="auto"/>
    </w:pPr>
    <w:rPr>
      <w:rFonts w:ascii="Verdana" w:eastAsia="Arial Unicode MS" w:hAnsi="Verdana" w:cs="Arial Unicode MS"/>
      <w:sz w:val="18"/>
      <w:szCs w:val="18"/>
      <w:lang w:val="de-DE" w:eastAsia="de-DE"/>
    </w:rPr>
  </w:style>
  <w:style w:type="paragraph" w:customStyle="1" w:styleId="font6">
    <w:name w:val="font6"/>
    <w:basedOn w:val="Normal"/>
    <w:pPr>
      <w:widowControl/>
      <w:adjustRightInd/>
      <w:spacing w:before="100" w:beforeAutospacing="1" w:after="100" w:afterAutospacing="1" w:line="240" w:lineRule="auto"/>
      <w:jc w:val="left"/>
      <w:textAlignment w:val="auto"/>
    </w:pPr>
    <w:rPr>
      <w:rFonts w:ascii="Verdana" w:eastAsia="Arial Unicode MS" w:hAnsi="Verdana" w:cs="Arial Unicode MS"/>
      <w:b/>
      <w:bCs/>
      <w:sz w:val="20"/>
      <w:lang w:val="de-DE" w:eastAsia="de-DE"/>
    </w:rPr>
  </w:style>
  <w:style w:type="paragraph" w:customStyle="1" w:styleId="xl52">
    <w:name w:val="xl52"/>
    <w:basedOn w:val="Normal"/>
    <w:pPr>
      <w:widowControl/>
      <w:adjustRightInd/>
      <w:spacing w:before="100" w:beforeAutospacing="1" w:after="100" w:afterAutospacing="1" w:line="240" w:lineRule="auto"/>
      <w:jc w:val="right"/>
      <w:textAlignment w:val="auto"/>
    </w:pPr>
    <w:rPr>
      <w:rFonts w:ascii="Verdana" w:eastAsia="Arial Unicode MS" w:hAnsi="Verdana" w:cs="Arial Unicode MS"/>
      <w:b/>
      <w:bCs/>
      <w:sz w:val="18"/>
      <w:szCs w:val="18"/>
      <w:lang w:val="de-DE" w:eastAsia="de-DE"/>
    </w:rPr>
  </w:style>
  <w:style w:type="paragraph" w:styleId="NormalWeb">
    <w:name w:val="Normal (Web)"/>
    <w:basedOn w:val="Normal"/>
    <w:pPr>
      <w:widowControl/>
      <w:adjustRightInd/>
      <w:spacing w:before="100" w:beforeAutospacing="1" w:after="100" w:afterAutospacing="1" w:line="240" w:lineRule="auto"/>
      <w:jc w:val="left"/>
      <w:textAlignment w:val="auto"/>
    </w:pPr>
    <w:rPr>
      <w:sz w:val="24"/>
      <w:szCs w:val="24"/>
      <w:lang w:eastAsia="en-US"/>
    </w:rPr>
  </w:style>
  <w:style w:type="character" w:styleId="Emphasis">
    <w:name w:val="Emphasis"/>
    <w:qFormat/>
    <w:rPr>
      <w:i/>
      <w:iCs/>
    </w:rPr>
  </w:style>
  <w:style w:type="paragraph" w:customStyle="1" w:styleId="ChtTabTitle">
    <w:name w:val="Cht&amp;Tab Title"/>
    <w:basedOn w:val="Caption"/>
    <w:autoRedefine/>
    <w:pPr>
      <w:widowControl/>
      <w:tabs>
        <w:tab w:val="left" w:pos="810"/>
        <w:tab w:val="left" w:pos="1080"/>
      </w:tabs>
      <w:adjustRightInd/>
      <w:spacing w:before="0" w:afterLines="50" w:after="120" w:line="360" w:lineRule="exact"/>
      <w:ind w:left="1077" w:hanging="1077"/>
      <w:jc w:val="center"/>
      <w:textAlignment w:val="auto"/>
    </w:pPr>
    <w:rPr>
      <w:rFonts w:ascii="SimHei" w:hAnsi="Times New Roman"/>
      <w:bCs/>
      <w:color w:val="A0274B"/>
      <w:szCs w:val="24"/>
      <w:lang w:val="en-GB"/>
    </w:rPr>
  </w:style>
  <w:style w:type="paragraph" w:customStyle="1" w:styleId="xl49">
    <w:name w:val="xl49"/>
    <w:basedOn w:val="Normal"/>
    <w:pPr>
      <w:widowControl/>
      <w:pBdr>
        <w:left w:val="single" w:sz="4" w:space="0" w:color="auto"/>
      </w:pBdr>
      <w:adjustRightInd/>
      <w:spacing w:before="100" w:beforeAutospacing="1" w:after="100" w:afterAutospacing="1" w:line="240" w:lineRule="auto"/>
      <w:jc w:val="right"/>
      <w:textAlignment w:val="auto"/>
    </w:pPr>
    <w:rPr>
      <w:rFonts w:ascii="Arial" w:eastAsia="Arial Unicode MS" w:hAnsi="Arial" w:cs="Arial"/>
      <w:sz w:val="16"/>
      <w:szCs w:val="16"/>
    </w:rPr>
  </w:style>
  <w:style w:type="character" w:styleId="HTMLTypewriter">
    <w:name w:val="HTML Typewriter"/>
    <w:rPr>
      <w:rFonts w:ascii="SimSun" w:eastAsia="SimSun" w:hAnsi="SimSun" w:cs="SimSun"/>
      <w:sz w:val="24"/>
      <w:szCs w:val="24"/>
    </w:rPr>
  </w:style>
  <w:style w:type="paragraph" w:styleId="ListNumber2">
    <w:name w:val="List Number 2"/>
    <w:basedOn w:val="Normal"/>
    <w:pPr>
      <w:widowControl/>
      <w:numPr>
        <w:ilvl w:val="1"/>
        <w:numId w:val="9"/>
      </w:numPr>
      <w:tabs>
        <w:tab w:val="clear" w:pos="792"/>
        <w:tab w:val="left" w:pos="851"/>
      </w:tabs>
      <w:adjustRightInd/>
      <w:spacing w:line="260" w:lineRule="atLeast"/>
      <w:ind w:left="851" w:hanging="851"/>
      <w:jc w:val="left"/>
      <w:textAlignment w:val="auto"/>
    </w:pPr>
    <w:rPr>
      <w:rFonts w:ascii="Univers" w:hAnsi="Univers"/>
      <w:sz w:val="20"/>
      <w:lang w:val="nl-NL" w:eastAsia="nl-NL"/>
    </w:rPr>
  </w:style>
  <w:style w:type="paragraph" w:styleId="ListNumber3">
    <w:name w:val="List Number 3"/>
    <w:basedOn w:val="Normal"/>
    <w:pPr>
      <w:widowControl/>
      <w:numPr>
        <w:ilvl w:val="2"/>
        <w:numId w:val="9"/>
      </w:numPr>
      <w:tabs>
        <w:tab w:val="clear" w:pos="1440"/>
        <w:tab w:val="left" w:pos="1134"/>
      </w:tabs>
      <w:adjustRightInd/>
      <w:spacing w:line="260" w:lineRule="atLeast"/>
      <w:ind w:left="1134" w:hanging="1134"/>
      <w:jc w:val="left"/>
      <w:textAlignment w:val="auto"/>
    </w:pPr>
    <w:rPr>
      <w:rFonts w:ascii="Univers" w:hAnsi="Univers"/>
      <w:sz w:val="20"/>
      <w:lang w:val="nl-NL" w:eastAsia="nl-NL"/>
    </w:rPr>
  </w:style>
  <w:style w:type="paragraph" w:styleId="ListNumber4">
    <w:name w:val="List Number 4"/>
    <w:basedOn w:val="Normal"/>
    <w:pPr>
      <w:widowControl/>
      <w:numPr>
        <w:ilvl w:val="3"/>
        <w:numId w:val="9"/>
      </w:numPr>
      <w:tabs>
        <w:tab w:val="clear" w:pos="2160"/>
        <w:tab w:val="left" w:pos="1418"/>
      </w:tabs>
      <w:adjustRightInd/>
      <w:spacing w:line="260" w:lineRule="atLeast"/>
      <w:ind w:left="1418" w:hanging="1418"/>
      <w:jc w:val="left"/>
      <w:textAlignment w:val="auto"/>
    </w:pPr>
    <w:rPr>
      <w:rFonts w:ascii="Univers" w:hAnsi="Univers"/>
      <w:sz w:val="20"/>
      <w:lang w:val="nl-NL" w:eastAsia="nl-NL"/>
    </w:rPr>
  </w:style>
  <w:style w:type="paragraph" w:customStyle="1" w:styleId="Auteurs">
    <w:name w:val="Auteurs"/>
    <w:basedOn w:val="Normal"/>
    <w:pPr>
      <w:widowControl/>
      <w:adjustRightInd/>
      <w:spacing w:line="280" w:lineRule="atLeast"/>
      <w:jc w:val="left"/>
      <w:textAlignment w:val="auto"/>
    </w:pPr>
    <w:rPr>
      <w:sz w:val="22"/>
      <w:lang w:val="nl-NL" w:eastAsia="nl-NL"/>
    </w:rPr>
  </w:style>
  <w:style w:type="paragraph" w:customStyle="1" w:styleId="NormalWeb1">
    <w:name w:val="Normal (Web)1"/>
    <w:basedOn w:val="Normal"/>
    <w:pPr>
      <w:widowControl/>
      <w:adjustRightInd/>
      <w:spacing w:before="100" w:beforeAutospacing="1" w:after="100" w:afterAutospacing="1" w:line="240" w:lineRule="auto"/>
      <w:jc w:val="left"/>
      <w:textAlignment w:val="auto"/>
    </w:pPr>
    <w:rPr>
      <w:sz w:val="24"/>
      <w:szCs w:val="24"/>
      <w:lang w:val="nl-NL" w:eastAsia="nl-NL"/>
    </w:rPr>
  </w:style>
  <w:style w:type="character" w:customStyle="1" w:styleId="t31">
    <w:name w:val="t31"/>
    <w:rPr>
      <w:color w:val="000000"/>
      <w:sz w:val="26"/>
      <w:szCs w:val="26"/>
    </w:rPr>
  </w:style>
  <w:style w:type="paragraph" w:customStyle="1" w:styleId="Level1">
    <w:name w:val="Level 1"/>
    <w:basedOn w:val="Normal"/>
    <w:pPr>
      <w:autoSpaceDE w:val="0"/>
      <w:autoSpaceDN w:val="0"/>
      <w:spacing w:line="240" w:lineRule="auto"/>
      <w:ind w:left="720" w:hanging="720"/>
      <w:jc w:val="left"/>
      <w:textAlignment w:val="auto"/>
    </w:pPr>
    <w:rPr>
      <w:sz w:val="20"/>
      <w:szCs w:val="24"/>
      <w:lang w:eastAsia="en-US"/>
    </w:rPr>
  </w:style>
  <w:style w:type="paragraph" w:customStyle="1" w:styleId="TopofForm">
    <w:name w:val="TopofForm"/>
    <w:basedOn w:val="Normal"/>
    <w:pPr>
      <w:widowControl/>
      <w:adjustRightInd/>
      <w:spacing w:after="240" w:line="240" w:lineRule="auto"/>
      <w:ind w:left="240"/>
      <w:jc w:val="left"/>
      <w:textAlignment w:val="auto"/>
    </w:pPr>
    <w:rPr>
      <w:rFonts w:ascii="Courier" w:hAnsi="Courier"/>
      <w:sz w:val="24"/>
      <w:lang w:eastAsia="en-US"/>
    </w:rPr>
  </w:style>
  <w:style w:type="paragraph" w:customStyle="1" w:styleId="Agreement">
    <w:name w:val="Agreement"/>
    <w:basedOn w:val="Normal"/>
    <w:pPr>
      <w:widowControl/>
      <w:tabs>
        <w:tab w:val="num" w:pos="720"/>
      </w:tabs>
      <w:adjustRightInd/>
      <w:spacing w:after="240" w:line="240" w:lineRule="auto"/>
      <w:ind w:left="720" w:hanging="720"/>
      <w:textAlignment w:val="auto"/>
    </w:pPr>
    <w:rPr>
      <w:rFonts w:ascii="Arial" w:hAnsi="Arial"/>
      <w:sz w:val="24"/>
      <w:lang w:val="en-CA" w:eastAsia="en-US"/>
    </w:rPr>
  </w:style>
  <w:style w:type="paragraph" w:customStyle="1" w:styleId="BriefingNotes">
    <w:name w:val="Briefing Notes"/>
    <w:next w:val="Normal"/>
    <w:pPr>
      <w:tabs>
        <w:tab w:val="num" w:pos="360"/>
      </w:tabs>
      <w:spacing w:before="120"/>
      <w:ind w:left="360" w:hanging="360"/>
    </w:pPr>
    <w:rPr>
      <w:rFonts w:ascii="Arial" w:hAnsi="Arial" w:cs="Arial"/>
      <w:b/>
      <w:bCs/>
      <w:sz w:val="22"/>
      <w:u w:val="single"/>
      <w:lang w:val="en-CA" w:eastAsia="en-US"/>
    </w:rPr>
  </w:style>
  <w:style w:type="character" w:customStyle="1" w:styleId="titreloi">
    <w:name w:val="titreloi"/>
    <w:basedOn w:val="DefaultParagraphFont"/>
  </w:style>
  <w:style w:type="character" w:customStyle="1" w:styleId="emphtypeital">
    <w:name w:val="emphtypeital"/>
    <w:basedOn w:val="DefaultParagraphFont"/>
  </w:style>
  <w:style w:type="character" w:customStyle="1" w:styleId="printexpandtree">
    <w:name w:val="print expandtree"/>
    <w:basedOn w:val="DefaultParagraphFont"/>
  </w:style>
  <w:style w:type="character" w:customStyle="1" w:styleId="QPNormal">
    <w:name w:val="QP  Normal"/>
    <w:rPr>
      <w:rFonts w:ascii="Times New Roman" w:hAnsi="Times New Roman" w:cs="ITC Slimbach"/>
      <w:position w:val="0"/>
    </w:rPr>
  </w:style>
  <w:style w:type="character" w:customStyle="1" w:styleId="Hypertext">
    <w:name w:val="Hypertext"/>
    <w:rPr>
      <w:color w:val="0000FF"/>
      <w:u w:val="single"/>
    </w:rPr>
  </w:style>
  <w:style w:type="paragraph" w:customStyle="1" w:styleId="a4">
    <w:name w:val="_"/>
    <w:basedOn w:val="Normal"/>
    <w:pPr>
      <w:autoSpaceDE w:val="0"/>
      <w:autoSpaceDN w:val="0"/>
      <w:spacing w:line="240" w:lineRule="auto"/>
      <w:ind w:left="720" w:hanging="720"/>
      <w:jc w:val="left"/>
      <w:textAlignment w:val="auto"/>
    </w:pPr>
    <w:rPr>
      <w:sz w:val="20"/>
      <w:szCs w:val="24"/>
      <w:lang w:eastAsia="en-US"/>
    </w:rPr>
  </w:style>
  <w:style w:type="paragraph" w:customStyle="1" w:styleId="ReferenceLine">
    <w:name w:val="Reference Line"/>
    <w:basedOn w:val="BodyText"/>
    <w:pPr>
      <w:widowControl/>
      <w:adjustRightInd/>
      <w:spacing w:after="120"/>
      <w:jc w:val="left"/>
      <w:textAlignment w:val="auto"/>
    </w:pPr>
    <w:rPr>
      <w:rFonts w:ascii="Arial" w:hAnsi="Arial"/>
      <w:kern w:val="0"/>
      <w:sz w:val="20"/>
      <w:lang w:eastAsia="en-US"/>
    </w:rPr>
  </w:style>
  <w:style w:type="character" w:customStyle="1" w:styleId="A20">
    <w:name w:val="A2"/>
    <w:rPr>
      <w:rFonts w:cs="Times"/>
      <w:color w:val="000000"/>
      <w:sz w:val="20"/>
      <w:szCs w:val="20"/>
    </w:rPr>
  </w:style>
  <w:style w:type="paragraph" w:customStyle="1" w:styleId="LastYearResponseStyle">
    <w:name w:val="LastYearResponseStyle"/>
    <w:basedOn w:val="Normal"/>
    <w:pPr>
      <w:widowControl/>
      <w:adjustRightInd/>
      <w:spacing w:line="240" w:lineRule="auto"/>
      <w:jc w:val="left"/>
      <w:textAlignment w:val="auto"/>
    </w:pPr>
    <w:rPr>
      <w:rFonts w:ascii="Tahoma" w:hAnsi="Tahoma"/>
      <w:i/>
      <w:sz w:val="16"/>
      <w:szCs w:val="24"/>
      <w:lang w:eastAsia="en-US"/>
    </w:rPr>
  </w:style>
  <w:style w:type="paragraph" w:customStyle="1" w:styleId="header">
    <w:name w:val="header"/>
    <w:basedOn w:val="Normal"/>
    <w:pPr>
      <w:widowControl/>
      <w:adjustRightInd/>
      <w:spacing w:before="100" w:beforeAutospacing="1" w:after="100" w:afterAutospacing="1" w:line="240" w:lineRule="auto"/>
      <w:jc w:val="right"/>
      <w:textAlignment w:val="auto"/>
    </w:pPr>
    <w:rPr>
      <w:b/>
      <w:bCs/>
      <w:color w:val="000000"/>
      <w:sz w:val="28"/>
      <w:szCs w:val="28"/>
      <w:lang w:val="en-CA" w:eastAsia="en-CA"/>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240" w:lineRule="auto"/>
      <w:jc w:val="left"/>
      <w:textAlignment w:val="auto"/>
      <w:outlineLvl w:val="0"/>
    </w:pPr>
    <w:rPr>
      <w:sz w:val="24"/>
      <w:szCs w:val="24"/>
      <w:lang w:eastAsia="en-US"/>
    </w:rPr>
  </w:style>
  <w:style w:type="paragraph" w:styleId="BalloonText">
    <w:name w:val="Balloon Text"/>
    <w:basedOn w:val="Normal"/>
    <w:semiHidden/>
    <w:pPr>
      <w:widowControl/>
      <w:adjustRightInd/>
      <w:spacing w:line="240" w:lineRule="auto"/>
      <w:jc w:val="left"/>
      <w:textAlignment w:val="auto"/>
    </w:pPr>
    <w:rPr>
      <w:rFonts w:ascii="Tahoma" w:hAnsi="Tahoma" w:cs="Tahoma"/>
      <w:sz w:val="16"/>
      <w:szCs w:val="16"/>
      <w:lang w:eastAsia="en-US"/>
    </w:rPr>
  </w:style>
  <w:style w:type="paragraph" w:customStyle="1" w:styleId="PRAExecutiveNormal">
    <w:name w:val="PRA Executive Normal"/>
    <w:basedOn w:val="Normal"/>
    <w:pPr>
      <w:widowControl/>
      <w:adjustRightInd/>
      <w:spacing w:after="240" w:line="240" w:lineRule="auto"/>
      <w:jc w:val="left"/>
      <w:textAlignment w:val="auto"/>
    </w:pPr>
    <w:rPr>
      <w:sz w:val="24"/>
      <w:szCs w:val="24"/>
      <w:lang w:val="en-CA" w:eastAsia="en-US"/>
    </w:rPr>
  </w:style>
  <w:style w:type="paragraph" w:customStyle="1" w:styleId="BulletedList">
    <w:name w:val="Bulleted List"/>
    <w:basedOn w:val="Normal"/>
    <w:next w:val="Normal"/>
    <w:pPr>
      <w:widowControl/>
      <w:tabs>
        <w:tab w:val="num" w:pos="720"/>
      </w:tabs>
      <w:adjustRightInd/>
      <w:spacing w:line="240" w:lineRule="auto"/>
      <w:ind w:left="720" w:hanging="360"/>
      <w:jc w:val="left"/>
      <w:textAlignment w:val="auto"/>
    </w:pPr>
    <w:rPr>
      <w:rFonts w:ascii="Arial" w:hAnsi="Arial"/>
      <w:sz w:val="24"/>
      <w:lang w:val="en-GB" w:eastAsia="en-US"/>
    </w:rPr>
  </w:style>
  <w:style w:type="character" w:customStyle="1" w:styleId="SYSHYPERTEXT">
    <w:name w:val="SYS_HYPERTEXT"/>
    <w:rPr>
      <w:color w:val="0000FF"/>
      <w:u w:val="single"/>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EDU-BodyTextBullet1">
    <w:name w:val="EDU-Body Text Bullet 1"/>
    <w:pPr>
      <w:tabs>
        <w:tab w:val="num" w:pos="1080"/>
      </w:tabs>
      <w:ind w:left="1080" w:hanging="360"/>
    </w:pPr>
    <w:rPr>
      <w:rFonts w:ascii="Arial" w:hAnsi="Arial" w:cs="Arial"/>
      <w:b/>
      <w:sz w:val="32"/>
      <w:szCs w:val="32"/>
      <w:lang w:val="en-GB" w:eastAsia="en-US"/>
    </w:rPr>
  </w:style>
  <w:style w:type="paragraph" w:customStyle="1" w:styleId="retrait2-texte">
    <w:name w:val="retrait2-texte"/>
    <w:basedOn w:val="Normal"/>
    <w:pPr>
      <w:widowControl/>
      <w:adjustRightInd/>
      <w:spacing w:after="240" w:line="240" w:lineRule="auto"/>
      <w:ind w:left="2160"/>
      <w:textAlignment w:val="auto"/>
    </w:pPr>
    <w:rPr>
      <w:rFonts w:ascii="Arial" w:hAnsi="Arial"/>
      <w:sz w:val="24"/>
      <w:szCs w:val="24"/>
      <w:lang w:val="fr-CA" w:eastAsia="fr-FR"/>
    </w:rPr>
  </w:style>
  <w:style w:type="paragraph" w:customStyle="1" w:styleId="retrait2-textedp">
    <w:name w:val="retrait2-textedp"/>
    <w:basedOn w:val="Normal"/>
    <w:pPr>
      <w:widowControl/>
      <w:adjustRightInd/>
      <w:spacing w:after="480" w:line="240" w:lineRule="auto"/>
      <w:ind w:left="2160"/>
      <w:textAlignment w:val="auto"/>
    </w:pPr>
    <w:rPr>
      <w:rFonts w:ascii="Arial" w:hAnsi="Arial"/>
      <w:sz w:val="24"/>
      <w:szCs w:val="24"/>
      <w:lang w:val="fr-CA" w:eastAsia="fr-FR"/>
    </w:rPr>
  </w:style>
  <w:style w:type="character" w:customStyle="1" w:styleId="acctxt1">
    <w:name w:val="acctxt1"/>
    <w:rPr>
      <w:rFonts w:ascii="Arial" w:hAnsi="Arial" w:cs="Arial" w:hint="default"/>
      <w:sz w:val="24"/>
      <w:szCs w:val="24"/>
    </w:rPr>
  </w:style>
  <w:style w:type="paragraph" w:customStyle="1" w:styleId="FootnoteTex">
    <w:name w:val="Footnote Tex"/>
    <w:pPr>
      <w:autoSpaceDE w:val="0"/>
      <w:autoSpaceDN w:val="0"/>
      <w:adjustRightInd w:val="0"/>
    </w:pPr>
    <w:rPr>
      <w:lang w:val="en-US" w:eastAsia="en-US"/>
    </w:rPr>
  </w:style>
  <w:style w:type="character" w:customStyle="1" w:styleId="exp1">
    <w:name w:val="exp1"/>
    <w:rPr>
      <w:color w:val="3E3E3E"/>
    </w:rPr>
  </w:style>
  <w:style w:type="paragraph" w:styleId="ListBullet">
    <w:name w:val="List Bullet"/>
    <w:basedOn w:val="Normal"/>
    <w:autoRedefine/>
    <w:pPr>
      <w:widowControl/>
      <w:numPr>
        <w:numId w:val="3"/>
      </w:numPr>
      <w:adjustRightInd/>
      <w:spacing w:line="240" w:lineRule="auto"/>
      <w:jc w:val="left"/>
      <w:textAlignment w:val="auto"/>
    </w:pPr>
    <w:rPr>
      <w:sz w:val="24"/>
      <w:szCs w:val="24"/>
      <w:lang w:eastAsia="en-US"/>
    </w:rPr>
  </w:style>
  <w:style w:type="paragraph" w:styleId="ListNumber">
    <w:name w:val="List Number"/>
    <w:basedOn w:val="Normal"/>
    <w:pPr>
      <w:widowControl/>
      <w:numPr>
        <w:numId w:val="2"/>
      </w:numPr>
      <w:adjustRightInd/>
      <w:spacing w:line="240" w:lineRule="auto"/>
      <w:jc w:val="left"/>
      <w:textAlignment w:val="auto"/>
    </w:pPr>
    <w:rPr>
      <w:rFonts w:ascii="Myanmar2.1" w:hAnsi="Myanmar2.1"/>
      <w:sz w:val="30"/>
      <w:szCs w:val="30"/>
      <w:lang w:eastAsia="en-US"/>
    </w:rPr>
  </w:style>
  <w:style w:type="paragraph" w:customStyle="1" w:styleId="STMleipteksti">
    <w:name w:val="STM leipäteksti"/>
    <w:pPr>
      <w:overflowPunct w:val="0"/>
      <w:autoSpaceDE w:val="0"/>
      <w:autoSpaceDN w:val="0"/>
      <w:adjustRightInd w:val="0"/>
      <w:ind w:left="2608"/>
      <w:textAlignment w:val="baseline"/>
    </w:pPr>
    <w:rPr>
      <w:sz w:val="24"/>
      <w:lang w:val="fi-FI" w:eastAsia="en-US"/>
    </w:rPr>
  </w:style>
  <w:style w:type="paragraph" w:customStyle="1" w:styleId="Liste3">
    <w:name w:val="Liste3"/>
    <w:basedOn w:val="Normal"/>
    <w:pPr>
      <w:numPr>
        <w:numId w:val="10"/>
      </w:numPr>
      <w:spacing w:line="360" w:lineRule="atLeast"/>
    </w:pPr>
    <w:rPr>
      <w:rFonts w:ascii="Arial" w:eastAsia="Times New Roman" w:hAnsi="Arial"/>
      <w:snapToGrid w:val="0"/>
      <w:sz w:val="22"/>
      <w:lang w:val="de-DE" w:eastAsia="de-DE"/>
    </w:rPr>
  </w:style>
  <w:style w:type="paragraph" w:customStyle="1" w:styleId="pkleinEinz">
    <w:name w:val="p_klein_Einz"/>
    <w:basedOn w:val="Normal"/>
    <w:pPr>
      <w:overflowPunct w:val="0"/>
      <w:autoSpaceDE w:val="0"/>
      <w:autoSpaceDN w:val="0"/>
      <w:spacing w:before="85" w:line="360" w:lineRule="atLeast"/>
      <w:ind w:firstLine="210"/>
    </w:pPr>
    <w:rPr>
      <w:rFonts w:ascii="TimesNewRoman" w:eastAsia="Times New Roman" w:hAnsi="TimesNewRoman"/>
      <w:noProof/>
      <w:snapToGrid w:val="0"/>
      <w:color w:val="000000"/>
      <w:sz w:val="19"/>
      <w:lang w:val="de-DE" w:eastAsia="de-DE"/>
    </w:rPr>
  </w:style>
  <w:style w:type="paragraph" w:customStyle="1" w:styleId="E1">
    <w:name w:val="E1"/>
    <w:basedOn w:val="Normal"/>
    <w:pPr>
      <w:spacing w:line="360" w:lineRule="atLeast"/>
      <w:ind w:left="284" w:hanging="284"/>
    </w:pPr>
    <w:rPr>
      <w:rFonts w:ascii="Arial" w:eastAsia="Times New Roman" w:hAnsi="Arial"/>
      <w:snapToGrid w:val="0"/>
      <w:sz w:val="22"/>
      <w:lang w:val="de-DE" w:eastAsia="de-DE"/>
    </w:rPr>
  </w:style>
  <w:style w:type="paragraph" w:customStyle="1" w:styleId="BMJStandard15Zeilen">
    <w:name w:val="BMJStandard1.5Zeilen"/>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eastAsia="Times New Roman" w:hAnsi="Arial"/>
      <w:snapToGrid w:val="0"/>
      <w:sz w:val="22"/>
      <w:lang w:val="de-DE" w:eastAsia="de-DE"/>
    </w:rPr>
  </w:style>
  <w:style w:type="paragraph" w:customStyle="1" w:styleId="Text">
    <w:name w:val="Text"/>
    <w:basedOn w:val="Normal"/>
    <w:pPr>
      <w:spacing w:line="360" w:lineRule="auto"/>
      <w:ind w:left="3402"/>
    </w:pPr>
    <w:rPr>
      <w:rFonts w:ascii="Arial" w:eastAsia="Times New Roman" w:hAnsi="Arial"/>
      <w:snapToGrid w:val="0"/>
      <w:sz w:val="40"/>
      <w:lang w:val="de-DE" w:eastAsia="de-DE"/>
    </w:rPr>
  </w:style>
  <w:style w:type="paragraph" w:customStyle="1" w:styleId="10">
    <w:name w:val="1"/>
    <w:aliases w:val="5-zeiliger-Text"/>
    <w:basedOn w:val="Normal"/>
    <w:pPr>
      <w:spacing w:line="360" w:lineRule="auto"/>
    </w:pPr>
    <w:rPr>
      <w:rFonts w:ascii="Arial" w:eastAsia="Times New Roman" w:hAnsi="Arial"/>
      <w:snapToGrid w:val="0"/>
      <w:sz w:val="24"/>
      <w:lang w:val="de-DE" w:eastAsia="de-DE"/>
    </w:rPr>
  </w:style>
  <w:style w:type="paragraph" w:customStyle="1" w:styleId="1Einrckung">
    <w:name w:val="1. Einrückung"/>
    <w:basedOn w:val="Normal"/>
    <w:pPr>
      <w:spacing w:line="360" w:lineRule="atLeast"/>
      <w:ind w:left="284" w:hanging="284"/>
    </w:pPr>
    <w:rPr>
      <w:rFonts w:ascii="Arial" w:eastAsia="Times New Roman" w:hAnsi="Arial"/>
      <w:snapToGrid w:val="0"/>
      <w:sz w:val="22"/>
      <w:lang w:val="de-DE" w:eastAsia="de-DE"/>
    </w:rPr>
  </w:style>
  <w:style w:type="paragraph" w:customStyle="1" w:styleId="DefinitionTerm">
    <w:name w:val="Definition Term"/>
    <w:basedOn w:val="Normal"/>
    <w:next w:val="Normal"/>
    <w:pPr>
      <w:widowControl/>
      <w:adjustRightInd/>
      <w:spacing w:line="240" w:lineRule="auto"/>
      <w:jc w:val="left"/>
      <w:textAlignment w:val="auto"/>
    </w:pPr>
    <w:rPr>
      <w:snapToGrid w:val="0"/>
      <w:sz w:val="24"/>
      <w:lang w:val="is-IS" w:eastAsia="en-US"/>
    </w:rPr>
  </w:style>
  <w:style w:type="paragraph" w:customStyle="1" w:styleId="DefinitionList">
    <w:name w:val="Definition List"/>
    <w:basedOn w:val="Normal"/>
    <w:next w:val="Normal"/>
    <w:pPr>
      <w:widowControl/>
      <w:adjustRightInd/>
      <w:spacing w:line="240" w:lineRule="auto"/>
      <w:ind w:left="360"/>
      <w:jc w:val="left"/>
      <w:textAlignment w:val="auto"/>
    </w:pPr>
    <w:rPr>
      <w:snapToGrid w:val="0"/>
      <w:sz w:val="24"/>
      <w:lang w:val="is-IS" w:eastAsia="en-US"/>
    </w:rPr>
  </w:style>
  <w:style w:type="character" w:customStyle="1" w:styleId="newssubheadline">
    <w:name w:val="newssubheadline"/>
    <w:rPr>
      <w:sz w:val="23"/>
      <w:szCs w:val="23"/>
    </w:rPr>
  </w:style>
  <w:style w:type="character" w:customStyle="1" w:styleId="newsleadin">
    <w:name w:val="newsleadin"/>
    <w:rPr>
      <w:sz w:val="23"/>
      <w:szCs w:val="23"/>
    </w:rPr>
  </w:style>
  <w:style w:type="paragraph" w:customStyle="1" w:styleId="skyring">
    <w:name w:val="skyring"/>
    <w:basedOn w:val="Normal"/>
    <w:pPr>
      <w:widowControl/>
      <w:adjustRightInd/>
      <w:spacing w:before="100" w:beforeAutospacing="1" w:after="100" w:afterAutospacing="1" w:line="340" w:lineRule="atLeast"/>
      <w:jc w:val="left"/>
      <w:textAlignment w:val="auto"/>
    </w:pPr>
    <w:rPr>
      <w:sz w:val="24"/>
      <w:szCs w:val="24"/>
      <w:lang w:val="en-GB" w:eastAsia="en-GB"/>
    </w:rPr>
  </w:style>
  <w:style w:type="character" w:customStyle="1" w:styleId="title1">
    <w:name w:val="title1"/>
    <w:rPr>
      <w:rFonts w:ascii="SimHei" w:hAnsi="SimHei" w:hint="default"/>
      <w:b w:val="0"/>
      <w:bCs w:val="0"/>
      <w:strike w:val="0"/>
      <w:dstrike w:val="0"/>
      <w:color w:val="9C2408"/>
      <w:sz w:val="27"/>
      <w:szCs w:val="27"/>
      <w:u w:val="none"/>
      <w:effect w:val="none"/>
    </w:rPr>
  </w:style>
  <w:style w:type="paragraph" w:styleId="CommentSubject">
    <w:name w:val="annotation subject"/>
    <w:basedOn w:val="CommentText"/>
    <w:next w:val="CommentText"/>
    <w:semiHidden/>
    <w:pPr>
      <w:spacing w:line="240" w:lineRule="auto"/>
    </w:pPr>
    <w:rPr>
      <w:rFonts w:ascii="Times New Roman"/>
      <w:b/>
      <w:bCs/>
      <w:kern w:val="0"/>
      <w:sz w:val="20"/>
      <w:lang w:eastAsia="en-US"/>
    </w:rPr>
  </w:style>
  <w:style w:type="character" w:customStyle="1" w:styleId="CharChar11">
    <w:name w:val=" Char Char11"/>
    <w:rPr>
      <w:rFonts w:ascii="Calibri" w:eastAsia="MS Mincho" w:hAnsi="Calibri"/>
      <w:i/>
      <w:iCs/>
      <w:lang w:val="en-US" w:eastAsia="en-US" w:bidi="en-US"/>
    </w:rPr>
  </w:style>
  <w:style w:type="character" w:customStyle="1" w:styleId="CharChar7">
    <w:name w:val=" Char Char7"/>
    <w:rPr>
      <w:rFonts w:ascii="Calibri" w:eastAsia="MS Mincho" w:hAnsi="Calibri"/>
      <w:i/>
      <w:iCs/>
      <w:lang w:val="en-US" w:eastAsia="en-US" w:bidi="en-U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MS Mincho" w:hAnsi="Courier New" w:cs="Courier New"/>
      <w:sz w:val="20"/>
      <w:lang w:eastAsia="en-US"/>
    </w:rPr>
  </w:style>
  <w:style w:type="character" w:customStyle="1" w:styleId="CharChar1">
    <w:name w:val=" Char Char1"/>
    <w:rPr>
      <w:rFonts w:ascii="Courier New" w:eastAsia="MS Mincho" w:hAnsi="Courier New" w:cs="Courier New"/>
      <w:lang w:val="en-US" w:eastAsia="en-US" w:bidi="ar-SA"/>
    </w:rPr>
  </w:style>
  <w:style w:type="character" w:customStyle="1" w:styleId="CharChar4">
    <w:name w:val=" Char Char4"/>
    <w:rPr>
      <w:rFonts w:ascii="Arial" w:hAnsi="Arial"/>
      <w:b/>
      <w:bCs/>
      <w:noProof w:val="0"/>
      <w:color w:val="365F91"/>
      <w:sz w:val="28"/>
      <w:szCs w:val="28"/>
      <w:lang w:val="en-US" w:eastAsia="en-US" w:bidi="ar-SA"/>
    </w:rPr>
  </w:style>
  <w:style w:type="character" w:customStyle="1" w:styleId="CharChar3">
    <w:name w:val=" Char Char3"/>
    <w:rPr>
      <w:rFonts w:ascii="Cambria" w:hAnsi="Cambria"/>
      <w:b/>
      <w:bCs/>
      <w:i/>
      <w:iCs/>
      <w:noProof w:val="0"/>
      <w:sz w:val="28"/>
      <w:szCs w:val="28"/>
      <w:lang w:val="en-US" w:eastAsia="en-US" w:bidi="ar-SA"/>
    </w:rPr>
  </w:style>
  <w:style w:type="character" w:customStyle="1" w:styleId="CharChar2">
    <w:name w:val=" Char Char2"/>
    <w:rPr>
      <w:rFonts w:ascii="Cambria" w:hAnsi="Cambria"/>
      <w:b/>
      <w:bCs/>
      <w:noProof w:val="0"/>
      <w:sz w:val="26"/>
      <w:szCs w:val="26"/>
      <w:lang w:val="en-US" w:eastAsia="en-US" w:bidi="ar-SA"/>
    </w:rPr>
  </w:style>
  <w:style w:type="paragraph" w:styleId="ListParagraph">
    <w:name w:val="List Paragraph"/>
    <w:basedOn w:val="Normal"/>
    <w:qFormat/>
    <w:pPr>
      <w:widowControl/>
      <w:adjustRightInd/>
      <w:spacing w:after="200" w:line="276" w:lineRule="auto"/>
      <w:ind w:left="720"/>
      <w:contextualSpacing/>
      <w:jc w:val="left"/>
      <w:textAlignment w:val="auto"/>
    </w:pPr>
    <w:rPr>
      <w:sz w:val="22"/>
      <w:szCs w:val="22"/>
      <w:lang w:eastAsia="en-US"/>
    </w:rPr>
  </w:style>
  <w:style w:type="character" w:customStyle="1" w:styleId="CharChar">
    <w:name w:val="Char Char"/>
    <w:rPr>
      <w:rFonts w:ascii="Arial" w:hAnsi="Arial"/>
      <w:b/>
      <w:bCs/>
      <w:noProof w:val="0"/>
      <w:color w:val="365F91"/>
      <w:sz w:val="28"/>
      <w:szCs w:val="28"/>
      <w:lang w:val="en-US" w:eastAsia="en-US" w:bidi="ar-SA"/>
    </w:rPr>
  </w:style>
  <w:style w:type="paragraph" w:customStyle="1" w:styleId="Pa1">
    <w:name w:val="Pa1"/>
    <w:basedOn w:val="Normal"/>
    <w:next w:val="Normal"/>
    <w:pPr>
      <w:widowControl/>
      <w:autoSpaceDE w:val="0"/>
      <w:autoSpaceDN w:val="0"/>
      <w:spacing w:line="200" w:lineRule="atLeast"/>
      <w:jc w:val="left"/>
      <w:textAlignment w:val="auto"/>
    </w:pPr>
    <w:rPr>
      <w:rFonts w:ascii="Arial" w:hAnsi="Arial" w:cs="Calibri"/>
      <w:sz w:val="24"/>
      <w:szCs w:val="24"/>
      <w:lang w:eastAsia="en-US" w:bidi="th-TH"/>
    </w:rPr>
  </w:style>
  <w:style w:type="character" w:customStyle="1" w:styleId="A40">
    <w:name w:val="A4"/>
    <w:rPr>
      <w:rFonts w:cs="Arial"/>
      <w:color w:val="000000"/>
      <w:sz w:val="22"/>
      <w:szCs w:val="22"/>
    </w:rPr>
  </w:style>
  <w:style w:type="character" w:customStyle="1" w:styleId="A5">
    <w:name w:val="A5"/>
    <w:rPr>
      <w:rFonts w:cs="Arial"/>
      <w:color w:val="000000"/>
      <w:sz w:val="12"/>
      <w:szCs w:val="12"/>
    </w:rPr>
  </w:style>
  <w:style w:type="paragraph" w:customStyle="1" w:styleId="Pa6">
    <w:name w:val="Pa6"/>
    <w:basedOn w:val="Normal"/>
    <w:next w:val="Normal"/>
    <w:pPr>
      <w:widowControl/>
      <w:autoSpaceDE w:val="0"/>
      <w:autoSpaceDN w:val="0"/>
      <w:spacing w:line="200" w:lineRule="atLeast"/>
      <w:jc w:val="left"/>
      <w:textAlignment w:val="auto"/>
    </w:pPr>
    <w:rPr>
      <w:rFonts w:ascii="Arial" w:hAnsi="Arial" w:cs="Calibri"/>
      <w:sz w:val="24"/>
      <w:szCs w:val="24"/>
      <w:lang w:eastAsia="en-US" w:bidi="th-TH"/>
    </w:rPr>
  </w:style>
  <w:style w:type="character" w:customStyle="1" w:styleId="CharChar0">
    <w:name w:val=" Char Char"/>
    <w:rPr>
      <w:rFonts w:ascii="Tahoma" w:hAnsi="Tahoma" w:cs="Tahoma"/>
      <w:sz w:val="16"/>
      <w:szCs w:val="16"/>
    </w:rPr>
  </w:style>
  <w:style w:type="paragraph" w:styleId="NoSpacing">
    <w:name w:val="No Spacing"/>
    <w:qFormat/>
    <w:rPr>
      <w:rFonts w:ascii="Calibri" w:eastAsia="Times New Roman" w:hAnsi="Calibri"/>
      <w:sz w:val="22"/>
      <w:szCs w:val="22"/>
      <w:lang w:val="en-US" w:eastAsia="en-US"/>
    </w:rPr>
  </w:style>
  <w:style w:type="character" w:customStyle="1" w:styleId="NoSpacingChar">
    <w:name w:val="No Spacing Char"/>
    <w:rPr>
      <w:rFonts w:ascii="Calibri" w:eastAsia="Times New Roman" w:hAnsi="Calibri" w:cs="Times New Roman"/>
      <w:noProof w:val="0"/>
      <w:sz w:val="22"/>
      <w:szCs w:val="22"/>
      <w:lang w:val="en-US" w:eastAsia="en-US" w:bidi="ar-SA"/>
    </w:rPr>
  </w:style>
  <w:style w:type="paragraph" w:customStyle="1" w:styleId="SingleTxt">
    <w:name w:val="__Single Txt"/>
    <w:basedOn w:val="Normal"/>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djustRightInd/>
      <w:spacing w:after="120" w:line="240" w:lineRule="exact"/>
      <w:ind w:left="1267" w:right="1267"/>
      <w:textAlignment w:val="auto"/>
    </w:pPr>
    <w:rPr>
      <w:spacing w:val="4"/>
      <w:w w:val="103"/>
      <w:kern w:val="14"/>
      <w:sz w:val="20"/>
      <w:lang w:val="en-GB" w:eastAsia="en-US"/>
    </w:rPr>
  </w:style>
  <w:style w:type="paragraph" w:customStyle="1" w:styleId="H23">
    <w:name w:val="_ H_2/3"/>
    <w:basedOn w:val="Normal"/>
    <w:next w:val="SingleTxt"/>
    <w:pPr>
      <w:widowControl/>
      <w:adjustRightInd/>
      <w:spacing w:line="320" w:lineRule="exact"/>
      <w:jc w:val="left"/>
      <w:textAlignment w:val="auto"/>
      <w:outlineLvl w:val="1"/>
    </w:pPr>
    <w:rPr>
      <w:rFonts w:ascii="SimHei" w:eastAsia="SimHei"/>
      <w:color w:val="FF0000"/>
      <w:spacing w:val="2"/>
      <w:kern w:val="14"/>
    </w:rPr>
  </w:style>
  <w:style w:type="paragraph" w:customStyle="1" w:styleId="OmniPage2">
    <w:name w:val="OmniPage #2"/>
    <w:basedOn w:val="Normal"/>
    <w:rsid w:val="0055160D"/>
    <w:pPr>
      <w:widowControl/>
      <w:adjustRightInd/>
      <w:spacing w:line="320" w:lineRule="exact"/>
      <w:jc w:val="left"/>
      <w:textAlignment w:val="auto"/>
    </w:pPr>
    <w:rPr>
      <w:rFonts w:eastAsia="MS Mincho" w:cs="Angsana New"/>
      <w:sz w:val="20"/>
      <w:lang w:eastAsia="ja-JP"/>
    </w:rPr>
  </w:style>
  <w:style w:type="paragraph" w:customStyle="1" w:styleId="HM">
    <w:name w:val="_ H __M"/>
    <w:basedOn w:val="HCh"/>
    <w:next w:val="Normal"/>
    <w:pPr>
      <w:tabs>
        <w:tab w:val="clear" w:pos="57"/>
      </w:tabs>
      <w:spacing w:before="0" w:after="0" w:line="360" w:lineRule="exact"/>
    </w:pPr>
    <w:rPr>
      <w:rFonts w:ascii="Times New Roman" w:eastAsia="SimSun"/>
      <w:b/>
      <w:color w:val="auto"/>
      <w:spacing w:val="-3"/>
      <w:w w:val="99"/>
      <w:sz w:val="34"/>
      <w:lang w:val="en-GB" w:eastAsia="en-US"/>
    </w:rPr>
  </w:style>
  <w:style w:type="paragraph" w:customStyle="1" w:styleId="H4">
    <w:name w:val="_ H_4"/>
    <w:basedOn w:val="Normal"/>
    <w:next w:val="Normal"/>
    <w:pPr>
      <w:keepNext/>
      <w:keepLines/>
      <w:widowControl/>
      <w:tabs>
        <w:tab w:val="right" w:pos="360"/>
      </w:tabs>
      <w:suppressAutoHyphens/>
      <w:adjustRightInd/>
      <w:spacing w:line="240" w:lineRule="exact"/>
      <w:jc w:val="left"/>
      <w:textAlignment w:val="auto"/>
      <w:outlineLvl w:val="3"/>
    </w:pPr>
    <w:rPr>
      <w:i/>
      <w:spacing w:val="3"/>
      <w:w w:val="103"/>
      <w:kern w:val="14"/>
      <w:sz w:val="20"/>
      <w:lang w:val="en-GB" w:eastAsia="en-US"/>
    </w:rPr>
  </w:style>
  <w:style w:type="paragraph" w:customStyle="1" w:styleId="H56">
    <w:name w:val="_ H_5/6"/>
    <w:basedOn w:val="Normal"/>
    <w:next w:val="Normal"/>
    <w:pPr>
      <w:keepNext/>
      <w:keepLines/>
      <w:widowControl/>
      <w:tabs>
        <w:tab w:val="right" w:pos="360"/>
      </w:tabs>
      <w:suppressAutoHyphens/>
      <w:adjustRightInd/>
      <w:spacing w:line="240" w:lineRule="exact"/>
      <w:jc w:val="left"/>
      <w:textAlignment w:val="auto"/>
      <w:outlineLvl w:val="4"/>
    </w:pPr>
    <w:rPr>
      <w:spacing w:val="4"/>
      <w:w w:val="103"/>
      <w:kern w:val="14"/>
      <w:sz w:val="20"/>
      <w:lang w:val="en-GB" w:eastAsia="en-US"/>
    </w:rPr>
  </w:style>
  <w:style w:type="paragraph" w:customStyle="1" w:styleId="DualTxt">
    <w:name w:val="__Dual Txt"/>
    <w:basedOn w:val="Normal"/>
    <w:pPr>
      <w:widowControl/>
      <w:tabs>
        <w:tab w:val="left" w:pos="480"/>
        <w:tab w:val="left" w:pos="960"/>
        <w:tab w:val="left" w:pos="1440"/>
        <w:tab w:val="left" w:pos="1915"/>
        <w:tab w:val="left" w:pos="2405"/>
        <w:tab w:val="left" w:pos="2880"/>
        <w:tab w:val="left" w:pos="3355"/>
      </w:tabs>
      <w:suppressAutoHyphens/>
      <w:adjustRightInd/>
      <w:spacing w:after="120" w:line="240" w:lineRule="exact"/>
      <w:textAlignment w:val="auto"/>
    </w:pPr>
    <w:rPr>
      <w:spacing w:val="4"/>
      <w:w w:val="103"/>
      <w:kern w:val="14"/>
      <w:sz w:val="20"/>
      <w:lang w:val="en-GB" w:eastAsia="en-US"/>
    </w:rPr>
  </w:style>
  <w:style w:type="paragraph" w:customStyle="1" w:styleId="SM">
    <w:name w:val="__S_M"/>
    <w:basedOn w:val="Normal"/>
    <w:next w:val="Normal"/>
    <w:pPr>
      <w:keepNext/>
      <w:keepLines/>
      <w:widowControl/>
      <w:tabs>
        <w:tab w:val="right" w:leader="dot" w:pos="360"/>
      </w:tabs>
      <w:suppressAutoHyphens/>
      <w:adjustRightInd/>
      <w:spacing w:line="390" w:lineRule="exact"/>
      <w:ind w:left="1267" w:right="1267"/>
      <w:jc w:val="left"/>
      <w:textAlignment w:val="auto"/>
      <w:outlineLvl w:val="0"/>
    </w:pPr>
    <w:rPr>
      <w:b/>
      <w:spacing w:val="-4"/>
      <w:w w:val="98"/>
      <w:kern w:val="14"/>
      <w:sz w:val="40"/>
      <w:lang w:val="en-GB" w:eastAsia="en-US"/>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tabs>
        <w:tab w:val="clear" w:pos="57"/>
      </w:tabs>
      <w:spacing w:before="0" w:after="0" w:line="300" w:lineRule="exact"/>
      <w:ind w:left="1267" w:right="1267"/>
    </w:pPr>
    <w:rPr>
      <w:rFonts w:ascii="Times New Roman" w:eastAsia="SimSun"/>
      <w:b/>
      <w:color w:val="auto"/>
      <w:spacing w:val="-2"/>
      <w:w w:val="103"/>
      <w:lang w:val="en-GB" w:eastAsia="en-US"/>
    </w:rPr>
  </w:style>
  <w:style w:type="paragraph" w:customStyle="1" w:styleId="Small">
    <w:name w:val="Small"/>
    <w:basedOn w:val="Normal"/>
    <w:next w:val="Normal"/>
    <w:pPr>
      <w:widowControl/>
      <w:tabs>
        <w:tab w:val="right" w:pos="9965"/>
      </w:tabs>
      <w:suppressAutoHyphens/>
      <w:adjustRightInd/>
      <w:spacing w:line="210" w:lineRule="exact"/>
      <w:jc w:val="left"/>
      <w:textAlignment w:val="auto"/>
    </w:pPr>
    <w:rPr>
      <w:spacing w:val="5"/>
      <w:w w:val="104"/>
      <w:kern w:val="14"/>
      <w:sz w:val="17"/>
      <w:lang w:val="en-GB" w:eastAsia="en-US"/>
    </w:rPr>
  </w:style>
  <w:style w:type="paragraph" w:customStyle="1" w:styleId="SmallX">
    <w:name w:val="SmallX"/>
    <w:basedOn w:val="Small"/>
    <w:next w:val="Normal"/>
    <w:pPr>
      <w:spacing w:line="180" w:lineRule="exact"/>
      <w:jc w:val="right"/>
    </w:pPr>
    <w:rPr>
      <w:spacing w:val="6"/>
      <w:w w:val="106"/>
      <w:sz w:val="14"/>
    </w:rPr>
  </w:style>
  <w:style w:type="paragraph" w:customStyle="1" w:styleId="BalloonText1">
    <w:name w:val="Balloon Text1"/>
    <w:basedOn w:val="Normal"/>
    <w:semiHidden/>
    <w:pPr>
      <w:widowControl/>
      <w:suppressAutoHyphens/>
      <w:adjustRightInd/>
      <w:spacing w:line="240" w:lineRule="exact"/>
      <w:jc w:val="left"/>
      <w:textAlignment w:val="auto"/>
    </w:pPr>
    <w:rPr>
      <w:rFonts w:ascii="Tahoma" w:hAnsi="Tahoma" w:cs="Tahoma"/>
      <w:spacing w:val="4"/>
      <w:w w:val="103"/>
      <w:kern w:val="14"/>
      <w:sz w:val="16"/>
      <w:szCs w:val="16"/>
      <w:lang w:val="en-GB" w:eastAsia="en-US"/>
    </w:rPr>
  </w:style>
  <w:style w:type="paragraph" w:customStyle="1" w:styleId="Contenidodelatabla">
    <w:name w:val="Contenido de la tabla"/>
    <w:basedOn w:val="Normal"/>
    <w:pPr>
      <w:suppressLineNumbers/>
      <w:suppressAutoHyphens/>
      <w:adjustRightInd/>
      <w:spacing w:line="240" w:lineRule="auto"/>
      <w:jc w:val="left"/>
      <w:textAlignment w:val="auto"/>
    </w:pPr>
    <w:rPr>
      <w:rFonts w:eastAsia="Lucida Sans Unicode"/>
      <w:sz w:val="24"/>
      <w:lang w:val="es-ES_tradnl"/>
    </w:rPr>
  </w:style>
  <w:style w:type="paragraph" w:customStyle="1" w:styleId="Encabezadodelatabla">
    <w:name w:val="Encabezado de la tabla"/>
    <w:basedOn w:val="Contenidodelatabla"/>
    <w:pPr>
      <w:jc w:val="center"/>
    </w:pPr>
    <w:rPr>
      <w:b/>
      <w:bCs/>
      <w:i/>
      <w:iCs/>
    </w:rPr>
  </w:style>
  <w:style w:type="paragraph" w:customStyle="1" w:styleId="WW-GvdeMetni2">
    <w:name w:val="WW-Gövde Metni 2"/>
    <w:basedOn w:val="Normal"/>
    <w:pPr>
      <w:widowControl/>
      <w:suppressAutoHyphens/>
      <w:adjustRightInd/>
      <w:spacing w:line="360" w:lineRule="auto"/>
      <w:textAlignment w:val="auto"/>
    </w:pPr>
    <w:rPr>
      <w:noProof/>
      <w:sz w:val="24"/>
      <w:szCs w:val="24"/>
      <w:lang w:val="tr-TR" w:eastAsia="tr-TR"/>
    </w:rPr>
  </w:style>
  <w:style w:type="paragraph" w:customStyle="1" w:styleId="paraf">
    <w:name w:val="paraf"/>
    <w:basedOn w:val="Normal"/>
    <w:pPr>
      <w:widowControl/>
      <w:adjustRightInd/>
      <w:spacing w:before="100" w:after="100" w:line="240" w:lineRule="auto"/>
      <w:ind w:firstLine="600"/>
      <w:textAlignment w:val="auto"/>
    </w:pPr>
    <w:rPr>
      <w:rFonts w:ascii="Verdana" w:hAnsi="Verdana" w:cs="Verdana"/>
      <w:noProof/>
      <w:sz w:val="16"/>
      <w:szCs w:val="16"/>
      <w:lang w:val="tr-TR" w:eastAsia="tr-TR"/>
    </w:rPr>
  </w:style>
  <w:style w:type="paragraph" w:customStyle="1" w:styleId="BSSbaslik3">
    <w:name w:val="BSS baslik 3"/>
    <w:basedOn w:val="Normal"/>
    <w:pPr>
      <w:spacing w:line="288" w:lineRule="auto"/>
      <w:jc w:val="left"/>
    </w:pPr>
    <w:rPr>
      <w:rFonts w:ascii="BSS baslik" w:hAnsi="BSS baslik" w:cs="BSS baslik"/>
      <w:b/>
      <w:bCs/>
      <w:caps/>
      <w:color w:val="333399"/>
      <w:sz w:val="24"/>
      <w:szCs w:val="24"/>
      <w:lang w:val="tr-TR" w:eastAsia="tr-TR"/>
    </w:rPr>
  </w:style>
  <w:style w:type="character" w:customStyle="1" w:styleId="BSSbaslik3Char">
    <w:name w:val="BSS baslik 3 Char"/>
    <w:locked/>
    <w:rPr>
      <w:rFonts w:ascii="BSS baslik" w:eastAsia="SimSun" w:hAnsi="BSS baslik" w:cs="BSS baslik"/>
      <w:b/>
      <w:bCs/>
      <w:caps/>
      <w:color w:val="333399"/>
      <w:sz w:val="24"/>
      <w:szCs w:val="24"/>
      <w:lang w:val="tr-TR" w:eastAsia="tr-TR" w:bidi="ar-SA"/>
    </w:rPr>
  </w:style>
  <w:style w:type="paragraph" w:customStyle="1" w:styleId="ilotr">
    <w:name w:val="ilo_tr"/>
    <w:basedOn w:val="Normal"/>
    <w:pPr>
      <w:widowControl/>
      <w:adjustRightInd/>
      <w:spacing w:before="100" w:beforeAutospacing="1" w:after="100" w:afterAutospacing="1" w:line="240" w:lineRule="auto"/>
      <w:jc w:val="left"/>
      <w:textAlignment w:val="auto"/>
    </w:pPr>
    <w:rPr>
      <w:rFonts w:ascii="Verdana" w:hAnsi="Verdana" w:cs="Verdana"/>
      <w:sz w:val="20"/>
      <w:lang w:eastAsia="en-US"/>
    </w:rPr>
  </w:style>
  <w:style w:type="character" w:customStyle="1" w:styleId="FootnoteTextChar">
    <w:name w:val="Footnote Text Char"/>
    <w:locked/>
    <w:rsid w:val="0055160D"/>
    <w:rPr>
      <w:lang w:val="en-US" w:eastAsia="en-US" w:bidi="ar-SA"/>
    </w:rPr>
  </w:style>
  <w:style w:type="table" w:styleId="TableGrid">
    <w:name w:val="Table Grid"/>
    <w:basedOn w:val="TableNormal"/>
    <w:rsid w:val="00E263F8"/>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Footnotetext0">
    <w:name w:val="Footnote text"/>
    <w:basedOn w:val="Normal"/>
    <w:next w:val="FootnoteText"/>
    <w:rsid w:val="00A773D3"/>
    <w:pPr>
      <w:widowControl/>
      <w:adjustRightInd/>
      <w:spacing w:before="100" w:beforeAutospacing="1" w:after="100" w:afterAutospacing="1" w:line="240" w:lineRule="auto"/>
      <w:textAlignment w:val="auto"/>
      <w:outlineLvl w:val="1"/>
    </w:pPr>
    <w:rPr>
      <w:bCs/>
      <w:sz w:val="18"/>
      <w:szCs w:val="18"/>
      <w:lang w:eastAsia="en-US"/>
    </w:rPr>
  </w:style>
  <w:style w:type="paragraph" w:styleId="List">
    <w:name w:val="List"/>
    <w:basedOn w:val="Normal"/>
    <w:rsid w:val="00A773D3"/>
    <w:pPr>
      <w:widowControl/>
      <w:adjustRightInd/>
      <w:spacing w:line="240" w:lineRule="auto"/>
      <w:ind w:left="360" w:hanging="360"/>
      <w:jc w:val="left"/>
      <w:textAlignment w:val="auto"/>
    </w:pPr>
    <w:rPr>
      <w:rFonts w:ascii="Arial" w:hAnsi="Arial" w:cs="Arial"/>
      <w:sz w:val="22"/>
      <w:lang w:val="en-GB" w:eastAsia="en-US"/>
    </w:rPr>
  </w:style>
  <w:style w:type="paragraph" w:styleId="Subtitle">
    <w:name w:val="Subtitle"/>
    <w:basedOn w:val="Normal"/>
    <w:qFormat/>
    <w:rsid w:val="00A773D3"/>
    <w:pPr>
      <w:widowControl/>
      <w:adjustRightInd/>
      <w:spacing w:line="240" w:lineRule="auto"/>
      <w:jc w:val="center"/>
      <w:textAlignment w:val="auto"/>
    </w:pPr>
    <w:rPr>
      <w:rFonts w:ascii="Arial" w:hAnsi="Arial" w:cs="Arial"/>
      <w:b/>
      <w:bCs/>
      <w:sz w:val="24"/>
      <w:lang w:val="en-IE" w:eastAsia="en-US"/>
    </w:rPr>
  </w:style>
  <w:style w:type="paragraph" w:customStyle="1" w:styleId="Source">
    <w:name w:val="Source"/>
    <w:basedOn w:val="Normal"/>
    <w:link w:val="SourceChar"/>
    <w:rsid w:val="00A773D3"/>
    <w:pPr>
      <w:widowControl/>
      <w:adjustRightInd/>
      <w:spacing w:line="240" w:lineRule="auto"/>
      <w:ind w:left="720"/>
      <w:textAlignment w:val="auto"/>
    </w:pPr>
    <w:rPr>
      <w:rFonts w:ascii="Arial" w:hAnsi="Arial" w:cs="Arial"/>
      <w:b/>
      <w:bCs/>
      <w:i/>
      <w:iCs/>
      <w:sz w:val="16"/>
      <w:szCs w:val="16"/>
      <w:lang w:val="en-GB"/>
    </w:rPr>
  </w:style>
  <w:style w:type="character" w:customStyle="1" w:styleId="SourceChar">
    <w:name w:val="Source Char"/>
    <w:link w:val="Source"/>
    <w:rsid w:val="00A773D3"/>
    <w:rPr>
      <w:rFonts w:ascii="Arial" w:eastAsia="SimSun" w:hAnsi="Arial" w:cs="Arial"/>
      <w:b/>
      <w:bCs/>
      <w:i/>
      <w:iCs/>
      <w:sz w:val="16"/>
      <w:szCs w:val="16"/>
      <w:lang w:val="en-GB" w:eastAsia="zh-CN" w:bidi="ar-SA"/>
    </w:rPr>
  </w:style>
  <w:style w:type="paragraph" w:customStyle="1" w:styleId="SourceTextBox">
    <w:name w:val="Source Text Box"/>
    <w:basedOn w:val="Normal"/>
    <w:link w:val="SourceTextBoxCharChar"/>
    <w:rsid w:val="00A773D3"/>
    <w:pPr>
      <w:widowControl/>
      <w:adjustRightInd/>
      <w:spacing w:line="240" w:lineRule="auto"/>
      <w:textAlignment w:val="auto"/>
    </w:pPr>
    <w:rPr>
      <w:rFonts w:ascii="Arial" w:hAnsi="Arial"/>
      <w:b/>
      <w:i/>
      <w:sz w:val="16"/>
      <w:szCs w:val="16"/>
      <w:lang w:val="en-GB"/>
    </w:rPr>
  </w:style>
  <w:style w:type="character" w:customStyle="1" w:styleId="SourceTextBoxCharChar">
    <w:name w:val="Source Text Box Char Char"/>
    <w:link w:val="SourceTextBox"/>
    <w:rsid w:val="00A773D3"/>
    <w:rPr>
      <w:rFonts w:ascii="Arial" w:eastAsia="SimSun" w:hAnsi="Arial"/>
      <w:b/>
      <w:i/>
      <w:sz w:val="16"/>
      <w:szCs w:val="16"/>
      <w:lang w:val="en-GB" w:eastAsia="zh-CN" w:bidi="ar-SA"/>
    </w:rPr>
  </w:style>
  <w:style w:type="paragraph" w:customStyle="1" w:styleId="smaller9">
    <w:name w:val="smaller9"/>
    <w:basedOn w:val="Normal"/>
    <w:rsid w:val="00A773D3"/>
    <w:pPr>
      <w:widowControl/>
      <w:adjustRightInd/>
      <w:spacing w:before="100" w:beforeAutospacing="1" w:after="100" w:afterAutospacing="1" w:line="240" w:lineRule="auto"/>
      <w:jc w:val="left"/>
      <w:textAlignment w:val="auto"/>
    </w:pPr>
    <w:rPr>
      <w:rFonts w:ascii="Arial" w:eastAsia="Arial Unicode MS" w:hAnsi="Arial" w:cs="Arial"/>
      <w:sz w:val="18"/>
      <w:szCs w:val="18"/>
      <w:lang w:val="en-GB" w:eastAsia="en-US"/>
    </w:rPr>
  </w:style>
  <w:style w:type="paragraph" w:customStyle="1" w:styleId="smaller10">
    <w:name w:val="smaller10"/>
    <w:basedOn w:val="Normal"/>
    <w:rsid w:val="00A773D3"/>
    <w:pPr>
      <w:widowControl/>
      <w:adjustRightInd/>
      <w:spacing w:before="100" w:beforeAutospacing="1" w:after="100" w:afterAutospacing="1" w:line="240" w:lineRule="auto"/>
      <w:jc w:val="left"/>
      <w:textAlignment w:val="auto"/>
    </w:pPr>
    <w:rPr>
      <w:rFonts w:ascii="Arial" w:eastAsia="Arial Unicode MS" w:hAnsi="Arial" w:cs="Arial"/>
      <w:sz w:val="20"/>
      <w:lang w:val="en-GB" w:eastAsia="en-US"/>
    </w:rPr>
  </w:style>
  <w:style w:type="paragraph" w:customStyle="1" w:styleId="A-BudgetPaperTableHeadingChar">
    <w:name w:val="A - Budget Paper Table Heading Char"/>
    <w:basedOn w:val="Normal"/>
    <w:rsid w:val="00A773D3"/>
    <w:pPr>
      <w:keepNext/>
      <w:adjustRightInd/>
      <w:spacing w:before="240" w:after="120" w:line="240" w:lineRule="auto"/>
      <w:jc w:val="center"/>
      <w:textAlignment w:val="auto"/>
    </w:pPr>
    <w:rPr>
      <w:rFonts w:ascii="Arial" w:hAnsi="Arial"/>
      <w:b/>
      <w:snapToGrid w:val="0"/>
      <w:sz w:val="24"/>
      <w:szCs w:val="24"/>
      <w:lang w:val="en-AU" w:eastAsia="en-US"/>
    </w:rPr>
  </w:style>
  <w:style w:type="paragraph" w:customStyle="1" w:styleId="H40">
    <w:name w:val="H4"/>
    <w:basedOn w:val="Normal"/>
    <w:next w:val="Normal"/>
    <w:autoRedefine/>
    <w:rsid w:val="00A773D3"/>
    <w:pPr>
      <w:keepNext/>
      <w:widowControl/>
      <w:adjustRightInd/>
      <w:spacing w:before="240" w:line="240" w:lineRule="auto"/>
      <w:textAlignment w:val="auto"/>
      <w:outlineLvl w:val="4"/>
    </w:pPr>
    <w:rPr>
      <w:rFonts w:ascii="Arial" w:hAnsi="Arial"/>
      <w:b/>
      <w:snapToGrid w:val="0"/>
      <w:color w:val="000000"/>
      <w:sz w:val="20"/>
      <w:lang w:val="en-GB" w:eastAsia="en-US"/>
    </w:rPr>
  </w:style>
  <w:style w:type="paragraph" w:customStyle="1" w:styleId="Captiona">
    <w:name w:val="Captiona"/>
    <w:basedOn w:val="Caption"/>
    <w:rsid w:val="00A773D3"/>
    <w:pPr>
      <w:widowControl/>
      <w:adjustRightInd/>
      <w:spacing w:before="120" w:beforeAutospacing="1" w:after="100" w:afterAutospacing="1" w:line="240" w:lineRule="auto"/>
      <w:jc w:val="center"/>
      <w:textAlignment w:val="auto"/>
    </w:pPr>
    <w:rPr>
      <w:rFonts w:ascii="Times New Roman" w:eastAsia="SimSun" w:hAnsi="Times New Roman"/>
      <w:b/>
      <w:bCs/>
      <w:sz w:val="24"/>
      <w:lang w:val="en-GB"/>
    </w:rPr>
  </w:style>
  <w:style w:type="paragraph" w:customStyle="1" w:styleId="Figures">
    <w:name w:val="Figures"/>
    <w:rsid w:val="00A773D3"/>
    <w:rPr>
      <w:rFonts w:ascii="Arial" w:hAnsi="Arial"/>
      <w:bCs/>
      <w:iCs/>
      <w:sz w:val="16"/>
      <w:szCs w:val="16"/>
      <w:lang w:val="en-US" w:eastAsia="zh-CN"/>
    </w:rPr>
  </w:style>
  <w:style w:type="paragraph" w:customStyle="1" w:styleId="Textbox">
    <w:name w:val="Text box"/>
    <w:basedOn w:val="Normal"/>
    <w:rsid w:val="00A773D3"/>
    <w:pPr>
      <w:widowControl/>
      <w:adjustRightInd/>
      <w:spacing w:before="100" w:beforeAutospacing="1" w:after="100" w:afterAutospacing="1" w:line="240" w:lineRule="auto"/>
      <w:jc w:val="left"/>
      <w:textAlignment w:val="auto"/>
    </w:pPr>
    <w:rPr>
      <w:sz w:val="24"/>
      <w:lang w:val="en-GB"/>
    </w:rPr>
  </w:style>
  <w:style w:type="paragraph" w:customStyle="1" w:styleId="Tablecellsbold10">
    <w:name w:val="Table cells bold10"/>
    <w:basedOn w:val="Normal"/>
    <w:rsid w:val="00A773D3"/>
    <w:pPr>
      <w:keepNext/>
      <w:keepLines/>
      <w:widowControl/>
      <w:numPr>
        <w:numId w:val="13"/>
      </w:numPr>
      <w:adjustRightInd/>
      <w:spacing w:line="240" w:lineRule="auto"/>
      <w:ind w:left="0" w:firstLine="0"/>
      <w:textAlignment w:val="auto"/>
    </w:pPr>
    <w:rPr>
      <w:rFonts w:ascii="Arial" w:hAnsi="Arial" w:cs="Arial"/>
      <w:b/>
      <w:sz w:val="20"/>
      <w:lang w:eastAsia="en-US"/>
    </w:rPr>
  </w:style>
  <w:style w:type="paragraph" w:customStyle="1" w:styleId="SourceTable">
    <w:name w:val="Source Table"/>
    <w:basedOn w:val="Normal"/>
    <w:next w:val="Normal"/>
    <w:rsid w:val="00A773D3"/>
    <w:pPr>
      <w:widowControl/>
      <w:adjustRightInd/>
      <w:spacing w:line="240" w:lineRule="auto"/>
      <w:jc w:val="center"/>
      <w:textAlignment w:val="auto"/>
    </w:pPr>
    <w:rPr>
      <w:rFonts w:ascii="Arial" w:hAnsi="Arial" w:cs="Arial"/>
      <w:b/>
      <w:i/>
      <w:sz w:val="16"/>
      <w:szCs w:val="24"/>
      <w:lang w:eastAsia="en-US"/>
    </w:rPr>
  </w:style>
  <w:style w:type="paragraph" w:styleId="ListBullet2">
    <w:name w:val="List Bullet 2"/>
    <w:basedOn w:val="Normal"/>
    <w:rsid w:val="00A773D3"/>
    <w:pPr>
      <w:widowControl/>
      <w:numPr>
        <w:numId w:val="10"/>
      </w:numPr>
      <w:adjustRightInd/>
      <w:spacing w:line="240" w:lineRule="auto"/>
      <w:textAlignment w:val="auto"/>
    </w:pPr>
    <w:rPr>
      <w:rFonts w:ascii="Arial" w:hAnsi="Arial"/>
      <w:sz w:val="24"/>
      <w:szCs w:val="24"/>
      <w:lang w:eastAsia="en-US"/>
    </w:rPr>
  </w:style>
  <w:style w:type="paragraph" w:customStyle="1" w:styleId="SectionHead">
    <w:name w:val="SectionHead"/>
    <w:basedOn w:val="Heading1"/>
    <w:next w:val="Normal"/>
    <w:rsid w:val="00A773D3"/>
    <w:pPr>
      <w:widowControl/>
      <w:numPr>
        <w:numId w:val="11"/>
      </w:numPr>
      <w:spacing w:beforeLines="0" w:before="240" w:after="100" w:afterAutospacing="1" w:line="240" w:lineRule="auto"/>
    </w:pPr>
    <w:rPr>
      <w:rFonts w:eastAsia="SimSun"/>
      <w:b/>
      <w:caps/>
      <w:kern w:val="0"/>
      <w:sz w:val="22"/>
      <w:szCs w:val="22"/>
      <w:bdr w:val="single" w:sz="4" w:space="0" w:color="C0C0C0" w:shadow="1"/>
    </w:rPr>
  </w:style>
  <w:style w:type="paragraph" w:customStyle="1" w:styleId="Tablecells10">
    <w:name w:val="Table cells 10"/>
    <w:basedOn w:val="Normal"/>
    <w:rsid w:val="00A773D3"/>
    <w:pPr>
      <w:widowControl/>
      <w:adjustRightInd/>
      <w:spacing w:line="240" w:lineRule="auto"/>
      <w:textAlignment w:val="auto"/>
    </w:pPr>
    <w:rPr>
      <w:rFonts w:ascii="Arial" w:hAnsi="Arial"/>
      <w:sz w:val="20"/>
      <w:szCs w:val="24"/>
      <w:lang w:eastAsia="en-US"/>
    </w:rPr>
  </w:style>
  <w:style w:type="paragraph" w:customStyle="1" w:styleId="Scannedimage">
    <w:name w:val="Scanned image"/>
    <w:basedOn w:val="Normal"/>
    <w:rsid w:val="00A773D3"/>
    <w:pPr>
      <w:keepNext/>
      <w:keepLines/>
      <w:numPr>
        <w:numId w:val="12"/>
      </w:numPr>
      <w:adjustRightInd/>
      <w:spacing w:after="120" w:line="240" w:lineRule="auto"/>
      <w:ind w:left="-1080" w:firstLine="0"/>
      <w:textAlignment w:val="auto"/>
    </w:pPr>
    <w:rPr>
      <w:rFonts w:ascii="Arial" w:hAnsi="Arial" w:cs="Arial"/>
      <w:b/>
      <w:snapToGrid w:val="0"/>
      <w:sz w:val="24"/>
      <w:szCs w:val="24"/>
      <w:lang w:val="en-AU" w:eastAsia="en-US"/>
    </w:rPr>
  </w:style>
  <w:style w:type="paragraph" w:customStyle="1" w:styleId="TableofContents">
    <w:name w:val="Table of Contents"/>
    <w:basedOn w:val="Normal"/>
    <w:rsid w:val="00A773D3"/>
    <w:pPr>
      <w:widowControl/>
      <w:adjustRightInd/>
      <w:spacing w:line="240" w:lineRule="auto"/>
      <w:jc w:val="center"/>
      <w:textAlignment w:val="auto"/>
    </w:pPr>
    <w:rPr>
      <w:rFonts w:ascii="Arial" w:hAnsi="Arial"/>
      <w:b/>
      <w:sz w:val="28"/>
      <w:szCs w:val="28"/>
      <w:lang w:eastAsia="en-US"/>
    </w:rPr>
  </w:style>
  <w:style w:type="paragraph" w:customStyle="1" w:styleId="DefaultParagraphFontParaCharCharCharCharCharChar">
    <w:name w:val="Default Paragraph Font Para Char Char Char Char Char Char"/>
    <w:basedOn w:val="Normal"/>
    <w:rsid w:val="00CB1431"/>
    <w:pPr>
      <w:widowControl/>
      <w:adjustRightInd/>
      <w:spacing w:after="160" w:line="240" w:lineRule="exact"/>
      <w:jc w:val="left"/>
      <w:textAlignment w:val="auto"/>
    </w:pPr>
    <w:rPr>
      <w:rFonts w:ascii="Verdana" w:hAnsi="Verdana"/>
      <w:sz w:val="20"/>
      <w:lang w:eastAsia="en-US"/>
    </w:rPr>
  </w:style>
  <w:style w:type="character" w:customStyle="1" w:styleId="txtmain1">
    <w:name w:val="txtmain1"/>
    <w:rsid w:val="00CB1431"/>
    <w:rPr>
      <w:rFonts w:ascii="Verdana" w:hAnsi="Verdana" w:hint="default"/>
      <w:strike w:val="0"/>
      <w:dstrike w:val="0"/>
      <w:color w:val="000000"/>
      <w:sz w:val="18"/>
      <w:szCs w:val="18"/>
      <w:u w:val="none"/>
      <w:effect w:val="none"/>
    </w:rPr>
  </w:style>
  <w:style w:type="character" w:customStyle="1" w:styleId="FootnoteCharacters">
    <w:name w:val="Footnote Characters"/>
    <w:rsid w:val="00CB1431"/>
    <w:rPr>
      <w:vertAlign w:val="superscript"/>
    </w:rPr>
  </w:style>
  <w:style w:type="paragraph" w:customStyle="1" w:styleId="CharCharCharCharChar">
    <w:name w:val=" Char Char Char Char Char"/>
    <w:basedOn w:val="Normal"/>
    <w:rsid w:val="00CB1431"/>
    <w:pPr>
      <w:widowControl/>
      <w:adjustRightInd/>
      <w:spacing w:after="160" w:line="240" w:lineRule="exact"/>
      <w:jc w:val="left"/>
      <w:textAlignment w:val="auto"/>
    </w:pPr>
    <w:rPr>
      <w:rFonts w:ascii="Verdana" w:hAnsi="Verdana"/>
      <w:sz w:val="20"/>
      <w:lang w:eastAsia="en-US"/>
    </w:rPr>
  </w:style>
  <w:style w:type="paragraph" w:customStyle="1" w:styleId="header2">
    <w:name w:val="header2"/>
    <w:basedOn w:val="Normal"/>
    <w:rsid w:val="00CB1431"/>
    <w:pPr>
      <w:widowControl/>
      <w:adjustRightInd/>
      <w:spacing w:before="100" w:beforeAutospacing="1" w:after="100" w:afterAutospacing="1" w:line="240" w:lineRule="auto"/>
      <w:textAlignment w:val="auto"/>
    </w:pPr>
    <w:rPr>
      <w:rFonts w:ascii="Verdana" w:hAnsi="Verdana"/>
      <w:b/>
      <w:bCs/>
      <w:color w:val="000000"/>
      <w:sz w:val="22"/>
      <w:szCs w:val="22"/>
      <w:lang w:eastAsia="en-US" w:bidi="th-TH"/>
    </w:rPr>
  </w:style>
  <w:style w:type="paragraph" w:customStyle="1" w:styleId="CharChar1CharCharChar">
    <w:name w:val=" Char Char1 Char Char Char"/>
    <w:basedOn w:val="Normal"/>
    <w:rsid w:val="00CB1431"/>
    <w:pPr>
      <w:widowControl/>
      <w:adjustRightInd/>
      <w:spacing w:after="160" w:line="240" w:lineRule="exact"/>
      <w:jc w:val="left"/>
      <w:textAlignment w:val="auto"/>
    </w:pPr>
    <w:rPr>
      <w:rFonts w:ascii="Verdana" w:hAnsi="Verdana"/>
      <w:sz w:val="20"/>
      <w:lang w:eastAsia="en-US"/>
    </w:rPr>
  </w:style>
  <w:style w:type="paragraph" w:styleId="TableofFigures">
    <w:name w:val="table of figures"/>
    <w:basedOn w:val="Normal"/>
    <w:next w:val="Normal"/>
    <w:semiHidden/>
    <w:rsid w:val="00CB1431"/>
    <w:pPr>
      <w:widowControl/>
      <w:adjustRightInd/>
      <w:spacing w:line="240" w:lineRule="auto"/>
      <w:ind w:left="480" w:hanging="480"/>
      <w:jc w:val="left"/>
      <w:textAlignment w:val="auto"/>
    </w:pPr>
    <w:rPr>
      <w:sz w:val="24"/>
      <w:szCs w:val="24"/>
      <w:lang w:val="en-GB" w:eastAsia="en-US"/>
    </w:rPr>
  </w:style>
  <w:style w:type="paragraph" w:customStyle="1" w:styleId="space">
    <w:name w:val="space"/>
    <w:basedOn w:val="Normal"/>
    <w:rsid w:val="00C249AA"/>
    <w:pPr>
      <w:widowControl/>
      <w:adjustRightInd/>
      <w:spacing w:line="240" w:lineRule="auto"/>
      <w:ind w:left="75"/>
      <w:jc w:val="left"/>
      <w:textAlignment w:val="auto"/>
    </w:pPr>
    <w:rPr>
      <w:rFonts w:ascii="Arial" w:hAnsi="Arial" w:cs="Arial"/>
      <w:color w:val="FFFFFF"/>
      <w:sz w:val="9"/>
      <w:szCs w:val="9"/>
      <w:lang w:eastAsia="en-US"/>
    </w:rPr>
  </w:style>
  <w:style w:type="paragraph" w:customStyle="1" w:styleId="COEHeading2">
    <w:name w:val="COE_Heading2"/>
    <w:basedOn w:val="Normal"/>
    <w:next w:val="Normal"/>
    <w:rsid w:val="00C249AA"/>
    <w:pPr>
      <w:keepNext/>
      <w:widowControl/>
      <w:tabs>
        <w:tab w:val="left" w:pos="794"/>
      </w:tabs>
      <w:adjustRightInd/>
      <w:spacing w:before="240" w:after="60" w:line="240" w:lineRule="auto"/>
      <w:ind w:left="794" w:hanging="794"/>
      <w:jc w:val="left"/>
      <w:textAlignment w:val="auto"/>
    </w:pPr>
    <w:rPr>
      <w:rFonts w:ascii="Century Gothic" w:hAnsi="Century Gothic"/>
      <w:b/>
      <w:smallCaps/>
      <w:sz w:val="22"/>
      <w:szCs w:val="24"/>
      <w:lang w:eastAsia="fr-FR"/>
    </w:rPr>
  </w:style>
  <w:style w:type="paragraph" w:customStyle="1" w:styleId="coeintroindex">
    <w:name w:val="coe_introindex"/>
    <w:basedOn w:val="Normal"/>
    <w:rsid w:val="00C249AA"/>
    <w:pPr>
      <w:widowControl/>
      <w:adjustRightInd/>
      <w:spacing w:before="100" w:beforeAutospacing="1" w:after="100" w:afterAutospacing="1" w:line="240" w:lineRule="auto"/>
      <w:jc w:val="left"/>
      <w:textAlignment w:val="auto"/>
    </w:pPr>
    <w:rPr>
      <w:rFonts w:ascii="Verdana" w:hAnsi="Verdana"/>
      <w:color w:val="000000"/>
      <w:sz w:val="24"/>
      <w:szCs w:val="24"/>
      <w:lang w:eastAsia="en-US"/>
    </w:rPr>
  </w:style>
  <w:style w:type="paragraph" w:customStyle="1" w:styleId="s1">
    <w:name w:val="s1"/>
    <w:basedOn w:val="Normal"/>
    <w:rsid w:val="00C249AA"/>
    <w:pPr>
      <w:widowControl/>
      <w:adjustRightInd/>
      <w:spacing w:before="200" w:after="100" w:line="240" w:lineRule="auto"/>
      <w:jc w:val="left"/>
      <w:textAlignment w:val="auto"/>
    </w:pPr>
    <w:rPr>
      <w:rFonts w:ascii="Tahoma" w:hAnsi="Tahoma" w:cs="Tahoma"/>
      <w:b/>
      <w:bCs/>
      <w:color w:val="808080"/>
      <w:sz w:val="22"/>
      <w:szCs w:val="22"/>
      <w:lang w:eastAsia="en-US"/>
    </w:rPr>
  </w:style>
  <w:style w:type="paragraph" w:styleId="Index1">
    <w:name w:val="index 1"/>
    <w:basedOn w:val="Normal"/>
    <w:next w:val="Normal"/>
    <w:autoRedefine/>
    <w:semiHidden/>
    <w:rsid w:val="00C249AA"/>
    <w:pPr>
      <w:widowControl/>
      <w:adjustRightInd/>
      <w:spacing w:line="240" w:lineRule="auto"/>
      <w:ind w:left="240" w:hanging="240"/>
      <w:jc w:val="left"/>
      <w:textAlignment w:val="auto"/>
    </w:pPr>
    <w:rPr>
      <w:sz w:val="24"/>
      <w:szCs w:val="24"/>
      <w:lang w:eastAsia="en-US"/>
    </w:rPr>
  </w:style>
  <w:style w:type="paragraph" w:customStyle="1" w:styleId="top">
    <w:name w:val="top"/>
    <w:basedOn w:val="Normal"/>
    <w:rsid w:val="00C249AA"/>
    <w:pPr>
      <w:widowControl/>
      <w:adjustRightInd/>
      <w:spacing w:before="100" w:beforeAutospacing="1" w:after="100" w:afterAutospacing="1" w:line="240" w:lineRule="auto"/>
      <w:jc w:val="left"/>
      <w:textAlignment w:val="auto"/>
    </w:pPr>
    <w:rPr>
      <w:sz w:val="24"/>
      <w:szCs w:val="24"/>
      <w:lang w:eastAsia="en-US"/>
    </w:rPr>
  </w:style>
  <w:style w:type="paragraph" w:customStyle="1" w:styleId="textsizetwo">
    <w:name w:val="textsizetwo"/>
    <w:basedOn w:val="Normal"/>
    <w:rsid w:val="00C249AA"/>
    <w:pPr>
      <w:widowControl/>
      <w:adjustRightInd/>
      <w:spacing w:before="100" w:beforeAutospacing="1" w:after="100" w:afterAutospacing="1" w:line="240" w:lineRule="auto"/>
      <w:jc w:val="left"/>
      <w:textAlignment w:val="auto"/>
    </w:pPr>
    <w:rPr>
      <w:rFonts w:ascii="Verdana" w:hAnsi="Verdana"/>
      <w:color w:val="444444"/>
      <w:sz w:val="20"/>
      <w:lang w:eastAsia="en-US"/>
    </w:rPr>
  </w:style>
  <w:style w:type="character" w:customStyle="1" w:styleId="textsizetwo1">
    <w:name w:val="textsizetwo1"/>
    <w:rsid w:val="00C249AA"/>
    <w:rPr>
      <w:sz w:val="20"/>
      <w:szCs w:val="20"/>
    </w:rPr>
  </w:style>
  <w:style w:type="paragraph" w:styleId="DocumentMap">
    <w:name w:val="Document Map"/>
    <w:basedOn w:val="Normal"/>
    <w:semiHidden/>
    <w:rsid w:val="00C249AA"/>
    <w:pPr>
      <w:widowControl/>
      <w:shd w:val="clear" w:color="auto" w:fill="000080"/>
      <w:adjustRightInd/>
      <w:spacing w:line="240" w:lineRule="auto"/>
      <w:jc w:val="left"/>
      <w:textAlignment w:val="auto"/>
    </w:pPr>
    <w:rPr>
      <w:rFonts w:ascii="Tahoma" w:hAnsi="Tahoma" w:cs="Tahom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medicalnewstoday.com" TargetMode="External"/><Relationship Id="rId2" Type="http://schemas.openxmlformats.org/officeDocument/2006/relationships/hyperlink" Target="http://www.pq.gov..mt" TargetMode="External"/><Relationship Id="rId1" Type="http://schemas.openxmlformats.org/officeDocument/2006/relationships/hyperlink" Target="http://www.state.gov/g/tip/rls/tiprpt/2005/46617.htm" TargetMode="External"/><Relationship Id="rId5" Type="http://schemas.openxmlformats.org/officeDocument/2006/relationships/hyperlink" Target="http://www.exploremalta.com/health/" TargetMode="External"/><Relationship Id="rId4" Type="http://schemas.openxmlformats.org/officeDocument/2006/relationships/hyperlink" Target="http://www.medicalnewstoda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6032;&#24314;&#25991;&#20214;&#22841;\&#26032;&#24314;&#25991;&#20214;&#22841;\un0207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un02075-1</Template>
  <TotalTime>0</TotalTime>
  <Pages>113</Pages>
  <Words>12275</Words>
  <Characters>69969</Characters>
  <Application>Microsoft Office Word</Application>
  <DocSecurity>4</DocSecurity>
  <Lines>583</Lines>
  <Paragraphs>164</Paragraphs>
  <ScaleCrop>false</ScaleCrop>
  <Company>infoll</Company>
  <LinksUpToDate>false</LinksUpToDate>
  <CharactersWithSpaces>82080</CharactersWithSpaces>
  <SharedDoc>false</SharedDoc>
  <HLinks>
    <vt:vector size="30" baseType="variant">
      <vt:variant>
        <vt:i4>3014693</vt:i4>
      </vt:variant>
      <vt:variant>
        <vt:i4>12</vt:i4>
      </vt:variant>
      <vt:variant>
        <vt:i4>0</vt:i4>
      </vt:variant>
      <vt:variant>
        <vt:i4>5</vt:i4>
      </vt:variant>
      <vt:variant>
        <vt:lpwstr>http://www.exploremalta.com/health/</vt:lpwstr>
      </vt:variant>
      <vt:variant>
        <vt:lpwstr/>
      </vt:variant>
      <vt:variant>
        <vt:i4>5963843</vt:i4>
      </vt:variant>
      <vt:variant>
        <vt:i4>9</vt:i4>
      </vt:variant>
      <vt:variant>
        <vt:i4>0</vt:i4>
      </vt:variant>
      <vt:variant>
        <vt:i4>5</vt:i4>
      </vt:variant>
      <vt:variant>
        <vt:lpwstr>http://www.medicalnewstoday.com/</vt:lpwstr>
      </vt:variant>
      <vt:variant>
        <vt:lpwstr/>
      </vt:variant>
      <vt:variant>
        <vt:i4>5963843</vt:i4>
      </vt:variant>
      <vt:variant>
        <vt:i4>6</vt:i4>
      </vt:variant>
      <vt:variant>
        <vt:i4>0</vt:i4>
      </vt:variant>
      <vt:variant>
        <vt:i4>5</vt:i4>
      </vt:variant>
      <vt:variant>
        <vt:lpwstr>http://www.medicalnewstoday.com/</vt:lpwstr>
      </vt:variant>
      <vt:variant>
        <vt:lpwstr/>
      </vt:variant>
      <vt:variant>
        <vt:i4>7733354</vt:i4>
      </vt:variant>
      <vt:variant>
        <vt:i4>3</vt:i4>
      </vt:variant>
      <vt:variant>
        <vt:i4>0</vt:i4>
      </vt:variant>
      <vt:variant>
        <vt:i4>5</vt:i4>
      </vt:variant>
      <vt:variant>
        <vt:lpwstr>http://www.pq.gov..mt/</vt:lpwstr>
      </vt:variant>
      <vt:variant>
        <vt:lpwstr/>
      </vt:variant>
      <vt:variant>
        <vt:i4>4259851</vt:i4>
      </vt:variant>
      <vt:variant>
        <vt:i4>0</vt:i4>
      </vt:variant>
      <vt:variant>
        <vt:i4>0</vt:i4>
      </vt:variant>
      <vt:variant>
        <vt:i4>5</vt:i4>
      </vt:variant>
      <vt:variant>
        <vt:lpwstr>http://www.state.gov/g/tip/rls/tiprpt/2005/46617.htm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联合国</dc:title>
  <dc:subject/>
  <dc:creator>CTPC</dc:creator>
  <cp:keywords/>
  <cp:lastModifiedBy>CTPU User</cp:lastModifiedBy>
  <cp:revision>2</cp:revision>
  <cp:lastPrinted>2009-10-20T21:32:00Z</cp:lastPrinted>
  <dcterms:created xsi:type="dcterms:W3CDTF">2009-11-17T09:55:00Z</dcterms:created>
  <dcterms:modified xsi:type="dcterms:W3CDTF">2009-11-17T09:55:00Z</dcterms:modified>
</cp:coreProperties>
</file>