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72" w:rsidRDefault="00161E72" w:rsidP="00161E72">
      <w:pPr>
        <w:spacing w:line="60" w:lineRule="exact"/>
        <w:rPr>
          <w:sz w:val="6"/>
          <w:lang w:val="en-US"/>
        </w:rPr>
        <w:sectPr w:rsidR="00161E72" w:rsidSect="00161E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3F43B1" w:rsidRDefault="003F43B1" w:rsidP="003F43B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Комитет по ликвидации дискриминации </w:t>
      </w:r>
      <w:r>
        <w:br/>
        <w:t>в отношении женщин</w:t>
      </w:r>
    </w:p>
    <w:p w:rsidR="003F43B1" w:rsidRDefault="003F43B1" w:rsidP="003F43B1">
      <w:pPr>
        <w:rPr>
          <w:b/>
        </w:rPr>
      </w:pPr>
      <w:r>
        <w:rPr>
          <w:b/>
        </w:rPr>
        <w:t>Сорок вторая сессия</w:t>
      </w:r>
    </w:p>
    <w:p w:rsidR="003F43B1" w:rsidRDefault="003F43B1" w:rsidP="003F43B1">
      <w:r>
        <w:t>20 октября — 7 ноября 2008 года</w:t>
      </w:r>
    </w:p>
    <w:p w:rsidR="003F43B1" w:rsidRPr="00E16962" w:rsidRDefault="003F43B1" w:rsidP="003F43B1">
      <w:pPr>
        <w:spacing w:line="120" w:lineRule="exact"/>
        <w:rPr>
          <w:sz w:val="10"/>
        </w:rPr>
      </w:pPr>
    </w:p>
    <w:p w:rsidR="003F43B1" w:rsidRPr="00E16962" w:rsidRDefault="003F43B1" w:rsidP="003F43B1">
      <w:pPr>
        <w:spacing w:line="120" w:lineRule="exact"/>
        <w:rPr>
          <w:sz w:val="10"/>
        </w:rPr>
      </w:pPr>
    </w:p>
    <w:p w:rsidR="003F43B1" w:rsidRPr="00E16962" w:rsidRDefault="003F43B1" w:rsidP="003F43B1">
      <w:pPr>
        <w:spacing w:line="120" w:lineRule="exact"/>
        <w:rPr>
          <w:sz w:val="10"/>
        </w:rPr>
      </w:pPr>
    </w:p>
    <w:p w:rsidR="003F43B1" w:rsidRPr="003F43B1" w:rsidRDefault="003F43B1" w:rsidP="003F43B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 ликвидации дискриминации в отношении женщин</w:t>
      </w:r>
    </w:p>
    <w:p w:rsidR="003F43B1" w:rsidRPr="003F43B1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Pr="003F43B1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F43B1">
        <w:tab/>
      </w:r>
      <w:r w:rsidRPr="003F43B1">
        <w:tab/>
      </w:r>
      <w:r>
        <w:t>Монголия</w:t>
      </w:r>
    </w:p>
    <w:p w:rsidR="003F43B1" w:rsidRPr="00E16962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Pr="00E16962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SingleTxt"/>
      </w:pPr>
      <w:r>
        <w:t>1.</w:t>
      </w:r>
      <w:r>
        <w:tab/>
        <w:t>Комитет рассмотрел объединенные пятый, шестой и седьмой периодич</w:t>
      </w:r>
      <w:r>
        <w:t>е</w:t>
      </w:r>
      <w:r>
        <w:t>ские доклады Монголии (CEDAW/C/MNG/</w:t>
      </w:r>
      <w:r w:rsidRPr="00E16962">
        <w:t>7</w:t>
      </w:r>
      <w:r>
        <w:t>) на своих 858 м и 859</w:t>
      </w:r>
      <w:r>
        <w:noBreakHyphen/>
        <w:t>м заседан</w:t>
      </w:r>
      <w:r>
        <w:t>и</w:t>
      </w:r>
      <w:r>
        <w:t>ях 24 октября 2008 года (см. CEDAW/C/</w:t>
      </w:r>
      <w:r>
        <w:rPr>
          <w:lang w:val="en-US"/>
        </w:rPr>
        <w:t>SR</w:t>
      </w:r>
      <w:r w:rsidRPr="00E16962">
        <w:t xml:space="preserve">.858 и </w:t>
      </w:r>
      <w:r>
        <w:t>859). Перечень тем и вопр</w:t>
      </w:r>
      <w:r>
        <w:t>о</w:t>
      </w:r>
      <w:r>
        <w:t>сов Комитета содержится в документе CEDAW/C/</w:t>
      </w:r>
      <w:r>
        <w:rPr>
          <w:lang w:val="en-US"/>
        </w:rPr>
        <w:t>MNG</w:t>
      </w:r>
      <w:r w:rsidRPr="00E16962">
        <w:t>/</w:t>
      </w:r>
      <w:r>
        <w:rPr>
          <w:lang w:val="en-US"/>
        </w:rPr>
        <w:t>Q</w:t>
      </w:r>
      <w:r w:rsidRPr="00E16962">
        <w:t>/7</w:t>
      </w:r>
      <w:r>
        <w:t>, а ответы прав</w:t>
      </w:r>
      <w:r>
        <w:t>и</w:t>
      </w:r>
      <w:r>
        <w:t>тельства Монголии — в документе CEDAW/C/MNG/</w:t>
      </w:r>
      <w:r>
        <w:rPr>
          <w:lang w:val="en-US"/>
        </w:rPr>
        <w:t>Q</w:t>
      </w:r>
      <w:r w:rsidRPr="00E16962">
        <w:t>/7</w:t>
      </w:r>
      <w:r>
        <w:t>/Add.1.</w:t>
      </w:r>
    </w:p>
    <w:p w:rsidR="003F43B1" w:rsidRPr="00E16962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3F43B1" w:rsidRPr="00E16962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SingleTxt"/>
      </w:pPr>
      <w:r>
        <w:t>2.</w:t>
      </w:r>
      <w:r>
        <w:tab/>
        <w:t>Комитет отдает должное государству-участнику за представление его об</w:t>
      </w:r>
      <w:r>
        <w:t>ъ</w:t>
      </w:r>
      <w:r>
        <w:t>единенн</w:t>
      </w:r>
      <w:r w:rsidRPr="00D149C5">
        <w:t xml:space="preserve">ых </w:t>
      </w:r>
      <w:r>
        <w:t>пятого, шестого и седьмого периодическ</w:t>
      </w:r>
      <w:r w:rsidRPr="00D24B0A">
        <w:t>их</w:t>
      </w:r>
      <w:r>
        <w:t xml:space="preserve"> докладов, в которых с</w:t>
      </w:r>
      <w:r>
        <w:t>о</w:t>
      </w:r>
      <w:r>
        <w:t>держатся ссылки на предыдущие заключительные замечания Комитета. О</w:t>
      </w:r>
      <w:r>
        <w:t>д</w:t>
      </w:r>
      <w:r>
        <w:t>нако Комитет выражает сожаление в связи с задержкой в представлении этого до</w:t>
      </w:r>
      <w:r>
        <w:t>к</w:t>
      </w:r>
      <w:r>
        <w:t>лада</w:t>
      </w:r>
      <w:r w:rsidRPr="003F43B1">
        <w:t xml:space="preserve"> </w:t>
      </w:r>
      <w:r>
        <w:t>и в связи с тем, что он подготовлен без учета руководящих принципов Комитета (HRI/G</w:t>
      </w:r>
      <w:r>
        <w:rPr>
          <w:lang w:val="en-US"/>
        </w:rPr>
        <w:t>EN</w:t>
      </w:r>
      <w:r>
        <w:t>/</w:t>
      </w:r>
      <w:r w:rsidRPr="00AA661B">
        <w:t>2/</w:t>
      </w:r>
      <w:r>
        <w:rPr>
          <w:lang w:val="en-US"/>
        </w:rPr>
        <w:t>Rev</w:t>
      </w:r>
      <w:r w:rsidRPr="00AA661B">
        <w:t>.1/</w:t>
      </w:r>
      <w:r>
        <w:rPr>
          <w:lang w:val="en-US"/>
        </w:rPr>
        <w:t>Add</w:t>
      </w:r>
      <w:r w:rsidRPr="00AA661B">
        <w:t xml:space="preserve">.2) и представлен с опозданием. </w:t>
      </w:r>
      <w:r>
        <w:t>Комитет пр</w:t>
      </w:r>
      <w:r>
        <w:t>и</w:t>
      </w:r>
      <w:r>
        <w:t>знателен государству-участнику за представление в письменном виде ответов на перечень тем и вопросов, поднятых предсессионной рабочей группой, одн</w:t>
      </w:r>
      <w:r>
        <w:t>а</w:t>
      </w:r>
      <w:r>
        <w:t>ко сожалеет о том, что четких и ясных ответов на некоторые темы так и не д</w:t>
      </w:r>
      <w:r>
        <w:t>а</w:t>
      </w:r>
      <w:r>
        <w:t>но.</w:t>
      </w:r>
    </w:p>
    <w:p w:rsidR="003F43B1" w:rsidRDefault="003F43B1" w:rsidP="003F43B1">
      <w:pPr>
        <w:pStyle w:val="SingleTxt"/>
      </w:pPr>
      <w:r>
        <w:t>3.</w:t>
      </w:r>
      <w:r>
        <w:tab/>
        <w:t>Комитет также признателен государству-участнику за направление дел</w:t>
      </w:r>
      <w:r>
        <w:t>е</w:t>
      </w:r>
      <w:r>
        <w:t>гации во главе с государственным секретарем министерства социальной защ</w:t>
      </w:r>
      <w:r>
        <w:t>и</w:t>
      </w:r>
      <w:r>
        <w:t>ты и труда, однако сожалеет о том, что в ее состав не были включены предст</w:t>
      </w:r>
      <w:r>
        <w:t>а</w:t>
      </w:r>
      <w:r>
        <w:t>вители целого ряда различных правительственных ведомств, в которых раб</w:t>
      </w:r>
      <w:r>
        <w:t>о</w:t>
      </w:r>
      <w:r>
        <w:t>тают специалисты в областях, охватываемых Конвенцией. Тем не менее Ком</w:t>
      </w:r>
      <w:r>
        <w:t>и</w:t>
      </w:r>
      <w:r>
        <w:t>тет выражает свою признательность за откровенный и констру</w:t>
      </w:r>
      <w:r>
        <w:t>к</w:t>
      </w:r>
      <w:r>
        <w:t>тивный диалог, который состоялся между членами делегации и членами Комитета, что позв</w:t>
      </w:r>
      <w:r>
        <w:t>о</w:t>
      </w:r>
      <w:r>
        <w:t>лило получить ясное представление о положении женщин в Мо</w:t>
      </w:r>
      <w:r>
        <w:t>н</w:t>
      </w:r>
      <w:r>
        <w:t>голии и о том, как в стране выполняются положения Конвенции.</w:t>
      </w:r>
    </w:p>
    <w:p w:rsidR="003F43B1" w:rsidRDefault="003F43B1" w:rsidP="003F43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Позитивные аспекты</w:t>
      </w:r>
    </w:p>
    <w:p w:rsidR="003F43B1" w:rsidRPr="00AA661B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SingleTxt"/>
      </w:pPr>
      <w:r>
        <w:t>4.</w:t>
      </w:r>
      <w:r>
        <w:tab/>
        <w:t>Комитет приветствует факт ратификации государством-участником в ма</w:t>
      </w:r>
      <w:r>
        <w:t>р</w:t>
      </w:r>
      <w:r>
        <w:t>те 2002 года Факультативного протокола к Конвенции.</w:t>
      </w:r>
    </w:p>
    <w:p w:rsidR="003F43B1" w:rsidRDefault="003F43B1" w:rsidP="003F43B1">
      <w:pPr>
        <w:pStyle w:val="SingleTxt"/>
      </w:pPr>
      <w:r>
        <w:t>5.</w:t>
      </w:r>
      <w:r>
        <w:tab/>
        <w:t>Комитет с удовлетворением отмечает факт ратификации в июне 2003 года Факультативного протокола к Конвенции о правах ребенка, касающегося то</w:t>
      </w:r>
      <w:r>
        <w:t>р</w:t>
      </w:r>
      <w:r>
        <w:t>говли детьми, детской проституции и детской порнографии, а в октябре 2004 года — Факультативного протокола, касающегося участия детей в воор</w:t>
      </w:r>
      <w:r>
        <w:t>у</w:t>
      </w:r>
      <w:r>
        <w:t>женных конфликтах, что обеспечивает дополнительную защиту для дев</w:t>
      </w:r>
      <w:r>
        <w:t>о</w:t>
      </w:r>
      <w:r>
        <w:t>чек.</w:t>
      </w:r>
    </w:p>
    <w:p w:rsidR="003F43B1" w:rsidRDefault="003F43B1" w:rsidP="003F43B1">
      <w:pPr>
        <w:pStyle w:val="SingleTxt"/>
      </w:pPr>
      <w:r>
        <w:t>6.</w:t>
      </w:r>
      <w:r>
        <w:tab/>
        <w:t>Комитет приветствует принятие государством-участником юридических, административных и прочих мер для ликвидации дискриминации в отношении женщин, в том числе:</w:t>
      </w:r>
    </w:p>
    <w:p w:rsidR="003F43B1" w:rsidRDefault="003F43B1" w:rsidP="003F43B1">
      <w:pPr>
        <w:pStyle w:val="SingleTxt"/>
      </w:pPr>
      <w:r>
        <w:tab/>
        <w:t>a)</w:t>
      </w:r>
      <w:r>
        <w:tab/>
        <w:t>Национальной программы по борьбе с насилием в семье в 2007 году;</w:t>
      </w:r>
    </w:p>
    <w:p w:rsidR="003F43B1" w:rsidRDefault="003F43B1" w:rsidP="003F43B1">
      <w:pPr>
        <w:pStyle w:val="SingleTxt"/>
      </w:pPr>
      <w:r>
        <w:tab/>
        <w:t>b)</w:t>
      </w:r>
      <w:r>
        <w:tab/>
        <w:t>Закона о борьбе с насилием в семье в 2005 году;</w:t>
      </w:r>
    </w:p>
    <w:p w:rsidR="003F43B1" w:rsidRDefault="003F43B1" w:rsidP="003F43B1">
      <w:pPr>
        <w:pStyle w:val="SingleTxt"/>
      </w:pPr>
      <w:r>
        <w:tab/>
        <w:t>c)</w:t>
      </w:r>
      <w:r>
        <w:tab/>
        <w:t>Национального плана действий по борьбе с коммерческой сексуал</w:t>
      </w:r>
      <w:r>
        <w:t>ь</w:t>
      </w:r>
      <w:r>
        <w:t>ной эксплуатацией и торговлей детьми и женщинами в 2005 году;</w:t>
      </w:r>
    </w:p>
    <w:p w:rsidR="003F43B1" w:rsidRDefault="003F43B1" w:rsidP="003F43B1">
      <w:pPr>
        <w:pStyle w:val="SingleTxt"/>
      </w:pPr>
      <w:r>
        <w:tab/>
        <w:t>d)</w:t>
      </w:r>
      <w:r>
        <w:tab/>
        <w:t>Национальной программы обеспечения гендерного равенства в 2002 году;</w:t>
      </w:r>
    </w:p>
    <w:p w:rsidR="003F43B1" w:rsidRDefault="003F43B1" w:rsidP="003F43B1">
      <w:pPr>
        <w:pStyle w:val="SingleTxt"/>
      </w:pPr>
      <w:r>
        <w:tab/>
        <w:t>e)</w:t>
      </w:r>
      <w:r>
        <w:tab/>
        <w:t>создание Национального совета по гендерному равенству в 2001 году.</w:t>
      </w:r>
    </w:p>
    <w:p w:rsidR="003F43B1" w:rsidRPr="00074BC0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проблемные области и рекомендации</w:t>
      </w:r>
    </w:p>
    <w:p w:rsidR="003F43B1" w:rsidRPr="00074BC0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SingleTxt"/>
        <w:rPr>
          <w:b/>
        </w:rPr>
      </w:pPr>
      <w:r>
        <w:t>7.</w:t>
      </w:r>
      <w:r>
        <w:tab/>
      </w:r>
      <w:r>
        <w:rPr>
          <w:b/>
        </w:rPr>
        <w:t>Комитет напоминает государству-участнику об обязательстве сист</w:t>
      </w:r>
      <w:r>
        <w:rPr>
          <w:b/>
        </w:rPr>
        <w:t>е</w:t>
      </w:r>
      <w:r>
        <w:rPr>
          <w:b/>
        </w:rPr>
        <w:t>матически и непрерывно осуществлять все положения Конвенции, учит</w:t>
      </w:r>
      <w:r>
        <w:rPr>
          <w:b/>
        </w:rPr>
        <w:t>ы</w:t>
      </w:r>
      <w:r>
        <w:rPr>
          <w:b/>
        </w:rPr>
        <w:t>вать высказанные в настоящих заключительных замечаниях озабоченн</w:t>
      </w:r>
      <w:r>
        <w:rPr>
          <w:b/>
        </w:rPr>
        <w:t>о</w:t>
      </w:r>
      <w:r>
        <w:rPr>
          <w:b/>
        </w:rPr>
        <w:t>сти и рекомендации, которым государство-участник должно уделять пе</w:t>
      </w:r>
      <w:r>
        <w:rPr>
          <w:b/>
        </w:rPr>
        <w:t>р</w:t>
      </w:r>
      <w:r>
        <w:rPr>
          <w:b/>
        </w:rPr>
        <w:t>воочередное внимание в период до представления его следующего пери</w:t>
      </w:r>
      <w:r>
        <w:rPr>
          <w:b/>
        </w:rPr>
        <w:t>о</w:t>
      </w:r>
      <w:r>
        <w:rPr>
          <w:b/>
        </w:rPr>
        <w:t>дического доклада. Поэтому Комитет настоятельно призывает государс</w:t>
      </w:r>
      <w:r>
        <w:rPr>
          <w:b/>
        </w:rPr>
        <w:t>т</w:t>
      </w:r>
      <w:r>
        <w:rPr>
          <w:b/>
        </w:rPr>
        <w:t>во-участник сосредоточить внимание в своей деятельности по осущест</w:t>
      </w:r>
      <w:r>
        <w:rPr>
          <w:b/>
        </w:rPr>
        <w:t>в</w:t>
      </w:r>
      <w:r>
        <w:rPr>
          <w:b/>
        </w:rPr>
        <w:t>лению Конвенции на этих областях и представить информацию о прин</w:t>
      </w:r>
      <w:r>
        <w:rPr>
          <w:b/>
        </w:rPr>
        <w:t>я</w:t>
      </w:r>
      <w:r>
        <w:rPr>
          <w:b/>
        </w:rPr>
        <w:t>тых мерах и достигнутых результатах в своем следующем периодич</w:t>
      </w:r>
      <w:r>
        <w:rPr>
          <w:b/>
        </w:rPr>
        <w:t>е</w:t>
      </w:r>
      <w:r>
        <w:rPr>
          <w:b/>
        </w:rPr>
        <w:t>ском докладе. Он призывает государство-участник направить настоящие з</w:t>
      </w:r>
      <w:r>
        <w:rPr>
          <w:b/>
        </w:rPr>
        <w:t>а</w:t>
      </w:r>
      <w:r>
        <w:rPr>
          <w:b/>
        </w:rPr>
        <w:t>ключительные замечания всем соответствующим министерствам, парл</w:t>
      </w:r>
      <w:r>
        <w:rPr>
          <w:b/>
        </w:rPr>
        <w:t>а</w:t>
      </w:r>
      <w:r>
        <w:rPr>
          <w:b/>
        </w:rPr>
        <w:t>менту и судебной системе, чтобы обеспечить их реализацию в полном об</w:t>
      </w:r>
      <w:r>
        <w:rPr>
          <w:b/>
        </w:rPr>
        <w:t>ъ</w:t>
      </w:r>
      <w:r>
        <w:rPr>
          <w:b/>
        </w:rPr>
        <w:t>еме.</w:t>
      </w:r>
    </w:p>
    <w:p w:rsidR="003F43B1" w:rsidRPr="003F43B1" w:rsidRDefault="003F43B1" w:rsidP="003F43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F43B1" w:rsidRDefault="003F43B1" w:rsidP="003F43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Парламент</w:t>
      </w:r>
    </w:p>
    <w:p w:rsidR="003F43B1" w:rsidRPr="00591426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SingleTxt"/>
        <w:rPr>
          <w:b/>
        </w:rPr>
      </w:pPr>
      <w:r>
        <w:t>8.</w:t>
      </w:r>
      <w:r>
        <w:tab/>
      </w:r>
      <w:r>
        <w:rPr>
          <w:b/>
        </w:rPr>
        <w:t>Подтверждая, что главную ответственность за всестороннее осущес</w:t>
      </w:r>
      <w:r>
        <w:rPr>
          <w:b/>
        </w:rPr>
        <w:t>т</w:t>
      </w:r>
      <w:r>
        <w:rPr>
          <w:b/>
        </w:rPr>
        <w:t>вление обязательств государства-участника, налагаемых Конвенцией, н</w:t>
      </w:r>
      <w:r>
        <w:rPr>
          <w:b/>
        </w:rPr>
        <w:t>е</w:t>
      </w:r>
      <w:r>
        <w:rPr>
          <w:b/>
        </w:rPr>
        <w:t>сет его правительство, Комитет подчеркивает, что положения Конвенции являются обязательными для исполнения всеми ветвями власти, и пре</w:t>
      </w:r>
      <w:r>
        <w:rPr>
          <w:b/>
        </w:rPr>
        <w:t>д</w:t>
      </w:r>
      <w:r>
        <w:rPr>
          <w:b/>
        </w:rPr>
        <w:t>лагает государству-участнику рекомендовать своему парламе</w:t>
      </w:r>
      <w:r>
        <w:rPr>
          <w:b/>
        </w:rPr>
        <w:t>н</w:t>
      </w:r>
      <w:r>
        <w:rPr>
          <w:b/>
        </w:rPr>
        <w:t>ту, действуя в соответствии с его процедурами, где это уместно, принять необходимые меры в отношении осуществления этих заключительных замечаний и в отношении процесса подготовки следующего доклада, который прав</w:t>
      </w:r>
      <w:r>
        <w:rPr>
          <w:b/>
        </w:rPr>
        <w:t>и</w:t>
      </w:r>
      <w:r>
        <w:rPr>
          <w:b/>
        </w:rPr>
        <w:t>тельство должно представлять в соответствии с Конвенц</w:t>
      </w:r>
      <w:r>
        <w:rPr>
          <w:b/>
        </w:rPr>
        <w:t>и</w:t>
      </w:r>
      <w:r>
        <w:rPr>
          <w:b/>
        </w:rPr>
        <w:t>ей.</w:t>
      </w:r>
    </w:p>
    <w:p w:rsidR="003F43B1" w:rsidRDefault="003F43B1" w:rsidP="003F43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Предыдущие заключительные замечания</w:t>
      </w:r>
    </w:p>
    <w:p w:rsidR="003F43B1" w:rsidRPr="00074BC0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SingleTxt"/>
      </w:pPr>
      <w:r>
        <w:t>9.</w:t>
      </w:r>
      <w:r>
        <w:tab/>
        <w:t>Комитет обеспокоен тем, что государство-участник не приняло надлеж</w:t>
      </w:r>
      <w:r>
        <w:t>а</w:t>
      </w:r>
      <w:r>
        <w:t>щие меры для выполнения рекомендаций, сделанных в связи с многочисле</w:t>
      </w:r>
      <w:r>
        <w:t>н</w:t>
      </w:r>
      <w:r>
        <w:t>ными озабоченностями, высказанными в предыдущих заключительных замеч</w:t>
      </w:r>
      <w:r>
        <w:t>а</w:t>
      </w:r>
      <w:r>
        <w:t>ниях, принятых в 2001 году</w:t>
      </w:r>
      <w:r w:rsidRPr="003F43B1">
        <w:rPr>
          <w:rStyle w:val="FootnoteReference"/>
        </w:rPr>
        <w:footnoteReference w:id="1"/>
      </w:r>
      <w:r>
        <w:t>. В частности, Комитет счит</w:t>
      </w:r>
      <w:r>
        <w:t>а</w:t>
      </w:r>
      <w:r>
        <w:t>ет, что недостаточное внимание уделено озабоченностям, изложенным в пунктах 252, 256, 258 и 264 доклада.</w:t>
      </w:r>
    </w:p>
    <w:p w:rsidR="003F43B1" w:rsidRDefault="003F43B1" w:rsidP="003F43B1">
      <w:pPr>
        <w:pStyle w:val="SingleTxt"/>
      </w:pPr>
      <w:r>
        <w:t>10.</w:t>
      </w:r>
      <w:r>
        <w:tab/>
      </w:r>
      <w:r>
        <w:rPr>
          <w:b/>
        </w:rPr>
        <w:t>Комитет вновь подтверждает высказанные ранее озабоченность и р</w:t>
      </w:r>
      <w:r>
        <w:rPr>
          <w:b/>
        </w:rPr>
        <w:t>е</w:t>
      </w:r>
      <w:r>
        <w:rPr>
          <w:b/>
        </w:rPr>
        <w:t>комендации и настоятельно призывает государство-участник незамедл</w:t>
      </w:r>
      <w:r>
        <w:rPr>
          <w:b/>
        </w:rPr>
        <w:t>и</w:t>
      </w:r>
      <w:r>
        <w:rPr>
          <w:b/>
        </w:rPr>
        <w:t>тельно приступить к их реализации. В этой связи Комитет подчеркивает, что, принимая к сведению произошедшую в 2005 году в государстве-участнике смену правительства, он, тем не менее, подчеркивает, что н</w:t>
      </w:r>
      <w:r>
        <w:rPr>
          <w:b/>
        </w:rPr>
        <w:t>ы</w:t>
      </w:r>
      <w:r>
        <w:rPr>
          <w:b/>
        </w:rPr>
        <w:t>нешнее правительство несет полную ответственность за выполнение об</w:t>
      </w:r>
      <w:r>
        <w:rPr>
          <w:b/>
        </w:rPr>
        <w:t>я</w:t>
      </w:r>
      <w:r>
        <w:rPr>
          <w:b/>
        </w:rPr>
        <w:t>зательств по Конвенции.</w:t>
      </w:r>
    </w:p>
    <w:p w:rsidR="003F43B1" w:rsidRPr="00FD67BD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Определение равенства</w:t>
      </w:r>
    </w:p>
    <w:p w:rsidR="003F43B1" w:rsidRPr="00FD67BD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SingleTxt"/>
      </w:pPr>
      <w:r>
        <w:t>11.</w:t>
      </w:r>
      <w:r>
        <w:tab/>
        <w:t>Принимая к сведению факт включения целого ряда законодательных п</w:t>
      </w:r>
      <w:r>
        <w:t>о</w:t>
      </w:r>
      <w:r>
        <w:t>ложений, запрещающих дискриминацию по признаку пола, Комитет вместе с тем выражает сожаление по поводу того, что государство-участник до сих пор не приняло проект закона о генде</w:t>
      </w:r>
      <w:r>
        <w:t>р</w:t>
      </w:r>
      <w:r>
        <w:t>ном равенстве.</w:t>
      </w:r>
    </w:p>
    <w:p w:rsidR="003F43B1" w:rsidRDefault="003F43B1" w:rsidP="003F43B1">
      <w:pPr>
        <w:pStyle w:val="SingleTxt"/>
      </w:pPr>
      <w:r>
        <w:t>12.</w:t>
      </w:r>
      <w:r>
        <w:tab/>
      </w:r>
      <w:r>
        <w:rPr>
          <w:b/>
        </w:rPr>
        <w:t>Комитет призывает как можно скорее принять проект закона о ге</w:t>
      </w:r>
      <w:r>
        <w:rPr>
          <w:b/>
        </w:rPr>
        <w:t>н</w:t>
      </w:r>
      <w:r>
        <w:rPr>
          <w:b/>
        </w:rPr>
        <w:t>дерном равенстве, содержащего определение прямой и косвенной дискр</w:t>
      </w:r>
      <w:r>
        <w:rPr>
          <w:b/>
        </w:rPr>
        <w:t>и</w:t>
      </w:r>
      <w:r>
        <w:rPr>
          <w:b/>
        </w:rPr>
        <w:t>минации, соответствующее статье 1 Конвенции, проект, который прим</w:t>
      </w:r>
      <w:r>
        <w:rPr>
          <w:b/>
        </w:rPr>
        <w:t>е</w:t>
      </w:r>
      <w:r>
        <w:rPr>
          <w:b/>
        </w:rPr>
        <w:t>ним к работодателям как государственного, так и частного секторов и к</w:t>
      </w:r>
      <w:r>
        <w:rPr>
          <w:b/>
        </w:rPr>
        <w:t>о</w:t>
      </w:r>
      <w:r>
        <w:rPr>
          <w:b/>
        </w:rPr>
        <w:t>торый, кроме того, обеспечивает основу для применения временных сп</w:t>
      </w:r>
      <w:r>
        <w:rPr>
          <w:b/>
        </w:rPr>
        <w:t>е</w:t>
      </w:r>
      <w:r>
        <w:rPr>
          <w:b/>
        </w:rPr>
        <w:t>циальных мер в соответствии с пунктом 1 статьи 4 Конвенции и общей рекомендацией 25.</w:t>
      </w:r>
    </w:p>
    <w:p w:rsidR="003F43B1" w:rsidRPr="00FD67BD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Данные</w:t>
      </w:r>
    </w:p>
    <w:p w:rsidR="003F43B1" w:rsidRPr="00FD67BD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SingleTxt"/>
      </w:pPr>
      <w:r>
        <w:t>13.</w:t>
      </w:r>
      <w:r>
        <w:tab/>
        <w:t>Принимая во внимание тот факт, что государство-участник подготовило планы разработки показателей в разбивке по признаку пола, Комитет, тем не менее, отмечает, что в представленном докладе содержится недостаточно да</w:t>
      </w:r>
      <w:r>
        <w:t>н</w:t>
      </w:r>
      <w:r>
        <w:t>ных в разбивке по признаку пола и что при отсутствии таких данных трудно оценить, какой со временем достигнут прогресс и какие отмечаются те</w:t>
      </w:r>
      <w:r>
        <w:t>н</w:t>
      </w:r>
      <w:r>
        <w:t>денции с точки зрения реального положения женщин и осуществления ими своих прав человека во всех областях, охватываемых Конвенцией.</w:t>
      </w:r>
    </w:p>
    <w:p w:rsidR="003F43B1" w:rsidRDefault="003F43B1" w:rsidP="003F43B1">
      <w:pPr>
        <w:pStyle w:val="SingleTxt"/>
      </w:pPr>
      <w:r>
        <w:t>14.</w:t>
      </w:r>
      <w:r>
        <w:tab/>
      </w:r>
      <w:r>
        <w:rPr>
          <w:b/>
        </w:rPr>
        <w:t>Комитет призывает государство-участник активизировать сбор да</w:t>
      </w:r>
      <w:r>
        <w:rPr>
          <w:b/>
        </w:rPr>
        <w:t>н</w:t>
      </w:r>
      <w:r>
        <w:rPr>
          <w:b/>
        </w:rPr>
        <w:t>ных во всех охватываемых Конвенцией областях с разбивкой по полу, во</w:t>
      </w:r>
      <w:r>
        <w:rPr>
          <w:b/>
        </w:rPr>
        <w:t>з</w:t>
      </w:r>
      <w:r>
        <w:rPr>
          <w:b/>
        </w:rPr>
        <w:t>расту, а также, в надлежащих случаях, по городским и сельским районам, для того чтобы можно было оценить реальное положение женщин и то, как они осуществляют свои права человека, и проследить тенденции во времени. Он также призывает государство-участник отслеживать с пом</w:t>
      </w:r>
      <w:r>
        <w:rPr>
          <w:b/>
        </w:rPr>
        <w:t>о</w:t>
      </w:r>
      <w:r>
        <w:rPr>
          <w:b/>
        </w:rPr>
        <w:t>щью поддающихся замеру показателей влияние законов, политики и пл</w:t>
      </w:r>
      <w:r>
        <w:rPr>
          <w:b/>
        </w:rPr>
        <w:t>а</w:t>
      </w:r>
      <w:r>
        <w:rPr>
          <w:b/>
        </w:rPr>
        <w:t>нов действий и оценивать прогресс, достигнутый в достижении женщин</w:t>
      </w:r>
      <w:r>
        <w:rPr>
          <w:b/>
        </w:rPr>
        <w:t>а</w:t>
      </w:r>
      <w:r>
        <w:rPr>
          <w:b/>
        </w:rPr>
        <w:t>ми фактического равенства. Он призывает государство-участник испол</w:t>
      </w:r>
      <w:r>
        <w:rPr>
          <w:b/>
        </w:rPr>
        <w:t>ь</w:t>
      </w:r>
      <w:r>
        <w:rPr>
          <w:b/>
        </w:rPr>
        <w:t>зовать эти данные и показатели при разработке законов, политики и пр</w:t>
      </w:r>
      <w:r>
        <w:rPr>
          <w:b/>
        </w:rPr>
        <w:t>о</w:t>
      </w:r>
      <w:r>
        <w:rPr>
          <w:b/>
        </w:rPr>
        <w:t>грамм для эффективного осуществления Конвенции. Комитет также пр</w:t>
      </w:r>
      <w:r>
        <w:rPr>
          <w:b/>
        </w:rPr>
        <w:t>о</w:t>
      </w:r>
      <w:r>
        <w:rPr>
          <w:b/>
        </w:rPr>
        <w:t>сит государство-участник включить такие статистические данные и ан</w:t>
      </w:r>
      <w:r>
        <w:rPr>
          <w:b/>
        </w:rPr>
        <w:t>а</w:t>
      </w:r>
      <w:r>
        <w:rPr>
          <w:b/>
        </w:rPr>
        <w:t>лиз в свой следующий доклад.</w:t>
      </w:r>
    </w:p>
    <w:p w:rsidR="003F43B1" w:rsidRPr="00FD67BD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Пропаганда Конвенции</w:t>
      </w:r>
    </w:p>
    <w:p w:rsidR="003F43B1" w:rsidRPr="00FD67BD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SingleTxt"/>
      </w:pPr>
      <w:r>
        <w:t>15.</w:t>
      </w:r>
      <w:r>
        <w:tab/>
        <w:t>Приветствуя факт включения Конвенции во внутреннее законодательство, Комитет все же обеспокоен тем, что работники судебной системы, с</w:t>
      </w:r>
      <w:r>
        <w:t>о</w:t>
      </w:r>
      <w:r>
        <w:t>трудники правоохранительных органов и сами женщины все еще плохо знакомы с Ко</w:t>
      </w:r>
      <w:r>
        <w:t>н</w:t>
      </w:r>
      <w:r>
        <w:t>венцией и Факультативным протоколом к ней.</w:t>
      </w:r>
    </w:p>
    <w:p w:rsidR="003F43B1" w:rsidRDefault="003F43B1" w:rsidP="003F43B1">
      <w:pPr>
        <w:pStyle w:val="SingleTxt"/>
        <w:rPr>
          <w:b/>
        </w:rPr>
      </w:pPr>
      <w:r>
        <w:t>16.</w:t>
      </w:r>
      <w:r>
        <w:tab/>
      </w:r>
      <w:r>
        <w:rPr>
          <w:b/>
        </w:rPr>
        <w:t>Комитет рекомендует государству-участнику обеспечить, чтобы в программы подготовки судей и юристов обязательно включался вопрос об осуществлении Конвенции на национальном уровне. Он также рекоменд</w:t>
      </w:r>
      <w:r>
        <w:rPr>
          <w:b/>
        </w:rPr>
        <w:t>у</w:t>
      </w:r>
      <w:r>
        <w:rPr>
          <w:b/>
        </w:rPr>
        <w:t>ет организовать адресованные женщинам информ</w:t>
      </w:r>
      <w:r>
        <w:rPr>
          <w:b/>
        </w:rPr>
        <w:t>а</w:t>
      </w:r>
      <w:r>
        <w:rPr>
          <w:b/>
        </w:rPr>
        <w:t>ционно-пропаганди-стские кампании, для того чтобы они знали, какие у них есть средства юридической защиты. Он предлагает государству-участнику представить в своем следующем докладе информацию о поданных в соо</w:t>
      </w:r>
      <w:r>
        <w:rPr>
          <w:b/>
        </w:rPr>
        <w:t>т</w:t>
      </w:r>
      <w:r>
        <w:rPr>
          <w:b/>
        </w:rPr>
        <w:t>ветствии с Конвенцией жалобах в суды, а также о каких-либо решениях, принятых судами со ссылкой на Конвенцию.</w:t>
      </w:r>
    </w:p>
    <w:p w:rsidR="003F43B1" w:rsidRPr="001D6F4B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Обеспечение гендерного равенства при осуществлении правовой реформы</w:t>
      </w:r>
    </w:p>
    <w:p w:rsidR="003F43B1" w:rsidRPr="001D6F4B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SingleTxt"/>
      </w:pPr>
      <w:r>
        <w:t>17.</w:t>
      </w:r>
      <w:r>
        <w:tab/>
        <w:t>Принимая к сведению то обстоятельство, что в статье 16.11 Конституции и в целом ряде законов установлен запрет на дискриминацию по признаку пола и что государство-участник приступило в настоящее время к осуществлению четырехгодичной законодательной реформы, Комитет тем не менее выражает обеспокоенность тем, что государство-участник не провело всеобъемлющего обзора законов, чтобы определить, насколько они соответствуют Конве</w:t>
      </w:r>
      <w:r>
        <w:t>н</w:t>
      </w:r>
      <w:r>
        <w:t>ции, и что до сих пор еще могут сохраняться некоторые дискриминационные по о</w:t>
      </w:r>
      <w:r>
        <w:t>т</w:t>
      </w:r>
      <w:r>
        <w:t>ношению к женщинам положения.</w:t>
      </w:r>
    </w:p>
    <w:p w:rsidR="003F43B1" w:rsidRDefault="003F43B1" w:rsidP="003F43B1">
      <w:pPr>
        <w:pStyle w:val="SingleTxt"/>
        <w:rPr>
          <w:b/>
        </w:rPr>
      </w:pPr>
      <w:r>
        <w:t>18.</w:t>
      </w:r>
      <w:r>
        <w:tab/>
      </w:r>
      <w:r>
        <w:rPr>
          <w:b/>
        </w:rPr>
        <w:t>Комитет настоятельно призывает государство-участник провести о</w:t>
      </w:r>
      <w:r>
        <w:rPr>
          <w:b/>
        </w:rPr>
        <w:t>б</w:t>
      </w:r>
      <w:r>
        <w:rPr>
          <w:b/>
        </w:rPr>
        <w:t>зор всех существующих законов для того, чтобы определить, насколько они соответствуют Конвенции, и внести изменения в любые еще сохр</w:t>
      </w:r>
      <w:r>
        <w:rPr>
          <w:b/>
        </w:rPr>
        <w:t>а</w:t>
      </w:r>
      <w:r>
        <w:rPr>
          <w:b/>
        </w:rPr>
        <w:t>няющиеся дискриминационные положения с целью привести их в полное соответствие с Конвенцией и общими рекомендациями Ком</w:t>
      </w:r>
      <w:r>
        <w:rPr>
          <w:b/>
        </w:rPr>
        <w:t>и</w:t>
      </w:r>
      <w:r>
        <w:rPr>
          <w:b/>
        </w:rPr>
        <w:t>тета.</w:t>
      </w:r>
    </w:p>
    <w:p w:rsidR="003F43B1" w:rsidRPr="001D6F4B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Национальный институт по правам человека</w:t>
      </w:r>
    </w:p>
    <w:p w:rsidR="003F43B1" w:rsidRPr="001D6F4B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SingleTxt"/>
      </w:pPr>
      <w:r>
        <w:t>19.</w:t>
      </w:r>
      <w:r>
        <w:tab/>
        <w:t>Комитет приветствует создание в 2000 году Национальной комиссии Мо</w:t>
      </w:r>
      <w:r>
        <w:t>н</w:t>
      </w:r>
      <w:r>
        <w:t>голии по правам человека. Комитет, однако, обеспокоен тем, что, по данным государства-участника, большинство поступивших в Комиссию жалоб были поданы жителями Улан-Батора и что в период 2005–2007 годов практически не было никаких жалоб в связи с дискриминацией по признаку пола, и это, н</w:t>
      </w:r>
      <w:r>
        <w:t>е</w:t>
      </w:r>
      <w:r>
        <w:t>смотря на то, что, как отмечает государство-участник, насилие в отношении женщин — явление в стране весьма распространенное. Комитет также выраж</w:t>
      </w:r>
      <w:r>
        <w:t>а</w:t>
      </w:r>
      <w:r>
        <w:t>ет сожаление в связи с тем, что делегация государства-участника не представ</w:t>
      </w:r>
      <w:r>
        <w:t>и</w:t>
      </w:r>
      <w:r>
        <w:t>ла информацию об инициированных Комиссией делах, которые касались бы прав женщин, информацию о наличии специалистов по гендерным вопросам и о представительстве женщин в Национал</w:t>
      </w:r>
      <w:r>
        <w:t>ь</w:t>
      </w:r>
      <w:r>
        <w:t>ной комиссии.</w:t>
      </w:r>
    </w:p>
    <w:p w:rsidR="003F43B1" w:rsidRDefault="003F43B1" w:rsidP="003F43B1">
      <w:pPr>
        <w:pStyle w:val="SingleTxt"/>
        <w:rPr>
          <w:b/>
        </w:rPr>
      </w:pPr>
      <w:r>
        <w:t>20.</w:t>
      </w:r>
      <w:r>
        <w:tab/>
      </w:r>
      <w:r w:rsidRPr="00390072">
        <w:rPr>
          <w:b/>
        </w:rPr>
        <w:t>Комитет просит государств</w:t>
      </w:r>
      <w:r>
        <w:rPr>
          <w:b/>
        </w:rPr>
        <w:t>о</w:t>
      </w:r>
      <w:r w:rsidRPr="00390072">
        <w:rPr>
          <w:b/>
        </w:rPr>
        <w:t>-участник представить в своем следу</w:t>
      </w:r>
      <w:r w:rsidRPr="00390072">
        <w:rPr>
          <w:b/>
        </w:rPr>
        <w:t>ю</w:t>
      </w:r>
      <w:r w:rsidRPr="00390072">
        <w:rPr>
          <w:b/>
        </w:rPr>
        <w:t xml:space="preserve">щем докладе дополнительную информацию о </w:t>
      </w:r>
      <w:r>
        <w:rPr>
          <w:b/>
        </w:rPr>
        <w:t xml:space="preserve">Национальной комиссии Монголии по правам человека, </w:t>
      </w:r>
      <w:r w:rsidRPr="00390072">
        <w:rPr>
          <w:b/>
        </w:rPr>
        <w:t>в том числе о том, как она помогает же</w:t>
      </w:r>
      <w:r w:rsidRPr="00390072">
        <w:rPr>
          <w:b/>
        </w:rPr>
        <w:t>н</w:t>
      </w:r>
      <w:r w:rsidRPr="00390072">
        <w:rPr>
          <w:b/>
        </w:rPr>
        <w:t>щинам получать правовую помощь в случаях нарушений их прав. Ком</w:t>
      </w:r>
      <w:r w:rsidRPr="00390072">
        <w:rPr>
          <w:b/>
        </w:rPr>
        <w:t>и</w:t>
      </w:r>
      <w:r w:rsidRPr="00390072">
        <w:rPr>
          <w:b/>
        </w:rPr>
        <w:t>тет также рекомендует государств</w:t>
      </w:r>
      <w:r>
        <w:rPr>
          <w:b/>
        </w:rPr>
        <w:t>у</w:t>
      </w:r>
      <w:r w:rsidRPr="00390072">
        <w:rPr>
          <w:b/>
        </w:rPr>
        <w:t>-участник</w:t>
      </w:r>
      <w:r>
        <w:rPr>
          <w:b/>
        </w:rPr>
        <w:t>у</w:t>
      </w:r>
      <w:r w:rsidRPr="00390072">
        <w:rPr>
          <w:b/>
        </w:rPr>
        <w:t xml:space="preserve"> активизирова</w:t>
      </w:r>
      <w:r>
        <w:rPr>
          <w:b/>
        </w:rPr>
        <w:t>ть</w:t>
      </w:r>
      <w:r w:rsidRPr="00390072">
        <w:rPr>
          <w:b/>
        </w:rPr>
        <w:t xml:space="preserve"> свои ус</w:t>
      </w:r>
      <w:r w:rsidRPr="00390072">
        <w:rPr>
          <w:b/>
        </w:rPr>
        <w:t>и</w:t>
      </w:r>
      <w:r w:rsidRPr="00390072">
        <w:rPr>
          <w:b/>
        </w:rPr>
        <w:t xml:space="preserve">лия по информированию в стране, в частности сельских женщин, о том, какими полномочиями обладает </w:t>
      </w:r>
      <w:r>
        <w:rPr>
          <w:b/>
        </w:rPr>
        <w:t xml:space="preserve">Комиссия </w:t>
      </w:r>
      <w:r w:rsidRPr="00390072">
        <w:rPr>
          <w:b/>
        </w:rPr>
        <w:t>в вопросах получения и ра</w:t>
      </w:r>
      <w:r w:rsidRPr="00390072">
        <w:rPr>
          <w:b/>
        </w:rPr>
        <w:t>с</w:t>
      </w:r>
      <w:r w:rsidRPr="00390072">
        <w:rPr>
          <w:b/>
        </w:rPr>
        <w:t>смотрения жалоб женщин, касающихся нарушения их прав и свобод.</w:t>
      </w:r>
    </w:p>
    <w:p w:rsidR="003F43B1" w:rsidRPr="001D6F4B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Национальный механизм улучшения положения женщин</w:t>
      </w:r>
    </w:p>
    <w:p w:rsidR="003F43B1" w:rsidRPr="001D6F4B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SingleTxt"/>
      </w:pPr>
      <w:r>
        <w:t>21.</w:t>
      </w:r>
      <w:r>
        <w:tab/>
        <w:t>Приветствуя создание в 2005 году Национального комитета по вопросам гендерного равенства, Комитет, однако, выражает сожаление в связи с тем, что он не имеет достаточных полномочий, что о нем мало что известно и что он располагает недостаточными людскими и финансовыми ресурсами для эффе</w:t>
      </w:r>
      <w:r>
        <w:t>к</w:t>
      </w:r>
      <w:r>
        <w:t>тивного содействия улучшению положения женщин и гендерному равенству и не над</w:t>
      </w:r>
      <w:r>
        <w:t>е</w:t>
      </w:r>
      <w:r>
        <w:t>лен функциями по координации деятельности с другими профильными министерствами в вопросах поощрения гендерного равенства и учета генде</w:t>
      </w:r>
      <w:r>
        <w:t>р</w:t>
      </w:r>
      <w:r>
        <w:t>ной проблематики в рамках всей государственной политики и пр</w:t>
      </w:r>
      <w:r>
        <w:t>о</w:t>
      </w:r>
      <w:r>
        <w:t>грамм.</w:t>
      </w:r>
    </w:p>
    <w:p w:rsidR="003F43B1" w:rsidRDefault="003F43B1" w:rsidP="003F43B1">
      <w:pPr>
        <w:pStyle w:val="SingleTxt"/>
        <w:rPr>
          <w:b/>
        </w:rPr>
      </w:pPr>
      <w:r>
        <w:t>22.</w:t>
      </w:r>
      <w:r>
        <w:tab/>
      </w:r>
      <w:r w:rsidRPr="00F005CC">
        <w:rPr>
          <w:b/>
        </w:rPr>
        <w:t>Комитет настоятельно призывает</w:t>
      </w:r>
      <w:r>
        <w:rPr>
          <w:b/>
        </w:rPr>
        <w:t xml:space="preserve"> государство-участник создать и</w:t>
      </w:r>
      <w:r>
        <w:rPr>
          <w:b/>
        </w:rPr>
        <w:t>н</w:t>
      </w:r>
      <w:r>
        <w:rPr>
          <w:b/>
        </w:rPr>
        <w:t>ституциональный механизм, укрепив или преобразовав Национальный комитет по вопросам гендерного равенства или создав отдельный мех</w:t>
      </w:r>
      <w:r>
        <w:rPr>
          <w:b/>
        </w:rPr>
        <w:t>а</w:t>
      </w:r>
      <w:r>
        <w:rPr>
          <w:b/>
        </w:rPr>
        <w:t>низм, который бы учитывал особенности дискриминации в отношении женщин и полностью отвечал за содействие обеспечению формального и фактического равенства и осуществлял контроль за практической реал</w:t>
      </w:r>
      <w:r>
        <w:rPr>
          <w:b/>
        </w:rPr>
        <w:t>и</w:t>
      </w:r>
      <w:r>
        <w:rPr>
          <w:b/>
        </w:rPr>
        <w:t>зацией принципа фактического равенства женщин и мужчин. Он приз</w:t>
      </w:r>
      <w:r>
        <w:rPr>
          <w:b/>
        </w:rPr>
        <w:t>ы</w:t>
      </w:r>
      <w:r>
        <w:rPr>
          <w:b/>
        </w:rPr>
        <w:t>вает государство-участник наделить на самом высоком политич</w:t>
      </w:r>
      <w:r>
        <w:rPr>
          <w:b/>
        </w:rPr>
        <w:t>е</w:t>
      </w:r>
      <w:r>
        <w:rPr>
          <w:b/>
        </w:rPr>
        <w:t>ском уровне такой механизм необходимыми полномочиями и выделить для него людские и финансовые ресурсы для того, чтобы содействовать эффекти</w:t>
      </w:r>
      <w:r>
        <w:rPr>
          <w:b/>
        </w:rPr>
        <w:t>в</w:t>
      </w:r>
      <w:r>
        <w:rPr>
          <w:b/>
        </w:rPr>
        <w:t>ному осуществлению Конвенции и реализации женщинами своих прав ч</w:t>
      </w:r>
      <w:r>
        <w:rPr>
          <w:b/>
        </w:rPr>
        <w:t>е</w:t>
      </w:r>
      <w:r>
        <w:rPr>
          <w:b/>
        </w:rPr>
        <w:t>ловека во всех областях с помощью координации и мониторинга деятел</w:t>
      </w:r>
      <w:r>
        <w:rPr>
          <w:b/>
        </w:rPr>
        <w:t>ь</w:t>
      </w:r>
      <w:r>
        <w:rPr>
          <w:b/>
        </w:rPr>
        <w:t>ности по учету гендерных аспектов во всех областях. Он призывает гос</w:t>
      </w:r>
      <w:r>
        <w:rPr>
          <w:b/>
        </w:rPr>
        <w:t>у</w:t>
      </w:r>
      <w:r>
        <w:rPr>
          <w:b/>
        </w:rPr>
        <w:t>дарство-участник создать в различных министерствах координационные центры по гендерной проблематике, обеспечить надлежащую подготовку по гендерным вопросам их сотрудников, а также их взаимодействие с н</w:t>
      </w:r>
      <w:r>
        <w:rPr>
          <w:b/>
        </w:rPr>
        <w:t>а</w:t>
      </w:r>
      <w:r>
        <w:rPr>
          <w:b/>
        </w:rPr>
        <w:t>циональным мех</w:t>
      </w:r>
      <w:r>
        <w:rPr>
          <w:b/>
        </w:rPr>
        <w:t>а</w:t>
      </w:r>
      <w:r>
        <w:rPr>
          <w:b/>
        </w:rPr>
        <w:t xml:space="preserve">низмом. </w:t>
      </w:r>
    </w:p>
    <w:p w:rsidR="003F43B1" w:rsidRPr="001D6F4B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Негативная культурная практика и стереотипные представления</w:t>
      </w:r>
    </w:p>
    <w:p w:rsidR="003F43B1" w:rsidRPr="001D6F4B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SingleTxt"/>
      </w:pPr>
      <w:r>
        <w:t>23.</w:t>
      </w:r>
      <w:r>
        <w:tab/>
        <w:t>Комитет весьма сожалеет, что государство-участник приняло недостато</w:t>
      </w:r>
      <w:r>
        <w:t>ч</w:t>
      </w:r>
      <w:r>
        <w:t>ные меры для того, чтобы покончить с традиционной дискриминационной практикой и укоренившимися стереотипными представлениями о роли и об</w:t>
      </w:r>
      <w:r>
        <w:t>я</w:t>
      </w:r>
      <w:r>
        <w:t>занностях женщин и мужчин в семье и обществе, которые до сих распростр</w:t>
      </w:r>
      <w:r>
        <w:t>а</w:t>
      </w:r>
      <w:r>
        <w:t>нены в Монголии, и что подобные стереотипные представления по</w:t>
      </w:r>
      <w:r>
        <w:noBreakHyphen/>
        <w:t>прежнему находят свое отражение в законодательстве, политике и программах. Эти ст</w:t>
      </w:r>
      <w:r>
        <w:t>е</w:t>
      </w:r>
      <w:r>
        <w:t>реотипы с</w:t>
      </w:r>
      <w:r>
        <w:t>у</w:t>
      </w:r>
      <w:r>
        <w:t>щественно затрудняют осуществление Конвенции и лежат в основе неблагоприятного положения женщин во всех областях, в том числе в полит</w:t>
      </w:r>
      <w:r>
        <w:t>и</w:t>
      </w:r>
      <w:r>
        <w:t>ческой и общественной жизни и на рынке труда, что отрицательно ск</w:t>
      </w:r>
      <w:r>
        <w:t>а</w:t>
      </w:r>
      <w:r>
        <w:t>зывается на реализации женщинами своих прав и препятствует полному осуществл</w:t>
      </w:r>
      <w:r>
        <w:t>е</w:t>
      </w:r>
      <w:r>
        <w:t>нию положений Конвенции. Комитет также выражает обеспокоенность тем, что в рамках государственной политики содействия приросту населения, которая п</w:t>
      </w:r>
      <w:r>
        <w:t>о</w:t>
      </w:r>
      <w:r>
        <w:t>ощряет создание многодетных семей, на женщин возлагается чрезмерное бр</w:t>
      </w:r>
      <w:r>
        <w:t>е</w:t>
      </w:r>
      <w:r>
        <w:t>мя семейных обязанностей.</w:t>
      </w:r>
      <w:r w:rsidRPr="00FD67BD">
        <w:t xml:space="preserve"> </w:t>
      </w:r>
    </w:p>
    <w:p w:rsidR="003F43B1" w:rsidRDefault="003F43B1" w:rsidP="003F43B1">
      <w:pPr>
        <w:pStyle w:val="SingleTxt"/>
        <w:rPr>
          <w:b/>
        </w:rPr>
      </w:pPr>
      <w:r>
        <w:t>24.</w:t>
      </w:r>
      <w:r>
        <w:tab/>
      </w:r>
      <w:r>
        <w:rPr>
          <w:b/>
        </w:rPr>
        <w:t>Комитет настоятельно призывает государство-участник активизир</w:t>
      </w:r>
      <w:r>
        <w:rPr>
          <w:b/>
        </w:rPr>
        <w:t>о</w:t>
      </w:r>
      <w:r>
        <w:rPr>
          <w:b/>
        </w:rPr>
        <w:t>вать свои усилия по искоренению традиционных стереотипных предста</w:t>
      </w:r>
      <w:r>
        <w:rPr>
          <w:b/>
        </w:rPr>
        <w:t>в</w:t>
      </w:r>
      <w:r>
        <w:rPr>
          <w:b/>
        </w:rPr>
        <w:t>лений о роли и обязанностях женщин и мужчин в семье и обществе, вкл</w:t>
      </w:r>
      <w:r>
        <w:rPr>
          <w:b/>
        </w:rPr>
        <w:t>ю</w:t>
      </w:r>
      <w:r>
        <w:rPr>
          <w:b/>
        </w:rPr>
        <w:t>чая принятие всеобъемлющих мер по повышению уровня осведомленн</w:t>
      </w:r>
      <w:r>
        <w:rPr>
          <w:b/>
        </w:rPr>
        <w:t>о</w:t>
      </w:r>
      <w:r>
        <w:rPr>
          <w:b/>
        </w:rPr>
        <w:t>сти общественности для углубления понимания принципа равенства ме</w:t>
      </w:r>
      <w:r>
        <w:rPr>
          <w:b/>
        </w:rPr>
        <w:t>ж</w:t>
      </w:r>
      <w:r>
        <w:rPr>
          <w:b/>
        </w:rPr>
        <w:t>ду женщинами и мужчинами на всех уровнях общества. Комитет также рекомендует государству-участнику включить тематику прав человека, включая гендерное просвещение на основе Конвенции, в школьные пр</w:t>
      </w:r>
      <w:r>
        <w:rPr>
          <w:b/>
        </w:rPr>
        <w:t>о</w:t>
      </w:r>
      <w:r>
        <w:rPr>
          <w:b/>
        </w:rPr>
        <w:t>граммы и поощрять средства массовой информации к тому, чтобы они с</w:t>
      </w:r>
      <w:r>
        <w:rPr>
          <w:b/>
        </w:rPr>
        <w:t>о</w:t>
      </w:r>
      <w:r>
        <w:rPr>
          <w:b/>
        </w:rPr>
        <w:t>действовали изменению закрепившихся в культуре представлений о р</w:t>
      </w:r>
      <w:r>
        <w:rPr>
          <w:b/>
        </w:rPr>
        <w:t>о</w:t>
      </w:r>
      <w:r>
        <w:rPr>
          <w:b/>
        </w:rPr>
        <w:t>ли и обязанностях мужчины и женщины, как того требует статья 5 Конве</w:t>
      </w:r>
      <w:r>
        <w:rPr>
          <w:b/>
        </w:rPr>
        <w:t>н</w:t>
      </w:r>
      <w:r>
        <w:rPr>
          <w:b/>
        </w:rPr>
        <w:t>ции. Комитет рекомендует также активнее вести информационно-пропа</w:t>
      </w:r>
      <w:r>
        <w:rPr>
          <w:b/>
        </w:rPr>
        <w:softHyphen/>
        <w:t>гандистскую работу в целях поощрения и реализации на практике равного разделения обязанностей по дому и семье, включая идею совместного в</w:t>
      </w:r>
      <w:r>
        <w:rPr>
          <w:b/>
        </w:rPr>
        <w:t>ы</w:t>
      </w:r>
      <w:r>
        <w:rPr>
          <w:b/>
        </w:rPr>
        <w:t>полнения женщинами и мужчинами родительских обязанн</w:t>
      </w:r>
      <w:r>
        <w:rPr>
          <w:b/>
        </w:rPr>
        <w:t>о</w:t>
      </w:r>
      <w:r>
        <w:rPr>
          <w:b/>
        </w:rPr>
        <w:t>стей.</w:t>
      </w:r>
    </w:p>
    <w:p w:rsidR="003F43B1" w:rsidRPr="00C30CF9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Насилие в отношении женщин</w:t>
      </w:r>
    </w:p>
    <w:p w:rsidR="003F43B1" w:rsidRPr="00C30CF9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SingleTxt"/>
      </w:pPr>
      <w:r>
        <w:t>25.</w:t>
      </w:r>
      <w:r>
        <w:tab/>
        <w:t>С удовлетворением отмечая меры, принятые гос</w:t>
      </w:r>
      <w:r>
        <w:t>у</w:t>
      </w:r>
      <w:r>
        <w:t>дарством-участником по борьбе с насилием в семье и насилием в отношении женщин и его предотвр</w:t>
      </w:r>
      <w:r>
        <w:t>а</w:t>
      </w:r>
      <w:r>
        <w:t>щению, включая введение в действие Закона о борьбе с насилием в семье в 2005 году и принятие Национальной программы борьбы с насилием в семье в 2007 году, Комитет вместе с тем по</w:t>
      </w:r>
      <w:r>
        <w:noBreakHyphen/>
        <w:t>прежнему глубоко обеспокоен широкой распространенностью случаев н</w:t>
      </w:r>
      <w:r>
        <w:t>а</w:t>
      </w:r>
      <w:r>
        <w:t>силия в семье. Комитет обеспокоен также тем, что по</w:t>
      </w:r>
      <w:r>
        <w:noBreakHyphen/>
        <w:t>прежнему сохраняется, в том числе в среде сотрудников правоохран</w:t>
      </w:r>
      <w:r>
        <w:t>и</w:t>
      </w:r>
      <w:r>
        <w:t>тельных органов, отношение к насилию в семье как «частному делу», а число случаев привлечения к суду на основании Закона о борьбе с насилием в семье по</w:t>
      </w:r>
      <w:r>
        <w:noBreakHyphen/>
        <w:t>прежнему чрезвычайно невелико (с момента его вступления в действие в судебном порядке рассмотрено 20 дел). Он обеспокоен также тем, каким обр</w:t>
      </w:r>
      <w:r>
        <w:t>а</w:t>
      </w:r>
      <w:r>
        <w:t>зом осуществляются определенные аспекты Закона о борьбе с насилием в с</w:t>
      </w:r>
      <w:r>
        <w:t>е</w:t>
      </w:r>
      <w:r>
        <w:t>мье, в том числе в отношении создания приютов и доступа к медицинским и реабилитационным услугам квалифицированных специалистов. Комитет сож</w:t>
      </w:r>
      <w:r>
        <w:t>а</w:t>
      </w:r>
      <w:r>
        <w:t>леет также, что государство-участник еще не ввело уголо</w:t>
      </w:r>
      <w:r>
        <w:t>в</w:t>
      </w:r>
      <w:r>
        <w:t>ную ответственность за изнас</w:t>
      </w:r>
      <w:r>
        <w:t>и</w:t>
      </w:r>
      <w:r>
        <w:t>лование в браке.</w:t>
      </w:r>
    </w:p>
    <w:p w:rsidR="003F43B1" w:rsidRDefault="003F43B1" w:rsidP="003F43B1">
      <w:pPr>
        <w:pStyle w:val="SingleTxt"/>
      </w:pPr>
      <w:r>
        <w:t>26.</w:t>
      </w:r>
      <w:r>
        <w:tab/>
      </w:r>
      <w:r>
        <w:rPr>
          <w:b/>
        </w:rPr>
        <w:t>Комитет настоятельно призывает государство-участник уделить пр</w:t>
      </w:r>
      <w:r>
        <w:rPr>
          <w:b/>
        </w:rPr>
        <w:t>и</w:t>
      </w:r>
      <w:r>
        <w:rPr>
          <w:b/>
        </w:rPr>
        <w:t>оритетное внимание осуществлению Закона о борьбе с насилием в семье и обеспечить широкое ознакомление с его положениями государственных должностных лиц и общества в целом в контексте Национальной пр</w:t>
      </w:r>
      <w:r>
        <w:rPr>
          <w:b/>
        </w:rPr>
        <w:t>о</w:t>
      </w:r>
      <w:r>
        <w:rPr>
          <w:b/>
        </w:rPr>
        <w:t>граммы борьбы с насилием в семье. Комитет призывает гос</w:t>
      </w:r>
      <w:r>
        <w:rPr>
          <w:b/>
        </w:rPr>
        <w:t>у</w:t>
      </w:r>
      <w:r>
        <w:rPr>
          <w:b/>
        </w:rPr>
        <w:t>дарство-участник обеспечить, чтобы все женщины, являющиеся жертвами нас</w:t>
      </w:r>
      <w:r>
        <w:rPr>
          <w:b/>
        </w:rPr>
        <w:t>и</w:t>
      </w:r>
      <w:r>
        <w:rPr>
          <w:b/>
        </w:rPr>
        <w:t>лия в семье, включая женщин, проживающих в сельской местности, им</w:t>
      </w:r>
      <w:r>
        <w:rPr>
          <w:b/>
        </w:rPr>
        <w:t>е</w:t>
      </w:r>
      <w:r>
        <w:rPr>
          <w:b/>
        </w:rPr>
        <w:t>ли непосредственный доступ к средствам правовой помощи и защиты, включая судебные приказы об охране личной безопасности, доступ к без</w:t>
      </w:r>
      <w:r>
        <w:rPr>
          <w:b/>
        </w:rPr>
        <w:t>о</w:t>
      </w:r>
      <w:r>
        <w:rPr>
          <w:b/>
        </w:rPr>
        <w:t>пасным приютам и медицинской и реабилитационной помощи во всех частях страны. Он настоятельно призывает государство-участник обесп</w:t>
      </w:r>
      <w:r>
        <w:rPr>
          <w:b/>
        </w:rPr>
        <w:t>е</w:t>
      </w:r>
      <w:r>
        <w:rPr>
          <w:b/>
        </w:rPr>
        <w:t>чить, чтобы государственные должностные лица, особенно сотру</w:t>
      </w:r>
      <w:r>
        <w:rPr>
          <w:b/>
        </w:rPr>
        <w:t>д</w:t>
      </w:r>
      <w:r>
        <w:rPr>
          <w:b/>
        </w:rPr>
        <w:t>ники правоохранительных органов, судебной системы и органов здравоохран</w:t>
      </w:r>
      <w:r>
        <w:rPr>
          <w:b/>
        </w:rPr>
        <w:t>е</w:t>
      </w:r>
      <w:r>
        <w:rPr>
          <w:b/>
        </w:rPr>
        <w:t>ния и социальные работники, были полностью в курсе применяемых пр</w:t>
      </w:r>
      <w:r>
        <w:rPr>
          <w:b/>
        </w:rPr>
        <w:t>а</w:t>
      </w:r>
      <w:r>
        <w:rPr>
          <w:b/>
        </w:rPr>
        <w:t>вовых положений, информированы обо всех формах насилия в о</w:t>
      </w:r>
      <w:r>
        <w:rPr>
          <w:b/>
        </w:rPr>
        <w:t>т</w:t>
      </w:r>
      <w:r>
        <w:rPr>
          <w:b/>
        </w:rPr>
        <w:t>ношении женщин и были готовы адекватно реагировать на них. Он настоятельно призывает государство-участник провести исследование о масштабах, причинах и следствиях насилия в семье с тем, чтобы создать основу для принятия всеобъемлющих целевых мер, и включить результаты такого исследования в свой следующий периодический доклад. Комитет рекоме</w:t>
      </w:r>
      <w:r>
        <w:rPr>
          <w:b/>
        </w:rPr>
        <w:t>н</w:t>
      </w:r>
      <w:r>
        <w:rPr>
          <w:b/>
        </w:rPr>
        <w:t>дует государству-участнику усилить принимаемые им меры по борьбе с насилием в отношении женщин не только в том, что касается насилия в семье, но и применительно ко всем формам насилия в отношении женщин в свете общей рекомендации 19 Комитета, и в этой связи вновь повторяет свою пред</w:t>
      </w:r>
      <w:r>
        <w:rPr>
          <w:b/>
        </w:rPr>
        <w:t>ы</w:t>
      </w:r>
      <w:r>
        <w:rPr>
          <w:b/>
        </w:rPr>
        <w:t>дущую рекомендацию государству-участнику в отношении введения уголовной ответственности за изнасил</w:t>
      </w:r>
      <w:r>
        <w:rPr>
          <w:b/>
        </w:rPr>
        <w:t>о</w:t>
      </w:r>
      <w:r>
        <w:rPr>
          <w:b/>
        </w:rPr>
        <w:t>вание в браке.</w:t>
      </w:r>
    </w:p>
    <w:p w:rsidR="003F43B1" w:rsidRPr="00C30CF9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Торговля людьми</w:t>
      </w:r>
    </w:p>
    <w:p w:rsidR="003F43B1" w:rsidRPr="00C30CF9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SingleTxt"/>
      </w:pPr>
      <w:r>
        <w:t>27.</w:t>
      </w:r>
      <w:r>
        <w:tab/>
        <w:t>Несмотря на различные меры, принятые государством-участником с ц</w:t>
      </w:r>
      <w:r>
        <w:t>е</w:t>
      </w:r>
      <w:r>
        <w:t>лью решить проблему торговли женщинами и девочками, включая принятие Национального плана действий по борьбе с коммерческой сексуальной эк</w:t>
      </w:r>
      <w:r>
        <w:t>с</w:t>
      </w:r>
      <w:r>
        <w:t>плуатацией и торговлей детьми и женщинами в 2005 году, Комитет по</w:t>
      </w:r>
      <w:r>
        <w:noBreakHyphen/>
        <w:t>прежнему обеспокоен растущими масштабами торговли женщинами и д</w:t>
      </w:r>
      <w:r>
        <w:t>е</w:t>
      </w:r>
      <w:r>
        <w:t>вочками и их эксплуатацией и низкими показателями судебного преследования. Комитет с особой озабоченностью отмечает представленную государством-участником информацию о том, что производство по большинству дел о то</w:t>
      </w:r>
      <w:r>
        <w:t>р</w:t>
      </w:r>
      <w:r>
        <w:t>говле людьми прекращается без каких</w:t>
      </w:r>
      <w:r>
        <w:noBreakHyphen/>
        <w:t>либо последствий. Комитет обеспокоен также тем, что в настоящее время нет никаких механизмов для обеспечения реабилитации и социальной реинтеграции жертв торговли людьми и тем, что отсутствуют какие</w:t>
      </w:r>
      <w:r>
        <w:noBreakHyphen/>
        <w:t>либо программы защиты свидетелей для женщин, жела</w:t>
      </w:r>
      <w:r>
        <w:t>ю</w:t>
      </w:r>
      <w:r>
        <w:t>щих воспольз</w:t>
      </w:r>
      <w:r>
        <w:t>о</w:t>
      </w:r>
      <w:r>
        <w:t>ваться средствами правовой защиты.</w:t>
      </w:r>
    </w:p>
    <w:p w:rsidR="003F43B1" w:rsidRDefault="003F43B1" w:rsidP="003F43B1">
      <w:pPr>
        <w:pStyle w:val="SingleTxt"/>
        <w:rPr>
          <w:b/>
        </w:rPr>
      </w:pPr>
      <w:r>
        <w:t>28.</w:t>
      </w:r>
      <w:r>
        <w:tab/>
      </w:r>
      <w:r>
        <w:rPr>
          <w:b/>
        </w:rPr>
        <w:t>Комитет рекомендует государству-участнику обеспечить осуществл</w:t>
      </w:r>
      <w:r>
        <w:rPr>
          <w:b/>
        </w:rPr>
        <w:t>е</w:t>
      </w:r>
      <w:r>
        <w:rPr>
          <w:b/>
        </w:rPr>
        <w:t>ние в полном объеме Национального плана действий по борьбе с комме</w:t>
      </w:r>
      <w:r>
        <w:rPr>
          <w:b/>
        </w:rPr>
        <w:t>р</w:t>
      </w:r>
      <w:r>
        <w:rPr>
          <w:b/>
        </w:rPr>
        <w:t>ческой сексуальной эксплуатацией и торговлей детьми и женщинами и активизировать, в рамках всеобъемлющей стратегии борьбы с торговлей женщинами, свое участие в международном, региональном и двустороннем сотрудничестве и обеспечить судебное преследование и наказание прав</w:t>
      </w:r>
      <w:r>
        <w:rPr>
          <w:b/>
        </w:rPr>
        <w:t>о</w:t>
      </w:r>
      <w:r>
        <w:rPr>
          <w:b/>
        </w:rPr>
        <w:t>нарушителей, в том числе посредством принятия мер по защите свидет</w:t>
      </w:r>
      <w:r>
        <w:rPr>
          <w:b/>
        </w:rPr>
        <w:t>е</w:t>
      </w:r>
      <w:r>
        <w:rPr>
          <w:b/>
        </w:rPr>
        <w:t>лей и оказанию правовой помощи, а также на основе обеспечения адеква</w:t>
      </w:r>
      <w:r>
        <w:rPr>
          <w:b/>
        </w:rPr>
        <w:t>т</w:t>
      </w:r>
      <w:r>
        <w:rPr>
          <w:b/>
        </w:rPr>
        <w:t>ных механизмов реабилитации и социальной интеграции женщин и дев</w:t>
      </w:r>
      <w:r>
        <w:rPr>
          <w:b/>
        </w:rPr>
        <w:t>о</w:t>
      </w:r>
      <w:r>
        <w:rPr>
          <w:b/>
        </w:rPr>
        <w:t>чек, ставших жертвами торговли людьми. Комитет также настоятельно призывает государство-участник ввести в действие специальные всео</w:t>
      </w:r>
      <w:r>
        <w:rPr>
          <w:b/>
        </w:rPr>
        <w:t>х</w:t>
      </w:r>
      <w:r>
        <w:rPr>
          <w:b/>
        </w:rPr>
        <w:t>ватные национальные законы о борьбе с торговлей людьми, предусматр</w:t>
      </w:r>
      <w:r>
        <w:rPr>
          <w:b/>
        </w:rPr>
        <w:t>и</w:t>
      </w:r>
      <w:r>
        <w:rPr>
          <w:b/>
        </w:rPr>
        <w:t>вающие создание национального надзорного механизма, и ратифицир</w:t>
      </w:r>
      <w:r>
        <w:rPr>
          <w:b/>
        </w:rPr>
        <w:t>о</w:t>
      </w:r>
      <w:r>
        <w:rPr>
          <w:b/>
        </w:rPr>
        <w:t>вать Протокол о предупреждении и пресечении торговли людьми, особе</w:t>
      </w:r>
      <w:r>
        <w:rPr>
          <w:b/>
        </w:rPr>
        <w:t>н</w:t>
      </w:r>
      <w:r>
        <w:rPr>
          <w:b/>
        </w:rPr>
        <w:t>но женщинами и детьми, и наказании за нее, дополняющий Конвенцию Организации Объединенных Наций против транснациональной организ</w:t>
      </w:r>
      <w:r>
        <w:rPr>
          <w:b/>
        </w:rPr>
        <w:t>о</w:t>
      </w:r>
      <w:r>
        <w:rPr>
          <w:b/>
        </w:rPr>
        <w:t>ванной преступности, к которой оно присо</w:t>
      </w:r>
      <w:r>
        <w:rPr>
          <w:b/>
        </w:rPr>
        <w:t>е</w:t>
      </w:r>
      <w:r>
        <w:rPr>
          <w:b/>
        </w:rPr>
        <w:t>динилось в июне 2008 года.</w:t>
      </w:r>
    </w:p>
    <w:p w:rsidR="003F43B1" w:rsidRPr="00E80B45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Участие в политической и общественной жизни</w:t>
      </w:r>
    </w:p>
    <w:p w:rsidR="003F43B1" w:rsidRPr="00E80B45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SingleTxt"/>
      </w:pPr>
      <w:r>
        <w:t>29.</w:t>
      </w:r>
      <w:r>
        <w:tab/>
        <w:t>Комитет обеспокоен низкими и продолжающими снижаться показателями представленности женщин на должностях, связанных с принятием решений, во всех сферах, особенно в парл</w:t>
      </w:r>
      <w:r>
        <w:t>а</w:t>
      </w:r>
      <w:r>
        <w:t>менте (3,9 процента по сравнению с 6,6 процента в 2006 году и 11,8 процента в 2000 году) и на руководящих должностях высш</w:t>
      </w:r>
      <w:r>
        <w:t>е</w:t>
      </w:r>
      <w:r>
        <w:t>го уровня (5,2 процента в 2006 году и 9,4 процента в 2002 году), а также в г</w:t>
      </w:r>
      <w:r>
        <w:t>о</w:t>
      </w:r>
      <w:r>
        <w:t>сударственном и частном секторах. Комитет также обеспокоен тем, что прав</w:t>
      </w:r>
      <w:r>
        <w:t>о</w:t>
      </w:r>
      <w:r>
        <w:t>вое положение, которым была установлена 30-процентная квота представле</w:t>
      </w:r>
      <w:r>
        <w:t>н</w:t>
      </w:r>
      <w:r>
        <w:t>ности женщин в числе кандидатов для выдвижения партиями и коалициями в соответствии с изменениями и дополнениями, внесенными в З</w:t>
      </w:r>
      <w:r>
        <w:t>а</w:t>
      </w:r>
      <w:r>
        <w:t>кон о выборах в парламент в 2005 году, было отменено парламентом в декабре 2007 года. Ком</w:t>
      </w:r>
      <w:r>
        <w:t>и</w:t>
      </w:r>
      <w:r>
        <w:t>тет также с обеспокоенностью отмечает, что требование о внесении претенде</w:t>
      </w:r>
      <w:r>
        <w:t>н</w:t>
      </w:r>
      <w:r>
        <w:t>том суммы в размере 20 млн. тугриков для выдвижения своей кандидатуры на выборы от партии является особым препятс</w:t>
      </w:r>
      <w:r>
        <w:t>т</w:t>
      </w:r>
      <w:r>
        <w:t>вием на пути участия кандидатов из числа женщин в наци</w:t>
      </w:r>
      <w:r>
        <w:t>о</w:t>
      </w:r>
      <w:r>
        <w:t xml:space="preserve">нальных выборах. </w:t>
      </w:r>
    </w:p>
    <w:p w:rsidR="003F43B1" w:rsidRDefault="003F43B1" w:rsidP="003F43B1">
      <w:pPr>
        <w:pStyle w:val="SingleTxt"/>
        <w:rPr>
          <w:b/>
        </w:rPr>
      </w:pPr>
      <w:r>
        <w:t>30.</w:t>
      </w:r>
      <w:r>
        <w:tab/>
      </w:r>
      <w:r>
        <w:rPr>
          <w:b/>
        </w:rPr>
        <w:t>Комитет настоятельно требует, чтобы государство-участник послед</w:t>
      </w:r>
      <w:r>
        <w:rPr>
          <w:b/>
        </w:rPr>
        <w:t>о</w:t>
      </w:r>
      <w:r>
        <w:rPr>
          <w:b/>
        </w:rPr>
        <w:t>вательно принимало законодательные меры, включая временные спец</w:t>
      </w:r>
      <w:r>
        <w:rPr>
          <w:b/>
        </w:rPr>
        <w:t>и</w:t>
      </w:r>
      <w:r>
        <w:rPr>
          <w:b/>
        </w:rPr>
        <w:t>альные меры, в соответствии с пунктом 1 статьи 4 Конвенции и общими рекомендациями 23 и 25 для расширения представленности женщин на всех уровнях и во всех сферах политической жизни, особенно на руков</w:t>
      </w:r>
      <w:r>
        <w:rPr>
          <w:b/>
        </w:rPr>
        <w:t>о</w:t>
      </w:r>
      <w:r>
        <w:rPr>
          <w:b/>
        </w:rPr>
        <w:t>дящих должностях. В этой связи и в целях расширения представленности женщин Комитет настоятельно призывает государство-участник вновь у</w:t>
      </w:r>
      <w:r>
        <w:rPr>
          <w:b/>
        </w:rPr>
        <w:t>с</w:t>
      </w:r>
      <w:r>
        <w:rPr>
          <w:b/>
        </w:rPr>
        <w:t>тановить в юридическом порядке квоты для женщин на будущих выб</w:t>
      </w:r>
      <w:r>
        <w:rPr>
          <w:b/>
        </w:rPr>
        <w:t>о</w:t>
      </w:r>
      <w:r>
        <w:rPr>
          <w:b/>
        </w:rPr>
        <w:t>рах в парламент. Он далее настоятельно призывает государство-участник н</w:t>
      </w:r>
      <w:r>
        <w:rPr>
          <w:b/>
        </w:rPr>
        <w:t>а</w:t>
      </w:r>
      <w:r>
        <w:rPr>
          <w:b/>
        </w:rPr>
        <w:t>ладить проведение кампаний по повышению уровня осведомленности о</w:t>
      </w:r>
      <w:r>
        <w:rPr>
          <w:b/>
        </w:rPr>
        <w:t>б</w:t>
      </w:r>
      <w:r>
        <w:rPr>
          <w:b/>
        </w:rPr>
        <w:t>щественности о значимости участия женщин в процессе принятия реш</w:t>
      </w:r>
      <w:r>
        <w:rPr>
          <w:b/>
        </w:rPr>
        <w:t>е</w:t>
      </w:r>
      <w:r>
        <w:rPr>
          <w:b/>
        </w:rPr>
        <w:t>ний для общества в целом, в том числе в государственном и частном се</w:t>
      </w:r>
      <w:r>
        <w:rPr>
          <w:b/>
        </w:rPr>
        <w:t>к</w:t>
      </w:r>
      <w:r>
        <w:rPr>
          <w:b/>
        </w:rPr>
        <w:t>торах. Комитет просит государство-участник представить в его сл</w:t>
      </w:r>
      <w:r>
        <w:rPr>
          <w:b/>
        </w:rPr>
        <w:t>е</w:t>
      </w:r>
      <w:r>
        <w:rPr>
          <w:b/>
        </w:rPr>
        <w:t>дующем докладе подробную информацию и статистические данные о представле</w:t>
      </w:r>
      <w:r>
        <w:rPr>
          <w:b/>
        </w:rPr>
        <w:t>н</w:t>
      </w:r>
      <w:r>
        <w:rPr>
          <w:b/>
        </w:rPr>
        <w:t>ности женщин, особенно на руководящих должностях, в различных обла</w:t>
      </w:r>
      <w:r>
        <w:rPr>
          <w:b/>
        </w:rPr>
        <w:t>с</w:t>
      </w:r>
      <w:r>
        <w:rPr>
          <w:b/>
        </w:rPr>
        <w:t>тях общественной жизни, в том числе в составе правоприменительных о</w:t>
      </w:r>
      <w:r>
        <w:rPr>
          <w:b/>
        </w:rPr>
        <w:t>р</w:t>
      </w:r>
      <w:r>
        <w:rPr>
          <w:b/>
        </w:rPr>
        <w:t xml:space="preserve">ганов, судебной системе и на дипломатической службе. </w:t>
      </w:r>
    </w:p>
    <w:p w:rsidR="003F43B1" w:rsidRPr="00E80B45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</w:t>
      </w:r>
    </w:p>
    <w:p w:rsidR="003F43B1" w:rsidRPr="00E80B45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SingleTxt"/>
      </w:pPr>
      <w:r>
        <w:t>31.</w:t>
      </w:r>
      <w:r>
        <w:tab/>
        <w:t>Комитет выражает обеспокоенность высоким уровнем безработицы ср</w:t>
      </w:r>
      <w:r>
        <w:t>е</w:t>
      </w:r>
      <w:r>
        <w:t>ди женщин и сохраняющимися формами прямой и косвенной дискриминации в отношении женщин на государственных и частных предприятиях в плане на</w:t>
      </w:r>
      <w:r>
        <w:t>й</w:t>
      </w:r>
      <w:r>
        <w:t>ма, обеспечения равной оплаты за труд равной ценности и охраны материнс</w:t>
      </w:r>
      <w:r>
        <w:t>т</w:t>
      </w:r>
      <w:r>
        <w:t>ва, а также в плане сексуальных домогательств. Кроме того, высоко оценивая принятие государством-участником Государственной политики в отношении занятости в неформальном секторе в 2006 году, Комитет вместе с тем обесп</w:t>
      </w:r>
      <w:r>
        <w:t>о</w:t>
      </w:r>
      <w:r>
        <w:t>коен вопросами ее осуществления и ее последствиями для значительного числа социально не защищенных женщин в неформальном секторе. Комитет обесп</w:t>
      </w:r>
      <w:r>
        <w:t>о</w:t>
      </w:r>
      <w:r>
        <w:t>коен также высоким уровнем концентрации женщин в определенных эконом</w:t>
      </w:r>
      <w:r>
        <w:t>и</w:t>
      </w:r>
      <w:r>
        <w:t>чески статичных секторах занятости, уровень заработной платы в которых н</w:t>
      </w:r>
      <w:r>
        <w:t>и</w:t>
      </w:r>
      <w:r>
        <w:t>же по сравнению с секторами, в которых доминируют мужчины. Комитет обе</w:t>
      </w:r>
      <w:r>
        <w:t>с</w:t>
      </w:r>
      <w:r>
        <w:t>покоен также тем, что на долю мужчин приходится знач</w:t>
      </w:r>
      <w:r>
        <w:t>и</w:t>
      </w:r>
      <w:r>
        <w:t>тельно более высокая часть управленческих должностей, даже в тех секторах, где женщины заним</w:t>
      </w:r>
      <w:r>
        <w:t>а</w:t>
      </w:r>
      <w:r>
        <w:t>ют доминирующее положение и отличаются более высоким уровнем образов</w:t>
      </w:r>
      <w:r>
        <w:t>а</w:t>
      </w:r>
      <w:r>
        <w:t>ния. Комитет также с обеспокоенностью отмечает дискриминационное пол</w:t>
      </w:r>
      <w:r>
        <w:t>о</w:t>
      </w:r>
      <w:r>
        <w:t>жение в Законе о труде, согласно которому женщинам запрещено свободно в</w:t>
      </w:r>
      <w:r>
        <w:t>ы</w:t>
      </w:r>
      <w:r>
        <w:t>бирать род занятий на основании устаревшего перечня опасных профессий, на которые женщины не могут пр</w:t>
      </w:r>
      <w:r>
        <w:t>е</w:t>
      </w:r>
      <w:r>
        <w:t>тендовать.</w:t>
      </w:r>
    </w:p>
    <w:p w:rsidR="003F43B1" w:rsidRDefault="003F43B1" w:rsidP="003F43B1">
      <w:pPr>
        <w:pStyle w:val="SingleTxt"/>
        <w:rPr>
          <w:b/>
        </w:rPr>
      </w:pPr>
      <w:r w:rsidRPr="00425B9D">
        <w:t>3</w:t>
      </w:r>
      <w:r>
        <w:t>2</w:t>
      </w:r>
      <w:r w:rsidRPr="00425B9D">
        <w:t>.</w:t>
      </w:r>
      <w:r w:rsidRPr="00425B9D">
        <w:tab/>
      </w:r>
      <w:r>
        <w:rPr>
          <w:b/>
        </w:rPr>
        <w:t>Комитет призывает государство-участник безотлагательно принять конкретные меры, включая создание механизма их осуществления, для обеспечения женщинам равных прав в области занятости и труда, а также их полного и равноправного участия на рынке труда. Сюда должна вх</w:t>
      </w:r>
      <w:r>
        <w:rPr>
          <w:b/>
        </w:rPr>
        <w:t>о</w:t>
      </w:r>
      <w:r>
        <w:rPr>
          <w:b/>
        </w:rPr>
        <w:t>дить гарантия равной оплаты за равный труд и за труд равной ценности, более эффективное применение законов о защите женщин от дискримин</w:t>
      </w:r>
      <w:r>
        <w:rPr>
          <w:b/>
        </w:rPr>
        <w:t>а</w:t>
      </w:r>
      <w:r>
        <w:rPr>
          <w:b/>
        </w:rPr>
        <w:t>ции по причине беременности и родов, а также использование време</w:t>
      </w:r>
      <w:r>
        <w:rPr>
          <w:b/>
        </w:rPr>
        <w:t>н</w:t>
      </w:r>
      <w:r>
        <w:rPr>
          <w:b/>
        </w:rPr>
        <w:t>ных специальных мер в соответствии с пунктом 1 статьи 4 Конвенции и общей рекомендацией 25. Комитет также настоятельно призывает госуда</w:t>
      </w:r>
      <w:r>
        <w:rPr>
          <w:b/>
        </w:rPr>
        <w:t>р</w:t>
      </w:r>
      <w:r>
        <w:rPr>
          <w:b/>
        </w:rPr>
        <w:t>ство-участник обеспечить, чтобы все программы трудоустройства учитывали интересы женщин и чтобы женщины в полной мере пользовались пр</w:t>
      </w:r>
      <w:r>
        <w:rPr>
          <w:b/>
        </w:rPr>
        <w:t>е</w:t>
      </w:r>
      <w:r>
        <w:rPr>
          <w:b/>
        </w:rPr>
        <w:t>имуществами всех плановых программ поддержки предпринимательс</w:t>
      </w:r>
      <w:r>
        <w:rPr>
          <w:b/>
        </w:rPr>
        <w:t>т</w:t>
      </w:r>
      <w:r>
        <w:rPr>
          <w:b/>
        </w:rPr>
        <w:t>ва, в том числе через посредство профессионально-технической подготовки, создания благоприятных условий получения кредитов и возможностей з</w:t>
      </w:r>
      <w:r>
        <w:rPr>
          <w:b/>
        </w:rPr>
        <w:t>а</w:t>
      </w:r>
      <w:r>
        <w:rPr>
          <w:b/>
        </w:rPr>
        <w:t>ниматься приносящей доход деятельностью. Комитет также призывает г</w:t>
      </w:r>
      <w:r>
        <w:rPr>
          <w:b/>
        </w:rPr>
        <w:t>о</w:t>
      </w:r>
      <w:r>
        <w:rPr>
          <w:b/>
        </w:rPr>
        <w:t>сударство-участник ввести в действие законодательство, запрещающее сексуальные домог</w:t>
      </w:r>
      <w:r>
        <w:rPr>
          <w:b/>
        </w:rPr>
        <w:t>а</w:t>
      </w:r>
      <w:r>
        <w:rPr>
          <w:b/>
        </w:rPr>
        <w:t>тельства.</w:t>
      </w:r>
    </w:p>
    <w:p w:rsidR="003F43B1" w:rsidRPr="0082018E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Здравоохранение</w:t>
      </w:r>
    </w:p>
    <w:p w:rsidR="003F43B1" w:rsidRPr="0082018E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SingleTxt"/>
      </w:pPr>
      <w:r>
        <w:t>33.</w:t>
      </w:r>
      <w:r>
        <w:tab/>
        <w:t>Отмечая меры, принятые государством-участником по укреплению здор</w:t>
      </w:r>
      <w:r>
        <w:t>о</w:t>
      </w:r>
      <w:r>
        <w:t>вья женщин, особенно в контексте предпринимаемых Монголией усилий по достижению целей в области развития, сформулированных в Декларации т</w:t>
      </w:r>
      <w:r>
        <w:t>ы</w:t>
      </w:r>
      <w:r>
        <w:t>сячелетия, включая третью Национальную программу по охране репродукти</w:t>
      </w:r>
      <w:r>
        <w:t>в</w:t>
      </w:r>
      <w:r>
        <w:t>ного здоровья в Монголии, охватывающую период 2007–2011 годов, Комитет вместе с тем по</w:t>
      </w:r>
      <w:r>
        <w:noBreakHyphen/>
        <w:t>прежнему обеспокоен показателями материнской смертн</w:t>
      </w:r>
      <w:r>
        <w:t>о</w:t>
      </w:r>
      <w:r>
        <w:t>сти и смертности детей в возрасте до пяти лет в Монголии. Комитет также в</w:t>
      </w:r>
      <w:r>
        <w:t>ы</w:t>
      </w:r>
      <w:r>
        <w:t>ражает обеспокоенность по поводу ограниченного доступа к медицинским услугам, включая дородовой уход и акушерскую помощь, особенно в сельских ра</w:t>
      </w:r>
      <w:r>
        <w:t>й</w:t>
      </w:r>
      <w:r>
        <w:t xml:space="preserve">онах, и в частности в связи с представленной </w:t>
      </w:r>
      <w:r w:rsidRPr="00B81038">
        <w:t>государство</w:t>
      </w:r>
      <w:r>
        <w:t>м</w:t>
      </w:r>
      <w:r w:rsidRPr="00B81038">
        <w:t>-участник</w:t>
      </w:r>
      <w:r>
        <w:t>ом информац</w:t>
      </w:r>
      <w:r>
        <w:t>и</w:t>
      </w:r>
      <w:r>
        <w:t>ей о том, что среди женщин, проживающих в сельской местности, и малообе</w:t>
      </w:r>
      <w:r>
        <w:t>с</w:t>
      </w:r>
      <w:r>
        <w:t>печенных женщин наиболее высоки показатели смертности от осложнений, связанных с родами и протеканием беременности.</w:t>
      </w:r>
    </w:p>
    <w:p w:rsidR="003F43B1" w:rsidRDefault="003F43B1" w:rsidP="003F43B1">
      <w:pPr>
        <w:pStyle w:val="SingleTxt"/>
      </w:pPr>
      <w:r>
        <w:t>34.</w:t>
      </w:r>
      <w:r>
        <w:tab/>
      </w:r>
      <w:r w:rsidRPr="009517BF">
        <w:rPr>
          <w:b/>
        </w:rPr>
        <w:t>Комитет настоятельно призывает государство-участник продолжать свои усилия по совершенствованию медицинской инфраструктуры страны и обеспеч</w:t>
      </w:r>
      <w:r>
        <w:rPr>
          <w:b/>
        </w:rPr>
        <w:t xml:space="preserve">ить </w:t>
      </w:r>
      <w:r w:rsidRPr="009517BF">
        <w:rPr>
          <w:b/>
        </w:rPr>
        <w:t>выделени</w:t>
      </w:r>
      <w:r>
        <w:rPr>
          <w:b/>
        </w:rPr>
        <w:t>е</w:t>
      </w:r>
      <w:r w:rsidRPr="009517BF">
        <w:rPr>
          <w:b/>
        </w:rPr>
        <w:t xml:space="preserve"> достаточных бюджетных ассигнований на цели предоставления доступных медицинских услуг. Он призывает гос</w:t>
      </w:r>
      <w:r w:rsidRPr="009517BF">
        <w:rPr>
          <w:b/>
        </w:rPr>
        <w:t>у</w:t>
      </w:r>
      <w:r w:rsidRPr="009517BF">
        <w:rPr>
          <w:b/>
        </w:rPr>
        <w:t>дарство-участник учитывать гендерный фактор при проведении всех м</w:t>
      </w:r>
      <w:r w:rsidRPr="009517BF">
        <w:rPr>
          <w:b/>
        </w:rPr>
        <w:t>е</w:t>
      </w:r>
      <w:r w:rsidRPr="009517BF">
        <w:rPr>
          <w:b/>
        </w:rPr>
        <w:t xml:space="preserve">роприятий по реформированию сектора здравоохранения, обеспечивая также при этом адекватное удовлетворение потребностей женщин в </w:t>
      </w:r>
      <w:r>
        <w:rPr>
          <w:b/>
        </w:rPr>
        <w:t xml:space="preserve">области </w:t>
      </w:r>
      <w:r w:rsidRPr="009517BF">
        <w:rPr>
          <w:b/>
        </w:rPr>
        <w:t>охран</w:t>
      </w:r>
      <w:r>
        <w:rPr>
          <w:b/>
        </w:rPr>
        <w:t>ы</w:t>
      </w:r>
      <w:r w:rsidRPr="009517BF">
        <w:rPr>
          <w:b/>
        </w:rPr>
        <w:t xml:space="preserve"> сексуального и репродуктивного здоровья. В частности, Комитет рекоме</w:t>
      </w:r>
      <w:r w:rsidRPr="009517BF">
        <w:rPr>
          <w:b/>
        </w:rPr>
        <w:t>н</w:t>
      </w:r>
      <w:r w:rsidRPr="009517BF">
        <w:rPr>
          <w:b/>
        </w:rPr>
        <w:t>дует государству-участнику принять необходимые меры для улучшения доступа женщин к медицинскому обслуживанию и услугам и информации в области охраны здоровья, включая доступ к т</w:t>
      </w:r>
      <w:r w:rsidRPr="009517BF">
        <w:rPr>
          <w:b/>
        </w:rPr>
        <w:t>а</w:t>
      </w:r>
      <w:r w:rsidRPr="009517BF">
        <w:rPr>
          <w:b/>
        </w:rPr>
        <w:t>ким услугам для женщин села и малообеспеченных женщин. Он также призывает гос</w:t>
      </w:r>
      <w:r w:rsidRPr="009517BF">
        <w:rPr>
          <w:b/>
        </w:rPr>
        <w:t>у</w:t>
      </w:r>
      <w:r w:rsidRPr="009517BF">
        <w:rPr>
          <w:b/>
        </w:rPr>
        <w:t xml:space="preserve">дарство-участник расширить доступность услуг в области </w:t>
      </w:r>
      <w:r>
        <w:rPr>
          <w:b/>
        </w:rPr>
        <w:t xml:space="preserve">охраны </w:t>
      </w:r>
      <w:r w:rsidRPr="009517BF">
        <w:rPr>
          <w:b/>
        </w:rPr>
        <w:t>сексуального и репродуктивного здоровья, в частности информации и услуг по планир</w:t>
      </w:r>
      <w:r w:rsidRPr="009517BF">
        <w:rPr>
          <w:b/>
        </w:rPr>
        <w:t>о</w:t>
      </w:r>
      <w:r w:rsidRPr="009517BF">
        <w:rPr>
          <w:b/>
        </w:rPr>
        <w:t>ванию семьи, а также доступ к дородовому, послеродовому и акушерскому обслуживанию, с тем чтобы снизить показатели матери</w:t>
      </w:r>
      <w:r w:rsidRPr="009517BF">
        <w:rPr>
          <w:b/>
        </w:rPr>
        <w:t>н</w:t>
      </w:r>
      <w:r w:rsidRPr="009517BF">
        <w:rPr>
          <w:b/>
        </w:rPr>
        <w:t>ской смертности и обе</w:t>
      </w:r>
      <w:r w:rsidRPr="009517BF">
        <w:rPr>
          <w:b/>
        </w:rPr>
        <w:t>с</w:t>
      </w:r>
      <w:r w:rsidRPr="009517BF">
        <w:rPr>
          <w:b/>
        </w:rPr>
        <w:t>печить достижение целей в отношении сокращения материнской смертности, з</w:t>
      </w:r>
      <w:r w:rsidRPr="009517BF">
        <w:rPr>
          <w:b/>
        </w:rPr>
        <w:t>а</w:t>
      </w:r>
      <w:r w:rsidRPr="009517BF">
        <w:rPr>
          <w:b/>
        </w:rPr>
        <w:t>крепленных в Декларации тысячелетия.</w:t>
      </w:r>
    </w:p>
    <w:p w:rsidR="003F43B1" w:rsidRPr="0082018E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Женщины, проживающие в сельской местности</w:t>
      </w:r>
    </w:p>
    <w:p w:rsidR="003F43B1" w:rsidRPr="0082018E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SingleTxt"/>
      </w:pPr>
      <w:r>
        <w:t>35.</w:t>
      </w:r>
      <w:r>
        <w:tab/>
        <w:t>С учетом того, что женщины, проживающие в сельской местности, с</w:t>
      </w:r>
      <w:r>
        <w:t>о</w:t>
      </w:r>
      <w:r>
        <w:t>ставляют приблизительно 60 процентов женского населения в Монголии, К</w:t>
      </w:r>
      <w:r>
        <w:t>о</w:t>
      </w:r>
      <w:r>
        <w:t>митет обеспокоен нестабильностью их положения и их особыми трудностями в получении доступа к адекватному медицинскому обслуживанию, чистой воде и санитарно-гигиеническим услугам и участию в принятии решений, что серье</w:t>
      </w:r>
      <w:r>
        <w:t>з</w:t>
      </w:r>
      <w:r>
        <w:t>но затрудняет использование ими своих экономических, социальных и кул</w:t>
      </w:r>
      <w:r>
        <w:t>ь</w:t>
      </w:r>
      <w:r>
        <w:t>турных прав. Комитет далее выражает обеспокоенность особым возде</w:t>
      </w:r>
      <w:r>
        <w:t>й</w:t>
      </w:r>
      <w:r>
        <w:t>ствием ухудшения состояния окружающей среды на положение женщин, прожива</w:t>
      </w:r>
      <w:r>
        <w:t>ю</w:t>
      </w:r>
      <w:r>
        <w:t>щих в сельской местности.</w:t>
      </w:r>
    </w:p>
    <w:p w:rsidR="003F43B1" w:rsidRDefault="003F43B1" w:rsidP="003F43B1">
      <w:pPr>
        <w:pStyle w:val="SingleTxt"/>
        <w:rPr>
          <w:b/>
        </w:rPr>
      </w:pPr>
      <w:r>
        <w:t>36.</w:t>
      </w:r>
      <w:r>
        <w:tab/>
      </w:r>
      <w:r w:rsidRPr="009517BF">
        <w:rPr>
          <w:b/>
        </w:rPr>
        <w:t>Комитет настоятельно призывает государство-участник</w:t>
      </w:r>
      <w:r>
        <w:rPr>
          <w:b/>
        </w:rPr>
        <w:t xml:space="preserve"> уделять ос</w:t>
      </w:r>
      <w:r>
        <w:rPr>
          <w:b/>
        </w:rPr>
        <w:t>о</w:t>
      </w:r>
      <w:r>
        <w:rPr>
          <w:b/>
        </w:rPr>
        <w:t xml:space="preserve">бое внимание потребностям женщин, </w:t>
      </w:r>
      <w:r w:rsidRPr="00C34B13">
        <w:rPr>
          <w:b/>
        </w:rPr>
        <w:t>проживающих в сельской местности, путем осуществления комплексной политики развития сельских районов, обеспечения того, чтобы женщины села полноценно участвовали в пр</w:t>
      </w:r>
      <w:r w:rsidRPr="00C34B13">
        <w:rPr>
          <w:b/>
        </w:rPr>
        <w:t>о</w:t>
      </w:r>
      <w:r w:rsidRPr="00C34B13">
        <w:rPr>
          <w:b/>
        </w:rPr>
        <w:t xml:space="preserve">цессах принятия решений, в частности по </w:t>
      </w:r>
      <w:r>
        <w:rPr>
          <w:b/>
        </w:rPr>
        <w:t xml:space="preserve">природоохранным </w:t>
      </w:r>
      <w:r w:rsidRPr="00C34B13">
        <w:rPr>
          <w:b/>
        </w:rPr>
        <w:t>вопросам, и имели доступ к медицинскому обслуживанию, чистой в</w:t>
      </w:r>
      <w:r w:rsidRPr="00C34B13">
        <w:rPr>
          <w:b/>
        </w:rPr>
        <w:t>о</w:t>
      </w:r>
      <w:r w:rsidRPr="00C34B13">
        <w:rPr>
          <w:b/>
        </w:rPr>
        <w:t>д</w:t>
      </w:r>
      <w:r>
        <w:rPr>
          <w:b/>
        </w:rPr>
        <w:t>е</w:t>
      </w:r>
      <w:r w:rsidRPr="00C34B13">
        <w:rPr>
          <w:b/>
        </w:rPr>
        <w:t xml:space="preserve"> и санитарно-гигиеническим услугам </w:t>
      </w:r>
      <w:r>
        <w:rPr>
          <w:b/>
        </w:rPr>
        <w:t>на не</w:t>
      </w:r>
      <w:r w:rsidRPr="00C34B13">
        <w:rPr>
          <w:b/>
        </w:rPr>
        <w:t>дискриминаци</w:t>
      </w:r>
      <w:r>
        <w:rPr>
          <w:b/>
        </w:rPr>
        <w:t>онной основе</w:t>
      </w:r>
      <w:r w:rsidRPr="00C34B13">
        <w:rPr>
          <w:b/>
        </w:rPr>
        <w:t>. Комитет пр</w:t>
      </w:r>
      <w:r w:rsidRPr="00C34B13">
        <w:rPr>
          <w:b/>
        </w:rPr>
        <w:t>о</w:t>
      </w:r>
      <w:r w:rsidRPr="00C34B13">
        <w:rPr>
          <w:b/>
        </w:rPr>
        <w:t>сит государство-участник включить в его следующий доклад дезагрегирова</w:t>
      </w:r>
      <w:r w:rsidRPr="00C34B13">
        <w:rPr>
          <w:b/>
        </w:rPr>
        <w:t>н</w:t>
      </w:r>
      <w:r w:rsidRPr="00C34B13">
        <w:rPr>
          <w:b/>
        </w:rPr>
        <w:t>ные по признаку пола данные и информацию о фактическом положении женщин с</w:t>
      </w:r>
      <w:r w:rsidRPr="00C34B13">
        <w:rPr>
          <w:b/>
        </w:rPr>
        <w:t>е</w:t>
      </w:r>
      <w:r w:rsidRPr="00C34B13">
        <w:rPr>
          <w:b/>
        </w:rPr>
        <w:t>ла.</w:t>
      </w:r>
    </w:p>
    <w:p w:rsidR="003F43B1" w:rsidRPr="00BD477E" w:rsidRDefault="003F43B1" w:rsidP="003F43B1">
      <w:pPr>
        <w:pStyle w:val="SingleTxt"/>
        <w:spacing w:after="0" w:line="120" w:lineRule="exact"/>
        <w:rPr>
          <w:b/>
          <w:sz w:val="10"/>
        </w:rPr>
      </w:pPr>
    </w:p>
    <w:p w:rsidR="003F43B1" w:rsidRDefault="003F43B1" w:rsidP="003F43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2018E">
        <w:tab/>
      </w:r>
      <w:r w:rsidRPr="0082018E">
        <w:tab/>
      </w:r>
      <w:r>
        <w:t>Нищета</w:t>
      </w:r>
    </w:p>
    <w:p w:rsidR="003F43B1" w:rsidRPr="00591426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SingleTxt"/>
      </w:pPr>
      <w:r>
        <w:t>37.</w:t>
      </w:r>
      <w:r>
        <w:tab/>
        <w:t>Отмечая тот факт, что в 2008 году в Монголии была принята Комплексная стратегия национального развития, в которой учитываются гендерные факт</w:t>
      </w:r>
      <w:r>
        <w:t>о</w:t>
      </w:r>
      <w:r>
        <w:t>ры, Комитет выражает обеспокоенность масштабами распр</w:t>
      </w:r>
      <w:r>
        <w:t>о</w:t>
      </w:r>
      <w:r>
        <w:t>странения нищеты среди женщин, в частности женщин, проживающих в сельских районах, а та</w:t>
      </w:r>
      <w:r>
        <w:t>к</w:t>
      </w:r>
      <w:r>
        <w:t>же нищеты среди домашних хозяйств, возглавляемых женщин</w:t>
      </w:r>
      <w:r>
        <w:t>а</w:t>
      </w:r>
      <w:r>
        <w:t>ми, причем эти масштабы имеют тенденцию к росту. В связи с этим Комитет с обеспокоенн</w:t>
      </w:r>
      <w:r>
        <w:t>о</w:t>
      </w:r>
      <w:r>
        <w:t>стью отмечает, что при осущ</w:t>
      </w:r>
      <w:r>
        <w:t>е</w:t>
      </w:r>
      <w:r>
        <w:t>ствлении государством-участником его стратегии сокращения масштабов нищеты правам женщин не уделялось достаточного внимания, а это способствовало тому, что именно женщины несут теперь н</w:t>
      </w:r>
      <w:r>
        <w:t>е</w:t>
      </w:r>
      <w:r>
        <w:t>пропорционально тяжелое бремя трудностей, связанных с переходом страны к рыночной экономике. Комитет также отмечает, что в процессе приватизации женщины также оказались в невыгодном положении, поскольку приватизир</w:t>
      </w:r>
      <w:r>
        <w:t>о</w:t>
      </w:r>
      <w:r>
        <w:t>вавшиеся земельные участки и скот были зарегистрированы на глав домашних хозяйств — мужчин; таким образом, женщины утратили свои законные права на это имущество и контроль над ними.</w:t>
      </w:r>
    </w:p>
    <w:p w:rsidR="003F43B1" w:rsidRDefault="003F43B1" w:rsidP="003F43B1">
      <w:pPr>
        <w:pStyle w:val="SingleTxt"/>
        <w:rPr>
          <w:b/>
        </w:rPr>
      </w:pPr>
      <w:r>
        <w:t>38.</w:t>
      </w:r>
      <w:r>
        <w:tab/>
      </w:r>
      <w:r>
        <w:rPr>
          <w:b/>
        </w:rPr>
        <w:t>Комитет рекомендует государству-участнику принять меры в рамках его деятельности по обеспечению учета гендерных факторов и осущест</w:t>
      </w:r>
      <w:r>
        <w:rPr>
          <w:b/>
        </w:rPr>
        <w:t>в</w:t>
      </w:r>
      <w:r>
        <w:rPr>
          <w:b/>
        </w:rPr>
        <w:t>лению стратегии сокращения масштабов нищеты для устранения тех фа</w:t>
      </w:r>
      <w:r>
        <w:rPr>
          <w:b/>
        </w:rPr>
        <w:t>к</w:t>
      </w:r>
      <w:r>
        <w:rPr>
          <w:b/>
        </w:rPr>
        <w:t>торов, которые ставят женщин в более уязвимое положение в условиях нищеты, включая меры, направленные на обеспечение участия женщин в реализации всеохватывающих подходов, применяемых в управлении пр</w:t>
      </w:r>
      <w:r>
        <w:rPr>
          <w:b/>
        </w:rPr>
        <w:t>о</w:t>
      </w:r>
      <w:r>
        <w:rPr>
          <w:b/>
        </w:rPr>
        <w:t>граммами сокращения масштабов нищеты. Комитет рекомендует госуда</w:t>
      </w:r>
      <w:r>
        <w:rPr>
          <w:b/>
        </w:rPr>
        <w:t>р</w:t>
      </w:r>
      <w:r>
        <w:rPr>
          <w:b/>
        </w:rPr>
        <w:t>ству-участнику отслеживать и анализировать воздействие процессов пер</w:t>
      </w:r>
      <w:r>
        <w:rPr>
          <w:b/>
        </w:rPr>
        <w:t>е</w:t>
      </w:r>
      <w:r>
        <w:rPr>
          <w:b/>
        </w:rPr>
        <w:t>хода к рыночной экономике и приватизации на выполнение его обяз</w:t>
      </w:r>
      <w:r>
        <w:rPr>
          <w:b/>
        </w:rPr>
        <w:t>а</w:t>
      </w:r>
      <w:r>
        <w:rPr>
          <w:b/>
        </w:rPr>
        <w:t>тельств в соответствии с Конвенцией и, при необходимости, принимать соответствующие меры. Комитет настоятельно призывает г</w:t>
      </w:r>
      <w:r>
        <w:rPr>
          <w:b/>
        </w:rPr>
        <w:t>о</w:t>
      </w:r>
      <w:r>
        <w:rPr>
          <w:b/>
        </w:rPr>
        <w:t>сударство-участник разработать и осуществлять программы повышения информ</w:t>
      </w:r>
      <w:r>
        <w:rPr>
          <w:b/>
        </w:rPr>
        <w:t>и</w:t>
      </w:r>
      <w:r>
        <w:rPr>
          <w:b/>
        </w:rPr>
        <w:t>рованности населения для обеспечения того, чтобы женщины были полн</w:t>
      </w:r>
      <w:r>
        <w:rPr>
          <w:b/>
        </w:rPr>
        <w:t>о</w:t>
      </w:r>
      <w:r>
        <w:rPr>
          <w:b/>
        </w:rPr>
        <w:t>стью осведомлены об их правах и причитающихся им льготах, включая право на получение пособий в рамках системы соц</w:t>
      </w:r>
      <w:r>
        <w:rPr>
          <w:b/>
        </w:rPr>
        <w:t>и</w:t>
      </w:r>
      <w:r>
        <w:rPr>
          <w:b/>
        </w:rPr>
        <w:t>ального обеспечения.</w:t>
      </w:r>
    </w:p>
    <w:p w:rsidR="003F43B1" w:rsidRPr="00591426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Pr="00591426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Подготовка следующего доклада</w:t>
      </w:r>
    </w:p>
    <w:p w:rsidR="003F43B1" w:rsidRPr="00591426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SingleTxt"/>
        <w:rPr>
          <w:b/>
        </w:rPr>
      </w:pPr>
      <w:r>
        <w:t>39.</w:t>
      </w:r>
      <w:r>
        <w:tab/>
      </w:r>
      <w:r>
        <w:rPr>
          <w:b/>
        </w:rPr>
        <w:t>Комитет просит государство-участник при подготовке его сл</w:t>
      </w:r>
      <w:r>
        <w:rPr>
          <w:b/>
        </w:rPr>
        <w:t>е</w:t>
      </w:r>
      <w:r>
        <w:rPr>
          <w:b/>
        </w:rPr>
        <w:t>дующего доклада руководствоваться Руководящими принципами Комит</w:t>
      </w:r>
      <w:r>
        <w:rPr>
          <w:b/>
        </w:rPr>
        <w:t>е</w:t>
      </w:r>
      <w:r>
        <w:rPr>
          <w:b/>
        </w:rPr>
        <w:t xml:space="preserve">та </w:t>
      </w:r>
      <w:r w:rsidRPr="002F554E">
        <w:rPr>
          <w:b/>
        </w:rPr>
        <w:t>(</w:t>
      </w:r>
      <w:r>
        <w:rPr>
          <w:b/>
          <w:lang w:val="en-US"/>
        </w:rPr>
        <w:t>HRI</w:t>
      </w:r>
      <w:r w:rsidRPr="002F554E">
        <w:rPr>
          <w:b/>
        </w:rPr>
        <w:t>/</w:t>
      </w:r>
      <w:r>
        <w:rPr>
          <w:b/>
          <w:lang w:val="en-US"/>
        </w:rPr>
        <w:t>GEN</w:t>
      </w:r>
      <w:r w:rsidRPr="002F554E">
        <w:rPr>
          <w:b/>
        </w:rPr>
        <w:t>/2/</w:t>
      </w:r>
      <w:r>
        <w:rPr>
          <w:b/>
          <w:lang w:val="en-US"/>
        </w:rPr>
        <w:t>Rev</w:t>
      </w:r>
      <w:r w:rsidRPr="002F554E">
        <w:rPr>
          <w:b/>
        </w:rPr>
        <w:t>.1/</w:t>
      </w:r>
      <w:r>
        <w:rPr>
          <w:b/>
          <w:lang w:val="en-US"/>
        </w:rPr>
        <w:t>Add</w:t>
      </w:r>
      <w:r w:rsidRPr="002F554E">
        <w:rPr>
          <w:b/>
        </w:rPr>
        <w:t>.2)</w:t>
      </w:r>
      <w:r>
        <w:rPr>
          <w:b/>
        </w:rPr>
        <w:t xml:space="preserve"> и обеспечить широкое участие в этом процессе всех министерств и ведомств, а также консультироваться в ходе этой раб</w:t>
      </w:r>
      <w:r>
        <w:rPr>
          <w:b/>
        </w:rPr>
        <w:t>о</w:t>
      </w:r>
      <w:r>
        <w:rPr>
          <w:b/>
        </w:rPr>
        <w:t>ты с неправительственными организациями. Комитет рекомендует гос</w:t>
      </w:r>
      <w:r>
        <w:rPr>
          <w:b/>
        </w:rPr>
        <w:t>у</w:t>
      </w:r>
      <w:r>
        <w:rPr>
          <w:b/>
        </w:rPr>
        <w:t>дарству-участнику привлечь парламент страны к обсуждению доклада до его пре</w:t>
      </w:r>
      <w:r>
        <w:rPr>
          <w:b/>
        </w:rPr>
        <w:t>д</w:t>
      </w:r>
      <w:r>
        <w:rPr>
          <w:b/>
        </w:rPr>
        <w:t>ставления Комитету.</w:t>
      </w:r>
    </w:p>
    <w:p w:rsidR="003F43B1" w:rsidRPr="00591426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Пекинская декларация и Платформа действий</w:t>
      </w:r>
    </w:p>
    <w:p w:rsidR="003F43B1" w:rsidRPr="00591426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Pr="007463AE" w:rsidRDefault="003F43B1" w:rsidP="003F43B1">
      <w:pPr>
        <w:pStyle w:val="SingleTxt"/>
        <w:rPr>
          <w:b/>
        </w:rPr>
      </w:pPr>
      <w:r>
        <w:t>40.</w:t>
      </w:r>
      <w:r>
        <w:tab/>
      </w:r>
      <w:r>
        <w:rPr>
          <w:b/>
        </w:rPr>
        <w:t>Комитет настоятельно призывает государство-участник при выпо</w:t>
      </w:r>
      <w:r>
        <w:rPr>
          <w:b/>
        </w:rPr>
        <w:t>л</w:t>
      </w:r>
      <w:r>
        <w:rPr>
          <w:b/>
        </w:rPr>
        <w:t>нении его обязательств, налагаемых Конвенцией, в полной мере использ</w:t>
      </w:r>
      <w:r>
        <w:rPr>
          <w:b/>
        </w:rPr>
        <w:t>о</w:t>
      </w:r>
      <w:r>
        <w:rPr>
          <w:b/>
        </w:rPr>
        <w:t>вать Пекинскую декларацию и Платформу действий, которые подкрепл</w:t>
      </w:r>
      <w:r>
        <w:rPr>
          <w:b/>
        </w:rPr>
        <w:t>я</w:t>
      </w:r>
      <w:r>
        <w:rPr>
          <w:b/>
        </w:rPr>
        <w:t>ют положения Конвенции, при этом Комитет просит государство-участник включить в его следующий периодический доклад информацию по этому вопросу.</w:t>
      </w:r>
    </w:p>
    <w:p w:rsidR="003F43B1" w:rsidRPr="00591426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Цели в области развития, сформулированные в Декларации тысячелетия</w:t>
      </w:r>
    </w:p>
    <w:p w:rsidR="003F43B1" w:rsidRPr="00591426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Pr="007463AE" w:rsidRDefault="003F43B1" w:rsidP="003F43B1">
      <w:pPr>
        <w:pStyle w:val="SingleTxt"/>
        <w:rPr>
          <w:b/>
        </w:rPr>
      </w:pPr>
      <w:r>
        <w:t>41.</w:t>
      </w:r>
      <w:r>
        <w:tab/>
      </w:r>
      <w:r>
        <w:rPr>
          <w:b/>
        </w:rPr>
        <w:t>Комитет подчеркивает, что полное и эффективное осуществл</w:t>
      </w:r>
      <w:r>
        <w:rPr>
          <w:b/>
        </w:rPr>
        <w:t>е</w:t>
      </w:r>
      <w:r>
        <w:rPr>
          <w:b/>
        </w:rPr>
        <w:t>ние Конвенции является непреложным условием достижения целей в о</w:t>
      </w:r>
      <w:r>
        <w:rPr>
          <w:b/>
        </w:rPr>
        <w:t>б</w:t>
      </w:r>
      <w:r>
        <w:rPr>
          <w:b/>
        </w:rPr>
        <w:t>ласти развития, сформулированных в Декларации тысячелетия. Комитет пр</w:t>
      </w:r>
      <w:r>
        <w:rPr>
          <w:b/>
        </w:rPr>
        <w:t>и</w:t>
      </w:r>
      <w:r>
        <w:rPr>
          <w:b/>
        </w:rPr>
        <w:t>зывает обеспечить учет гендерных факторов и положений Конвенции во всех видах деятельности, направленной на достижение упомянутых ц</w:t>
      </w:r>
      <w:r>
        <w:rPr>
          <w:b/>
        </w:rPr>
        <w:t>е</w:t>
      </w:r>
      <w:r>
        <w:rPr>
          <w:b/>
        </w:rPr>
        <w:t>лей в области развития, и просит государство-участник включить в его сл</w:t>
      </w:r>
      <w:r>
        <w:rPr>
          <w:b/>
        </w:rPr>
        <w:t>е</w:t>
      </w:r>
      <w:r>
        <w:rPr>
          <w:b/>
        </w:rPr>
        <w:t>дующий периодический доклад информацию по этому в</w:t>
      </w:r>
      <w:r>
        <w:rPr>
          <w:b/>
        </w:rPr>
        <w:t>о</w:t>
      </w:r>
      <w:r>
        <w:rPr>
          <w:b/>
        </w:rPr>
        <w:t>просу.</w:t>
      </w:r>
    </w:p>
    <w:p w:rsidR="003F43B1" w:rsidRPr="00591426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Распространение</w:t>
      </w:r>
    </w:p>
    <w:p w:rsidR="003F43B1" w:rsidRPr="00591426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SingleTxt"/>
      </w:pPr>
      <w:r>
        <w:t>42.</w:t>
      </w:r>
      <w:r>
        <w:tab/>
      </w:r>
      <w:r w:rsidRPr="00DC48EB">
        <w:rPr>
          <w:b/>
        </w:rPr>
        <w:t>Комитет просит государство-участник широко распространить н</w:t>
      </w:r>
      <w:r w:rsidRPr="00DC48EB">
        <w:rPr>
          <w:b/>
        </w:rPr>
        <w:t>а</w:t>
      </w:r>
      <w:r w:rsidRPr="00DC48EB">
        <w:rPr>
          <w:b/>
        </w:rPr>
        <w:t>стоящие заключительные замечания, с тем чтобы население Монголии, и в частности должностные лица правительственных органов и политич</w:t>
      </w:r>
      <w:r w:rsidRPr="00DC48EB">
        <w:rPr>
          <w:b/>
        </w:rPr>
        <w:t>е</w:t>
      </w:r>
      <w:r w:rsidRPr="00DC48EB">
        <w:rPr>
          <w:b/>
        </w:rPr>
        <w:t>ские деятели, был</w:t>
      </w:r>
      <w:r>
        <w:rPr>
          <w:b/>
        </w:rPr>
        <w:t>о</w:t>
      </w:r>
      <w:r w:rsidRPr="00DC48EB">
        <w:rPr>
          <w:b/>
        </w:rPr>
        <w:t xml:space="preserve"> осведомлен</w:t>
      </w:r>
      <w:r>
        <w:rPr>
          <w:b/>
        </w:rPr>
        <w:t>о</w:t>
      </w:r>
      <w:r w:rsidRPr="00DC48EB">
        <w:rPr>
          <w:b/>
        </w:rPr>
        <w:t xml:space="preserve"> о тех мерах, которые принимаются для обеспечения юридического и фактического равенства женщин, и о буд</w:t>
      </w:r>
      <w:r w:rsidRPr="00DC48EB">
        <w:rPr>
          <w:b/>
        </w:rPr>
        <w:t>у</w:t>
      </w:r>
      <w:r w:rsidRPr="00DC48EB">
        <w:rPr>
          <w:b/>
        </w:rPr>
        <w:t>щих ш</w:t>
      </w:r>
      <w:r w:rsidRPr="00DC48EB">
        <w:rPr>
          <w:b/>
        </w:rPr>
        <w:t>а</w:t>
      </w:r>
      <w:r w:rsidRPr="00DC48EB">
        <w:rPr>
          <w:b/>
        </w:rPr>
        <w:t>гах, которые необходимы в этом направлении.</w:t>
      </w:r>
      <w:r>
        <w:rPr>
          <w:b/>
        </w:rPr>
        <w:t xml:space="preserve"> Комитет просит правительство продолжать широкое распространение, в частности среди женских и правозащитных организаций, текстов Конвенции о ли</w:t>
      </w:r>
      <w:r>
        <w:rPr>
          <w:b/>
        </w:rPr>
        <w:t>к</w:t>
      </w:r>
      <w:r>
        <w:rPr>
          <w:b/>
        </w:rPr>
        <w:t>видации всех форм дискриминации в отношении женщин и ее Факультативного протокола; общих рекомендаций Конвенции о ликвидации всех форм ди</w:t>
      </w:r>
      <w:r>
        <w:rPr>
          <w:b/>
        </w:rPr>
        <w:t>с</w:t>
      </w:r>
      <w:r>
        <w:rPr>
          <w:b/>
        </w:rPr>
        <w:t>криминации в отношении женщин, Пекинской декларации и Платформы действий и Итогового документа двадцать третьей специальной сессии Генеральной Ассамблеи под названием «Женщины в 2000 году: равенство между мужчинами и женщинами, развитие и мир в XXI веке».</w:t>
      </w:r>
    </w:p>
    <w:p w:rsidR="003F43B1" w:rsidRPr="00DC48EB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Ратификация других договоров</w:t>
      </w:r>
    </w:p>
    <w:p w:rsidR="003F43B1" w:rsidRPr="00DC48EB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SingleTxt"/>
        <w:rPr>
          <w:b/>
        </w:rPr>
      </w:pPr>
      <w:r>
        <w:t>43.</w:t>
      </w:r>
      <w:r>
        <w:tab/>
      </w:r>
      <w:r>
        <w:rPr>
          <w:b/>
        </w:rPr>
        <w:t>Комитет отмечает, что государство является участником девяти о</w:t>
      </w:r>
      <w:r>
        <w:rPr>
          <w:b/>
        </w:rPr>
        <w:t>с</w:t>
      </w:r>
      <w:r>
        <w:rPr>
          <w:b/>
        </w:rPr>
        <w:t>новных международных договоров по правам человека</w:t>
      </w:r>
      <w:r w:rsidRPr="003F43B1">
        <w:rPr>
          <w:rStyle w:val="FootnoteReference"/>
        </w:rPr>
        <w:footnoteReference w:id="2"/>
      </w:r>
      <w:r>
        <w:rPr>
          <w:b/>
        </w:rPr>
        <w:t>, что расширяет возможности женщин в плане реализации их прав человека и основных свобод во всех аспектах жизни. В связи с этим Комитет рекомендует пр</w:t>
      </w:r>
      <w:r>
        <w:rPr>
          <w:b/>
        </w:rPr>
        <w:t>а</w:t>
      </w:r>
      <w:r>
        <w:rPr>
          <w:b/>
        </w:rPr>
        <w:t>вительству Монголии рассмотреть вопрос о ратификации международн</w:t>
      </w:r>
      <w:r>
        <w:rPr>
          <w:b/>
        </w:rPr>
        <w:t>ы</w:t>
      </w:r>
      <w:r>
        <w:rPr>
          <w:b/>
        </w:rPr>
        <w:t xml:space="preserve">х договоров, участником которого </w:t>
      </w:r>
      <w:r w:rsidRPr="00AE2050">
        <w:rPr>
          <w:b/>
        </w:rPr>
        <w:t>Монголия</w:t>
      </w:r>
      <w:r>
        <w:rPr>
          <w:b/>
        </w:rPr>
        <w:t xml:space="preserve"> пока не является, а именно: Международной конвенции о защите прав всех трудящихся мигрантов и членов их семей, Конвенции о правах инвалидов и Международной ко</w:t>
      </w:r>
      <w:r>
        <w:rPr>
          <w:b/>
        </w:rPr>
        <w:t>н</w:t>
      </w:r>
      <w:r>
        <w:rPr>
          <w:b/>
        </w:rPr>
        <w:t>венции для защиты всех лиц от насильственных исчезновений (подпис</w:t>
      </w:r>
      <w:r>
        <w:rPr>
          <w:b/>
        </w:rPr>
        <w:t>а</w:t>
      </w:r>
      <w:r>
        <w:rPr>
          <w:b/>
        </w:rPr>
        <w:t>на государством-участником в феврале 2007 года).</w:t>
      </w:r>
    </w:p>
    <w:p w:rsidR="003F43B1" w:rsidRPr="00DC48EB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Последующие меры в связи с заключительными замечаниями</w:t>
      </w:r>
    </w:p>
    <w:p w:rsidR="003F43B1" w:rsidRPr="00DC48EB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SingleTxt"/>
      </w:pPr>
      <w:r>
        <w:t>44.</w:t>
      </w:r>
      <w:r>
        <w:tab/>
      </w:r>
      <w:r>
        <w:rPr>
          <w:b/>
        </w:rPr>
        <w:t>Комитет просит государство-участник представить в течение дву</w:t>
      </w:r>
      <w:r>
        <w:rPr>
          <w:b/>
        </w:rPr>
        <w:t>х</w:t>
      </w:r>
      <w:r>
        <w:rPr>
          <w:b/>
        </w:rPr>
        <w:t>летнего периода в письменном виде информацию о мерах, принятых в ц</w:t>
      </w:r>
      <w:r>
        <w:rPr>
          <w:b/>
        </w:rPr>
        <w:t>е</w:t>
      </w:r>
      <w:r>
        <w:rPr>
          <w:b/>
        </w:rPr>
        <w:t>лях осуществления рекомендаций, изложенных в пунктах 11 и 21 выше. Комитет просит также государство-участник рассмотреть вопрос об обр</w:t>
      </w:r>
      <w:r>
        <w:rPr>
          <w:b/>
        </w:rPr>
        <w:t>а</w:t>
      </w:r>
      <w:r>
        <w:rPr>
          <w:b/>
        </w:rPr>
        <w:t>щении за технической помощью и содействием, включая консультацио</w:t>
      </w:r>
      <w:r>
        <w:rPr>
          <w:b/>
        </w:rPr>
        <w:t>н</w:t>
      </w:r>
      <w:r>
        <w:rPr>
          <w:b/>
        </w:rPr>
        <w:t>ные услуги, если таковые потребуются и когда они будут необходимы для осуществл</w:t>
      </w:r>
      <w:r>
        <w:rPr>
          <w:b/>
        </w:rPr>
        <w:t>е</w:t>
      </w:r>
      <w:r>
        <w:rPr>
          <w:b/>
        </w:rPr>
        <w:t>ния упомянутых рекомендаций.</w:t>
      </w:r>
    </w:p>
    <w:p w:rsidR="003F43B1" w:rsidRPr="00DC48EB" w:rsidRDefault="003F43B1" w:rsidP="003F43B1">
      <w:pPr>
        <w:pStyle w:val="SingleTxt"/>
        <w:spacing w:after="0" w:line="120" w:lineRule="exact"/>
        <w:rPr>
          <w:sz w:val="10"/>
        </w:rPr>
      </w:pPr>
    </w:p>
    <w:p w:rsidR="003F43B1" w:rsidRDefault="003F43B1" w:rsidP="003F43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Сроки представления следующего доклада</w:t>
      </w:r>
    </w:p>
    <w:p w:rsidR="003F43B1" w:rsidRPr="00DC48EB" w:rsidRDefault="003F43B1" w:rsidP="003F43B1">
      <w:pPr>
        <w:pStyle w:val="SingleTxt"/>
        <w:spacing w:after="0" w:line="120" w:lineRule="exact"/>
        <w:rPr>
          <w:sz w:val="10"/>
        </w:rPr>
      </w:pPr>
    </w:p>
    <w:p w:rsidR="00B46D7A" w:rsidRDefault="003F43B1" w:rsidP="003F43B1">
      <w:pPr>
        <w:pStyle w:val="SingleTxt"/>
        <w:rPr>
          <w:b/>
        </w:rPr>
      </w:pPr>
      <w:r>
        <w:t>45.</w:t>
      </w:r>
      <w:r>
        <w:tab/>
      </w:r>
      <w:r>
        <w:rPr>
          <w:b/>
        </w:rPr>
        <w:t>Комитет просит государство-участник принять соответствующие м</w:t>
      </w:r>
      <w:r>
        <w:rPr>
          <w:b/>
        </w:rPr>
        <w:t>е</w:t>
      </w:r>
      <w:r>
        <w:rPr>
          <w:b/>
        </w:rPr>
        <w:t>ры для решения проблем, в отношении которых Комитет выразил обесп</w:t>
      </w:r>
      <w:r>
        <w:rPr>
          <w:b/>
        </w:rPr>
        <w:t>о</w:t>
      </w:r>
      <w:r>
        <w:rPr>
          <w:b/>
        </w:rPr>
        <w:t>коенность в настоящих заключительных замечаниях, и представить и</w:t>
      </w:r>
      <w:r>
        <w:rPr>
          <w:b/>
        </w:rPr>
        <w:t>н</w:t>
      </w:r>
      <w:r>
        <w:rPr>
          <w:b/>
        </w:rPr>
        <w:t>формацию об этих мерах в следующем периодическом докладе, который должен быть представлен в соответствии со статьей 18 Конвенции. Ком</w:t>
      </w:r>
      <w:r>
        <w:rPr>
          <w:b/>
        </w:rPr>
        <w:t>и</w:t>
      </w:r>
      <w:r>
        <w:rPr>
          <w:b/>
        </w:rPr>
        <w:t>тет предлагает государству-участнику представить его восьмой и девятый периодические доклады, которые должны быть представлены соответс</w:t>
      </w:r>
      <w:r>
        <w:rPr>
          <w:b/>
        </w:rPr>
        <w:t>т</w:t>
      </w:r>
      <w:r>
        <w:rPr>
          <w:b/>
        </w:rPr>
        <w:t>венно в сентябре 2010 года и в сентябре 2014 года, в виде сведенного в</w:t>
      </w:r>
      <w:r>
        <w:rPr>
          <w:b/>
        </w:rPr>
        <w:t>о</w:t>
      </w:r>
      <w:r>
        <w:rPr>
          <w:b/>
        </w:rPr>
        <w:t>едино доклада в 2014 году.</w:t>
      </w:r>
    </w:p>
    <w:p w:rsidR="00F10BE9" w:rsidRPr="00F10BE9" w:rsidRDefault="00F10BE9" w:rsidP="00F10BE9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F10BE9" w:rsidRPr="00F10BE9" w:rsidSect="00161E72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8-11-20T15:19:00Z" w:initials="Start">
    <w:p w:rsidR="00C0208C" w:rsidRPr="003F43B1" w:rsidRDefault="00C0208C">
      <w:pPr>
        <w:pStyle w:val="CommentText"/>
        <w:rPr>
          <w:lang w:val="en-US"/>
        </w:rPr>
      </w:pPr>
      <w:r>
        <w:fldChar w:fldCharType="begin"/>
      </w:r>
      <w:r w:rsidRPr="003F43B1">
        <w:rPr>
          <w:rStyle w:val="CommentReference"/>
          <w:lang w:val="en-US"/>
        </w:rPr>
        <w:instrText xml:space="preserve"> </w:instrText>
      </w:r>
      <w:r w:rsidRPr="003F43B1">
        <w:rPr>
          <w:lang w:val="en-US"/>
        </w:rPr>
        <w:instrText>PAGE \# "'Page: '#'</w:instrText>
      </w:r>
      <w:r w:rsidRPr="003F43B1">
        <w:rPr>
          <w:lang w:val="en-US"/>
        </w:rPr>
        <w:br/>
        <w:instrText>'"</w:instrText>
      </w:r>
      <w:r w:rsidRPr="003F43B1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3F43B1">
        <w:rPr>
          <w:lang w:val="en-US"/>
        </w:rPr>
        <w:t>&lt;&lt;ODS JOB NO&gt;&gt;N0860300R&lt;&lt;ODS JOB NO&gt;&gt;</w:t>
      </w:r>
    </w:p>
    <w:p w:rsidR="00C0208C" w:rsidRPr="003F43B1" w:rsidRDefault="00C0208C">
      <w:pPr>
        <w:pStyle w:val="CommentText"/>
        <w:rPr>
          <w:lang w:val="en-US"/>
        </w:rPr>
      </w:pPr>
      <w:r w:rsidRPr="003F43B1">
        <w:rPr>
          <w:lang w:val="en-US"/>
        </w:rPr>
        <w:t>&lt;&lt;ODS DOC SYMBOL1&gt;&gt;CEDAW/C/MNG/CO/7&lt;&lt;ODS DOC SYMBOL1&gt;&gt;</w:t>
      </w:r>
    </w:p>
    <w:p w:rsidR="00C0208C" w:rsidRPr="003F43B1" w:rsidRDefault="00C0208C">
      <w:pPr>
        <w:pStyle w:val="CommentText"/>
        <w:rPr>
          <w:lang w:val="en-US"/>
        </w:rPr>
      </w:pPr>
      <w:r w:rsidRPr="003F43B1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6B" w:rsidRPr="00482AE0" w:rsidRDefault="0057766B" w:rsidP="00161E72">
      <w:pPr>
        <w:pStyle w:val="Header"/>
        <w:rPr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endnote>
  <w:endnote w:type="continuationSeparator" w:id="0">
    <w:p w:rsidR="0057766B" w:rsidRPr="00482AE0" w:rsidRDefault="0057766B" w:rsidP="00161E72">
      <w:pPr>
        <w:pStyle w:val="Header"/>
        <w:rPr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C0208C" w:rsidTr="00161E72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C0208C" w:rsidRPr="00161E72" w:rsidRDefault="00C0208C" w:rsidP="00161E72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5600F">
            <w:t>12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C0208C" w:rsidRPr="00161E72" w:rsidRDefault="00C0208C" w:rsidP="00161E72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08-60300</w:t>
          </w:r>
          <w:r>
            <w:rPr>
              <w:b w:val="0"/>
              <w:sz w:val="14"/>
            </w:rPr>
            <w:fldChar w:fldCharType="end"/>
          </w:r>
        </w:p>
      </w:tc>
    </w:tr>
  </w:tbl>
  <w:p w:rsidR="00C0208C" w:rsidRPr="00161E72" w:rsidRDefault="00C0208C" w:rsidP="00161E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C0208C" w:rsidTr="00161E72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C0208C" w:rsidRPr="00161E72" w:rsidRDefault="00C0208C" w:rsidP="00161E72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08-60300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C0208C" w:rsidRPr="00161E72" w:rsidRDefault="00C0208C" w:rsidP="00161E72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5600F">
            <w:t>11</w:t>
          </w:r>
          <w:r>
            <w:fldChar w:fldCharType="end"/>
          </w:r>
        </w:p>
      </w:tc>
    </w:tr>
  </w:tbl>
  <w:p w:rsidR="00C0208C" w:rsidRPr="00161E72" w:rsidRDefault="00C0208C" w:rsidP="00161E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08C" w:rsidRDefault="00C0208C">
    <w:pPr>
      <w:pStyle w:val="Footer"/>
    </w:pPr>
  </w:p>
  <w:p w:rsidR="00C0208C" w:rsidRDefault="00C0208C" w:rsidP="00161E72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08-60300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201108    201108</w:t>
    </w:r>
  </w:p>
  <w:p w:rsidR="00C0208C" w:rsidRPr="00161E72" w:rsidRDefault="00C0208C" w:rsidP="00161E72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*0860300*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6B" w:rsidRPr="003F43B1" w:rsidRDefault="0057766B" w:rsidP="003F43B1">
      <w:pPr>
        <w:pStyle w:val="Footer"/>
        <w:spacing w:after="80"/>
        <w:ind w:left="792"/>
        <w:rPr>
          <w:sz w:val="16"/>
        </w:rPr>
      </w:pPr>
      <w:r w:rsidRPr="003F43B1">
        <w:rPr>
          <w:sz w:val="16"/>
        </w:rPr>
        <w:t>__________________</w:t>
      </w:r>
    </w:p>
  </w:footnote>
  <w:footnote w:type="continuationSeparator" w:id="0">
    <w:p w:rsidR="0057766B" w:rsidRPr="003F43B1" w:rsidRDefault="0057766B" w:rsidP="003F43B1">
      <w:pPr>
        <w:pStyle w:val="Footer"/>
        <w:spacing w:after="80"/>
        <w:ind w:left="792"/>
        <w:rPr>
          <w:sz w:val="16"/>
        </w:rPr>
      </w:pPr>
      <w:r w:rsidRPr="003F43B1">
        <w:rPr>
          <w:sz w:val="16"/>
        </w:rPr>
        <w:t>__________________</w:t>
      </w:r>
    </w:p>
  </w:footnote>
  <w:footnote w:id="1">
    <w:p w:rsidR="00C0208C" w:rsidRPr="00D149C5" w:rsidRDefault="00C0208C" w:rsidP="003F43B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См. </w:t>
      </w:r>
      <w:r>
        <w:rPr>
          <w:i/>
        </w:rPr>
        <w:t xml:space="preserve">Официальные отчеты Генеральной Ассамблеи, пятьдесят шестая сессия, Дополнение № 38 </w:t>
      </w:r>
      <w:r w:rsidRPr="00D149C5">
        <w:t>(</w:t>
      </w:r>
      <w:r>
        <w:rPr>
          <w:lang w:val="en-US"/>
        </w:rPr>
        <w:t>A</w:t>
      </w:r>
      <w:r w:rsidRPr="00D149C5">
        <w:t>/56/38), пункты</w:t>
      </w:r>
      <w:r>
        <w:rPr>
          <w:lang w:val="en-US"/>
        </w:rPr>
        <w:t> </w:t>
      </w:r>
      <w:r w:rsidRPr="00D149C5">
        <w:t>234–278.</w:t>
      </w:r>
    </w:p>
  </w:footnote>
  <w:footnote w:id="2">
    <w:p w:rsidR="00C0208C" w:rsidRDefault="00C0208C" w:rsidP="003F43B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 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 правах ребенка, Международная конвенция о защите прав всех трудящихся мигрантов и членов их семей, Международная конвенция для защиты всех лиц от насильственных исчезновений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C0208C" w:rsidTr="00161E72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0208C" w:rsidRPr="00161E72" w:rsidRDefault="00C0208C" w:rsidP="00161E72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CEDAW/C/MNG/CO/7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C0208C" w:rsidRDefault="00C0208C" w:rsidP="00161E72">
          <w:pPr>
            <w:pStyle w:val="Header"/>
          </w:pPr>
        </w:p>
      </w:tc>
    </w:tr>
  </w:tbl>
  <w:p w:rsidR="00C0208C" w:rsidRPr="00161E72" w:rsidRDefault="00C0208C" w:rsidP="00161E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C0208C" w:rsidTr="00161E72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0208C" w:rsidRDefault="00C0208C" w:rsidP="00161E72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C0208C" w:rsidRPr="00161E72" w:rsidRDefault="00C0208C" w:rsidP="00161E7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CEDAW/C/MNG/CO/7</w:t>
          </w:r>
          <w:r>
            <w:rPr>
              <w:b/>
            </w:rPr>
            <w:fldChar w:fldCharType="end"/>
          </w:r>
        </w:p>
      </w:tc>
    </w:tr>
  </w:tbl>
  <w:p w:rsidR="00C0208C" w:rsidRPr="00161E72" w:rsidRDefault="00C0208C" w:rsidP="00161E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C0208C" w:rsidTr="00161E72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C0208C" w:rsidRPr="00161E72" w:rsidRDefault="00C0208C" w:rsidP="00161E7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0208C" w:rsidRDefault="00C0208C" w:rsidP="00161E72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0208C" w:rsidRPr="00161E72" w:rsidRDefault="00C0208C" w:rsidP="00161E72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/C/MNG/CO/7</w:t>
          </w:r>
        </w:p>
      </w:tc>
    </w:tr>
    <w:tr w:rsidR="00C0208C" w:rsidRPr="003F43B1" w:rsidTr="00161E72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0208C" w:rsidRDefault="00C0208C" w:rsidP="00161E72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C0208C" w:rsidRPr="00161E72" w:rsidRDefault="00C0208C" w:rsidP="00161E72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0208C" w:rsidRPr="00161E72" w:rsidRDefault="00C0208C" w:rsidP="00161E72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0208C" w:rsidRPr="003F43B1" w:rsidRDefault="00C0208C" w:rsidP="00161E72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0208C" w:rsidRPr="003F43B1" w:rsidRDefault="00C0208C" w:rsidP="00161E72">
          <w:pPr>
            <w:spacing w:before="240"/>
            <w:rPr>
              <w:lang w:val="en-US"/>
            </w:rPr>
          </w:pPr>
          <w:r w:rsidRPr="003F43B1">
            <w:rPr>
              <w:lang w:val="en-US"/>
            </w:rPr>
            <w:t>Distr.: General</w:t>
          </w:r>
        </w:p>
        <w:p w:rsidR="00C0208C" w:rsidRPr="003F43B1" w:rsidRDefault="00C0208C" w:rsidP="00161E72">
          <w:pPr>
            <w:rPr>
              <w:lang w:val="en-US"/>
            </w:rPr>
          </w:pPr>
          <w:r w:rsidRPr="003F43B1">
            <w:rPr>
              <w:lang w:val="en-US"/>
            </w:rPr>
            <w:t>7 November 2008</w:t>
          </w:r>
        </w:p>
        <w:p w:rsidR="00C0208C" w:rsidRPr="003F43B1" w:rsidRDefault="00C0208C" w:rsidP="00161E72">
          <w:pPr>
            <w:rPr>
              <w:lang w:val="en-US"/>
            </w:rPr>
          </w:pPr>
          <w:r w:rsidRPr="003F43B1">
            <w:rPr>
              <w:lang w:val="en-US"/>
            </w:rPr>
            <w:t>Russian</w:t>
          </w:r>
        </w:p>
        <w:p w:rsidR="00C0208C" w:rsidRPr="003F43B1" w:rsidRDefault="00C0208C" w:rsidP="00161E72">
          <w:pPr>
            <w:rPr>
              <w:lang w:val="en-US"/>
            </w:rPr>
          </w:pPr>
          <w:r w:rsidRPr="003F43B1">
            <w:rPr>
              <w:lang w:val="en-US"/>
            </w:rPr>
            <w:t>Original: English</w:t>
          </w:r>
        </w:p>
      </w:tc>
    </w:tr>
  </w:tbl>
  <w:p w:rsidR="00C0208C" w:rsidRPr="00161E72" w:rsidRDefault="00C0208C" w:rsidP="00161E72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860300*"/>
    <w:docVar w:name="CreationDt" w:val="20/11/2008 15:19:40"/>
    <w:docVar w:name="DocCategory" w:val="Doc"/>
    <w:docVar w:name="DocType" w:val="Final"/>
    <w:docVar w:name="FooterJN" w:val="08-60300"/>
    <w:docVar w:name="jobn" w:val="08-60300 (R)"/>
    <w:docVar w:name="jobnDT" w:val="08-60300 (R)   201108"/>
    <w:docVar w:name="jobnDTDT" w:val="08-60300 (R)   201108   201108"/>
    <w:docVar w:name="JobNo" w:val="0860300R"/>
    <w:docVar w:name="OandT" w:val=" "/>
    <w:docVar w:name="sss1" w:val="CEDAW/C/MNG/CO/7"/>
    <w:docVar w:name="sss2" w:val="-"/>
    <w:docVar w:name="Symbol1" w:val="CEDAW/C/MNG/CO/7"/>
    <w:docVar w:name="Symbol2" w:val="-"/>
  </w:docVars>
  <w:rsids>
    <w:rsidRoot w:val="00823824"/>
    <w:rsid w:val="000121EB"/>
    <w:rsid w:val="000453DA"/>
    <w:rsid w:val="000456EE"/>
    <w:rsid w:val="00051525"/>
    <w:rsid w:val="00067768"/>
    <w:rsid w:val="0008400E"/>
    <w:rsid w:val="00086C68"/>
    <w:rsid w:val="00094451"/>
    <w:rsid w:val="000D4332"/>
    <w:rsid w:val="000E22D8"/>
    <w:rsid w:val="000E5AE4"/>
    <w:rsid w:val="0010004F"/>
    <w:rsid w:val="00101C22"/>
    <w:rsid w:val="001107C6"/>
    <w:rsid w:val="001117C6"/>
    <w:rsid w:val="0011681A"/>
    <w:rsid w:val="0012286E"/>
    <w:rsid w:val="001236D5"/>
    <w:rsid w:val="00124792"/>
    <w:rsid w:val="00137928"/>
    <w:rsid w:val="00153F7F"/>
    <w:rsid w:val="0015549A"/>
    <w:rsid w:val="00161E72"/>
    <w:rsid w:val="00162122"/>
    <w:rsid w:val="001663A4"/>
    <w:rsid w:val="00187070"/>
    <w:rsid w:val="001907AF"/>
    <w:rsid w:val="00190B0F"/>
    <w:rsid w:val="00194D77"/>
    <w:rsid w:val="001A0224"/>
    <w:rsid w:val="001B4B9E"/>
    <w:rsid w:val="001B78EB"/>
    <w:rsid w:val="001C07B7"/>
    <w:rsid w:val="001D1AAB"/>
    <w:rsid w:val="001E0D73"/>
    <w:rsid w:val="001E2245"/>
    <w:rsid w:val="001E549D"/>
    <w:rsid w:val="002063C7"/>
    <w:rsid w:val="00206D99"/>
    <w:rsid w:val="00224617"/>
    <w:rsid w:val="002300BF"/>
    <w:rsid w:val="00252F1F"/>
    <w:rsid w:val="0026033B"/>
    <w:rsid w:val="00263747"/>
    <w:rsid w:val="0027035E"/>
    <w:rsid w:val="00273D16"/>
    <w:rsid w:val="00295953"/>
    <w:rsid w:val="002A529E"/>
    <w:rsid w:val="002B7B47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B41AA"/>
    <w:rsid w:val="003C543A"/>
    <w:rsid w:val="003C5DC2"/>
    <w:rsid w:val="003F2AAD"/>
    <w:rsid w:val="003F43B1"/>
    <w:rsid w:val="0040710C"/>
    <w:rsid w:val="004106FC"/>
    <w:rsid w:val="00412514"/>
    <w:rsid w:val="004238B0"/>
    <w:rsid w:val="00425121"/>
    <w:rsid w:val="00426C2A"/>
    <w:rsid w:val="00427059"/>
    <w:rsid w:val="00450ABB"/>
    <w:rsid w:val="0045465A"/>
    <w:rsid w:val="00465704"/>
    <w:rsid w:val="00480A82"/>
    <w:rsid w:val="0049561B"/>
    <w:rsid w:val="004B3EAA"/>
    <w:rsid w:val="004C1CDE"/>
    <w:rsid w:val="004D67BC"/>
    <w:rsid w:val="004E1B63"/>
    <w:rsid w:val="004E2D79"/>
    <w:rsid w:val="004E2F73"/>
    <w:rsid w:val="004E69D1"/>
    <w:rsid w:val="004E7281"/>
    <w:rsid w:val="00511165"/>
    <w:rsid w:val="00512030"/>
    <w:rsid w:val="00525B01"/>
    <w:rsid w:val="00525C54"/>
    <w:rsid w:val="00541410"/>
    <w:rsid w:val="00543171"/>
    <w:rsid w:val="005447CB"/>
    <w:rsid w:val="0055246B"/>
    <w:rsid w:val="00554D90"/>
    <w:rsid w:val="0056278A"/>
    <w:rsid w:val="00571248"/>
    <w:rsid w:val="00576DD0"/>
    <w:rsid w:val="0057766B"/>
    <w:rsid w:val="005A3562"/>
    <w:rsid w:val="005A3C68"/>
    <w:rsid w:val="005C0A7D"/>
    <w:rsid w:val="005C1AB0"/>
    <w:rsid w:val="005C45D1"/>
    <w:rsid w:val="005E0023"/>
    <w:rsid w:val="005F415D"/>
    <w:rsid w:val="00602143"/>
    <w:rsid w:val="00615153"/>
    <w:rsid w:val="006176BE"/>
    <w:rsid w:val="00632D0B"/>
    <w:rsid w:val="00636167"/>
    <w:rsid w:val="006373F3"/>
    <w:rsid w:val="00656FF1"/>
    <w:rsid w:val="00663E67"/>
    <w:rsid w:val="006A70C8"/>
    <w:rsid w:val="006E57BD"/>
    <w:rsid w:val="006F23E6"/>
    <w:rsid w:val="006F365F"/>
    <w:rsid w:val="007211BA"/>
    <w:rsid w:val="007529E4"/>
    <w:rsid w:val="0077752C"/>
    <w:rsid w:val="00777664"/>
    <w:rsid w:val="007807F7"/>
    <w:rsid w:val="00785467"/>
    <w:rsid w:val="007A7D19"/>
    <w:rsid w:val="007C60AB"/>
    <w:rsid w:val="007D0821"/>
    <w:rsid w:val="007D7973"/>
    <w:rsid w:val="007E2B96"/>
    <w:rsid w:val="007E50A8"/>
    <w:rsid w:val="008014B4"/>
    <w:rsid w:val="00801F92"/>
    <w:rsid w:val="00807207"/>
    <w:rsid w:val="00814840"/>
    <w:rsid w:val="00823824"/>
    <w:rsid w:val="0082546D"/>
    <w:rsid w:val="00825D6F"/>
    <w:rsid w:val="00842CEF"/>
    <w:rsid w:val="00864B77"/>
    <w:rsid w:val="00871EEE"/>
    <w:rsid w:val="00882568"/>
    <w:rsid w:val="00890728"/>
    <w:rsid w:val="008A267B"/>
    <w:rsid w:val="008A2A07"/>
    <w:rsid w:val="008B1543"/>
    <w:rsid w:val="008D20C2"/>
    <w:rsid w:val="008D2173"/>
    <w:rsid w:val="008F21B6"/>
    <w:rsid w:val="0091632F"/>
    <w:rsid w:val="00920724"/>
    <w:rsid w:val="009229A8"/>
    <w:rsid w:val="00927EEA"/>
    <w:rsid w:val="00944E74"/>
    <w:rsid w:val="00956090"/>
    <w:rsid w:val="00960D80"/>
    <w:rsid w:val="00981D86"/>
    <w:rsid w:val="009A4712"/>
    <w:rsid w:val="009B1853"/>
    <w:rsid w:val="009B3F4B"/>
    <w:rsid w:val="009C1519"/>
    <w:rsid w:val="009C5D0D"/>
    <w:rsid w:val="009D5AA3"/>
    <w:rsid w:val="009D76A8"/>
    <w:rsid w:val="009E7068"/>
    <w:rsid w:val="009F64BE"/>
    <w:rsid w:val="00A25540"/>
    <w:rsid w:val="00A66744"/>
    <w:rsid w:val="00A66F3C"/>
    <w:rsid w:val="00A67629"/>
    <w:rsid w:val="00AA4F0E"/>
    <w:rsid w:val="00AB20FA"/>
    <w:rsid w:val="00AB749A"/>
    <w:rsid w:val="00AC27C8"/>
    <w:rsid w:val="00AC4CCE"/>
    <w:rsid w:val="00AF046A"/>
    <w:rsid w:val="00AF4CCE"/>
    <w:rsid w:val="00B10627"/>
    <w:rsid w:val="00B33B92"/>
    <w:rsid w:val="00B37093"/>
    <w:rsid w:val="00B44850"/>
    <w:rsid w:val="00B46D7A"/>
    <w:rsid w:val="00B50A04"/>
    <w:rsid w:val="00B53281"/>
    <w:rsid w:val="00B5600F"/>
    <w:rsid w:val="00B742FC"/>
    <w:rsid w:val="00B93D7B"/>
    <w:rsid w:val="00BA2039"/>
    <w:rsid w:val="00BA6CEF"/>
    <w:rsid w:val="00BB39DF"/>
    <w:rsid w:val="00BB592C"/>
    <w:rsid w:val="00BD1023"/>
    <w:rsid w:val="00BD2395"/>
    <w:rsid w:val="00BD5105"/>
    <w:rsid w:val="00BE732F"/>
    <w:rsid w:val="00BE735B"/>
    <w:rsid w:val="00C00F56"/>
    <w:rsid w:val="00C0208C"/>
    <w:rsid w:val="00C22F31"/>
    <w:rsid w:val="00C323D9"/>
    <w:rsid w:val="00C3589B"/>
    <w:rsid w:val="00C36C3D"/>
    <w:rsid w:val="00C4049B"/>
    <w:rsid w:val="00C62474"/>
    <w:rsid w:val="00C62D32"/>
    <w:rsid w:val="00C67968"/>
    <w:rsid w:val="00C74A64"/>
    <w:rsid w:val="00C91290"/>
    <w:rsid w:val="00CA13D0"/>
    <w:rsid w:val="00CA5356"/>
    <w:rsid w:val="00CB63B3"/>
    <w:rsid w:val="00CD1F13"/>
    <w:rsid w:val="00CE23C8"/>
    <w:rsid w:val="00CE57D7"/>
    <w:rsid w:val="00CE5881"/>
    <w:rsid w:val="00CF623C"/>
    <w:rsid w:val="00D06046"/>
    <w:rsid w:val="00D06B8D"/>
    <w:rsid w:val="00D30806"/>
    <w:rsid w:val="00D463F0"/>
    <w:rsid w:val="00D47558"/>
    <w:rsid w:val="00D5676A"/>
    <w:rsid w:val="00D60737"/>
    <w:rsid w:val="00D620B2"/>
    <w:rsid w:val="00D62FD0"/>
    <w:rsid w:val="00D66C34"/>
    <w:rsid w:val="00D70633"/>
    <w:rsid w:val="00D91718"/>
    <w:rsid w:val="00D932CB"/>
    <w:rsid w:val="00D95BEC"/>
    <w:rsid w:val="00D95CBB"/>
    <w:rsid w:val="00D96620"/>
    <w:rsid w:val="00DA5F52"/>
    <w:rsid w:val="00DA666E"/>
    <w:rsid w:val="00DB699A"/>
    <w:rsid w:val="00DC24D3"/>
    <w:rsid w:val="00DC32E5"/>
    <w:rsid w:val="00DC4696"/>
    <w:rsid w:val="00DE5E5D"/>
    <w:rsid w:val="00DF1785"/>
    <w:rsid w:val="00E05593"/>
    <w:rsid w:val="00E3468B"/>
    <w:rsid w:val="00E45B2C"/>
    <w:rsid w:val="00E54D9D"/>
    <w:rsid w:val="00E6707A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F01AD0"/>
    <w:rsid w:val="00F10BE9"/>
    <w:rsid w:val="00F1582B"/>
    <w:rsid w:val="00F219A2"/>
    <w:rsid w:val="00F24A3B"/>
    <w:rsid w:val="00F32208"/>
    <w:rsid w:val="00F34ED6"/>
    <w:rsid w:val="00F409BE"/>
    <w:rsid w:val="00F4347F"/>
    <w:rsid w:val="00F84DCD"/>
    <w:rsid w:val="00F91203"/>
    <w:rsid w:val="00FA0AC9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161E72"/>
  </w:style>
  <w:style w:type="paragraph" w:styleId="CommentSubject">
    <w:name w:val="annotation subject"/>
    <w:basedOn w:val="CommentText"/>
    <w:next w:val="CommentText"/>
    <w:semiHidden/>
    <w:rsid w:val="00161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4166</Words>
  <Characters>28959</Characters>
  <Application>Microsoft Office Word</Application>
  <DocSecurity>4</DocSecurity>
  <Lines>591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33033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Lyubov Kolyvagina</dc:creator>
  <cp:keywords/>
  <dc:description/>
  <cp:lastModifiedBy>Irina Feoktistova</cp:lastModifiedBy>
  <cp:revision>3</cp:revision>
  <cp:lastPrinted>2008-11-20T20:21:00Z</cp:lastPrinted>
  <dcterms:created xsi:type="dcterms:W3CDTF">2008-11-20T20:21:00Z</dcterms:created>
  <dcterms:modified xsi:type="dcterms:W3CDTF">2008-11-20T20:25:00Z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0860300</vt:lpwstr>
  </property>
  <property fmtid="{D5CDD505-2E9C-101B-9397-08002B2CF9AE}" pid="3" name="Symbol1">
    <vt:lpwstr>CEDAW/C/MNG/CO/7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Operator">
    <vt:lpwstr/>
  </property>
  <property fmtid="{D5CDD505-2E9C-101B-9397-08002B2CF9AE}" pid="7" name="DraftPages">
    <vt:lpwstr> </vt:lpwstr>
  </property>
  <property fmtid="{D5CDD505-2E9C-101B-9397-08002B2CF9AE}" pid="8" name="Comment">
    <vt:lpwstr/>
  </property>
</Properties>
</file>