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1F" w:rsidRPr="003E3170" w:rsidRDefault="00C76E1F" w:rsidP="00C76E1F">
      <w:pPr>
        <w:spacing w:line="240" w:lineRule="auto"/>
        <w:rPr>
          <w:sz w:val="6"/>
        </w:rPr>
        <w:sectPr w:rsidR="00C76E1F" w:rsidRPr="003E3170" w:rsidSect="000F68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3E3170">
        <w:rPr>
          <w:rStyle w:val="CommentReference"/>
        </w:rPr>
        <w:commentReference w:id="0"/>
      </w:r>
    </w:p>
    <w:p w:rsidR="003E3170" w:rsidRDefault="003E3170" w:rsidP="003E3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Comité para la Eliminación de la Discriminación</w:t>
      </w:r>
      <w:r>
        <w:br/>
        <w:t>contra la Mujer</w:t>
      </w:r>
    </w:p>
    <w:p w:rsidR="003E3170" w:rsidRDefault="003E3170" w:rsidP="003E3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36º período de sesiones</w:t>
      </w:r>
    </w:p>
    <w:p w:rsidR="003E3170" w:rsidRDefault="003E3170" w:rsidP="003E3170">
      <w:pPr>
        <w:tabs>
          <w:tab w:val="left" w:pos="475"/>
          <w:tab w:val="left" w:pos="965"/>
          <w:tab w:val="left" w:pos="1440"/>
          <w:tab w:val="left" w:pos="1915"/>
          <w:tab w:val="left" w:pos="2405"/>
          <w:tab w:val="left" w:pos="2880"/>
          <w:tab w:val="left" w:pos="3355"/>
        </w:tabs>
      </w:pPr>
      <w:r>
        <w:t>7 a 25 de agosto de 2006</w:t>
      </w:r>
    </w:p>
    <w:p w:rsidR="003E3170" w:rsidRPr="001F5BA8" w:rsidRDefault="003E3170" w:rsidP="003E3170">
      <w:pPr>
        <w:pStyle w:val="SingleTxt"/>
        <w:spacing w:after="0" w:line="120" w:lineRule="exact"/>
        <w:rPr>
          <w:sz w:val="10"/>
        </w:rPr>
      </w:pPr>
    </w:p>
    <w:p w:rsidR="003E3170" w:rsidRPr="001F5BA8" w:rsidRDefault="003E3170" w:rsidP="003E3170">
      <w:pPr>
        <w:pStyle w:val="SingleTxt"/>
        <w:spacing w:after="0" w:line="120" w:lineRule="exact"/>
        <w:rPr>
          <w:sz w:val="10"/>
        </w:rPr>
      </w:pPr>
    </w:p>
    <w:p w:rsidR="003E3170" w:rsidRPr="001F5BA8" w:rsidRDefault="003E3170" w:rsidP="003E3170">
      <w:pPr>
        <w:pStyle w:val="SingleTxt"/>
        <w:spacing w:after="0" w:line="120" w:lineRule="exact"/>
        <w:rPr>
          <w:sz w:val="10"/>
        </w:rPr>
      </w:pPr>
    </w:p>
    <w:p w:rsidR="003E3170" w:rsidRPr="009D4211" w:rsidRDefault="003E3170" w:rsidP="003E31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D4211">
        <w:t>Observaciones finales del Comité para la Eliminación de la Discriminación contra la Mujer: México</w:t>
      </w:r>
    </w:p>
    <w:p w:rsidR="003E3170" w:rsidRPr="009D4211" w:rsidRDefault="003E3170" w:rsidP="003E3170">
      <w:pPr>
        <w:pStyle w:val="SingleTxt"/>
        <w:spacing w:after="0" w:line="120" w:lineRule="exact"/>
        <w:rPr>
          <w:sz w:val="10"/>
          <w:szCs w:val="28"/>
        </w:rPr>
      </w:pPr>
    </w:p>
    <w:p w:rsidR="003E3170" w:rsidRPr="001F5BA8" w:rsidRDefault="003E3170" w:rsidP="003E3170">
      <w:pPr>
        <w:pStyle w:val="SingleTxt"/>
        <w:spacing w:after="0" w:line="120" w:lineRule="exact"/>
        <w:rPr>
          <w:sz w:val="10"/>
        </w:rPr>
      </w:pPr>
    </w:p>
    <w:p w:rsidR="003E3170" w:rsidRDefault="003E3170" w:rsidP="003E3170">
      <w:pPr>
        <w:pStyle w:val="SingleTxt"/>
        <w:numPr>
          <w:ilvl w:val="0"/>
          <w:numId w:val="1"/>
        </w:numPr>
        <w:tabs>
          <w:tab w:val="clear" w:pos="475"/>
          <w:tab w:val="num" w:pos="1742"/>
        </w:tabs>
        <w:suppressAutoHyphens/>
        <w:ind w:left="1267"/>
      </w:pPr>
      <w:r>
        <w:t>El Comité examinó el sexto informe periódico de México (CEDAW/C/MEX/6) en sus sesiones 751ª y 752ª, celebradas el 17 de agosto de 2006 (véanse CEDAW/SR.751 y 752). La lista de cuestiones y preguntas del Comité figura en el documento CEDAW/C/MEX/Q/6 y las respuestas de México figuran en el documento CEDAW/C/MEX/Q/6/Add.1.</w:t>
      </w:r>
    </w:p>
    <w:p w:rsidR="003E3170" w:rsidRPr="001F5BA8" w:rsidRDefault="003E3170" w:rsidP="003E3170">
      <w:pPr>
        <w:pStyle w:val="SingleTxt"/>
        <w:spacing w:after="0" w:line="120" w:lineRule="exact"/>
        <w:rPr>
          <w:sz w:val="10"/>
        </w:rPr>
      </w:pPr>
    </w:p>
    <w:p w:rsidR="003E3170" w:rsidRDefault="003E3170" w:rsidP="003E3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Introducción</w:t>
      </w:r>
    </w:p>
    <w:p w:rsidR="003E3170" w:rsidRPr="001F5BA8" w:rsidRDefault="003E3170" w:rsidP="003E3170">
      <w:pPr>
        <w:pStyle w:val="SingleTxt"/>
        <w:spacing w:after="0" w:line="120" w:lineRule="exact"/>
        <w:rPr>
          <w:sz w:val="10"/>
        </w:rPr>
      </w:pPr>
    </w:p>
    <w:p w:rsidR="003E3170" w:rsidRDefault="003E3170" w:rsidP="003E3170">
      <w:pPr>
        <w:pStyle w:val="SingleTxt"/>
        <w:numPr>
          <w:ilvl w:val="0"/>
          <w:numId w:val="1"/>
        </w:numPr>
        <w:tabs>
          <w:tab w:val="clear" w:pos="475"/>
          <w:tab w:val="num" w:pos="1742"/>
        </w:tabs>
        <w:suppressAutoHyphens/>
        <w:ind w:left="1267"/>
      </w:pPr>
      <w:r>
        <w:t xml:space="preserve">El Comité encomia al Estado Parte por su sexto informe periódico, que siguió las directrices del Comité y se remitió a las observaciones finales anteriores y a sus recomendaciones generales. El Comité agradece al Estado Parte las respuestas que presentó por escrito a la lista de cuestiones y preguntas planteadas por el grupo de trabajo anterior al período de sesiones, así como la presentación oral y las aclaraciones adicionales ofrecidas en respuesta a las preguntas formuladas oralmente por el Comité. </w:t>
      </w:r>
    </w:p>
    <w:p w:rsidR="003E3170" w:rsidRDefault="003E3170" w:rsidP="003E3170">
      <w:pPr>
        <w:pStyle w:val="SingleTxt"/>
        <w:numPr>
          <w:ilvl w:val="0"/>
          <w:numId w:val="1"/>
        </w:numPr>
        <w:tabs>
          <w:tab w:val="clear" w:pos="475"/>
          <w:tab w:val="num" w:pos="1742"/>
        </w:tabs>
        <w:suppressAutoHyphens/>
        <w:ind w:left="1267"/>
      </w:pPr>
      <w:r>
        <w:t>El Comité encomia al Estado Parte por el envío de una delegación numerosa y de alto nivel, encabezada por la Presidenta del Instituto Nacional de las Mujeres, que incluía a representantes de los poderes judicial y legislativo; las secretarías de relaciones exteriores, trabajo y previsión social, salud, educación y seguridad pública; y las instituciones especializadas. El Comité expresa su reconocimiento por el diálogo franco y constructivo que tuvo lugar entre la delegación y los miembros del Comité.</w:t>
      </w:r>
    </w:p>
    <w:p w:rsidR="003E3170" w:rsidRPr="001F5BA8" w:rsidRDefault="003E3170" w:rsidP="003E3170">
      <w:pPr>
        <w:pStyle w:val="SingleTxt"/>
        <w:spacing w:after="0" w:line="120" w:lineRule="exact"/>
        <w:rPr>
          <w:sz w:val="10"/>
        </w:rPr>
      </w:pPr>
    </w:p>
    <w:p w:rsidR="003E3170" w:rsidRDefault="003E3170" w:rsidP="003E3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Aspectos positivos</w:t>
      </w:r>
    </w:p>
    <w:p w:rsidR="003E3170" w:rsidRPr="001F5BA8" w:rsidRDefault="003E3170" w:rsidP="003E3170">
      <w:pPr>
        <w:pStyle w:val="SingleTxt"/>
        <w:spacing w:after="0" w:line="120" w:lineRule="exact"/>
        <w:rPr>
          <w:sz w:val="10"/>
        </w:rPr>
      </w:pPr>
    </w:p>
    <w:p w:rsidR="003E3170" w:rsidRDefault="003E3170" w:rsidP="003E3170">
      <w:pPr>
        <w:pStyle w:val="SingleTxt"/>
        <w:numPr>
          <w:ilvl w:val="0"/>
          <w:numId w:val="1"/>
        </w:numPr>
        <w:tabs>
          <w:tab w:val="clear" w:pos="475"/>
          <w:tab w:val="num" w:pos="1742"/>
        </w:tabs>
        <w:suppressAutoHyphens/>
        <w:ind w:left="1267"/>
      </w:pPr>
      <w:r>
        <w:t>El Comité encomia al Estado Parte por la aprobación en 2006 de la Ley general para la igualdad entre mujeres y hombres.</w:t>
      </w:r>
    </w:p>
    <w:p w:rsidR="003E3170" w:rsidRDefault="003E3170" w:rsidP="00FC6355">
      <w:pPr>
        <w:pStyle w:val="SingleTxt"/>
        <w:keepNext/>
        <w:keepLines/>
        <w:numPr>
          <w:ilvl w:val="0"/>
          <w:numId w:val="1"/>
        </w:numPr>
        <w:tabs>
          <w:tab w:val="clear" w:pos="475"/>
          <w:tab w:val="num" w:pos="1742"/>
        </w:tabs>
        <w:suppressAutoHyphens/>
        <w:ind w:left="1267"/>
      </w:pPr>
      <w:r>
        <w:t xml:space="preserve">El Comité encomia al Estado Parte por el fortalecimiento del Instituto Nacional de las Mujeres como su mecanismo nacional para el adelanto de la mujer y observa con reconocimiento la promoción de su presidenta al rango ministerial, así como la existencia de recursos financieros y humanos adicionales y la mayor influencia del Instituto en los planos federal, estatal y municipal. </w:t>
      </w:r>
    </w:p>
    <w:p w:rsidR="003E3170" w:rsidRDefault="003E3170" w:rsidP="003E3170">
      <w:pPr>
        <w:pStyle w:val="SingleTxt"/>
        <w:numPr>
          <w:ilvl w:val="0"/>
          <w:numId w:val="1"/>
        </w:numPr>
        <w:tabs>
          <w:tab w:val="clear" w:pos="475"/>
          <w:tab w:val="num" w:pos="1742"/>
        </w:tabs>
        <w:suppressAutoHyphens/>
        <w:ind w:left="1267"/>
      </w:pPr>
      <w:r>
        <w:t xml:space="preserve">El Comité acoge con satisfacción la creación del Sistema Estatal de Indicadores de Género. </w:t>
      </w:r>
    </w:p>
    <w:p w:rsidR="003E3170" w:rsidRPr="00D36EA1" w:rsidRDefault="003E3170" w:rsidP="003E3170">
      <w:pPr>
        <w:pStyle w:val="SingleTxt"/>
        <w:spacing w:after="0" w:line="120" w:lineRule="exact"/>
        <w:rPr>
          <w:sz w:val="10"/>
        </w:rPr>
      </w:pPr>
    </w:p>
    <w:p w:rsidR="003E3170" w:rsidRDefault="003E3170" w:rsidP="003E3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Principales esferas de preocupación y recomendaciones</w:t>
      </w:r>
    </w:p>
    <w:p w:rsidR="003E3170" w:rsidRPr="00D36EA1" w:rsidRDefault="003E3170" w:rsidP="003E3170">
      <w:pPr>
        <w:pStyle w:val="SingleTxt"/>
        <w:spacing w:after="0" w:line="120" w:lineRule="exact"/>
        <w:rPr>
          <w:sz w:val="10"/>
        </w:rPr>
      </w:pPr>
    </w:p>
    <w:p w:rsidR="003E3170" w:rsidRDefault="003E3170" w:rsidP="003E3170">
      <w:pPr>
        <w:pStyle w:val="SingleTxt"/>
        <w:numPr>
          <w:ilvl w:val="0"/>
          <w:numId w:val="1"/>
        </w:numPr>
        <w:tabs>
          <w:tab w:val="clear" w:pos="475"/>
          <w:tab w:val="num" w:pos="1742"/>
        </w:tabs>
        <w:suppressAutoHyphens/>
        <w:ind w:left="1267"/>
      </w:pPr>
      <w:r w:rsidRPr="00D36EA1">
        <w:rPr>
          <w:b/>
        </w:rPr>
        <w:t xml:space="preserve">Recordando la obligación del Estado Parte de aplicar de manera sistemática y continua todas las disposiciones de la Convención, el Comité considera que las preocupaciones y recomendaciones que se señalan en las presentes observaciones finales requieren la atención prioritaria del Estado Parte desde </w:t>
      </w:r>
      <w:r>
        <w:rPr>
          <w:b/>
        </w:rPr>
        <w:t xml:space="preserve">el momento actual </w:t>
      </w:r>
      <w:r w:rsidRPr="00D36EA1">
        <w:rPr>
          <w:b/>
        </w:rPr>
        <w:t xml:space="preserve">hasta la fecha de presentación del próximo informe periódico. En consecuencia, el Comité insta al Estado Parte a que, en sus actividades de aplicación se centre en esas esferas y a que en su próximo informe periódico comunique las medidas adoptadas y los resultados conseguidos. </w:t>
      </w:r>
      <w:r>
        <w:rPr>
          <w:b/>
        </w:rPr>
        <w:t>I</w:t>
      </w:r>
      <w:r w:rsidRPr="00D36EA1">
        <w:rPr>
          <w:b/>
        </w:rPr>
        <w:t xml:space="preserve">nsta </w:t>
      </w:r>
      <w:r>
        <w:rPr>
          <w:b/>
        </w:rPr>
        <w:t xml:space="preserve">también </w:t>
      </w:r>
      <w:r w:rsidRPr="00D36EA1">
        <w:rPr>
          <w:b/>
        </w:rPr>
        <w:t xml:space="preserve">al Estado Parte a que presente a todas las secretarías competentes y al </w:t>
      </w:r>
      <w:r>
        <w:rPr>
          <w:b/>
        </w:rPr>
        <w:t xml:space="preserve">Congreso </w:t>
      </w:r>
      <w:r w:rsidRPr="00D36EA1">
        <w:rPr>
          <w:b/>
        </w:rPr>
        <w:t>las presentes observaciones finales a fin de garantizar su aplicación cabal</w:t>
      </w:r>
      <w:r>
        <w:t>.</w:t>
      </w:r>
    </w:p>
    <w:p w:rsidR="003E3170" w:rsidRDefault="003E3170" w:rsidP="003E3170">
      <w:pPr>
        <w:pStyle w:val="SingleTxt"/>
        <w:numPr>
          <w:ilvl w:val="0"/>
          <w:numId w:val="1"/>
        </w:numPr>
        <w:tabs>
          <w:tab w:val="clear" w:pos="475"/>
          <w:tab w:val="num" w:pos="1742"/>
        </w:tabs>
        <w:suppressAutoHyphens/>
        <w:ind w:left="1267"/>
      </w:pPr>
      <w:r>
        <w:t>El Comité observa con preocupación el que no haya una armonización sistemática de la legislación y de otras normas federales, estatales y municipales con la Convención, lo cual tiene como consecuencia la persistencia de leyes discriminatorias en varios estados y dificulta la aplicación efectiva de la Convención. El Comité lamenta las escasas explicaciones proporcionadas sobre los mecanismos existentes para que los estados cumplan las leyes federales y los tratados internacionales de derechos humanos en que México es parte, así como sobre las medidas que se toman cuando los estados y municipios no adoptan las reformas legislativas necesarias para garantizar su cumplimiento.</w:t>
      </w:r>
    </w:p>
    <w:p w:rsidR="003E3170" w:rsidRDefault="003E3170" w:rsidP="003E3170">
      <w:pPr>
        <w:pStyle w:val="SingleTxt"/>
        <w:numPr>
          <w:ilvl w:val="0"/>
          <w:numId w:val="1"/>
        </w:numPr>
        <w:tabs>
          <w:tab w:val="clear" w:pos="475"/>
          <w:tab w:val="num" w:pos="1742"/>
        </w:tabs>
        <w:suppressAutoHyphens/>
        <w:ind w:left="1267"/>
      </w:pPr>
      <w:r w:rsidRPr="00D36EA1">
        <w:rPr>
          <w:b/>
        </w:rPr>
        <w:t xml:space="preserve">El Comité insta al Estado Parte a que conceda una alta prioridad a la armonización de las leyes y las normas federales, estatales y municipales con la Convención, en particular mediante la revisión de las disposiciones discriminatorias vigentes, con el fin de garantizar que toda la legislación </w:t>
      </w:r>
      <w:r>
        <w:rPr>
          <w:b/>
        </w:rPr>
        <w:t xml:space="preserve">se adecue plenamente al </w:t>
      </w:r>
      <w:r w:rsidRPr="00D36EA1">
        <w:rPr>
          <w:b/>
        </w:rPr>
        <w:t xml:space="preserve">artículo 2 y </w:t>
      </w:r>
      <w:r>
        <w:rPr>
          <w:b/>
        </w:rPr>
        <w:t xml:space="preserve">a </w:t>
      </w:r>
      <w:r w:rsidRPr="00D36EA1">
        <w:rPr>
          <w:b/>
        </w:rPr>
        <w:t xml:space="preserve">otras disposiciones pertinentes de la Convención. El Comité insta al Estado Parte a que ponga en marcha un mecanismo eficaz para </w:t>
      </w:r>
      <w:r>
        <w:rPr>
          <w:b/>
        </w:rPr>
        <w:t xml:space="preserve">asegurar y </w:t>
      </w:r>
      <w:r w:rsidRPr="00D36EA1">
        <w:rPr>
          <w:b/>
        </w:rPr>
        <w:t xml:space="preserve">supervisar este proceso de armonización. Recomienda que el Estado Parte adopte medidas para fomentar la concienciación sobre la Convención y las recomendaciones generales del Comité destinadas, entre otros, a los </w:t>
      </w:r>
      <w:r>
        <w:rPr>
          <w:b/>
        </w:rPr>
        <w:t>diputados y senadores</w:t>
      </w:r>
      <w:r w:rsidRPr="00D36EA1">
        <w:rPr>
          <w:b/>
        </w:rPr>
        <w:t xml:space="preserve">, los funcionarios </w:t>
      </w:r>
      <w:r>
        <w:rPr>
          <w:b/>
        </w:rPr>
        <w:t>públicos</w:t>
      </w:r>
      <w:r w:rsidRPr="00D36EA1">
        <w:rPr>
          <w:b/>
        </w:rPr>
        <w:t xml:space="preserve">, el poder judicial y </w:t>
      </w:r>
      <w:r>
        <w:rPr>
          <w:b/>
        </w:rPr>
        <w:t xml:space="preserve">los abogados </w:t>
      </w:r>
      <w:r w:rsidRPr="00D36EA1">
        <w:rPr>
          <w:b/>
        </w:rPr>
        <w:t>a nivel federal, estatal y municipal</w:t>
      </w:r>
      <w:r>
        <w:t xml:space="preserve">. </w:t>
      </w:r>
    </w:p>
    <w:p w:rsidR="003E3170" w:rsidRDefault="003E3170" w:rsidP="00011FFD">
      <w:pPr>
        <w:pStyle w:val="SingleTxt"/>
        <w:numPr>
          <w:ilvl w:val="0"/>
          <w:numId w:val="4"/>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pPr>
      <w:r>
        <w:t xml:space="preserve">Tomando nota de la aprobación de la Ley general para la igualdad entre mujeres y hombres, destinada a establecer un vínculo obligatorio entre los niveles federal y estatal en la formulación de políticas y disposiciones legislativas, el Comité observa con preocupación que no existen mecanismos suficientes para coordinar y lograr la interacción con los </w:t>
      </w:r>
      <w:r w:rsidR="00011FFD">
        <w:t xml:space="preserve">estados y los </w:t>
      </w:r>
      <w:r>
        <w:t>municipios en este proceso. Preocupa al Comité que la inexistencia de este mecanismo de coordinación suponga un obstáculo para las iniciativas federales y estatales destinadas a lograr el disfrute de los derechos humanos por la mujer y provoque una fragmentación de las actividades.</w:t>
      </w:r>
      <w:r w:rsidR="00011FFD">
        <w:t xml:space="preserve"> Si bien el Comité acoge con satisfacción </w:t>
      </w:r>
      <w:r w:rsidR="00011FFD" w:rsidRPr="00011FFD">
        <w:t xml:space="preserve">el hecho </w:t>
      </w:r>
      <w:r w:rsidR="00774AB4">
        <w:t xml:space="preserve">de que </w:t>
      </w:r>
      <w:r w:rsidR="00011FFD" w:rsidRPr="00011FFD">
        <w:t xml:space="preserve">la </w:t>
      </w:r>
      <w:commentRangeStart w:id="1"/>
      <w:r w:rsidR="00011FFD" w:rsidRPr="00011FFD">
        <w:t>Comisión Nacional de los Derechos Humanos</w:t>
      </w:r>
      <w:commentRangeEnd w:id="1"/>
      <w:r w:rsidR="00011FFD" w:rsidRPr="00011FFD">
        <w:rPr>
          <w:rStyle w:val="CommentReference"/>
          <w:vanish/>
          <w:sz w:val="20"/>
        </w:rPr>
        <w:commentReference w:id="1"/>
      </w:r>
      <w:r w:rsidR="00011FFD" w:rsidRPr="00011FFD">
        <w:t xml:space="preserve"> </w:t>
      </w:r>
      <w:r w:rsidR="00011FFD">
        <w:t xml:space="preserve">haya sido designada como institución </w:t>
      </w:r>
      <w:r w:rsidR="00011FFD" w:rsidRPr="00011FFD">
        <w:t>encargad</w:t>
      </w:r>
      <w:r w:rsidR="00011FFD">
        <w:t>a</w:t>
      </w:r>
      <w:r w:rsidR="00011FFD" w:rsidRPr="00011FFD">
        <w:t xml:space="preserve"> de</w:t>
      </w:r>
      <w:r w:rsidR="00011FFD">
        <w:t xml:space="preserve">l seguimiento y evaluación de </w:t>
      </w:r>
      <w:r w:rsidR="00011FFD" w:rsidRPr="00011FFD">
        <w:t xml:space="preserve">la </w:t>
      </w:r>
      <w:commentRangeStart w:id="2"/>
      <w:r w:rsidR="00011FFD" w:rsidRPr="00011FFD">
        <w:t>Ley general para la igualdad entre mujeres y hombres</w:t>
      </w:r>
      <w:commentRangeEnd w:id="2"/>
      <w:r w:rsidR="00011FFD" w:rsidRPr="00011FFD">
        <w:rPr>
          <w:rStyle w:val="CommentReference"/>
          <w:vanish/>
          <w:sz w:val="20"/>
        </w:rPr>
        <w:commentReference w:id="2"/>
      </w:r>
      <w:r w:rsidR="00011FFD" w:rsidRPr="00011FFD">
        <w:t>, le preocupa que quizás es</w:t>
      </w:r>
      <w:r w:rsidR="00011FFD">
        <w:t>t</w:t>
      </w:r>
      <w:r w:rsidR="00011FFD" w:rsidRPr="00011FFD">
        <w:t xml:space="preserve">a institución no cuente con los conocimientos especializados en cuestiones de género ni </w:t>
      </w:r>
      <w:r w:rsidR="00011FFD">
        <w:t xml:space="preserve">con </w:t>
      </w:r>
      <w:r w:rsidR="00011FFD" w:rsidRPr="00011FFD">
        <w:t>los recursos humanos y financieros necesarios para desempeñar esa función.</w:t>
      </w:r>
    </w:p>
    <w:p w:rsidR="003E3170" w:rsidRDefault="003E3170" w:rsidP="00C43473">
      <w:pPr>
        <w:pStyle w:val="SingleTxt"/>
        <w:numPr>
          <w:ilvl w:val="0"/>
          <w:numId w:val="4"/>
        </w:numPr>
        <w:tabs>
          <w:tab w:val="clear" w:pos="475"/>
          <w:tab w:val="num" w:pos="1742"/>
        </w:tabs>
        <w:suppressAutoHyphens/>
        <w:ind w:left="1267"/>
      </w:pPr>
      <w:r w:rsidRPr="00C43473">
        <w:rPr>
          <w:b/>
        </w:rPr>
        <w:t>El Comité insta al Estado Parte a que ponga en marcha mecanismos de coordinación y seguimiento destinados a lograr la armonización y aplicación efectivas de los programas y políticas relativos a la igualdad de género, así como la aplicación de la Ley general para la igualdad entre mujeres y hombres a nivel federal, estatal y municipal</w:t>
      </w:r>
      <w:r w:rsidR="00C43473">
        <w:rPr>
          <w:b/>
        </w:rPr>
        <w:t>. El Comité recomienda que el Estado Parte vele por que la Comisión Nacional de los Derechos Humanos reciba los recursos financieros</w:t>
      </w:r>
      <w:r>
        <w:t>.</w:t>
      </w:r>
    </w:p>
    <w:p w:rsidR="003E3170" w:rsidRDefault="003E3170" w:rsidP="00C43473">
      <w:pPr>
        <w:pStyle w:val="SingleTxt"/>
        <w:numPr>
          <w:ilvl w:val="0"/>
          <w:numId w:val="4"/>
        </w:numPr>
        <w:tabs>
          <w:tab w:val="clear" w:pos="475"/>
          <w:tab w:val="num" w:pos="1742"/>
        </w:tabs>
        <w:suppressAutoHyphens/>
        <w:ind w:left="1267"/>
      </w:pPr>
      <w:r>
        <w:t>Preocupan al Comité las demoras en la aprobación de los proyectos de ley pendientes y las enmiendas de las leyes vigentes que son críticas para lograr el disfrute de los derechos humanos de las mujeres y la eliminación de la discriminación.</w:t>
      </w:r>
    </w:p>
    <w:p w:rsidR="003E3170" w:rsidRDefault="003E3170" w:rsidP="00C43473">
      <w:pPr>
        <w:pStyle w:val="SingleTxt"/>
        <w:numPr>
          <w:ilvl w:val="0"/>
          <w:numId w:val="4"/>
        </w:numPr>
        <w:tabs>
          <w:tab w:val="clear" w:pos="475"/>
          <w:tab w:val="num" w:pos="1742"/>
        </w:tabs>
        <w:suppressAutoHyphens/>
        <w:ind w:left="1267"/>
      </w:pPr>
      <w:r w:rsidRPr="00C43473">
        <w:rPr>
          <w:b/>
          <w:w w:val="102"/>
        </w:rPr>
        <w:t>El Comité insta al Estado Parte a que acelere la aprobación de las enmiendas y de los proyectos de ley pendientes dentro de calendarios concretos. El Comité recomienda al Estado Parte que ponga en marcha una estrategia eficaz con prioridades claras para garantizar la continuidad de los esfuerzos destinados a lograr que se respeten los derechos humanos de la muje</w:t>
      </w:r>
      <w:r w:rsidRPr="00C43473">
        <w:rPr>
          <w:b/>
        </w:rPr>
        <w:t>r</w:t>
      </w:r>
      <w:r>
        <w:t>.</w:t>
      </w:r>
    </w:p>
    <w:p w:rsidR="003E3170" w:rsidRDefault="003E3170" w:rsidP="00C43473">
      <w:pPr>
        <w:pStyle w:val="SingleTxt"/>
        <w:numPr>
          <w:ilvl w:val="0"/>
          <w:numId w:val="4"/>
        </w:numPr>
        <w:tabs>
          <w:tab w:val="clear" w:pos="475"/>
          <w:tab w:val="num" w:pos="1742"/>
        </w:tabs>
        <w:suppressAutoHyphens/>
        <w:ind w:left="1267"/>
      </w:pPr>
      <w:r>
        <w:t>Siguen preocupando al Comité las actitudes patriarcales comunes que impiden a las mujeres disfrutar de sus derechos humanos y constituyen una causa fundamental de la violencia contra ellas. El Comité expresa su preocupación por el clima general de discriminación e inseguridad reinante en las comunidades; los lugares de trabajo, en particular las maquilas; y los territorios con presencia militar, como las zonas de las fronteras norte y sur, que pueden poner a las mujeres en un peligro constante de sufrir violencia, maltrato y acoso sexual. Si bien celebra las medidas adoptadas por el Estado Parte, el Comité está preocupado por la persistencia de la violencia generalizada y sistemática contra las mujeres, que llega incluso a desembocar en homicidios y desapariciones, y, en particular, por los actos de violencia cometidos por las autoridades públicas contra las mujeres en San Salvador Atenco, en el estado de México.</w:t>
      </w:r>
    </w:p>
    <w:p w:rsidR="003E3170" w:rsidRDefault="003E3170" w:rsidP="00C43473">
      <w:pPr>
        <w:pStyle w:val="SingleTxt"/>
        <w:numPr>
          <w:ilvl w:val="0"/>
          <w:numId w:val="4"/>
        </w:numPr>
        <w:tabs>
          <w:tab w:val="clear" w:pos="475"/>
          <w:tab w:val="num" w:pos="1742"/>
        </w:tabs>
        <w:suppressAutoHyphens/>
        <w:ind w:left="1267"/>
      </w:pPr>
      <w:r w:rsidRPr="00C43473">
        <w:rPr>
          <w:b/>
        </w:rPr>
        <w:t>A la luz de su recomendación general 19, el Comité insta al Estado Parte a que adopte sin demora todas las medidas necesarias para poner fin a la violencia perpetrada contra la mujer por cualquier persona, organización o empresa, así como a la violencia cometida por agentes estatales, o derivada de sus acciones u omisiones, a todos los niveles. El Comité insta al Estado Parte a que acelere la aprobación de la enmienda del Código Penal para tipificar el feminicidio como delito, y a que proceda a la aprobación sin demora del proyecto de Ley general para el acceso de las mujeres a una vida sin violencia. El Comité recomienda al Estado Parte que aplique una estrategia global que incluya iniciativas de prevención en las que participen los medios de comunicación y programas de educación pública destinados a modificar las actitudes sociales, culturales y tradicionales que se hallan en el origen de la violencia contra la mujer y que la perpetúan. El Comité insta al Estado Parte a mejorar el acceso de las víctimas a la justicia y a garantizar que sistemáticamente se imponga un castigo efectivo a los culpables y que las víctimas se puedan beneficiar de programas de protección. El Comité pide al Estado Parte que ponga en marcha mecanismos de seguimiento eficaces y</w:t>
      </w:r>
      <w:r w:rsidR="00FC6355">
        <w:rPr>
          <w:b/>
        </w:rPr>
        <w:t> </w:t>
      </w:r>
      <w:r w:rsidRPr="00C43473">
        <w:rPr>
          <w:b/>
        </w:rPr>
        <w:t>evalúe permanentemente la repercusión de todas sus estrategias y las medidas adoptadas. Asimismo, insta al Estado Parte a que garantice que la encargada de la Fiscalía Especial para la atención de delitos relacionados con actos de violencia contra las mujeres cuente con la autoridad necesaria, así como con recursos humanos y financieros suficientes, para permitirle cumplir su mandato de forma independiente e imparcial. El Comité pide al Estado Parte que se asegure de que la Fiscal Especial tenga jurisdicción en el caso de los delitos cometidos en San Salvador Atenco, a fin de garantizar que se enjuicie y se castigue a los culpables. El Comité recomienda que el Estado Parte proporcione la asistencia económica, social y psicológica necesaria a las víctimas de estos delitos</w:t>
      </w:r>
      <w:r>
        <w:t>.</w:t>
      </w:r>
    </w:p>
    <w:p w:rsidR="003E3170" w:rsidRDefault="003E3170" w:rsidP="00C43473">
      <w:pPr>
        <w:pStyle w:val="SingleTxt"/>
        <w:numPr>
          <w:ilvl w:val="0"/>
          <w:numId w:val="4"/>
        </w:numPr>
        <w:tabs>
          <w:tab w:val="clear" w:pos="475"/>
          <w:tab w:val="num" w:pos="1742"/>
        </w:tabs>
        <w:suppressAutoHyphens/>
        <w:ind w:left="1267"/>
      </w:pPr>
      <w:r>
        <w:t>Observando con reconocimiento el compromiso y los esfuerzos del Estado Parte por afrontar los casos de violencia contra las mujeres en Ciudad Juárez, el Comité sigue estando preocupado porque continúan produciéndose desapariciones de mujeres y cometiéndose delitos contra ellas, y porque las medidas adoptadas son insuficientes para concluir con éxito las investigaciones de los casos y enjuiciar y castigar a los culpables, así como para brindar a las víctimas y sus familias acceso a la justicia, protección e indemnizaciones. Preocupa especialmente al Comité que, hasta la fecha, las medidas adoptadas no hayan logrado evitar la comisión de nuevos delitos.</w:t>
      </w:r>
    </w:p>
    <w:p w:rsidR="003E3170" w:rsidRDefault="003E3170" w:rsidP="00C43473">
      <w:pPr>
        <w:pStyle w:val="SingleTxt"/>
        <w:numPr>
          <w:ilvl w:val="0"/>
          <w:numId w:val="4"/>
        </w:numPr>
        <w:tabs>
          <w:tab w:val="clear" w:pos="475"/>
          <w:tab w:val="num" w:pos="1742"/>
        </w:tabs>
        <w:suppressAutoHyphens/>
        <w:ind w:left="1267"/>
      </w:pPr>
      <w:r w:rsidRPr="00C43473">
        <w:rPr>
          <w:b/>
        </w:rPr>
        <w:t>El Comité reitera las recomendaciones que formuló al Estado Parte en relación con su investigación emprendida de conformidad con lo dispuesto en el artículo 8 del Protocolo Facultativo (CEDAW/C/2005/OP.8/MEXICO) e insta al Estado Parte a que refuerce su  labor encaminada a aplicarlas plenamente. El Comité pide al Estado Parte que establezca mecanismos de seguimiento concretos para evaluar de manera sistemática los avances realizados en la aplicación de esas recomendaciones y, en particular, los progresos obtenidos en la labor destinada a prevenir esos delitos</w:t>
      </w:r>
      <w:r>
        <w:t>.</w:t>
      </w:r>
    </w:p>
    <w:p w:rsidR="003E3170" w:rsidRDefault="003E3170" w:rsidP="00C43473">
      <w:pPr>
        <w:pStyle w:val="SingleTxt"/>
        <w:numPr>
          <w:ilvl w:val="0"/>
          <w:numId w:val="4"/>
        </w:numPr>
        <w:tabs>
          <w:tab w:val="clear" w:pos="475"/>
          <w:tab w:val="num" w:pos="1742"/>
        </w:tabs>
        <w:suppressAutoHyphens/>
        <w:ind w:left="1267"/>
      </w:pPr>
      <w:r>
        <w:t>El Comité observa con preocupación que, si bien la Convención se refiere al concepto de igualdad, en los planes y programas del Estado Parte se utiliza el término “equidad”. También preocupa al Comité que el Estado Parte entienda la equidad como un paso preliminar para el logro de la igualdad.</w:t>
      </w:r>
    </w:p>
    <w:p w:rsidR="003E3170" w:rsidRDefault="003E3170" w:rsidP="00C43473">
      <w:pPr>
        <w:pStyle w:val="SingleTxt"/>
        <w:numPr>
          <w:ilvl w:val="0"/>
          <w:numId w:val="4"/>
        </w:numPr>
        <w:tabs>
          <w:tab w:val="clear" w:pos="475"/>
          <w:tab w:val="num" w:pos="1742"/>
        </w:tabs>
        <w:suppressAutoHyphens/>
        <w:ind w:left="1267"/>
      </w:pPr>
      <w:r w:rsidRPr="00C43473">
        <w:rPr>
          <w:b/>
        </w:rPr>
        <w:t xml:space="preserve">El Comité pide al Estado Parte que tome nota de que los términos “equidad” e “igualdad” transmiten mensajes distintos, y su uso simultáneo puede dar lugar a una confusión conceptual. La Convención tiene por objeto eliminar la discriminación contra la mujer y asegurar la igualdad de hecho y de derecho </w:t>
      </w:r>
      <w:r w:rsidR="00C43473">
        <w:rPr>
          <w:b/>
        </w:rPr>
        <w:t xml:space="preserve">(en la forma y el fondo) </w:t>
      </w:r>
      <w:r w:rsidRPr="00C43473">
        <w:rPr>
          <w:b/>
        </w:rPr>
        <w:t>entre mujeres y hombres. El Comité recomienda al Estado Parte que en sus planes y programas utilice sistemáticamente el término “igualdad”</w:t>
      </w:r>
      <w:r>
        <w:t>.</w:t>
      </w:r>
    </w:p>
    <w:p w:rsidR="003E3170" w:rsidRDefault="003E3170" w:rsidP="00C43473">
      <w:pPr>
        <w:pStyle w:val="SingleTxt"/>
        <w:numPr>
          <w:ilvl w:val="0"/>
          <w:numId w:val="4"/>
        </w:numPr>
        <w:tabs>
          <w:tab w:val="clear" w:pos="475"/>
          <w:tab w:val="num" w:pos="1742"/>
        </w:tabs>
        <w:suppressAutoHyphens/>
        <w:ind w:left="1267"/>
      </w:pPr>
      <w:r>
        <w:t>Preocupa al Comité que ni el informe ni el diálogo constructivo ofrezcan una imagen clara de la medida en que la perspectiva de género se ha incorporado efectivamente en todas las políticas nacionales, en particular el Plan Nacional de Desarrollo 2001-2006, y la Estrategia Contigo, cuyo objeto es la erradicación de la pobreza. Preocupa también al Comité la falta de claridad en relación con los vínculos entre esos planes y el Programa nacional para la igualdad de oportunidades y no discriminación contra las mujeres. El Comité lamenta que fuera insuficiente la información proporcionada acerca de las repercusiones específicas de las políticas macroenocómicas sobre la mujer, en particular los efectos de los acuerdos comerciales regionales como el Plan Puebla-Panamá y el Tratado de Libre Comercio de América del Norte.</w:t>
      </w:r>
    </w:p>
    <w:p w:rsidR="00FC6355" w:rsidRDefault="00FC6355" w:rsidP="00FC6355">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rsidRPr="00172C2C">
        <w:rPr>
          <w:b/>
        </w:rPr>
        <w:t>El Comité insta al Estado Parte a aplicar una estrategia eficaz para incorporar las perspectivas de género en todos los planes nacionales y a estrechar los vínculos entre los planes nacionales para el desarrollo y la erradicación de la pobreza y el Programa Nacional para la Igualdad de Oportunidades y la No Discriminación contra la Mujer, a fin de asegurar la aplicación efectiva de todas las disposiciones de la Convención. El Comité pide al Estado Parte que, en su próximo informe periódico, incluya información sobre los efectos de las políticas macroeconómicas, incluidos los acuerdos comerciales regionales, sobre las mujeres, en particular las que viven en zonas rurales y trabajan en el sector agrícola</w:t>
      </w:r>
      <w:r>
        <w:t>.</w:t>
      </w:r>
    </w:p>
    <w:p w:rsidR="00FC6355" w:rsidRDefault="00FC6355" w:rsidP="00FC6355">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Preocupa al Comité que el Estado Parte quizá no entienda debidamente el propósito de las medidas especiales de carácter temporal, enunciadas en el párrafo 1 del artículo 4 de la Convención, y que por eso no las utilice.</w:t>
      </w:r>
    </w:p>
    <w:p w:rsidR="00FC6355" w:rsidRDefault="00FC6355" w:rsidP="00FC6355">
      <w:pPr>
        <w:pStyle w:val="SingleTxt"/>
        <w:numPr>
          <w:ilvl w:val="0"/>
          <w:numId w:val="6"/>
        </w:numPr>
        <w:tabs>
          <w:tab w:val="clear" w:pos="475"/>
          <w:tab w:val="num" w:pos="1742"/>
        </w:tabs>
        <w:suppressAutoHyphens/>
        <w:ind w:left="1267"/>
      </w:pPr>
      <w:r w:rsidRPr="00172C2C">
        <w:rPr>
          <w:b/>
        </w:rPr>
        <w:t>El Comité recomienda al Estado Parte que, en sus políticas y programas</w:t>
      </w:r>
      <w:r>
        <w:rPr>
          <w:b/>
        </w:rPr>
        <w:t>,</w:t>
      </w:r>
      <w:r w:rsidRPr="00172C2C">
        <w:rPr>
          <w:b/>
        </w:rPr>
        <w:t xml:space="preserve"> distinga claramente entre las políticas y programas sociales y económicos generales que benefician a la mujer y las medidas especiales de carácter temporal con arreglo al párrafo 1 del artículo 4 de la Convención, que son necesarias para acelerar la consecución de la igualdad sustantiva para las mujeres en varios ámbitos, como aclaró el Comité en su recomendación general</w:t>
      </w:r>
      <w:r>
        <w:rPr>
          <w:b/>
        </w:rPr>
        <w:t> 25. Ad</w:t>
      </w:r>
      <w:r w:rsidRPr="00172C2C">
        <w:rPr>
          <w:b/>
        </w:rPr>
        <w:t>emás, alienta al Estado Parte a aumentar la aplicación de medidas especiales de carácter temporal a fin de acelerar la consecución de la igualdad sustantiva entre mujeres y hombres</w:t>
      </w:r>
      <w:r>
        <w:t>.</w:t>
      </w:r>
    </w:p>
    <w:p w:rsidR="00FC6355" w:rsidRDefault="00FC6355" w:rsidP="00FC6355">
      <w:pPr>
        <w:pStyle w:val="SingleTxt"/>
        <w:numPr>
          <w:ilvl w:val="0"/>
          <w:numId w:val="6"/>
        </w:numPr>
        <w:tabs>
          <w:tab w:val="clear" w:pos="475"/>
          <w:tab w:val="num" w:pos="1742"/>
        </w:tabs>
        <w:suppressAutoHyphens/>
        <w:ind w:left="1267"/>
      </w:pPr>
      <w:r>
        <w:t>Si bien celebra las medidas programáticas y jurídicas adoptadas por el Estado Parte para combatir la trata de personas, en particular la redacción del proyecto de Ley para prevenir y sancionar la trata de personas, la concertación de acuerdos de cooperación binacionales y regionales y la creación entre los organismos federales de un subgrupo para luchar contra la trata de personas, preocupan al Comité la falta de uniformidad en la tipificación de la trata como delito a nivel de los estados, la ausencia de programas amplios de protección y rehabilitación para las víctimas y la escasez de datos y estadísticas sobre la incidencia de la trata y de información sobre el efecto de las medidas adoptadas. Asimismo, preocupa al Comité la falta de atención y de adopción de medidas por el Estado Parte en relación con la incidencia de la trata dentro del país.</w:t>
      </w:r>
    </w:p>
    <w:p w:rsidR="00FC6355" w:rsidRDefault="00FC6355" w:rsidP="00FC6355">
      <w:pPr>
        <w:pStyle w:val="SingleTxt"/>
        <w:numPr>
          <w:ilvl w:val="0"/>
          <w:numId w:val="6"/>
        </w:numPr>
        <w:tabs>
          <w:tab w:val="clear" w:pos="475"/>
          <w:tab w:val="num" w:pos="1742"/>
        </w:tabs>
        <w:suppressAutoHyphens/>
        <w:ind w:left="1267"/>
      </w:pPr>
      <w:r w:rsidRPr="00172C2C">
        <w:rPr>
          <w:b/>
        </w:rPr>
        <w:t>El Comité insta al Estado Parte a poner el máximo empeño en combatir la trata de mujeres y niñas, en particular mediante la pronta aprobación del proyecto de ley para prevenir y sancionar la trata de personas y el establecimiento de un calendario concreto para la armonización de las leyes a nivel estatal a fin de tipificar como delito la trata de personas conforme a lo dispuesto en los instrumentos internacionales pertinentes. Insta también al Estado Parte a estudiar el fenómeno de la trata dentro del país, incluidos su alcance, causas, consecuencias y fines, y a recopilar información de manera sistemática con miras a formular una estrategia amplia que incluya medidas de prevención, enjuiciamiento y penalización y medidas para la rehabilitación de las víctimas y su reintegración en la sociedad. Además, recomienda que el Estado Parte lleve a cabo campañas de concienciación a nivel nacional dirigidas a las mujeres y las niñas sobre los riesgos y las consecuencias de la trata y capacite a los funcionarios encargados de hacer cumplir la ley, de migración y de fronteras sobre las causas, las consecuencias y la incidencia de la trata de mujeres y niñas y las distintas formas de explotación. Insta</w:t>
      </w:r>
      <w:r>
        <w:t xml:space="preserve"> </w:t>
      </w:r>
      <w:r w:rsidRPr="00172C2C">
        <w:rPr>
          <w:b/>
        </w:rPr>
        <w:t xml:space="preserve">al Estado Parte a vigilar atentamente el efecto de las medidas adoptadas y a proporcionar </w:t>
      </w:r>
      <w:r>
        <w:rPr>
          <w:b/>
        </w:rPr>
        <w:t xml:space="preserve">información sobre </w:t>
      </w:r>
      <w:r w:rsidRPr="00172C2C">
        <w:rPr>
          <w:b/>
        </w:rPr>
        <w:t>los resultados conseguidos en su próximo informe periódico</w:t>
      </w:r>
      <w:r>
        <w:t>.</w:t>
      </w:r>
    </w:p>
    <w:p w:rsidR="00FC6355" w:rsidRDefault="00FC6355" w:rsidP="00FC6355">
      <w:pPr>
        <w:pStyle w:val="SingleTxt"/>
        <w:numPr>
          <w:ilvl w:val="0"/>
          <w:numId w:val="6"/>
        </w:numPr>
        <w:tabs>
          <w:tab w:val="clear" w:pos="475"/>
          <w:tab w:val="num" w:pos="1742"/>
        </w:tabs>
        <w:suppressAutoHyphens/>
        <w:ind w:left="1267"/>
      </w:pPr>
      <w:r>
        <w:t>Preocupan al Comité la explotación de mujeres y niñas en la prostitución, en particular el aumento de la pornografía y la prostitución infantiles, y la escasez de medidas para desalentar su demanda y de programas de rehabilitación para las mujeres que ejercen la prostitución. El Comité lamenta la insuficiente información proporcionada sobre las causas subyacentes de la prostitución y sobre las medidas para hacerles frente.</w:t>
      </w:r>
    </w:p>
    <w:p w:rsidR="00FC6355" w:rsidRDefault="00FC6355" w:rsidP="00FC6355">
      <w:pPr>
        <w:pStyle w:val="SingleTxt"/>
        <w:numPr>
          <w:ilvl w:val="0"/>
          <w:numId w:val="6"/>
        </w:numPr>
        <w:tabs>
          <w:tab w:val="clear" w:pos="475"/>
          <w:tab w:val="num" w:pos="1742"/>
        </w:tabs>
        <w:suppressAutoHyphens/>
        <w:ind w:left="1267"/>
      </w:pPr>
      <w:r w:rsidRPr="00172C2C">
        <w:rPr>
          <w:b/>
        </w:rPr>
        <w:t>El Comité insta al Estado Parte a tomar todas las medidas necesarias, incluida la adopción y aplicación de un amplio plan para acabar con la explotación de mujeres y niñas en la prostitución y la pornografía y la prostitución infantiles, entre otras cosas, mediante el fortalecimiento de las medidas de prevención y la adopción de medidas para desalentar la demanda de prostitución y para ayudar a las víctimas de esa explotación. El Comité pide al Estado Parte que, en su próximo informe periódico, incluya una evaluación amplia del alcance de la prostitución y sus causas subyacentes, con datos desglosados por edad y zonas geográficas e información sobre la repercusión de las medidas adoptadas y los resultados conseguidos</w:t>
      </w:r>
      <w:r>
        <w:t>.</w:t>
      </w:r>
    </w:p>
    <w:p w:rsidR="00FC6355" w:rsidRDefault="00FC6355" w:rsidP="00FC6355">
      <w:pPr>
        <w:pStyle w:val="SingleTxt"/>
        <w:numPr>
          <w:ilvl w:val="0"/>
          <w:numId w:val="6"/>
        </w:numPr>
        <w:tabs>
          <w:tab w:val="clear" w:pos="475"/>
          <w:tab w:val="num" w:pos="1742"/>
        </w:tabs>
        <w:suppressAutoHyphens/>
        <w:ind w:left="1267"/>
      </w:pPr>
      <w:r>
        <w:t>Si bien reconoce las iniciativas llevadas a cabo para aumentar la representación de las mujeres en la administración pública, el Comité observa con preocupación el reducido número de mujeres en puestos directivos, en particular a nivel municipal y en el servicio exterior.</w:t>
      </w:r>
    </w:p>
    <w:p w:rsidR="00FC6355" w:rsidRDefault="00FC6355" w:rsidP="00FC6355">
      <w:pPr>
        <w:pStyle w:val="SingleTxt"/>
        <w:numPr>
          <w:ilvl w:val="0"/>
          <w:numId w:val="6"/>
        </w:numPr>
        <w:tabs>
          <w:tab w:val="clear" w:pos="475"/>
          <w:tab w:val="num" w:pos="1742"/>
        </w:tabs>
        <w:suppressAutoHyphens/>
        <w:ind w:left="1267"/>
      </w:pPr>
      <w:r w:rsidRPr="00172C2C">
        <w:rPr>
          <w:b/>
        </w:rPr>
        <w:t>El Comité recomienda al Estado Parte que fortalezca las medidas para aumentar el número de mujeres en puestos directivos a todos los niveles y en todos los ámbitos, conforme a lo dispuesto en su recomendación general 23, relativa a las mujeres en la vida política y pública. Recomienda también al Estado Parte que introduzca medidas especiales de carácter temporal, de conformidad con lo dispuesto en el párrafo 1 del artículo 4 de la Convención y la recomendación general 25, a fin de acelerar las gestiones para facilitar el ascenso de las mujeres a puestos de liderazgo, en particular en el servicio exterior</w:t>
      </w:r>
      <w:r>
        <w:t>.</w:t>
      </w:r>
    </w:p>
    <w:p w:rsidR="00FC6355" w:rsidRDefault="00FC6355" w:rsidP="00FC6355">
      <w:pPr>
        <w:pStyle w:val="SingleTxt"/>
        <w:numPr>
          <w:ilvl w:val="0"/>
          <w:numId w:val="6"/>
        </w:numPr>
        <w:tabs>
          <w:tab w:val="clear" w:pos="475"/>
          <w:tab w:val="num" w:pos="1742"/>
        </w:tabs>
        <w:suppressAutoHyphens/>
        <w:ind w:left="1267"/>
      </w:pPr>
      <w:r>
        <w:t>El Comité reitera su preocupación sobre la situación de los derechos laborales de la mujer en las industrias maquiladoras, en particular la falta de acceso a la seguridad social y la persistencia de prácticas discriminatorias como las pruebas de embarazo.</w:t>
      </w:r>
    </w:p>
    <w:p w:rsidR="00FC6355" w:rsidRDefault="00FC6355" w:rsidP="00FC6355">
      <w:pPr>
        <w:pStyle w:val="SingleTxt"/>
        <w:numPr>
          <w:ilvl w:val="0"/>
          <w:numId w:val="6"/>
        </w:numPr>
        <w:tabs>
          <w:tab w:val="clear" w:pos="475"/>
          <w:tab w:val="num" w:pos="1742"/>
        </w:tabs>
        <w:suppressAutoHyphens/>
        <w:ind w:left="1267"/>
      </w:pPr>
      <w:r w:rsidRPr="00172C2C">
        <w:rPr>
          <w:b/>
        </w:rPr>
        <w:t xml:space="preserve">El Comité insta al Estado Parte a </w:t>
      </w:r>
      <w:r>
        <w:rPr>
          <w:b/>
        </w:rPr>
        <w:t xml:space="preserve">adecuar </w:t>
      </w:r>
      <w:r w:rsidRPr="00172C2C">
        <w:rPr>
          <w:b/>
        </w:rPr>
        <w:t>plenamente su legislación laboral al artículo 11 de la Convención y a aceler</w:t>
      </w:r>
      <w:r>
        <w:rPr>
          <w:b/>
        </w:rPr>
        <w:t>ar</w:t>
      </w:r>
      <w:r w:rsidRPr="00172C2C">
        <w:rPr>
          <w:b/>
        </w:rPr>
        <w:t xml:space="preserve"> la aprobación de la enmienda de la Ley Federal del Trabajo a fin de eliminar el requisito de la prueba de embarazo. Insta también al Estado Parte a potenciar la labor de la Dirección General de Inspección Federal del Trabajo de modo que se realice un seguimiento eficaz de las condiciones de trabajo de las mujeres, se castigue a quienes violen los derechos de las mujeres en las industrias maquiladoras y se mejore el acceso a la justicia por parte de las mujeres trabajadoras. Además, recomienda al Estado Parte que en su próximo informe incluya información sobre el efecto de las medidas adoptadas y los resultados conseguidos</w:t>
      </w:r>
      <w:r>
        <w:t>.</w:t>
      </w:r>
    </w:p>
    <w:p w:rsidR="00FC6355" w:rsidRDefault="00FC6355" w:rsidP="00FC6355">
      <w:pPr>
        <w:pStyle w:val="SingleTxt"/>
        <w:numPr>
          <w:ilvl w:val="0"/>
          <w:numId w:val="6"/>
        </w:numPr>
        <w:tabs>
          <w:tab w:val="clear" w:pos="475"/>
          <w:tab w:val="num" w:pos="1742"/>
        </w:tabs>
        <w:suppressAutoHyphens/>
        <w:ind w:left="1267"/>
      </w:pPr>
      <w:r>
        <w:t>Sigue preocupando al Comité el nivel de las tasas de mortalidad materna, en particular el de las mujeres indígenas, lo cual es una consecuencia de la insuficiente cobertura de los servicios de salud y la dificultad de acceso a éstos, en particular la atención de la salud sexual y reproductiva. El Comité observa con preocupación que el aborto sigue siendo una de las causas principales de las defunciones relacionadas con la maternidad y que, a pesar de la legalización del aborto en casos concretos, las mujeres no tienen acceso a servicios de aborto seguros ni a una amplia variedad de métodos anticonceptivos, incluidos anticonceptivos de emergencia. Preocupa también al Comité que no se haga lo suficiente para prevenir el embarazo en la adolescencia.</w:t>
      </w:r>
    </w:p>
    <w:p w:rsidR="00FC6355" w:rsidRDefault="00FC6355" w:rsidP="00FC6355">
      <w:pPr>
        <w:pStyle w:val="SingleTxt"/>
        <w:numPr>
          <w:ilvl w:val="0"/>
          <w:numId w:val="6"/>
        </w:numPr>
        <w:tabs>
          <w:tab w:val="clear" w:pos="475"/>
          <w:tab w:val="num" w:pos="1742"/>
        </w:tabs>
        <w:suppressAutoHyphens/>
        <w:ind w:left="1267"/>
      </w:pPr>
      <w:r w:rsidRPr="00172C2C">
        <w:rPr>
          <w:b/>
        </w:rPr>
        <w:t xml:space="preserve">El Comité insta al Estado Parte a que amplíe la cobertura de los servicios de salud, en particular la atención de la salud reproductiva y los servicios de planificación de la familia, y a que trate de </w:t>
      </w:r>
      <w:r>
        <w:rPr>
          <w:b/>
        </w:rPr>
        <w:t xml:space="preserve">eliminar </w:t>
      </w:r>
      <w:r w:rsidRPr="00172C2C">
        <w:rPr>
          <w:b/>
        </w:rPr>
        <w:t>los obstáculos que impiden que las mujeres tengan acceso a esos servicios. Además, el Comité recomienda que se promueva e imparta ampliamente la educación sexual entre hombres y mujeres y adolescentes</w:t>
      </w:r>
      <w:r>
        <w:rPr>
          <w:b/>
        </w:rPr>
        <w:t xml:space="preserve"> de ambos sexos</w:t>
      </w:r>
      <w:r w:rsidRPr="00172C2C">
        <w:rPr>
          <w:b/>
        </w:rPr>
        <w:t>. El Comité pide al Estado Parte que armonice la legislación relativa al aborto a los niveles federal y estatal</w:t>
      </w:r>
      <w:r>
        <w:rPr>
          <w:b/>
        </w:rPr>
        <w:t>.</w:t>
      </w:r>
      <w:r w:rsidRPr="00172C2C">
        <w:rPr>
          <w:b/>
        </w:rPr>
        <w:t xml:space="preserve"> </w:t>
      </w:r>
      <w:r>
        <w:rPr>
          <w:b/>
        </w:rPr>
        <w:t>I</w:t>
      </w:r>
      <w:r w:rsidRPr="00172C2C">
        <w:rPr>
          <w:b/>
        </w:rPr>
        <w:t xml:space="preserve">nsta </w:t>
      </w:r>
      <w:r>
        <w:rPr>
          <w:b/>
        </w:rPr>
        <w:t xml:space="preserve">al Estado Parte </w:t>
      </w:r>
      <w:r w:rsidRPr="00172C2C">
        <w:rPr>
          <w:b/>
        </w:rPr>
        <w:t xml:space="preserve">a aplicar una estrategia amplia que incluya el acceso efectivo a </w:t>
      </w:r>
      <w:r>
        <w:rPr>
          <w:b/>
        </w:rPr>
        <w:t xml:space="preserve">servicios </w:t>
      </w:r>
      <w:r w:rsidRPr="00172C2C">
        <w:rPr>
          <w:b/>
        </w:rPr>
        <w:t>de aborto seguros en las circunstancias previstas en la ley,</w:t>
      </w:r>
      <w:r>
        <w:rPr>
          <w:b/>
        </w:rPr>
        <w:t xml:space="preserve"> y a una amplia variedad de métodos anticonceptivos, incluidos anticonceptivos de emergencia,</w:t>
      </w:r>
      <w:r w:rsidRPr="00172C2C">
        <w:rPr>
          <w:b/>
        </w:rPr>
        <w:t xml:space="preserve"> medidas de concienciación sobre los riesgos de los abortos realizados en condiciones peligrosas y campañas nacionales de sensibilización sobre los derechos humanos de la mujer, dirigidas </w:t>
      </w:r>
      <w:r>
        <w:rPr>
          <w:b/>
        </w:rPr>
        <w:t xml:space="preserve">en particular </w:t>
      </w:r>
      <w:r w:rsidRPr="00172C2C">
        <w:rPr>
          <w:b/>
        </w:rPr>
        <w:t xml:space="preserve">al personal sanitario y </w:t>
      </w:r>
      <w:r>
        <w:rPr>
          <w:b/>
        </w:rPr>
        <w:t xml:space="preserve">también </w:t>
      </w:r>
      <w:r w:rsidRPr="00172C2C">
        <w:rPr>
          <w:b/>
        </w:rPr>
        <w:t>al público en general</w:t>
      </w:r>
      <w:r>
        <w:t>.</w:t>
      </w:r>
    </w:p>
    <w:p w:rsidR="00FC6355" w:rsidRDefault="00FC6355" w:rsidP="00FC6355">
      <w:pPr>
        <w:pStyle w:val="SingleTxt"/>
        <w:numPr>
          <w:ilvl w:val="0"/>
          <w:numId w:val="6"/>
        </w:numPr>
        <w:tabs>
          <w:tab w:val="clear" w:pos="475"/>
          <w:tab w:val="num" w:pos="1742"/>
        </w:tabs>
        <w:suppressAutoHyphens/>
        <w:ind w:left="1267"/>
      </w:pPr>
      <w:r>
        <w:t>Si bien celebra la creación de la Comisión Nacional para el Desarrollo de los Pueblos Indígenas, preocupan al Comité los elevados niveles de pobreza y analfabetismo y las múltiples formas de discriminación que sufren las mujeres indígenas y las mujeres de zonas rurales, y las enormes disparidades entre éstas y las mujeres de zonas urbanas y no pertenecientes a grupos indígenas para acceder a los servicios sociales básicos, en particular la enseñanza y la salud, y para participar en los procesos de adopción de decisiones.</w:t>
      </w:r>
    </w:p>
    <w:p w:rsidR="00FC6355" w:rsidRDefault="00FC6355" w:rsidP="00FC6355">
      <w:pPr>
        <w:pStyle w:val="SingleTxt"/>
        <w:numPr>
          <w:ilvl w:val="0"/>
          <w:numId w:val="6"/>
        </w:numPr>
        <w:tabs>
          <w:tab w:val="clear" w:pos="475"/>
          <w:tab w:val="num" w:pos="1742"/>
        </w:tabs>
        <w:suppressAutoHyphens/>
        <w:ind w:left="1267"/>
      </w:pPr>
      <w:r w:rsidRPr="00172C2C">
        <w:rPr>
          <w:b/>
        </w:rPr>
        <w:t>El Comité insta al Estado Parte a asegurar que todos los programas y políticas de erradicación de la pobreza traten de manera explícita la naturaleza estructural y las diversas dimensiones de la pobreza y la discriminación a que se enfrentan las mujeres indígenas y las mujeres de zonas rurales. Además, recomienda que el Estado Parte utilice medidas especiales de carácter temporal para tratar de eliminar las disparidades a que se enfrentan las mujeres indígenas y las mujeres de zonas rurales en relación con el acceso a los servicios sociales básicos, en particular la enseñanza y la salud, y la participación en los procesos de adopción de decisiones. El Comité pide al Estado Parte que, en su próximo informe periódico, proporcione información detallada so</w:t>
      </w:r>
      <w:r>
        <w:rPr>
          <w:b/>
        </w:rPr>
        <w:t>bre las medidas adoptadas y su repercusión</w:t>
      </w:r>
      <w:r w:rsidRPr="00172C2C">
        <w:rPr>
          <w:b/>
        </w:rPr>
        <w:t>, junto con datos desglosados por zonas urbanas y rurales, estados y poblaciones indígenas</w:t>
      </w:r>
      <w:r>
        <w:t>.</w:t>
      </w:r>
    </w:p>
    <w:p w:rsidR="00FC6355" w:rsidRDefault="00FC6355" w:rsidP="00FC6355">
      <w:pPr>
        <w:pStyle w:val="SingleTxt"/>
        <w:numPr>
          <w:ilvl w:val="0"/>
          <w:numId w:val="6"/>
        </w:numPr>
        <w:tabs>
          <w:tab w:val="clear" w:pos="475"/>
          <w:tab w:val="num" w:pos="1742"/>
        </w:tabs>
        <w:suppressAutoHyphens/>
        <w:ind w:left="1267"/>
      </w:pPr>
      <w:r>
        <w:t>Si bien celebra el desarrollo del Sistema Estatal de Indicadores de Género y la disponibilidad de muchas series de datos desglosados por género, el Comité lamenta que no se haya realizado un análisis adecuado de esos datos y estadísticas en el informe ni en las respuestas proporcionadas en el diálogo constructivo, lo que ha impedido al Comité determinar claramente los resultados y el efecto de los distintos planes, programas y políticas.</w:t>
      </w:r>
    </w:p>
    <w:p w:rsidR="00FC6355" w:rsidRDefault="00FC6355" w:rsidP="00FC6355">
      <w:pPr>
        <w:pStyle w:val="SingleTxt"/>
        <w:numPr>
          <w:ilvl w:val="0"/>
          <w:numId w:val="6"/>
        </w:numPr>
        <w:tabs>
          <w:tab w:val="clear" w:pos="475"/>
          <w:tab w:val="num" w:pos="1742"/>
        </w:tabs>
        <w:suppressAutoHyphens/>
        <w:ind w:left="1267"/>
      </w:pPr>
      <w:r w:rsidRPr="00172C2C">
        <w:rPr>
          <w:b/>
        </w:rPr>
        <w:t xml:space="preserve">El Comité pide al Estado Parte que </w:t>
      </w:r>
      <w:r>
        <w:rPr>
          <w:b/>
        </w:rPr>
        <w:t xml:space="preserve">haga un análisis más completo y use </w:t>
      </w:r>
      <w:r w:rsidRPr="00172C2C">
        <w:rPr>
          <w:b/>
        </w:rPr>
        <w:t>los datos disponibles para determinar tendencias a lo largo del tiempo y los resultados y el efecto de los programas, planes y políticas a todos los niveles, y que asegure que en su próximo informe periódico se incluyan datos desglosados por estados, zonas rurales y urbanas y grupos indígenas, así como su análisis</w:t>
      </w:r>
      <w:r>
        <w:t>.</w:t>
      </w:r>
    </w:p>
    <w:p w:rsidR="00FC6355" w:rsidRDefault="00FC6355" w:rsidP="00FC6355">
      <w:pPr>
        <w:pStyle w:val="SingleTxt"/>
        <w:numPr>
          <w:ilvl w:val="0"/>
          <w:numId w:val="6"/>
        </w:numPr>
        <w:tabs>
          <w:tab w:val="clear" w:pos="475"/>
          <w:tab w:val="num" w:pos="1742"/>
        </w:tabs>
        <w:suppressAutoHyphens/>
        <w:ind w:left="1267"/>
      </w:pPr>
      <w:r w:rsidRPr="00172C2C">
        <w:rPr>
          <w:b/>
        </w:rPr>
        <w:t>El Comité insta al Estado Parte a que, en cumplimiento de las obligaciones establecidas en la Convención, aplique plenamente la Declaración y Plataforma de Acción de Beijing, que refuerzan las disposiciones de la Convención, y le pide que incluya información al respecto en su próximo informe periódico</w:t>
      </w:r>
      <w:r>
        <w:t>.</w:t>
      </w:r>
    </w:p>
    <w:p w:rsidR="00FC6355" w:rsidRDefault="00FC6355" w:rsidP="00FC6355">
      <w:pPr>
        <w:pStyle w:val="SingleTxt"/>
        <w:numPr>
          <w:ilvl w:val="0"/>
          <w:numId w:val="6"/>
        </w:numPr>
        <w:tabs>
          <w:tab w:val="clear" w:pos="475"/>
          <w:tab w:val="num" w:pos="1742"/>
        </w:tabs>
        <w:suppressAutoHyphens/>
        <w:ind w:left="1267"/>
      </w:pPr>
      <w:r w:rsidRPr="00172C2C">
        <w:rPr>
          <w:b/>
        </w:rPr>
        <w:t xml:space="preserve">El Comité hace hincapié en que es indispensable aplicar plena y eficazmente la Convención para lograr los objetivos de desarrollo del Milenio. </w:t>
      </w:r>
      <w:r>
        <w:rPr>
          <w:b/>
        </w:rPr>
        <w:t>P</w:t>
      </w:r>
      <w:r w:rsidRPr="00172C2C">
        <w:rPr>
          <w:b/>
        </w:rPr>
        <w:t>ide que en todas las actividades encaminadas a la consecución de esos objetivos se incorpore una perspectiva de género y se reflejen de manera explícita las disposiciones de la Convención, y solicita al Estado Parte que incluya información al respecto en su próximo informe periódico</w:t>
      </w:r>
      <w:r>
        <w:t>.</w:t>
      </w:r>
    </w:p>
    <w:p w:rsidR="00FC6355" w:rsidRDefault="00FC6355" w:rsidP="00FC6355">
      <w:pPr>
        <w:pStyle w:val="SingleTxt"/>
        <w:numPr>
          <w:ilvl w:val="0"/>
          <w:numId w:val="6"/>
        </w:numPr>
        <w:tabs>
          <w:tab w:val="clear" w:pos="475"/>
          <w:tab w:val="num" w:pos="1742"/>
        </w:tabs>
        <w:suppressAutoHyphens/>
        <w:ind w:left="1267"/>
      </w:pPr>
      <w:r w:rsidRPr="00172C2C">
        <w:rPr>
          <w:b/>
        </w:rPr>
        <w:t>El Comité encomia al Estado Parte por haber ratificado los siete principales instrumentos internacionales de derechos humanos</w:t>
      </w:r>
      <w:r>
        <w:rPr>
          <w:rStyle w:val="FootnoteReference"/>
          <w:b/>
        </w:rPr>
        <w:footnoteReference w:id="1"/>
      </w:r>
      <w:r>
        <w:rPr>
          <w:b/>
        </w:rPr>
        <w:t xml:space="preserve"> </w:t>
      </w:r>
      <w:r w:rsidRPr="00172C2C">
        <w:rPr>
          <w:b/>
        </w:rPr>
        <w:t>, y observa que su adhesión a esos instrumentos potencia el disfrute por la mujer de sus derechos humanos y libertades fundamentales en todos los ámbitos de la vida</w:t>
      </w:r>
      <w:r>
        <w:t>.</w:t>
      </w:r>
    </w:p>
    <w:p w:rsidR="00FC6355" w:rsidRDefault="00FC6355" w:rsidP="00FC6355">
      <w:pPr>
        <w:pStyle w:val="SingleTxt"/>
        <w:numPr>
          <w:ilvl w:val="0"/>
          <w:numId w:val="6"/>
        </w:numPr>
        <w:tabs>
          <w:tab w:val="clear" w:pos="475"/>
          <w:tab w:val="num" w:pos="1742"/>
        </w:tabs>
        <w:suppressAutoHyphens/>
        <w:ind w:left="1267"/>
      </w:pPr>
      <w:r w:rsidRPr="00172C2C">
        <w:rPr>
          <w:b/>
        </w:rPr>
        <w:t>El Comité pide que estas observaciones finales se difundan ampliamente en México para que la población, en particular los funcionarios públicos, los políticos, los congresistas y las organizaciones de mujeres y de derechos humanos, sea</w:t>
      </w:r>
      <w:r>
        <w:rPr>
          <w:b/>
        </w:rPr>
        <w:t>n</w:t>
      </w:r>
      <w:r w:rsidRPr="00172C2C">
        <w:rPr>
          <w:b/>
        </w:rPr>
        <w:t xml:space="preserve"> consciente</w:t>
      </w:r>
      <w:r>
        <w:rPr>
          <w:b/>
        </w:rPr>
        <w:t>s</w:t>
      </w:r>
      <w:r w:rsidRPr="00172C2C">
        <w:rPr>
          <w:b/>
        </w:rPr>
        <w:t xml:space="preserve"> de las medidas que se han adoptado para garantizar la igualdad de jure y de facto de la mujer y de las medidas que será necesario adoptar en el futuro a ese respecto. Pide al Estado Parte que siga difundiendo ampliamente, en particular entre las organizaciones de mujeres y de derechos humanos, la Convención y su Protocolo Facultativo, las recomendaciones generales del Comité y la Declaración y Plataforma de Acción de Beijing, así como las conclusiones del vigésimo tercer período extraordinario de sesiones de la Asamblea General, titulado “La mujer en el año 2000: igualdad entre los géneros, desarrollo y paz para el siglo XXI</w:t>
      </w:r>
      <w:r>
        <w:t>”.</w:t>
      </w:r>
    </w:p>
    <w:p w:rsidR="00FC6355" w:rsidRDefault="00FC6355" w:rsidP="00FC6355">
      <w:pPr>
        <w:pStyle w:val="SingleTxt"/>
        <w:keepNext/>
        <w:keepLines/>
        <w:numPr>
          <w:ilvl w:val="0"/>
          <w:numId w:val="6"/>
        </w:numPr>
        <w:tabs>
          <w:tab w:val="clear" w:pos="475"/>
          <w:tab w:val="num" w:pos="1742"/>
        </w:tabs>
        <w:suppressAutoHyphens/>
        <w:ind w:left="1267"/>
      </w:pPr>
      <w:r w:rsidRPr="001045BA">
        <w:rPr>
          <w:b/>
        </w:rPr>
        <w:t>El Comité pide al Estado Parte que responda a las preocupaciones planteadas en estas observaciones finales en el próximo informe periódico que presente con arreglo a lo dispuesto en el artículo 18 de la Convención</w:t>
      </w:r>
      <w:r>
        <w:rPr>
          <w:b/>
        </w:rPr>
        <w:t xml:space="preserve">. El Comité </w:t>
      </w:r>
      <w:r w:rsidRPr="001045BA">
        <w:rPr>
          <w:b/>
        </w:rPr>
        <w:t xml:space="preserve">invita </w:t>
      </w:r>
      <w:r>
        <w:rPr>
          <w:b/>
        </w:rPr>
        <w:t xml:space="preserve">al Estado Parte </w:t>
      </w:r>
      <w:r w:rsidRPr="001045BA">
        <w:rPr>
          <w:b/>
        </w:rPr>
        <w:t>a presentar en 2010 un informe combinado que englobe su séptimo informe periódico, cuya fecha de presentación es septiembre de 2006, y su octavo informe periódico, cuya fecha de presentación es septiembre de 2010</w:t>
      </w:r>
      <w:r>
        <w:t>.</w:t>
      </w:r>
    </w:p>
    <w:p w:rsidR="00FC6355" w:rsidRDefault="00FC6355" w:rsidP="00FC6355">
      <w:pPr>
        <w:pStyle w:val="SingleTxt"/>
        <w:keepNext/>
        <w:keepLines/>
        <w:tabs>
          <w:tab w:val="clear" w:pos="1742"/>
        </w:tabs>
        <w:suppressAutoHyphens/>
      </w:pPr>
      <w:r>
        <w:rPr>
          <w:noProof/>
          <w:w w:val="100"/>
          <w:lang w:val="en-US"/>
        </w:rPr>
        <w:pict>
          <v:line id="_x0000_s1026" style="position:absolute;left:0;text-align:left;z-index:1" from="209pt,27pt" to="281pt,27pt" strokeweight=".25pt"/>
        </w:pict>
      </w:r>
    </w:p>
    <w:sectPr w:rsidR="00FC6355" w:rsidSect="000F6810">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22:02:00Z" w:initials="Start">
    <w:p w:rsidR="00B45299" w:rsidRPr="003E3170" w:rsidRDefault="00B45299">
      <w:pPr>
        <w:pStyle w:val="CommentText"/>
        <w:rPr>
          <w:lang w:val="en-US"/>
        </w:rPr>
      </w:pPr>
      <w:r>
        <w:fldChar w:fldCharType="begin"/>
      </w:r>
      <w:r w:rsidRPr="003E3170">
        <w:rPr>
          <w:rStyle w:val="CommentReference"/>
          <w:lang w:val="en-US"/>
        </w:rPr>
        <w:instrText xml:space="preserve"> </w:instrText>
      </w:r>
      <w:r w:rsidRPr="003E3170">
        <w:rPr>
          <w:lang w:val="en-US"/>
        </w:rPr>
        <w:instrText>PAGE \# "'Page: '#'</w:instrText>
      </w:r>
      <w:r w:rsidRPr="003E3170">
        <w:rPr>
          <w:lang w:val="en-US"/>
        </w:rPr>
        <w:br/>
        <w:instrText>'"</w:instrText>
      </w:r>
      <w:r w:rsidRPr="003E3170">
        <w:rPr>
          <w:rStyle w:val="CommentReference"/>
          <w:lang w:val="en-US"/>
        </w:rPr>
        <w:instrText xml:space="preserve"> </w:instrText>
      </w:r>
      <w:r>
        <w:fldChar w:fldCharType="end"/>
      </w:r>
      <w:r>
        <w:rPr>
          <w:rStyle w:val="CommentReference"/>
        </w:rPr>
        <w:annotationRef/>
      </w:r>
      <w:r w:rsidRPr="003E3170">
        <w:rPr>
          <w:lang w:val="en-US"/>
        </w:rPr>
        <w:t>&lt;&lt;ODS JOB NO&gt;&gt;N0648260S&lt;&lt;ODS JOB NO&gt;&gt;</w:t>
      </w:r>
    </w:p>
    <w:p w:rsidR="00B45299" w:rsidRPr="003E3170" w:rsidRDefault="00B45299">
      <w:pPr>
        <w:pStyle w:val="CommentText"/>
        <w:rPr>
          <w:lang w:val="en-US"/>
        </w:rPr>
      </w:pPr>
      <w:r w:rsidRPr="003E3170">
        <w:rPr>
          <w:lang w:val="en-US"/>
        </w:rPr>
        <w:t>&lt;&lt;ODS DOC SYMBOL1&gt;&gt;CEDAW/C/MEX/CO/6&lt;&lt;ODS DOC SYMBOL1&gt;&gt;</w:t>
      </w:r>
    </w:p>
    <w:p w:rsidR="00B45299" w:rsidRPr="003E3170" w:rsidRDefault="00B45299">
      <w:pPr>
        <w:pStyle w:val="CommentText"/>
        <w:rPr>
          <w:lang w:val="en-US"/>
        </w:rPr>
      </w:pPr>
      <w:r w:rsidRPr="003E3170">
        <w:rPr>
          <w:lang w:val="en-US"/>
        </w:rPr>
        <w:t>&lt;&lt;ODS DOC SYMBOL2&gt;&gt;&lt;&lt;ODS DOC SYMBOL2&gt;&gt;</w:t>
      </w:r>
    </w:p>
  </w:comment>
  <w:comment w:id="1" w:author="Maria Esther Sierra" w:date="2006-09-05T22:12:00Z" w:initials="MES">
    <w:p w:rsidR="00B45299" w:rsidRDefault="00B45299" w:rsidP="00011FFD">
      <w:pPr>
        <w:pStyle w:val="CommentText"/>
      </w:pPr>
      <w:r>
        <w:rPr>
          <w:rStyle w:val="CommentReference"/>
        </w:rPr>
        <w:annotationRef/>
      </w:r>
      <w:r>
        <w:t>Google, página web</w:t>
      </w:r>
    </w:p>
  </w:comment>
  <w:comment w:id="2" w:author="Maria Esther Sierra" w:date="2006-09-05T22:12:00Z" w:initials="MES">
    <w:p w:rsidR="00B45299" w:rsidRDefault="00B45299" w:rsidP="00011FFD">
      <w:pPr>
        <w:pStyle w:val="CommentText"/>
      </w:pPr>
      <w:r>
        <w:rPr>
          <w:rStyle w:val="CommentReference"/>
        </w:rPr>
        <w:annotationRef/>
      </w:r>
      <w:r>
        <w:t>CEDAW/C/MEX/CO/6/CRP.1, párr. 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99" w:rsidRDefault="00B45299">
      <w:r>
        <w:separator/>
      </w:r>
    </w:p>
  </w:endnote>
  <w:endnote w:type="continuationSeparator" w:id="0">
    <w:p w:rsidR="00B45299" w:rsidRDefault="00B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5299">
      <w:tblPrEx>
        <w:tblCellMar>
          <w:top w:w="0" w:type="dxa"/>
          <w:bottom w:w="0" w:type="dxa"/>
        </w:tblCellMar>
      </w:tblPrEx>
      <w:tc>
        <w:tcPr>
          <w:tcW w:w="5033" w:type="dxa"/>
          <w:shd w:val="clear" w:color="auto" w:fill="auto"/>
        </w:tcPr>
        <w:p w:rsidR="00B45299" w:rsidRPr="00C76E1F" w:rsidRDefault="00B45299" w:rsidP="00C76E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06-48260</w:t>
          </w:r>
          <w:r>
            <w:rPr>
              <w:b w:val="0"/>
              <w:w w:val="103"/>
              <w:sz w:val="14"/>
            </w:rPr>
            <w:fldChar w:fldCharType="end"/>
          </w:r>
        </w:p>
      </w:tc>
      <w:tc>
        <w:tcPr>
          <w:tcW w:w="5033" w:type="dxa"/>
          <w:shd w:val="clear" w:color="auto" w:fill="auto"/>
        </w:tcPr>
        <w:p w:rsidR="00B45299" w:rsidRPr="00C76E1F" w:rsidRDefault="00B45299" w:rsidP="00C76E1F">
          <w:pPr>
            <w:pStyle w:val="Footer"/>
            <w:rPr>
              <w:w w:val="103"/>
            </w:rPr>
          </w:pPr>
          <w:r>
            <w:rPr>
              <w:w w:val="103"/>
            </w:rPr>
            <w:fldChar w:fldCharType="begin"/>
          </w:r>
          <w:r>
            <w:rPr>
              <w:w w:val="103"/>
            </w:rPr>
            <w:instrText xml:space="preserve"> PAGE  \* MERGEFORMAT </w:instrText>
          </w:r>
          <w:r>
            <w:rPr>
              <w:w w:val="103"/>
            </w:rPr>
            <w:fldChar w:fldCharType="separate"/>
          </w:r>
          <w:r w:rsidR="008350E1">
            <w:rPr>
              <w:w w:val="103"/>
            </w:rPr>
            <w:t>8</w:t>
          </w:r>
          <w:r>
            <w:rPr>
              <w:w w:val="103"/>
            </w:rPr>
            <w:fldChar w:fldCharType="end"/>
          </w:r>
        </w:p>
      </w:tc>
    </w:tr>
  </w:tbl>
  <w:p w:rsidR="00B45299" w:rsidRPr="00C76E1F" w:rsidRDefault="00B45299" w:rsidP="00C76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45299">
      <w:tblPrEx>
        <w:tblCellMar>
          <w:top w:w="0" w:type="dxa"/>
          <w:bottom w:w="0" w:type="dxa"/>
        </w:tblCellMar>
      </w:tblPrEx>
      <w:tc>
        <w:tcPr>
          <w:tcW w:w="5033" w:type="dxa"/>
          <w:shd w:val="clear" w:color="auto" w:fill="auto"/>
        </w:tcPr>
        <w:p w:rsidR="00B45299" w:rsidRPr="00C76E1F" w:rsidRDefault="00B45299" w:rsidP="00C76E1F">
          <w:pPr>
            <w:pStyle w:val="Footer"/>
            <w:jc w:val="right"/>
            <w:rPr>
              <w:w w:val="103"/>
            </w:rPr>
          </w:pPr>
          <w:r>
            <w:rPr>
              <w:w w:val="103"/>
            </w:rPr>
            <w:fldChar w:fldCharType="begin"/>
          </w:r>
          <w:r>
            <w:rPr>
              <w:w w:val="103"/>
            </w:rPr>
            <w:instrText xml:space="preserve"> PAGE  \* MERGEFORMAT </w:instrText>
          </w:r>
          <w:r>
            <w:rPr>
              <w:w w:val="103"/>
            </w:rPr>
            <w:fldChar w:fldCharType="separate"/>
          </w:r>
          <w:r w:rsidR="008350E1">
            <w:rPr>
              <w:w w:val="103"/>
            </w:rPr>
            <w:t>9</w:t>
          </w:r>
          <w:r>
            <w:rPr>
              <w:w w:val="103"/>
            </w:rPr>
            <w:fldChar w:fldCharType="end"/>
          </w:r>
        </w:p>
      </w:tc>
      <w:tc>
        <w:tcPr>
          <w:tcW w:w="5033" w:type="dxa"/>
          <w:shd w:val="clear" w:color="auto" w:fill="auto"/>
        </w:tcPr>
        <w:p w:rsidR="00B45299" w:rsidRPr="00C76E1F" w:rsidRDefault="00B45299" w:rsidP="00C76E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06-48260</w:t>
          </w:r>
          <w:r>
            <w:rPr>
              <w:b w:val="0"/>
              <w:w w:val="103"/>
              <w:sz w:val="14"/>
            </w:rPr>
            <w:fldChar w:fldCharType="end"/>
          </w:r>
        </w:p>
      </w:tc>
    </w:tr>
  </w:tbl>
  <w:p w:rsidR="00B45299" w:rsidRPr="00C76E1F" w:rsidRDefault="00B45299" w:rsidP="00C76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99" w:rsidRDefault="00B45299" w:rsidP="00C76E1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06-48260 (S)</w:t>
    </w:r>
    <w:r>
      <w:rPr>
        <w:b w:val="0"/>
        <w:sz w:val="20"/>
      </w:rPr>
      <w:fldChar w:fldCharType="end"/>
    </w:r>
    <w:r>
      <w:rPr>
        <w:b w:val="0"/>
        <w:sz w:val="20"/>
      </w:rPr>
      <w:t xml:space="preserve">    050906    050906</w:t>
    </w:r>
  </w:p>
  <w:p w:rsidR="00B45299" w:rsidRPr="00C76E1F" w:rsidRDefault="00B45299" w:rsidP="00C76E1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*0648260*</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99" w:rsidRPr="00FC6355" w:rsidRDefault="00B45299" w:rsidP="00FC6355">
      <w:pPr>
        <w:pStyle w:val="Footer"/>
        <w:spacing w:after="80"/>
        <w:ind w:left="792"/>
        <w:rPr>
          <w:sz w:val="16"/>
        </w:rPr>
      </w:pPr>
      <w:r w:rsidRPr="00FC6355">
        <w:rPr>
          <w:sz w:val="16"/>
        </w:rPr>
        <w:t>__________________</w:t>
      </w:r>
    </w:p>
  </w:footnote>
  <w:footnote w:type="continuationSeparator" w:id="0">
    <w:p w:rsidR="00B45299" w:rsidRPr="00FC6355" w:rsidRDefault="00B45299" w:rsidP="00FC6355">
      <w:pPr>
        <w:pStyle w:val="Footer"/>
        <w:spacing w:after="80"/>
        <w:ind w:left="792"/>
        <w:rPr>
          <w:sz w:val="16"/>
        </w:rPr>
      </w:pPr>
      <w:r w:rsidRPr="00FC6355">
        <w:rPr>
          <w:sz w:val="16"/>
        </w:rPr>
        <w:t>__________________</w:t>
      </w:r>
    </w:p>
  </w:footnote>
  <w:footnote w:id="1">
    <w:p w:rsidR="00B45299" w:rsidRDefault="00B45299" w:rsidP="00FC635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842265">
        <w:rPr>
          <w:szCs w:val="17"/>
        </w:rPr>
        <w:t>El Pacto Internacional de Derechos Económicos, Sociales y Culturales, el Pacto Internacional de</w:t>
      </w:r>
      <w:r>
        <w:rPr>
          <w:szCs w:val="17"/>
        </w:rPr>
        <w:t> </w:t>
      </w:r>
      <w:r w:rsidRPr="00842265">
        <w:rPr>
          <w:szCs w:val="17"/>
        </w:rPr>
        <w:t xml:space="preserve">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w:t>
      </w:r>
      <w:r>
        <w:rPr>
          <w:szCs w:val="17"/>
        </w:rPr>
        <w:t>o</w:t>
      </w:r>
      <w:r w:rsidRPr="00842265">
        <w:rPr>
          <w:szCs w:val="17"/>
        </w:rPr>
        <w:t xml:space="preserve"> Degradantes, la Convención sobre los Derechos del Niño y la Convención Internacional sobre la protección de los derechos de todos los trabajadores migratorios y de sus</w:t>
      </w:r>
      <w:r>
        <w:rPr>
          <w:szCs w:val="17"/>
        </w:rPr>
        <w:t> </w:t>
      </w:r>
      <w:r w:rsidRPr="00842265">
        <w:rPr>
          <w:szCs w:val="17"/>
        </w:rPr>
        <w:t>familiares</w:t>
      </w:r>
      <w:r>
        <w:rPr>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45299">
      <w:tblPrEx>
        <w:tblCellMar>
          <w:top w:w="0" w:type="dxa"/>
          <w:bottom w:w="0" w:type="dxa"/>
        </w:tblCellMar>
      </w:tblPrEx>
      <w:trPr>
        <w:trHeight w:hRule="exact" w:val="864"/>
      </w:trPr>
      <w:tc>
        <w:tcPr>
          <w:tcW w:w="4838" w:type="dxa"/>
          <w:shd w:val="clear" w:color="auto" w:fill="auto"/>
          <w:vAlign w:val="bottom"/>
        </w:tcPr>
        <w:p w:rsidR="00B45299" w:rsidRPr="00C76E1F" w:rsidRDefault="00B45299" w:rsidP="00C76E1F">
          <w:pPr>
            <w:pStyle w:val="Header"/>
            <w:spacing w:after="80"/>
            <w:rPr>
              <w:b/>
            </w:rPr>
          </w:pPr>
          <w:r>
            <w:rPr>
              <w:b/>
            </w:rPr>
            <w:fldChar w:fldCharType="begin"/>
          </w:r>
          <w:r>
            <w:rPr>
              <w:b/>
            </w:rPr>
            <w:instrText xml:space="preserve"> DOCVARIABLE "sss1" \* MERGEFORMAT </w:instrText>
          </w:r>
          <w:r>
            <w:rPr>
              <w:b/>
            </w:rPr>
            <w:fldChar w:fldCharType="separate"/>
          </w:r>
          <w:r>
            <w:rPr>
              <w:b/>
            </w:rPr>
            <w:t>CEDAW/C/MEX/CO/6</w:t>
          </w:r>
          <w:r>
            <w:rPr>
              <w:b/>
            </w:rPr>
            <w:fldChar w:fldCharType="end"/>
          </w:r>
        </w:p>
      </w:tc>
      <w:tc>
        <w:tcPr>
          <w:tcW w:w="5033" w:type="dxa"/>
          <w:shd w:val="clear" w:color="auto" w:fill="auto"/>
          <w:vAlign w:val="bottom"/>
        </w:tcPr>
        <w:p w:rsidR="00B45299" w:rsidRDefault="00B45299" w:rsidP="00C76E1F">
          <w:pPr>
            <w:pStyle w:val="Header"/>
          </w:pPr>
        </w:p>
      </w:tc>
    </w:tr>
  </w:tbl>
  <w:p w:rsidR="00B45299" w:rsidRPr="00C76E1F" w:rsidRDefault="00B45299" w:rsidP="00C76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B45299">
      <w:tblPrEx>
        <w:tblCellMar>
          <w:top w:w="0" w:type="dxa"/>
          <w:bottom w:w="0" w:type="dxa"/>
        </w:tblCellMar>
      </w:tblPrEx>
      <w:trPr>
        <w:trHeight w:hRule="exact" w:val="864"/>
      </w:trPr>
      <w:tc>
        <w:tcPr>
          <w:tcW w:w="4838" w:type="dxa"/>
          <w:shd w:val="clear" w:color="auto" w:fill="auto"/>
          <w:vAlign w:val="bottom"/>
        </w:tcPr>
        <w:p w:rsidR="00B45299" w:rsidRDefault="00B45299" w:rsidP="00C76E1F">
          <w:pPr>
            <w:pStyle w:val="Header"/>
          </w:pPr>
        </w:p>
      </w:tc>
      <w:tc>
        <w:tcPr>
          <w:tcW w:w="5033" w:type="dxa"/>
          <w:shd w:val="clear" w:color="auto" w:fill="auto"/>
          <w:vAlign w:val="bottom"/>
        </w:tcPr>
        <w:p w:rsidR="00B45299" w:rsidRPr="00C76E1F" w:rsidRDefault="00B45299" w:rsidP="00C76E1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CEDAW/C/MEX/CO/6</w:t>
          </w:r>
          <w:r>
            <w:rPr>
              <w:b/>
            </w:rPr>
            <w:fldChar w:fldCharType="end"/>
          </w:r>
        </w:p>
      </w:tc>
    </w:tr>
  </w:tbl>
  <w:p w:rsidR="00B45299" w:rsidRPr="00C76E1F" w:rsidRDefault="00B45299" w:rsidP="00C76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4529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45299" w:rsidRDefault="00B45299" w:rsidP="00C76E1F">
          <w:pPr>
            <w:pStyle w:val="Header"/>
            <w:spacing w:after="120"/>
          </w:pPr>
        </w:p>
      </w:tc>
      <w:tc>
        <w:tcPr>
          <w:tcW w:w="2059" w:type="dxa"/>
          <w:tcBorders>
            <w:bottom w:val="single" w:sz="4" w:space="0" w:color="auto"/>
          </w:tcBorders>
          <w:shd w:val="clear" w:color="auto" w:fill="auto"/>
          <w:vAlign w:val="bottom"/>
        </w:tcPr>
        <w:p w:rsidR="00B45299" w:rsidRPr="00C76E1F" w:rsidRDefault="00B45299" w:rsidP="00C76E1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45299" w:rsidRDefault="00B45299" w:rsidP="00C76E1F">
          <w:pPr>
            <w:pStyle w:val="Header"/>
            <w:spacing w:after="120"/>
          </w:pPr>
        </w:p>
      </w:tc>
      <w:tc>
        <w:tcPr>
          <w:tcW w:w="6523" w:type="dxa"/>
          <w:gridSpan w:val="3"/>
          <w:tcBorders>
            <w:bottom w:val="single" w:sz="4" w:space="0" w:color="auto"/>
          </w:tcBorders>
          <w:shd w:val="clear" w:color="auto" w:fill="auto"/>
          <w:vAlign w:val="bottom"/>
        </w:tcPr>
        <w:p w:rsidR="00B45299" w:rsidRPr="00C76E1F" w:rsidRDefault="00B45299" w:rsidP="00C76E1F">
          <w:pPr>
            <w:spacing w:after="80" w:line="240" w:lineRule="auto"/>
            <w:jc w:val="right"/>
            <w:rPr>
              <w:position w:val="-4"/>
            </w:rPr>
          </w:pPr>
          <w:r>
            <w:rPr>
              <w:position w:val="-4"/>
              <w:sz w:val="40"/>
            </w:rPr>
            <w:t>CEDAW</w:t>
          </w:r>
          <w:r>
            <w:rPr>
              <w:position w:val="-4"/>
            </w:rPr>
            <w:t>/C/MEX/CO/6</w:t>
          </w:r>
        </w:p>
      </w:tc>
    </w:tr>
    <w:tr w:rsidR="00B45299" w:rsidRPr="00C76E1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45299" w:rsidRDefault="00B45299" w:rsidP="00C76E1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45299" w:rsidRPr="00C76E1F" w:rsidRDefault="00B45299" w:rsidP="00C76E1F">
          <w:pPr>
            <w:pStyle w:val="Header"/>
            <w:spacing w:before="109"/>
          </w:pPr>
        </w:p>
      </w:tc>
      <w:tc>
        <w:tcPr>
          <w:tcW w:w="5227" w:type="dxa"/>
          <w:gridSpan w:val="3"/>
          <w:tcBorders>
            <w:top w:val="single" w:sz="4" w:space="0" w:color="auto"/>
            <w:bottom w:val="single" w:sz="12" w:space="0" w:color="auto"/>
          </w:tcBorders>
          <w:shd w:val="clear" w:color="auto" w:fill="auto"/>
        </w:tcPr>
        <w:p w:rsidR="00B45299" w:rsidRPr="00C76E1F" w:rsidRDefault="00B45299" w:rsidP="00C76E1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45299" w:rsidRPr="003E3170" w:rsidRDefault="00B45299" w:rsidP="00C76E1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45299" w:rsidRDefault="00B45299" w:rsidP="00C76E1F">
          <w:pPr>
            <w:spacing w:before="240"/>
          </w:pPr>
        </w:p>
        <w:p w:rsidR="00B45299" w:rsidRDefault="00B45299" w:rsidP="00C76E1F">
          <w:r>
            <w:t>25 de agosto de 2006</w:t>
          </w:r>
        </w:p>
        <w:p w:rsidR="00B45299" w:rsidRDefault="00B45299" w:rsidP="00C76E1F">
          <w:r>
            <w:t>Español</w:t>
          </w:r>
        </w:p>
        <w:p w:rsidR="00B45299" w:rsidRPr="00C76E1F" w:rsidRDefault="00B45299" w:rsidP="00C76E1F">
          <w:r>
            <w:t>Original: inglés</w:t>
          </w:r>
        </w:p>
      </w:tc>
    </w:tr>
  </w:tbl>
  <w:p w:rsidR="00B45299" w:rsidRPr="003E3170" w:rsidRDefault="00B45299" w:rsidP="00C76E1F">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023"/>
    <w:multiLevelType w:val="singleLevel"/>
    <w:tmpl w:val="B7D288DA"/>
    <w:lvl w:ilvl="0">
      <w:start w:val="21"/>
      <w:numFmt w:val="decimal"/>
      <w:lvlRestart w:val="0"/>
      <w:lvlText w:val="%1."/>
      <w:lvlJc w:val="left"/>
      <w:pPr>
        <w:tabs>
          <w:tab w:val="num" w:pos="475"/>
        </w:tabs>
        <w:ind w:left="0" w:firstLine="0"/>
      </w:pPr>
      <w:rPr>
        <w:spacing w:val="0"/>
        <w:w w:val="100"/>
      </w:rPr>
    </w:lvl>
  </w:abstractNum>
  <w:abstractNum w:abstractNumId="1">
    <w:nsid w:val="5F3A0DD8"/>
    <w:multiLevelType w:val="singleLevel"/>
    <w:tmpl w:val="F2766442"/>
    <w:lvl w:ilvl="0">
      <w:start w:val="10"/>
      <w:numFmt w:val="decimal"/>
      <w:lvlRestart w:val="0"/>
      <w:lvlText w:val="%1."/>
      <w:lvlJc w:val="left"/>
      <w:pPr>
        <w:tabs>
          <w:tab w:val="num" w:pos="475"/>
        </w:tabs>
        <w:ind w:left="0" w:firstLine="0"/>
      </w:pPr>
      <w:rPr>
        <w:spacing w:val="0"/>
        <w:w w:val="100"/>
      </w:rPr>
    </w:lvl>
  </w:abstractNum>
  <w:abstractNum w:abstractNumId="2">
    <w:nsid w:val="65EF58CA"/>
    <w:multiLevelType w:val="singleLevel"/>
    <w:tmpl w:val="987E9A9A"/>
    <w:lvl w:ilvl="0">
      <w:start w:val="1"/>
      <w:numFmt w:val="decimal"/>
      <w:lvlRestart w:val="0"/>
      <w:lvlText w:val="%1."/>
      <w:lvlJc w:val="left"/>
      <w:pPr>
        <w:tabs>
          <w:tab w:val="num" w:pos="475"/>
        </w:tabs>
        <w:ind w:left="0" w:firstLine="0"/>
      </w:pPr>
      <w:rPr>
        <w:spacing w:val="0"/>
        <w:w w:val="100"/>
      </w:rPr>
    </w:lvl>
  </w:abstractNum>
  <w:abstractNum w:abstractNumId="3">
    <w:nsid w:val="682F136F"/>
    <w:multiLevelType w:val="singleLevel"/>
    <w:tmpl w:val="40D0E010"/>
    <w:lvl w:ilvl="0">
      <w:start w:val="1"/>
      <w:numFmt w:val="decimal"/>
      <w:lvlRestart w:val="0"/>
      <w:lvlText w:val="%1."/>
      <w:lvlJc w:val="left"/>
      <w:pPr>
        <w:tabs>
          <w:tab w:val="num" w:pos="475"/>
        </w:tabs>
        <w:ind w:left="0" w:firstLine="0"/>
      </w:pPr>
      <w:rPr>
        <w:spacing w:val="0"/>
        <w:w w:val="100"/>
      </w:rPr>
    </w:lvl>
  </w:abstractNum>
  <w:abstractNum w:abstractNumId="4">
    <w:nsid w:val="69A647F0"/>
    <w:multiLevelType w:val="singleLevel"/>
    <w:tmpl w:val="EA508FD8"/>
    <w:lvl w:ilvl="0">
      <w:start w:val="22"/>
      <w:numFmt w:val="decimal"/>
      <w:lvlRestart w:val="0"/>
      <w:lvlText w:val="%1."/>
      <w:lvlJc w:val="left"/>
      <w:pPr>
        <w:tabs>
          <w:tab w:val="num" w:pos="475"/>
        </w:tabs>
        <w:ind w:left="0" w:firstLine="0"/>
      </w:pPr>
      <w:rPr>
        <w:spacing w:val="0"/>
        <w:w w:val="100"/>
      </w:rPr>
    </w:lvl>
  </w:abstractNum>
  <w:num w:numId="1">
    <w:abstractNumId w:val="3"/>
  </w:num>
  <w:num w:numId="2">
    <w:abstractNumId w:val="3"/>
    <w:lvlOverride w:ilvl="0">
      <w:lvl w:ilvl="0">
        <w:start w:val="1"/>
        <w:numFmt w:val="decimal"/>
        <w:lvlRestart w:val="0"/>
        <w:lvlText w:val="%1."/>
        <w:lvlJc w:val="left"/>
        <w:pPr>
          <w:tabs>
            <w:tab w:val="num" w:pos="475"/>
          </w:tabs>
          <w:ind w:left="0" w:firstLine="0"/>
        </w:pPr>
        <w:rPr>
          <w:spacing w:val="0"/>
          <w:w w:val="100"/>
        </w:rPr>
      </w:lvl>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8260*"/>
    <w:docVar w:name="CreationDt" w:val="05/09/2006 22:02:46"/>
    <w:docVar w:name="DocCategory" w:val="Doc"/>
    <w:docVar w:name="DocType" w:val="Final"/>
    <w:docVar w:name="FooterJN" w:val="06-48260"/>
    <w:docVar w:name="jobn" w:val="06-48260 (S)"/>
    <w:docVar w:name="jobnDT" w:val="06-48260 (S)   050906"/>
    <w:docVar w:name="jobnDTDT" w:val="06-48260 (S)   050906   050906"/>
    <w:docVar w:name="JobNo" w:val="0648260S"/>
    <w:docVar w:name="OandT" w:val="Amores"/>
    <w:docVar w:name="sss1" w:val="CEDAW/C/MEX/CO/6"/>
    <w:docVar w:name="sss2" w:val="-"/>
    <w:docVar w:name="Symbol1" w:val="CEDAW/C/MEX/CO/6"/>
    <w:docVar w:name="Symbol2" w:val="-"/>
  </w:docVars>
  <w:rsids>
    <w:rsidRoot w:val="00340647"/>
    <w:rsid w:val="00011FFD"/>
    <w:rsid w:val="000A58E1"/>
    <w:rsid w:val="000F6810"/>
    <w:rsid w:val="0028009F"/>
    <w:rsid w:val="00281163"/>
    <w:rsid w:val="00340647"/>
    <w:rsid w:val="00351EA2"/>
    <w:rsid w:val="003E3170"/>
    <w:rsid w:val="00664D83"/>
    <w:rsid w:val="006931D0"/>
    <w:rsid w:val="006F6245"/>
    <w:rsid w:val="00774AB4"/>
    <w:rsid w:val="008350E1"/>
    <w:rsid w:val="00B26C0A"/>
    <w:rsid w:val="00B45299"/>
    <w:rsid w:val="00B54E10"/>
    <w:rsid w:val="00C43473"/>
    <w:rsid w:val="00C76E1F"/>
    <w:rsid w:val="00DA78D5"/>
    <w:rsid w:val="00DB00F3"/>
    <w:rsid w:val="00DC74CA"/>
    <w:rsid w:val="00E25AC0"/>
    <w:rsid w:val="00E32BFB"/>
    <w:rsid w:val="00E602D3"/>
    <w:rsid w:val="00EB4F02"/>
    <w:rsid w:val="00F162AD"/>
    <w:rsid w:val="00F24319"/>
    <w:rsid w:val="00FC63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F162AD"/>
    <w:pPr>
      <w:keepNext/>
      <w:keepLines/>
      <w:spacing w:line="270" w:lineRule="exact"/>
      <w:outlineLvl w:val="0"/>
    </w:pPr>
    <w:rPr>
      <w:b/>
      <w:sz w:val="24"/>
    </w:rPr>
  </w:style>
  <w:style w:type="paragraph" w:customStyle="1" w:styleId="HCh">
    <w:name w:val="_ H _Ch"/>
    <w:basedOn w:val="H1"/>
    <w:next w:val="SingleTxt"/>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Normal"/>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C76E1F"/>
  </w:style>
  <w:style w:type="paragraph" w:styleId="CommentSubject">
    <w:name w:val="annotation subject"/>
    <w:basedOn w:val="CommentText"/>
    <w:next w:val="CommentText"/>
    <w:semiHidden/>
    <w:rsid w:val="00C76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3843</Words>
  <Characters>21908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Amores, José</dc:creator>
  <cp:keywords/>
  <dc:description/>
  <cp:lastModifiedBy>GACM User</cp:lastModifiedBy>
  <cp:revision>2</cp:revision>
  <cp:lastPrinted>2006-09-05T22:16:00Z</cp:lastPrinted>
  <dcterms:created xsi:type="dcterms:W3CDTF">2006-09-27T14:16:00Z</dcterms:created>
  <dcterms:modified xsi:type="dcterms:W3CDTF">2006-09-27T14:16:00Z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0648260</vt:lpwstr>
  </property>
  <property fmtid="{D5CDD505-2E9C-101B-9397-08002B2CF9AE}" pid="3" name="Symbol1">
    <vt:lpwstr>CEDAW/C/MEX/CO/6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9</vt:lpwstr>
  </property>
  <property fmtid="{D5CDD505-2E9C-101B-9397-08002B2CF9AE}" pid="8" name="Operator">
    <vt:lpwstr>Amores/mc</vt:lpwstr>
  </property>
</Properties>
</file>