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1FAE191B" w14:textId="77777777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0C02F90" w14:textId="77777777" w:rsidR="002D5AAC" w:rsidRDefault="002D5AAC" w:rsidP="000F65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7ED7EAE" w14:textId="77777777"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D21AB1B" w14:textId="77777777" w:rsidR="002D5AAC" w:rsidRDefault="000F65F2" w:rsidP="000F65F2">
            <w:pPr>
              <w:jc w:val="right"/>
            </w:pPr>
            <w:r w:rsidRPr="000F65F2">
              <w:rPr>
                <w:sz w:val="40"/>
              </w:rPr>
              <w:t>CRPD</w:t>
            </w:r>
            <w:r>
              <w:t>/C/MRT/1</w:t>
            </w:r>
          </w:p>
        </w:tc>
      </w:tr>
      <w:tr w:rsidR="002D5AAC" w:rsidRPr="00AA77E7" w14:paraId="789C2CCF" w14:textId="77777777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05E2AB" w14:textId="77777777" w:rsidR="002D5AAC" w:rsidRDefault="002E5067" w:rsidP="003349E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30009D8" wp14:editId="1386869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D5AD5B" w14:textId="77777777" w:rsidR="002D5AAC" w:rsidRPr="00033EE1" w:rsidRDefault="005966F1" w:rsidP="003349E4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9688A5A" w14:textId="77777777" w:rsidR="002D5AAC" w:rsidRDefault="000F65F2" w:rsidP="003349E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A904FC7" w14:textId="77777777" w:rsidR="000F65F2" w:rsidRDefault="000F65F2" w:rsidP="000F65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March 2019</w:t>
            </w:r>
          </w:p>
          <w:p w14:paraId="5D5137CB" w14:textId="77777777" w:rsidR="000F65F2" w:rsidRDefault="000F65F2" w:rsidP="000F65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FD650EC" w14:textId="77777777" w:rsidR="000F65F2" w:rsidRDefault="000F65F2" w:rsidP="000F65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  <w:p w14:paraId="2BEB2FF9" w14:textId="77777777" w:rsidR="000F65F2" w:rsidRPr="008934D2" w:rsidRDefault="000F65F2" w:rsidP="000F65F2">
            <w:pPr>
              <w:spacing w:line="240" w:lineRule="exact"/>
              <w:rPr>
                <w:lang w:val="en-US"/>
              </w:rPr>
            </w:pPr>
            <w:r w:rsidRPr="00FF5CF0">
              <w:rPr>
                <w:lang w:val="en-US"/>
              </w:rPr>
              <w:t xml:space="preserve">English, French, Russian </w:t>
            </w:r>
            <w:r w:rsidRPr="00FF5CF0">
              <w:rPr>
                <w:lang w:val="en-US"/>
              </w:rPr>
              <w:br/>
              <w:t>and Spanish only</w:t>
            </w:r>
          </w:p>
        </w:tc>
      </w:tr>
    </w:tbl>
    <w:p w14:paraId="1A6FFABC" w14:textId="77777777" w:rsidR="000F65F2" w:rsidRPr="003A5E15" w:rsidRDefault="000F65F2" w:rsidP="000F65F2">
      <w:pPr>
        <w:spacing w:before="120"/>
        <w:rPr>
          <w:b/>
          <w:sz w:val="24"/>
          <w:szCs w:val="24"/>
        </w:rPr>
      </w:pPr>
      <w:r w:rsidRPr="00381F69">
        <w:rPr>
          <w:b/>
          <w:sz w:val="24"/>
          <w:szCs w:val="24"/>
        </w:rPr>
        <w:t>Комитет по правам инвалидов</w:t>
      </w:r>
    </w:p>
    <w:p w14:paraId="54F2C9C0" w14:textId="77777777" w:rsidR="000F65F2" w:rsidRPr="003A5E15" w:rsidRDefault="000F65F2" w:rsidP="000F65F2">
      <w:pPr>
        <w:pStyle w:val="HMG"/>
      </w:pPr>
      <w:r w:rsidRPr="003A5E15">
        <w:tab/>
      </w:r>
      <w:r w:rsidRPr="003A5E15">
        <w:tab/>
      </w:r>
      <w:r w:rsidRPr="001F69D4">
        <w:rPr>
          <w:bCs/>
        </w:rPr>
        <w:t xml:space="preserve">Первоначальный доклад, представленный </w:t>
      </w:r>
      <w:r w:rsidRPr="003A5E15">
        <w:rPr>
          <w:bCs/>
        </w:rPr>
        <w:t>Мавританией</w:t>
      </w:r>
      <w:r w:rsidRPr="001F69D4">
        <w:rPr>
          <w:bCs/>
        </w:rPr>
        <w:t xml:space="preserve"> в соответствии со статьей 35 Конвенции, подлежавший представлению в</w:t>
      </w:r>
      <w:r>
        <w:rPr>
          <w:bCs/>
          <w:lang w:val="en-US"/>
        </w:rPr>
        <w:t> </w:t>
      </w:r>
      <w:r w:rsidRPr="001F69D4">
        <w:rPr>
          <w:bCs/>
        </w:rPr>
        <w:t>201</w:t>
      </w:r>
      <w:r>
        <w:rPr>
          <w:bCs/>
        </w:rPr>
        <w:t>4</w:t>
      </w:r>
      <w:r w:rsidRPr="001F69D4">
        <w:rPr>
          <w:bCs/>
        </w:rPr>
        <w:t xml:space="preserve"> году</w:t>
      </w:r>
      <w:r w:rsidRPr="003A5E15">
        <w:rPr>
          <w:b w:val="0"/>
          <w:sz w:val="20"/>
        </w:rPr>
        <w:footnoteReference w:customMarkFollows="1" w:id="1"/>
        <w:t>*</w:t>
      </w:r>
    </w:p>
    <w:p w14:paraId="0132A139" w14:textId="77777777" w:rsidR="000F65F2" w:rsidRPr="00C96372" w:rsidRDefault="000F65F2" w:rsidP="000F65F2">
      <w:pPr>
        <w:pStyle w:val="SingleTxtG"/>
        <w:jc w:val="right"/>
      </w:pPr>
      <w:r w:rsidRPr="00C96372">
        <w:t>[</w:t>
      </w:r>
      <w:r w:rsidRPr="00520DA1">
        <w:t>Дата</w:t>
      </w:r>
      <w:r w:rsidRPr="00BB27E1">
        <w:t xml:space="preserve"> </w:t>
      </w:r>
      <w:r w:rsidRPr="00520DA1">
        <w:t>получения</w:t>
      </w:r>
      <w:r w:rsidRPr="00C96372">
        <w:t xml:space="preserve">: 31 </w:t>
      </w:r>
      <w:r>
        <w:t>января</w:t>
      </w:r>
      <w:r w:rsidRPr="00C96372">
        <w:t xml:space="preserve"> 2017</w:t>
      </w:r>
      <w:r w:rsidRPr="00393D46">
        <w:t xml:space="preserve"> </w:t>
      </w:r>
      <w:r w:rsidRPr="00520DA1">
        <w:t>года</w:t>
      </w:r>
      <w:r w:rsidRPr="00C96372">
        <w:t>]</w:t>
      </w:r>
    </w:p>
    <w:p w14:paraId="0E5FAC5A" w14:textId="77777777" w:rsidR="000F65F2" w:rsidRPr="002464B0" w:rsidRDefault="000F65F2">
      <w:pPr>
        <w:suppressAutoHyphens w:val="0"/>
        <w:spacing w:line="240" w:lineRule="auto"/>
      </w:pPr>
      <w:r w:rsidRPr="002464B0">
        <w:br w:type="page"/>
      </w:r>
    </w:p>
    <w:p w14:paraId="0763A55C" w14:textId="77777777" w:rsidR="000F65F2" w:rsidRPr="001C7C6B" w:rsidRDefault="000F65F2" w:rsidP="000F65F2">
      <w:pPr>
        <w:spacing w:after="120"/>
        <w:rPr>
          <w:sz w:val="28"/>
          <w:szCs w:val="28"/>
        </w:rPr>
      </w:pPr>
      <w:r w:rsidRPr="00520DA1">
        <w:rPr>
          <w:sz w:val="28"/>
          <w:szCs w:val="28"/>
        </w:rPr>
        <w:lastRenderedPageBreak/>
        <w:t>Содержание</w:t>
      </w:r>
    </w:p>
    <w:p w14:paraId="14CB5CEE" w14:textId="77777777" w:rsidR="000F65F2" w:rsidRPr="001C7C6B" w:rsidRDefault="000F65F2" w:rsidP="000F65F2">
      <w:pPr>
        <w:tabs>
          <w:tab w:val="right" w:pos="9638"/>
        </w:tabs>
        <w:spacing w:after="120"/>
        <w:ind w:left="283"/>
        <w:rPr>
          <w:sz w:val="18"/>
        </w:rPr>
      </w:pPr>
      <w:r w:rsidRPr="001C7C6B">
        <w:rPr>
          <w:i/>
          <w:sz w:val="18"/>
        </w:rPr>
        <w:tab/>
      </w:r>
      <w:r w:rsidRPr="008978C8">
        <w:rPr>
          <w:i/>
          <w:sz w:val="18"/>
        </w:rPr>
        <w:t>Стр</w:t>
      </w:r>
      <w:r w:rsidRPr="001C7C6B">
        <w:rPr>
          <w:i/>
          <w:sz w:val="18"/>
        </w:rPr>
        <w:t>.</w:t>
      </w:r>
    </w:p>
    <w:p w14:paraId="58B8CF85" w14:textId="77777777" w:rsidR="000F65F2" w:rsidRPr="001C7C6B" w:rsidRDefault="000F65F2" w:rsidP="000F65F2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1C7C6B">
        <w:tab/>
      </w:r>
      <w:r w:rsidRPr="001C7C6B">
        <w:tab/>
      </w:r>
      <w:r>
        <w:t>С</w:t>
      </w:r>
      <w:r w:rsidRPr="00304993">
        <w:t>окращения</w:t>
      </w:r>
      <w:r w:rsidRPr="001C7C6B">
        <w:tab/>
      </w:r>
      <w:r w:rsidRPr="001C7C6B">
        <w:tab/>
        <w:t>3</w:t>
      </w:r>
    </w:p>
    <w:p w14:paraId="44FDF439" w14:textId="77777777" w:rsidR="000F65F2" w:rsidRPr="001C7C6B" w:rsidRDefault="000F65F2" w:rsidP="00F1288D">
      <w:pPr>
        <w:tabs>
          <w:tab w:val="right" w:pos="850"/>
          <w:tab w:val="left" w:pos="1134"/>
          <w:tab w:val="left" w:pos="1559"/>
          <w:tab w:val="left" w:leader="dot" w:pos="8929"/>
          <w:tab w:val="right" w:pos="9638"/>
        </w:tabs>
        <w:spacing w:after="120"/>
      </w:pPr>
      <w:r w:rsidRPr="001C7C6B">
        <w:tab/>
      </w:r>
      <w:r w:rsidRPr="001C7C6B">
        <w:tab/>
      </w:r>
      <w:r w:rsidRPr="00304993">
        <w:t>Введение</w:t>
      </w:r>
      <w:r w:rsidRPr="001C7C6B">
        <w:t>.</w:t>
      </w:r>
      <w:r w:rsidRPr="001C7C6B">
        <w:tab/>
      </w:r>
      <w:r w:rsidRPr="001C7C6B">
        <w:tab/>
        <w:t>4</w:t>
      </w:r>
    </w:p>
    <w:p w14:paraId="5D8F1B34" w14:textId="77777777" w:rsidR="000F65F2" w:rsidRPr="00EC3A83" w:rsidRDefault="000F65F2" w:rsidP="000F65F2">
      <w:pPr>
        <w:tabs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1C7C6B">
        <w:tab/>
      </w:r>
      <w:r w:rsidRPr="00EC3A83">
        <w:t xml:space="preserve">Часть </w:t>
      </w:r>
      <w:r w:rsidRPr="00F61B43">
        <w:rPr>
          <w:lang w:val="fr-FR"/>
        </w:rPr>
        <w:t>I</w:t>
      </w:r>
      <w:r w:rsidRPr="00EC3A83">
        <w:t>.</w:t>
      </w:r>
      <w:r w:rsidRPr="00EC3A83">
        <w:tab/>
      </w:r>
      <w:r>
        <w:rPr>
          <w:bCs/>
        </w:rPr>
        <w:t>Сводный обзор</w:t>
      </w:r>
      <w:r w:rsidRPr="00EC3A83">
        <w:rPr>
          <w:bCs/>
        </w:rPr>
        <w:t xml:space="preserve"> </w:t>
      </w:r>
      <w:r w:rsidRPr="00EC3A83">
        <w:rPr>
          <w:rStyle w:val="termfield"/>
        </w:rPr>
        <w:t>Исламск</w:t>
      </w:r>
      <w:r>
        <w:rPr>
          <w:rStyle w:val="termfield"/>
        </w:rPr>
        <w:t>ой</w:t>
      </w:r>
      <w:r w:rsidRPr="00EC3A83">
        <w:rPr>
          <w:rStyle w:val="termfield"/>
        </w:rPr>
        <w:t xml:space="preserve"> Республик</w:t>
      </w:r>
      <w:r>
        <w:rPr>
          <w:rStyle w:val="termfield"/>
        </w:rPr>
        <w:t>и</w:t>
      </w:r>
      <w:r w:rsidRPr="00EC3A83">
        <w:rPr>
          <w:rStyle w:val="termfield"/>
        </w:rPr>
        <w:t xml:space="preserve"> Мавритания</w:t>
      </w:r>
      <w:r>
        <w:rPr>
          <w:bCs/>
        </w:rPr>
        <w:t xml:space="preserve"> </w:t>
      </w:r>
      <w:r w:rsidRPr="00EC3A83">
        <w:rPr>
          <w:bCs/>
        </w:rPr>
        <w:t xml:space="preserve">– </w:t>
      </w:r>
      <w:r>
        <w:t>общие сведения</w:t>
      </w:r>
      <w:r w:rsidRPr="00EC3A83">
        <w:tab/>
      </w:r>
      <w:r w:rsidRPr="00EC3A83">
        <w:tab/>
        <w:t>4</w:t>
      </w:r>
    </w:p>
    <w:p w14:paraId="56137454" w14:textId="77777777" w:rsidR="000F65F2" w:rsidRPr="001C7C6B" w:rsidRDefault="000F65F2" w:rsidP="000F65F2">
      <w:pPr>
        <w:tabs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EC3A83">
        <w:tab/>
      </w:r>
      <w:r w:rsidRPr="00EC3A83">
        <w:tab/>
      </w:r>
      <w:r>
        <w:t>A</w:t>
      </w:r>
      <w:r w:rsidRPr="001C7C6B">
        <w:t>.</w:t>
      </w:r>
      <w:r w:rsidRPr="001C7C6B">
        <w:tab/>
        <w:t>Демографические и социально-экономические характеристики</w:t>
      </w:r>
      <w:r w:rsidRPr="001C7C6B">
        <w:tab/>
      </w:r>
      <w:r w:rsidRPr="001C7C6B">
        <w:tab/>
        <w:t>4</w:t>
      </w:r>
    </w:p>
    <w:p w14:paraId="43629D92" w14:textId="77777777" w:rsidR="000F65F2" w:rsidRPr="001C7C6B" w:rsidRDefault="000F65F2" w:rsidP="000F65F2">
      <w:pPr>
        <w:tabs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1C7C6B">
        <w:tab/>
      </w:r>
      <w:r w:rsidRPr="001C7C6B">
        <w:tab/>
      </w:r>
      <w:r>
        <w:t>B</w:t>
      </w:r>
      <w:r w:rsidRPr="001C7C6B">
        <w:t>.</w:t>
      </w:r>
      <w:r w:rsidRPr="001C7C6B">
        <w:tab/>
        <w:t>Конституционные и судебные структуры</w:t>
      </w:r>
      <w:r w:rsidRPr="001C7C6B">
        <w:tab/>
      </w:r>
      <w:r w:rsidRPr="001C7C6B">
        <w:tab/>
        <w:t>7</w:t>
      </w:r>
    </w:p>
    <w:p w14:paraId="3943C8D3" w14:textId="77777777" w:rsidR="000F65F2" w:rsidRPr="00F751AF" w:rsidRDefault="000F65F2" w:rsidP="000F65F2">
      <w:pPr>
        <w:tabs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1C7C6B">
        <w:tab/>
      </w:r>
      <w:r w:rsidRPr="001C7C6B">
        <w:tab/>
      </w:r>
      <w:r>
        <w:t>C</w:t>
      </w:r>
      <w:r w:rsidRPr="001C7C6B">
        <w:t>.</w:t>
      </w:r>
      <w:r w:rsidRPr="001C7C6B">
        <w:tab/>
        <w:t>Общие рамки поощрения и защиты прав человека</w:t>
      </w:r>
      <w:r w:rsidRPr="001C7C6B">
        <w:tab/>
      </w:r>
      <w:r w:rsidRPr="001C7C6B">
        <w:tab/>
      </w:r>
      <w:r w:rsidRPr="00F751AF">
        <w:t>10</w:t>
      </w:r>
    </w:p>
    <w:p w14:paraId="787C17DF" w14:textId="77777777" w:rsidR="000F65F2" w:rsidRPr="00F751AF" w:rsidRDefault="000F65F2" w:rsidP="000F65F2">
      <w:pPr>
        <w:tabs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984" w:hanging="1984"/>
      </w:pPr>
      <w:r w:rsidRPr="001C7C6B">
        <w:tab/>
      </w:r>
      <w:r w:rsidRPr="001C7C6B">
        <w:tab/>
      </w:r>
      <w:r>
        <w:t>D</w:t>
      </w:r>
      <w:r w:rsidRPr="001C7C6B">
        <w:t>.</w:t>
      </w:r>
      <w:r w:rsidRPr="001C7C6B">
        <w:tab/>
        <w:t>Факторы, препятствующие осуществлению международных обязательств</w:t>
      </w:r>
      <w:r w:rsidR="002464B0">
        <w:t xml:space="preserve"> </w:t>
      </w:r>
      <w:r>
        <w:br/>
      </w:r>
      <w:r w:rsidR="002464B0">
        <w:t xml:space="preserve">в </w:t>
      </w:r>
      <w:r w:rsidRPr="005065D9">
        <w:t>области прав человека</w:t>
      </w:r>
      <w:r w:rsidRPr="005065D9">
        <w:tab/>
      </w:r>
      <w:r w:rsidRPr="005065D9">
        <w:tab/>
      </w:r>
      <w:r w:rsidR="00EA6BA0">
        <w:t>19</w:t>
      </w:r>
    </w:p>
    <w:p w14:paraId="4BACC251" w14:textId="77777777" w:rsidR="000F65F2" w:rsidRPr="00F751AF" w:rsidRDefault="000F65F2" w:rsidP="000F65F2">
      <w:pPr>
        <w:tabs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5065D9">
        <w:tab/>
      </w:r>
      <w:r w:rsidRPr="005065D9">
        <w:tab/>
      </w:r>
      <w:r>
        <w:t>E</w:t>
      </w:r>
      <w:r w:rsidRPr="005065D9">
        <w:t>.</w:t>
      </w:r>
      <w:r w:rsidRPr="005065D9">
        <w:tab/>
        <w:t>Процесс подготовки докладов</w:t>
      </w:r>
      <w:r w:rsidRPr="005065D9">
        <w:tab/>
      </w:r>
      <w:r w:rsidRPr="005065D9">
        <w:tab/>
      </w:r>
      <w:r w:rsidR="00AA77E7">
        <w:rPr>
          <w:lang w:val="en-US"/>
        </w:rPr>
        <w:t>1</w:t>
      </w:r>
      <w:r w:rsidR="00EA6BA0">
        <w:t>9</w:t>
      </w:r>
    </w:p>
    <w:p w14:paraId="3DA78474" w14:textId="77777777" w:rsidR="000F65F2" w:rsidRPr="00F751AF" w:rsidRDefault="000F65F2" w:rsidP="000F65F2">
      <w:pPr>
        <w:tabs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985" w:hanging="1985"/>
      </w:pPr>
      <w:r w:rsidRPr="005065D9">
        <w:tab/>
      </w:r>
      <w:r w:rsidRPr="005065D9">
        <w:tab/>
      </w:r>
      <w:r>
        <w:t>F</w:t>
      </w:r>
      <w:r w:rsidRPr="00FC5CC0">
        <w:t>.</w:t>
      </w:r>
      <w:r w:rsidRPr="00FC5CC0">
        <w:tab/>
        <w:t>Последующая деятельность в связи с заключительными замечаниями/</w:t>
      </w:r>
      <w:r>
        <w:t>выводами</w:t>
      </w:r>
      <w:r w:rsidRPr="00FC5CC0">
        <w:t xml:space="preserve"> договорных органов по правам человека</w:t>
      </w:r>
      <w:r w:rsidRPr="00FC5CC0">
        <w:tab/>
      </w:r>
      <w:r w:rsidRPr="00FC5CC0">
        <w:tab/>
      </w:r>
      <w:r w:rsidR="000740BF">
        <w:t>19</w:t>
      </w:r>
    </w:p>
    <w:p w14:paraId="5E91269D" w14:textId="77777777" w:rsidR="000F65F2" w:rsidRPr="00B35D37" w:rsidRDefault="000F65F2" w:rsidP="000F65F2">
      <w:pPr>
        <w:tabs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984" w:hanging="1984"/>
      </w:pPr>
      <w:r w:rsidRPr="00FC5CC0">
        <w:tab/>
      </w:r>
      <w:r w:rsidRPr="00FC5CC0">
        <w:tab/>
      </w:r>
      <w:r>
        <w:t>G</w:t>
      </w:r>
      <w:r w:rsidRPr="002C4149">
        <w:t>.</w:t>
      </w:r>
      <w:r w:rsidRPr="002C4149">
        <w:tab/>
        <w:t xml:space="preserve">Меры по обеспечению широкого распространения замечаний или </w:t>
      </w:r>
      <w:r>
        <w:br/>
      </w:r>
      <w:r w:rsidRPr="002C4149">
        <w:t xml:space="preserve">рекомендаций, принятых договорным органом после рассмотрения доклада </w:t>
      </w:r>
      <w:r>
        <w:br/>
      </w:r>
      <w:r w:rsidRPr="002C4149">
        <w:t>государства-участника</w:t>
      </w:r>
      <w:r w:rsidRPr="002C4149">
        <w:tab/>
      </w:r>
      <w:r w:rsidRPr="002C4149">
        <w:tab/>
        <w:t>2</w:t>
      </w:r>
      <w:r w:rsidR="000740BF">
        <w:t>0</w:t>
      </w:r>
    </w:p>
    <w:p w14:paraId="01833206" w14:textId="77777777" w:rsidR="000F65F2" w:rsidRPr="00F751AF" w:rsidRDefault="000F65F2" w:rsidP="000F65F2">
      <w:pPr>
        <w:tabs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2C4149">
        <w:tab/>
      </w:r>
      <w:r>
        <w:t>Часть</w:t>
      </w:r>
      <w:r w:rsidRPr="00B954D2">
        <w:t xml:space="preserve"> </w:t>
      </w:r>
      <w:r>
        <w:rPr>
          <w:lang w:val="fr-FR"/>
        </w:rPr>
        <w:t>II</w:t>
      </w:r>
      <w:r w:rsidRPr="00B954D2">
        <w:t>.</w:t>
      </w:r>
      <w:r w:rsidRPr="00B954D2">
        <w:tab/>
        <w:t>Осуществление положений Конвенции</w:t>
      </w:r>
      <w:r w:rsidRPr="00B954D2">
        <w:tab/>
      </w:r>
      <w:r w:rsidRPr="00B954D2">
        <w:tab/>
        <w:t>2</w:t>
      </w:r>
      <w:r w:rsidR="000740BF">
        <w:t>3</w:t>
      </w:r>
    </w:p>
    <w:p w14:paraId="2122D39E" w14:textId="77777777" w:rsidR="000F65F2" w:rsidRPr="00F751AF" w:rsidRDefault="000F65F2" w:rsidP="000F65F2">
      <w:pPr>
        <w:tabs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B954D2">
        <w:tab/>
      </w:r>
      <w:r w:rsidRPr="00B954D2">
        <w:tab/>
      </w:r>
      <w:r>
        <w:t>A</w:t>
      </w:r>
      <w:r w:rsidRPr="008B073E">
        <w:t>.</w:t>
      </w:r>
      <w:r w:rsidRPr="008B073E">
        <w:tab/>
        <w:t>Механизмы наблюдения за осуществлением Конвенции</w:t>
      </w:r>
      <w:r w:rsidRPr="008B073E">
        <w:tab/>
      </w:r>
      <w:r w:rsidRPr="008B073E">
        <w:tab/>
        <w:t>2</w:t>
      </w:r>
      <w:r w:rsidR="000740BF">
        <w:t>3</w:t>
      </w:r>
    </w:p>
    <w:p w14:paraId="501D1A28" w14:textId="77777777" w:rsidR="000F65F2" w:rsidRPr="00F751AF" w:rsidRDefault="000F65F2" w:rsidP="000F65F2">
      <w:pPr>
        <w:tabs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985" w:hanging="1985"/>
      </w:pPr>
      <w:r w:rsidRPr="008B073E">
        <w:tab/>
      </w:r>
      <w:r w:rsidRPr="008B073E">
        <w:tab/>
      </w:r>
      <w:r>
        <w:t>B</w:t>
      </w:r>
      <w:r w:rsidRPr="008B073E">
        <w:t>.</w:t>
      </w:r>
      <w:r w:rsidRPr="008B073E">
        <w:tab/>
        <w:t>Общие положения</w:t>
      </w:r>
      <w:r>
        <w:t xml:space="preserve"> </w:t>
      </w:r>
      <w:r w:rsidRPr="008B073E">
        <w:t>–</w:t>
      </w:r>
      <w:r>
        <w:t xml:space="preserve"> </w:t>
      </w:r>
      <w:r w:rsidRPr="008B073E">
        <w:t>осуществление положений статей 1–5 Конвенции</w:t>
      </w:r>
      <w:r w:rsidRPr="008B073E">
        <w:tab/>
      </w:r>
      <w:r w:rsidRPr="008B073E">
        <w:tab/>
        <w:t>2</w:t>
      </w:r>
      <w:r w:rsidR="000740BF">
        <w:t>5</w:t>
      </w:r>
    </w:p>
    <w:p w14:paraId="078159FF" w14:textId="77777777" w:rsidR="000F65F2" w:rsidRPr="00B35D37" w:rsidRDefault="000F65F2" w:rsidP="000F65F2">
      <w:pPr>
        <w:tabs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8B073E">
        <w:tab/>
      </w:r>
      <w:r w:rsidRPr="008B073E">
        <w:tab/>
      </w:r>
      <w:r>
        <w:t>C</w:t>
      </w:r>
      <w:r w:rsidRPr="00DE7FF4">
        <w:t>.</w:t>
      </w:r>
      <w:r w:rsidRPr="00DE7FF4">
        <w:tab/>
      </w:r>
      <w:r>
        <w:t>Права</w:t>
      </w:r>
      <w:r w:rsidRPr="00DE7FF4">
        <w:tab/>
      </w:r>
      <w:r w:rsidRPr="00DE7FF4">
        <w:tab/>
        <w:t>2</w:t>
      </w:r>
      <w:r w:rsidR="000740BF">
        <w:t>6</w:t>
      </w:r>
    </w:p>
    <w:p w14:paraId="0866452F" w14:textId="77777777" w:rsidR="000F65F2" w:rsidRPr="00B35D37" w:rsidRDefault="000F65F2" w:rsidP="000F65F2">
      <w:pPr>
        <w:tabs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 w:rsidRPr="00DE7FF4">
        <w:tab/>
      </w:r>
      <w:r w:rsidRPr="00D874AA">
        <w:t>Заключение</w:t>
      </w:r>
      <w:r w:rsidRPr="00DE7FF4">
        <w:tab/>
      </w:r>
      <w:r w:rsidRPr="00DE7FF4">
        <w:tab/>
      </w:r>
      <w:r w:rsidRPr="00B35D37">
        <w:t>4</w:t>
      </w:r>
      <w:r w:rsidR="000740BF">
        <w:t>1</w:t>
      </w:r>
    </w:p>
    <w:p w14:paraId="5678E2BB" w14:textId="77777777" w:rsidR="000F65F2" w:rsidRPr="00DE7FF4" w:rsidRDefault="000F65F2" w:rsidP="000F65F2">
      <w:pPr>
        <w:spacing w:after="120"/>
      </w:pPr>
      <w:r w:rsidRPr="00DE7FF4">
        <w:br w:type="page"/>
      </w:r>
    </w:p>
    <w:p w14:paraId="769F04C9" w14:textId="77777777" w:rsidR="000F65F2" w:rsidRPr="00DE7FF4" w:rsidRDefault="000F65F2" w:rsidP="000F65F2">
      <w:pPr>
        <w:pStyle w:val="HChG"/>
      </w:pPr>
      <w:r w:rsidRPr="00DE7FF4">
        <w:lastRenderedPageBreak/>
        <w:tab/>
      </w:r>
      <w:r w:rsidRPr="00DE7FF4">
        <w:tab/>
      </w:r>
      <w:r>
        <w:t>С</w:t>
      </w:r>
      <w:r w:rsidRPr="00304993">
        <w:t>окращения</w:t>
      </w:r>
    </w:p>
    <w:p w14:paraId="4D877F97" w14:textId="77777777" w:rsidR="000F65F2" w:rsidRPr="00D447AC" w:rsidRDefault="000F65F2" w:rsidP="000F65F2">
      <w:pPr>
        <w:pStyle w:val="SingleTxtG"/>
        <w:tabs>
          <w:tab w:val="left" w:pos="2694"/>
        </w:tabs>
      </w:pPr>
      <w:r>
        <w:t>ВКОШО</w:t>
      </w:r>
      <w:r w:rsidRPr="00D447AC">
        <w:tab/>
      </w:r>
      <w:r w:rsidRPr="00D447AC">
        <w:rPr>
          <w:rStyle w:val="ru"/>
          <w:bCs/>
        </w:rPr>
        <w:t>валовой коэффициент охвата школьн</w:t>
      </w:r>
      <w:r>
        <w:rPr>
          <w:rStyle w:val="ru"/>
          <w:bCs/>
        </w:rPr>
        <w:t>ым образованием</w:t>
      </w:r>
      <w:r w:rsidRPr="00D447AC">
        <w:t xml:space="preserve"> </w:t>
      </w:r>
    </w:p>
    <w:p w14:paraId="6236A556" w14:textId="77777777" w:rsidR="000F65F2" w:rsidRPr="003F2A9A" w:rsidRDefault="000F65F2" w:rsidP="000F65F2">
      <w:pPr>
        <w:pStyle w:val="SingleTxtG"/>
        <w:tabs>
          <w:tab w:val="left" w:pos="2694"/>
        </w:tabs>
      </w:pPr>
      <w:r>
        <w:t>ВКПЖ</w:t>
      </w:r>
      <w:r w:rsidRPr="003F2A9A">
        <w:tab/>
        <w:t>Всемирная конференция по положению женщин</w:t>
      </w:r>
    </w:p>
    <w:p w14:paraId="6571BA25" w14:textId="77777777" w:rsidR="000F65F2" w:rsidRPr="006272CE" w:rsidRDefault="000F65F2" w:rsidP="000F65F2">
      <w:pPr>
        <w:pStyle w:val="SingleTxtG"/>
        <w:tabs>
          <w:tab w:val="left" w:pos="2694"/>
        </w:tabs>
      </w:pPr>
      <w:r>
        <w:t>ВОЗ</w:t>
      </w:r>
      <w:r w:rsidRPr="006272CE">
        <w:tab/>
      </w:r>
      <w:r w:rsidRPr="006272CE">
        <w:rPr>
          <w:rStyle w:val="content"/>
        </w:rPr>
        <w:t>Всемирная организация здравоохранения</w:t>
      </w:r>
    </w:p>
    <w:p w14:paraId="56FEF87A" w14:textId="77777777" w:rsidR="000F65F2" w:rsidRPr="006E2A3E" w:rsidRDefault="000F65F2" w:rsidP="000F65F2">
      <w:pPr>
        <w:pStyle w:val="SingleTxtG"/>
        <w:tabs>
          <w:tab w:val="left" w:pos="2694"/>
        </w:tabs>
      </w:pPr>
      <w:r>
        <w:t>ВПНЖФ</w:t>
      </w:r>
      <w:r w:rsidRPr="006E2A3E">
        <w:tab/>
      </w:r>
      <w:r>
        <w:t>В</w:t>
      </w:r>
      <w:r w:rsidRPr="006E2A3E">
        <w:t>сеобщ</w:t>
      </w:r>
      <w:r>
        <w:t>ая</w:t>
      </w:r>
      <w:r w:rsidRPr="006E2A3E">
        <w:t xml:space="preserve"> перепис</w:t>
      </w:r>
      <w:r>
        <w:t>ь</w:t>
      </w:r>
      <w:r w:rsidRPr="006E2A3E">
        <w:t xml:space="preserve"> населения и жилого фонда</w:t>
      </w:r>
    </w:p>
    <w:p w14:paraId="0E8F54C3" w14:textId="77777777" w:rsidR="000F65F2" w:rsidRPr="002277B0" w:rsidRDefault="000F65F2" w:rsidP="000F65F2">
      <w:pPr>
        <w:pStyle w:val="SingleTxtG"/>
        <w:tabs>
          <w:tab w:val="left" w:pos="2694"/>
        </w:tabs>
      </w:pPr>
      <w:r>
        <w:t>ГД</w:t>
      </w:r>
      <w:r w:rsidRPr="002277B0">
        <w:tab/>
        <w:t>глава домохозяйства</w:t>
      </w:r>
    </w:p>
    <w:p w14:paraId="2BB37AA8" w14:textId="77777777" w:rsidR="000F65F2" w:rsidRPr="001521D7" w:rsidRDefault="000F65F2" w:rsidP="000F65F2">
      <w:pPr>
        <w:pStyle w:val="SingleTxtG"/>
        <w:tabs>
          <w:tab w:val="left" w:pos="2694"/>
        </w:tabs>
      </w:pPr>
      <w:r>
        <w:t>ЛИ</w:t>
      </w:r>
      <w:r w:rsidRPr="001521D7">
        <w:tab/>
      </w:r>
      <w:r>
        <w:t>лицо с инвалидностью</w:t>
      </w:r>
    </w:p>
    <w:p w14:paraId="1F755341" w14:textId="77777777" w:rsidR="000F65F2" w:rsidRPr="00B15EA1" w:rsidRDefault="000F65F2" w:rsidP="000F65F2">
      <w:pPr>
        <w:pStyle w:val="SingleTxtG"/>
        <w:tabs>
          <w:tab w:val="left" w:pos="2694"/>
        </w:tabs>
      </w:pPr>
      <w:r>
        <w:t>МСДДС</w:t>
      </w:r>
      <w:r w:rsidRPr="00B15EA1">
        <w:tab/>
      </w:r>
      <w:r>
        <w:t>м</w:t>
      </w:r>
      <w:r w:rsidRPr="00B15EA1">
        <w:t>инистерство</w:t>
      </w:r>
      <w:r>
        <w:t xml:space="preserve"> </w:t>
      </w:r>
      <w:r w:rsidRPr="00B15EA1">
        <w:t>социальны</w:t>
      </w:r>
      <w:r>
        <w:t>х</w:t>
      </w:r>
      <w:r w:rsidRPr="00B15EA1">
        <w:t xml:space="preserve"> </w:t>
      </w:r>
      <w:r>
        <w:t>дел</w:t>
      </w:r>
      <w:r w:rsidRPr="00B15EA1">
        <w:t>,</w:t>
      </w:r>
      <w:r>
        <w:t xml:space="preserve"> по</w:t>
      </w:r>
      <w:r w:rsidRPr="00B15EA1">
        <w:t xml:space="preserve"> делам детей и семьи</w:t>
      </w:r>
    </w:p>
    <w:p w14:paraId="73079E61" w14:textId="77777777" w:rsidR="000F65F2" w:rsidRPr="00DA147A" w:rsidRDefault="000F65F2" w:rsidP="000F65F2">
      <w:pPr>
        <w:pStyle w:val="SingleTxtG"/>
        <w:tabs>
          <w:tab w:val="left" w:pos="2694"/>
        </w:tabs>
      </w:pPr>
      <w:r>
        <w:t>НКМС</w:t>
      </w:r>
      <w:r w:rsidRPr="00DA147A">
        <w:tab/>
        <w:t>Национальная касса медицинского страхования</w:t>
      </w:r>
    </w:p>
    <w:p w14:paraId="0653F12B" w14:textId="77777777" w:rsidR="000F65F2" w:rsidRPr="00DE7FF4" w:rsidRDefault="000F65F2" w:rsidP="000F65F2">
      <w:pPr>
        <w:pStyle w:val="SingleTxtG"/>
        <w:tabs>
          <w:tab w:val="left" w:pos="2694"/>
        </w:tabs>
      </w:pPr>
      <w:r>
        <w:rPr>
          <w:bCs/>
        </w:rPr>
        <w:t>НКСО</w:t>
      </w:r>
      <w:r w:rsidRPr="00DE7FF4">
        <w:tab/>
        <w:t>Национальная касса социального обеспечения</w:t>
      </w:r>
    </w:p>
    <w:p w14:paraId="5D57B0E6" w14:textId="77777777" w:rsidR="000F65F2" w:rsidRPr="006272CE" w:rsidRDefault="000F65F2" w:rsidP="000F65F2">
      <w:pPr>
        <w:pStyle w:val="SingleTxtG"/>
        <w:tabs>
          <w:tab w:val="left" w:pos="2694"/>
        </w:tabs>
      </w:pPr>
      <w:r w:rsidRPr="006272CE">
        <w:t>НПО</w:t>
      </w:r>
      <w:r w:rsidRPr="006272CE">
        <w:tab/>
        <w:t>неправительственная организация</w:t>
      </w:r>
    </w:p>
    <w:p w14:paraId="082A3CD4" w14:textId="77777777" w:rsidR="000F65F2" w:rsidRPr="00672B28" w:rsidRDefault="000F65F2" w:rsidP="000F65F2">
      <w:pPr>
        <w:pStyle w:val="SingleTxtG"/>
        <w:tabs>
          <w:tab w:val="left" w:pos="2694"/>
        </w:tabs>
      </w:pPr>
      <w:r>
        <w:t>НШУЖМ</w:t>
      </w:r>
      <w:r w:rsidRPr="00672B28">
        <w:tab/>
        <w:t xml:space="preserve">Национальная школа управления, журналистики и магистратуры </w:t>
      </w:r>
    </w:p>
    <w:p w14:paraId="576C3940" w14:textId="77777777" w:rsidR="000F65F2" w:rsidRPr="001521D7" w:rsidRDefault="000F65F2" w:rsidP="000F65F2">
      <w:pPr>
        <w:pStyle w:val="SingleTxtG"/>
        <w:tabs>
          <w:tab w:val="left" w:pos="2694"/>
        </w:tabs>
      </w:pPr>
      <w:r>
        <w:t>ОИ</w:t>
      </w:r>
      <w:r w:rsidRPr="001521D7">
        <w:tab/>
        <w:t>Организация инвалидов</w:t>
      </w:r>
    </w:p>
    <w:p w14:paraId="6DDD3AD7" w14:textId="77777777" w:rsidR="000F65F2" w:rsidRPr="001521D7" w:rsidRDefault="000F65F2" w:rsidP="000F65F2">
      <w:pPr>
        <w:pStyle w:val="SingleTxtG"/>
        <w:tabs>
          <w:tab w:val="left" w:pos="2694"/>
        </w:tabs>
      </w:pPr>
      <w:r>
        <w:t>ПРООН</w:t>
      </w:r>
      <w:r w:rsidRPr="001521D7">
        <w:tab/>
      </w:r>
      <w:r w:rsidRPr="001521D7">
        <w:rPr>
          <w:rStyle w:val="content"/>
        </w:rPr>
        <w:t>Программа развития Организации Объединенных Наций</w:t>
      </w:r>
    </w:p>
    <w:p w14:paraId="5B274E34" w14:textId="77777777" w:rsidR="000F65F2" w:rsidRPr="002277B0" w:rsidRDefault="000F65F2" w:rsidP="000F65F2">
      <w:pPr>
        <w:pStyle w:val="SingleTxtG"/>
        <w:tabs>
          <w:tab w:val="left" w:pos="2694"/>
        </w:tabs>
      </w:pPr>
      <w:r>
        <w:t>РССМБ</w:t>
      </w:r>
      <w:r w:rsidRPr="002277B0">
        <w:tab/>
      </w:r>
      <w:r>
        <w:t>Рамочная с</w:t>
      </w:r>
      <w:r w:rsidRPr="002277B0">
        <w:t>тратеги</w:t>
      </w:r>
      <w:r>
        <w:t>я</w:t>
      </w:r>
      <w:r w:rsidRPr="002277B0">
        <w:t xml:space="preserve"> сокращения масштабов </w:t>
      </w:r>
      <w:r>
        <w:t>бедности</w:t>
      </w:r>
      <w:r w:rsidRPr="002277B0">
        <w:t xml:space="preserve"> </w:t>
      </w:r>
    </w:p>
    <w:p w14:paraId="0DF003B9" w14:textId="77777777" w:rsidR="000F65F2" w:rsidRPr="006E2A3E" w:rsidRDefault="000F65F2" w:rsidP="000F65F2">
      <w:pPr>
        <w:pStyle w:val="SingleTxtG"/>
        <w:tabs>
          <w:tab w:val="left" w:pos="2694"/>
        </w:tabs>
      </w:pPr>
      <w:r>
        <w:t>СУРВП</w:t>
      </w:r>
      <w:r w:rsidRPr="006E2A3E">
        <w:tab/>
        <w:t>Стратеги</w:t>
      </w:r>
      <w:r>
        <w:t>я</w:t>
      </w:r>
      <w:r w:rsidRPr="006E2A3E">
        <w:t xml:space="preserve"> ускоренного роста и всеобщего процветания</w:t>
      </w:r>
    </w:p>
    <w:p w14:paraId="4BCB9A16" w14:textId="77777777" w:rsidR="000F65F2" w:rsidRPr="00B15EA1" w:rsidRDefault="000F65F2" w:rsidP="000F65F2">
      <w:pPr>
        <w:pStyle w:val="SingleTxtG"/>
        <w:tabs>
          <w:tab w:val="left" w:pos="2694"/>
        </w:tabs>
      </w:pPr>
      <w:r w:rsidRPr="00B15EA1">
        <w:rPr>
          <w:rStyle w:val="content"/>
        </w:rPr>
        <w:t>УПО</w:t>
      </w:r>
      <w:r w:rsidRPr="00B15EA1">
        <w:tab/>
      </w:r>
      <w:r>
        <w:rPr>
          <w:rStyle w:val="content"/>
        </w:rPr>
        <w:t>у</w:t>
      </w:r>
      <w:r w:rsidRPr="00B15EA1">
        <w:rPr>
          <w:rStyle w:val="content"/>
        </w:rPr>
        <w:t>ниверсальный периодический обзор</w:t>
      </w:r>
    </w:p>
    <w:p w14:paraId="5CE31B94" w14:textId="77777777" w:rsidR="000F65F2" w:rsidRPr="00DE7FF4" w:rsidRDefault="000F65F2" w:rsidP="000F65F2">
      <w:pPr>
        <w:pStyle w:val="SingleTxtG"/>
        <w:tabs>
          <w:tab w:val="left" w:pos="2694"/>
        </w:tabs>
      </w:pPr>
      <w:r>
        <w:rPr>
          <w:bCs/>
        </w:rPr>
        <w:t>ЦПГ</w:t>
      </w:r>
      <w:r w:rsidRPr="00DE7FF4">
        <w:tab/>
      </w:r>
      <w:r>
        <w:t>Центр приема граждан</w:t>
      </w:r>
    </w:p>
    <w:p w14:paraId="0FA5D196" w14:textId="77777777" w:rsidR="000F65F2" w:rsidRPr="00DC55AC" w:rsidRDefault="000F65F2" w:rsidP="000F65F2">
      <w:pPr>
        <w:pStyle w:val="SingleTxtG"/>
        <w:tabs>
          <w:tab w:val="left" w:pos="2694"/>
        </w:tabs>
      </w:pPr>
      <w:r w:rsidRPr="00DC55AC">
        <w:rPr>
          <w:rStyle w:val="content"/>
        </w:rPr>
        <w:t>ЮНИСЕФ</w:t>
      </w:r>
      <w:r w:rsidRPr="00DC55AC">
        <w:tab/>
      </w:r>
      <w:r w:rsidRPr="00DC55AC">
        <w:rPr>
          <w:rStyle w:val="content"/>
        </w:rPr>
        <w:t>Детский фонд Организации Объединенных Наций</w:t>
      </w:r>
    </w:p>
    <w:p w14:paraId="676632A5" w14:textId="77777777" w:rsidR="000F65F2" w:rsidRPr="00D447AC" w:rsidRDefault="000F65F2" w:rsidP="000F65F2">
      <w:pPr>
        <w:pStyle w:val="SingleTxtG"/>
        <w:tabs>
          <w:tab w:val="left" w:pos="2694"/>
        </w:tabs>
        <w:spacing w:after="0"/>
        <w:ind w:left="1701" w:hanging="567"/>
        <w:jc w:val="left"/>
      </w:pPr>
      <w:r w:rsidRPr="00DC55AC">
        <w:t>ЮНФПА</w:t>
      </w:r>
      <w:r w:rsidRPr="00DC55AC">
        <w:tab/>
      </w:r>
      <w:r w:rsidRPr="00DC55AC">
        <w:rPr>
          <w:rStyle w:val="content"/>
        </w:rPr>
        <w:t xml:space="preserve">Фонд Организации Объединенных Наций в области </w:t>
      </w:r>
      <w:r w:rsidRPr="00B35D37">
        <w:rPr>
          <w:rStyle w:val="content"/>
        </w:rPr>
        <w:tab/>
      </w:r>
      <w:r w:rsidRPr="00DC55AC">
        <w:rPr>
          <w:rStyle w:val="content"/>
        </w:rPr>
        <w:t>народонаселения</w:t>
      </w:r>
      <w:r w:rsidRPr="00D447AC">
        <w:t xml:space="preserve"> </w:t>
      </w:r>
    </w:p>
    <w:p w14:paraId="56B1C4E6" w14:textId="77777777" w:rsidR="000F65F2" w:rsidRPr="00D447AC" w:rsidRDefault="000F65F2" w:rsidP="000F65F2">
      <w:pPr>
        <w:suppressAutoHyphens w:val="0"/>
        <w:spacing w:line="240" w:lineRule="auto"/>
      </w:pPr>
      <w:r w:rsidRPr="00D447AC">
        <w:br w:type="page"/>
      </w:r>
    </w:p>
    <w:p w14:paraId="7CDB870A" w14:textId="77777777" w:rsidR="000F65F2" w:rsidRPr="00DD42D1" w:rsidRDefault="000F65F2" w:rsidP="000F65F2">
      <w:pPr>
        <w:pStyle w:val="HChG"/>
      </w:pPr>
      <w:r w:rsidRPr="00D447AC">
        <w:tab/>
      </w:r>
      <w:r w:rsidRPr="00D447AC">
        <w:tab/>
      </w:r>
      <w:r w:rsidRPr="00304993">
        <w:t>Введение</w:t>
      </w:r>
    </w:p>
    <w:p w14:paraId="0CD88286" w14:textId="77777777" w:rsidR="000F65F2" w:rsidRPr="00DD42D1" w:rsidRDefault="000F65F2" w:rsidP="000F65F2">
      <w:pPr>
        <w:pStyle w:val="SingleTxtG"/>
        <w:rPr>
          <w:rFonts w:eastAsia="MS Mincho"/>
        </w:rPr>
      </w:pPr>
      <w:r w:rsidRPr="00DD42D1">
        <w:rPr>
          <w:rFonts w:eastAsia="MS Mincho"/>
        </w:rPr>
        <w:t>1.</w:t>
      </w:r>
      <w:r w:rsidRPr="00DD42D1">
        <w:rPr>
          <w:rFonts w:eastAsia="MS Mincho"/>
        </w:rPr>
        <w:tab/>
      </w:r>
      <w:r w:rsidRPr="00DD42D1">
        <w:t>Настоящий первоначальный доклад Исламской Республики Мавритания представляется Комитету в соответствии с пунктом 1 статьи 35 Конвенции о правах инвалидов</w:t>
      </w:r>
      <w:r w:rsidRPr="00DD42D1">
        <w:rPr>
          <w:rFonts w:eastAsia="MS Mincho"/>
        </w:rPr>
        <w:t>.</w:t>
      </w:r>
    </w:p>
    <w:p w14:paraId="6913F3C4" w14:textId="77777777" w:rsidR="000F65F2" w:rsidRPr="00E769DE" w:rsidRDefault="000F65F2" w:rsidP="000F65F2">
      <w:pPr>
        <w:pStyle w:val="SingleTxtG"/>
      </w:pPr>
      <w:proofErr w:type="gramStart"/>
      <w:r w:rsidRPr="00E769DE">
        <w:t>2.</w:t>
      </w:r>
      <w:r w:rsidRPr="00E769DE">
        <w:tab/>
        <w:t>В</w:t>
      </w:r>
      <w:proofErr w:type="gramEnd"/>
      <w:r w:rsidRPr="00E769DE">
        <w:t xml:space="preserve"> первой части настоящего доклада, подготовленного в соответствии с руководящими </w:t>
      </w:r>
      <w:r>
        <w:t>принципами Комитета, приводя</w:t>
      </w:r>
      <w:r w:rsidRPr="00E769DE">
        <w:t>тся общие сведения о стране (общий базовый документ), а во второй части ‒ информация об осуществлении положений Конвенции.</w:t>
      </w:r>
    </w:p>
    <w:p w14:paraId="3D7BA309" w14:textId="77777777" w:rsidR="000F65F2" w:rsidRPr="00E37859" w:rsidRDefault="000F65F2" w:rsidP="000F65F2">
      <w:pPr>
        <w:pStyle w:val="SingleTxtG"/>
      </w:pPr>
      <w:r w:rsidRPr="00E37859">
        <w:t>3.</w:t>
      </w:r>
      <w:r w:rsidRPr="00E37859">
        <w:tab/>
        <w:t xml:space="preserve">Его представление </w:t>
      </w:r>
      <w:r>
        <w:t>свидетельствует о</w:t>
      </w:r>
      <w:r w:rsidRPr="00E37859">
        <w:t xml:space="preserve"> приверженност</w:t>
      </w:r>
      <w:r>
        <w:t>и</w:t>
      </w:r>
      <w:r w:rsidRPr="00E37859">
        <w:t xml:space="preserve"> Мавритании выполнению своих договорных обязательств в области прав человека и ее решимост</w:t>
      </w:r>
      <w:r>
        <w:t>и</w:t>
      </w:r>
      <w:r w:rsidRPr="00E37859">
        <w:t xml:space="preserve"> осуществлять Конвенцию, которая обязывает государства-участники проводить политику поощрения и защиты прав инвалидов.</w:t>
      </w:r>
    </w:p>
    <w:p w14:paraId="4B2A5B46" w14:textId="77777777" w:rsidR="000F65F2" w:rsidRPr="006779A3" w:rsidRDefault="000F65F2" w:rsidP="000F65F2">
      <w:pPr>
        <w:pStyle w:val="SingleTxtG"/>
      </w:pPr>
      <w:r w:rsidRPr="006779A3">
        <w:t>4.</w:t>
      </w:r>
      <w:r w:rsidRPr="006779A3">
        <w:tab/>
        <w:t xml:space="preserve">И, наконец, правительство Исламской Республики Мавритания в этой связи вновь заявляет о своей решимости проводить политику поощрения и защиты прав инвалидов и надеется, что представление ее первоначального доклада послужит </w:t>
      </w:r>
      <w:r>
        <w:t>основой</w:t>
      </w:r>
      <w:r w:rsidRPr="006779A3">
        <w:t xml:space="preserve"> для обмена мнениями, взаимодействия и диалога с Комитетом.</w:t>
      </w:r>
    </w:p>
    <w:p w14:paraId="32FC5F74" w14:textId="77777777" w:rsidR="000F65F2" w:rsidRPr="00736905" w:rsidRDefault="000F65F2" w:rsidP="000F65F2">
      <w:pPr>
        <w:pStyle w:val="HChG"/>
      </w:pPr>
      <w:r w:rsidRPr="006779A3">
        <w:tab/>
      </w:r>
      <w:r w:rsidRPr="006779A3">
        <w:tab/>
      </w:r>
      <w:r w:rsidRPr="00EC3A83">
        <w:t>Часть</w:t>
      </w:r>
      <w:r w:rsidRPr="00736905">
        <w:t xml:space="preserve"> </w:t>
      </w:r>
      <w:r w:rsidRPr="00F61B43">
        <w:rPr>
          <w:lang w:val="fr-FR"/>
        </w:rPr>
        <w:t>I</w:t>
      </w:r>
      <w:r w:rsidRPr="00736905">
        <w:t xml:space="preserve"> </w:t>
      </w:r>
      <w:r w:rsidRPr="00736905">
        <w:br/>
      </w:r>
      <w:r>
        <w:rPr>
          <w:bCs/>
        </w:rPr>
        <w:t>Сводный обзор</w:t>
      </w:r>
      <w:r w:rsidRPr="00EC3A83">
        <w:rPr>
          <w:bCs/>
        </w:rPr>
        <w:t xml:space="preserve"> </w:t>
      </w:r>
      <w:r w:rsidRPr="00EC3A83">
        <w:rPr>
          <w:rStyle w:val="termfield"/>
        </w:rPr>
        <w:t>Исламск</w:t>
      </w:r>
      <w:r>
        <w:rPr>
          <w:rStyle w:val="termfield"/>
        </w:rPr>
        <w:t>ой</w:t>
      </w:r>
      <w:r w:rsidRPr="00EC3A83">
        <w:rPr>
          <w:rStyle w:val="termfield"/>
        </w:rPr>
        <w:t xml:space="preserve"> Республик</w:t>
      </w:r>
      <w:r>
        <w:rPr>
          <w:rStyle w:val="termfield"/>
        </w:rPr>
        <w:t>и</w:t>
      </w:r>
      <w:r w:rsidRPr="00EC3A83">
        <w:rPr>
          <w:rStyle w:val="termfield"/>
        </w:rPr>
        <w:t xml:space="preserve"> Мавритания</w:t>
      </w:r>
      <w:r>
        <w:rPr>
          <w:bCs/>
        </w:rPr>
        <w:t xml:space="preserve"> </w:t>
      </w:r>
      <w:r w:rsidRPr="00EC3A83">
        <w:rPr>
          <w:bCs/>
        </w:rPr>
        <w:t xml:space="preserve">– </w:t>
      </w:r>
      <w:r>
        <w:t>общие сведения</w:t>
      </w:r>
    </w:p>
    <w:p w14:paraId="16E6A282" w14:textId="77777777" w:rsidR="000F65F2" w:rsidRPr="007D37CD" w:rsidRDefault="000F65F2" w:rsidP="000F65F2">
      <w:pPr>
        <w:pStyle w:val="H1G"/>
      </w:pPr>
      <w:bookmarkStart w:id="0" w:name="_Toc454388696"/>
      <w:bookmarkStart w:id="1" w:name="_Toc453672856"/>
      <w:bookmarkStart w:id="2" w:name="_Toc455360509"/>
      <w:bookmarkStart w:id="3" w:name="_Toc455364112"/>
      <w:r w:rsidRPr="00736905">
        <w:tab/>
      </w:r>
      <w:r w:rsidRPr="009A62A6">
        <w:rPr>
          <w:lang w:val="fr-FR"/>
        </w:rPr>
        <w:t>A</w:t>
      </w:r>
      <w:r w:rsidRPr="007D37CD">
        <w:t>.</w:t>
      </w:r>
      <w:r w:rsidRPr="007D37CD">
        <w:tab/>
      </w:r>
      <w:bookmarkEnd w:id="0"/>
      <w:bookmarkEnd w:id="1"/>
      <w:bookmarkEnd w:id="2"/>
      <w:bookmarkEnd w:id="3"/>
      <w:r w:rsidRPr="001C7C6B">
        <w:t>Демографические и социально-экономические характеристики</w:t>
      </w:r>
    </w:p>
    <w:p w14:paraId="28F52600" w14:textId="77777777" w:rsidR="000F65F2" w:rsidRPr="00D56B9C" w:rsidRDefault="000F65F2" w:rsidP="000F65F2">
      <w:pPr>
        <w:pStyle w:val="H23G"/>
      </w:pPr>
      <w:bookmarkStart w:id="4" w:name="_Toc453672857"/>
      <w:bookmarkStart w:id="5" w:name="_Toc455364113"/>
      <w:r w:rsidRPr="007D37CD">
        <w:tab/>
      </w:r>
      <w:r w:rsidRPr="00D56B9C">
        <w:t>1.</w:t>
      </w:r>
      <w:r w:rsidRPr="00D56B9C">
        <w:tab/>
      </w:r>
      <w:bookmarkEnd w:id="4"/>
      <w:bookmarkEnd w:id="5"/>
      <w:r w:rsidRPr="002D22D0">
        <w:t>Демографические данные</w:t>
      </w:r>
      <w:r w:rsidRPr="00D56B9C">
        <w:t xml:space="preserve"> </w:t>
      </w:r>
    </w:p>
    <w:p w14:paraId="5FBFA07F" w14:textId="77777777" w:rsidR="000F65F2" w:rsidRPr="007D37CD" w:rsidRDefault="000F65F2" w:rsidP="000F65F2">
      <w:pPr>
        <w:pStyle w:val="SingleTxtG"/>
        <w:rPr>
          <w:rFonts w:eastAsia="MS Mincho"/>
        </w:rPr>
      </w:pPr>
      <w:r w:rsidRPr="007D37CD">
        <w:rPr>
          <w:rFonts w:eastAsia="MS Mincho"/>
        </w:rPr>
        <w:t>5.</w:t>
      </w:r>
      <w:r w:rsidRPr="007D37CD">
        <w:rPr>
          <w:rFonts w:eastAsia="MS Mincho"/>
        </w:rPr>
        <w:tab/>
      </w:r>
      <w:r>
        <w:t>Будучи</w:t>
      </w:r>
      <w:r w:rsidRPr="007D37CD">
        <w:t xml:space="preserve"> мусульманск</w:t>
      </w:r>
      <w:r>
        <w:t>ой</w:t>
      </w:r>
      <w:r w:rsidRPr="007D37CD">
        <w:t>, арабск</w:t>
      </w:r>
      <w:r>
        <w:t>ой</w:t>
      </w:r>
      <w:r w:rsidRPr="007D37CD">
        <w:t xml:space="preserve"> и африканск</w:t>
      </w:r>
      <w:r>
        <w:t>ой</w:t>
      </w:r>
      <w:r w:rsidRPr="007D37CD">
        <w:t xml:space="preserve"> стран</w:t>
      </w:r>
      <w:r>
        <w:t xml:space="preserve">ой, </w:t>
      </w:r>
      <w:r w:rsidRPr="007D37CD">
        <w:t xml:space="preserve">Мавритания, </w:t>
      </w:r>
      <w:r>
        <w:t>расположенная</w:t>
      </w:r>
      <w:r w:rsidRPr="007D37CD">
        <w:t xml:space="preserve"> на перекресте арабской и африканской цивилизаций, твердо привержена духу и букве Конвенции</w:t>
      </w:r>
      <w:r w:rsidRPr="007D37CD">
        <w:rPr>
          <w:rFonts w:eastAsia="MS Mincho"/>
        </w:rPr>
        <w:t>.</w:t>
      </w:r>
    </w:p>
    <w:p w14:paraId="557D0173" w14:textId="77777777" w:rsidR="000F65F2" w:rsidRDefault="000F65F2" w:rsidP="000F65F2">
      <w:pPr>
        <w:pStyle w:val="SingleTxtG"/>
        <w:rPr>
          <w:rFonts w:eastAsia="MS Mincho"/>
        </w:rPr>
      </w:pPr>
      <w:r w:rsidRPr="001970C2">
        <w:rPr>
          <w:rFonts w:eastAsia="MS Mincho"/>
        </w:rPr>
        <w:t>6.</w:t>
      </w:r>
      <w:r w:rsidRPr="001970C2">
        <w:rPr>
          <w:rFonts w:eastAsia="MS Mincho"/>
        </w:rPr>
        <w:tab/>
      </w:r>
      <w:r w:rsidRPr="001970C2">
        <w:t xml:space="preserve">Мавритания является </w:t>
      </w:r>
      <w:proofErr w:type="spellStart"/>
      <w:r w:rsidRPr="001970C2">
        <w:t>многоэтнической</w:t>
      </w:r>
      <w:proofErr w:type="spellEnd"/>
      <w:r w:rsidRPr="001970C2">
        <w:t xml:space="preserve"> и многокультурной страной</w:t>
      </w:r>
      <w:r w:rsidRPr="001970C2">
        <w:rPr>
          <w:rFonts w:eastAsia="MS Mincho"/>
        </w:rPr>
        <w:t xml:space="preserve">. </w:t>
      </w:r>
      <w:r w:rsidRPr="00DD7767">
        <w:t>Ее</w:t>
      </w:r>
      <w:r>
        <w:rPr>
          <w:lang w:val="en-US"/>
        </w:rPr>
        <w:t> </w:t>
      </w:r>
      <w:r w:rsidRPr="00DD7767">
        <w:t xml:space="preserve">население </w:t>
      </w:r>
      <w:r>
        <w:t>преимущественно составляют</w:t>
      </w:r>
      <w:r w:rsidRPr="00DD7767">
        <w:t xml:space="preserve"> араб</w:t>
      </w:r>
      <w:r>
        <w:t>ы</w:t>
      </w:r>
      <w:r w:rsidRPr="00DD7767">
        <w:rPr>
          <w:rFonts w:eastAsia="MS Mincho"/>
        </w:rPr>
        <w:t xml:space="preserve">. </w:t>
      </w:r>
      <w:r w:rsidRPr="00DD7767">
        <w:t xml:space="preserve">В числе проживающих в стране меньшинств можно назвать народы </w:t>
      </w:r>
      <w:proofErr w:type="spellStart"/>
      <w:r w:rsidRPr="00DD7767">
        <w:t>пулаар</w:t>
      </w:r>
      <w:proofErr w:type="spellEnd"/>
      <w:r w:rsidRPr="00DD7767">
        <w:t xml:space="preserve">, </w:t>
      </w:r>
      <w:proofErr w:type="spellStart"/>
      <w:r w:rsidRPr="00DD7767">
        <w:t>сонинке</w:t>
      </w:r>
      <w:proofErr w:type="spellEnd"/>
      <w:r w:rsidRPr="00DD7767">
        <w:t xml:space="preserve"> и волоф</w:t>
      </w:r>
      <w:r w:rsidRPr="00DD7767">
        <w:rPr>
          <w:rFonts w:eastAsia="MS Mincho"/>
        </w:rPr>
        <w:t xml:space="preserve">. </w:t>
      </w:r>
      <w:r w:rsidRPr="001465D4">
        <w:t>Общая численность населения составляет 3 537 628 человек (ВПНЖФ 2013 год</w:t>
      </w:r>
      <w:r>
        <w:t>а</w:t>
      </w:r>
      <w:r w:rsidRPr="001465D4">
        <w:t xml:space="preserve">), из которых 27,1% проживают в столице страны </w:t>
      </w:r>
      <w:r>
        <w:t>‒</w:t>
      </w:r>
      <w:r w:rsidRPr="001465D4">
        <w:t xml:space="preserve"> Нуакшоте</w:t>
      </w:r>
      <w:r w:rsidRPr="00910E07">
        <w:rPr>
          <w:rStyle w:val="aa"/>
          <w:rFonts w:eastAsia="MS Mincho"/>
        </w:rPr>
        <w:footnoteReference w:id="2"/>
      </w:r>
      <w:r w:rsidRPr="001465D4">
        <w:rPr>
          <w:rFonts w:eastAsia="MS Mincho"/>
          <w:sz w:val="18"/>
          <w:szCs w:val="18"/>
        </w:rPr>
        <w:t>.</w:t>
      </w:r>
      <w:r w:rsidRPr="001465D4">
        <w:rPr>
          <w:rFonts w:eastAsia="MS Mincho"/>
        </w:rPr>
        <w:t xml:space="preserve"> </w:t>
      </w:r>
    </w:p>
    <w:p w14:paraId="37AD8666" w14:textId="77777777" w:rsidR="000F65F2" w:rsidRDefault="000F65F2" w:rsidP="000F65F2">
      <w:pPr>
        <w:pStyle w:val="SingleTxtG"/>
        <w:rPr>
          <w:rFonts w:eastAsia="MS Mincho"/>
        </w:rPr>
      </w:pPr>
    </w:p>
    <w:p w14:paraId="1709C6EE" w14:textId="77777777" w:rsidR="000D711B" w:rsidRDefault="000D711B" w:rsidP="000F65F2">
      <w:pPr>
        <w:pStyle w:val="SingleTxtG"/>
        <w:rPr>
          <w:rFonts w:eastAsia="MS Mincho"/>
        </w:rPr>
        <w:sectPr w:rsidR="000D711B" w:rsidSect="000F65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6D216410" w14:textId="77777777" w:rsidR="000D711B" w:rsidRPr="00D56B9C" w:rsidRDefault="000D711B" w:rsidP="000D711B">
      <w:pPr>
        <w:pStyle w:val="H23G"/>
        <w:ind w:left="284" w:firstLine="0"/>
        <w:rPr>
          <w:rFonts w:eastAsia="MS Mincho"/>
        </w:rPr>
      </w:pPr>
      <w:r w:rsidRPr="001465D4">
        <w:tab/>
      </w:r>
      <w:r w:rsidRPr="00D56B9C">
        <w:rPr>
          <w:b w:val="0"/>
        </w:rPr>
        <w:t>Таблица</w:t>
      </w:r>
      <w:r w:rsidRPr="00D56B9C">
        <w:rPr>
          <w:b w:val="0"/>
          <w:bCs/>
        </w:rPr>
        <w:t xml:space="preserve"> 1</w:t>
      </w:r>
      <w:r w:rsidRPr="00D56B9C">
        <w:t xml:space="preserve"> </w:t>
      </w:r>
      <w:r w:rsidRPr="00D56B9C">
        <w:br/>
        <w:t>Общая численность населения в разбивке по полу и возрастным группам</w:t>
      </w: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855F79" w:rsidRPr="0012269E" w14:paraId="65930449" w14:textId="77777777" w:rsidTr="00855F79">
        <w:trPr>
          <w:tblHeader/>
        </w:trPr>
        <w:tc>
          <w:tcPr>
            <w:tcW w:w="1531" w:type="dxa"/>
            <w:vMerge w:val="restart"/>
            <w:tcBorders>
              <w:top w:val="single" w:sz="4" w:space="0" w:color="auto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5089E38" w14:textId="77777777" w:rsidR="00855F79" w:rsidRPr="00D56B9C" w:rsidRDefault="00855F79" w:rsidP="008A5AD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D56B9C">
              <w:rPr>
                <w:rStyle w:val="ru"/>
                <w:bCs/>
                <w:i/>
                <w:sz w:val="16"/>
                <w:szCs w:val="16"/>
              </w:rPr>
              <w:t>Возрастная группа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26AA8D1B" w14:textId="77777777" w:rsidR="00855F79" w:rsidRPr="00D56B9C" w:rsidRDefault="00855F79" w:rsidP="008A5AD9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5F2A25">
              <w:rPr>
                <w:i/>
                <w:sz w:val="16"/>
                <w:szCs w:val="16"/>
              </w:rPr>
              <w:t>1977</w:t>
            </w:r>
            <w:r>
              <w:rPr>
                <w:i/>
                <w:sz w:val="16"/>
                <w:szCs w:val="16"/>
              </w:rPr>
              <w:t xml:space="preserve"> год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7F41893" w14:textId="77777777" w:rsidR="00855F79" w:rsidRPr="00D56B9C" w:rsidRDefault="00855F79" w:rsidP="008A5AD9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5F2A25">
              <w:rPr>
                <w:i/>
                <w:sz w:val="16"/>
                <w:szCs w:val="16"/>
              </w:rPr>
              <w:t>1988</w:t>
            </w:r>
            <w:r>
              <w:rPr>
                <w:i/>
                <w:sz w:val="16"/>
                <w:szCs w:val="16"/>
              </w:rPr>
              <w:t xml:space="preserve"> год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6A5FC273" w14:textId="77777777" w:rsidR="00855F79" w:rsidRPr="00D56B9C" w:rsidRDefault="00855F79" w:rsidP="008A5AD9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5F2A25">
              <w:rPr>
                <w:i/>
                <w:sz w:val="16"/>
                <w:szCs w:val="16"/>
              </w:rPr>
              <w:t>2000</w:t>
            </w:r>
            <w:r>
              <w:rPr>
                <w:i/>
                <w:sz w:val="16"/>
                <w:szCs w:val="16"/>
              </w:rPr>
              <w:t xml:space="preserve"> год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76B3AA23" w14:textId="77777777" w:rsidR="00855F79" w:rsidRPr="00D56B9C" w:rsidRDefault="00855F79" w:rsidP="008A5AD9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5F2A25">
              <w:rPr>
                <w:i/>
                <w:sz w:val="16"/>
                <w:szCs w:val="16"/>
              </w:rPr>
              <w:t>2013</w:t>
            </w:r>
            <w:r>
              <w:rPr>
                <w:i/>
                <w:sz w:val="16"/>
                <w:szCs w:val="16"/>
              </w:rPr>
              <w:t xml:space="preserve"> год</w:t>
            </w:r>
          </w:p>
        </w:tc>
      </w:tr>
      <w:tr w:rsidR="00855F79" w:rsidRPr="0012269E" w14:paraId="24AC9276" w14:textId="77777777" w:rsidTr="008A5AD9">
        <w:trPr>
          <w:trHeight w:hRule="exact" w:val="113"/>
          <w:tblHeader/>
        </w:trPr>
        <w:tc>
          <w:tcPr>
            <w:tcW w:w="1531" w:type="dxa"/>
            <w:vMerge/>
            <w:tcBorders>
              <w:top w:val="single" w:sz="12" w:space="0" w:color="auto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54186339" w14:textId="77777777" w:rsidR="00855F79" w:rsidRPr="005F2A25" w:rsidRDefault="00855F79" w:rsidP="008A5AD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46A36177" w14:textId="77777777" w:rsidR="00855F79" w:rsidRPr="00D56B9C" w:rsidRDefault="00855F79" w:rsidP="008A5AD9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F26371">
              <w:rPr>
                <w:i/>
                <w:sz w:val="16"/>
                <w:szCs w:val="16"/>
              </w:rPr>
              <w:t>Мужчины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04DEF152" w14:textId="77777777" w:rsidR="00855F79" w:rsidRPr="00D56B9C" w:rsidRDefault="00855F79" w:rsidP="008A5AD9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F26371">
              <w:rPr>
                <w:i/>
                <w:sz w:val="16"/>
                <w:szCs w:val="16"/>
              </w:rPr>
              <w:t>Женщины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77DC7728" w14:textId="77777777" w:rsidR="00855F79" w:rsidRPr="00CF16F9" w:rsidRDefault="00855F79" w:rsidP="008A5AD9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Вместе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FD4255A" w14:textId="77777777" w:rsidR="00855F79" w:rsidRPr="005F2A25" w:rsidRDefault="00855F79" w:rsidP="008A5AD9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F26371">
              <w:rPr>
                <w:i/>
                <w:sz w:val="16"/>
                <w:szCs w:val="16"/>
              </w:rPr>
              <w:t>Мужчины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8A9D638" w14:textId="77777777" w:rsidR="00855F79" w:rsidRPr="005F2A25" w:rsidRDefault="00855F79" w:rsidP="008A5AD9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F26371">
              <w:rPr>
                <w:i/>
                <w:sz w:val="16"/>
                <w:szCs w:val="16"/>
              </w:rPr>
              <w:t>Женщины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68C0B18" w14:textId="77777777" w:rsidR="00855F79" w:rsidRPr="005F2A25" w:rsidRDefault="00855F79" w:rsidP="008A5AD9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Вместе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55926F02" w14:textId="77777777" w:rsidR="00855F79" w:rsidRPr="005F2A25" w:rsidRDefault="00855F79" w:rsidP="008A5AD9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F26371">
              <w:rPr>
                <w:i/>
                <w:sz w:val="16"/>
                <w:szCs w:val="16"/>
              </w:rPr>
              <w:t>Мужчины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6DB99104" w14:textId="77777777" w:rsidR="00855F79" w:rsidRPr="005F2A25" w:rsidRDefault="00855F79" w:rsidP="008A5AD9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F26371">
              <w:rPr>
                <w:i/>
                <w:sz w:val="16"/>
                <w:szCs w:val="16"/>
              </w:rPr>
              <w:t>Женщины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02FD38DF" w14:textId="77777777" w:rsidR="00855F79" w:rsidRPr="005F2A25" w:rsidRDefault="00855F79" w:rsidP="008A5AD9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Вместе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477B8493" w14:textId="77777777" w:rsidR="00855F79" w:rsidRPr="005F2A25" w:rsidRDefault="00855F79" w:rsidP="008A5AD9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F26371">
              <w:rPr>
                <w:i/>
                <w:sz w:val="16"/>
                <w:szCs w:val="16"/>
              </w:rPr>
              <w:t>Мужчины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6899D2C5" w14:textId="77777777" w:rsidR="00855F79" w:rsidRPr="005F2A25" w:rsidRDefault="00855F79" w:rsidP="008A5AD9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F26371">
              <w:rPr>
                <w:i/>
                <w:sz w:val="16"/>
                <w:szCs w:val="16"/>
              </w:rPr>
              <w:t>Женщины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7037B877" w14:textId="77777777" w:rsidR="00855F79" w:rsidRPr="005F2A25" w:rsidRDefault="00855F79" w:rsidP="008A5AD9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Вместе</w:t>
            </w:r>
          </w:p>
        </w:tc>
      </w:tr>
      <w:tr w:rsidR="00855F79" w:rsidRPr="0012269E" w14:paraId="186411FC" w14:textId="77777777" w:rsidTr="008A5AD9">
        <w:trPr>
          <w:trHeight w:val="230"/>
          <w:tblHeader/>
        </w:trPr>
        <w:tc>
          <w:tcPr>
            <w:tcW w:w="1531" w:type="dxa"/>
            <w:vMerge/>
            <w:tcBorders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0B7B7BA2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1B42A343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667DF7A9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099302B0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67DAC9D1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4F7D3363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11293C5A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75FD04EF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06B34687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26A56CB5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3348100E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6E9CBAAE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0DB29E00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855F79" w:rsidRPr="0012269E" w14:paraId="27ED05EA" w14:textId="77777777" w:rsidTr="008A5AD9">
        <w:tc>
          <w:tcPr>
            <w:tcW w:w="1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12BBED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2269E">
              <w:rPr>
                <w:sz w:val="18"/>
              </w:rPr>
              <w:t>00 – 04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33C04299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110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261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71C7B6B4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106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526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15B91067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216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787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B70061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154 808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967596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150 305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29C825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305 113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5AF00650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218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087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452F00DB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208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370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3740AA93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426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457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46DC9B26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316 217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1838E12A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298 475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5922D25C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614 692</w:t>
            </w:r>
          </w:p>
        </w:tc>
      </w:tr>
      <w:tr w:rsidR="00855F79" w:rsidRPr="0012269E" w14:paraId="7212889E" w14:textId="77777777" w:rsidTr="008A5AD9"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B08AA77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2269E">
              <w:rPr>
                <w:sz w:val="18"/>
              </w:rPr>
              <w:t>05</w:t>
            </w:r>
            <w:r>
              <w:rPr>
                <w:sz w:val="18"/>
              </w:rPr>
              <w:t xml:space="preserve"> – </w:t>
            </w:r>
            <w:r w:rsidRPr="0012269E">
              <w:rPr>
                <w:sz w:val="18"/>
              </w:rPr>
              <w:t>09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26806382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113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809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2676489F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105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397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22CCBFCC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219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206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3E6CC41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154 546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836969A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144 263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13C8C9B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298 809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5AEAD70C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186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741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7E48BECC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175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736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47CC9756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362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477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0ED6A892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263 263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5C0D92D9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256 839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0FC77650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520 102</w:t>
            </w:r>
          </w:p>
        </w:tc>
      </w:tr>
      <w:tr w:rsidR="00855F79" w:rsidRPr="0012269E" w14:paraId="6D735E71" w14:textId="77777777" w:rsidTr="008A5AD9"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C100005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2269E">
              <w:rPr>
                <w:sz w:val="18"/>
              </w:rPr>
              <w:t>10</w:t>
            </w:r>
            <w:r>
              <w:rPr>
                <w:sz w:val="18"/>
              </w:rPr>
              <w:t xml:space="preserve"> – </w:t>
            </w:r>
            <w:r w:rsidRPr="0012269E">
              <w:rPr>
                <w:sz w:val="18"/>
              </w:rPr>
              <w:t>14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1CDDABF1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81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141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7F19F425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71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524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21B8271B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152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665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0C0ED6F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114 455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4617EC2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104 288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B48C499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218 743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11AAFF9F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154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508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681D28A9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148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164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41ADDA8C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302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672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45A61010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212 838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0EC32289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216 667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6F10AABF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429 505</w:t>
            </w:r>
          </w:p>
        </w:tc>
      </w:tr>
      <w:tr w:rsidR="00855F79" w:rsidRPr="0012269E" w14:paraId="3950FDE8" w14:textId="77777777" w:rsidTr="008A5AD9"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DFAF508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2269E">
              <w:rPr>
                <w:sz w:val="18"/>
              </w:rPr>
              <w:t>15 – 19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1F9727F9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67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504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04E53CE0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70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770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695D0070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138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274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FE6C931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92 683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3C123FC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96 807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38E4373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189 490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63BE88DD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131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240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1F956A51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138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512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421C6BB5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269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752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575CE721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176 116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221BB7CE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185 288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1C671302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361 404</w:t>
            </w:r>
          </w:p>
        </w:tc>
      </w:tr>
      <w:tr w:rsidR="00855F79" w:rsidRPr="0012269E" w14:paraId="36C628C5" w14:textId="77777777" w:rsidTr="008A5AD9"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3298060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2269E">
              <w:rPr>
                <w:sz w:val="18"/>
              </w:rPr>
              <w:t>20 – 24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1A2ECD93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52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776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10914D0F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58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542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3145E4F5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111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318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16D60CC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74 901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C274B20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86 562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A79DC5F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161 463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400808DF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100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667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0F491D1E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114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292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02EED408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214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959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1F48D900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144 478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48B9A147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157 962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146D0E31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302 440</w:t>
            </w:r>
          </w:p>
        </w:tc>
      </w:tr>
      <w:tr w:rsidR="00855F79" w:rsidRPr="0012269E" w14:paraId="7F670671" w14:textId="77777777" w:rsidTr="008A5AD9"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6B16E588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2269E">
              <w:rPr>
                <w:sz w:val="18"/>
              </w:rPr>
              <w:t>25 – 29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687075AF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40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969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3D5FAE57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48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060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1AB00B6F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89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029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EB37444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67 126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58057D3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77 870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7B6350F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144 996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041E6096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86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990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1C6C0FB2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100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554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78A2D1CA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187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544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19572015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121 586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3E76761C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135 767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619DD7A7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257 353</w:t>
            </w:r>
          </w:p>
        </w:tc>
      </w:tr>
      <w:tr w:rsidR="00855F79" w:rsidRPr="0012269E" w14:paraId="44108E6C" w14:textId="77777777" w:rsidTr="008A5AD9"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E6F2905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2269E">
              <w:rPr>
                <w:sz w:val="18"/>
              </w:rPr>
              <w:t>30 – 34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798563FA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33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043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0D5972BF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40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681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3B93C5DB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73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724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F1A2C70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56 457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A27A247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60 691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D892C3F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117 148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12735E68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72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906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6EF97673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81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525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7341FC3B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154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431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45765759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99 834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6801CB2B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113 691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27DC28A8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213 525</w:t>
            </w:r>
          </w:p>
        </w:tc>
      </w:tr>
      <w:tr w:rsidR="00855F79" w:rsidRPr="0012269E" w14:paraId="3BF10890" w14:textId="77777777" w:rsidTr="008A5AD9"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A349376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2269E">
              <w:rPr>
                <w:sz w:val="18"/>
              </w:rPr>
              <w:t>35 – 39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5E09E19E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28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905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3C215CBD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32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804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66EF9F8A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61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709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1C86C05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44 513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0E4AB18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45 159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F84A928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89 672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4F5A63E2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64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465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59B6B4C9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70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887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51425B22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135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352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79AF1891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83 578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4D4E5E1F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95 379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527DB762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178 957</w:t>
            </w:r>
          </w:p>
        </w:tc>
      </w:tr>
      <w:tr w:rsidR="00855F79" w:rsidRPr="0012269E" w14:paraId="77972BCA" w14:textId="77777777" w:rsidTr="008A5AD9"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8E24D9D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2269E">
              <w:rPr>
                <w:sz w:val="18"/>
              </w:rPr>
              <w:t>40 – 44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0CC83696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32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665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77E2D4F5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36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021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5410AB3F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68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686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E866DA0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34 802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6284F85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38 077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37F6439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72 879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7934E6C6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53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010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7D8634BC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53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129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20A20569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106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139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02B66364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72 108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2A0FA96E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79 228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35E399FC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151 336</w:t>
            </w:r>
          </w:p>
        </w:tc>
      </w:tr>
      <w:tr w:rsidR="00855F79" w:rsidRPr="0012269E" w14:paraId="41D49872" w14:textId="77777777" w:rsidTr="008A5AD9"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D77DD04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2269E">
              <w:rPr>
                <w:sz w:val="18"/>
              </w:rPr>
              <w:t>45 – 49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7A66CD5F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23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807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54E1BD81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24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036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732FF1C6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47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843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15B390F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27 593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3A8BF4D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28 108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BBFD86C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55 701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79DE6CFD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48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653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65082A3B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50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408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0549113F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99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061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5F27625F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60 297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04F5B11B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64 516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6097FD12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124 813</w:t>
            </w:r>
          </w:p>
        </w:tc>
      </w:tr>
      <w:tr w:rsidR="00855F79" w:rsidRPr="0012269E" w14:paraId="36DEBA11" w14:textId="77777777" w:rsidTr="008A5AD9"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3E91F63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2269E">
              <w:rPr>
                <w:sz w:val="18"/>
              </w:rPr>
              <w:t>50 – 54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7165E7DD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22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688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6D7CED63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24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432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6CABE294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47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120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9202C19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30 023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24876F4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31 908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1082723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61 931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20D241E9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32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649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3D374A1B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33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165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0D22CC12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65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814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0AFB955A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50 739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709D43C2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51 751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5C3D4DCE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102 490</w:t>
            </w:r>
          </w:p>
        </w:tc>
      </w:tr>
      <w:tr w:rsidR="00855F79" w:rsidRPr="0012269E" w14:paraId="0C9EB479" w14:textId="77777777" w:rsidTr="008A5AD9"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994FD0A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2269E">
              <w:rPr>
                <w:sz w:val="18"/>
              </w:rPr>
              <w:t>55 – 59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03BC1A77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16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911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624FF2B0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17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487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301E3144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34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398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154C3B0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16 847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BE40370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14 875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564CAFB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31 722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36CC0395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23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010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4BB24378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21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638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10D3325B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44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648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113F85C8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41 075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4CFC1063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40 645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7D0D91C9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81 720</w:t>
            </w:r>
          </w:p>
        </w:tc>
      </w:tr>
      <w:tr w:rsidR="00855F79" w:rsidRPr="0012269E" w14:paraId="0371156A" w14:textId="77777777" w:rsidTr="008A5AD9"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F7E4186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2269E">
              <w:rPr>
                <w:sz w:val="18"/>
              </w:rPr>
              <w:t>60 – 64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69A49B07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12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754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6ADC4437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14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508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1F31E8AB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27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262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8B7B72B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20 190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AFADEAA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20 603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53CE4C5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40 793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2C211835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25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093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0CAA7D67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24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467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03998B39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49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560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347EC307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31 660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7E0CBBA8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30 459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49880D3F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62 119</w:t>
            </w:r>
          </w:p>
        </w:tc>
      </w:tr>
      <w:tr w:rsidR="00855F79" w:rsidRPr="0012269E" w14:paraId="284BF41A" w14:textId="77777777" w:rsidTr="008A5AD9"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244F29B9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2269E">
              <w:rPr>
                <w:sz w:val="18"/>
              </w:rPr>
              <w:t>65 – 69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0C006A1D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979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06F38E17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7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593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489EBAA2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14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572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C6AAE20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11 518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3A6A9DC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11 131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BCF4B84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22 649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3A90E4B0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16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062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63A216B1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15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582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5C4D6D93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31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644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2171821C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24 120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1A99409E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23 055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0450BC14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47 175</w:t>
            </w:r>
          </w:p>
        </w:tc>
      </w:tr>
      <w:tr w:rsidR="00855F79" w:rsidRPr="0012269E" w14:paraId="77570832" w14:textId="77777777" w:rsidTr="008A5AD9"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4E06310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2269E">
              <w:rPr>
                <w:sz w:val="18"/>
              </w:rPr>
              <w:t>70 – 74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2F451995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7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708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08F32886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10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706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7366436A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18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414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5353631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10 812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56CB2DE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12 968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616C9E9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23 780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734CD29F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13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773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65391BF0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13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425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5AF1C1E5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27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198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07A843C3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18 167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5D3C53F3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17 129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14:paraId="6E6D6F63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35 296</w:t>
            </w:r>
          </w:p>
        </w:tc>
      </w:tr>
      <w:tr w:rsidR="00855F79" w:rsidRPr="0012269E" w14:paraId="43CBA25A" w14:textId="77777777" w:rsidTr="008A5AD9"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6145" w14:textId="77777777" w:rsidR="00855F79" w:rsidRPr="00CF16F9" w:rsidRDefault="00855F79" w:rsidP="008A5AD9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2269E">
              <w:rPr>
                <w:sz w:val="18"/>
              </w:rPr>
              <w:t xml:space="preserve">75 </w:t>
            </w:r>
            <w:r>
              <w:rPr>
                <w:sz w:val="18"/>
              </w:rPr>
              <w:t>и старше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BA7EB0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441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9B11FB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11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382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00DC789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17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823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CEA0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11 901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B3B5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17 446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E997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29 347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3972097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13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858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CA3FC9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16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593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4FDD051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30</w:t>
            </w:r>
            <w:r>
              <w:rPr>
                <w:sz w:val="18"/>
              </w:rPr>
              <w:t xml:space="preserve"> </w:t>
            </w:r>
            <w:r w:rsidRPr="0012269E">
              <w:rPr>
                <w:sz w:val="18"/>
              </w:rPr>
              <w:t>451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2DAC82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26 998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B3FE573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27 443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D5227BF" w14:textId="77777777" w:rsidR="00855F79" w:rsidRPr="0012269E" w:rsidRDefault="00855F79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2269E">
              <w:rPr>
                <w:sz w:val="18"/>
              </w:rPr>
              <w:t>54 441</w:t>
            </w:r>
          </w:p>
        </w:tc>
      </w:tr>
      <w:tr w:rsidR="00855F79" w:rsidRPr="00C61886" w14:paraId="75422A37" w14:textId="77777777" w:rsidTr="008A5AD9">
        <w:tc>
          <w:tcPr>
            <w:tcW w:w="1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2039F9" w14:textId="77777777" w:rsidR="00855F79" w:rsidRPr="00F26371" w:rsidRDefault="00855F79" w:rsidP="008A5AD9">
            <w:pPr>
              <w:suppressAutoHyphens w:val="0"/>
              <w:spacing w:before="80" w:after="80" w:line="220" w:lineRule="exact"/>
              <w:ind w:left="283"/>
              <w:rPr>
                <w:b/>
                <w:sz w:val="18"/>
              </w:rPr>
            </w:pPr>
            <w:r w:rsidRPr="00F26371">
              <w:rPr>
                <w:b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D5CF925" w14:textId="77777777" w:rsidR="00855F79" w:rsidRPr="00C61886" w:rsidRDefault="00855F79" w:rsidP="008A5AD9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C61886">
              <w:rPr>
                <w:b/>
                <w:sz w:val="18"/>
              </w:rPr>
              <w:t>658</w:t>
            </w:r>
            <w:r>
              <w:rPr>
                <w:b/>
                <w:sz w:val="18"/>
              </w:rPr>
              <w:t xml:space="preserve"> </w:t>
            </w:r>
            <w:r w:rsidRPr="00C61886">
              <w:rPr>
                <w:b/>
                <w:sz w:val="18"/>
              </w:rPr>
              <w:t>361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2CEEBAB" w14:textId="77777777" w:rsidR="00855F79" w:rsidRPr="00C61886" w:rsidRDefault="00855F79" w:rsidP="008A5AD9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C61886">
              <w:rPr>
                <w:b/>
                <w:sz w:val="18"/>
              </w:rPr>
              <w:t>680</w:t>
            </w:r>
            <w:r>
              <w:rPr>
                <w:b/>
                <w:sz w:val="18"/>
              </w:rPr>
              <w:t xml:space="preserve"> </w:t>
            </w:r>
            <w:r w:rsidRPr="00C61886">
              <w:rPr>
                <w:b/>
                <w:sz w:val="18"/>
              </w:rPr>
              <w:t>469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733AFD3" w14:textId="77777777" w:rsidR="00855F79" w:rsidRPr="00C61886" w:rsidRDefault="00855F79" w:rsidP="008A5AD9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C6188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 w:rsidRPr="00C61886">
              <w:rPr>
                <w:b/>
                <w:sz w:val="18"/>
              </w:rPr>
              <w:t>338</w:t>
            </w:r>
            <w:r>
              <w:rPr>
                <w:b/>
                <w:sz w:val="18"/>
              </w:rPr>
              <w:t xml:space="preserve"> </w:t>
            </w:r>
            <w:r w:rsidRPr="00C61886">
              <w:rPr>
                <w:b/>
                <w:sz w:val="18"/>
              </w:rPr>
              <w:t>830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ED0E0A" w14:textId="77777777" w:rsidR="00855F79" w:rsidRPr="00C61886" w:rsidRDefault="00855F79" w:rsidP="008A5AD9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C61886">
              <w:rPr>
                <w:b/>
                <w:sz w:val="18"/>
              </w:rPr>
              <w:t>923</w:t>
            </w:r>
            <w:r>
              <w:rPr>
                <w:b/>
                <w:sz w:val="18"/>
              </w:rPr>
              <w:t xml:space="preserve"> </w:t>
            </w:r>
            <w:r w:rsidRPr="00C61886">
              <w:rPr>
                <w:b/>
                <w:sz w:val="18"/>
              </w:rPr>
              <w:t>175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40850D" w14:textId="77777777" w:rsidR="00855F79" w:rsidRPr="00C61886" w:rsidRDefault="00855F79" w:rsidP="008A5AD9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C61886">
              <w:rPr>
                <w:b/>
                <w:sz w:val="18"/>
              </w:rPr>
              <w:t>941</w:t>
            </w:r>
            <w:r>
              <w:rPr>
                <w:b/>
                <w:sz w:val="18"/>
              </w:rPr>
              <w:t xml:space="preserve"> </w:t>
            </w:r>
            <w:r w:rsidRPr="00C61886">
              <w:rPr>
                <w:b/>
                <w:sz w:val="18"/>
              </w:rPr>
              <w:t>061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3D2175" w14:textId="77777777" w:rsidR="00855F79" w:rsidRPr="00C61886" w:rsidRDefault="00855F79" w:rsidP="008A5AD9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C6188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 w:rsidRPr="00C61886">
              <w:rPr>
                <w:b/>
                <w:sz w:val="18"/>
              </w:rPr>
              <w:t>864</w:t>
            </w:r>
            <w:r>
              <w:rPr>
                <w:b/>
                <w:sz w:val="18"/>
              </w:rPr>
              <w:t xml:space="preserve"> </w:t>
            </w:r>
            <w:r w:rsidRPr="00C61886">
              <w:rPr>
                <w:b/>
                <w:sz w:val="18"/>
              </w:rPr>
              <w:t>236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F396842" w14:textId="77777777" w:rsidR="00855F79" w:rsidRPr="00C61886" w:rsidRDefault="00855F79" w:rsidP="008A5AD9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C6188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 w:rsidRPr="00C61886">
              <w:rPr>
                <w:b/>
                <w:sz w:val="18"/>
              </w:rPr>
              <w:t>241</w:t>
            </w:r>
            <w:r>
              <w:rPr>
                <w:b/>
                <w:sz w:val="18"/>
              </w:rPr>
              <w:t xml:space="preserve"> </w:t>
            </w:r>
            <w:r w:rsidRPr="00C61886">
              <w:rPr>
                <w:b/>
                <w:sz w:val="18"/>
              </w:rPr>
              <w:t>712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8619540" w14:textId="77777777" w:rsidR="00855F79" w:rsidRPr="00C61886" w:rsidRDefault="00855F79" w:rsidP="008A5AD9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C6188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 w:rsidRPr="00C61886">
              <w:rPr>
                <w:b/>
                <w:sz w:val="18"/>
              </w:rPr>
              <w:t>266</w:t>
            </w:r>
            <w:r>
              <w:rPr>
                <w:b/>
                <w:sz w:val="18"/>
              </w:rPr>
              <w:t xml:space="preserve"> </w:t>
            </w:r>
            <w:r w:rsidRPr="00C61886">
              <w:rPr>
                <w:b/>
                <w:sz w:val="18"/>
              </w:rPr>
              <w:t>447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2A799F6" w14:textId="77777777" w:rsidR="00855F79" w:rsidRPr="00C61886" w:rsidRDefault="00855F79" w:rsidP="008A5AD9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C61886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 </w:t>
            </w:r>
            <w:r w:rsidRPr="00C61886">
              <w:rPr>
                <w:b/>
                <w:sz w:val="18"/>
              </w:rPr>
              <w:t>508</w:t>
            </w:r>
            <w:r>
              <w:rPr>
                <w:b/>
                <w:sz w:val="18"/>
              </w:rPr>
              <w:t xml:space="preserve"> </w:t>
            </w:r>
            <w:r w:rsidRPr="00C61886">
              <w:rPr>
                <w:b/>
                <w:sz w:val="18"/>
              </w:rPr>
              <w:t>159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2CA2073" w14:textId="77777777" w:rsidR="00855F79" w:rsidRPr="00C61886" w:rsidRDefault="00855F79" w:rsidP="008A5AD9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C61886">
              <w:rPr>
                <w:b/>
                <w:sz w:val="18"/>
              </w:rPr>
              <w:t>1 743 074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F4BAA73" w14:textId="77777777" w:rsidR="00855F79" w:rsidRPr="00C61886" w:rsidRDefault="00855F79" w:rsidP="008A5AD9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C61886">
              <w:rPr>
                <w:b/>
                <w:sz w:val="18"/>
              </w:rPr>
              <w:t>1 794 294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4D6F356" w14:textId="77777777" w:rsidR="00855F79" w:rsidRPr="00C61886" w:rsidRDefault="00855F79" w:rsidP="008A5AD9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C61886">
              <w:rPr>
                <w:b/>
                <w:sz w:val="18"/>
              </w:rPr>
              <w:t>3 537 368</w:t>
            </w:r>
          </w:p>
        </w:tc>
      </w:tr>
    </w:tbl>
    <w:p w14:paraId="065A897A" w14:textId="77777777" w:rsidR="00855F79" w:rsidRDefault="00855F79">
      <w:pPr>
        <w:suppressAutoHyphens w:val="0"/>
        <w:spacing w:line="240" w:lineRule="auto"/>
        <w:rPr>
          <w:rFonts w:eastAsia="MS Mincho"/>
        </w:rPr>
      </w:pPr>
    </w:p>
    <w:p w14:paraId="5A58CCC9" w14:textId="77777777" w:rsidR="00855F79" w:rsidRDefault="00855F79">
      <w:pPr>
        <w:suppressAutoHyphens w:val="0"/>
        <w:spacing w:line="240" w:lineRule="auto"/>
        <w:rPr>
          <w:rFonts w:eastAsia="MS Mincho"/>
        </w:rPr>
      </w:pPr>
    </w:p>
    <w:p w14:paraId="1BB50F17" w14:textId="77777777" w:rsidR="000D711B" w:rsidRDefault="000D711B">
      <w:pPr>
        <w:suppressAutoHyphens w:val="0"/>
        <w:spacing w:line="240" w:lineRule="auto"/>
        <w:rPr>
          <w:rFonts w:eastAsia="MS Mincho"/>
        </w:rPr>
        <w:sectPr w:rsidR="000D711B" w:rsidSect="000D711B">
          <w:headerReference w:type="even" r:id="rId15"/>
          <w:headerReference w:type="default" r:id="rId16"/>
          <w:footerReference w:type="even" r:id="rId17"/>
          <w:footerReference w:type="default" r:id="rId18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0C10B78E" w14:textId="77777777" w:rsidR="0022011B" w:rsidRPr="00AE75D1" w:rsidRDefault="0022011B" w:rsidP="0022011B">
      <w:pPr>
        <w:pStyle w:val="H23G"/>
      </w:pPr>
      <w:bookmarkStart w:id="6" w:name="_Toc454388697"/>
      <w:bookmarkStart w:id="7" w:name="_Toc453672858"/>
      <w:bookmarkStart w:id="8" w:name="_Toc455360510"/>
      <w:bookmarkStart w:id="9" w:name="_Toc455364114"/>
      <w:r>
        <w:rPr>
          <w:lang w:val="fr-FR"/>
        </w:rPr>
        <w:tab/>
      </w:r>
      <w:r w:rsidRPr="004A17B6">
        <w:t>2.</w:t>
      </w:r>
      <w:r w:rsidRPr="004A17B6">
        <w:tab/>
      </w:r>
      <w:bookmarkEnd w:id="6"/>
      <w:bookmarkEnd w:id="7"/>
      <w:bookmarkEnd w:id="8"/>
      <w:bookmarkEnd w:id="9"/>
      <w:r w:rsidRPr="00533022">
        <w:rPr>
          <w:bCs/>
        </w:rPr>
        <w:t>Социально-экономические данные</w:t>
      </w:r>
    </w:p>
    <w:p w14:paraId="785E8006" w14:textId="77777777" w:rsidR="0022011B" w:rsidRPr="00244ACB" w:rsidRDefault="0022011B" w:rsidP="0022011B">
      <w:pPr>
        <w:pStyle w:val="SingleTxtG"/>
        <w:rPr>
          <w:rFonts w:eastAsia="MS Mincho"/>
        </w:rPr>
      </w:pPr>
      <w:r w:rsidRPr="00AE75D1">
        <w:rPr>
          <w:rFonts w:eastAsia="MS Mincho"/>
        </w:rPr>
        <w:t>7.</w:t>
      </w:r>
      <w:r w:rsidRPr="00AE75D1">
        <w:rPr>
          <w:rFonts w:eastAsia="MS Mincho"/>
        </w:rPr>
        <w:tab/>
      </w:r>
      <w:r w:rsidRPr="00AE75D1">
        <w:t>Мавритания разработала</w:t>
      </w:r>
      <w:r w:rsidRPr="00AE75D1">
        <w:tab/>
      </w:r>
      <w:r>
        <w:t>Рамочную с</w:t>
      </w:r>
      <w:r w:rsidRPr="002277B0">
        <w:t>тратеги</w:t>
      </w:r>
      <w:r>
        <w:t>ю</w:t>
      </w:r>
      <w:r w:rsidRPr="00AE75D1">
        <w:t xml:space="preserve"> </w:t>
      </w:r>
      <w:r w:rsidRPr="002277B0">
        <w:t>сокращения</w:t>
      </w:r>
      <w:r w:rsidRPr="00AE75D1">
        <w:t xml:space="preserve"> </w:t>
      </w:r>
      <w:r w:rsidRPr="002277B0">
        <w:t>масштабов</w:t>
      </w:r>
      <w:r w:rsidRPr="00AE75D1">
        <w:t xml:space="preserve"> </w:t>
      </w:r>
      <w:r>
        <w:t>бедности</w:t>
      </w:r>
      <w:r w:rsidRPr="00AE75D1">
        <w:rPr>
          <w:rFonts w:eastAsia="MS Mincho"/>
        </w:rPr>
        <w:t xml:space="preserve"> (</w:t>
      </w:r>
      <w:r>
        <w:t>РССМБ</w:t>
      </w:r>
      <w:r w:rsidRPr="00AE75D1">
        <w:rPr>
          <w:rFonts w:eastAsia="MS Mincho"/>
        </w:rPr>
        <w:t xml:space="preserve">) </w:t>
      </w:r>
      <w:r w:rsidRPr="00AE75D1">
        <w:t>на период</w:t>
      </w:r>
      <w:r w:rsidRPr="00AE75D1">
        <w:rPr>
          <w:rFonts w:eastAsia="MS Mincho"/>
        </w:rPr>
        <w:t xml:space="preserve"> 2001</w:t>
      </w:r>
      <w:r w:rsidRPr="00AE75D1">
        <w:t>–</w:t>
      </w:r>
      <w:r w:rsidRPr="00AE75D1">
        <w:rPr>
          <w:rFonts w:eastAsia="MS Mincho"/>
        </w:rPr>
        <w:t>2015</w:t>
      </w:r>
      <w:r>
        <w:rPr>
          <w:rFonts w:eastAsia="MS Mincho"/>
        </w:rPr>
        <w:t xml:space="preserve"> годов</w:t>
      </w:r>
      <w:r w:rsidRPr="00AE75D1">
        <w:rPr>
          <w:rFonts w:eastAsia="MS Mincho"/>
        </w:rPr>
        <w:t xml:space="preserve">. </w:t>
      </w:r>
      <w:r>
        <w:rPr>
          <w:rFonts w:eastAsia="MS Mincho"/>
        </w:rPr>
        <w:t>Реализация</w:t>
      </w:r>
      <w:r w:rsidRPr="000A39B9">
        <w:t xml:space="preserve"> </w:t>
      </w:r>
      <w:r>
        <w:t>РССМБ</w:t>
      </w:r>
      <w:r w:rsidRPr="000A39B9">
        <w:rPr>
          <w:rFonts w:eastAsia="MS Mincho"/>
        </w:rPr>
        <w:t xml:space="preserve"> </w:t>
      </w:r>
      <w:r w:rsidRPr="000A39B9">
        <w:t xml:space="preserve">позволила сократить </w:t>
      </w:r>
      <w:r>
        <w:t>долю малообеспеченных с</w:t>
      </w:r>
      <w:r w:rsidRPr="000A39B9">
        <w:rPr>
          <w:rFonts w:eastAsia="MS Mincho"/>
        </w:rPr>
        <w:t xml:space="preserve"> 51% </w:t>
      </w:r>
      <w:r>
        <w:rPr>
          <w:rFonts w:eastAsia="MS Mincho"/>
        </w:rPr>
        <w:t>в</w:t>
      </w:r>
      <w:r w:rsidRPr="000A39B9">
        <w:rPr>
          <w:rFonts w:eastAsia="MS Mincho"/>
        </w:rPr>
        <w:t xml:space="preserve"> 2001</w:t>
      </w:r>
      <w:r>
        <w:rPr>
          <w:rFonts w:eastAsia="MS Mincho"/>
        </w:rPr>
        <w:t xml:space="preserve"> году до</w:t>
      </w:r>
      <w:r w:rsidRPr="000A39B9">
        <w:rPr>
          <w:rFonts w:eastAsia="MS Mincho"/>
        </w:rPr>
        <w:t xml:space="preserve"> 31% </w:t>
      </w:r>
      <w:r>
        <w:rPr>
          <w:rFonts w:eastAsia="MS Mincho"/>
        </w:rPr>
        <w:t>в</w:t>
      </w:r>
      <w:r w:rsidRPr="000A39B9">
        <w:rPr>
          <w:rFonts w:eastAsia="MS Mincho"/>
        </w:rPr>
        <w:t xml:space="preserve"> 2014</w:t>
      </w:r>
      <w:r>
        <w:rPr>
          <w:rFonts w:eastAsia="MS Mincho"/>
        </w:rPr>
        <w:t xml:space="preserve"> году</w:t>
      </w:r>
      <w:r w:rsidRPr="000A39B9">
        <w:rPr>
          <w:rFonts w:eastAsia="MS Mincho"/>
        </w:rPr>
        <w:t xml:space="preserve">. </w:t>
      </w:r>
      <w:r w:rsidRPr="00244ACB">
        <w:rPr>
          <w:rStyle w:val="content"/>
        </w:rPr>
        <w:t xml:space="preserve">Темпы экономического роста, зарегистрированные за тот же период, составили в среднем 4,3%, </w:t>
      </w:r>
      <w:r>
        <w:rPr>
          <w:rStyle w:val="content"/>
        </w:rPr>
        <w:t>вопреки</w:t>
      </w:r>
      <w:r w:rsidRPr="00244ACB">
        <w:rPr>
          <w:rStyle w:val="content"/>
        </w:rPr>
        <w:t xml:space="preserve"> неблагоприятн</w:t>
      </w:r>
      <w:r>
        <w:rPr>
          <w:rStyle w:val="content"/>
        </w:rPr>
        <w:t>ой</w:t>
      </w:r>
      <w:r w:rsidRPr="00244ACB">
        <w:rPr>
          <w:rStyle w:val="content"/>
        </w:rPr>
        <w:t xml:space="preserve"> международн</w:t>
      </w:r>
      <w:r>
        <w:rPr>
          <w:rStyle w:val="content"/>
        </w:rPr>
        <w:t>ой</w:t>
      </w:r>
      <w:r w:rsidRPr="00244ACB">
        <w:rPr>
          <w:rStyle w:val="content"/>
        </w:rPr>
        <w:t xml:space="preserve"> конъюнктур</w:t>
      </w:r>
      <w:r>
        <w:rPr>
          <w:rStyle w:val="content"/>
        </w:rPr>
        <w:t>е</w:t>
      </w:r>
      <w:r w:rsidRPr="00244ACB">
        <w:rPr>
          <w:rFonts w:eastAsia="MS Mincho"/>
        </w:rPr>
        <w:t>.</w:t>
      </w:r>
    </w:p>
    <w:p w14:paraId="5C626448" w14:textId="77777777" w:rsidR="0022011B" w:rsidRPr="00854E0B" w:rsidRDefault="0022011B" w:rsidP="0022011B">
      <w:pPr>
        <w:pStyle w:val="SingleTxtG"/>
        <w:rPr>
          <w:rFonts w:eastAsia="MS Mincho"/>
        </w:rPr>
      </w:pPr>
      <w:r w:rsidRPr="007D3194">
        <w:rPr>
          <w:rFonts w:eastAsia="MS Mincho"/>
        </w:rPr>
        <w:t>8.</w:t>
      </w:r>
      <w:r w:rsidRPr="007D3194">
        <w:rPr>
          <w:rFonts w:eastAsia="MS Mincho"/>
        </w:rPr>
        <w:tab/>
      </w:r>
      <w:r>
        <w:t>Несмотря на такую конъюнктуру</w:t>
      </w:r>
      <w:r w:rsidRPr="007D3194">
        <w:t xml:space="preserve"> были предприняты усилия по развитию людских ресурсов и расширению основных услуг</w:t>
      </w:r>
      <w:r w:rsidRPr="007D3194">
        <w:rPr>
          <w:rFonts w:eastAsia="MS Mincho"/>
        </w:rPr>
        <w:t xml:space="preserve">. </w:t>
      </w:r>
      <w:r>
        <w:rPr>
          <w:rFonts w:eastAsia="MS Mincho"/>
        </w:rPr>
        <w:t>На</w:t>
      </w:r>
      <w:r w:rsidRPr="004A17B6">
        <w:rPr>
          <w:rFonts w:eastAsia="MS Mincho"/>
        </w:rPr>
        <w:t xml:space="preserve"> </w:t>
      </w:r>
      <w:r>
        <w:rPr>
          <w:rFonts w:eastAsia="MS Mincho"/>
        </w:rPr>
        <w:t>уровне</w:t>
      </w:r>
      <w:r w:rsidRPr="004A17B6">
        <w:rPr>
          <w:rFonts w:eastAsia="MS Mincho"/>
        </w:rPr>
        <w:t xml:space="preserve"> </w:t>
      </w:r>
      <w:r>
        <w:rPr>
          <w:rFonts w:eastAsia="MS Mincho"/>
        </w:rPr>
        <w:t>начального</w:t>
      </w:r>
      <w:r w:rsidRPr="004A17B6">
        <w:rPr>
          <w:rFonts w:eastAsia="MS Mincho"/>
        </w:rPr>
        <w:t xml:space="preserve"> </w:t>
      </w:r>
      <w:r>
        <w:rPr>
          <w:rFonts w:eastAsia="MS Mincho"/>
        </w:rPr>
        <w:t>образования</w:t>
      </w:r>
      <w:r w:rsidRPr="004A17B6">
        <w:rPr>
          <w:rFonts w:eastAsia="MS Mincho"/>
        </w:rPr>
        <w:t xml:space="preserve">: </w:t>
      </w:r>
      <w:r w:rsidRPr="009A62A6">
        <w:rPr>
          <w:rFonts w:eastAsia="MS Mincho"/>
        </w:rPr>
        <w:t>i</w:t>
      </w:r>
      <w:r w:rsidRPr="004A17B6">
        <w:rPr>
          <w:rFonts w:eastAsia="MS Mincho"/>
        </w:rPr>
        <w:t>)</w:t>
      </w:r>
      <w:r w:rsidR="00855F79">
        <w:rPr>
          <w:rFonts w:eastAsia="MS Mincho"/>
          <w:lang w:val="en-US"/>
        </w:rPr>
        <w:t> </w:t>
      </w:r>
      <w:r>
        <w:rPr>
          <w:rStyle w:val="ru"/>
          <w:bCs/>
        </w:rPr>
        <w:t>общий</w:t>
      </w:r>
      <w:r w:rsidRPr="004A17B6">
        <w:rPr>
          <w:rStyle w:val="ru"/>
          <w:bCs/>
        </w:rPr>
        <w:t xml:space="preserve"> </w:t>
      </w:r>
      <w:r w:rsidRPr="00D447AC">
        <w:rPr>
          <w:rStyle w:val="ru"/>
          <w:bCs/>
        </w:rPr>
        <w:t>коэффициент</w:t>
      </w:r>
      <w:r w:rsidRPr="004A17B6">
        <w:rPr>
          <w:rStyle w:val="ru"/>
          <w:bCs/>
        </w:rPr>
        <w:t xml:space="preserve"> </w:t>
      </w:r>
      <w:r w:rsidRPr="00D447AC">
        <w:rPr>
          <w:rStyle w:val="ru"/>
          <w:bCs/>
        </w:rPr>
        <w:t>охвата</w:t>
      </w:r>
      <w:r w:rsidRPr="004A17B6">
        <w:rPr>
          <w:rStyle w:val="ru"/>
          <w:bCs/>
        </w:rPr>
        <w:t xml:space="preserve"> </w:t>
      </w:r>
      <w:r w:rsidRPr="00D447AC">
        <w:rPr>
          <w:rStyle w:val="ru"/>
          <w:bCs/>
        </w:rPr>
        <w:t>школьн</w:t>
      </w:r>
      <w:r>
        <w:rPr>
          <w:rStyle w:val="ru"/>
          <w:bCs/>
        </w:rPr>
        <w:t>ым</w:t>
      </w:r>
      <w:r w:rsidRPr="004A17B6">
        <w:rPr>
          <w:rStyle w:val="ru"/>
          <w:bCs/>
        </w:rPr>
        <w:t xml:space="preserve"> </w:t>
      </w:r>
      <w:r>
        <w:rPr>
          <w:rStyle w:val="ru"/>
          <w:bCs/>
        </w:rPr>
        <w:t>образованием</w:t>
      </w:r>
      <w:r w:rsidRPr="004A17B6">
        <w:rPr>
          <w:rFonts w:eastAsia="MS Mincho"/>
        </w:rPr>
        <w:t xml:space="preserve"> (</w:t>
      </w:r>
      <w:r>
        <w:t>ВКОШО</w:t>
      </w:r>
      <w:r w:rsidRPr="004A17B6">
        <w:rPr>
          <w:rFonts w:eastAsia="MS Mincho"/>
        </w:rPr>
        <w:t>)</w:t>
      </w:r>
      <w:r>
        <w:rPr>
          <w:rFonts w:eastAsia="MS Mincho"/>
        </w:rPr>
        <w:t xml:space="preserve"> в</w:t>
      </w:r>
      <w:r w:rsidRPr="004A17B6">
        <w:rPr>
          <w:rFonts w:eastAsia="MS Mincho"/>
        </w:rPr>
        <w:t xml:space="preserve"> 2012/13</w:t>
      </w:r>
      <w:r>
        <w:rPr>
          <w:rFonts w:eastAsia="MS Mincho"/>
        </w:rPr>
        <w:t xml:space="preserve"> учебном году</w:t>
      </w:r>
      <w:r w:rsidRPr="004A17B6">
        <w:rPr>
          <w:rFonts w:eastAsia="MS Mincho"/>
        </w:rPr>
        <w:t xml:space="preserve"> </w:t>
      </w:r>
      <w:r>
        <w:rPr>
          <w:rFonts w:eastAsia="MS Mincho"/>
        </w:rPr>
        <w:t>составил</w:t>
      </w:r>
      <w:r w:rsidRPr="004A17B6">
        <w:rPr>
          <w:rFonts w:eastAsia="MS Mincho"/>
        </w:rPr>
        <w:t xml:space="preserve"> 99,3%</w:t>
      </w:r>
      <w:r>
        <w:rPr>
          <w:rFonts w:eastAsia="MS Mincho"/>
        </w:rPr>
        <w:t>;</w:t>
      </w:r>
      <w:r w:rsidRPr="004A17B6">
        <w:rPr>
          <w:rFonts w:eastAsia="MS Mincho"/>
        </w:rPr>
        <w:t xml:space="preserve"> </w:t>
      </w:r>
      <w:proofErr w:type="spellStart"/>
      <w:r w:rsidRPr="009A62A6">
        <w:rPr>
          <w:rFonts w:eastAsia="MS Mincho"/>
        </w:rPr>
        <w:t>ii</w:t>
      </w:r>
      <w:proofErr w:type="spellEnd"/>
      <w:r w:rsidRPr="004A17B6">
        <w:rPr>
          <w:rFonts w:eastAsia="MS Mincho"/>
        </w:rPr>
        <w:t xml:space="preserve">) </w:t>
      </w:r>
      <w:r>
        <w:t>ВКОШО</w:t>
      </w:r>
      <w:r w:rsidRPr="004A17B6">
        <w:rPr>
          <w:rFonts w:eastAsia="MS Mincho"/>
        </w:rPr>
        <w:t xml:space="preserve"> </w:t>
      </w:r>
      <w:r>
        <w:rPr>
          <w:rFonts w:eastAsia="MS Mincho"/>
        </w:rPr>
        <w:t>для девочек</w:t>
      </w:r>
      <w:r w:rsidRPr="004A17B6">
        <w:rPr>
          <w:rFonts w:eastAsia="MS Mincho"/>
        </w:rPr>
        <w:t xml:space="preserve"> </w:t>
      </w:r>
      <w:r>
        <w:rPr>
          <w:rFonts w:eastAsia="MS Mincho"/>
        </w:rPr>
        <w:t>в</w:t>
      </w:r>
      <w:r w:rsidRPr="004A17B6">
        <w:rPr>
          <w:rFonts w:eastAsia="MS Mincho"/>
        </w:rPr>
        <w:t xml:space="preserve"> 2012/13</w:t>
      </w:r>
      <w:r>
        <w:rPr>
          <w:rFonts w:eastAsia="MS Mincho"/>
        </w:rPr>
        <w:t xml:space="preserve"> учебном году</w:t>
      </w:r>
      <w:r w:rsidRPr="004A17B6">
        <w:rPr>
          <w:rFonts w:eastAsia="MS Mincho"/>
        </w:rPr>
        <w:t xml:space="preserve"> </w:t>
      </w:r>
      <w:r>
        <w:rPr>
          <w:rFonts w:eastAsia="MS Mincho"/>
        </w:rPr>
        <w:t>составил</w:t>
      </w:r>
      <w:r w:rsidRPr="004A17B6">
        <w:rPr>
          <w:rFonts w:eastAsia="MS Mincho"/>
        </w:rPr>
        <w:t xml:space="preserve"> 102,5%</w:t>
      </w:r>
      <w:r>
        <w:rPr>
          <w:rFonts w:eastAsia="MS Mincho"/>
        </w:rPr>
        <w:t>, тогда как для мальчиков он был равен</w:t>
      </w:r>
      <w:r w:rsidRPr="004A17B6">
        <w:rPr>
          <w:rFonts w:eastAsia="MS Mincho"/>
        </w:rPr>
        <w:t xml:space="preserve"> 95,9%, </w:t>
      </w:r>
      <w:r>
        <w:rPr>
          <w:rFonts w:eastAsia="MS Mincho"/>
        </w:rPr>
        <w:t>т.</w:t>
      </w:r>
      <w:r w:rsidR="00855F79">
        <w:rPr>
          <w:rFonts w:eastAsia="MS Mincho"/>
          <w:lang w:val="en-US"/>
        </w:rPr>
        <w:t> </w:t>
      </w:r>
      <w:r>
        <w:rPr>
          <w:rFonts w:eastAsia="MS Mincho"/>
        </w:rPr>
        <w:t xml:space="preserve">е. их соотношение в </w:t>
      </w:r>
      <w:r w:rsidRPr="004A17B6">
        <w:rPr>
          <w:rFonts w:eastAsia="MS Mincho"/>
        </w:rPr>
        <w:t>2012</w:t>
      </w:r>
      <w:r w:rsidR="00855F79" w:rsidRPr="00855F79">
        <w:rPr>
          <w:rFonts w:eastAsia="MS Mincho"/>
        </w:rPr>
        <w:t>/</w:t>
      </w:r>
      <w:r w:rsidRPr="004A17B6">
        <w:rPr>
          <w:rFonts w:eastAsia="MS Mincho"/>
        </w:rPr>
        <w:t>13</w:t>
      </w:r>
      <w:r>
        <w:rPr>
          <w:rFonts w:eastAsia="MS Mincho"/>
        </w:rPr>
        <w:t xml:space="preserve"> учебном году составило </w:t>
      </w:r>
      <w:r w:rsidRPr="004A17B6">
        <w:rPr>
          <w:rFonts w:eastAsia="MS Mincho"/>
        </w:rPr>
        <w:t xml:space="preserve">1,07. </w:t>
      </w:r>
      <w:r w:rsidRPr="00854E0B">
        <w:t>В 2013 году школьным обучением было охвачено больше девочек, чем мальчиков</w:t>
      </w:r>
      <w:r w:rsidRPr="00854E0B">
        <w:rPr>
          <w:rFonts w:eastAsia="MS Mincho"/>
        </w:rPr>
        <w:t xml:space="preserve">; </w:t>
      </w:r>
      <w:proofErr w:type="spellStart"/>
      <w:r w:rsidRPr="009A62A6">
        <w:rPr>
          <w:rFonts w:eastAsia="MS Mincho"/>
        </w:rPr>
        <w:t>iii</w:t>
      </w:r>
      <w:proofErr w:type="spellEnd"/>
      <w:r w:rsidRPr="00854E0B">
        <w:rPr>
          <w:rFonts w:eastAsia="MS Mincho"/>
        </w:rPr>
        <w:t xml:space="preserve">) </w:t>
      </w:r>
      <w:r>
        <w:rPr>
          <w:rFonts w:eastAsia="MS Mincho"/>
        </w:rPr>
        <w:t xml:space="preserve">доля удержания учащихся в начальной школе в </w:t>
      </w:r>
      <w:r w:rsidRPr="00854E0B">
        <w:rPr>
          <w:rFonts w:eastAsia="MS Mincho"/>
        </w:rPr>
        <w:t>2012/13</w:t>
      </w:r>
      <w:r w:rsidR="00855F79">
        <w:rPr>
          <w:rFonts w:eastAsia="MS Mincho"/>
          <w:lang w:val="en-US"/>
        </w:rPr>
        <w:t> </w:t>
      </w:r>
      <w:r>
        <w:rPr>
          <w:rFonts w:eastAsia="MS Mincho"/>
        </w:rPr>
        <w:t>учебном году составила</w:t>
      </w:r>
      <w:r w:rsidRPr="00854E0B">
        <w:rPr>
          <w:rFonts w:eastAsia="MS Mincho"/>
        </w:rPr>
        <w:t xml:space="preserve"> 75%</w:t>
      </w:r>
      <w:r>
        <w:rPr>
          <w:rFonts w:eastAsia="MS Mincho"/>
        </w:rPr>
        <w:t xml:space="preserve"> по сравнению с</w:t>
      </w:r>
      <w:r w:rsidRPr="00854E0B">
        <w:rPr>
          <w:rFonts w:eastAsia="MS Mincho"/>
        </w:rPr>
        <w:t xml:space="preserve"> 67,4% </w:t>
      </w:r>
      <w:r>
        <w:rPr>
          <w:rFonts w:eastAsia="MS Mincho"/>
        </w:rPr>
        <w:t>в</w:t>
      </w:r>
      <w:r w:rsidRPr="00854E0B">
        <w:rPr>
          <w:rFonts w:eastAsia="MS Mincho"/>
        </w:rPr>
        <w:t xml:space="preserve"> 2011/12</w:t>
      </w:r>
      <w:r>
        <w:rPr>
          <w:rFonts w:eastAsia="MS Mincho"/>
        </w:rPr>
        <w:t xml:space="preserve"> учебном году</w:t>
      </w:r>
      <w:r w:rsidRPr="00854E0B">
        <w:rPr>
          <w:rFonts w:eastAsia="MS Mincho"/>
        </w:rPr>
        <w:t xml:space="preserve">, </w:t>
      </w:r>
      <w:r>
        <w:rPr>
          <w:rFonts w:eastAsia="MS Mincho"/>
        </w:rPr>
        <w:t>что является существенным увеличением</w:t>
      </w:r>
      <w:r w:rsidRPr="00854E0B">
        <w:rPr>
          <w:rFonts w:eastAsia="MS Mincho"/>
        </w:rPr>
        <w:t>.</w:t>
      </w:r>
    </w:p>
    <w:p w14:paraId="45AE12F8" w14:textId="77777777" w:rsidR="0022011B" w:rsidRPr="00DD6B6B" w:rsidRDefault="0022011B" w:rsidP="0022011B">
      <w:pPr>
        <w:pStyle w:val="SingleTxtG"/>
        <w:rPr>
          <w:rFonts w:eastAsia="MS Mincho"/>
        </w:rPr>
      </w:pPr>
      <w:r w:rsidRPr="00DD6B6B">
        <w:rPr>
          <w:rFonts w:eastAsia="MS Mincho"/>
        </w:rPr>
        <w:t>9.</w:t>
      </w:r>
      <w:r w:rsidRPr="00DD6B6B">
        <w:rPr>
          <w:rFonts w:eastAsia="MS Mincho"/>
        </w:rPr>
        <w:tab/>
      </w:r>
      <w:r w:rsidRPr="00DD6B6B">
        <w:t>Что касается среднего образования, то:</w:t>
      </w:r>
      <w:r w:rsidRPr="00DD6B6B">
        <w:rPr>
          <w:rFonts w:eastAsia="MS Mincho"/>
        </w:rPr>
        <w:t xml:space="preserve"> </w:t>
      </w:r>
      <w:r w:rsidRPr="009A62A6">
        <w:rPr>
          <w:rFonts w:eastAsia="MS Mincho"/>
        </w:rPr>
        <w:t>i</w:t>
      </w:r>
      <w:r w:rsidRPr="00DD6B6B">
        <w:rPr>
          <w:rFonts w:eastAsia="MS Mincho"/>
        </w:rPr>
        <w:t xml:space="preserve">) </w:t>
      </w:r>
      <w:r>
        <w:t>ВКОШО</w:t>
      </w:r>
      <w:r w:rsidRPr="00DD6B6B">
        <w:rPr>
          <w:rFonts w:eastAsia="MS Mincho"/>
        </w:rPr>
        <w:t xml:space="preserve"> </w:t>
      </w:r>
      <w:r w:rsidRPr="00DD6B6B">
        <w:t>увеличился с</w:t>
      </w:r>
      <w:r w:rsidRPr="00DD6B6B">
        <w:rPr>
          <w:rFonts w:eastAsia="MS Mincho"/>
        </w:rPr>
        <w:t xml:space="preserve"> 24,9% </w:t>
      </w:r>
      <w:r>
        <w:rPr>
          <w:rFonts w:eastAsia="MS Mincho"/>
        </w:rPr>
        <w:t>в</w:t>
      </w:r>
      <w:r w:rsidRPr="00DD6B6B">
        <w:rPr>
          <w:rFonts w:eastAsia="MS Mincho"/>
        </w:rPr>
        <w:t xml:space="preserve"> </w:t>
      </w:r>
      <w:r w:rsidR="00C5510F">
        <w:rPr>
          <w:rFonts w:eastAsia="MS Mincho"/>
        </w:rPr>
        <w:br/>
      </w:r>
      <w:r w:rsidRPr="00DD6B6B">
        <w:rPr>
          <w:rFonts w:eastAsia="MS Mincho"/>
        </w:rPr>
        <w:t xml:space="preserve">2009/10 </w:t>
      </w:r>
      <w:r>
        <w:rPr>
          <w:rFonts w:eastAsia="MS Mincho"/>
        </w:rPr>
        <w:t>учебном</w:t>
      </w:r>
      <w:r w:rsidRPr="00DD6B6B">
        <w:rPr>
          <w:rFonts w:eastAsia="MS Mincho"/>
        </w:rPr>
        <w:t xml:space="preserve"> </w:t>
      </w:r>
      <w:r>
        <w:rPr>
          <w:rFonts w:eastAsia="MS Mincho"/>
        </w:rPr>
        <w:t>году</w:t>
      </w:r>
      <w:r w:rsidRPr="00DD6B6B">
        <w:rPr>
          <w:rFonts w:eastAsia="MS Mincho"/>
        </w:rPr>
        <w:t xml:space="preserve"> </w:t>
      </w:r>
      <w:r>
        <w:rPr>
          <w:rFonts w:eastAsia="MS Mincho"/>
        </w:rPr>
        <w:t>до</w:t>
      </w:r>
      <w:r w:rsidRPr="00DD6B6B">
        <w:rPr>
          <w:rFonts w:eastAsia="MS Mincho"/>
        </w:rPr>
        <w:t xml:space="preserve"> 29,5% </w:t>
      </w:r>
      <w:r>
        <w:rPr>
          <w:rFonts w:eastAsia="MS Mincho"/>
        </w:rPr>
        <w:t>в</w:t>
      </w:r>
      <w:r w:rsidRPr="00DD6B6B">
        <w:rPr>
          <w:rFonts w:eastAsia="MS Mincho"/>
        </w:rPr>
        <w:t xml:space="preserve"> 2012/13 </w:t>
      </w:r>
      <w:r>
        <w:rPr>
          <w:rFonts w:eastAsia="MS Mincho"/>
        </w:rPr>
        <w:t>учебном</w:t>
      </w:r>
      <w:r w:rsidRPr="00DD6B6B">
        <w:rPr>
          <w:rFonts w:eastAsia="MS Mincho"/>
        </w:rPr>
        <w:t xml:space="preserve"> </w:t>
      </w:r>
      <w:r>
        <w:rPr>
          <w:rFonts w:eastAsia="MS Mincho"/>
        </w:rPr>
        <w:t>году</w:t>
      </w:r>
      <w:r w:rsidRPr="00DD6B6B">
        <w:rPr>
          <w:rFonts w:eastAsia="MS Mincho"/>
        </w:rPr>
        <w:t xml:space="preserve">; </w:t>
      </w:r>
      <w:proofErr w:type="spellStart"/>
      <w:r w:rsidRPr="009A62A6">
        <w:rPr>
          <w:rFonts w:eastAsia="MS Mincho"/>
        </w:rPr>
        <w:t>ii</w:t>
      </w:r>
      <w:proofErr w:type="spellEnd"/>
      <w:r w:rsidRPr="00DD6B6B">
        <w:rPr>
          <w:rFonts w:eastAsia="MS Mincho"/>
        </w:rPr>
        <w:t xml:space="preserve">) </w:t>
      </w:r>
      <w:r>
        <w:rPr>
          <w:rFonts w:eastAsia="MS Mincho"/>
        </w:rPr>
        <w:t>коэффициент охвата девочек составила</w:t>
      </w:r>
      <w:r w:rsidRPr="00DD6B6B">
        <w:rPr>
          <w:rFonts w:eastAsia="MS Mincho"/>
        </w:rPr>
        <w:t xml:space="preserve"> 47,6% </w:t>
      </w:r>
      <w:r>
        <w:rPr>
          <w:rFonts w:eastAsia="MS Mincho"/>
        </w:rPr>
        <w:t>в</w:t>
      </w:r>
      <w:r w:rsidRPr="00DD6B6B">
        <w:rPr>
          <w:rFonts w:eastAsia="MS Mincho"/>
        </w:rPr>
        <w:t xml:space="preserve"> 2012/13</w:t>
      </w:r>
      <w:r>
        <w:rPr>
          <w:rFonts w:eastAsia="MS Mincho"/>
        </w:rPr>
        <w:t xml:space="preserve"> учебном году</w:t>
      </w:r>
      <w:r w:rsidRPr="00DD6B6B">
        <w:rPr>
          <w:rFonts w:eastAsia="MS Mincho"/>
        </w:rPr>
        <w:t xml:space="preserve">; </w:t>
      </w:r>
      <w:r>
        <w:rPr>
          <w:rFonts w:eastAsia="MS Mincho"/>
        </w:rPr>
        <w:t>и</w:t>
      </w:r>
      <w:r w:rsidRPr="00DD6B6B">
        <w:rPr>
          <w:rFonts w:eastAsia="MS Mincho"/>
        </w:rPr>
        <w:t xml:space="preserve"> </w:t>
      </w:r>
      <w:proofErr w:type="spellStart"/>
      <w:r w:rsidRPr="009A62A6">
        <w:rPr>
          <w:rFonts w:eastAsia="MS Mincho"/>
        </w:rPr>
        <w:t>iii</w:t>
      </w:r>
      <w:proofErr w:type="spellEnd"/>
      <w:r w:rsidRPr="00DD6B6B">
        <w:rPr>
          <w:rFonts w:eastAsia="MS Mincho"/>
        </w:rPr>
        <w:t>)</w:t>
      </w:r>
      <w:r>
        <w:rPr>
          <w:rFonts w:eastAsia="MS Mincho"/>
        </w:rPr>
        <w:t xml:space="preserve"> коэффициент перехода</w:t>
      </w:r>
      <w:r w:rsidRPr="00DD6B6B">
        <w:rPr>
          <w:rFonts w:eastAsia="MS Mincho"/>
        </w:rPr>
        <w:t xml:space="preserve"> </w:t>
      </w:r>
      <w:r>
        <w:rPr>
          <w:rFonts w:eastAsia="MS Mincho"/>
        </w:rPr>
        <w:t>достиг</w:t>
      </w:r>
      <w:r w:rsidRPr="00DD6B6B">
        <w:rPr>
          <w:rFonts w:eastAsia="MS Mincho"/>
        </w:rPr>
        <w:t xml:space="preserve"> 52,7% </w:t>
      </w:r>
      <w:r>
        <w:rPr>
          <w:rFonts w:eastAsia="MS Mincho"/>
        </w:rPr>
        <w:t>в</w:t>
      </w:r>
      <w:r w:rsidRPr="00DD6B6B">
        <w:rPr>
          <w:rFonts w:eastAsia="MS Mincho"/>
        </w:rPr>
        <w:t xml:space="preserve"> 2012/13</w:t>
      </w:r>
      <w:r w:rsidRPr="00161D42">
        <w:rPr>
          <w:rFonts w:eastAsia="MS Mincho"/>
        </w:rPr>
        <w:t xml:space="preserve"> </w:t>
      </w:r>
      <w:r>
        <w:rPr>
          <w:rFonts w:eastAsia="MS Mincho"/>
        </w:rPr>
        <w:t>учебном году</w:t>
      </w:r>
      <w:r w:rsidRPr="00DD6B6B">
        <w:rPr>
          <w:rFonts w:eastAsia="MS Mincho"/>
        </w:rPr>
        <w:t xml:space="preserve">. </w:t>
      </w:r>
    </w:p>
    <w:p w14:paraId="421A94C0" w14:textId="77777777" w:rsidR="0022011B" w:rsidRPr="00F1475E" w:rsidRDefault="0022011B" w:rsidP="0022011B">
      <w:pPr>
        <w:pStyle w:val="SingleTxtG"/>
        <w:rPr>
          <w:rFonts w:eastAsia="MS Mincho"/>
        </w:rPr>
      </w:pPr>
      <w:r w:rsidRPr="00F1475E">
        <w:rPr>
          <w:rFonts w:eastAsia="MS Mincho"/>
        </w:rPr>
        <w:t>10.</w:t>
      </w:r>
      <w:r w:rsidRPr="00F1475E">
        <w:rPr>
          <w:rFonts w:eastAsia="MS Mincho"/>
        </w:rPr>
        <w:tab/>
      </w:r>
      <w:r w:rsidRPr="00F1475E">
        <w:t>В области здравоохранения усилия правительства по улучшению состояния здоровья населения путем повышения качества и расширения доступности медицинских услуг</w:t>
      </w:r>
      <w:r>
        <w:t xml:space="preserve"> обеспечили</w:t>
      </w:r>
      <w:r w:rsidRPr="00F1475E">
        <w:t xml:space="preserve">: </w:t>
      </w:r>
      <w:proofErr w:type="spellStart"/>
      <w:r w:rsidR="00E84904">
        <w:rPr>
          <w:lang w:val="en-US"/>
        </w:rPr>
        <w:t>i</w:t>
      </w:r>
      <w:proofErr w:type="spellEnd"/>
      <w:r w:rsidRPr="00F1475E">
        <w:t>) строительств</w:t>
      </w:r>
      <w:r>
        <w:t>о</w:t>
      </w:r>
      <w:r w:rsidRPr="00F1475E">
        <w:t>, ремонт и оснащени</w:t>
      </w:r>
      <w:r>
        <w:t>е</w:t>
      </w:r>
      <w:r w:rsidRPr="00F1475E">
        <w:t xml:space="preserve"> медицинских центров</w:t>
      </w:r>
      <w:r w:rsidRPr="00F1475E">
        <w:rPr>
          <w:rFonts w:eastAsia="MS Mincho"/>
        </w:rPr>
        <w:t xml:space="preserve">; </w:t>
      </w:r>
      <w:proofErr w:type="spellStart"/>
      <w:r w:rsidRPr="009A62A6">
        <w:rPr>
          <w:rFonts w:eastAsia="MS Mincho"/>
        </w:rPr>
        <w:t>ii</w:t>
      </w:r>
      <w:proofErr w:type="spellEnd"/>
      <w:r w:rsidRPr="00F1475E">
        <w:rPr>
          <w:rFonts w:eastAsia="MS Mincho"/>
        </w:rPr>
        <w:t xml:space="preserve">) </w:t>
      </w:r>
      <w:r w:rsidRPr="00F1475E">
        <w:t>расширени</w:t>
      </w:r>
      <w:r>
        <w:t>е</w:t>
      </w:r>
      <w:r w:rsidRPr="00F1475E">
        <w:t xml:space="preserve"> и реконструкци</w:t>
      </w:r>
      <w:r>
        <w:t>ю</w:t>
      </w:r>
      <w:r w:rsidRPr="00F1475E">
        <w:t xml:space="preserve"> медицинского центра </w:t>
      </w:r>
      <w:proofErr w:type="spellStart"/>
      <w:r w:rsidRPr="00F1475E">
        <w:t>Басикуну</w:t>
      </w:r>
      <w:proofErr w:type="spellEnd"/>
      <w:r w:rsidRPr="00F1475E">
        <w:t xml:space="preserve"> в Ход</w:t>
      </w:r>
      <w:r w:rsidR="00855F79">
        <w:noBreakHyphen/>
      </w:r>
      <w:proofErr w:type="spellStart"/>
      <w:r w:rsidRPr="00F1475E">
        <w:t>эш</w:t>
      </w:r>
      <w:proofErr w:type="spellEnd"/>
      <w:r w:rsidR="00855F79">
        <w:noBreakHyphen/>
      </w:r>
      <w:r w:rsidRPr="00F1475E">
        <w:t>Шарки</w:t>
      </w:r>
      <w:r w:rsidRPr="00F1475E">
        <w:rPr>
          <w:rFonts w:eastAsia="MS Mincho"/>
        </w:rPr>
        <w:t xml:space="preserve">; </w:t>
      </w:r>
      <w:proofErr w:type="spellStart"/>
      <w:r w:rsidRPr="009A62A6">
        <w:rPr>
          <w:rFonts w:eastAsia="MS Mincho"/>
        </w:rPr>
        <w:t>iii</w:t>
      </w:r>
      <w:proofErr w:type="spellEnd"/>
      <w:r w:rsidRPr="00F1475E">
        <w:rPr>
          <w:rFonts w:eastAsia="MS Mincho"/>
        </w:rPr>
        <w:t xml:space="preserve">) </w:t>
      </w:r>
      <w:r w:rsidRPr="00BF6D9D">
        <w:t>строительств</w:t>
      </w:r>
      <w:r>
        <w:t>о</w:t>
      </w:r>
      <w:r w:rsidRPr="00BF6D9D">
        <w:t xml:space="preserve"> училищ для подготовки медсестер</w:t>
      </w:r>
      <w:r w:rsidRPr="00F1475E">
        <w:rPr>
          <w:rFonts w:eastAsia="MS Mincho"/>
        </w:rPr>
        <w:t xml:space="preserve">; </w:t>
      </w:r>
      <w:proofErr w:type="spellStart"/>
      <w:r w:rsidRPr="009A62A6">
        <w:rPr>
          <w:rFonts w:eastAsia="MS Mincho"/>
        </w:rPr>
        <w:t>iv</w:t>
      </w:r>
      <w:proofErr w:type="spellEnd"/>
      <w:r w:rsidRPr="00F1475E">
        <w:rPr>
          <w:rFonts w:eastAsia="MS Mincho"/>
        </w:rPr>
        <w:t>)</w:t>
      </w:r>
      <w:r w:rsidR="00855F79">
        <w:rPr>
          <w:rFonts w:eastAsia="MS Mincho"/>
          <w:lang w:val="en-US"/>
        </w:rPr>
        <w:t> </w:t>
      </w:r>
      <w:r w:rsidRPr="00BF6D9D">
        <w:t>приобретени</w:t>
      </w:r>
      <w:r>
        <w:t>е</w:t>
      </w:r>
      <w:r w:rsidRPr="00BF6D9D">
        <w:t xml:space="preserve"> медицинского оборудования</w:t>
      </w:r>
      <w:r w:rsidRPr="00F1475E">
        <w:rPr>
          <w:rFonts w:eastAsia="MS Mincho"/>
        </w:rPr>
        <w:t xml:space="preserve">; </w:t>
      </w:r>
      <w:r w:rsidRPr="009A62A6">
        <w:rPr>
          <w:rFonts w:eastAsia="MS Mincho"/>
        </w:rPr>
        <w:t>v</w:t>
      </w:r>
      <w:r w:rsidRPr="00F1475E">
        <w:rPr>
          <w:rFonts w:eastAsia="MS Mincho"/>
        </w:rPr>
        <w:t xml:space="preserve">) </w:t>
      </w:r>
      <w:r w:rsidRPr="00FD5A8A">
        <w:t>приобретени</w:t>
      </w:r>
      <w:r>
        <w:t>е</w:t>
      </w:r>
      <w:r w:rsidRPr="00FD5A8A">
        <w:t xml:space="preserve"> машин скорой помощи</w:t>
      </w:r>
      <w:r w:rsidRPr="00F1475E">
        <w:rPr>
          <w:rFonts w:eastAsia="MS Mincho"/>
        </w:rPr>
        <w:t xml:space="preserve"> </w:t>
      </w:r>
      <w:r>
        <w:rPr>
          <w:rFonts w:eastAsia="MS Mincho"/>
        </w:rPr>
        <w:t>и</w:t>
      </w:r>
      <w:r w:rsidRPr="00F1475E">
        <w:rPr>
          <w:rFonts w:eastAsia="MS Mincho"/>
        </w:rPr>
        <w:t xml:space="preserve"> 162 </w:t>
      </w:r>
      <w:r>
        <w:rPr>
          <w:rFonts w:eastAsia="MS Mincho"/>
        </w:rPr>
        <w:t>четырехколесных мотоциклов</w:t>
      </w:r>
      <w:r w:rsidRPr="00F1475E">
        <w:rPr>
          <w:rFonts w:eastAsia="MS Mincho"/>
        </w:rPr>
        <w:t xml:space="preserve">, </w:t>
      </w:r>
      <w:r>
        <w:t>на</w:t>
      </w:r>
      <w:r w:rsidR="00796823">
        <w:t>е</w:t>
      </w:r>
      <w:r>
        <w:t>м</w:t>
      </w:r>
      <w:r w:rsidRPr="00EE6228">
        <w:t xml:space="preserve"> работников для 582 бригад (врачи и фельдшеры), подготовк</w:t>
      </w:r>
      <w:r>
        <w:t>у</w:t>
      </w:r>
      <w:r w:rsidRPr="00EE6228">
        <w:t xml:space="preserve"> 440 фельдшеров, заключени</w:t>
      </w:r>
      <w:r>
        <w:t>е</w:t>
      </w:r>
      <w:r w:rsidRPr="00EE6228">
        <w:t xml:space="preserve"> контрактов с 54</w:t>
      </w:r>
      <w:r w:rsidR="00855F79">
        <w:rPr>
          <w:lang w:val="en-US"/>
        </w:rPr>
        <w:t> </w:t>
      </w:r>
      <w:r w:rsidRPr="00EE6228">
        <w:t>иностранными медицинскими работниками</w:t>
      </w:r>
      <w:r w:rsidRPr="00F1475E">
        <w:rPr>
          <w:rFonts w:eastAsia="MS Mincho"/>
        </w:rPr>
        <w:t>.</w:t>
      </w:r>
    </w:p>
    <w:p w14:paraId="10C96FBB" w14:textId="77777777" w:rsidR="0022011B" w:rsidRPr="00200A31" w:rsidRDefault="0022011B" w:rsidP="0022011B">
      <w:pPr>
        <w:pStyle w:val="SingleTxtG"/>
        <w:rPr>
          <w:rFonts w:eastAsia="MS Mincho"/>
        </w:rPr>
      </w:pPr>
      <w:r w:rsidRPr="00200A31">
        <w:rPr>
          <w:rFonts w:eastAsia="MS Mincho"/>
        </w:rPr>
        <w:t>11.</w:t>
      </w:r>
      <w:r w:rsidRPr="00200A31">
        <w:rPr>
          <w:rFonts w:eastAsia="MS Mincho"/>
        </w:rPr>
        <w:tab/>
      </w:r>
      <w:r w:rsidRPr="00200A31">
        <w:t>Ключевые показатели в области здравоохранения выглядят следующим образом</w:t>
      </w:r>
      <w:r w:rsidRPr="00200A31">
        <w:rPr>
          <w:rFonts w:eastAsia="MS Mincho"/>
        </w:rPr>
        <w:t xml:space="preserve">: </w:t>
      </w:r>
      <w:r w:rsidRPr="009A62A6">
        <w:rPr>
          <w:rFonts w:eastAsia="MS Mincho"/>
        </w:rPr>
        <w:t>i</w:t>
      </w:r>
      <w:r w:rsidRPr="00200A31">
        <w:rPr>
          <w:rFonts w:eastAsia="MS Mincho"/>
        </w:rPr>
        <w:t xml:space="preserve">) </w:t>
      </w:r>
      <w:r w:rsidRPr="00200A31">
        <w:t>уровень охвата медико-санитарными услугами в радиусе 5 км составляет 74%</w:t>
      </w:r>
      <w:r w:rsidRPr="00200A31">
        <w:rPr>
          <w:rFonts w:eastAsia="MS Mincho"/>
        </w:rPr>
        <w:t xml:space="preserve">; </w:t>
      </w:r>
      <w:proofErr w:type="spellStart"/>
      <w:r w:rsidRPr="009A62A6">
        <w:rPr>
          <w:rFonts w:eastAsia="MS Mincho"/>
        </w:rPr>
        <w:t>ii</w:t>
      </w:r>
      <w:proofErr w:type="spellEnd"/>
      <w:r w:rsidRPr="00200A31">
        <w:rPr>
          <w:rFonts w:eastAsia="MS Mincho"/>
        </w:rPr>
        <w:t xml:space="preserve">) </w:t>
      </w:r>
      <w:r w:rsidRPr="00200A31">
        <w:t xml:space="preserve">коэффициент смертности детей в возрасте до </w:t>
      </w:r>
      <w:r w:rsidR="00C5510F">
        <w:t>пяти</w:t>
      </w:r>
      <w:r w:rsidRPr="00200A31">
        <w:t xml:space="preserve"> лет составляет 114 на 1</w:t>
      </w:r>
      <w:r w:rsidR="00855F79">
        <w:rPr>
          <w:lang w:val="en-US"/>
        </w:rPr>
        <w:t> </w:t>
      </w:r>
      <w:r w:rsidRPr="00200A31">
        <w:t>000</w:t>
      </w:r>
      <w:r w:rsidR="00855F79">
        <w:rPr>
          <w:lang w:val="en-US"/>
        </w:rPr>
        <w:t> </w:t>
      </w:r>
      <w:r w:rsidRPr="00200A31">
        <w:t>живорождений</w:t>
      </w:r>
      <w:r w:rsidRPr="00200A31">
        <w:rPr>
          <w:rFonts w:eastAsia="MS Mincho"/>
        </w:rPr>
        <w:t xml:space="preserve">; </w:t>
      </w:r>
      <w:proofErr w:type="spellStart"/>
      <w:r w:rsidRPr="009A62A6">
        <w:rPr>
          <w:rFonts w:eastAsia="MS Mincho"/>
        </w:rPr>
        <w:t>iii</w:t>
      </w:r>
      <w:proofErr w:type="spellEnd"/>
      <w:r w:rsidRPr="00200A31">
        <w:rPr>
          <w:rFonts w:eastAsia="MS Mincho"/>
        </w:rPr>
        <w:t xml:space="preserve">) </w:t>
      </w:r>
      <w:r w:rsidRPr="00200A31">
        <w:t>доля детей годовалого возраста, которым сделаны прививки от кори, достигла</w:t>
      </w:r>
      <w:r>
        <w:t xml:space="preserve"> </w:t>
      </w:r>
      <w:r w:rsidRPr="00200A31">
        <w:rPr>
          <w:rFonts w:eastAsia="MS Mincho"/>
        </w:rPr>
        <w:t xml:space="preserve">78%; </w:t>
      </w:r>
      <w:proofErr w:type="spellStart"/>
      <w:r w:rsidRPr="009A62A6">
        <w:rPr>
          <w:rFonts w:eastAsia="MS Mincho"/>
        </w:rPr>
        <w:t>iv</w:t>
      </w:r>
      <w:proofErr w:type="spellEnd"/>
      <w:r w:rsidRPr="00200A31">
        <w:rPr>
          <w:rFonts w:eastAsia="MS Mincho"/>
        </w:rPr>
        <w:t xml:space="preserve">) </w:t>
      </w:r>
      <w:r w:rsidRPr="002412AA">
        <w:t>коэффициент материнской смертности (на</w:t>
      </w:r>
      <w:r w:rsidR="00855F79">
        <w:rPr>
          <w:lang w:val="en-US"/>
        </w:rPr>
        <w:t> </w:t>
      </w:r>
      <w:r w:rsidRPr="002412AA">
        <w:t>100</w:t>
      </w:r>
      <w:r w:rsidR="00855F79">
        <w:rPr>
          <w:lang w:val="en-US"/>
        </w:rPr>
        <w:t> </w:t>
      </w:r>
      <w:r w:rsidRPr="002412AA">
        <w:t>000</w:t>
      </w:r>
      <w:r w:rsidR="00855F79">
        <w:rPr>
          <w:lang w:val="en-US"/>
        </w:rPr>
        <w:t> </w:t>
      </w:r>
      <w:r w:rsidRPr="002412AA">
        <w:t>рождений) составляет</w:t>
      </w:r>
      <w:r w:rsidRPr="00200A31">
        <w:rPr>
          <w:rFonts w:eastAsia="MS Mincho"/>
        </w:rPr>
        <w:t xml:space="preserve"> 585; </w:t>
      </w:r>
      <w:r w:rsidRPr="009A62A6">
        <w:rPr>
          <w:rFonts w:eastAsia="MS Mincho"/>
        </w:rPr>
        <w:t>v</w:t>
      </w:r>
      <w:r w:rsidRPr="00200A31">
        <w:rPr>
          <w:rFonts w:eastAsia="MS Mincho"/>
        </w:rPr>
        <w:t xml:space="preserve">) </w:t>
      </w:r>
      <w:r w:rsidRPr="002412AA">
        <w:t>коэффициент</w:t>
      </w:r>
      <w:r w:rsidRPr="00222C7F">
        <w:t xml:space="preserve"> использования противозачаточных средств составляет</w:t>
      </w:r>
      <w:r w:rsidRPr="00200A31">
        <w:rPr>
          <w:rFonts w:eastAsia="MS Mincho"/>
        </w:rPr>
        <w:t xml:space="preserve"> 11,4%; </w:t>
      </w:r>
      <w:proofErr w:type="spellStart"/>
      <w:r w:rsidRPr="009A62A6">
        <w:rPr>
          <w:rFonts w:eastAsia="MS Mincho"/>
        </w:rPr>
        <w:t>vi</w:t>
      </w:r>
      <w:proofErr w:type="spellEnd"/>
      <w:r w:rsidRPr="00200A31">
        <w:rPr>
          <w:rFonts w:eastAsia="MS Mincho"/>
        </w:rPr>
        <w:t xml:space="preserve">) </w:t>
      </w:r>
      <w:r w:rsidRPr="00222C7F">
        <w:t xml:space="preserve">распространенность ВИЧ/СПИДа среди лиц в возрасте от 15 до 24 лет составляет 0,7% и </w:t>
      </w:r>
      <w:r>
        <w:t>сохраня</w:t>
      </w:r>
      <w:r w:rsidRPr="00222C7F">
        <w:t>ется на уровне менее</w:t>
      </w:r>
      <w:r w:rsidR="00855F79">
        <w:rPr>
          <w:lang w:val="en-US"/>
        </w:rPr>
        <w:t> </w:t>
      </w:r>
      <w:r w:rsidRPr="00222C7F">
        <w:t>1</w:t>
      </w:r>
      <w:r w:rsidRPr="00200A31">
        <w:rPr>
          <w:rFonts w:eastAsia="MS Mincho"/>
        </w:rPr>
        <w:t>%</w:t>
      </w:r>
      <w:r>
        <w:rPr>
          <w:rFonts w:eastAsia="MS Mincho"/>
        </w:rPr>
        <w:t> </w:t>
      </w:r>
      <w:r w:rsidRPr="00200A31">
        <w:rPr>
          <w:rFonts w:eastAsia="MS Mincho"/>
        </w:rPr>
        <w:t xml:space="preserve">; </w:t>
      </w:r>
      <w:r>
        <w:rPr>
          <w:rFonts w:eastAsia="MS Mincho"/>
        </w:rPr>
        <w:t>и</w:t>
      </w:r>
      <w:r w:rsidRPr="00200A31">
        <w:rPr>
          <w:rFonts w:eastAsia="MS Mincho"/>
        </w:rPr>
        <w:t xml:space="preserve"> </w:t>
      </w:r>
      <w:proofErr w:type="spellStart"/>
      <w:r w:rsidRPr="009A62A6">
        <w:rPr>
          <w:rFonts w:eastAsia="MS Mincho"/>
        </w:rPr>
        <w:t>vii</w:t>
      </w:r>
      <w:proofErr w:type="spellEnd"/>
      <w:r w:rsidRPr="00200A31">
        <w:rPr>
          <w:rFonts w:eastAsia="MS Mincho"/>
        </w:rPr>
        <w:t>)</w:t>
      </w:r>
      <w:r>
        <w:rPr>
          <w:rFonts w:eastAsia="MS Mincho"/>
        </w:rPr>
        <w:t> </w:t>
      </w:r>
      <w:r w:rsidRPr="008F1229">
        <w:t xml:space="preserve">уровень смертности среди детей в возрасте до </w:t>
      </w:r>
      <w:r w:rsidR="00796823">
        <w:t>пяти</w:t>
      </w:r>
      <w:r w:rsidRPr="008F1229">
        <w:t xml:space="preserve"> лет от малярии составляет 5,1%</w:t>
      </w:r>
      <w:r w:rsidRPr="00200A31">
        <w:rPr>
          <w:rFonts w:eastAsia="MS Mincho"/>
        </w:rPr>
        <w:t xml:space="preserve">. </w:t>
      </w:r>
    </w:p>
    <w:p w14:paraId="1AD01494" w14:textId="77777777" w:rsidR="0022011B" w:rsidRPr="00D61B06" w:rsidRDefault="0022011B" w:rsidP="0022011B">
      <w:pPr>
        <w:pStyle w:val="SingleTxtG"/>
        <w:rPr>
          <w:rFonts w:eastAsia="MS Mincho"/>
        </w:rPr>
      </w:pPr>
      <w:r w:rsidRPr="00634FA6">
        <w:rPr>
          <w:rFonts w:eastAsia="MS Mincho"/>
        </w:rPr>
        <w:t>12.</w:t>
      </w:r>
      <w:r w:rsidRPr="00634FA6">
        <w:rPr>
          <w:rFonts w:eastAsia="MS Mincho"/>
        </w:rPr>
        <w:tab/>
      </w:r>
      <w:r w:rsidRPr="00634FA6">
        <w:t>Что касается доступа к питьевой воде, то</w:t>
      </w:r>
      <w:r>
        <w:t xml:space="preserve"> элементы</w:t>
      </w:r>
      <w:r w:rsidRPr="00634FA6">
        <w:t xml:space="preserve"> инфраструктур</w:t>
      </w:r>
      <w:r>
        <w:t>ы</w:t>
      </w:r>
      <w:r w:rsidRPr="00634FA6">
        <w:t>, построенн</w:t>
      </w:r>
      <w:r>
        <w:t>ые</w:t>
      </w:r>
      <w:r w:rsidRPr="00634FA6">
        <w:t xml:space="preserve"> в 2013 году и находящ</w:t>
      </w:r>
      <w:r>
        <w:t>ие</w:t>
      </w:r>
      <w:r w:rsidRPr="00634FA6">
        <w:t xml:space="preserve">ся в процессе </w:t>
      </w:r>
      <w:r>
        <w:t>создания</w:t>
      </w:r>
      <w:r w:rsidRPr="00634FA6">
        <w:t>, обеспечива</w:t>
      </w:r>
      <w:r>
        <w:t>ю</w:t>
      </w:r>
      <w:r w:rsidRPr="00634FA6">
        <w:t>т 58% населения доступом к улучшенным источникам питьевой воды, при этом питьевой водой обеспечено 48% населения в сельских районах и 60% ‒ в городах</w:t>
      </w:r>
      <w:r w:rsidRPr="00634FA6">
        <w:rPr>
          <w:rFonts w:eastAsia="MS Mincho"/>
        </w:rPr>
        <w:t xml:space="preserve">. </w:t>
      </w:r>
      <w:r w:rsidRPr="00D61B06">
        <w:t xml:space="preserve">В области санитарии достигнутые результаты позволили повысить уровень доступа населения к улучшенным санитарным </w:t>
      </w:r>
      <w:r>
        <w:t>удобствам</w:t>
      </w:r>
      <w:r w:rsidRPr="00D61B06">
        <w:t xml:space="preserve"> с 22% в 2010 году до 34,5% в 2013 году</w:t>
      </w:r>
      <w:r w:rsidRPr="00D61B06">
        <w:rPr>
          <w:rFonts w:eastAsia="MS Mincho"/>
        </w:rPr>
        <w:t xml:space="preserve">. </w:t>
      </w:r>
    </w:p>
    <w:p w14:paraId="3BB23BB8" w14:textId="77777777" w:rsidR="0022011B" w:rsidRPr="00313376" w:rsidRDefault="0022011B" w:rsidP="0022011B">
      <w:pPr>
        <w:pStyle w:val="SingleTxtG"/>
        <w:rPr>
          <w:rFonts w:eastAsia="MS Mincho"/>
        </w:rPr>
      </w:pPr>
      <w:r w:rsidRPr="00313376">
        <w:rPr>
          <w:rFonts w:eastAsia="MS Mincho"/>
        </w:rPr>
        <w:t>13.</w:t>
      </w:r>
      <w:r w:rsidRPr="00313376">
        <w:rPr>
          <w:rFonts w:eastAsia="MS Mincho"/>
        </w:rPr>
        <w:tab/>
      </w:r>
      <w:r w:rsidRPr="00313376">
        <w:t>Чт</w:t>
      </w:r>
      <w:r>
        <w:t>о касается всеобщего доступа к базов</w:t>
      </w:r>
      <w:r w:rsidRPr="00313376">
        <w:t>ым услугам, то благодаря запуску проектов, предусматривающих использование комплектов солнечных батарей и возобновляемых источников энергии, значительно улучшился доступ к этим услугам</w:t>
      </w:r>
      <w:r w:rsidRPr="00313376">
        <w:rPr>
          <w:rFonts w:eastAsia="MS Mincho"/>
        </w:rPr>
        <w:t xml:space="preserve">. </w:t>
      </w:r>
    </w:p>
    <w:p w14:paraId="3FA9E666" w14:textId="77777777" w:rsidR="0022011B" w:rsidRPr="00BB69B2" w:rsidRDefault="0022011B" w:rsidP="0022011B">
      <w:pPr>
        <w:pStyle w:val="SingleTxtG"/>
        <w:rPr>
          <w:rFonts w:eastAsia="MS Mincho"/>
        </w:rPr>
      </w:pPr>
      <w:r w:rsidRPr="00BB69B2">
        <w:rPr>
          <w:rFonts w:eastAsia="MS Mincho"/>
        </w:rPr>
        <w:t>14.</w:t>
      </w:r>
      <w:r w:rsidRPr="00BB69B2">
        <w:rPr>
          <w:rFonts w:eastAsia="MS Mincho"/>
        </w:rPr>
        <w:tab/>
      </w:r>
      <w:r w:rsidRPr="00BB69B2">
        <w:t xml:space="preserve">В ходе третьего года реализации </w:t>
      </w:r>
      <w:r>
        <w:t>РССМБ</w:t>
      </w:r>
      <w:r w:rsidRPr="00BB69B2">
        <w:t xml:space="preserve"> </w:t>
      </w:r>
      <w:r>
        <w:t>III</w:t>
      </w:r>
      <w:r w:rsidRPr="00BB69B2">
        <w:t xml:space="preserve"> меры по обеспечению благого управления и укреплению потенциала позволили добиться значительного прогресса во всех областях управления (политической, демократической, территориальной, местной, экологической и экономической)</w:t>
      </w:r>
      <w:r w:rsidRPr="00BB69B2">
        <w:rPr>
          <w:rFonts w:eastAsia="MS Mincho"/>
        </w:rPr>
        <w:t xml:space="preserve">. </w:t>
      </w:r>
    </w:p>
    <w:p w14:paraId="73F8A7C0" w14:textId="77777777" w:rsidR="0022011B" w:rsidRPr="001D131E" w:rsidRDefault="0022011B" w:rsidP="0022011B">
      <w:pPr>
        <w:pStyle w:val="SingleTxtG"/>
        <w:rPr>
          <w:rFonts w:eastAsia="MS Mincho"/>
        </w:rPr>
      </w:pPr>
      <w:r w:rsidRPr="00F76EA8">
        <w:rPr>
          <w:rFonts w:eastAsia="MS Mincho"/>
        </w:rPr>
        <w:t>15.</w:t>
      </w:r>
      <w:r w:rsidRPr="00F76EA8">
        <w:rPr>
          <w:rFonts w:eastAsia="MS Mincho"/>
        </w:rPr>
        <w:tab/>
      </w:r>
      <w:r>
        <w:rPr>
          <w:rFonts w:eastAsia="MS Mincho"/>
        </w:rPr>
        <w:t>По</w:t>
      </w:r>
      <w:r w:rsidRPr="00F76EA8">
        <w:rPr>
          <w:rFonts w:eastAsia="MS Mincho"/>
        </w:rPr>
        <w:t xml:space="preserve"> </w:t>
      </w:r>
      <w:r>
        <w:rPr>
          <w:rFonts w:eastAsia="MS Mincho"/>
        </w:rPr>
        <w:t>завершении</w:t>
      </w:r>
      <w:r w:rsidRPr="00F76EA8">
        <w:rPr>
          <w:rFonts w:eastAsia="MS Mincho"/>
        </w:rPr>
        <w:t xml:space="preserve"> </w:t>
      </w:r>
      <w:r>
        <w:t>РССМБ</w:t>
      </w:r>
      <w:r w:rsidRPr="00F76EA8">
        <w:rPr>
          <w:rFonts w:eastAsia="MS Mincho"/>
        </w:rPr>
        <w:t xml:space="preserve"> </w:t>
      </w:r>
      <w:r>
        <w:rPr>
          <w:rFonts w:eastAsia="MS Mincho"/>
        </w:rPr>
        <w:t xml:space="preserve">правительство </w:t>
      </w:r>
      <w:r w:rsidRPr="00F76EA8">
        <w:t xml:space="preserve">приняло </w:t>
      </w:r>
      <w:r>
        <w:t>новую</w:t>
      </w:r>
      <w:r w:rsidRPr="00F76EA8">
        <w:t xml:space="preserve"> </w:t>
      </w:r>
      <w:r w:rsidRPr="006E2A3E">
        <w:t>Стратеги</w:t>
      </w:r>
      <w:r>
        <w:t>ю</w:t>
      </w:r>
      <w:r w:rsidRPr="00F76EA8">
        <w:t xml:space="preserve"> </w:t>
      </w:r>
      <w:r w:rsidRPr="006E2A3E">
        <w:t>ускоренного</w:t>
      </w:r>
      <w:r w:rsidRPr="00F76EA8">
        <w:t xml:space="preserve"> </w:t>
      </w:r>
      <w:r w:rsidRPr="006E2A3E">
        <w:t>роста</w:t>
      </w:r>
      <w:r w:rsidRPr="00F76EA8">
        <w:t xml:space="preserve"> </w:t>
      </w:r>
      <w:r w:rsidRPr="006E2A3E">
        <w:t>и</w:t>
      </w:r>
      <w:r w:rsidRPr="00F76EA8">
        <w:t xml:space="preserve"> </w:t>
      </w:r>
      <w:r w:rsidRPr="006E2A3E">
        <w:t>всеобщего</w:t>
      </w:r>
      <w:r w:rsidRPr="00F76EA8">
        <w:t xml:space="preserve"> </w:t>
      </w:r>
      <w:r w:rsidRPr="006E2A3E">
        <w:t>процветания</w:t>
      </w:r>
      <w:r w:rsidRPr="00F76EA8">
        <w:t xml:space="preserve"> </w:t>
      </w:r>
      <w:r w:rsidRPr="00F76EA8">
        <w:rPr>
          <w:rFonts w:eastAsia="MS Mincho"/>
        </w:rPr>
        <w:t>(</w:t>
      </w:r>
      <w:r>
        <w:t>СУРВП)</w:t>
      </w:r>
      <w:r w:rsidRPr="00F76EA8">
        <w:t xml:space="preserve"> </w:t>
      </w:r>
      <w:r>
        <w:rPr>
          <w:rFonts w:eastAsia="MS Mincho"/>
        </w:rPr>
        <w:t>на период</w:t>
      </w:r>
      <w:r w:rsidRPr="00F76EA8">
        <w:rPr>
          <w:rFonts w:eastAsia="MS Mincho"/>
        </w:rPr>
        <w:t xml:space="preserve"> 2015-2030</w:t>
      </w:r>
      <w:r>
        <w:rPr>
          <w:rFonts w:eastAsia="MS Mincho"/>
        </w:rPr>
        <w:t xml:space="preserve"> годов</w:t>
      </w:r>
      <w:r w:rsidRPr="00F76EA8">
        <w:rPr>
          <w:rFonts w:eastAsia="MS Mincho"/>
        </w:rPr>
        <w:t xml:space="preserve">. </w:t>
      </w:r>
      <w:r w:rsidRPr="001D131E">
        <w:t xml:space="preserve">Эта стратегия нацелена, среди прочего, на поддержку диверсифицированного, </w:t>
      </w:r>
      <w:r>
        <w:t>всеохватного</w:t>
      </w:r>
      <w:r w:rsidRPr="001D131E">
        <w:t>, экологически безопасного и устойчивого экономического роста</w:t>
      </w:r>
      <w:r>
        <w:t xml:space="preserve">, способствующего сокращению неравенства и </w:t>
      </w:r>
      <w:r w:rsidRPr="001D131E">
        <w:t xml:space="preserve"> </w:t>
      </w:r>
      <w:r w:rsidRPr="001D131E">
        <w:rPr>
          <w:rFonts w:eastAsia="MS Mincho"/>
        </w:rPr>
        <w:t xml:space="preserve"> </w:t>
      </w:r>
      <w:r w:rsidRPr="001D131E">
        <w:t>ориентированного на создание рабочих мест</w:t>
      </w:r>
      <w:r w:rsidRPr="001D131E">
        <w:rPr>
          <w:rFonts w:eastAsia="MS Mincho"/>
        </w:rPr>
        <w:t xml:space="preserve">. </w:t>
      </w:r>
      <w:r w:rsidRPr="001D131E">
        <w:t>Она также направлена на борьбу с безработицей в целях повышения жизнестойкости и справедливого распределения благосостояния</w:t>
      </w:r>
      <w:r w:rsidRPr="001D131E">
        <w:rPr>
          <w:rFonts w:eastAsia="MS Mincho"/>
        </w:rPr>
        <w:t>.</w:t>
      </w:r>
    </w:p>
    <w:p w14:paraId="254862A5" w14:textId="77777777" w:rsidR="0022011B" w:rsidRPr="005E5E7E" w:rsidRDefault="0022011B" w:rsidP="0022011B">
      <w:pPr>
        <w:pStyle w:val="SingleTxtG"/>
        <w:rPr>
          <w:rFonts w:eastAsia="MS Mincho"/>
        </w:rPr>
      </w:pPr>
      <w:r w:rsidRPr="005E5E7E">
        <w:rPr>
          <w:rFonts w:eastAsia="MS Mincho"/>
        </w:rPr>
        <w:t>16.</w:t>
      </w:r>
      <w:r w:rsidRPr="005E5E7E">
        <w:rPr>
          <w:rFonts w:eastAsia="MS Mincho"/>
        </w:rPr>
        <w:tab/>
      </w:r>
      <w:r w:rsidRPr="005E5E7E">
        <w:t xml:space="preserve">Правительство укрепило политическое и демократическое управление посредством: </w:t>
      </w:r>
      <w:r>
        <w:t>i</w:t>
      </w:r>
      <w:r w:rsidRPr="005E5E7E">
        <w:t xml:space="preserve">) создания Независимой национальной избирательной комиссии; </w:t>
      </w:r>
      <w:r w:rsidR="0007302F" w:rsidRPr="005E5E7E">
        <w:t>и</w:t>
      </w:r>
      <w:r w:rsidR="0007302F">
        <w:rPr>
          <w:lang w:val="en-US"/>
        </w:rPr>
        <w:t> </w:t>
      </w:r>
      <w:proofErr w:type="spellStart"/>
      <w:r>
        <w:t>ii</w:t>
      </w:r>
      <w:proofErr w:type="spellEnd"/>
      <w:r w:rsidRPr="005E5E7E">
        <w:t>)</w:t>
      </w:r>
      <w:r w:rsidR="00855F79">
        <w:rPr>
          <w:lang w:val="en-US"/>
        </w:rPr>
        <w:t> </w:t>
      </w:r>
      <w:r w:rsidRPr="005E5E7E">
        <w:t xml:space="preserve">организации свободных и </w:t>
      </w:r>
      <w:r>
        <w:t>прозрач</w:t>
      </w:r>
      <w:r w:rsidRPr="005E5E7E">
        <w:t>ных выборов в законодательные и муниципальные органы власти</w:t>
      </w:r>
      <w:r w:rsidRPr="005E5E7E">
        <w:rPr>
          <w:rFonts w:eastAsia="MS Mincho"/>
        </w:rPr>
        <w:t xml:space="preserve">. </w:t>
      </w:r>
      <w:bookmarkStart w:id="10" w:name="_Toc454388698"/>
      <w:bookmarkStart w:id="11" w:name="_Toc453672859"/>
      <w:bookmarkStart w:id="12" w:name="_Toc455360511"/>
      <w:bookmarkStart w:id="13" w:name="_Toc455364115"/>
    </w:p>
    <w:p w14:paraId="64FD0B03" w14:textId="77777777" w:rsidR="0022011B" w:rsidRPr="00C969F1" w:rsidRDefault="0022011B" w:rsidP="0022011B">
      <w:pPr>
        <w:pStyle w:val="H1G"/>
      </w:pPr>
      <w:r w:rsidRPr="005E5E7E">
        <w:tab/>
      </w:r>
      <w:r>
        <w:rPr>
          <w:lang w:val="fr-FR"/>
        </w:rPr>
        <w:t>B</w:t>
      </w:r>
      <w:r w:rsidRPr="00C969F1">
        <w:t>.</w:t>
      </w:r>
      <w:r w:rsidRPr="00C969F1">
        <w:tab/>
      </w:r>
      <w:bookmarkEnd w:id="10"/>
      <w:bookmarkEnd w:id="11"/>
      <w:bookmarkEnd w:id="12"/>
      <w:bookmarkEnd w:id="13"/>
      <w:r w:rsidRPr="001C7C6B">
        <w:t>Конституционные и судебные структуры</w:t>
      </w:r>
    </w:p>
    <w:p w14:paraId="5A9C5F56" w14:textId="77777777" w:rsidR="0022011B" w:rsidRPr="00C969F1" w:rsidRDefault="0022011B" w:rsidP="0022011B">
      <w:pPr>
        <w:pStyle w:val="H23G"/>
      </w:pPr>
      <w:bookmarkStart w:id="14" w:name="_Toc454388699"/>
      <w:bookmarkStart w:id="15" w:name="_Toc453672860"/>
      <w:bookmarkStart w:id="16" w:name="_Toc455360512"/>
      <w:bookmarkStart w:id="17" w:name="_Toc455364116"/>
      <w:r w:rsidRPr="00C969F1">
        <w:tab/>
        <w:t>1.</w:t>
      </w:r>
      <w:r w:rsidRPr="00C969F1">
        <w:tab/>
      </w:r>
      <w:bookmarkEnd w:id="14"/>
      <w:bookmarkEnd w:id="15"/>
      <w:bookmarkEnd w:id="16"/>
      <w:bookmarkEnd w:id="17"/>
      <w:r w:rsidRPr="00C969F1">
        <w:rPr>
          <w:bCs/>
        </w:rPr>
        <w:t>Конституционные структуры</w:t>
      </w:r>
    </w:p>
    <w:p w14:paraId="3C0239A3" w14:textId="77777777" w:rsidR="0022011B" w:rsidRPr="00C969F1" w:rsidRDefault="0022011B" w:rsidP="0022011B">
      <w:pPr>
        <w:pStyle w:val="SingleTxtG"/>
        <w:rPr>
          <w:rFonts w:eastAsia="MS Mincho"/>
        </w:rPr>
      </w:pPr>
      <w:r w:rsidRPr="00C969F1">
        <w:rPr>
          <w:rFonts w:eastAsia="MS Mincho"/>
        </w:rPr>
        <w:t>17.</w:t>
      </w:r>
      <w:r w:rsidRPr="00C969F1">
        <w:rPr>
          <w:rFonts w:eastAsia="MS Mincho"/>
        </w:rPr>
        <w:tab/>
      </w:r>
      <w:r w:rsidRPr="00C969F1">
        <w:t>В соответствии с Конституцией от 20 июля 1991 года с поправками, внесенными в 2006 и 2012 годах, был создан ряд учреждений, в том числе</w:t>
      </w:r>
      <w:r>
        <w:t>:</w:t>
      </w:r>
      <w:r w:rsidRPr="00C969F1">
        <w:t xml:space="preserve"> Конституционный совет</w:t>
      </w:r>
      <w:r>
        <w:t>;</w:t>
      </w:r>
      <w:r w:rsidRPr="00C969F1">
        <w:t xml:space="preserve"> Совет по экономическим и социальным делам</w:t>
      </w:r>
      <w:r>
        <w:t>;</w:t>
      </w:r>
      <w:r w:rsidRPr="00C969F1">
        <w:t xml:space="preserve"> Счетная палата</w:t>
      </w:r>
      <w:r w:rsidRPr="00C969F1">
        <w:rPr>
          <w:rFonts w:eastAsia="MS Mincho"/>
        </w:rPr>
        <w:t xml:space="preserve">; </w:t>
      </w:r>
      <w:r w:rsidRPr="005A6EA6">
        <w:t>Высший исламский совет; Национальная комиссия по правам человека</w:t>
      </w:r>
      <w:r w:rsidRPr="00C969F1">
        <w:rPr>
          <w:rFonts w:eastAsia="MS Mincho"/>
        </w:rPr>
        <w:t>.</w:t>
      </w:r>
    </w:p>
    <w:p w14:paraId="3C6A026C" w14:textId="77777777" w:rsidR="0022011B" w:rsidRPr="00794F31" w:rsidRDefault="0022011B" w:rsidP="0022011B">
      <w:pPr>
        <w:pStyle w:val="SingleTxtG"/>
        <w:rPr>
          <w:rFonts w:eastAsia="MS Mincho"/>
        </w:rPr>
      </w:pPr>
      <w:r w:rsidRPr="005A6EA6">
        <w:rPr>
          <w:rFonts w:eastAsia="MS Mincho"/>
        </w:rPr>
        <w:t>18.</w:t>
      </w:r>
      <w:r w:rsidRPr="005A6EA6">
        <w:rPr>
          <w:rFonts w:eastAsia="MS Mincho"/>
        </w:rPr>
        <w:tab/>
      </w:r>
      <w:r w:rsidRPr="005A6EA6">
        <w:rPr>
          <w:rStyle w:val="tlid-translation"/>
        </w:rPr>
        <w:t>Статья 1 Конституции гласит: «Мавритания является неделимой, демократической и социальной Исламской Республикой</w:t>
      </w:r>
      <w:r w:rsidRPr="005A6EA6">
        <w:rPr>
          <w:rFonts w:eastAsia="MS Mincho"/>
        </w:rPr>
        <w:t xml:space="preserve">. </w:t>
      </w:r>
      <w:r w:rsidRPr="005A6EA6">
        <w:t>Республика обеспечивает всем гражданам равенство перед законом без различия по признаку происхождения, расы, пола или социального положения</w:t>
      </w:r>
      <w:r w:rsidRPr="005A6EA6">
        <w:rPr>
          <w:rFonts w:eastAsia="MS Mincho"/>
        </w:rPr>
        <w:t xml:space="preserve">». </w:t>
      </w:r>
      <w:r w:rsidRPr="00794F31">
        <w:t>В статье 3 закреплен принцип демократии</w:t>
      </w:r>
      <w:r w:rsidRPr="00794F31">
        <w:rPr>
          <w:rFonts w:eastAsia="MS Mincho"/>
        </w:rPr>
        <w:t>: «</w:t>
      </w:r>
      <w:r w:rsidRPr="00794F31">
        <w:t>суверенитет принадлежит народу, который осуществляет его через своих представителей или путем проведения референдума</w:t>
      </w:r>
      <w:r w:rsidRPr="00794F31">
        <w:rPr>
          <w:rFonts w:eastAsia="MS Mincho"/>
        </w:rPr>
        <w:t xml:space="preserve">». </w:t>
      </w:r>
    </w:p>
    <w:p w14:paraId="49EBCBC4" w14:textId="77777777" w:rsidR="0022011B" w:rsidRPr="00B25EE2" w:rsidRDefault="0022011B" w:rsidP="0022011B">
      <w:pPr>
        <w:pStyle w:val="SingleTxtG"/>
        <w:rPr>
          <w:rFonts w:eastAsia="MS Mincho"/>
        </w:rPr>
      </w:pPr>
      <w:r w:rsidRPr="00167346">
        <w:rPr>
          <w:rFonts w:eastAsia="MS Mincho"/>
        </w:rPr>
        <w:t>19.</w:t>
      </w:r>
      <w:r w:rsidRPr="00167346">
        <w:rPr>
          <w:rFonts w:eastAsia="MS Mincho"/>
        </w:rPr>
        <w:tab/>
      </w:r>
      <w:r w:rsidRPr="00167346">
        <w:t xml:space="preserve">Республиканская форма </w:t>
      </w:r>
      <w:r>
        <w:t>правления</w:t>
      </w:r>
      <w:r w:rsidRPr="00167346">
        <w:t xml:space="preserve"> основана на принципе разделения властей</w:t>
      </w:r>
      <w:r w:rsidRPr="00167346">
        <w:rPr>
          <w:rFonts w:eastAsia="MS Mincho"/>
        </w:rPr>
        <w:t xml:space="preserve">. </w:t>
      </w:r>
      <w:r w:rsidRPr="00B25EE2">
        <w:t>Президент Республики избирается всеобщим прямым голосованием на пятилетний срок, который может быть продлен один раз</w:t>
      </w:r>
      <w:r w:rsidRPr="00B25EE2">
        <w:rPr>
          <w:rFonts w:eastAsia="MS Mincho"/>
        </w:rPr>
        <w:t xml:space="preserve">. </w:t>
      </w:r>
      <w:r w:rsidRPr="00B25EE2">
        <w:t>Он определяет государственную политику, проводимую правительством во главе с Премьер-министром</w:t>
      </w:r>
      <w:r w:rsidRPr="00B25EE2">
        <w:rPr>
          <w:rFonts w:eastAsia="MS Mincho"/>
        </w:rPr>
        <w:t>.</w:t>
      </w:r>
    </w:p>
    <w:p w14:paraId="75F4F292" w14:textId="77777777" w:rsidR="0022011B" w:rsidRPr="00BF4ED3" w:rsidRDefault="0022011B" w:rsidP="0022011B">
      <w:pPr>
        <w:pStyle w:val="SingleTxtG"/>
        <w:rPr>
          <w:rFonts w:eastAsia="MS Mincho"/>
        </w:rPr>
      </w:pPr>
      <w:r w:rsidRPr="00B25EE2">
        <w:rPr>
          <w:rFonts w:eastAsia="MS Mincho"/>
        </w:rPr>
        <w:t>20.</w:t>
      </w:r>
      <w:r w:rsidRPr="00B25EE2">
        <w:rPr>
          <w:rFonts w:eastAsia="MS Mincho"/>
        </w:rPr>
        <w:tab/>
      </w:r>
      <w:r w:rsidRPr="00B25EE2">
        <w:t>Законодательная власть осуществляется парламентом, который принимает законы и контролирует деятельность правительства</w:t>
      </w:r>
      <w:r w:rsidRPr="00B25EE2">
        <w:rPr>
          <w:rFonts w:eastAsia="MS Mincho"/>
        </w:rPr>
        <w:t xml:space="preserve">. </w:t>
      </w:r>
      <w:r w:rsidRPr="00BF4ED3">
        <w:t>Парламент состоит из Национальной ассамблеи и Сената</w:t>
      </w:r>
      <w:r w:rsidRPr="00BF4ED3">
        <w:rPr>
          <w:rFonts w:eastAsia="MS Mincho"/>
        </w:rPr>
        <w:t>.</w:t>
      </w:r>
    </w:p>
    <w:p w14:paraId="510AB91C" w14:textId="77777777" w:rsidR="0022011B" w:rsidRPr="00935909" w:rsidRDefault="0022011B" w:rsidP="0022011B">
      <w:pPr>
        <w:pStyle w:val="SingleTxtG"/>
        <w:rPr>
          <w:rFonts w:eastAsia="MS Mincho"/>
        </w:rPr>
      </w:pPr>
      <w:r w:rsidRPr="00BF4ED3">
        <w:rPr>
          <w:rFonts w:eastAsia="MS Mincho"/>
        </w:rPr>
        <w:t>21.</w:t>
      </w:r>
      <w:r w:rsidRPr="00BF4ED3">
        <w:rPr>
          <w:rFonts w:eastAsia="MS Mincho"/>
        </w:rPr>
        <w:tab/>
      </w:r>
      <w:r w:rsidRPr="002B4CB9">
        <w:t xml:space="preserve">Для </w:t>
      </w:r>
      <w:r>
        <w:t>Мавритании</w:t>
      </w:r>
      <w:r w:rsidRPr="002B4CB9">
        <w:t xml:space="preserve"> характерна децентрализованная и разукрупненная административная структура</w:t>
      </w:r>
      <w:r w:rsidRPr="00BF4ED3">
        <w:rPr>
          <w:rFonts w:eastAsia="MS Mincho"/>
        </w:rPr>
        <w:t xml:space="preserve">. </w:t>
      </w:r>
      <w:r w:rsidRPr="002B4CB9">
        <w:t xml:space="preserve">С точки зрения территориального устройства, в стране </w:t>
      </w:r>
      <w:r>
        <w:t xml:space="preserve">существует несколько </w:t>
      </w:r>
      <w:r w:rsidRPr="002B4CB9">
        <w:t>административных уровней</w:t>
      </w:r>
      <w:r>
        <w:t>:</w:t>
      </w:r>
      <w:r w:rsidRPr="002B4CB9">
        <w:rPr>
          <w:rFonts w:eastAsia="MS Mincho"/>
        </w:rPr>
        <w:t xml:space="preserve"> </w:t>
      </w:r>
      <w:r>
        <w:rPr>
          <w:rFonts w:eastAsia="MS Mincho"/>
        </w:rPr>
        <w:t>вилайи (области)</w:t>
      </w:r>
      <w:r w:rsidRPr="002B4CB9">
        <w:rPr>
          <w:rFonts w:eastAsia="MS Mincho"/>
        </w:rPr>
        <w:t xml:space="preserve"> (15), </w:t>
      </w:r>
      <w:proofErr w:type="spellStart"/>
      <w:r>
        <w:rPr>
          <w:rFonts w:eastAsia="MS Mincho"/>
        </w:rPr>
        <w:t>мугаты</w:t>
      </w:r>
      <w:proofErr w:type="spellEnd"/>
      <w:r>
        <w:rPr>
          <w:rFonts w:eastAsia="MS Mincho"/>
        </w:rPr>
        <w:t xml:space="preserve"> (департаменты)</w:t>
      </w:r>
      <w:r w:rsidRPr="002B4CB9">
        <w:rPr>
          <w:rFonts w:eastAsia="MS Mincho"/>
        </w:rPr>
        <w:t xml:space="preserve"> (58) </w:t>
      </w:r>
      <w:r>
        <w:rPr>
          <w:rFonts w:eastAsia="MS Mincho"/>
        </w:rPr>
        <w:t>и</w:t>
      </w:r>
      <w:r w:rsidRPr="002B4CB9">
        <w:rPr>
          <w:rFonts w:eastAsia="MS Mincho"/>
        </w:rPr>
        <w:t xml:space="preserve"> </w:t>
      </w:r>
      <w:r>
        <w:rPr>
          <w:rFonts w:eastAsia="MS Mincho"/>
        </w:rPr>
        <w:t>коммуны</w:t>
      </w:r>
      <w:r w:rsidRPr="002B4CB9">
        <w:rPr>
          <w:rFonts w:eastAsia="MS Mincho"/>
        </w:rPr>
        <w:t xml:space="preserve"> (218). </w:t>
      </w:r>
      <w:r w:rsidRPr="00935909">
        <w:t>Органы государственного управления различных уровней содействуют политическому, экономическому и социальному развитию страны</w:t>
      </w:r>
      <w:r w:rsidRPr="00935909">
        <w:rPr>
          <w:rFonts w:eastAsia="MS Mincho"/>
        </w:rPr>
        <w:t xml:space="preserve">. </w:t>
      </w:r>
      <w:bookmarkStart w:id="18" w:name="_Toc453672861"/>
      <w:bookmarkStart w:id="19" w:name="_Toc454388700"/>
      <w:bookmarkStart w:id="20" w:name="_Toc455360513"/>
      <w:bookmarkStart w:id="21" w:name="_Toc455364117"/>
    </w:p>
    <w:p w14:paraId="236C3A92" w14:textId="77777777" w:rsidR="0022011B" w:rsidRPr="00C32F15" w:rsidRDefault="0022011B" w:rsidP="0022011B">
      <w:pPr>
        <w:pStyle w:val="H23G"/>
      </w:pPr>
      <w:r w:rsidRPr="00935909">
        <w:tab/>
      </w:r>
      <w:r w:rsidRPr="00C32F15">
        <w:t>2.</w:t>
      </w:r>
      <w:r w:rsidRPr="00C32F15">
        <w:tab/>
      </w:r>
      <w:bookmarkEnd w:id="18"/>
      <w:bookmarkEnd w:id="19"/>
      <w:bookmarkEnd w:id="20"/>
      <w:bookmarkEnd w:id="21"/>
      <w:r w:rsidRPr="00C32F15">
        <w:rPr>
          <w:bCs/>
        </w:rPr>
        <w:t>Судебные органы</w:t>
      </w:r>
    </w:p>
    <w:p w14:paraId="0A0FACE3" w14:textId="77777777" w:rsidR="0022011B" w:rsidRPr="00CF03D3" w:rsidRDefault="0022011B" w:rsidP="0022011B">
      <w:pPr>
        <w:pStyle w:val="SingleTxtG"/>
        <w:rPr>
          <w:rFonts w:eastAsia="MS Mincho"/>
        </w:rPr>
      </w:pPr>
      <w:r w:rsidRPr="00C32F15">
        <w:rPr>
          <w:rFonts w:eastAsia="MS Mincho"/>
        </w:rPr>
        <w:t>22.</w:t>
      </w:r>
      <w:r w:rsidRPr="00C32F15">
        <w:rPr>
          <w:rFonts w:eastAsia="MS Mincho"/>
        </w:rPr>
        <w:tab/>
      </w:r>
      <w:r w:rsidRPr="00C32F15">
        <w:t xml:space="preserve">Судебная система основана на принципе двойной юрисдикции (одни и те же </w:t>
      </w:r>
      <w:r>
        <w:t>дела</w:t>
      </w:r>
      <w:r w:rsidRPr="00C32F15">
        <w:t xml:space="preserve"> могут быть рассмотрены в судах первой и второй инстанции)</w:t>
      </w:r>
      <w:r w:rsidRPr="00C32F15">
        <w:rPr>
          <w:rFonts w:eastAsia="MS Mincho"/>
        </w:rPr>
        <w:t xml:space="preserve">. </w:t>
      </w:r>
      <w:r w:rsidRPr="004B14AE">
        <w:t>В эту систему входят суды уровн</w:t>
      </w:r>
      <w:r>
        <w:t>я</w:t>
      </w:r>
      <w:r w:rsidRPr="004B14AE">
        <w:t xml:space="preserve"> департаментов и областей, а также апелляционные суды и Верховный суд</w:t>
      </w:r>
      <w:r w:rsidRPr="004B14AE">
        <w:rPr>
          <w:rFonts w:eastAsia="MS Mincho"/>
        </w:rPr>
        <w:t xml:space="preserve">. </w:t>
      </w:r>
      <w:r w:rsidRPr="004B14AE">
        <w:t>Высокий суд отвечает за рассмотрение дел высших должностных лиц государства (Президента Республики и членов правительства)</w:t>
      </w:r>
      <w:r w:rsidRPr="004B14AE">
        <w:rPr>
          <w:rFonts w:eastAsia="MS Mincho"/>
        </w:rPr>
        <w:t xml:space="preserve">. </w:t>
      </w:r>
      <w:r w:rsidRPr="00CF03D3">
        <w:t>Конституционное правосудие обеспечивается Конституционным советом</w:t>
      </w:r>
      <w:r w:rsidRPr="00CF03D3">
        <w:rPr>
          <w:rFonts w:eastAsia="MS Mincho"/>
        </w:rPr>
        <w:t xml:space="preserve">. </w:t>
      </w:r>
    </w:p>
    <w:p w14:paraId="16683CA3" w14:textId="77777777" w:rsidR="0022011B" w:rsidRPr="00CF03D3" w:rsidRDefault="0022011B" w:rsidP="0022011B">
      <w:pPr>
        <w:pStyle w:val="SingleTxtG"/>
        <w:rPr>
          <w:rFonts w:eastAsia="MS Mincho"/>
        </w:rPr>
      </w:pPr>
      <w:r w:rsidRPr="00CF03D3">
        <w:rPr>
          <w:rFonts w:eastAsia="MS Mincho"/>
        </w:rPr>
        <w:t>23.</w:t>
      </w:r>
      <w:r w:rsidRPr="00CF03D3">
        <w:rPr>
          <w:rFonts w:eastAsia="MS Mincho"/>
        </w:rPr>
        <w:tab/>
      </w:r>
      <w:r w:rsidRPr="00CF03D3">
        <w:t>Высокий совет по фетв</w:t>
      </w:r>
      <w:r>
        <w:t>ам</w:t>
      </w:r>
      <w:r w:rsidRPr="00CF03D3">
        <w:t xml:space="preserve"> и </w:t>
      </w:r>
      <w:r>
        <w:t>рассмотрению жалоб</w:t>
      </w:r>
      <w:r w:rsidRPr="00CF03D3">
        <w:t xml:space="preserve"> позволяет нацеливать пользователей системы правосудия на улаживание споров в соответствии с мусульманским правом</w:t>
      </w:r>
      <w:r w:rsidRPr="00CF03D3">
        <w:rPr>
          <w:rFonts w:eastAsia="MS Mincho"/>
        </w:rPr>
        <w:t>.</w:t>
      </w:r>
    </w:p>
    <w:p w14:paraId="37EAE739" w14:textId="77777777" w:rsidR="0022011B" w:rsidRPr="00B264B2" w:rsidRDefault="0022011B" w:rsidP="0022011B">
      <w:pPr>
        <w:pStyle w:val="SingleTxtG"/>
        <w:rPr>
          <w:rFonts w:eastAsia="MS Mincho"/>
        </w:rPr>
      </w:pPr>
      <w:r w:rsidRPr="00A35E81">
        <w:rPr>
          <w:rFonts w:eastAsia="MS Mincho"/>
        </w:rPr>
        <w:t>24.</w:t>
      </w:r>
      <w:r w:rsidRPr="00A35E81">
        <w:rPr>
          <w:rFonts w:eastAsia="MS Mincho"/>
        </w:rPr>
        <w:tab/>
      </w:r>
      <w:r w:rsidRPr="00A35E81">
        <w:t xml:space="preserve">Правительство повысило эффективность правосудия, еще больше приблизив его к участникам судебных процессов благодаря созданию новых судов, в том числе Апелляционного суда в </w:t>
      </w:r>
      <w:proofErr w:type="spellStart"/>
      <w:r w:rsidRPr="00A35E81">
        <w:t>Алеге</w:t>
      </w:r>
      <w:proofErr w:type="spellEnd"/>
      <w:r w:rsidRPr="00A35E81">
        <w:t xml:space="preserve">, двух районных судов в Северном и Южном Нуакшоте и Суда по трудовым спорам в </w:t>
      </w:r>
      <w:proofErr w:type="spellStart"/>
      <w:r w:rsidRPr="00A35E81">
        <w:t>Зуэрате</w:t>
      </w:r>
      <w:proofErr w:type="spellEnd"/>
      <w:r w:rsidRPr="00A35E81">
        <w:t>, а также трех уголовных судов, специализирующи</w:t>
      </w:r>
      <w:r>
        <w:t>х</w:t>
      </w:r>
      <w:r w:rsidRPr="00A35E81">
        <w:t>ся на борьбе с рабством</w:t>
      </w:r>
      <w:r w:rsidRPr="00A35E81">
        <w:rPr>
          <w:rFonts w:eastAsia="MS Mincho"/>
        </w:rPr>
        <w:t xml:space="preserve">. </w:t>
      </w:r>
      <w:r w:rsidRPr="00B264B2">
        <w:t>Кроме того, оно разработало Национальную стратегию борьбы с коррупцией, а секторальные планы по борьбе с этим явлением применяются государственными ведомствами в сотрудничестве с гражданским обществом, которое следит за соблюдением национального антикоррупционного законодательства</w:t>
      </w:r>
      <w:r w:rsidRPr="00B264B2">
        <w:rPr>
          <w:rFonts w:eastAsia="MS Mincho"/>
        </w:rPr>
        <w:t>.</w:t>
      </w:r>
    </w:p>
    <w:p w14:paraId="49B53D6A" w14:textId="77777777" w:rsidR="0022011B" w:rsidRPr="00B264B2" w:rsidRDefault="0022011B" w:rsidP="0022011B">
      <w:pPr>
        <w:pStyle w:val="H23G"/>
      </w:pPr>
      <w:r w:rsidRPr="00B264B2">
        <w:tab/>
      </w:r>
      <w:r w:rsidRPr="00B264B2">
        <w:tab/>
      </w:r>
      <w:r w:rsidRPr="00B264B2">
        <w:rPr>
          <w:b w:val="0"/>
        </w:rPr>
        <w:t>Таблица 2</w:t>
      </w:r>
      <w:r w:rsidRPr="00B264B2">
        <w:t xml:space="preserve"> </w:t>
      </w:r>
      <w:r w:rsidRPr="00B264B2">
        <w:br/>
        <w:t>Деятельность судов первой инстанции (2014 год)</w:t>
      </w:r>
    </w:p>
    <w:p w14:paraId="4901DED4" w14:textId="77777777" w:rsidR="0022011B" w:rsidRPr="00B264B2" w:rsidRDefault="0022011B" w:rsidP="0022011B">
      <w:pPr>
        <w:pStyle w:val="H23G"/>
        <w:spacing w:before="120"/>
      </w:pPr>
      <w:r w:rsidRPr="00B264B2">
        <w:tab/>
      </w:r>
      <w:r w:rsidRPr="00B264B2">
        <w:tab/>
      </w:r>
      <w:r w:rsidRPr="00B264B2">
        <w:rPr>
          <w:bCs/>
        </w:rPr>
        <w:t>Гражданские, коммерческие и административные дела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3"/>
        <w:gridCol w:w="1717"/>
      </w:tblGrid>
      <w:tr w:rsidR="0022011B" w:rsidRPr="00787791" w14:paraId="53CFFCB2" w14:textId="77777777" w:rsidTr="008A5AD9">
        <w:trPr>
          <w:tblHeader/>
        </w:trPr>
        <w:tc>
          <w:tcPr>
            <w:tcW w:w="56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7CE4441" w14:textId="77777777" w:rsidR="0022011B" w:rsidRPr="00B264B2" w:rsidRDefault="0022011B" w:rsidP="007968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  <w:lang w:val="fr-FR"/>
              </w:rPr>
            </w:pPr>
            <w:r w:rsidRPr="00E342B7">
              <w:rPr>
                <w:i/>
                <w:sz w:val="16"/>
                <w:szCs w:val="16"/>
              </w:rPr>
              <w:t>Характер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F1D5843" w14:textId="77777777" w:rsidR="0022011B" w:rsidRPr="00B264B2" w:rsidRDefault="0022011B" w:rsidP="00796823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6"/>
                <w:lang w:val="fr-FR"/>
              </w:rPr>
            </w:pPr>
            <w:r w:rsidRPr="00E342B7">
              <w:rPr>
                <w:i/>
                <w:sz w:val="16"/>
                <w:szCs w:val="16"/>
              </w:rPr>
              <w:t>Количество</w:t>
            </w:r>
          </w:p>
        </w:tc>
      </w:tr>
      <w:tr w:rsidR="0022011B" w:rsidRPr="00787791" w14:paraId="04D0DA65" w14:textId="77777777" w:rsidTr="008A5AD9">
        <w:tc>
          <w:tcPr>
            <w:tcW w:w="5653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D1E2A54" w14:textId="77777777" w:rsidR="0022011B" w:rsidRPr="00B264B2" w:rsidRDefault="0022011B" w:rsidP="00796823">
            <w:pPr>
              <w:suppressAutoHyphens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Представленные дела</w:t>
            </w:r>
          </w:p>
        </w:tc>
        <w:tc>
          <w:tcPr>
            <w:tcW w:w="1717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394AC769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5</w:t>
            </w:r>
            <w:r>
              <w:rPr>
                <w:sz w:val="18"/>
                <w:lang w:val="fr-FR"/>
              </w:rPr>
              <w:t xml:space="preserve"> </w:t>
            </w:r>
            <w:r w:rsidRPr="005F2A25">
              <w:rPr>
                <w:sz w:val="18"/>
                <w:lang w:val="fr-FR"/>
              </w:rPr>
              <w:t>937</w:t>
            </w:r>
          </w:p>
        </w:tc>
      </w:tr>
      <w:tr w:rsidR="0022011B" w:rsidRPr="00787791" w14:paraId="3B7EEEAE" w14:textId="77777777" w:rsidTr="008A5AD9">
        <w:tc>
          <w:tcPr>
            <w:tcW w:w="5653" w:type="dxa"/>
            <w:shd w:val="clear" w:color="auto" w:fill="auto"/>
            <w:hideMark/>
          </w:tcPr>
          <w:p w14:paraId="5B570099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>
              <w:rPr>
                <w:sz w:val="18"/>
              </w:rPr>
              <w:t>Вынесенные судебные решения</w:t>
            </w:r>
          </w:p>
        </w:tc>
        <w:tc>
          <w:tcPr>
            <w:tcW w:w="1717" w:type="dxa"/>
            <w:shd w:val="clear" w:color="auto" w:fill="auto"/>
            <w:vAlign w:val="bottom"/>
            <w:hideMark/>
          </w:tcPr>
          <w:p w14:paraId="33BED85B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1</w:t>
            </w:r>
            <w:r>
              <w:rPr>
                <w:sz w:val="18"/>
                <w:lang w:val="fr-FR"/>
              </w:rPr>
              <w:t xml:space="preserve"> </w:t>
            </w:r>
            <w:r w:rsidRPr="005F2A25">
              <w:rPr>
                <w:sz w:val="18"/>
                <w:lang w:val="fr-FR"/>
              </w:rPr>
              <w:t>339</w:t>
            </w:r>
          </w:p>
        </w:tc>
      </w:tr>
      <w:tr w:rsidR="0022011B" w:rsidRPr="00787791" w14:paraId="3ECFB343" w14:textId="77777777" w:rsidTr="008A5AD9">
        <w:tc>
          <w:tcPr>
            <w:tcW w:w="5653" w:type="dxa"/>
            <w:shd w:val="clear" w:color="auto" w:fill="auto"/>
            <w:hideMark/>
          </w:tcPr>
          <w:p w14:paraId="0F9757F7" w14:textId="77777777" w:rsidR="0022011B" w:rsidRPr="00C26679" w:rsidRDefault="0022011B" w:rsidP="00796823">
            <w:pPr>
              <w:suppressAutoHyphens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Мировые соглашения</w:t>
            </w:r>
          </w:p>
        </w:tc>
        <w:tc>
          <w:tcPr>
            <w:tcW w:w="1717" w:type="dxa"/>
            <w:shd w:val="clear" w:color="auto" w:fill="auto"/>
            <w:vAlign w:val="bottom"/>
            <w:hideMark/>
          </w:tcPr>
          <w:p w14:paraId="3C164E89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2</w:t>
            </w:r>
            <w:r>
              <w:rPr>
                <w:sz w:val="18"/>
                <w:lang w:val="fr-FR"/>
              </w:rPr>
              <w:t xml:space="preserve"> </w:t>
            </w:r>
            <w:r w:rsidRPr="005F2A25">
              <w:rPr>
                <w:sz w:val="18"/>
                <w:lang w:val="fr-FR"/>
              </w:rPr>
              <w:t>040</w:t>
            </w:r>
          </w:p>
        </w:tc>
      </w:tr>
      <w:tr w:rsidR="0022011B" w:rsidRPr="00787791" w14:paraId="3DF785E3" w14:textId="77777777" w:rsidTr="008A5AD9">
        <w:tc>
          <w:tcPr>
            <w:tcW w:w="5653" w:type="dxa"/>
            <w:shd w:val="clear" w:color="auto" w:fill="auto"/>
            <w:hideMark/>
          </w:tcPr>
          <w:p w14:paraId="411CF4D8" w14:textId="77777777" w:rsidR="0022011B" w:rsidRPr="00C26679" w:rsidRDefault="0022011B" w:rsidP="00796823">
            <w:pPr>
              <w:suppressAutoHyphens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Апелляционные жалобы</w:t>
            </w:r>
          </w:p>
        </w:tc>
        <w:tc>
          <w:tcPr>
            <w:tcW w:w="1717" w:type="dxa"/>
            <w:shd w:val="clear" w:color="auto" w:fill="auto"/>
            <w:vAlign w:val="bottom"/>
            <w:hideMark/>
          </w:tcPr>
          <w:p w14:paraId="0EE9E4B4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984</w:t>
            </w:r>
          </w:p>
        </w:tc>
      </w:tr>
      <w:tr w:rsidR="0022011B" w:rsidRPr="00787791" w14:paraId="64A32D85" w14:textId="77777777" w:rsidTr="008A5AD9">
        <w:tc>
          <w:tcPr>
            <w:tcW w:w="5653" w:type="dxa"/>
            <w:shd w:val="clear" w:color="auto" w:fill="auto"/>
            <w:hideMark/>
          </w:tcPr>
          <w:p w14:paraId="5BD82DA7" w14:textId="77777777" w:rsidR="0022011B" w:rsidRPr="006F5A44" w:rsidRDefault="0022011B" w:rsidP="00796823">
            <w:pPr>
              <w:suppressAutoHyphens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Кассационные жалобы</w:t>
            </w:r>
          </w:p>
        </w:tc>
        <w:tc>
          <w:tcPr>
            <w:tcW w:w="1717" w:type="dxa"/>
            <w:shd w:val="clear" w:color="auto" w:fill="auto"/>
            <w:vAlign w:val="bottom"/>
            <w:hideMark/>
          </w:tcPr>
          <w:p w14:paraId="0F5C57DB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37</w:t>
            </w:r>
          </w:p>
        </w:tc>
      </w:tr>
      <w:tr w:rsidR="0022011B" w:rsidRPr="00787791" w14:paraId="63774846" w14:textId="77777777" w:rsidTr="008A5AD9">
        <w:tc>
          <w:tcPr>
            <w:tcW w:w="5653" w:type="dxa"/>
            <w:shd w:val="clear" w:color="auto" w:fill="auto"/>
            <w:hideMark/>
          </w:tcPr>
          <w:p w14:paraId="631633A9" w14:textId="77777777" w:rsidR="0022011B" w:rsidRPr="00EA4F6E" w:rsidRDefault="0022011B" w:rsidP="00796823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E205A7">
              <w:rPr>
                <w:sz w:val="18"/>
                <w:szCs w:val="18"/>
              </w:rPr>
              <w:t>Промежуточные</w:t>
            </w:r>
            <w:r w:rsidRPr="00EA4F6E">
              <w:rPr>
                <w:sz w:val="18"/>
                <w:szCs w:val="18"/>
              </w:rPr>
              <w:t xml:space="preserve"> </w:t>
            </w:r>
            <w:r w:rsidRPr="00E205A7">
              <w:rPr>
                <w:sz w:val="18"/>
                <w:szCs w:val="18"/>
              </w:rPr>
              <w:t>постановления суда</w:t>
            </w:r>
          </w:p>
        </w:tc>
        <w:tc>
          <w:tcPr>
            <w:tcW w:w="1717" w:type="dxa"/>
            <w:shd w:val="clear" w:color="auto" w:fill="auto"/>
            <w:vAlign w:val="bottom"/>
            <w:hideMark/>
          </w:tcPr>
          <w:p w14:paraId="65C8CD42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4</w:t>
            </w:r>
            <w:r>
              <w:rPr>
                <w:sz w:val="18"/>
                <w:lang w:val="fr-FR"/>
              </w:rPr>
              <w:t xml:space="preserve"> </w:t>
            </w:r>
            <w:r w:rsidRPr="005F2A25">
              <w:rPr>
                <w:sz w:val="18"/>
                <w:lang w:val="fr-FR"/>
              </w:rPr>
              <w:t>601</w:t>
            </w:r>
          </w:p>
        </w:tc>
      </w:tr>
      <w:tr w:rsidR="0022011B" w:rsidRPr="00787791" w14:paraId="650C9513" w14:textId="77777777" w:rsidTr="008A5AD9">
        <w:tc>
          <w:tcPr>
            <w:tcW w:w="5653" w:type="dxa"/>
            <w:shd w:val="clear" w:color="auto" w:fill="auto"/>
            <w:hideMark/>
          </w:tcPr>
          <w:p w14:paraId="721C8376" w14:textId="77777777" w:rsidR="0022011B" w:rsidRPr="00EA4F6E" w:rsidRDefault="0022011B" w:rsidP="00796823">
            <w:pPr>
              <w:suppressAutoHyphens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Апелляционные</w:t>
            </w:r>
            <w:r w:rsidRPr="00EA4F6E">
              <w:rPr>
                <w:sz w:val="18"/>
              </w:rPr>
              <w:t xml:space="preserve"> </w:t>
            </w:r>
            <w:r>
              <w:rPr>
                <w:sz w:val="18"/>
              </w:rPr>
              <w:t>жалобы</w:t>
            </w:r>
            <w:r w:rsidRPr="00EA4F6E"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 w:rsidRPr="00EA4F6E"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EA4F6E">
              <w:rPr>
                <w:sz w:val="18"/>
                <w:szCs w:val="18"/>
              </w:rPr>
              <w:t>ромежуточные постановления суда</w:t>
            </w:r>
          </w:p>
        </w:tc>
        <w:tc>
          <w:tcPr>
            <w:tcW w:w="1717" w:type="dxa"/>
            <w:shd w:val="clear" w:color="auto" w:fill="auto"/>
            <w:vAlign w:val="bottom"/>
            <w:hideMark/>
          </w:tcPr>
          <w:p w14:paraId="4AEC447F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323</w:t>
            </w:r>
          </w:p>
        </w:tc>
      </w:tr>
      <w:tr w:rsidR="0022011B" w:rsidRPr="00787791" w14:paraId="5211B70D" w14:textId="77777777" w:rsidTr="008A5AD9">
        <w:tc>
          <w:tcPr>
            <w:tcW w:w="5653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EBFEB0C" w14:textId="77777777" w:rsidR="0022011B" w:rsidRPr="00831FB3" w:rsidRDefault="0022011B" w:rsidP="00796823">
            <w:pPr>
              <w:suppressAutoHyphens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Жалобы на судебные решения</w:t>
            </w:r>
          </w:p>
        </w:tc>
        <w:tc>
          <w:tcPr>
            <w:tcW w:w="1717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3A8E97A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49</w:t>
            </w:r>
          </w:p>
        </w:tc>
      </w:tr>
    </w:tbl>
    <w:p w14:paraId="0CA83D60" w14:textId="77777777" w:rsidR="0022011B" w:rsidRPr="00DA51B7" w:rsidRDefault="0022011B" w:rsidP="0022011B">
      <w:pPr>
        <w:pStyle w:val="H23G"/>
      </w:pPr>
      <w:r w:rsidRPr="00E205A7">
        <w:tab/>
      </w:r>
      <w:r w:rsidRPr="00E205A7">
        <w:tab/>
      </w:r>
      <w:r w:rsidRPr="00DA51B7">
        <w:rPr>
          <w:bCs/>
        </w:rPr>
        <w:t>Деятельность уголовных судов, исправительных палат и палат по делам несовершеннолетних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2"/>
        <w:gridCol w:w="1718"/>
      </w:tblGrid>
      <w:tr w:rsidR="0022011B" w:rsidRPr="00607236" w14:paraId="088485D7" w14:textId="77777777" w:rsidTr="008A5AD9">
        <w:trPr>
          <w:tblHeader/>
        </w:trPr>
        <w:tc>
          <w:tcPr>
            <w:tcW w:w="56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D474293" w14:textId="77777777" w:rsidR="0022011B" w:rsidRPr="002E0C27" w:rsidRDefault="0022011B" w:rsidP="008A5AD9">
            <w:pPr>
              <w:suppressAutoHyphens w:val="0"/>
              <w:spacing w:before="80" w:after="80" w:line="200" w:lineRule="exact"/>
              <w:rPr>
                <w:i/>
                <w:sz w:val="16"/>
                <w:lang w:val="fr-FR"/>
              </w:rPr>
            </w:pPr>
            <w:r w:rsidRPr="00E342B7">
              <w:rPr>
                <w:i/>
                <w:sz w:val="16"/>
                <w:szCs w:val="16"/>
              </w:rPr>
              <w:t>Характер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1D1CBCF" w14:textId="77777777" w:rsidR="0022011B" w:rsidRPr="00FB24EE" w:rsidRDefault="0022011B" w:rsidP="008A5AD9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lang w:val="fr-FR"/>
              </w:rPr>
            </w:pPr>
            <w:r w:rsidRPr="00E342B7">
              <w:rPr>
                <w:i/>
                <w:sz w:val="16"/>
                <w:szCs w:val="16"/>
              </w:rPr>
              <w:t>Количество</w:t>
            </w:r>
          </w:p>
        </w:tc>
      </w:tr>
      <w:tr w:rsidR="0022011B" w:rsidRPr="00607236" w14:paraId="2D30F04E" w14:textId="77777777" w:rsidTr="008A5AD9">
        <w:tc>
          <w:tcPr>
            <w:tcW w:w="5652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F0F4113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>
              <w:rPr>
                <w:sz w:val="18"/>
              </w:rPr>
              <w:t>Представленные дела</w:t>
            </w:r>
          </w:p>
        </w:tc>
        <w:tc>
          <w:tcPr>
            <w:tcW w:w="1718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67406A0A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2</w:t>
            </w:r>
            <w:r>
              <w:rPr>
                <w:sz w:val="18"/>
                <w:lang w:val="fr-FR"/>
              </w:rPr>
              <w:t xml:space="preserve"> </w:t>
            </w:r>
            <w:r w:rsidRPr="005F2A25">
              <w:rPr>
                <w:sz w:val="18"/>
                <w:lang w:val="fr-FR"/>
              </w:rPr>
              <w:t>159</w:t>
            </w:r>
          </w:p>
        </w:tc>
      </w:tr>
      <w:tr w:rsidR="0022011B" w:rsidRPr="00607236" w14:paraId="09322556" w14:textId="77777777" w:rsidTr="008A5AD9">
        <w:tc>
          <w:tcPr>
            <w:tcW w:w="5652" w:type="dxa"/>
            <w:shd w:val="clear" w:color="auto" w:fill="auto"/>
            <w:hideMark/>
          </w:tcPr>
          <w:p w14:paraId="497F9EAD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>
              <w:rPr>
                <w:sz w:val="18"/>
              </w:rPr>
              <w:t>Вынесенные судебные решения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14:paraId="3FF7317B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1</w:t>
            </w:r>
            <w:r>
              <w:rPr>
                <w:sz w:val="18"/>
                <w:lang w:val="fr-FR"/>
              </w:rPr>
              <w:t xml:space="preserve"> </w:t>
            </w:r>
            <w:r w:rsidRPr="005F2A25">
              <w:rPr>
                <w:sz w:val="18"/>
                <w:lang w:val="fr-FR"/>
              </w:rPr>
              <w:t>589</w:t>
            </w:r>
          </w:p>
        </w:tc>
      </w:tr>
      <w:tr w:rsidR="0022011B" w:rsidRPr="00607236" w14:paraId="62507200" w14:textId="77777777" w:rsidTr="008A5AD9">
        <w:tc>
          <w:tcPr>
            <w:tcW w:w="5652" w:type="dxa"/>
            <w:shd w:val="clear" w:color="auto" w:fill="auto"/>
            <w:hideMark/>
          </w:tcPr>
          <w:p w14:paraId="63CF0C10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 w:rsidRPr="00E205A7">
              <w:rPr>
                <w:sz w:val="18"/>
                <w:szCs w:val="18"/>
              </w:rPr>
              <w:t>Промежуточные постановления суда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14:paraId="190EA804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565</w:t>
            </w:r>
          </w:p>
        </w:tc>
      </w:tr>
      <w:tr w:rsidR="0022011B" w:rsidRPr="00607236" w14:paraId="2BEC62EC" w14:textId="77777777" w:rsidTr="008A5AD9">
        <w:tc>
          <w:tcPr>
            <w:tcW w:w="5652" w:type="dxa"/>
            <w:shd w:val="clear" w:color="auto" w:fill="auto"/>
            <w:hideMark/>
          </w:tcPr>
          <w:p w14:paraId="43324DF4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>
              <w:rPr>
                <w:sz w:val="18"/>
              </w:rPr>
              <w:t>Апелляционные жалобы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14:paraId="7BE56F51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1</w:t>
            </w:r>
            <w:r>
              <w:rPr>
                <w:sz w:val="18"/>
                <w:lang w:val="fr-FR"/>
              </w:rPr>
              <w:t xml:space="preserve"> </w:t>
            </w:r>
            <w:r w:rsidRPr="005F2A25">
              <w:rPr>
                <w:sz w:val="18"/>
                <w:lang w:val="fr-FR"/>
              </w:rPr>
              <w:t>237</w:t>
            </w:r>
          </w:p>
        </w:tc>
      </w:tr>
      <w:tr w:rsidR="0022011B" w:rsidRPr="00607236" w14:paraId="5DC5EF6A" w14:textId="77777777" w:rsidTr="008A5AD9">
        <w:tc>
          <w:tcPr>
            <w:tcW w:w="5652" w:type="dxa"/>
            <w:shd w:val="clear" w:color="auto" w:fill="auto"/>
            <w:hideMark/>
          </w:tcPr>
          <w:p w14:paraId="269BD22D" w14:textId="77777777" w:rsidR="0022011B" w:rsidRPr="00DA51B7" w:rsidRDefault="0022011B" w:rsidP="00796823">
            <w:pPr>
              <w:suppressAutoHyphens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Апелляционные</w:t>
            </w:r>
            <w:r w:rsidRPr="00EA4F6E">
              <w:rPr>
                <w:sz w:val="18"/>
              </w:rPr>
              <w:t xml:space="preserve"> </w:t>
            </w:r>
            <w:r>
              <w:rPr>
                <w:sz w:val="18"/>
              </w:rPr>
              <w:t>жалобы</w:t>
            </w:r>
            <w:r w:rsidRPr="00EA4F6E"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 w:rsidRPr="00EA4F6E"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EA4F6E">
              <w:rPr>
                <w:sz w:val="18"/>
                <w:szCs w:val="18"/>
              </w:rPr>
              <w:t>ромежуточные постановления суда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14:paraId="42DAC50A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30</w:t>
            </w:r>
          </w:p>
        </w:tc>
      </w:tr>
      <w:tr w:rsidR="0022011B" w:rsidRPr="00607236" w14:paraId="11A10559" w14:textId="77777777" w:rsidTr="008A5AD9">
        <w:tc>
          <w:tcPr>
            <w:tcW w:w="5652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D7EAD19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>
              <w:rPr>
                <w:sz w:val="18"/>
              </w:rPr>
              <w:t>Жалобы на судебные решения</w:t>
            </w:r>
          </w:p>
        </w:tc>
        <w:tc>
          <w:tcPr>
            <w:tcW w:w="1718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FC347A9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16</w:t>
            </w:r>
          </w:p>
        </w:tc>
      </w:tr>
    </w:tbl>
    <w:p w14:paraId="6956F0D6" w14:textId="77777777" w:rsidR="0022011B" w:rsidRPr="00553D68" w:rsidRDefault="0022011B" w:rsidP="0022011B">
      <w:pPr>
        <w:pStyle w:val="H23G"/>
      </w:pPr>
      <w:r>
        <w:tab/>
      </w:r>
      <w:r>
        <w:tab/>
      </w:r>
      <w:r w:rsidRPr="00883487">
        <w:rPr>
          <w:bCs/>
        </w:rPr>
        <w:t>Деятельность</w:t>
      </w:r>
      <w:r w:rsidRPr="00553D68">
        <w:rPr>
          <w:bCs/>
        </w:rPr>
        <w:t xml:space="preserve"> </w:t>
      </w:r>
      <w:r w:rsidRPr="00883487">
        <w:rPr>
          <w:bCs/>
        </w:rPr>
        <w:t>следственных</w:t>
      </w:r>
      <w:r w:rsidRPr="00553D68">
        <w:rPr>
          <w:bCs/>
        </w:rPr>
        <w:t xml:space="preserve"> </w:t>
      </w:r>
      <w:r>
        <w:rPr>
          <w:bCs/>
        </w:rPr>
        <w:t>о</w:t>
      </w:r>
      <w:r w:rsidRPr="00883487">
        <w:rPr>
          <w:bCs/>
        </w:rPr>
        <w:t>рганов</w:t>
      </w:r>
      <w:r w:rsidRPr="00553D68">
        <w:rPr>
          <w:bCs/>
        </w:rPr>
        <w:t xml:space="preserve"> (2014</w:t>
      </w:r>
      <w:r w:rsidRPr="0095731F">
        <w:rPr>
          <w:bCs/>
        </w:rPr>
        <w:t xml:space="preserve"> </w:t>
      </w:r>
      <w:r w:rsidRPr="00883487">
        <w:rPr>
          <w:bCs/>
        </w:rPr>
        <w:t>год</w:t>
      </w:r>
      <w:r w:rsidRPr="00553D68">
        <w:rPr>
          <w:bCs/>
        </w:rPr>
        <w:t>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8"/>
        <w:gridCol w:w="1712"/>
      </w:tblGrid>
      <w:tr w:rsidR="0022011B" w:rsidRPr="00607236" w14:paraId="16125542" w14:textId="77777777" w:rsidTr="008A5AD9">
        <w:trPr>
          <w:tblHeader/>
        </w:trPr>
        <w:tc>
          <w:tcPr>
            <w:tcW w:w="56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76222D9" w14:textId="77777777" w:rsidR="0022011B" w:rsidRPr="002E0C27" w:rsidRDefault="0022011B" w:rsidP="008A5AD9">
            <w:pPr>
              <w:suppressAutoHyphens w:val="0"/>
              <w:spacing w:before="80" w:after="80" w:line="200" w:lineRule="exact"/>
              <w:rPr>
                <w:i/>
                <w:sz w:val="16"/>
                <w:lang w:val="fr-FR"/>
              </w:rPr>
            </w:pPr>
            <w:r w:rsidRPr="00E342B7">
              <w:rPr>
                <w:i/>
                <w:sz w:val="16"/>
                <w:szCs w:val="16"/>
              </w:rPr>
              <w:t>Характер</w:t>
            </w:r>
            <w:r w:rsidRPr="00A15703">
              <w:rPr>
                <w:i/>
                <w:sz w:val="16"/>
                <w:lang w:val="fr-FR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ADFC842" w14:textId="77777777" w:rsidR="0022011B" w:rsidRPr="00FB24EE" w:rsidRDefault="0022011B" w:rsidP="008A5AD9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lang w:val="fr-FR"/>
              </w:rPr>
            </w:pPr>
            <w:r w:rsidRPr="00E342B7">
              <w:rPr>
                <w:i/>
                <w:sz w:val="16"/>
                <w:szCs w:val="16"/>
              </w:rPr>
              <w:t>Количество</w:t>
            </w:r>
          </w:p>
        </w:tc>
      </w:tr>
      <w:tr w:rsidR="0022011B" w:rsidRPr="00607236" w14:paraId="027643E0" w14:textId="77777777" w:rsidTr="008A5AD9">
        <w:tc>
          <w:tcPr>
            <w:tcW w:w="565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85D912D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rPr>
                <w:sz w:val="18"/>
                <w:lang w:val="fr-FR"/>
              </w:rPr>
            </w:pPr>
            <w:r>
              <w:rPr>
                <w:sz w:val="18"/>
              </w:rPr>
              <w:t>Представленные дела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18976123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2</w:t>
            </w:r>
            <w:r>
              <w:rPr>
                <w:sz w:val="18"/>
                <w:lang w:val="fr-FR"/>
              </w:rPr>
              <w:t xml:space="preserve"> </w:t>
            </w:r>
            <w:r w:rsidRPr="005F2A25">
              <w:rPr>
                <w:sz w:val="18"/>
                <w:lang w:val="fr-FR"/>
              </w:rPr>
              <w:t>414</w:t>
            </w:r>
          </w:p>
        </w:tc>
      </w:tr>
      <w:tr w:rsidR="0022011B" w:rsidRPr="00607236" w14:paraId="7703FE85" w14:textId="77777777" w:rsidTr="008A5AD9">
        <w:tc>
          <w:tcPr>
            <w:tcW w:w="5658" w:type="dxa"/>
            <w:shd w:val="clear" w:color="auto" w:fill="auto"/>
            <w:hideMark/>
          </w:tcPr>
          <w:p w14:paraId="0E1698C8" w14:textId="77777777" w:rsidR="0022011B" w:rsidRPr="00553D68" w:rsidRDefault="0022011B" w:rsidP="00796823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883487">
              <w:rPr>
                <w:sz w:val="18"/>
                <w:szCs w:val="18"/>
              </w:rPr>
              <w:t>Обвиняемые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14:paraId="13EFF12D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3</w:t>
            </w:r>
            <w:r>
              <w:rPr>
                <w:sz w:val="18"/>
                <w:lang w:val="fr-FR"/>
              </w:rPr>
              <w:t xml:space="preserve"> </w:t>
            </w:r>
            <w:r w:rsidRPr="005F2A25">
              <w:rPr>
                <w:sz w:val="18"/>
                <w:lang w:val="fr-FR"/>
              </w:rPr>
              <w:t>962</w:t>
            </w:r>
          </w:p>
        </w:tc>
      </w:tr>
      <w:tr w:rsidR="0022011B" w:rsidRPr="00607236" w14:paraId="27138CBA" w14:textId="77777777" w:rsidTr="008A5AD9">
        <w:tc>
          <w:tcPr>
            <w:tcW w:w="5658" w:type="dxa"/>
            <w:shd w:val="clear" w:color="auto" w:fill="auto"/>
            <w:hideMark/>
          </w:tcPr>
          <w:p w14:paraId="6F4836D7" w14:textId="77777777" w:rsidR="0022011B" w:rsidRPr="00553D68" w:rsidRDefault="0022011B" w:rsidP="00796823">
            <w:pPr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  <w:r w:rsidRPr="00553D68">
              <w:rPr>
                <w:rStyle w:val="content"/>
                <w:sz w:val="18"/>
                <w:szCs w:val="18"/>
              </w:rPr>
              <w:t>Дела, переданные в уголовные суды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14:paraId="406CC021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594</w:t>
            </w:r>
          </w:p>
        </w:tc>
      </w:tr>
      <w:tr w:rsidR="0022011B" w:rsidRPr="00607236" w14:paraId="361C592D" w14:textId="77777777" w:rsidTr="008A5AD9">
        <w:tc>
          <w:tcPr>
            <w:tcW w:w="5658" w:type="dxa"/>
            <w:shd w:val="clear" w:color="auto" w:fill="auto"/>
            <w:hideMark/>
          </w:tcPr>
          <w:p w14:paraId="340A9423" w14:textId="77777777" w:rsidR="0022011B" w:rsidRPr="00553D68" w:rsidRDefault="0022011B" w:rsidP="00796823">
            <w:pPr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  <w:r w:rsidRPr="00553D68">
              <w:rPr>
                <w:sz w:val="18"/>
                <w:szCs w:val="18"/>
              </w:rPr>
              <w:t>Дела, переданные в исправительные палаты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14:paraId="14E1D105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757</w:t>
            </w:r>
          </w:p>
        </w:tc>
      </w:tr>
      <w:tr w:rsidR="0022011B" w:rsidRPr="00607236" w14:paraId="3874F1F4" w14:textId="77777777" w:rsidTr="008A5AD9">
        <w:tc>
          <w:tcPr>
            <w:tcW w:w="5658" w:type="dxa"/>
            <w:shd w:val="clear" w:color="auto" w:fill="auto"/>
            <w:hideMark/>
          </w:tcPr>
          <w:p w14:paraId="7895DB33" w14:textId="77777777" w:rsidR="0022011B" w:rsidRPr="00883487" w:rsidRDefault="0022011B" w:rsidP="00796823">
            <w:pPr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  <w:r w:rsidRPr="00883487">
              <w:rPr>
                <w:sz w:val="18"/>
                <w:szCs w:val="18"/>
              </w:rPr>
              <w:t xml:space="preserve">Дела, в отношении которых следствие было </w:t>
            </w:r>
            <w:r>
              <w:rPr>
                <w:sz w:val="18"/>
                <w:szCs w:val="18"/>
              </w:rPr>
              <w:t>завершено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14:paraId="28073B26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1</w:t>
            </w:r>
            <w:r>
              <w:rPr>
                <w:sz w:val="18"/>
                <w:lang w:val="fr-FR"/>
              </w:rPr>
              <w:t xml:space="preserve"> </w:t>
            </w:r>
            <w:r w:rsidRPr="005F2A25">
              <w:rPr>
                <w:sz w:val="18"/>
                <w:lang w:val="fr-FR"/>
              </w:rPr>
              <w:t>395</w:t>
            </w:r>
          </w:p>
        </w:tc>
      </w:tr>
      <w:tr w:rsidR="0022011B" w:rsidRPr="00607236" w14:paraId="27B1B161" w14:textId="77777777" w:rsidTr="008A5AD9">
        <w:tc>
          <w:tcPr>
            <w:tcW w:w="5658" w:type="dxa"/>
            <w:shd w:val="clear" w:color="auto" w:fill="auto"/>
            <w:hideMark/>
          </w:tcPr>
          <w:p w14:paraId="7972EC9D" w14:textId="77777777" w:rsidR="0022011B" w:rsidRPr="00883487" w:rsidRDefault="0022011B" w:rsidP="00796823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883487">
              <w:rPr>
                <w:sz w:val="18"/>
                <w:szCs w:val="18"/>
              </w:rPr>
              <w:t>Постановления о задержании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14:paraId="48EC2E1C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1</w:t>
            </w:r>
            <w:r>
              <w:rPr>
                <w:sz w:val="18"/>
                <w:lang w:val="fr-FR"/>
              </w:rPr>
              <w:t xml:space="preserve"> </w:t>
            </w:r>
            <w:r w:rsidRPr="005F2A25">
              <w:rPr>
                <w:sz w:val="18"/>
                <w:lang w:val="fr-FR"/>
              </w:rPr>
              <w:t>579</w:t>
            </w:r>
          </w:p>
        </w:tc>
      </w:tr>
      <w:tr w:rsidR="0022011B" w:rsidRPr="00607236" w14:paraId="2C83D0A5" w14:textId="77777777" w:rsidTr="008A5AD9">
        <w:tc>
          <w:tcPr>
            <w:tcW w:w="5658" w:type="dxa"/>
            <w:shd w:val="clear" w:color="auto" w:fill="auto"/>
            <w:hideMark/>
          </w:tcPr>
          <w:p w14:paraId="66EE9B78" w14:textId="77777777" w:rsidR="0022011B" w:rsidRPr="00883487" w:rsidRDefault="0022011B" w:rsidP="00796823">
            <w:pPr>
              <w:suppressAutoHyphens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Постановления об освобождении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14:paraId="6ACF4480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421</w:t>
            </w:r>
          </w:p>
        </w:tc>
      </w:tr>
      <w:tr w:rsidR="0022011B" w:rsidRPr="00607236" w14:paraId="49EE9C08" w14:textId="77777777" w:rsidTr="008A5AD9">
        <w:tc>
          <w:tcPr>
            <w:tcW w:w="5658" w:type="dxa"/>
            <w:shd w:val="clear" w:color="auto" w:fill="auto"/>
            <w:hideMark/>
          </w:tcPr>
          <w:p w14:paraId="57E82461" w14:textId="77777777" w:rsidR="0022011B" w:rsidRPr="005B55A2" w:rsidRDefault="0022011B" w:rsidP="00796823">
            <w:pPr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  <w:r w:rsidRPr="005B55A2">
              <w:rPr>
                <w:sz w:val="18"/>
                <w:szCs w:val="18"/>
              </w:rPr>
              <w:t>Постановления о помещении под судебный надзор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14:paraId="7FC8804A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915</w:t>
            </w:r>
          </w:p>
        </w:tc>
      </w:tr>
      <w:tr w:rsidR="0022011B" w:rsidRPr="00607236" w14:paraId="04F4764F" w14:textId="77777777" w:rsidTr="008A5AD9">
        <w:tc>
          <w:tcPr>
            <w:tcW w:w="5658" w:type="dxa"/>
            <w:shd w:val="clear" w:color="auto" w:fill="auto"/>
            <w:hideMark/>
          </w:tcPr>
          <w:p w14:paraId="61E4B034" w14:textId="77777777" w:rsidR="0022011B" w:rsidRPr="002673DD" w:rsidRDefault="0022011B" w:rsidP="00796823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D432C3">
              <w:rPr>
                <w:sz w:val="18"/>
                <w:szCs w:val="18"/>
              </w:rPr>
              <w:t>Постановления</w:t>
            </w:r>
            <w:r w:rsidRPr="002673DD">
              <w:rPr>
                <w:sz w:val="18"/>
                <w:szCs w:val="18"/>
              </w:rPr>
              <w:t xml:space="preserve"> о </w:t>
            </w:r>
            <w:r w:rsidRPr="00D432C3">
              <w:rPr>
                <w:sz w:val="18"/>
                <w:szCs w:val="18"/>
              </w:rPr>
              <w:t>прекращении дела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14:paraId="1D4897CE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140</w:t>
            </w:r>
          </w:p>
        </w:tc>
      </w:tr>
      <w:tr w:rsidR="0022011B" w:rsidRPr="00607236" w14:paraId="490F767F" w14:textId="77777777" w:rsidTr="008A5AD9">
        <w:tc>
          <w:tcPr>
            <w:tcW w:w="5658" w:type="dxa"/>
            <w:shd w:val="clear" w:color="auto" w:fill="auto"/>
            <w:hideMark/>
          </w:tcPr>
          <w:p w14:paraId="316B5837" w14:textId="77777777" w:rsidR="0022011B" w:rsidRPr="002673DD" w:rsidRDefault="0022011B" w:rsidP="00796823">
            <w:pPr>
              <w:suppressAutoHyphens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Протоколы о примирении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14:paraId="7E241390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364</w:t>
            </w:r>
          </w:p>
        </w:tc>
      </w:tr>
      <w:tr w:rsidR="0022011B" w:rsidRPr="00607236" w14:paraId="7CCCC7BD" w14:textId="77777777" w:rsidTr="008A5AD9">
        <w:tc>
          <w:tcPr>
            <w:tcW w:w="5658" w:type="dxa"/>
            <w:shd w:val="clear" w:color="auto" w:fill="auto"/>
            <w:hideMark/>
          </w:tcPr>
          <w:p w14:paraId="7141B14A" w14:textId="77777777" w:rsidR="0022011B" w:rsidRPr="00C429E7" w:rsidRDefault="0022011B" w:rsidP="00796823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D432C3">
              <w:rPr>
                <w:sz w:val="18"/>
                <w:szCs w:val="18"/>
              </w:rPr>
              <w:t>Освобождение под залог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14:paraId="003B44D8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440</w:t>
            </w:r>
          </w:p>
        </w:tc>
      </w:tr>
      <w:tr w:rsidR="0022011B" w:rsidRPr="00607236" w14:paraId="1097955E" w14:textId="77777777" w:rsidTr="008A5AD9">
        <w:tc>
          <w:tcPr>
            <w:tcW w:w="5658" w:type="dxa"/>
            <w:shd w:val="clear" w:color="auto" w:fill="auto"/>
            <w:hideMark/>
          </w:tcPr>
          <w:p w14:paraId="5717A37C" w14:textId="77777777" w:rsidR="0022011B" w:rsidRPr="00C429E7" w:rsidRDefault="0022011B" w:rsidP="00796823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D432C3">
              <w:rPr>
                <w:sz w:val="18"/>
                <w:szCs w:val="18"/>
              </w:rPr>
              <w:t>Посещения тюрем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14:paraId="40E79DA5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689</w:t>
            </w:r>
          </w:p>
        </w:tc>
      </w:tr>
      <w:tr w:rsidR="0022011B" w:rsidRPr="00607236" w14:paraId="6DF4876E" w14:textId="77777777" w:rsidTr="008A5AD9">
        <w:tc>
          <w:tcPr>
            <w:tcW w:w="5658" w:type="dxa"/>
            <w:shd w:val="clear" w:color="auto" w:fill="auto"/>
            <w:hideMark/>
          </w:tcPr>
          <w:p w14:paraId="2249E322" w14:textId="77777777" w:rsidR="0022011B" w:rsidRPr="00D432C3" w:rsidRDefault="0022011B" w:rsidP="00796823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D432C3">
              <w:rPr>
                <w:sz w:val="18"/>
                <w:szCs w:val="18"/>
              </w:rPr>
              <w:t>Судебные поручения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14:paraId="079B5ABC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145</w:t>
            </w:r>
          </w:p>
        </w:tc>
      </w:tr>
      <w:tr w:rsidR="0022011B" w:rsidRPr="00607236" w14:paraId="34E5887D" w14:textId="77777777" w:rsidTr="008A5AD9">
        <w:tc>
          <w:tcPr>
            <w:tcW w:w="5658" w:type="dxa"/>
            <w:shd w:val="clear" w:color="auto" w:fill="auto"/>
            <w:hideMark/>
          </w:tcPr>
          <w:p w14:paraId="58FC7C73" w14:textId="77777777" w:rsidR="0022011B" w:rsidRPr="00D432C3" w:rsidRDefault="0022011B" w:rsidP="00796823">
            <w:pPr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  <w:r w:rsidRPr="00D432C3">
              <w:rPr>
                <w:sz w:val="18"/>
                <w:szCs w:val="18"/>
              </w:rPr>
              <w:t>Решения об освобождении под залог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14:paraId="693F1A6C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43</w:t>
            </w:r>
          </w:p>
        </w:tc>
      </w:tr>
      <w:tr w:rsidR="0022011B" w:rsidRPr="00607236" w14:paraId="49D48F44" w14:textId="77777777" w:rsidTr="008A5AD9">
        <w:tc>
          <w:tcPr>
            <w:tcW w:w="5658" w:type="dxa"/>
            <w:shd w:val="clear" w:color="auto" w:fill="auto"/>
            <w:hideMark/>
          </w:tcPr>
          <w:p w14:paraId="64B1E26C" w14:textId="77777777" w:rsidR="0022011B" w:rsidRPr="00D432C3" w:rsidRDefault="0022011B" w:rsidP="00796823">
            <w:pPr>
              <w:suppressAutoHyphens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Заключения экспертизы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14:paraId="17484039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63</w:t>
            </w:r>
          </w:p>
        </w:tc>
      </w:tr>
      <w:tr w:rsidR="0022011B" w:rsidRPr="00607236" w14:paraId="6E9CD8D2" w14:textId="77777777" w:rsidTr="008A5AD9">
        <w:tc>
          <w:tcPr>
            <w:tcW w:w="565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A890542" w14:textId="77777777" w:rsidR="0022011B" w:rsidRPr="00D432C3" w:rsidRDefault="0022011B" w:rsidP="00796823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D432C3">
              <w:rPr>
                <w:sz w:val="18"/>
                <w:szCs w:val="18"/>
              </w:rPr>
              <w:t>Ордеры на арест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59BA1D8" w14:textId="77777777" w:rsidR="0022011B" w:rsidRPr="005F2A25" w:rsidRDefault="0022011B" w:rsidP="0079682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297</w:t>
            </w:r>
          </w:p>
        </w:tc>
      </w:tr>
    </w:tbl>
    <w:p w14:paraId="1236EC26" w14:textId="77777777" w:rsidR="0022011B" w:rsidRPr="00FC62D0" w:rsidRDefault="0022011B" w:rsidP="0022011B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BB3A4B">
        <w:rPr>
          <w:bCs/>
        </w:rPr>
        <w:t>Статистика</w:t>
      </w:r>
      <w:r w:rsidRPr="00FC62D0">
        <w:rPr>
          <w:bCs/>
        </w:rPr>
        <w:t xml:space="preserve"> </w:t>
      </w:r>
      <w:r w:rsidRPr="00BB3A4B">
        <w:rPr>
          <w:bCs/>
        </w:rPr>
        <w:t>прокуратуры Нуакшота</w:t>
      </w:r>
      <w:r w:rsidRPr="00FC62D0">
        <w:rPr>
          <w:bCs/>
        </w:rPr>
        <w:t xml:space="preserve"> (2012 </w:t>
      </w:r>
      <w:r w:rsidRPr="00BB3A4B">
        <w:rPr>
          <w:bCs/>
        </w:rPr>
        <w:t>год</w:t>
      </w:r>
      <w:r w:rsidRPr="00FC62D0">
        <w:rPr>
          <w:bCs/>
        </w:rPr>
        <w:t>)</w:t>
      </w:r>
    </w:p>
    <w:p w14:paraId="600E2B05" w14:textId="77777777" w:rsidR="0022011B" w:rsidRPr="00BB3A4B" w:rsidRDefault="0022011B" w:rsidP="0022011B">
      <w:pPr>
        <w:pStyle w:val="H23G"/>
      </w:pPr>
      <w:r>
        <w:tab/>
      </w:r>
      <w:r>
        <w:tab/>
      </w:r>
      <w:r w:rsidRPr="00BB3A4B">
        <w:rPr>
          <w:bCs/>
        </w:rPr>
        <w:t>Статистические данные (преступления, 2012 год)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  <w:gridCol w:w="1715"/>
      </w:tblGrid>
      <w:tr w:rsidR="0022011B" w:rsidRPr="00607236" w14:paraId="3B8CDC5E" w14:textId="77777777" w:rsidTr="008A5AD9">
        <w:trPr>
          <w:tblHeader/>
        </w:trPr>
        <w:tc>
          <w:tcPr>
            <w:tcW w:w="56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A954805" w14:textId="77777777" w:rsidR="0022011B" w:rsidRPr="00BB3A4B" w:rsidRDefault="0022011B" w:rsidP="008A5AD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  <w:lang w:val="fr-FR"/>
              </w:rPr>
            </w:pPr>
            <w:r w:rsidRPr="00BB3A4B">
              <w:rPr>
                <w:i/>
                <w:sz w:val="16"/>
                <w:szCs w:val="16"/>
              </w:rPr>
              <w:t>Квалификация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BF89C30" w14:textId="77777777" w:rsidR="0022011B" w:rsidRPr="00FB24EE" w:rsidRDefault="0022011B" w:rsidP="008A5AD9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lang w:val="fr-FR"/>
              </w:rPr>
            </w:pPr>
            <w:r w:rsidRPr="00E342B7">
              <w:rPr>
                <w:i/>
                <w:sz w:val="16"/>
                <w:szCs w:val="16"/>
              </w:rPr>
              <w:t>Количество</w:t>
            </w:r>
          </w:p>
        </w:tc>
      </w:tr>
      <w:tr w:rsidR="0022011B" w:rsidRPr="00607236" w14:paraId="0FBD3024" w14:textId="77777777" w:rsidTr="008A5AD9">
        <w:tc>
          <w:tcPr>
            <w:tcW w:w="5655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5EED09A" w14:textId="77777777" w:rsidR="0022011B" w:rsidRPr="00BB3A4B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E205A7">
              <w:rPr>
                <w:sz w:val="18"/>
                <w:szCs w:val="18"/>
              </w:rPr>
              <w:t>Квалифицированные ограбления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55C55E3D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156</w:t>
            </w:r>
          </w:p>
        </w:tc>
      </w:tr>
      <w:tr w:rsidR="0022011B" w:rsidRPr="00607236" w14:paraId="2B49B073" w14:textId="77777777" w:rsidTr="008A5AD9">
        <w:tc>
          <w:tcPr>
            <w:tcW w:w="5655" w:type="dxa"/>
            <w:shd w:val="clear" w:color="auto" w:fill="auto"/>
            <w:hideMark/>
          </w:tcPr>
          <w:p w14:paraId="67EC90B8" w14:textId="77777777" w:rsidR="0022011B" w:rsidRPr="003041E5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E205A7">
              <w:rPr>
                <w:sz w:val="18"/>
                <w:szCs w:val="18"/>
              </w:rPr>
              <w:t>Изнасилования</w:t>
            </w:r>
          </w:p>
        </w:tc>
        <w:tc>
          <w:tcPr>
            <w:tcW w:w="1715" w:type="dxa"/>
            <w:shd w:val="clear" w:color="auto" w:fill="auto"/>
            <w:vAlign w:val="bottom"/>
            <w:hideMark/>
          </w:tcPr>
          <w:p w14:paraId="7978D328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49</w:t>
            </w:r>
          </w:p>
        </w:tc>
      </w:tr>
      <w:tr w:rsidR="0022011B" w:rsidRPr="00607236" w14:paraId="5639F90C" w14:textId="77777777" w:rsidTr="008A5AD9">
        <w:tc>
          <w:tcPr>
            <w:tcW w:w="5655" w:type="dxa"/>
            <w:shd w:val="clear" w:color="auto" w:fill="auto"/>
            <w:hideMark/>
          </w:tcPr>
          <w:p w14:paraId="4502FCA0" w14:textId="77777777" w:rsidR="0022011B" w:rsidRPr="003041E5" w:rsidRDefault="0022011B" w:rsidP="00796823">
            <w:pPr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  <w:r w:rsidRPr="003041E5">
              <w:rPr>
                <w:sz w:val="18"/>
                <w:szCs w:val="18"/>
              </w:rPr>
              <w:t>Владение наркотиками, их продажа и ввоз</w:t>
            </w:r>
          </w:p>
        </w:tc>
        <w:tc>
          <w:tcPr>
            <w:tcW w:w="1715" w:type="dxa"/>
            <w:shd w:val="clear" w:color="auto" w:fill="auto"/>
            <w:vAlign w:val="bottom"/>
            <w:hideMark/>
          </w:tcPr>
          <w:p w14:paraId="1EA25F97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56</w:t>
            </w:r>
          </w:p>
        </w:tc>
      </w:tr>
      <w:tr w:rsidR="0022011B" w:rsidRPr="00607236" w14:paraId="78BCD381" w14:textId="77777777" w:rsidTr="008A5AD9">
        <w:tc>
          <w:tcPr>
            <w:tcW w:w="5655" w:type="dxa"/>
            <w:shd w:val="clear" w:color="auto" w:fill="auto"/>
            <w:hideMark/>
          </w:tcPr>
          <w:p w14:paraId="09142F5C" w14:textId="77777777" w:rsidR="0022011B" w:rsidRPr="003041E5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E205A7">
              <w:rPr>
                <w:sz w:val="18"/>
                <w:szCs w:val="18"/>
              </w:rPr>
              <w:t>Продажа алкоголя</w:t>
            </w:r>
          </w:p>
        </w:tc>
        <w:tc>
          <w:tcPr>
            <w:tcW w:w="1715" w:type="dxa"/>
            <w:shd w:val="clear" w:color="auto" w:fill="auto"/>
            <w:vAlign w:val="bottom"/>
            <w:hideMark/>
          </w:tcPr>
          <w:p w14:paraId="66698269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52</w:t>
            </w:r>
          </w:p>
        </w:tc>
      </w:tr>
      <w:tr w:rsidR="0022011B" w:rsidRPr="00607236" w14:paraId="0C13C500" w14:textId="77777777" w:rsidTr="008A5AD9">
        <w:tc>
          <w:tcPr>
            <w:tcW w:w="5655" w:type="dxa"/>
            <w:shd w:val="clear" w:color="auto" w:fill="auto"/>
            <w:hideMark/>
          </w:tcPr>
          <w:p w14:paraId="7F0AE223" w14:textId="77777777" w:rsidR="0022011B" w:rsidRPr="003041E5" w:rsidRDefault="0022011B" w:rsidP="008A5AD9">
            <w:pPr>
              <w:suppressAutoHyphens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Прелюбодеяния</w:t>
            </w:r>
          </w:p>
        </w:tc>
        <w:tc>
          <w:tcPr>
            <w:tcW w:w="1715" w:type="dxa"/>
            <w:shd w:val="clear" w:color="auto" w:fill="auto"/>
            <w:vAlign w:val="bottom"/>
            <w:hideMark/>
          </w:tcPr>
          <w:p w14:paraId="5F9256AB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12</w:t>
            </w:r>
          </w:p>
        </w:tc>
      </w:tr>
      <w:tr w:rsidR="0022011B" w:rsidRPr="00607236" w14:paraId="5FE886C2" w14:textId="77777777" w:rsidTr="008A5AD9">
        <w:tc>
          <w:tcPr>
            <w:tcW w:w="5655" w:type="dxa"/>
            <w:shd w:val="clear" w:color="auto" w:fill="auto"/>
            <w:hideMark/>
          </w:tcPr>
          <w:p w14:paraId="6D795389" w14:textId="77777777" w:rsidR="0022011B" w:rsidRPr="003041E5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E205A7">
              <w:rPr>
                <w:sz w:val="18"/>
                <w:szCs w:val="18"/>
              </w:rPr>
              <w:t>Предумышленные убийства</w:t>
            </w:r>
          </w:p>
        </w:tc>
        <w:tc>
          <w:tcPr>
            <w:tcW w:w="1715" w:type="dxa"/>
            <w:shd w:val="clear" w:color="auto" w:fill="auto"/>
            <w:vAlign w:val="bottom"/>
            <w:hideMark/>
          </w:tcPr>
          <w:p w14:paraId="628693FF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22</w:t>
            </w:r>
          </w:p>
        </w:tc>
      </w:tr>
      <w:tr w:rsidR="0022011B" w:rsidRPr="00607236" w14:paraId="256CCA6D" w14:textId="77777777" w:rsidTr="008A5AD9">
        <w:tc>
          <w:tcPr>
            <w:tcW w:w="5655" w:type="dxa"/>
            <w:shd w:val="clear" w:color="auto" w:fill="auto"/>
            <w:hideMark/>
          </w:tcPr>
          <w:p w14:paraId="7686BA9B" w14:textId="77777777" w:rsidR="0022011B" w:rsidRPr="005A5509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E205A7">
              <w:rPr>
                <w:sz w:val="18"/>
                <w:szCs w:val="18"/>
              </w:rPr>
              <w:t>Подлог</w:t>
            </w:r>
            <w:r w:rsidRPr="005A5509">
              <w:rPr>
                <w:sz w:val="18"/>
                <w:szCs w:val="18"/>
              </w:rPr>
              <w:t xml:space="preserve"> и </w:t>
            </w:r>
            <w:r w:rsidRPr="00E205A7">
              <w:rPr>
                <w:sz w:val="18"/>
                <w:szCs w:val="18"/>
              </w:rPr>
              <w:t>использование подлога</w:t>
            </w:r>
          </w:p>
        </w:tc>
        <w:tc>
          <w:tcPr>
            <w:tcW w:w="1715" w:type="dxa"/>
            <w:shd w:val="clear" w:color="auto" w:fill="auto"/>
            <w:vAlign w:val="bottom"/>
            <w:hideMark/>
          </w:tcPr>
          <w:p w14:paraId="29B1CF5C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21</w:t>
            </w:r>
          </w:p>
        </w:tc>
      </w:tr>
      <w:tr w:rsidR="0022011B" w:rsidRPr="00607236" w14:paraId="4CD142DF" w14:textId="77777777" w:rsidTr="008A5AD9">
        <w:tc>
          <w:tcPr>
            <w:tcW w:w="5655" w:type="dxa"/>
            <w:shd w:val="clear" w:color="auto" w:fill="auto"/>
            <w:hideMark/>
          </w:tcPr>
          <w:p w14:paraId="599E6E72" w14:textId="77777777" w:rsidR="0022011B" w:rsidRPr="005A5509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E205A7">
              <w:rPr>
                <w:sz w:val="18"/>
                <w:szCs w:val="18"/>
              </w:rPr>
              <w:t>Уничтожение чужого имущества</w:t>
            </w:r>
          </w:p>
        </w:tc>
        <w:tc>
          <w:tcPr>
            <w:tcW w:w="1715" w:type="dxa"/>
            <w:shd w:val="clear" w:color="auto" w:fill="auto"/>
            <w:vAlign w:val="bottom"/>
            <w:hideMark/>
          </w:tcPr>
          <w:p w14:paraId="2DFFE3C2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36</w:t>
            </w:r>
          </w:p>
        </w:tc>
      </w:tr>
      <w:tr w:rsidR="0022011B" w:rsidRPr="00607236" w14:paraId="7F8ACC61" w14:textId="77777777" w:rsidTr="008A5AD9">
        <w:tc>
          <w:tcPr>
            <w:tcW w:w="5655" w:type="dxa"/>
            <w:shd w:val="clear" w:color="auto" w:fill="auto"/>
            <w:hideMark/>
          </w:tcPr>
          <w:p w14:paraId="12FF4419" w14:textId="77777777" w:rsidR="0022011B" w:rsidRPr="00E205A7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  <w:r w:rsidRPr="00E205A7">
              <w:rPr>
                <w:sz w:val="18"/>
                <w:szCs w:val="18"/>
              </w:rPr>
              <w:t>Угрозы убийством</w:t>
            </w:r>
          </w:p>
        </w:tc>
        <w:tc>
          <w:tcPr>
            <w:tcW w:w="1715" w:type="dxa"/>
            <w:shd w:val="clear" w:color="auto" w:fill="auto"/>
            <w:vAlign w:val="bottom"/>
            <w:hideMark/>
          </w:tcPr>
          <w:p w14:paraId="65E439D0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15</w:t>
            </w:r>
          </w:p>
        </w:tc>
      </w:tr>
      <w:tr w:rsidR="0022011B" w:rsidRPr="00607236" w14:paraId="43F94804" w14:textId="77777777" w:rsidTr="008A5AD9">
        <w:tc>
          <w:tcPr>
            <w:tcW w:w="5655" w:type="dxa"/>
            <w:shd w:val="clear" w:color="auto" w:fill="auto"/>
            <w:hideMark/>
          </w:tcPr>
          <w:p w14:paraId="0ACFB40E" w14:textId="77777777" w:rsidR="0022011B" w:rsidRPr="00E205A7" w:rsidRDefault="0022011B" w:rsidP="008A5AD9">
            <w:pPr>
              <w:suppressAutoHyphens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Умышленное нанесение побоев</w:t>
            </w:r>
          </w:p>
        </w:tc>
        <w:tc>
          <w:tcPr>
            <w:tcW w:w="1715" w:type="dxa"/>
            <w:shd w:val="clear" w:color="auto" w:fill="auto"/>
            <w:vAlign w:val="bottom"/>
            <w:hideMark/>
          </w:tcPr>
          <w:p w14:paraId="5D3B38A7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47</w:t>
            </w:r>
          </w:p>
        </w:tc>
      </w:tr>
      <w:tr w:rsidR="0022011B" w:rsidRPr="00607236" w14:paraId="340BC01D" w14:textId="77777777" w:rsidTr="008A5AD9">
        <w:tc>
          <w:tcPr>
            <w:tcW w:w="5655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D4CAA21" w14:textId="77777777" w:rsidR="0022011B" w:rsidRPr="004329BD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4329BD">
              <w:rPr>
                <w:sz w:val="18"/>
                <w:szCs w:val="18"/>
              </w:rPr>
              <w:t>Терроризм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1278451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7</w:t>
            </w:r>
          </w:p>
        </w:tc>
      </w:tr>
    </w:tbl>
    <w:p w14:paraId="41D5E437" w14:textId="77777777" w:rsidR="0022011B" w:rsidRPr="004329BD" w:rsidRDefault="0022011B" w:rsidP="0022011B">
      <w:pPr>
        <w:pStyle w:val="H23G"/>
      </w:pPr>
      <w:r>
        <w:tab/>
      </w:r>
      <w:r>
        <w:tab/>
        <w:t>Противоправные деяния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3"/>
        <w:gridCol w:w="1707"/>
      </w:tblGrid>
      <w:tr w:rsidR="0022011B" w:rsidRPr="00607236" w14:paraId="1A7EC128" w14:textId="77777777" w:rsidTr="008A5AD9">
        <w:trPr>
          <w:tblHeader/>
        </w:trPr>
        <w:tc>
          <w:tcPr>
            <w:tcW w:w="56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5A0D6FD" w14:textId="77777777" w:rsidR="0022011B" w:rsidRPr="00A15703" w:rsidRDefault="0022011B" w:rsidP="008A5AD9">
            <w:pPr>
              <w:suppressAutoHyphens w:val="0"/>
              <w:spacing w:before="80" w:after="80" w:line="200" w:lineRule="exact"/>
              <w:rPr>
                <w:i/>
                <w:sz w:val="16"/>
                <w:lang w:val="fr-FR"/>
              </w:rPr>
            </w:pPr>
            <w:r w:rsidRPr="00BB3A4B">
              <w:rPr>
                <w:i/>
                <w:sz w:val="16"/>
                <w:szCs w:val="16"/>
              </w:rPr>
              <w:t>Квалификация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6648CEA" w14:textId="77777777" w:rsidR="0022011B" w:rsidRPr="002E0C27" w:rsidRDefault="0022011B" w:rsidP="008A5AD9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lang w:val="fr-FR"/>
              </w:rPr>
            </w:pPr>
            <w:r w:rsidRPr="00E342B7">
              <w:rPr>
                <w:i/>
                <w:sz w:val="16"/>
                <w:szCs w:val="16"/>
              </w:rPr>
              <w:t>Количество</w:t>
            </w:r>
          </w:p>
        </w:tc>
      </w:tr>
      <w:tr w:rsidR="0022011B" w:rsidRPr="00607236" w14:paraId="7C33D66D" w14:textId="77777777" w:rsidTr="008A5AD9">
        <w:tc>
          <w:tcPr>
            <w:tcW w:w="5663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BC4CE56" w14:textId="77777777" w:rsidR="0022011B" w:rsidRPr="00A818FF" w:rsidRDefault="0022011B" w:rsidP="008A5AD9">
            <w:pPr>
              <w:suppressAutoHyphens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Кражи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182C7291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445</w:t>
            </w:r>
          </w:p>
        </w:tc>
      </w:tr>
      <w:tr w:rsidR="0022011B" w:rsidRPr="00607236" w14:paraId="745B97A4" w14:textId="77777777" w:rsidTr="008A5AD9">
        <w:tc>
          <w:tcPr>
            <w:tcW w:w="5663" w:type="dxa"/>
            <w:shd w:val="clear" w:color="auto" w:fill="auto"/>
            <w:hideMark/>
          </w:tcPr>
          <w:p w14:paraId="6BB604D0" w14:textId="77777777" w:rsidR="0022011B" w:rsidRPr="00A61F8E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A61F8E">
              <w:rPr>
                <w:sz w:val="18"/>
                <w:szCs w:val="18"/>
              </w:rPr>
              <w:t>Умышленные телесные повреждения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14:paraId="40E38B16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104</w:t>
            </w:r>
          </w:p>
        </w:tc>
      </w:tr>
      <w:tr w:rsidR="0022011B" w:rsidRPr="00607236" w14:paraId="47DB77E4" w14:textId="77777777" w:rsidTr="008A5AD9">
        <w:tc>
          <w:tcPr>
            <w:tcW w:w="5663" w:type="dxa"/>
            <w:shd w:val="clear" w:color="auto" w:fill="auto"/>
            <w:hideMark/>
          </w:tcPr>
          <w:p w14:paraId="78D567CF" w14:textId="77777777" w:rsidR="0022011B" w:rsidRPr="00A61F8E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61F8E">
              <w:rPr>
                <w:sz w:val="18"/>
                <w:szCs w:val="18"/>
              </w:rPr>
              <w:t>еумышленн</w:t>
            </w:r>
            <w:r>
              <w:rPr>
                <w:sz w:val="18"/>
                <w:szCs w:val="18"/>
              </w:rPr>
              <w:t>ы</w:t>
            </w:r>
            <w:r w:rsidRPr="00A61F8E">
              <w:rPr>
                <w:sz w:val="18"/>
                <w:szCs w:val="18"/>
              </w:rPr>
              <w:t>е телесны</w:t>
            </w:r>
            <w:r>
              <w:rPr>
                <w:sz w:val="18"/>
                <w:szCs w:val="18"/>
              </w:rPr>
              <w:t>е</w:t>
            </w:r>
            <w:r w:rsidRPr="00A61F8E">
              <w:rPr>
                <w:sz w:val="18"/>
                <w:szCs w:val="18"/>
              </w:rPr>
              <w:t xml:space="preserve"> повреждени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14:paraId="2DFC6C82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105</w:t>
            </w:r>
          </w:p>
        </w:tc>
      </w:tr>
      <w:tr w:rsidR="0022011B" w:rsidRPr="00607236" w14:paraId="4FA614CD" w14:textId="77777777" w:rsidTr="008A5AD9">
        <w:tc>
          <w:tcPr>
            <w:tcW w:w="5663" w:type="dxa"/>
            <w:shd w:val="clear" w:color="auto" w:fill="auto"/>
            <w:hideMark/>
          </w:tcPr>
          <w:p w14:paraId="4993364D" w14:textId="77777777" w:rsidR="0022011B" w:rsidRPr="00A61F8E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A61F8E">
              <w:rPr>
                <w:sz w:val="18"/>
                <w:szCs w:val="18"/>
              </w:rPr>
              <w:t>Непреднамеренные убийства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14:paraId="2F9704F6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73</w:t>
            </w:r>
          </w:p>
        </w:tc>
      </w:tr>
      <w:tr w:rsidR="0022011B" w:rsidRPr="00607236" w14:paraId="74BACF01" w14:textId="77777777" w:rsidTr="008A5AD9">
        <w:tc>
          <w:tcPr>
            <w:tcW w:w="5663" w:type="dxa"/>
            <w:shd w:val="clear" w:color="auto" w:fill="auto"/>
            <w:hideMark/>
          </w:tcPr>
          <w:p w14:paraId="3178E898" w14:textId="77777777" w:rsidR="0022011B" w:rsidRPr="000F7DAA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0F7DAA">
              <w:rPr>
                <w:sz w:val="18"/>
                <w:szCs w:val="18"/>
              </w:rPr>
              <w:t>Мошенничество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14:paraId="067FED2F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89</w:t>
            </w:r>
          </w:p>
        </w:tc>
      </w:tr>
      <w:tr w:rsidR="0022011B" w:rsidRPr="00607236" w14:paraId="6374E23D" w14:textId="77777777" w:rsidTr="008A5AD9">
        <w:tc>
          <w:tcPr>
            <w:tcW w:w="5663" w:type="dxa"/>
            <w:shd w:val="clear" w:color="auto" w:fill="auto"/>
            <w:hideMark/>
          </w:tcPr>
          <w:p w14:paraId="3DA45CA3" w14:textId="77777777" w:rsidR="0022011B" w:rsidRPr="001A5B95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1A5B95">
              <w:rPr>
                <w:sz w:val="18"/>
                <w:szCs w:val="18"/>
              </w:rPr>
              <w:t>Злоупотребление доверием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14:paraId="6582BC0B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67</w:t>
            </w:r>
          </w:p>
        </w:tc>
      </w:tr>
      <w:tr w:rsidR="0022011B" w:rsidRPr="00607236" w14:paraId="6A381368" w14:textId="77777777" w:rsidTr="008A5AD9">
        <w:tc>
          <w:tcPr>
            <w:tcW w:w="5663" w:type="dxa"/>
            <w:shd w:val="clear" w:color="auto" w:fill="auto"/>
            <w:hideMark/>
          </w:tcPr>
          <w:p w14:paraId="16181BC0" w14:textId="77777777" w:rsidR="0022011B" w:rsidRPr="001A5B95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1A5B95">
              <w:rPr>
                <w:sz w:val="18"/>
                <w:szCs w:val="18"/>
              </w:rPr>
              <w:t>Употребление наркотиков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14:paraId="35ED4335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49</w:t>
            </w:r>
          </w:p>
        </w:tc>
      </w:tr>
      <w:tr w:rsidR="0022011B" w:rsidRPr="00607236" w14:paraId="77433E53" w14:textId="77777777" w:rsidTr="008A5AD9">
        <w:tc>
          <w:tcPr>
            <w:tcW w:w="5663" w:type="dxa"/>
            <w:shd w:val="clear" w:color="auto" w:fill="auto"/>
            <w:hideMark/>
          </w:tcPr>
          <w:p w14:paraId="044D5DBE" w14:textId="77777777" w:rsidR="0022011B" w:rsidRPr="001A5B95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1A5B95">
              <w:rPr>
                <w:sz w:val="18"/>
                <w:szCs w:val="18"/>
              </w:rPr>
              <w:t>Употребление психотропных веществ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14:paraId="2711F726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65</w:t>
            </w:r>
          </w:p>
        </w:tc>
      </w:tr>
      <w:tr w:rsidR="0022011B" w:rsidRPr="00607236" w14:paraId="41999E30" w14:textId="77777777" w:rsidTr="008A5AD9">
        <w:tc>
          <w:tcPr>
            <w:tcW w:w="5663" w:type="dxa"/>
            <w:shd w:val="clear" w:color="auto" w:fill="auto"/>
            <w:hideMark/>
          </w:tcPr>
          <w:p w14:paraId="69BAE7F7" w14:textId="77777777" w:rsidR="0022011B" w:rsidRPr="00BE1B60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BE1B60">
              <w:rPr>
                <w:sz w:val="18"/>
                <w:szCs w:val="18"/>
              </w:rPr>
              <w:t>Подлог и использование подлога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14:paraId="4261EBA3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21</w:t>
            </w:r>
          </w:p>
        </w:tc>
      </w:tr>
      <w:tr w:rsidR="0022011B" w:rsidRPr="00607236" w14:paraId="53258495" w14:textId="77777777" w:rsidTr="008A5AD9">
        <w:tc>
          <w:tcPr>
            <w:tcW w:w="5663" w:type="dxa"/>
            <w:shd w:val="clear" w:color="auto" w:fill="auto"/>
            <w:hideMark/>
          </w:tcPr>
          <w:p w14:paraId="3D566656" w14:textId="77777777" w:rsidR="0022011B" w:rsidRPr="00CC4FDB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C4FDB">
              <w:rPr>
                <w:sz w:val="18"/>
                <w:szCs w:val="18"/>
              </w:rPr>
              <w:t>Чеки без покрытия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14:paraId="36A0D559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106</w:t>
            </w:r>
          </w:p>
        </w:tc>
      </w:tr>
      <w:tr w:rsidR="0022011B" w:rsidRPr="00607236" w14:paraId="5C82CF65" w14:textId="77777777" w:rsidTr="008A5AD9">
        <w:tc>
          <w:tcPr>
            <w:tcW w:w="5663" w:type="dxa"/>
            <w:shd w:val="clear" w:color="auto" w:fill="auto"/>
            <w:hideMark/>
          </w:tcPr>
          <w:p w14:paraId="615C2C62" w14:textId="77777777" w:rsidR="0022011B" w:rsidRPr="0021001F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21001F">
              <w:rPr>
                <w:sz w:val="18"/>
                <w:szCs w:val="18"/>
              </w:rPr>
              <w:t>Воспрепятствование выполнению судебных решений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14:paraId="281F86CB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10</w:t>
            </w:r>
          </w:p>
        </w:tc>
      </w:tr>
      <w:tr w:rsidR="0022011B" w:rsidRPr="00607236" w14:paraId="06AFDB99" w14:textId="77777777" w:rsidTr="008A5AD9">
        <w:tc>
          <w:tcPr>
            <w:tcW w:w="5663" w:type="dxa"/>
            <w:shd w:val="clear" w:color="auto" w:fill="auto"/>
            <w:hideMark/>
          </w:tcPr>
          <w:p w14:paraId="215B31A1" w14:textId="77777777" w:rsidR="0022011B" w:rsidRPr="008A65AD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proofErr w:type="spellStart"/>
            <w:r w:rsidRPr="008A65AD">
              <w:rPr>
                <w:sz w:val="18"/>
                <w:szCs w:val="18"/>
              </w:rPr>
              <w:t>Непочитание</w:t>
            </w:r>
            <w:proofErr w:type="spellEnd"/>
            <w:r w:rsidRPr="008A65AD">
              <w:rPr>
                <w:sz w:val="18"/>
                <w:szCs w:val="18"/>
              </w:rPr>
              <w:t xml:space="preserve"> родителей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14:paraId="428BC275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12</w:t>
            </w:r>
          </w:p>
        </w:tc>
      </w:tr>
      <w:tr w:rsidR="0022011B" w:rsidRPr="00607236" w14:paraId="774E274A" w14:textId="77777777" w:rsidTr="008A5AD9">
        <w:tc>
          <w:tcPr>
            <w:tcW w:w="5663" w:type="dxa"/>
            <w:shd w:val="clear" w:color="auto" w:fill="auto"/>
            <w:hideMark/>
          </w:tcPr>
          <w:p w14:paraId="23882EF0" w14:textId="77777777" w:rsidR="0022011B" w:rsidRPr="007551DA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7551DA">
              <w:rPr>
                <w:sz w:val="18"/>
                <w:szCs w:val="18"/>
              </w:rPr>
              <w:t>Посягательства на нравственность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14:paraId="3A7D6310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22</w:t>
            </w:r>
          </w:p>
        </w:tc>
      </w:tr>
      <w:tr w:rsidR="0022011B" w:rsidRPr="00607236" w14:paraId="00F26B2B" w14:textId="77777777" w:rsidTr="008A5AD9">
        <w:tc>
          <w:tcPr>
            <w:tcW w:w="5663" w:type="dxa"/>
            <w:shd w:val="clear" w:color="auto" w:fill="auto"/>
            <w:hideMark/>
          </w:tcPr>
          <w:p w14:paraId="0C4630DB" w14:textId="77777777" w:rsidR="0022011B" w:rsidRPr="007551DA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  <w:r w:rsidRPr="007551DA">
              <w:rPr>
                <w:sz w:val="18"/>
                <w:szCs w:val="18"/>
              </w:rPr>
              <w:t>Коррупция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14:paraId="7BCCF57B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10</w:t>
            </w:r>
          </w:p>
        </w:tc>
      </w:tr>
      <w:tr w:rsidR="0022011B" w:rsidRPr="00607236" w14:paraId="4EA411CC" w14:textId="77777777" w:rsidTr="008A5AD9">
        <w:tc>
          <w:tcPr>
            <w:tcW w:w="5663" w:type="dxa"/>
            <w:shd w:val="clear" w:color="auto" w:fill="auto"/>
            <w:hideMark/>
          </w:tcPr>
          <w:p w14:paraId="6F061148" w14:textId="77777777" w:rsidR="0022011B" w:rsidRPr="003F3318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3F3318">
              <w:rPr>
                <w:sz w:val="18"/>
                <w:szCs w:val="18"/>
              </w:rPr>
              <w:t>Угрозы применения насилия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14:paraId="56D1EDFE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15</w:t>
            </w:r>
          </w:p>
        </w:tc>
      </w:tr>
      <w:tr w:rsidR="0022011B" w:rsidRPr="00607236" w14:paraId="75245AE8" w14:textId="77777777" w:rsidTr="008A5AD9">
        <w:tc>
          <w:tcPr>
            <w:tcW w:w="5663" w:type="dxa"/>
            <w:shd w:val="clear" w:color="auto" w:fill="auto"/>
            <w:hideMark/>
          </w:tcPr>
          <w:p w14:paraId="074BA7DD" w14:textId="77777777" w:rsidR="0022011B" w:rsidRPr="003F3318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3F3318">
              <w:rPr>
                <w:sz w:val="18"/>
                <w:szCs w:val="18"/>
              </w:rPr>
              <w:t>Колдовство и шарлатанство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14:paraId="7C737A36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15</w:t>
            </w:r>
          </w:p>
        </w:tc>
      </w:tr>
      <w:tr w:rsidR="0022011B" w:rsidRPr="00607236" w14:paraId="1255E43A" w14:textId="77777777" w:rsidTr="008A5AD9">
        <w:tc>
          <w:tcPr>
            <w:tcW w:w="5663" w:type="dxa"/>
            <w:shd w:val="clear" w:color="auto" w:fill="auto"/>
            <w:hideMark/>
          </w:tcPr>
          <w:p w14:paraId="0EC068B3" w14:textId="77777777" w:rsidR="0022011B" w:rsidRPr="003F3318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3F3318">
              <w:rPr>
                <w:sz w:val="18"/>
                <w:szCs w:val="18"/>
              </w:rPr>
              <w:t>Азартные игры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14:paraId="067D5C98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4</w:t>
            </w:r>
          </w:p>
        </w:tc>
      </w:tr>
      <w:tr w:rsidR="0022011B" w:rsidRPr="00607236" w14:paraId="5DF57662" w14:textId="77777777" w:rsidTr="008A5AD9">
        <w:tc>
          <w:tcPr>
            <w:tcW w:w="5663" w:type="dxa"/>
            <w:shd w:val="clear" w:color="auto" w:fill="auto"/>
            <w:hideMark/>
          </w:tcPr>
          <w:p w14:paraId="0421309C" w14:textId="77777777" w:rsidR="0022011B" w:rsidRPr="00D244D5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D244D5">
              <w:rPr>
                <w:sz w:val="18"/>
                <w:szCs w:val="18"/>
              </w:rPr>
              <w:t>Похищение людей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14:paraId="0852723E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1</w:t>
            </w:r>
          </w:p>
        </w:tc>
      </w:tr>
      <w:tr w:rsidR="0022011B" w:rsidRPr="00607236" w14:paraId="16746A89" w14:textId="77777777" w:rsidTr="008A5AD9">
        <w:tc>
          <w:tcPr>
            <w:tcW w:w="5663" w:type="dxa"/>
            <w:shd w:val="clear" w:color="auto" w:fill="auto"/>
            <w:hideMark/>
          </w:tcPr>
          <w:p w14:paraId="2CCB80D8" w14:textId="77777777" w:rsidR="0022011B" w:rsidRPr="00D244D5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D244D5">
              <w:rPr>
                <w:sz w:val="18"/>
                <w:szCs w:val="18"/>
              </w:rPr>
              <w:t>Бродяжничество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14:paraId="161A9FE2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3</w:t>
            </w:r>
          </w:p>
        </w:tc>
      </w:tr>
      <w:tr w:rsidR="0022011B" w:rsidRPr="00607236" w14:paraId="14DA4DE7" w14:textId="77777777" w:rsidTr="008A5AD9">
        <w:tc>
          <w:tcPr>
            <w:tcW w:w="5663" w:type="dxa"/>
            <w:shd w:val="clear" w:color="auto" w:fill="auto"/>
            <w:hideMark/>
          </w:tcPr>
          <w:p w14:paraId="0B27BD8C" w14:textId="77777777" w:rsidR="0022011B" w:rsidRPr="00D244D5" w:rsidRDefault="0022011B" w:rsidP="008A5AD9">
            <w:pPr>
              <w:suppressAutoHyphens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Ввоз оружия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14:paraId="0E9F6B0B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2</w:t>
            </w:r>
          </w:p>
        </w:tc>
      </w:tr>
      <w:tr w:rsidR="0022011B" w:rsidRPr="00607236" w14:paraId="218B77F5" w14:textId="77777777" w:rsidTr="008A5AD9">
        <w:tc>
          <w:tcPr>
            <w:tcW w:w="5663" w:type="dxa"/>
            <w:shd w:val="clear" w:color="auto" w:fill="auto"/>
            <w:hideMark/>
          </w:tcPr>
          <w:p w14:paraId="15EB66A5" w14:textId="77777777" w:rsidR="0022011B" w:rsidRPr="00BC1CCC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BC1CCC">
              <w:rPr>
                <w:sz w:val="18"/>
                <w:szCs w:val="18"/>
              </w:rPr>
              <w:t>Вождение без прав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14:paraId="02CD859D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21</w:t>
            </w:r>
          </w:p>
        </w:tc>
      </w:tr>
      <w:tr w:rsidR="0022011B" w:rsidRPr="00607236" w14:paraId="4A83009C" w14:textId="77777777" w:rsidTr="008A5AD9">
        <w:tc>
          <w:tcPr>
            <w:tcW w:w="5663" w:type="dxa"/>
            <w:shd w:val="clear" w:color="auto" w:fill="auto"/>
            <w:hideMark/>
          </w:tcPr>
          <w:p w14:paraId="7E85B404" w14:textId="77777777" w:rsidR="0022011B" w:rsidRPr="00BC1CCC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BC1CCC">
              <w:rPr>
                <w:sz w:val="18"/>
                <w:szCs w:val="18"/>
              </w:rPr>
              <w:t>Вождение без страховки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14:paraId="6A57EF44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27</w:t>
            </w:r>
          </w:p>
        </w:tc>
      </w:tr>
      <w:tr w:rsidR="0022011B" w:rsidRPr="00607236" w14:paraId="2CE3C636" w14:textId="77777777" w:rsidTr="008A5AD9">
        <w:tc>
          <w:tcPr>
            <w:tcW w:w="5663" w:type="dxa"/>
            <w:shd w:val="clear" w:color="auto" w:fill="auto"/>
            <w:hideMark/>
          </w:tcPr>
          <w:p w14:paraId="1EBB32A5" w14:textId="77777777" w:rsidR="0022011B" w:rsidRPr="002C6EEA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2C6EEA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ятельность</w:t>
            </w:r>
            <w:r w:rsidRPr="002C6EEA">
              <w:rPr>
                <w:sz w:val="18"/>
                <w:szCs w:val="18"/>
              </w:rPr>
              <w:t xml:space="preserve"> в ложном качестве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14:paraId="0E92B2D8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13</w:t>
            </w:r>
          </w:p>
        </w:tc>
      </w:tr>
      <w:tr w:rsidR="0022011B" w:rsidRPr="00607236" w14:paraId="25C1E31C" w14:textId="77777777" w:rsidTr="008A5AD9">
        <w:tc>
          <w:tcPr>
            <w:tcW w:w="5663" w:type="dxa"/>
            <w:shd w:val="clear" w:color="auto" w:fill="auto"/>
            <w:hideMark/>
          </w:tcPr>
          <w:p w14:paraId="3937D2DE" w14:textId="77777777" w:rsidR="0022011B" w:rsidRPr="002C6EEA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2C6EEA">
              <w:rPr>
                <w:sz w:val="18"/>
                <w:szCs w:val="18"/>
              </w:rPr>
              <w:t>Дезертирство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14:paraId="2DA172E7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12</w:t>
            </w:r>
          </w:p>
        </w:tc>
      </w:tr>
      <w:tr w:rsidR="0022011B" w:rsidRPr="00607236" w14:paraId="7199D809" w14:textId="77777777" w:rsidTr="008A5AD9">
        <w:tc>
          <w:tcPr>
            <w:tcW w:w="5663" w:type="dxa"/>
            <w:shd w:val="clear" w:color="auto" w:fill="auto"/>
            <w:hideMark/>
          </w:tcPr>
          <w:p w14:paraId="1A325ED3" w14:textId="77777777" w:rsidR="0022011B" w:rsidRPr="002C6EEA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2C6EEA">
              <w:rPr>
                <w:sz w:val="18"/>
                <w:szCs w:val="18"/>
              </w:rPr>
              <w:t>Побег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14:paraId="196C7A3B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4</w:t>
            </w:r>
          </w:p>
        </w:tc>
      </w:tr>
      <w:tr w:rsidR="0022011B" w:rsidRPr="00607236" w14:paraId="6C7216D7" w14:textId="77777777" w:rsidTr="008A5AD9">
        <w:tc>
          <w:tcPr>
            <w:tcW w:w="5663" w:type="dxa"/>
            <w:shd w:val="clear" w:color="auto" w:fill="auto"/>
            <w:hideMark/>
          </w:tcPr>
          <w:p w14:paraId="3601D0B9" w14:textId="77777777" w:rsidR="0022011B" w:rsidRPr="002C6EEA" w:rsidRDefault="0022011B" w:rsidP="008A5AD9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2C6EEA">
              <w:rPr>
                <w:sz w:val="18"/>
                <w:szCs w:val="18"/>
              </w:rPr>
              <w:t>Поджог своего жилища</w:t>
            </w:r>
          </w:p>
        </w:tc>
        <w:tc>
          <w:tcPr>
            <w:tcW w:w="1707" w:type="dxa"/>
            <w:shd w:val="clear" w:color="auto" w:fill="auto"/>
            <w:vAlign w:val="bottom"/>
            <w:hideMark/>
          </w:tcPr>
          <w:p w14:paraId="7EB121FE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1</w:t>
            </w:r>
          </w:p>
        </w:tc>
      </w:tr>
      <w:tr w:rsidR="0022011B" w:rsidRPr="00607236" w14:paraId="7EC2D845" w14:textId="77777777" w:rsidTr="008A5AD9">
        <w:tc>
          <w:tcPr>
            <w:tcW w:w="5663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FE322D3" w14:textId="77777777" w:rsidR="0022011B" w:rsidRPr="002C6EEA" w:rsidRDefault="0022011B" w:rsidP="008A5AD9">
            <w:pPr>
              <w:suppressAutoHyphens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Прочие противоправные деяния</w:t>
            </w:r>
          </w:p>
        </w:tc>
        <w:tc>
          <w:tcPr>
            <w:tcW w:w="1707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7BBE811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fr-FR"/>
              </w:rPr>
            </w:pPr>
            <w:r w:rsidRPr="005F2A25">
              <w:rPr>
                <w:sz w:val="18"/>
                <w:lang w:val="fr-FR"/>
              </w:rPr>
              <w:t>16</w:t>
            </w:r>
          </w:p>
        </w:tc>
      </w:tr>
    </w:tbl>
    <w:p w14:paraId="13EFD843" w14:textId="77777777" w:rsidR="0022011B" w:rsidRPr="001A54A4" w:rsidRDefault="0022011B" w:rsidP="0022011B">
      <w:pPr>
        <w:pStyle w:val="H1G"/>
        <w:spacing w:before="240"/>
      </w:pPr>
      <w:bookmarkStart w:id="22" w:name="_Toc454388701"/>
      <w:bookmarkStart w:id="23" w:name="_Toc453672862"/>
      <w:bookmarkStart w:id="24" w:name="_Toc455360514"/>
      <w:bookmarkStart w:id="25" w:name="_Toc455364118"/>
      <w:r w:rsidRPr="003F3D1D">
        <w:tab/>
      </w:r>
      <w:r>
        <w:rPr>
          <w:lang w:val="fr-FR"/>
        </w:rPr>
        <w:t>C</w:t>
      </w:r>
      <w:r w:rsidRPr="001A54A4">
        <w:t>.</w:t>
      </w:r>
      <w:r w:rsidRPr="001A54A4">
        <w:tab/>
      </w:r>
      <w:bookmarkEnd w:id="22"/>
      <w:bookmarkEnd w:id="23"/>
      <w:bookmarkEnd w:id="24"/>
      <w:bookmarkEnd w:id="25"/>
      <w:r w:rsidRPr="001C7C6B">
        <w:t>Общие рамки поощрения и защиты прав человека</w:t>
      </w:r>
    </w:p>
    <w:p w14:paraId="73484C4B" w14:textId="77777777" w:rsidR="0022011B" w:rsidRPr="0090584E" w:rsidRDefault="0022011B" w:rsidP="0022011B">
      <w:pPr>
        <w:pStyle w:val="H23G"/>
        <w:spacing w:after="240"/>
      </w:pPr>
      <w:bookmarkStart w:id="26" w:name="_Toc453672863"/>
      <w:bookmarkStart w:id="27" w:name="_Toc455364119"/>
      <w:r w:rsidRPr="001A54A4">
        <w:tab/>
      </w:r>
      <w:r w:rsidRPr="0090584E">
        <w:t>1.</w:t>
      </w:r>
      <w:r w:rsidRPr="0090584E">
        <w:tab/>
      </w:r>
      <w:bookmarkEnd w:id="26"/>
      <w:bookmarkEnd w:id="27"/>
      <w:r w:rsidRPr="0090584E">
        <w:t>Принятие международных норм в области прав человека</w:t>
      </w:r>
    </w:p>
    <w:p w14:paraId="37A3BDCD" w14:textId="77777777" w:rsidR="0022011B" w:rsidRPr="003F3D1D" w:rsidRDefault="0022011B" w:rsidP="0022011B">
      <w:pPr>
        <w:pStyle w:val="H23G"/>
        <w:ind w:right="0"/>
      </w:pPr>
      <w:r w:rsidRPr="0090584E">
        <w:tab/>
      </w:r>
      <w:r w:rsidRPr="0090584E">
        <w:tab/>
      </w:r>
      <w:r w:rsidRPr="00225DC2">
        <w:rPr>
          <w:b w:val="0"/>
        </w:rPr>
        <w:t>Таблица</w:t>
      </w:r>
      <w:r w:rsidRPr="003F3D1D">
        <w:rPr>
          <w:b w:val="0"/>
          <w:bCs/>
        </w:rPr>
        <w:t xml:space="preserve"> 3</w:t>
      </w:r>
      <w:r w:rsidRPr="003F3D1D">
        <w:t xml:space="preserve"> </w:t>
      </w:r>
      <w:r w:rsidRPr="003F3D1D">
        <w:br/>
      </w:r>
      <w:r w:rsidRPr="00F3190E">
        <w:t>Основные международные документы по правам человека</w:t>
      </w:r>
      <w:r w:rsidRPr="003F3D1D">
        <w:t xml:space="preserve">, </w:t>
      </w:r>
      <w:r w:rsidRPr="00F3190E">
        <w:t>ратифицированные</w:t>
      </w:r>
      <w:r w:rsidRPr="003F3D1D">
        <w:t xml:space="preserve"> </w:t>
      </w:r>
      <w:r w:rsidRPr="00F3190E">
        <w:t>Мавританией</w:t>
      </w:r>
      <w:r w:rsidRPr="003F3D1D">
        <w:t xml:space="preserve"> 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85"/>
        <w:gridCol w:w="896"/>
        <w:gridCol w:w="1833"/>
        <w:gridCol w:w="2724"/>
      </w:tblGrid>
      <w:tr w:rsidR="0022011B" w:rsidRPr="00607236" w14:paraId="0023414C" w14:textId="77777777" w:rsidTr="00796823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B53253" w14:textId="77777777" w:rsidR="0022011B" w:rsidRPr="00F3190E" w:rsidRDefault="0022011B" w:rsidP="00796823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№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584D42" w14:textId="77777777" w:rsidR="0022011B" w:rsidRPr="00F3190E" w:rsidRDefault="0022011B" w:rsidP="00796823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3190E">
              <w:rPr>
                <w:i/>
                <w:iCs/>
                <w:sz w:val="16"/>
                <w:szCs w:val="16"/>
              </w:rPr>
              <w:t>Документы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988BCF" w14:textId="77777777" w:rsidR="0022011B" w:rsidRPr="00F3190E" w:rsidRDefault="0022011B" w:rsidP="00796823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Год</w:t>
            </w:r>
            <w:r w:rsidRPr="00F3190E">
              <w:rPr>
                <w:i/>
                <w:iCs/>
                <w:sz w:val="16"/>
                <w:szCs w:val="16"/>
              </w:rPr>
              <w:t xml:space="preserve"> принятия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384BD5" w14:textId="77777777" w:rsidR="0022011B" w:rsidRPr="00F12870" w:rsidRDefault="0022011B" w:rsidP="00796823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12870">
              <w:rPr>
                <w:i/>
                <w:iCs/>
                <w:sz w:val="16"/>
                <w:szCs w:val="16"/>
              </w:rPr>
              <w:t>Дата</w:t>
            </w:r>
            <w:r>
              <w:rPr>
                <w:i/>
                <w:iCs/>
                <w:sz w:val="16"/>
                <w:szCs w:val="16"/>
              </w:rPr>
              <w:t>/год</w:t>
            </w:r>
            <w:r w:rsidRPr="00F12870">
              <w:rPr>
                <w:i/>
                <w:iCs/>
                <w:sz w:val="16"/>
                <w:szCs w:val="16"/>
              </w:rPr>
              <w:t xml:space="preserve"> </w:t>
            </w:r>
            <w:r w:rsidR="00E72CEC">
              <w:rPr>
                <w:i/>
                <w:iCs/>
                <w:sz w:val="16"/>
                <w:szCs w:val="16"/>
              </w:rPr>
              <w:br/>
            </w:r>
            <w:r w:rsidRPr="00F12870">
              <w:rPr>
                <w:i/>
                <w:iCs/>
                <w:sz w:val="16"/>
                <w:szCs w:val="16"/>
              </w:rPr>
              <w:t>ратификации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C1F6BB" w14:textId="77777777" w:rsidR="0022011B" w:rsidRPr="00F12870" w:rsidRDefault="0022011B" w:rsidP="00796823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12870">
              <w:rPr>
                <w:i/>
                <w:iCs/>
                <w:sz w:val="16"/>
                <w:szCs w:val="16"/>
              </w:rPr>
              <w:t>Оговорки или замечания</w:t>
            </w:r>
          </w:p>
        </w:tc>
      </w:tr>
      <w:tr w:rsidR="0022011B" w:rsidRPr="00607236" w14:paraId="435E5EC6" w14:textId="77777777" w:rsidTr="00796823">
        <w:trPr>
          <w:trHeight w:hRule="exact" w:val="113"/>
          <w:tblHeader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8CC085" w14:textId="77777777" w:rsidR="0022011B" w:rsidRPr="00607236" w:rsidRDefault="0022011B" w:rsidP="00796823">
            <w:pPr>
              <w:spacing w:before="40" w:after="120"/>
            </w:pPr>
          </w:p>
        </w:tc>
        <w:tc>
          <w:tcPr>
            <w:tcW w:w="248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C2AC33" w14:textId="77777777" w:rsidR="0022011B" w:rsidRPr="00607236" w:rsidRDefault="0022011B" w:rsidP="00796823">
            <w:pPr>
              <w:spacing w:before="40" w:after="120"/>
            </w:pP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54E863" w14:textId="77777777" w:rsidR="0022011B" w:rsidRPr="00607236" w:rsidRDefault="0022011B" w:rsidP="00796823">
            <w:pPr>
              <w:spacing w:before="40" w:after="120"/>
            </w:pPr>
          </w:p>
        </w:tc>
        <w:tc>
          <w:tcPr>
            <w:tcW w:w="1833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63D8DC" w14:textId="77777777" w:rsidR="0022011B" w:rsidRPr="00607236" w:rsidRDefault="0022011B" w:rsidP="00796823">
            <w:pPr>
              <w:spacing w:before="40" w:after="120"/>
            </w:pPr>
          </w:p>
        </w:tc>
        <w:tc>
          <w:tcPr>
            <w:tcW w:w="272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8340EC" w14:textId="77777777" w:rsidR="0022011B" w:rsidRPr="00607236" w:rsidRDefault="0022011B" w:rsidP="00796823">
            <w:pPr>
              <w:spacing w:before="40" w:after="120"/>
            </w:pPr>
          </w:p>
        </w:tc>
      </w:tr>
      <w:tr w:rsidR="0022011B" w:rsidRPr="004C5988" w14:paraId="0F051C5F" w14:textId="77777777" w:rsidTr="0079682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669EE2" w14:textId="77777777" w:rsidR="0022011B" w:rsidRPr="00607236" w:rsidRDefault="0022011B" w:rsidP="00796823">
            <w:pPr>
              <w:spacing w:before="40" w:after="120"/>
            </w:pPr>
            <w:r w:rsidRPr="00607236">
              <w:t>1</w:t>
            </w:r>
          </w:p>
        </w:tc>
        <w:tc>
          <w:tcPr>
            <w:tcW w:w="24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EA0C7B" w14:textId="77777777" w:rsidR="0022011B" w:rsidRPr="00607236" w:rsidRDefault="0022011B" w:rsidP="00796823">
            <w:pPr>
              <w:spacing w:before="40" w:after="120"/>
            </w:pPr>
            <w:r w:rsidRPr="00F12870">
              <w:rPr>
                <w:rStyle w:val="content"/>
              </w:rPr>
              <w:t>Всеобщая декларация прав человека</w:t>
            </w:r>
          </w:p>
        </w:tc>
        <w:tc>
          <w:tcPr>
            <w:tcW w:w="89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EDB65C" w14:textId="77777777" w:rsidR="0022011B" w:rsidRPr="00F12870" w:rsidRDefault="0022011B" w:rsidP="00796823">
            <w:pPr>
              <w:spacing w:before="40" w:after="120"/>
            </w:pPr>
            <w:r w:rsidRPr="00607236">
              <w:t>1948</w:t>
            </w:r>
          </w:p>
        </w:tc>
        <w:tc>
          <w:tcPr>
            <w:tcW w:w="183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799BA6" w14:textId="77777777" w:rsidR="0022011B" w:rsidRPr="00F12870" w:rsidRDefault="0022011B" w:rsidP="00796823">
            <w:pPr>
              <w:spacing w:before="40" w:after="120"/>
            </w:pPr>
            <w:r>
              <w:t>Преамбула</w:t>
            </w:r>
            <w:r w:rsidRPr="00F12870">
              <w:t xml:space="preserve"> </w:t>
            </w:r>
            <w:r w:rsidRPr="00F12870">
              <w:br/>
            </w:r>
            <w:r>
              <w:t>Конституции от</w:t>
            </w:r>
            <w:r w:rsidRPr="00F12870">
              <w:t xml:space="preserve"> </w:t>
            </w:r>
            <w:r w:rsidRPr="00F12870">
              <w:br/>
              <w:t xml:space="preserve">20 </w:t>
            </w:r>
            <w:r>
              <w:t>июля</w:t>
            </w:r>
            <w:r w:rsidRPr="00F12870">
              <w:t xml:space="preserve"> 1991</w:t>
            </w:r>
            <w:r>
              <w:t xml:space="preserve"> года</w:t>
            </w:r>
          </w:p>
        </w:tc>
        <w:tc>
          <w:tcPr>
            <w:tcW w:w="27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54F9F0" w14:textId="77777777" w:rsidR="0022011B" w:rsidRPr="00F12870" w:rsidRDefault="0022011B" w:rsidP="00796823">
            <w:pPr>
              <w:spacing w:before="40" w:after="120"/>
            </w:pPr>
            <w:r>
              <w:t>Включена</w:t>
            </w:r>
            <w:r w:rsidRPr="00F12870">
              <w:t xml:space="preserve"> </w:t>
            </w:r>
            <w:r>
              <w:t>в</w:t>
            </w:r>
            <w:r w:rsidRPr="00F12870">
              <w:t xml:space="preserve"> </w:t>
            </w:r>
            <w:r>
              <w:t>преамбулу</w:t>
            </w:r>
            <w:r w:rsidRPr="00F12870">
              <w:br/>
            </w:r>
            <w:r>
              <w:t>Конституции от</w:t>
            </w:r>
            <w:r w:rsidRPr="00F12870">
              <w:t xml:space="preserve"> </w:t>
            </w:r>
            <w:r w:rsidRPr="00F12870">
              <w:br/>
              <w:t xml:space="preserve">20 </w:t>
            </w:r>
            <w:r>
              <w:t>июля</w:t>
            </w:r>
            <w:r w:rsidRPr="00F12870">
              <w:t xml:space="preserve"> 1991</w:t>
            </w:r>
            <w:r>
              <w:t xml:space="preserve"> года</w:t>
            </w:r>
          </w:p>
        </w:tc>
      </w:tr>
      <w:tr w:rsidR="0022011B" w:rsidRPr="00607236" w14:paraId="10CE390E" w14:textId="77777777" w:rsidTr="0079682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1E141F" w14:textId="77777777" w:rsidR="0022011B" w:rsidRPr="00607236" w:rsidRDefault="0022011B" w:rsidP="00796823">
            <w:pPr>
              <w:spacing w:before="40" w:after="120"/>
            </w:pPr>
            <w:r w:rsidRPr="00607236">
              <w:t>2</w:t>
            </w:r>
          </w:p>
        </w:tc>
        <w:tc>
          <w:tcPr>
            <w:tcW w:w="24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F6B829" w14:textId="77777777" w:rsidR="0022011B" w:rsidRPr="00623012" w:rsidRDefault="0022011B" w:rsidP="00796823">
            <w:pPr>
              <w:spacing w:before="40" w:after="120"/>
            </w:pPr>
            <w:r w:rsidRPr="00623012">
              <w:rPr>
                <w:rStyle w:val="ru"/>
                <w:bCs/>
              </w:rPr>
              <w:t>Конвенция Организации Объединенных Наций против коррупции</w:t>
            </w:r>
          </w:p>
        </w:tc>
        <w:tc>
          <w:tcPr>
            <w:tcW w:w="89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03E100" w14:textId="77777777" w:rsidR="0022011B" w:rsidRPr="00607236" w:rsidRDefault="0022011B" w:rsidP="00796823">
            <w:pPr>
              <w:spacing w:before="40" w:after="120"/>
            </w:pPr>
            <w:r w:rsidRPr="00607236">
              <w:t>2003</w:t>
            </w:r>
          </w:p>
        </w:tc>
        <w:tc>
          <w:tcPr>
            <w:tcW w:w="1833" w:type="dxa"/>
            <w:shd w:val="clear" w:color="auto" w:fill="auto"/>
            <w:tcMar>
              <w:left w:w="28" w:type="dxa"/>
              <w:right w:w="28" w:type="dxa"/>
            </w:tcMar>
          </w:tcPr>
          <w:p w14:paraId="09DB8A41" w14:textId="77777777" w:rsidR="0022011B" w:rsidRPr="00607236" w:rsidRDefault="0022011B" w:rsidP="00796823">
            <w:pPr>
              <w:spacing w:before="40" w:after="120"/>
            </w:pPr>
          </w:p>
        </w:tc>
        <w:tc>
          <w:tcPr>
            <w:tcW w:w="2724" w:type="dxa"/>
            <w:shd w:val="clear" w:color="auto" w:fill="auto"/>
            <w:tcMar>
              <w:left w:w="28" w:type="dxa"/>
              <w:right w:w="28" w:type="dxa"/>
            </w:tcMar>
          </w:tcPr>
          <w:p w14:paraId="46539D81" w14:textId="77777777" w:rsidR="0022011B" w:rsidRPr="00607236" w:rsidRDefault="0022011B" w:rsidP="00796823">
            <w:pPr>
              <w:spacing w:before="40" w:after="120"/>
            </w:pPr>
          </w:p>
        </w:tc>
      </w:tr>
      <w:tr w:rsidR="0022011B" w:rsidRPr="004C5988" w14:paraId="65323B9A" w14:textId="77777777" w:rsidTr="0079682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526F83BC" w14:textId="77777777" w:rsidR="0022011B" w:rsidRPr="00607236" w:rsidRDefault="0022011B" w:rsidP="00796823">
            <w:pPr>
              <w:spacing w:before="40" w:after="120"/>
            </w:pPr>
            <w:r w:rsidRPr="00607236">
              <w:t>3</w:t>
            </w:r>
          </w:p>
        </w:tc>
        <w:tc>
          <w:tcPr>
            <w:tcW w:w="2485" w:type="dxa"/>
            <w:shd w:val="clear" w:color="auto" w:fill="auto"/>
            <w:tcMar>
              <w:left w:w="28" w:type="dxa"/>
              <w:right w:w="28" w:type="dxa"/>
            </w:tcMar>
          </w:tcPr>
          <w:p w14:paraId="1B1D9F3D" w14:textId="77777777" w:rsidR="0022011B" w:rsidRPr="00623012" w:rsidRDefault="0022011B" w:rsidP="00796823">
            <w:pPr>
              <w:spacing w:before="40" w:after="120"/>
            </w:pPr>
            <w:r w:rsidRPr="00623012">
              <w:rPr>
                <w:rStyle w:val="ru"/>
                <w:bCs/>
              </w:rPr>
              <w:t>Международная конвенция о ликвидации всех форм расовой дискриминации</w:t>
            </w:r>
          </w:p>
        </w:tc>
        <w:tc>
          <w:tcPr>
            <w:tcW w:w="896" w:type="dxa"/>
            <w:shd w:val="clear" w:color="auto" w:fill="auto"/>
            <w:tcMar>
              <w:left w:w="28" w:type="dxa"/>
              <w:right w:w="28" w:type="dxa"/>
            </w:tcMar>
          </w:tcPr>
          <w:p w14:paraId="5A7295C4" w14:textId="77777777" w:rsidR="0022011B" w:rsidRPr="00607236" w:rsidRDefault="0022011B" w:rsidP="00796823">
            <w:pPr>
              <w:spacing w:before="40" w:after="120"/>
            </w:pPr>
            <w:r w:rsidRPr="00607236">
              <w:t>1965</w:t>
            </w:r>
          </w:p>
        </w:tc>
        <w:tc>
          <w:tcPr>
            <w:tcW w:w="1833" w:type="dxa"/>
            <w:shd w:val="clear" w:color="auto" w:fill="auto"/>
            <w:tcMar>
              <w:left w:w="28" w:type="dxa"/>
              <w:right w:w="28" w:type="dxa"/>
            </w:tcMar>
          </w:tcPr>
          <w:p w14:paraId="78E8594A" w14:textId="77777777" w:rsidR="0022011B" w:rsidRPr="00607236" w:rsidRDefault="0022011B" w:rsidP="00796823">
            <w:pPr>
              <w:spacing w:before="40" w:after="120"/>
            </w:pPr>
            <w:r w:rsidRPr="00607236">
              <w:t>1988</w:t>
            </w:r>
          </w:p>
        </w:tc>
        <w:tc>
          <w:tcPr>
            <w:tcW w:w="27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B66AF7" w14:textId="77777777" w:rsidR="0022011B" w:rsidRPr="00C9243F" w:rsidRDefault="0022011B" w:rsidP="00796823">
            <w:pPr>
              <w:spacing w:before="40" w:after="120"/>
            </w:pPr>
            <w:r w:rsidRPr="00C9243F">
              <w:t>Оговорка: ст</w:t>
            </w:r>
            <w:r w:rsidR="0077636F">
              <w:t>атья</w:t>
            </w:r>
            <w:r w:rsidRPr="00C9243F">
              <w:t xml:space="preserve"> 14: Мавритания не сделала заявления в соответствии со</w:t>
            </w:r>
            <w:r w:rsidR="00855F79">
              <w:rPr>
                <w:lang w:val="en-US"/>
              </w:rPr>
              <w:t> </w:t>
            </w:r>
            <w:r w:rsidRPr="00C9243F">
              <w:t>статьей 14 Конвенции о</w:t>
            </w:r>
            <w:r w:rsidR="00855F79">
              <w:rPr>
                <w:lang w:val="en-US"/>
              </w:rPr>
              <w:t> </w:t>
            </w:r>
            <w:r w:rsidRPr="00C9243F">
              <w:t>признании компетенции Комитета получать индивидуальные жалобы</w:t>
            </w:r>
          </w:p>
        </w:tc>
      </w:tr>
      <w:tr w:rsidR="0022011B" w:rsidRPr="004C5988" w14:paraId="3356B35E" w14:textId="77777777" w:rsidTr="0079682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2573C9" w14:textId="77777777" w:rsidR="0022011B" w:rsidRPr="00607236" w:rsidRDefault="0022011B" w:rsidP="00796823">
            <w:pPr>
              <w:spacing w:before="40" w:after="120"/>
            </w:pPr>
            <w:r w:rsidRPr="00607236">
              <w:t>4</w:t>
            </w:r>
          </w:p>
        </w:tc>
        <w:tc>
          <w:tcPr>
            <w:tcW w:w="24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D7D4FD" w14:textId="77777777" w:rsidR="0022011B" w:rsidRPr="00863955" w:rsidRDefault="0022011B" w:rsidP="00796823">
            <w:pPr>
              <w:spacing w:before="40" w:after="120"/>
            </w:pPr>
            <w:r w:rsidRPr="00863955">
              <w:rPr>
                <w:rStyle w:val="content"/>
              </w:rPr>
              <w:t>Конвенция о ликвидации всех форм дискриминации в</w:t>
            </w:r>
            <w:r w:rsidR="0077636F">
              <w:rPr>
                <w:rStyle w:val="content"/>
              </w:rPr>
              <w:t> </w:t>
            </w:r>
            <w:r w:rsidRPr="00863955">
              <w:rPr>
                <w:rStyle w:val="content"/>
              </w:rPr>
              <w:t>отношении женщин</w:t>
            </w:r>
          </w:p>
        </w:tc>
        <w:tc>
          <w:tcPr>
            <w:tcW w:w="89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12C820" w14:textId="77777777" w:rsidR="0022011B" w:rsidRPr="00607236" w:rsidRDefault="0022011B" w:rsidP="00796823">
            <w:pPr>
              <w:spacing w:before="40" w:after="120"/>
            </w:pPr>
            <w:r w:rsidRPr="00607236">
              <w:t>1979</w:t>
            </w:r>
          </w:p>
        </w:tc>
        <w:tc>
          <w:tcPr>
            <w:tcW w:w="183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9441C8" w14:textId="77777777" w:rsidR="0022011B" w:rsidRPr="00607236" w:rsidRDefault="0022011B" w:rsidP="00796823">
            <w:pPr>
              <w:spacing w:before="40" w:after="120"/>
            </w:pPr>
            <w:r w:rsidRPr="00607236">
              <w:t>1990</w:t>
            </w:r>
          </w:p>
        </w:tc>
        <w:tc>
          <w:tcPr>
            <w:tcW w:w="27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AC3414" w14:textId="77777777" w:rsidR="0022011B" w:rsidRPr="00A900B5" w:rsidRDefault="0022011B" w:rsidP="00796823">
            <w:pPr>
              <w:spacing w:before="40" w:after="120"/>
            </w:pPr>
            <w:r>
              <w:t>Оговорки</w:t>
            </w:r>
            <w:r w:rsidRPr="00A900B5">
              <w:t xml:space="preserve">: пункт </w:t>
            </w:r>
            <w:r w:rsidRPr="00607236">
              <w:rPr>
                <w:lang w:val="en-US"/>
              </w:rPr>
              <w:t>a</w:t>
            </w:r>
            <w:r w:rsidRPr="00A900B5">
              <w:t>)</w:t>
            </w:r>
            <w:r>
              <w:t xml:space="preserve"> ст</w:t>
            </w:r>
            <w:r w:rsidR="0077636F">
              <w:t>атьи</w:t>
            </w:r>
            <w:r>
              <w:rPr>
                <w:lang w:val="en-US"/>
              </w:rPr>
              <w:t> </w:t>
            </w:r>
            <w:r w:rsidRPr="00A900B5">
              <w:t xml:space="preserve">13, </w:t>
            </w:r>
            <w:r>
              <w:t>ст</w:t>
            </w:r>
            <w:r w:rsidR="0077636F">
              <w:t>атья</w:t>
            </w:r>
            <w:r>
              <w:rPr>
                <w:lang w:val="en-US"/>
              </w:rPr>
              <w:t> </w:t>
            </w:r>
            <w:r w:rsidRPr="00A900B5">
              <w:t>16</w:t>
            </w:r>
          </w:p>
        </w:tc>
      </w:tr>
      <w:tr w:rsidR="0022011B" w:rsidRPr="00607236" w14:paraId="3092983B" w14:textId="77777777" w:rsidTr="0079682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2BE2C2" w14:textId="77777777" w:rsidR="0022011B" w:rsidRPr="00607236" w:rsidRDefault="0022011B" w:rsidP="00796823">
            <w:pPr>
              <w:spacing w:before="40" w:after="120"/>
            </w:pPr>
            <w:r w:rsidRPr="00607236">
              <w:t>5</w:t>
            </w:r>
          </w:p>
        </w:tc>
        <w:tc>
          <w:tcPr>
            <w:tcW w:w="24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A6FC80" w14:textId="77777777" w:rsidR="0022011B" w:rsidRPr="00A900B5" w:rsidRDefault="0022011B" w:rsidP="00796823">
            <w:pPr>
              <w:spacing w:before="40" w:after="120"/>
            </w:pPr>
            <w:r w:rsidRPr="00A900B5">
              <w:rPr>
                <w:rStyle w:val="content"/>
              </w:rPr>
              <w:t>Международная конвенция о защите прав всех трудящихся-мигрантов и</w:t>
            </w:r>
            <w:r w:rsidR="00855F79">
              <w:rPr>
                <w:rStyle w:val="content"/>
                <w:lang w:val="en-US"/>
              </w:rPr>
              <w:t> </w:t>
            </w:r>
            <w:r w:rsidRPr="00A900B5">
              <w:rPr>
                <w:rStyle w:val="content"/>
              </w:rPr>
              <w:t>членов их семей</w:t>
            </w:r>
          </w:p>
        </w:tc>
        <w:tc>
          <w:tcPr>
            <w:tcW w:w="89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319409" w14:textId="77777777" w:rsidR="0022011B" w:rsidRPr="00607236" w:rsidRDefault="0022011B" w:rsidP="00796823">
            <w:pPr>
              <w:spacing w:before="40" w:after="120"/>
            </w:pPr>
            <w:r w:rsidRPr="00607236">
              <w:t>1990</w:t>
            </w:r>
          </w:p>
        </w:tc>
        <w:tc>
          <w:tcPr>
            <w:tcW w:w="183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091FCB" w14:textId="77777777" w:rsidR="0022011B" w:rsidRPr="00607236" w:rsidRDefault="0022011B" w:rsidP="00796823">
            <w:pPr>
              <w:spacing w:before="40" w:after="120"/>
            </w:pPr>
            <w:r w:rsidRPr="00607236">
              <w:t>2003</w:t>
            </w:r>
          </w:p>
        </w:tc>
        <w:tc>
          <w:tcPr>
            <w:tcW w:w="2724" w:type="dxa"/>
            <w:shd w:val="clear" w:color="auto" w:fill="auto"/>
            <w:tcMar>
              <w:left w:w="28" w:type="dxa"/>
              <w:right w:w="28" w:type="dxa"/>
            </w:tcMar>
          </w:tcPr>
          <w:p w14:paraId="2D1598C5" w14:textId="77777777" w:rsidR="0022011B" w:rsidRPr="00607236" w:rsidRDefault="0022011B" w:rsidP="00796823">
            <w:pPr>
              <w:spacing w:before="40" w:after="120"/>
            </w:pPr>
          </w:p>
        </w:tc>
      </w:tr>
      <w:tr w:rsidR="0022011B" w:rsidRPr="004C5988" w14:paraId="16858F8A" w14:textId="77777777" w:rsidTr="0079682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02E6E109" w14:textId="77777777" w:rsidR="0022011B" w:rsidRPr="00607236" w:rsidRDefault="0022011B" w:rsidP="00796823">
            <w:pPr>
              <w:spacing w:before="40" w:after="120"/>
            </w:pPr>
            <w:r w:rsidRPr="00607236">
              <w:t>6</w:t>
            </w:r>
          </w:p>
        </w:tc>
        <w:tc>
          <w:tcPr>
            <w:tcW w:w="2485" w:type="dxa"/>
            <w:shd w:val="clear" w:color="auto" w:fill="auto"/>
            <w:tcMar>
              <w:left w:w="28" w:type="dxa"/>
              <w:right w:w="28" w:type="dxa"/>
            </w:tcMar>
          </w:tcPr>
          <w:p w14:paraId="6E53C253" w14:textId="77777777" w:rsidR="0022011B" w:rsidRPr="00607236" w:rsidRDefault="0022011B" w:rsidP="00796823">
            <w:pPr>
              <w:spacing w:before="40" w:after="120"/>
            </w:pPr>
            <w:r w:rsidRPr="00A900B5">
              <w:rPr>
                <w:rStyle w:val="content"/>
              </w:rPr>
              <w:t>Конвенция</w:t>
            </w:r>
            <w:r>
              <w:rPr>
                <w:rStyle w:val="content"/>
              </w:rPr>
              <w:t xml:space="preserve"> о </w:t>
            </w:r>
            <w:r w:rsidRPr="00A900B5">
              <w:rPr>
                <w:rStyle w:val="content"/>
              </w:rPr>
              <w:t>правах</w:t>
            </w:r>
            <w:r>
              <w:rPr>
                <w:rStyle w:val="content"/>
              </w:rPr>
              <w:t xml:space="preserve"> </w:t>
            </w:r>
            <w:r w:rsidRPr="00A900B5">
              <w:rPr>
                <w:rStyle w:val="content"/>
              </w:rPr>
              <w:t>ребенка</w:t>
            </w:r>
          </w:p>
        </w:tc>
        <w:tc>
          <w:tcPr>
            <w:tcW w:w="896" w:type="dxa"/>
            <w:shd w:val="clear" w:color="auto" w:fill="auto"/>
            <w:tcMar>
              <w:left w:w="28" w:type="dxa"/>
              <w:right w:w="28" w:type="dxa"/>
            </w:tcMar>
          </w:tcPr>
          <w:p w14:paraId="1E52E2DE" w14:textId="77777777" w:rsidR="0022011B" w:rsidRPr="00607236" w:rsidRDefault="0022011B" w:rsidP="00796823">
            <w:pPr>
              <w:spacing w:before="40" w:after="120"/>
            </w:pPr>
            <w:r w:rsidRPr="00607236">
              <w:t>1989</w:t>
            </w:r>
          </w:p>
        </w:tc>
        <w:tc>
          <w:tcPr>
            <w:tcW w:w="1833" w:type="dxa"/>
            <w:shd w:val="clear" w:color="auto" w:fill="auto"/>
            <w:tcMar>
              <w:left w:w="28" w:type="dxa"/>
              <w:right w:w="28" w:type="dxa"/>
            </w:tcMar>
          </w:tcPr>
          <w:p w14:paraId="6CD61AAA" w14:textId="77777777" w:rsidR="0022011B" w:rsidRPr="00607236" w:rsidRDefault="0022011B" w:rsidP="00796823">
            <w:pPr>
              <w:spacing w:before="40" w:after="120"/>
            </w:pPr>
            <w:r w:rsidRPr="00607236">
              <w:t>1990</w:t>
            </w:r>
          </w:p>
        </w:tc>
        <w:tc>
          <w:tcPr>
            <w:tcW w:w="27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C9D88D" w14:textId="77777777" w:rsidR="0022011B" w:rsidRPr="00BA15B5" w:rsidRDefault="0022011B" w:rsidP="00796823">
            <w:pPr>
              <w:spacing w:before="40" w:after="120"/>
            </w:pPr>
            <w:r w:rsidRPr="00A900B5">
              <w:t xml:space="preserve">Оговорка: </w:t>
            </w:r>
            <w:r>
              <w:t>Конвенция</w:t>
            </w:r>
            <w:r w:rsidRPr="00A900B5">
              <w:t xml:space="preserve"> </w:t>
            </w:r>
            <w:r w:rsidRPr="00BA15B5">
              <w:t>утверждена во всех ее частях</w:t>
            </w:r>
            <w:r w:rsidRPr="00A900B5">
              <w:t>, которые не противоречат исламскому шариату</w:t>
            </w:r>
          </w:p>
        </w:tc>
      </w:tr>
      <w:tr w:rsidR="0022011B" w:rsidRPr="00607236" w14:paraId="4EDBC27C" w14:textId="77777777" w:rsidTr="0079682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E04D6B" w14:textId="77777777" w:rsidR="0022011B" w:rsidRPr="00607236" w:rsidRDefault="0022011B" w:rsidP="00796823">
            <w:pPr>
              <w:spacing w:before="40" w:after="120"/>
            </w:pPr>
            <w:r w:rsidRPr="00607236">
              <w:t>7</w:t>
            </w:r>
          </w:p>
        </w:tc>
        <w:tc>
          <w:tcPr>
            <w:tcW w:w="24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06C2C2" w14:textId="77777777" w:rsidR="0022011B" w:rsidRPr="00607236" w:rsidRDefault="0022011B" w:rsidP="00796823">
            <w:pPr>
              <w:spacing w:before="40" w:after="120"/>
            </w:pPr>
            <w:r w:rsidRPr="00B64185">
              <w:rPr>
                <w:rStyle w:val="content"/>
              </w:rPr>
              <w:t>Конвенция</w:t>
            </w:r>
            <w:r>
              <w:rPr>
                <w:rStyle w:val="content"/>
              </w:rPr>
              <w:t xml:space="preserve"> о </w:t>
            </w:r>
            <w:r w:rsidRPr="00B64185">
              <w:rPr>
                <w:rStyle w:val="content"/>
              </w:rPr>
              <w:t>правах инвалидов</w:t>
            </w:r>
          </w:p>
        </w:tc>
        <w:tc>
          <w:tcPr>
            <w:tcW w:w="89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6A71DA" w14:textId="77777777" w:rsidR="0022011B" w:rsidRPr="00607236" w:rsidRDefault="0022011B" w:rsidP="00796823">
            <w:pPr>
              <w:spacing w:before="40" w:after="120"/>
            </w:pPr>
            <w:r w:rsidRPr="00607236">
              <w:t>2006</w:t>
            </w:r>
          </w:p>
        </w:tc>
        <w:tc>
          <w:tcPr>
            <w:tcW w:w="183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9EAF2E" w14:textId="77777777" w:rsidR="0022011B" w:rsidRPr="00607236" w:rsidRDefault="0022011B" w:rsidP="00796823">
            <w:pPr>
              <w:spacing w:before="40" w:after="120"/>
            </w:pPr>
            <w:r w:rsidRPr="00607236">
              <w:t>2010</w:t>
            </w:r>
          </w:p>
        </w:tc>
        <w:tc>
          <w:tcPr>
            <w:tcW w:w="2724" w:type="dxa"/>
            <w:shd w:val="clear" w:color="auto" w:fill="auto"/>
            <w:tcMar>
              <w:left w:w="28" w:type="dxa"/>
              <w:right w:w="28" w:type="dxa"/>
            </w:tcMar>
          </w:tcPr>
          <w:p w14:paraId="7AB362A1" w14:textId="77777777" w:rsidR="0022011B" w:rsidRPr="00607236" w:rsidRDefault="0022011B" w:rsidP="00796823">
            <w:pPr>
              <w:spacing w:before="40" w:after="120"/>
            </w:pPr>
          </w:p>
        </w:tc>
      </w:tr>
      <w:tr w:rsidR="0022011B" w:rsidRPr="00607236" w14:paraId="39C16680" w14:textId="77777777" w:rsidTr="0079682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C0DC99" w14:textId="77777777" w:rsidR="0022011B" w:rsidRPr="00607236" w:rsidRDefault="0022011B" w:rsidP="00796823">
            <w:pPr>
              <w:spacing w:before="40" w:after="120"/>
            </w:pPr>
            <w:r w:rsidRPr="00607236">
              <w:t>8</w:t>
            </w:r>
          </w:p>
        </w:tc>
        <w:tc>
          <w:tcPr>
            <w:tcW w:w="24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DBB35A" w14:textId="77777777" w:rsidR="0022011B" w:rsidRPr="00A900B5" w:rsidRDefault="0022011B" w:rsidP="00796823">
            <w:pPr>
              <w:spacing w:before="40" w:after="120"/>
            </w:pPr>
            <w:r w:rsidRPr="00A900B5">
              <w:rPr>
                <w:rStyle w:val="content"/>
              </w:rPr>
              <w:t>Международная конвенция для защиты всех лиц от насильственных исчезновений</w:t>
            </w:r>
          </w:p>
        </w:tc>
        <w:tc>
          <w:tcPr>
            <w:tcW w:w="89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7C2808" w14:textId="77777777" w:rsidR="0022011B" w:rsidRPr="00607236" w:rsidRDefault="0022011B" w:rsidP="00796823">
            <w:pPr>
              <w:spacing w:before="40" w:after="120"/>
            </w:pPr>
            <w:r w:rsidRPr="00607236">
              <w:t>2006</w:t>
            </w:r>
          </w:p>
        </w:tc>
        <w:tc>
          <w:tcPr>
            <w:tcW w:w="183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18BEC7" w14:textId="77777777" w:rsidR="0022011B" w:rsidRPr="00607236" w:rsidRDefault="0022011B" w:rsidP="00796823">
            <w:pPr>
              <w:spacing w:before="40" w:after="120"/>
            </w:pPr>
            <w:r w:rsidRPr="00607236">
              <w:t>2012</w:t>
            </w:r>
          </w:p>
        </w:tc>
        <w:tc>
          <w:tcPr>
            <w:tcW w:w="2724" w:type="dxa"/>
            <w:shd w:val="clear" w:color="auto" w:fill="auto"/>
            <w:tcMar>
              <w:left w:w="28" w:type="dxa"/>
              <w:right w:w="28" w:type="dxa"/>
            </w:tcMar>
          </w:tcPr>
          <w:p w14:paraId="015BCC83" w14:textId="77777777" w:rsidR="0022011B" w:rsidRPr="00607236" w:rsidRDefault="0022011B" w:rsidP="00796823">
            <w:pPr>
              <w:spacing w:before="40" w:after="120"/>
            </w:pPr>
          </w:p>
        </w:tc>
      </w:tr>
      <w:tr w:rsidR="0022011B" w:rsidRPr="004C5988" w14:paraId="77AE7153" w14:textId="77777777" w:rsidTr="0079682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14:paraId="4B861D15" w14:textId="77777777" w:rsidR="0022011B" w:rsidRPr="00607236" w:rsidRDefault="0022011B" w:rsidP="00796823">
            <w:pPr>
              <w:spacing w:before="40" w:after="120"/>
            </w:pPr>
            <w:r w:rsidRPr="00607236">
              <w:t>9</w:t>
            </w:r>
          </w:p>
        </w:tc>
        <w:tc>
          <w:tcPr>
            <w:tcW w:w="2485" w:type="dxa"/>
            <w:shd w:val="clear" w:color="auto" w:fill="auto"/>
            <w:tcMar>
              <w:left w:w="28" w:type="dxa"/>
              <w:right w:w="28" w:type="dxa"/>
            </w:tcMar>
          </w:tcPr>
          <w:p w14:paraId="73169919" w14:textId="77777777" w:rsidR="0022011B" w:rsidRPr="00A900B5" w:rsidRDefault="0022011B" w:rsidP="00796823">
            <w:pPr>
              <w:spacing w:before="40" w:after="120"/>
            </w:pPr>
            <w:r w:rsidRPr="00A900B5">
              <w:rPr>
                <w:rStyle w:val="content"/>
              </w:rPr>
              <w:t>Международный пакт о</w:t>
            </w:r>
            <w:r w:rsidR="00855F79">
              <w:rPr>
                <w:rStyle w:val="content"/>
                <w:lang w:val="en-US"/>
              </w:rPr>
              <w:t> </w:t>
            </w:r>
            <w:r w:rsidRPr="00A900B5">
              <w:rPr>
                <w:rStyle w:val="content"/>
              </w:rPr>
              <w:t>гражданских и политических правах</w:t>
            </w:r>
          </w:p>
        </w:tc>
        <w:tc>
          <w:tcPr>
            <w:tcW w:w="896" w:type="dxa"/>
            <w:shd w:val="clear" w:color="auto" w:fill="auto"/>
            <w:tcMar>
              <w:left w:w="28" w:type="dxa"/>
              <w:right w:w="28" w:type="dxa"/>
            </w:tcMar>
          </w:tcPr>
          <w:p w14:paraId="44FC588E" w14:textId="77777777" w:rsidR="0022011B" w:rsidRPr="00607236" w:rsidRDefault="0022011B" w:rsidP="00796823">
            <w:pPr>
              <w:spacing w:before="40" w:after="120"/>
            </w:pPr>
            <w:r w:rsidRPr="00607236">
              <w:t>1966</w:t>
            </w:r>
          </w:p>
        </w:tc>
        <w:tc>
          <w:tcPr>
            <w:tcW w:w="1833" w:type="dxa"/>
            <w:shd w:val="clear" w:color="auto" w:fill="auto"/>
            <w:tcMar>
              <w:left w:w="28" w:type="dxa"/>
              <w:right w:w="28" w:type="dxa"/>
            </w:tcMar>
          </w:tcPr>
          <w:p w14:paraId="1FDE1ED2" w14:textId="77777777" w:rsidR="0022011B" w:rsidRPr="00607236" w:rsidRDefault="0022011B" w:rsidP="00796823">
            <w:pPr>
              <w:spacing w:before="40" w:after="120"/>
            </w:pPr>
            <w:r w:rsidRPr="00607236">
              <w:t>1999</w:t>
            </w:r>
          </w:p>
        </w:tc>
        <w:tc>
          <w:tcPr>
            <w:tcW w:w="27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5132F6" w14:textId="77777777" w:rsidR="0022011B" w:rsidRPr="00206CF2" w:rsidRDefault="0022011B" w:rsidP="00796823">
            <w:pPr>
              <w:spacing w:before="40" w:after="120"/>
            </w:pPr>
            <w:r>
              <w:t>Оговорки</w:t>
            </w:r>
            <w:r w:rsidRPr="00206CF2">
              <w:t xml:space="preserve">: </w:t>
            </w:r>
            <w:r>
              <w:t>ст</w:t>
            </w:r>
            <w:r w:rsidR="00B32D3F">
              <w:t>атья</w:t>
            </w:r>
            <w:r w:rsidRPr="00206CF2">
              <w:t xml:space="preserve"> 18, </w:t>
            </w:r>
            <w:r>
              <w:t>пункты</w:t>
            </w:r>
            <w:r w:rsidR="00B32D3F">
              <w:t> </w:t>
            </w:r>
            <w:r w:rsidRPr="00206CF2">
              <w:t>2</w:t>
            </w:r>
            <w:r w:rsidR="00855F79" w:rsidRPr="00855F79">
              <w:t>–</w:t>
            </w:r>
            <w:r w:rsidRPr="00206CF2">
              <w:t xml:space="preserve">3 </w:t>
            </w:r>
            <w:r>
              <w:t>и </w:t>
            </w:r>
            <w:r w:rsidRPr="00206CF2">
              <w:t>4</w:t>
            </w:r>
            <w:r w:rsidR="00B32D3F">
              <w:t>,</w:t>
            </w:r>
            <w:r w:rsidRPr="00206CF2">
              <w:t xml:space="preserve"> </w:t>
            </w:r>
            <w:r>
              <w:t>и</w:t>
            </w:r>
            <w:r w:rsidRPr="00206CF2">
              <w:t xml:space="preserve"> </w:t>
            </w:r>
            <w:r>
              <w:t>пункт</w:t>
            </w:r>
            <w:r w:rsidRPr="00206CF2">
              <w:t xml:space="preserve"> 4</w:t>
            </w:r>
            <w:r>
              <w:t xml:space="preserve"> ст</w:t>
            </w:r>
            <w:r w:rsidR="00B32D3F">
              <w:t>атьи</w:t>
            </w:r>
            <w:r w:rsidRPr="00206CF2">
              <w:t xml:space="preserve"> 23</w:t>
            </w:r>
          </w:p>
          <w:p w14:paraId="711CC495" w14:textId="77777777" w:rsidR="0022011B" w:rsidRPr="002026F1" w:rsidRDefault="0022011B" w:rsidP="00796823">
            <w:pPr>
              <w:spacing w:before="40" w:after="120"/>
            </w:pPr>
            <w:r w:rsidRPr="002026F1">
              <w:t>Правительство Мавритании заявляет, что они будут применяться без ущерба для норм исламского шариата</w:t>
            </w:r>
          </w:p>
        </w:tc>
      </w:tr>
      <w:tr w:rsidR="0022011B" w:rsidRPr="00607236" w14:paraId="2ADCE071" w14:textId="77777777" w:rsidTr="0079682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3E7E40" w14:textId="77777777" w:rsidR="0022011B" w:rsidRPr="00607236" w:rsidRDefault="0022011B" w:rsidP="00796823">
            <w:pPr>
              <w:spacing w:before="40" w:after="120"/>
            </w:pPr>
            <w:r w:rsidRPr="00607236">
              <w:t>10</w:t>
            </w:r>
          </w:p>
        </w:tc>
        <w:tc>
          <w:tcPr>
            <w:tcW w:w="24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7E5C41" w14:textId="77777777" w:rsidR="0022011B" w:rsidRPr="002026F1" w:rsidRDefault="0022011B" w:rsidP="00796823">
            <w:pPr>
              <w:spacing w:before="40" w:after="120"/>
            </w:pPr>
            <w:r w:rsidRPr="002026F1">
              <w:rPr>
                <w:rStyle w:val="content"/>
              </w:rPr>
              <w:t>Международный пакт об</w:t>
            </w:r>
            <w:r w:rsidR="0077636F">
              <w:rPr>
                <w:rStyle w:val="content"/>
              </w:rPr>
              <w:t> </w:t>
            </w:r>
            <w:r w:rsidRPr="002026F1">
              <w:rPr>
                <w:rStyle w:val="content"/>
              </w:rPr>
              <w:t>экономических, социальных и культурных правах</w:t>
            </w:r>
          </w:p>
        </w:tc>
        <w:tc>
          <w:tcPr>
            <w:tcW w:w="89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A5FEF4" w14:textId="77777777" w:rsidR="0022011B" w:rsidRPr="00607236" w:rsidRDefault="0022011B" w:rsidP="00796823">
            <w:pPr>
              <w:spacing w:before="40" w:after="120"/>
            </w:pPr>
            <w:r w:rsidRPr="00607236">
              <w:t>1966</w:t>
            </w:r>
          </w:p>
        </w:tc>
        <w:tc>
          <w:tcPr>
            <w:tcW w:w="183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32D293" w14:textId="77777777" w:rsidR="0022011B" w:rsidRPr="00607236" w:rsidRDefault="0022011B" w:rsidP="00796823">
            <w:pPr>
              <w:spacing w:before="40" w:after="120"/>
            </w:pPr>
            <w:r w:rsidRPr="00607236">
              <w:t>1999</w:t>
            </w:r>
          </w:p>
        </w:tc>
        <w:tc>
          <w:tcPr>
            <w:tcW w:w="2724" w:type="dxa"/>
            <w:shd w:val="clear" w:color="auto" w:fill="auto"/>
            <w:tcMar>
              <w:left w:w="28" w:type="dxa"/>
              <w:right w:w="28" w:type="dxa"/>
            </w:tcMar>
          </w:tcPr>
          <w:p w14:paraId="33C515AA" w14:textId="77777777" w:rsidR="0022011B" w:rsidRPr="00607236" w:rsidRDefault="0022011B" w:rsidP="00796823">
            <w:pPr>
              <w:spacing w:before="40" w:after="120"/>
            </w:pPr>
          </w:p>
        </w:tc>
      </w:tr>
      <w:tr w:rsidR="0022011B" w:rsidRPr="00607236" w14:paraId="0CD251A4" w14:textId="77777777" w:rsidTr="0079682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9B260A" w14:textId="77777777" w:rsidR="0022011B" w:rsidRPr="00607236" w:rsidRDefault="0022011B" w:rsidP="00796823">
            <w:pPr>
              <w:spacing w:before="40" w:after="120"/>
            </w:pPr>
            <w:r w:rsidRPr="00607236">
              <w:t>11</w:t>
            </w:r>
          </w:p>
        </w:tc>
        <w:tc>
          <w:tcPr>
            <w:tcW w:w="24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0F496A" w14:textId="77777777" w:rsidR="0022011B" w:rsidRPr="002026F1" w:rsidRDefault="0022011B" w:rsidP="00796823">
            <w:pPr>
              <w:spacing w:before="40" w:after="120"/>
            </w:pPr>
            <w:r w:rsidRPr="002026F1">
              <w:rPr>
                <w:rStyle w:val="content"/>
              </w:rPr>
              <w:t>Факультативный протокол к Конвенции против пыток и других жестоких, бесчеловечных или унижающих достоинство видов обращения и наказания</w:t>
            </w:r>
          </w:p>
        </w:tc>
        <w:tc>
          <w:tcPr>
            <w:tcW w:w="896" w:type="dxa"/>
            <w:shd w:val="clear" w:color="auto" w:fill="auto"/>
            <w:tcMar>
              <w:left w:w="28" w:type="dxa"/>
              <w:right w:w="28" w:type="dxa"/>
            </w:tcMar>
          </w:tcPr>
          <w:p w14:paraId="1A80440C" w14:textId="77777777" w:rsidR="0022011B" w:rsidRPr="002026F1" w:rsidRDefault="0022011B" w:rsidP="00796823">
            <w:pPr>
              <w:spacing w:before="40" w:after="120"/>
            </w:pPr>
          </w:p>
        </w:tc>
        <w:tc>
          <w:tcPr>
            <w:tcW w:w="183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BF4059" w14:textId="77777777" w:rsidR="0022011B" w:rsidRPr="00607236" w:rsidRDefault="0022011B" w:rsidP="00796823">
            <w:pPr>
              <w:spacing w:before="40" w:after="120"/>
            </w:pPr>
            <w:r w:rsidRPr="00607236">
              <w:t>2012</w:t>
            </w:r>
          </w:p>
        </w:tc>
        <w:tc>
          <w:tcPr>
            <w:tcW w:w="2724" w:type="dxa"/>
            <w:shd w:val="clear" w:color="auto" w:fill="auto"/>
            <w:tcMar>
              <w:left w:w="28" w:type="dxa"/>
              <w:right w:w="28" w:type="dxa"/>
            </w:tcMar>
          </w:tcPr>
          <w:p w14:paraId="551474D1" w14:textId="77777777" w:rsidR="0022011B" w:rsidRPr="00607236" w:rsidRDefault="0022011B" w:rsidP="00796823">
            <w:pPr>
              <w:spacing w:before="40" w:after="120"/>
            </w:pPr>
          </w:p>
        </w:tc>
      </w:tr>
      <w:tr w:rsidR="0022011B" w:rsidRPr="00607236" w14:paraId="799F76A6" w14:textId="77777777" w:rsidTr="00796823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92C0A3" w14:textId="77777777" w:rsidR="0022011B" w:rsidRPr="00607236" w:rsidRDefault="0022011B" w:rsidP="00796823">
            <w:pPr>
              <w:spacing w:before="40" w:after="120"/>
            </w:pPr>
            <w:r w:rsidRPr="00607236">
              <w:t>12</w:t>
            </w:r>
          </w:p>
        </w:tc>
        <w:tc>
          <w:tcPr>
            <w:tcW w:w="248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F53908" w14:textId="77777777" w:rsidR="0022011B" w:rsidRPr="00595C5C" w:rsidRDefault="0022011B" w:rsidP="00796823">
            <w:pPr>
              <w:spacing w:before="40" w:after="120"/>
            </w:pPr>
            <w:r w:rsidRPr="00595C5C">
              <w:rPr>
                <w:rStyle w:val="content"/>
              </w:rPr>
              <w:t>Факультативный протокол к Конвенции о правах инвалидов</w:t>
            </w:r>
          </w:p>
        </w:tc>
        <w:tc>
          <w:tcPr>
            <w:tcW w:w="89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99BFA6" w14:textId="77777777" w:rsidR="0022011B" w:rsidRPr="00607236" w:rsidRDefault="0022011B" w:rsidP="00796823">
            <w:pPr>
              <w:spacing w:before="40" w:after="120"/>
            </w:pPr>
            <w:r w:rsidRPr="00607236">
              <w:t>2006</w:t>
            </w:r>
          </w:p>
        </w:tc>
        <w:tc>
          <w:tcPr>
            <w:tcW w:w="183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5A11AF" w14:textId="77777777" w:rsidR="0022011B" w:rsidRPr="00607236" w:rsidRDefault="0022011B" w:rsidP="00796823">
            <w:pPr>
              <w:spacing w:before="40" w:after="120"/>
            </w:pPr>
            <w:r w:rsidRPr="00607236">
              <w:t>2010</w:t>
            </w:r>
          </w:p>
        </w:tc>
        <w:tc>
          <w:tcPr>
            <w:tcW w:w="2724" w:type="dxa"/>
            <w:shd w:val="clear" w:color="auto" w:fill="auto"/>
            <w:tcMar>
              <w:left w:w="28" w:type="dxa"/>
              <w:right w:w="28" w:type="dxa"/>
            </w:tcMar>
          </w:tcPr>
          <w:p w14:paraId="186519E7" w14:textId="77777777" w:rsidR="0022011B" w:rsidRPr="00607236" w:rsidRDefault="0022011B" w:rsidP="00796823">
            <w:pPr>
              <w:spacing w:before="40" w:after="120"/>
            </w:pPr>
          </w:p>
        </w:tc>
      </w:tr>
      <w:tr w:rsidR="0022011B" w:rsidRPr="004C5988" w14:paraId="536D6D47" w14:textId="77777777" w:rsidTr="00796823"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97C64C" w14:textId="77777777" w:rsidR="0022011B" w:rsidRPr="00607236" w:rsidRDefault="0022011B" w:rsidP="00796823">
            <w:pPr>
              <w:spacing w:before="40" w:after="120"/>
            </w:pPr>
            <w:r w:rsidRPr="00607236">
              <w:t>13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9F4586" w14:textId="77777777" w:rsidR="0022011B" w:rsidRPr="00595C5C" w:rsidRDefault="0022011B" w:rsidP="00796823">
            <w:pPr>
              <w:spacing w:before="40" w:after="120"/>
            </w:pPr>
            <w:r w:rsidRPr="00595C5C">
              <w:rPr>
                <w:rStyle w:val="content"/>
              </w:rPr>
              <w:t>Конвенция против пыток и других жестоких, бесчеловечных или унижающих достоинство видов обращения и наказания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3AFF85" w14:textId="77777777" w:rsidR="0022011B" w:rsidRPr="00607236" w:rsidRDefault="0022011B" w:rsidP="00796823">
            <w:pPr>
              <w:spacing w:before="40" w:after="120"/>
            </w:pPr>
            <w:r w:rsidRPr="00607236">
              <w:t>1984</w:t>
            </w:r>
          </w:p>
        </w:tc>
        <w:tc>
          <w:tcPr>
            <w:tcW w:w="1833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6962FE" w14:textId="77777777" w:rsidR="0022011B" w:rsidRPr="00607236" w:rsidRDefault="00E72CEC" w:rsidP="00796823">
            <w:pPr>
              <w:spacing w:before="40" w:after="120"/>
            </w:pPr>
            <w:r>
              <w:t>1</w:t>
            </w:r>
            <w:r w:rsidR="0022011B" w:rsidRPr="00607236">
              <w:t>999</w:t>
            </w:r>
          </w:p>
        </w:tc>
        <w:tc>
          <w:tcPr>
            <w:tcW w:w="272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075D4D" w14:textId="77777777" w:rsidR="0022011B" w:rsidRPr="00801252" w:rsidRDefault="0022011B" w:rsidP="00796823">
            <w:pPr>
              <w:spacing w:before="40" w:after="120"/>
            </w:pPr>
            <w:r>
              <w:t>Оговорки</w:t>
            </w:r>
            <w:r w:rsidRPr="00801252">
              <w:t xml:space="preserve">: </w:t>
            </w:r>
            <w:r>
              <w:t>пункты</w:t>
            </w:r>
            <w:r w:rsidRPr="00801252">
              <w:t xml:space="preserve"> 1, 2, 3, 4 </w:t>
            </w:r>
            <w:r>
              <w:t>и</w:t>
            </w:r>
            <w:r w:rsidR="008A5AD9">
              <w:rPr>
                <w:lang w:val="en-US"/>
              </w:rPr>
              <w:t> </w:t>
            </w:r>
            <w:r w:rsidRPr="00801252">
              <w:t xml:space="preserve">5 </w:t>
            </w:r>
            <w:r>
              <w:t>ст</w:t>
            </w:r>
            <w:r w:rsidR="00F63E28">
              <w:t>атьи</w:t>
            </w:r>
            <w:r w:rsidRPr="00801252">
              <w:t xml:space="preserve"> 20 в отношении компетенции Комитета</w:t>
            </w:r>
          </w:p>
          <w:p w14:paraId="1C932133" w14:textId="77777777" w:rsidR="0022011B" w:rsidRPr="00801252" w:rsidRDefault="0022011B" w:rsidP="00796823">
            <w:pPr>
              <w:spacing w:before="40" w:after="120"/>
            </w:pPr>
            <w:r>
              <w:t>пункт</w:t>
            </w:r>
            <w:r w:rsidRPr="00801252">
              <w:t xml:space="preserve"> 1 </w:t>
            </w:r>
            <w:r>
              <w:t>ст</w:t>
            </w:r>
            <w:r w:rsidR="00F63E28">
              <w:t>атьи</w:t>
            </w:r>
            <w:r w:rsidRPr="00607236">
              <w:t> </w:t>
            </w:r>
            <w:r w:rsidRPr="00801252">
              <w:t>30 в отношении Международного Суда</w:t>
            </w:r>
          </w:p>
        </w:tc>
      </w:tr>
    </w:tbl>
    <w:p w14:paraId="28062F23" w14:textId="77777777" w:rsidR="0022011B" w:rsidRPr="003F3D1D" w:rsidRDefault="0022011B" w:rsidP="0022011B">
      <w:pPr>
        <w:pStyle w:val="H23G"/>
      </w:pPr>
      <w:bookmarkStart w:id="28" w:name="_Toc454388702"/>
      <w:bookmarkStart w:id="29" w:name="_Toc453672864"/>
      <w:bookmarkStart w:id="30" w:name="_Toc455360515"/>
      <w:bookmarkStart w:id="31" w:name="_Toc455364120"/>
      <w:r w:rsidRPr="00801252">
        <w:tab/>
      </w:r>
      <w:r w:rsidRPr="003F3D1D">
        <w:t>2.</w:t>
      </w:r>
      <w:r w:rsidRPr="003F3D1D">
        <w:tab/>
      </w:r>
      <w:bookmarkEnd w:id="28"/>
      <w:bookmarkEnd w:id="29"/>
      <w:bookmarkEnd w:id="30"/>
      <w:bookmarkEnd w:id="31"/>
      <w:r w:rsidRPr="003F3D1D">
        <w:t>Характер и сфера действия оговорок</w:t>
      </w:r>
    </w:p>
    <w:p w14:paraId="104B0C3D" w14:textId="77777777" w:rsidR="0022011B" w:rsidRPr="00FD760A" w:rsidRDefault="0022011B" w:rsidP="0022011B">
      <w:pPr>
        <w:pStyle w:val="H23G"/>
      </w:pPr>
      <w:bookmarkStart w:id="32" w:name="_Toc454388703"/>
      <w:bookmarkStart w:id="33" w:name="_Toc453672865"/>
      <w:bookmarkStart w:id="34" w:name="_Toc455364121"/>
      <w:r w:rsidRPr="003F3D1D">
        <w:tab/>
      </w:r>
      <w:r>
        <w:rPr>
          <w:lang w:val="fr-FR"/>
        </w:rPr>
        <w:t>a</w:t>
      </w:r>
      <w:r w:rsidRPr="00FD760A">
        <w:t>)</w:t>
      </w:r>
      <w:r w:rsidRPr="00FD760A">
        <w:tab/>
      </w:r>
      <w:bookmarkEnd w:id="32"/>
      <w:bookmarkEnd w:id="33"/>
      <w:bookmarkEnd w:id="34"/>
      <w:r>
        <w:t>С</w:t>
      </w:r>
      <w:r w:rsidRPr="003F3D1D">
        <w:t>фера</w:t>
      </w:r>
      <w:r w:rsidRPr="00FD760A">
        <w:t xml:space="preserve"> </w:t>
      </w:r>
      <w:r w:rsidRPr="003F3D1D">
        <w:t>действия</w:t>
      </w:r>
      <w:r w:rsidRPr="00FD760A">
        <w:t xml:space="preserve"> </w:t>
      </w:r>
      <w:r w:rsidRPr="003F3D1D">
        <w:t>оговорок</w:t>
      </w:r>
    </w:p>
    <w:p w14:paraId="2A212E51" w14:textId="77777777" w:rsidR="0022011B" w:rsidRPr="00FD760A" w:rsidRDefault="0022011B" w:rsidP="0022011B">
      <w:pPr>
        <w:pStyle w:val="SingleTxtG"/>
      </w:pPr>
      <w:r w:rsidRPr="00FD760A">
        <w:t>25.</w:t>
      </w:r>
      <w:r w:rsidRPr="00FD760A">
        <w:tab/>
        <w:t xml:space="preserve">Мавритания сделала общие или конкретные оговорки в отношении следующих конвенций: </w:t>
      </w:r>
    </w:p>
    <w:p w14:paraId="55FAAF11" w14:textId="77777777" w:rsidR="0022011B" w:rsidRPr="005B0BEE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FD760A">
        <w:t>•</w:t>
      </w:r>
      <w:r w:rsidRPr="00FD760A">
        <w:tab/>
      </w:r>
      <w:r w:rsidRPr="00FD760A">
        <w:rPr>
          <w:rStyle w:val="content"/>
        </w:rPr>
        <w:t>Конвенци</w:t>
      </w:r>
      <w:r>
        <w:rPr>
          <w:rStyle w:val="content"/>
        </w:rPr>
        <w:t>и</w:t>
      </w:r>
      <w:r w:rsidRPr="00FD760A">
        <w:rPr>
          <w:rStyle w:val="content"/>
        </w:rPr>
        <w:t xml:space="preserve"> о ликвидации всех форм дискриминации в отношении женщин</w:t>
      </w:r>
      <w:r w:rsidRPr="00FD760A">
        <w:t xml:space="preserve">. </w:t>
      </w:r>
      <w:r w:rsidRPr="00AB1F92">
        <w:t>Эти</w:t>
      </w:r>
      <w:r w:rsidR="008A5AD9">
        <w:rPr>
          <w:lang w:val="en-US"/>
        </w:rPr>
        <w:t> </w:t>
      </w:r>
      <w:r w:rsidRPr="00AB1F92">
        <w:t>оговорки</w:t>
      </w:r>
      <w:r w:rsidRPr="005B0BEE">
        <w:t xml:space="preserve"> </w:t>
      </w:r>
      <w:r w:rsidRPr="00AB1F92">
        <w:t>касаются</w:t>
      </w:r>
      <w:r>
        <w:rPr>
          <w:lang w:val="fr-FR"/>
        </w:rPr>
        <w:t> </w:t>
      </w:r>
      <w:r w:rsidRPr="00A900B5">
        <w:t>пункт</w:t>
      </w:r>
      <w:r>
        <w:t>а</w:t>
      </w:r>
      <w:r w:rsidRPr="005B0BEE">
        <w:t xml:space="preserve"> </w:t>
      </w:r>
      <w:r w:rsidRPr="00FD760A">
        <w:t>a</w:t>
      </w:r>
      <w:r w:rsidRPr="005B0BEE">
        <w:t xml:space="preserve">) </w:t>
      </w:r>
      <w:r>
        <w:t>статьи</w:t>
      </w:r>
      <w:r w:rsidRPr="00FD760A">
        <w:t> </w:t>
      </w:r>
      <w:r w:rsidRPr="005B0BEE">
        <w:t xml:space="preserve">13 </w:t>
      </w:r>
      <w:r>
        <w:t>и</w:t>
      </w:r>
      <w:r w:rsidRPr="005B0BEE">
        <w:t xml:space="preserve"> </w:t>
      </w:r>
      <w:r>
        <w:t>статьи</w:t>
      </w:r>
      <w:r w:rsidRPr="00FD760A">
        <w:t> </w:t>
      </w:r>
      <w:r w:rsidRPr="005B0BEE">
        <w:t>16;</w:t>
      </w:r>
    </w:p>
    <w:p w14:paraId="0D1B109F" w14:textId="77777777" w:rsidR="0022011B" w:rsidRPr="00BA15B5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BA15B5">
        <w:t>•</w:t>
      </w:r>
      <w:r w:rsidRPr="00BA15B5">
        <w:tab/>
      </w:r>
      <w:r w:rsidRPr="00BA15B5">
        <w:rPr>
          <w:rStyle w:val="content"/>
        </w:rPr>
        <w:t>Конвенци</w:t>
      </w:r>
      <w:r>
        <w:rPr>
          <w:rStyle w:val="content"/>
        </w:rPr>
        <w:t>и</w:t>
      </w:r>
      <w:r w:rsidRPr="00BA15B5">
        <w:rPr>
          <w:rStyle w:val="content"/>
        </w:rPr>
        <w:t xml:space="preserve"> о правах ребенка</w:t>
      </w:r>
      <w:r w:rsidRPr="00BA15B5">
        <w:t xml:space="preserve">: </w:t>
      </w:r>
      <w:r>
        <w:t>эта</w:t>
      </w:r>
      <w:r w:rsidRPr="00BA15B5">
        <w:t xml:space="preserve"> </w:t>
      </w:r>
      <w:r>
        <w:t>Конвенция</w:t>
      </w:r>
      <w:r w:rsidRPr="00A900B5">
        <w:t xml:space="preserve"> </w:t>
      </w:r>
      <w:r w:rsidRPr="00BA15B5">
        <w:t>утверждена во всех ее частях</w:t>
      </w:r>
      <w:r w:rsidRPr="00A900B5">
        <w:t>, которые не противоречат исламскому шариату</w:t>
      </w:r>
      <w:r w:rsidRPr="00BA15B5">
        <w:t>;</w:t>
      </w:r>
    </w:p>
    <w:p w14:paraId="62595763" w14:textId="77777777" w:rsidR="0022011B" w:rsidRPr="005B0BEE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5B0BEE">
        <w:t>•</w:t>
      </w:r>
      <w:r w:rsidRPr="005B0BEE">
        <w:tab/>
        <w:t>Международн</w:t>
      </w:r>
      <w:r>
        <w:t>ого</w:t>
      </w:r>
      <w:r w:rsidRPr="005B0BEE">
        <w:t xml:space="preserve"> пакт</w:t>
      </w:r>
      <w:r>
        <w:t>а</w:t>
      </w:r>
      <w:r w:rsidRPr="005B0BEE">
        <w:t xml:space="preserve"> о гражданских и политических правах: </w:t>
      </w:r>
      <w:r>
        <w:t xml:space="preserve">оговорки по пунктам </w:t>
      </w:r>
      <w:r w:rsidRPr="005B0BEE">
        <w:t>2</w:t>
      </w:r>
      <w:r w:rsidR="00A45C7A">
        <w:t>–</w:t>
      </w:r>
      <w:r w:rsidRPr="005B0BEE">
        <w:t xml:space="preserve">3 </w:t>
      </w:r>
      <w:r>
        <w:t>и</w:t>
      </w:r>
      <w:r w:rsidRPr="005B0BEE">
        <w:t xml:space="preserve"> 4</w:t>
      </w:r>
      <w:r>
        <w:t xml:space="preserve"> статьи</w:t>
      </w:r>
      <w:r w:rsidRPr="005B0BEE">
        <w:t xml:space="preserve"> 18</w:t>
      </w:r>
      <w:r>
        <w:t xml:space="preserve"> и по пункту 4</w:t>
      </w:r>
      <w:r w:rsidRPr="005B0BEE">
        <w:t xml:space="preserve"> </w:t>
      </w:r>
      <w:r>
        <w:t>статьи 23</w:t>
      </w:r>
      <w:r w:rsidRPr="005B0BEE">
        <w:t>;</w:t>
      </w:r>
    </w:p>
    <w:p w14:paraId="187A5093" w14:textId="77777777" w:rsidR="0022011B" w:rsidRPr="000006D7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0006D7">
        <w:t>•</w:t>
      </w:r>
      <w:r w:rsidRPr="000006D7">
        <w:tab/>
      </w:r>
      <w:r w:rsidRPr="00595C5C">
        <w:rPr>
          <w:rStyle w:val="content"/>
        </w:rPr>
        <w:t>Конвенци</w:t>
      </w:r>
      <w:r>
        <w:rPr>
          <w:rStyle w:val="content"/>
        </w:rPr>
        <w:t>и</w:t>
      </w:r>
      <w:r w:rsidRPr="00595C5C">
        <w:rPr>
          <w:rStyle w:val="content"/>
        </w:rPr>
        <w:t xml:space="preserve"> против пыток и других жестоких, бесчеловечных или унижающих достоинство видов обращения и наказания</w:t>
      </w:r>
      <w:r w:rsidRPr="000006D7">
        <w:t xml:space="preserve">: оговорки касаются </w:t>
      </w:r>
      <w:r>
        <w:t>пунктов</w:t>
      </w:r>
      <w:r w:rsidRPr="00801252">
        <w:t xml:space="preserve"> 1, 2, 3, 4 </w:t>
      </w:r>
      <w:r>
        <w:t>и</w:t>
      </w:r>
      <w:r w:rsidRPr="00801252">
        <w:t xml:space="preserve"> 5 </w:t>
      </w:r>
      <w:r>
        <w:t>статьи</w:t>
      </w:r>
      <w:r w:rsidRPr="00801252">
        <w:t xml:space="preserve"> 20 в отношении компетенции Комитета</w:t>
      </w:r>
      <w:r w:rsidRPr="000006D7">
        <w:t xml:space="preserve"> </w:t>
      </w:r>
      <w:r>
        <w:t>и</w:t>
      </w:r>
      <w:r w:rsidRPr="000006D7">
        <w:t xml:space="preserve"> </w:t>
      </w:r>
      <w:r>
        <w:t>пункта</w:t>
      </w:r>
      <w:r w:rsidRPr="00801252">
        <w:t xml:space="preserve"> 1 </w:t>
      </w:r>
      <w:r>
        <w:t>статьи</w:t>
      </w:r>
      <w:r w:rsidRPr="00607236">
        <w:t> </w:t>
      </w:r>
      <w:r w:rsidRPr="00801252">
        <w:t>30 в отношении Международного Суда</w:t>
      </w:r>
      <w:r w:rsidRPr="000006D7">
        <w:t>.</w:t>
      </w:r>
    </w:p>
    <w:p w14:paraId="2771E88D" w14:textId="77777777" w:rsidR="0022011B" w:rsidRPr="008E32B4" w:rsidRDefault="0022011B" w:rsidP="0022011B">
      <w:pPr>
        <w:pStyle w:val="H23G"/>
      </w:pPr>
      <w:bookmarkStart w:id="35" w:name="_Toc454388704"/>
      <w:bookmarkStart w:id="36" w:name="_Toc453672866"/>
      <w:bookmarkStart w:id="37" w:name="_Toc455364122"/>
      <w:r w:rsidRPr="000006D7">
        <w:tab/>
      </w:r>
      <w:r>
        <w:rPr>
          <w:lang w:val="fr-FR"/>
        </w:rPr>
        <w:t>b</w:t>
      </w:r>
      <w:r w:rsidRPr="008E32B4">
        <w:t>)</w:t>
      </w:r>
      <w:r w:rsidRPr="008E32B4">
        <w:tab/>
      </w:r>
      <w:bookmarkEnd w:id="35"/>
      <w:bookmarkEnd w:id="36"/>
      <w:bookmarkEnd w:id="37"/>
      <w:r w:rsidRPr="008E32B4">
        <w:t>Причина оговорок</w:t>
      </w:r>
      <w:r w:rsidRPr="00930EB7">
        <w:rPr>
          <w:lang w:val="fr-FR"/>
        </w:rPr>
        <w:t> </w:t>
      </w:r>
    </w:p>
    <w:p w14:paraId="57F33832" w14:textId="77777777" w:rsidR="0022011B" w:rsidRPr="008E32B4" w:rsidRDefault="0022011B" w:rsidP="0022011B">
      <w:pPr>
        <w:pStyle w:val="SingleTxtG"/>
      </w:pPr>
      <w:r w:rsidRPr="008E32B4">
        <w:t>26.</w:t>
      </w:r>
      <w:r w:rsidRPr="008E32B4">
        <w:tab/>
        <w:t xml:space="preserve">Причина, по которой эти оговорки были сочтены необходимыми, заключается в том, что они относятся к положениям, противоречащим шариату </w:t>
      </w:r>
      <w:r>
        <w:t>‒</w:t>
      </w:r>
      <w:r w:rsidRPr="008E32B4">
        <w:t xml:space="preserve"> единственному источнику права в соответствии с Конституцией.</w:t>
      </w:r>
      <w:bookmarkStart w:id="38" w:name="_Toc453672867"/>
    </w:p>
    <w:p w14:paraId="28BFC13D" w14:textId="77777777" w:rsidR="0022011B" w:rsidRPr="00B25E8D" w:rsidRDefault="0022011B" w:rsidP="0022011B">
      <w:pPr>
        <w:pStyle w:val="H23G"/>
      </w:pPr>
      <w:bookmarkStart w:id="39" w:name="_Toc454388705"/>
      <w:bookmarkStart w:id="40" w:name="_Toc455364123"/>
      <w:r w:rsidRPr="008E32B4">
        <w:tab/>
      </w:r>
      <w:r>
        <w:rPr>
          <w:lang w:val="fr-FR"/>
        </w:rPr>
        <w:t>c</w:t>
      </w:r>
      <w:r w:rsidRPr="00B25E8D">
        <w:t>)</w:t>
      </w:r>
      <w:r w:rsidRPr="00B25E8D">
        <w:tab/>
      </w:r>
      <w:bookmarkEnd w:id="38"/>
      <w:bookmarkEnd w:id="39"/>
      <w:bookmarkEnd w:id="40"/>
      <w:r w:rsidRPr="00B25E8D">
        <w:t>Последствия оговорок</w:t>
      </w:r>
      <w:r w:rsidRPr="00930EB7">
        <w:rPr>
          <w:lang w:val="fr-FR"/>
        </w:rPr>
        <w:t> </w:t>
      </w:r>
    </w:p>
    <w:p w14:paraId="5F650A4A" w14:textId="77777777" w:rsidR="0022011B" w:rsidRPr="00B25E8D" w:rsidRDefault="0022011B" w:rsidP="0022011B">
      <w:pPr>
        <w:pStyle w:val="SingleTxtG"/>
      </w:pPr>
      <w:r w:rsidRPr="00B25E8D">
        <w:t>27.</w:t>
      </w:r>
      <w:r w:rsidRPr="00B25E8D">
        <w:tab/>
        <w:t>Положения, к которым относятся оговорки, не применяются, а остальные положения действуют в полном объеме в соответствии со статьей 80 Конституции.</w:t>
      </w:r>
    </w:p>
    <w:p w14:paraId="42489D83" w14:textId="77777777" w:rsidR="0022011B" w:rsidRPr="00C22FAC" w:rsidRDefault="0022011B" w:rsidP="0022011B">
      <w:pPr>
        <w:pStyle w:val="H23G"/>
      </w:pPr>
      <w:bookmarkStart w:id="41" w:name="_Toc454388706"/>
      <w:bookmarkStart w:id="42" w:name="_Toc455364124"/>
      <w:r w:rsidRPr="00B25E8D">
        <w:tab/>
      </w:r>
      <w:r>
        <w:rPr>
          <w:lang w:val="fr-FR"/>
        </w:rPr>
        <w:t>d</w:t>
      </w:r>
      <w:r w:rsidRPr="00C22FAC">
        <w:t>)</w:t>
      </w:r>
      <w:r w:rsidRPr="00C22FAC">
        <w:tab/>
      </w:r>
      <w:bookmarkEnd w:id="41"/>
      <w:bookmarkEnd w:id="42"/>
      <w:r w:rsidRPr="00C22FAC">
        <w:t>Последующая деятельность в связи с заявлениями, принятыми на конференциях</w:t>
      </w:r>
      <w:r w:rsidRPr="00930EB7">
        <w:rPr>
          <w:lang w:val="fr-FR"/>
        </w:rPr>
        <w:t> </w:t>
      </w:r>
    </w:p>
    <w:p w14:paraId="76CF8241" w14:textId="77777777" w:rsidR="0022011B" w:rsidRPr="00C22FAC" w:rsidRDefault="0022011B" w:rsidP="0022011B">
      <w:pPr>
        <w:pStyle w:val="SingleTxtG"/>
      </w:pPr>
      <w:r w:rsidRPr="00C22FAC">
        <w:t>28.</w:t>
      </w:r>
      <w:r w:rsidRPr="00C22FAC">
        <w:tab/>
        <w:t xml:space="preserve">Мавритания в рамках своего участия в международных конференциях по правам человека эффективно поддерживает принимаемые ими </w:t>
      </w:r>
      <w:r>
        <w:t>декларации</w:t>
      </w:r>
      <w:r w:rsidRPr="00C22FAC">
        <w:t xml:space="preserve">, рекомендации и обязательства. </w:t>
      </w:r>
    </w:p>
    <w:p w14:paraId="11C4E563" w14:textId="77777777" w:rsidR="0022011B" w:rsidRPr="006B2AE9" w:rsidRDefault="0022011B" w:rsidP="0022011B">
      <w:pPr>
        <w:pStyle w:val="SingleTxtG"/>
      </w:pPr>
      <w:r w:rsidRPr="006B2AE9">
        <w:t>29.</w:t>
      </w:r>
      <w:r w:rsidRPr="006B2AE9">
        <w:tab/>
        <w:t>Руководствуясь декларациями и рекомендациями международных конференций, в том числе Венской декларацией 1993 года, Мавритания сняла и заменила свою общую оговорку к Конвенции о ликвидации всех форм дискриминации в отношении женщин и намеревается сделать то же самое в отношении своей общей оговорки к Конвенции о правах ребенка.</w:t>
      </w:r>
    </w:p>
    <w:p w14:paraId="49A0BE7D" w14:textId="77777777" w:rsidR="0022011B" w:rsidRPr="006B2AE9" w:rsidRDefault="0022011B" w:rsidP="0022011B">
      <w:pPr>
        <w:pStyle w:val="H23G"/>
      </w:pPr>
      <w:bookmarkStart w:id="43" w:name="_Toc453672868"/>
      <w:bookmarkStart w:id="44" w:name="_Toc454388707"/>
      <w:bookmarkStart w:id="45" w:name="_Toc455364125"/>
      <w:r w:rsidRPr="006B2AE9">
        <w:tab/>
      </w:r>
      <w:r>
        <w:rPr>
          <w:lang w:val="fr-FR"/>
        </w:rPr>
        <w:t>e</w:t>
      </w:r>
      <w:r w:rsidRPr="006B2AE9">
        <w:t>)</w:t>
      </w:r>
      <w:r w:rsidRPr="006B2AE9">
        <w:tab/>
      </w:r>
      <w:bookmarkEnd w:id="43"/>
      <w:bookmarkEnd w:id="44"/>
      <w:bookmarkEnd w:id="45"/>
      <w:r w:rsidRPr="006B2AE9">
        <w:rPr>
          <w:bCs/>
        </w:rPr>
        <w:t>Отступления, сокращени</w:t>
      </w:r>
      <w:r>
        <w:rPr>
          <w:bCs/>
        </w:rPr>
        <w:t>я</w:t>
      </w:r>
      <w:r w:rsidRPr="006B2AE9">
        <w:rPr>
          <w:bCs/>
        </w:rPr>
        <w:t xml:space="preserve"> или ограничени</w:t>
      </w:r>
      <w:r>
        <w:rPr>
          <w:bCs/>
        </w:rPr>
        <w:t>я</w:t>
      </w:r>
    </w:p>
    <w:p w14:paraId="36B88BBD" w14:textId="77777777" w:rsidR="0022011B" w:rsidRPr="00C41DB1" w:rsidRDefault="0022011B" w:rsidP="0022011B">
      <w:pPr>
        <w:pStyle w:val="SingleTxtG"/>
      </w:pPr>
      <w:r w:rsidRPr="00C41DB1">
        <w:t>30.</w:t>
      </w:r>
      <w:r w:rsidRPr="00C41DB1">
        <w:tab/>
        <w:t xml:space="preserve"> Помимо оговорок к международным документам, ратифицированным страной, не существует никаких отступлений, сокращений или ограничений в отношении обязательств по таким документам.</w:t>
      </w:r>
    </w:p>
    <w:p w14:paraId="60D5B2B1" w14:textId="77777777" w:rsidR="0022011B" w:rsidRPr="00964CC6" w:rsidRDefault="0022011B" w:rsidP="0022011B">
      <w:pPr>
        <w:pStyle w:val="H23G"/>
      </w:pPr>
      <w:r w:rsidRPr="00C41DB1">
        <w:tab/>
      </w:r>
      <w:r w:rsidRPr="00615F7B">
        <w:rPr>
          <w:b w:val="0"/>
        </w:rPr>
        <w:tab/>
        <w:t>Таблица 4</w:t>
      </w:r>
      <w:r w:rsidRPr="00964CC6">
        <w:rPr>
          <w:bCs/>
        </w:rPr>
        <w:br/>
      </w:r>
      <w:r w:rsidRPr="00964CC6">
        <w:t>Основные конвенции МОТ, ратифицированные Мавританией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500"/>
        <w:gridCol w:w="853"/>
        <w:gridCol w:w="1139"/>
        <w:gridCol w:w="2551"/>
      </w:tblGrid>
      <w:tr w:rsidR="008A5AD9" w:rsidRPr="00503FD9" w14:paraId="53AC89BC" w14:textId="77777777" w:rsidTr="008A5AD9">
        <w:trPr>
          <w:tblHeader/>
        </w:trPr>
        <w:tc>
          <w:tcPr>
            <w:tcW w:w="4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3512C3" w14:textId="77777777" w:rsidR="0022011B" w:rsidRPr="00964CC6" w:rsidRDefault="0022011B" w:rsidP="008A5AD9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964CC6">
              <w:rPr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1D69E0" w14:textId="77777777" w:rsidR="0022011B" w:rsidRPr="00964CC6" w:rsidRDefault="0022011B" w:rsidP="008A5AD9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964CC6">
              <w:rPr>
                <w:i/>
                <w:iCs/>
                <w:sz w:val="16"/>
                <w:szCs w:val="16"/>
              </w:rPr>
              <w:t>Документы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73A891" w14:textId="77777777" w:rsidR="0022011B" w:rsidRPr="00964CC6" w:rsidRDefault="0022011B" w:rsidP="008A5AD9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Год принятия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16A129" w14:textId="77777777" w:rsidR="0022011B" w:rsidRPr="00964CC6" w:rsidRDefault="0022011B" w:rsidP="008A5AD9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Дата ратификации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317D9C" w14:textId="77777777" w:rsidR="0022011B" w:rsidRPr="00964CC6" w:rsidRDefault="0022011B" w:rsidP="008A5AD9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964CC6">
              <w:rPr>
                <w:i/>
                <w:iCs/>
                <w:sz w:val="16"/>
                <w:szCs w:val="16"/>
              </w:rPr>
              <w:t>Оговорки или замечания</w:t>
            </w:r>
          </w:p>
        </w:tc>
      </w:tr>
      <w:tr w:rsidR="008A5AD9" w:rsidRPr="00503FD9" w14:paraId="0FB63B0F" w14:textId="77777777" w:rsidTr="008A5AD9">
        <w:trPr>
          <w:trHeight w:hRule="exact" w:val="113"/>
          <w:tblHeader/>
        </w:trPr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2CD6C1" w14:textId="77777777" w:rsidR="0022011B" w:rsidRPr="00503FD9" w:rsidRDefault="0022011B" w:rsidP="008A5AD9">
            <w:pPr>
              <w:spacing w:before="40" w:after="120"/>
            </w:pPr>
          </w:p>
        </w:tc>
        <w:tc>
          <w:tcPr>
            <w:tcW w:w="350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375B57" w14:textId="77777777" w:rsidR="0022011B" w:rsidRPr="00503FD9" w:rsidRDefault="0022011B" w:rsidP="008A5AD9">
            <w:pPr>
              <w:spacing w:before="40" w:after="120"/>
            </w:pPr>
          </w:p>
        </w:tc>
        <w:tc>
          <w:tcPr>
            <w:tcW w:w="853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B7FF68" w14:textId="77777777" w:rsidR="0022011B" w:rsidRPr="00503FD9" w:rsidRDefault="0022011B" w:rsidP="008A5AD9">
            <w:pPr>
              <w:spacing w:before="40" w:after="120"/>
            </w:pPr>
          </w:p>
        </w:tc>
        <w:tc>
          <w:tcPr>
            <w:tcW w:w="113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CE1AB6" w14:textId="77777777" w:rsidR="0022011B" w:rsidRPr="00503FD9" w:rsidRDefault="0022011B" w:rsidP="008A5AD9">
            <w:pPr>
              <w:spacing w:before="40" w:after="120"/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E3A178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1DFC14E6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046658" w14:textId="77777777" w:rsidR="0022011B" w:rsidRPr="00503FD9" w:rsidRDefault="0022011B" w:rsidP="008A5AD9">
            <w:pPr>
              <w:spacing w:before="40" w:after="120"/>
            </w:pPr>
            <w:r w:rsidRPr="00503FD9">
              <w:t>1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D72B25" w14:textId="77777777" w:rsidR="0022011B" w:rsidRPr="006A7B6C" w:rsidRDefault="0022011B" w:rsidP="008A5AD9">
            <w:pPr>
              <w:spacing w:before="40" w:after="120"/>
            </w:pPr>
            <w:r w:rsidRPr="006A7B6C">
              <w:t>Конвенция МОТ № 111 о</w:t>
            </w:r>
            <w:r w:rsidR="008A5AD9">
              <w:rPr>
                <w:lang w:val="en-US"/>
              </w:rPr>
              <w:t> </w:t>
            </w:r>
            <w:r w:rsidRPr="006A7B6C">
              <w:t>дискриминации в области труда и</w:t>
            </w:r>
            <w:r w:rsidR="008A5AD9">
              <w:rPr>
                <w:lang w:val="en-US"/>
              </w:rPr>
              <w:t> </w:t>
            </w:r>
            <w:r w:rsidRPr="006A7B6C">
              <w:t>занятий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9ED082" w14:textId="77777777" w:rsidR="0022011B" w:rsidRPr="00503FD9" w:rsidRDefault="0022011B" w:rsidP="008A5AD9">
            <w:pPr>
              <w:spacing w:before="40" w:after="120"/>
            </w:pPr>
            <w:r w:rsidRPr="00503FD9">
              <w:t>1958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28B1C932" w14:textId="77777777" w:rsidR="0022011B" w:rsidRPr="00503FD9" w:rsidRDefault="0022011B" w:rsidP="008A5AD9">
            <w:pPr>
              <w:spacing w:before="40" w:after="120"/>
            </w:pPr>
            <w:r w:rsidRPr="00503FD9">
              <w:t>08/11/1963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47803EF5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6A201F31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BA7180" w14:textId="77777777" w:rsidR="0022011B" w:rsidRPr="00503FD9" w:rsidRDefault="0022011B" w:rsidP="008A5AD9">
            <w:pPr>
              <w:spacing w:before="40" w:after="120"/>
            </w:pPr>
            <w:r w:rsidRPr="00503FD9">
              <w:t>2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0DA13350" w14:textId="77777777" w:rsidR="0022011B" w:rsidRPr="006A7B6C" w:rsidRDefault="0022011B" w:rsidP="008A5AD9">
            <w:pPr>
              <w:spacing w:before="40" w:after="120"/>
            </w:pPr>
            <w:r w:rsidRPr="006A7B6C">
              <w:t>Конвенция МОТ №</w:t>
            </w:r>
            <w:r>
              <w:t> </w:t>
            </w:r>
            <w:r w:rsidRPr="006A7B6C">
              <w:t xml:space="preserve">19 </w:t>
            </w:r>
            <w:r w:rsidRPr="006A7B6C">
              <w:rPr>
                <w:rStyle w:val="preferred"/>
              </w:rPr>
              <w:t>о</w:t>
            </w:r>
            <w:r w:rsidR="008A5AD9">
              <w:rPr>
                <w:rStyle w:val="preferred"/>
                <w:lang w:val="en-US"/>
              </w:rPr>
              <w:t> </w:t>
            </w:r>
            <w:r w:rsidRPr="006A7B6C">
              <w:rPr>
                <w:rStyle w:val="preferred"/>
              </w:rPr>
              <w:t>равноправии в</w:t>
            </w:r>
            <w:r w:rsidR="00615F7B">
              <w:rPr>
                <w:rStyle w:val="preferred"/>
              </w:rPr>
              <w:t> </w:t>
            </w:r>
            <w:r w:rsidRPr="006A7B6C">
              <w:rPr>
                <w:rStyle w:val="preferred"/>
              </w:rPr>
              <w:t>области возмещения при несчастных случаях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3A488B" w14:textId="77777777" w:rsidR="0022011B" w:rsidRPr="00503FD9" w:rsidRDefault="0022011B" w:rsidP="008A5AD9">
            <w:pPr>
              <w:spacing w:before="40" w:after="120"/>
            </w:pPr>
            <w:r w:rsidRPr="00503FD9">
              <w:t>1925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62FDFD72" w14:textId="77777777" w:rsidR="0022011B" w:rsidRPr="00503FD9" w:rsidRDefault="0022011B" w:rsidP="008A5AD9">
            <w:pPr>
              <w:spacing w:before="40" w:after="120"/>
            </w:pPr>
            <w:r w:rsidRPr="00503FD9">
              <w:t>08/11/1963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44F0EF7B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4982004E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598F03" w14:textId="77777777" w:rsidR="0022011B" w:rsidRPr="00503FD9" w:rsidRDefault="0022011B" w:rsidP="008A5AD9">
            <w:pPr>
              <w:spacing w:before="40" w:after="120"/>
            </w:pPr>
            <w:r w:rsidRPr="00503FD9">
              <w:t>3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1FD05BBB" w14:textId="77777777" w:rsidR="0022011B" w:rsidRPr="002F1271" w:rsidRDefault="0022011B" w:rsidP="008A5AD9">
            <w:pPr>
              <w:spacing w:before="40" w:after="120"/>
            </w:pPr>
            <w:r w:rsidRPr="006A7B6C">
              <w:t>Конвенция</w:t>
            </w:r>
            <w:r w:rsidRPr="002F1271">
              <w:t xml:space="preserve"> №</w:t>
            </w:r>
            <w:r w:rsidR="00615F7B">
              <w:t> </w:t>
            </w:r>
            <w:r w:rsidRPr="002F1271">
              <w:t xml:space="preserve">100 о равном </w:t>
            </w:r>
            <w:r>
              <w:t>вознаграждении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5BCF4E" w14:textId="77777777" w:rsidR="0022011B" w:rsidRPr="00503FD9" w:rsidRDefault="0022011B" w:rsidP="008A5AD9">
            <w:pPr>
              <w:spacing w:before="40" w:after="120"/>
            </w:pPr>
            <w:r w:rsidRPr="00503FD9">
              <w:t>1951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382CA9EB" w14:textId="77777777" w:rsidR="0022011B" w:rsidRPr="00503FD9" w:rsidRDefault="0022011B" w:rsidP="008A5AD9">
            <w:pPr>
              <w:spacing w:before="40" w:after="120"/>
            </w:pPr>
            <w:r w:rsidRPr="00503FD9">
              <w:t>03/12/2001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247F7A42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4C5988" w14:paraId="442E03AF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52915F" w14:textId="77777777" w:rsidR="0022011B" w:rsidRPr="00503FD9" w:rsidRDefault="0022011B" w:rsidP="008A5AD9">
            <w:pPr>
              <w:spacing w:before="40" w:after="120"/>
            </w:pPr>
            <w:r w:rsidRPr="00503FD9">
              <w:t>4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499FA59B" w14:textId="77777777" w:rsidR="0022011B" w:rsidRPr="00DF2DAD" w:rsidRDefault="0022011B" w:rsidP="008A5AD9">
            <w:pPr>
              <w:spacing w:before="40" w:after="120"/>
            </w:pPr>
            <w:r w:rsidRPr="006A7B6C">
              <w:t>Конвенция</w:t>
            </w:r>
            <w:r w:rsidRPr="00DF2DAD">
              <w:t xml:space="preserve"> №</w:t>
            </w:r>
            <w:r>
              <w:t> </w:t>
            </w:r>
            <w:r w:rsidRPr="00DF2DAD">
              <w:t xml:space="preserve">118 </w:t>
            </w:r>
            <w:r w:rsidRPr="00DF2DAD">
              <w:rPr>
                <w:rStyle w:val="preferred"/>
              </w:rPr>
              <w:t>о</w:t>
            </w:r>
            <w:r w:rsidR="008A5AD9">
              <w:rPr>
                <w:rStyle w:val="preferred"/>
                <w:lang w:val="en-US"/>
              </w:rPr>
              <w:t> </w:t>
            </w:r>
            <w:r w:rsidRPr="00DF2DAD">
              <w:rPr>
                <w:rStyle w:val="preferred"/>
              </w:rPr>
              <w:t xml:space="preserve">равноправии в области социального </w:t>
            </w:r>
            <w:r>
              <w:rPr>
                <w:rStyle w:val="preferred"/>
              </w:rPr>
              <w:t>о</w:t>
            </w:r>
            <w:r w:rsidRPr="00DF2DAD">
              <w:rPr>
                <w:rStyle w:val="preferred"/>
              </w:rPr>
              <w:t>беспечения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A0F8B7" w14:textId="77777777" w:rsidR="0022011B" w:rsidRPr="00503FD9" w:rsidRDefault="0022011B" w:rsidP="008A5AD9">
            <w:pPr>
              <w:spacing w:before="40" w:after="120"/>
            </w:pPr>
            <w:r w:rsidRPr="00503FD9">
              <w:t>1962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167229F3" w14:textId="77777777" w:rsidR="0022011B" w:rsidRPr="00503FD9" w:rsidRDefault="0022011B" w:rsidP="008A5AD9">
            <w:pPr>
              <w:spacing w:before="40" w:after="120"/>
            </w:pPr>
            <w:r w:rsidRPr="00503FD9">
              <w:t>15/07/1968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34BFFBDC" w14:textId="77777777" w:rsidR="0022011B" w:rsidRPr="00DF2DAD" w:rsidRDefault="0022011B" w:rsidP="008A5AD9">
            <w:pPr>
              <w:spacing w:before="40" w:after="120"/>
            </w:pPr>
            <w:r w:rsidRPr="00DF2DAD">
              <w:t>Приняты обязательства в</w:t>
            </w:r>
            <w:r w:rsidR="008A5AD9">
              <w:rPr>
                <w:lang w:val="en-US"/>
              </w:rPr>
              <w:t> </w:t>
            </w:r>
            <w:r w:rsidRPr="00DF2DAD">
              <w:t>отношении отраслей</w:t>
            </w:r>
            <w:r w:rsidR="008A5AD9">
              <w:rPr>
                <w:lang w:val="en-US"/>
              </w:rPr>
              <w:t> </w:t>
            </w:r>
            <w:r w:rsidRPr="00503FD9">
              <w:t>d</w:t>
            </w:r>
            <w:r w:rsidRPr="00DF2DAD">
              <w:t>)</w:t>
            </w:r>
            <w:r w:rsidR="008A5AD9" w:rsidRPr="008A5AD9">
              <w:t>–</w:t>
            </w:r>
            <w:r>
              <w:t>g</w:t>
            </w:r>
            <w:r w:rsidRPr="00DF2DAD">
              <w:t xml:space="preserve">) </w:t>
            </w:r>
            <w:r>
              <w:t>и </w:t>
            </w:r>
            <w:r w:rsidRPr="00503FD9">
              <w:t>i</w:t>
            </w:r>
            <w:r w:rsidRPr="00DF2DAD">
              <w:t>)</w:t>
            </w:r>
          </w:p>
        </w:tc>
      </w:tr>
      <w:tr w:rsidR="008A5AD9" w:rsidRPr="00503FD9" w14:paraId="41DA499C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502578" w14:textId="77777777" w:rsidR="0022011B" w:rsidRPr="00503FD9" w:rsidRDefault="0022011B" w:rsidP="008A5AD9">
            <w:pPr>
              <w:spacing w:before="40" w:after="120"/>
            </w:pPr>
            <w:r w:rsidRPr="00503FD9">
              <w:t>5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01BA3EB8" w14:textId="77777777" w:rsidR="0022011B" w:rsidRPr="00505BDA" w:rsidRDefault="0022011B" w:rsidP="008A5AD9">
            <w:pPr>
              <w:spacing w:before="40" w:after="120"/>
            </w:pPr>
            <w:r w:rsidRPr="006A7B6C">
              <w:t>Конвенция</w:t>
            </w:r>
            <w:r w:rsidRPr="00505BDA">
              <w:t xml:space="preserve"> </w:t>
            </w:r>
            <w:r w:rsidRPr="006A7B6C">
              <w:t>МОТ</w:t>
            </w:r>
            <w:r w:rsidRPr="00505BDA">
              <w:t xml:space="preserve"> №</w:t>
            </w:r>
            <w:r>
              <w:t> </w:t>
            </w:r>
            <w:r w:rsidRPr="00505BDA">
              <w:t>105 об упразднении принудительного труда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04CF51" w14:textId="77777777" w:rsidR="0022011B" w:rsidRPr="00503FD9" w:rsidRDefault="0022011B" w:rsidP="008A5AD9">
            <w:pPr>
              <w:spacing w:before="40" w:after="120"/>
            </w:pPr>
            <w:r w:rsidRPr="00503FD9">
              <w:t>1957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1092324B" w14:textId="77777777" w:rsidR="0022011B" w:rsidRPr="00503FD9" w:rsidRDefault="0022011B" w:rsidP="008A5AD9">
            <w:pPr>
              <w:spacing w:before="40" w:after="120"/>
            </w:pPr>
            <w:r w:rsidRPr="00503FD9">
              <w:t>03/04/1997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53A025E3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4F3D6B54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46BED6" w14:textId="77777777" w:rsidR="0022011B" w:rsidRPr="00503FD9" w:rsidRDefault="0022011B" w:rsidP="008A5AD9">
            <w:pPr>
              <w:spacing w:before="40" w:after="120"/>
            </w:pPr>
            <w:r w:rsidRPr="00503FD9">
              <w:t>6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2B13F76D" w14:textId="77777777" w:rsidR="0022011B" w:rsidRPr="00505BDA" w:rsidRDefault="0022011B" w:rsidP="008A5AD9">
            <w:pPr>
              <w:spacing w:before="40" w:after="120"/>
            </w:pPr>
            <w:r w:rsidRPr="006A7B6C">
              <w:t>Конвенция</w:t>
            </w:r>
            <w:r w:rsidRPr="00505BDA">
              <w:t xml:space="preserve"> </w:t>
            </w:r>
            <w:r w:rsidRPr="006A7B6C">
              <w:t>МОТ</w:t>
            </w:r>
            <w:r w:rsidRPr="00505BDA">
              <w:t xml:space="preserve"> №</w:t>
            </w:r>
            <w:r>
              <w:t xml:space="preserve"> </w:t>
            </w:r>
            <w:r w:rsidRPr="00505BDA">
              <w:t>29 о</w:t>
            </w:r>
            <w:r w:rsidR="008A5AD9">
              <w:rPr>
                <w:lang w:val="en-US"/>
              </w:rPr>
              <w:t> </w:t>
            </w:r>
            <w:r w:rsidRPr="00505BDA">
              <w:t>принудительном труде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07E8CA" w14:textId="77777777" w:rsidR="0022011B" w:rsidRPr="00503FD9" w:rsidRDefault="0022011B" w:rsidP="008A5AD9">
            <w:pPr>
              <w:spacing w:before="40" w:after="120"/>
            </w:pPr>
            <w:r w:rsidRPr="00503FD9">
              <w:t>1930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227A5F35" w14:textId="77777777" w:rsidR="0022011B" w:rsidRPr="00503FD9" w:rsidRDefault="0022011B" w:rsidP="008A5AD9">
            <w:pPr>
              <w:spacing w:before="40" w:after="120"/>
            </w:pPr>
            <w:r w:rsidRPr="00503FD9">
              <w:t>20/06/1961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4BA33537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3D8BB757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4B4206" w14:textId="77777777" w:rsidR="0022011B" w:rsidRPr="00503FD9" w:rsidRDefault="0022011B" w:rsidP="008A5AD9">
            <w:pPr>
              <w:spacing w:before="40" w:after="120"/>
            </w:pPr>
            <w:r w:rsidRPr="00503FD9">
              <w:t>7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1C307EC1" w14:textId="77777777" w:rsidR="0022011B" w:rsidRPr="00802C36" w:rsidRDefault="0022011B" w:rsidP="008A5AD9">
            <w:pPr>
              <w:spacing w:before="40" w:after="120"/>
            </w:pPr>
            <w:r w:rsidRPr="006A7B6C">
              <w:t>Конвенция</w:t>
            </w:r>
            <w:r w:rsidRPr="00505BDA">
              <w:t xml:space="preserve"> </w:t>
            </w:r>
            <w:r w:rsidRPr="006A7B6C">
              <w:t>МОТ</w:t>
            </w:r>
            <w:r w:rsidRPr="00505BDA">
              <w:t xml:space="preserve"> №</w:t>
            </w:r>
            <w:r>
              <w:t> </w:t>
            </w:r>
            <w:r w:rsidRPr="00802C36">
              <w:t>3 об</w:t>
            </w:r>
            <w:r w:rsidR="008A5AD9">
              <w:rPr>
                <w:lang w:val="en-US"/>
              </w:rPr>
              <w:t> </w:t>
            </w:r>
            <w:r w:rsidRPr="00802C36">
              <w:t>охране материнства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7B69CA" w14:textId="77777777" w:rsidR="0022011B" w:rsidRPr="00503FD9" w:rsidRDefault="0022011B" w:rsidP="008A5AD9">
            <w:pPr>
              <w:spacing w:before="40" w:after="120"/>
            </w:pPr>
            <w:r w:rsidRPr="00503FD9">
              <w:t>1919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1896334A" w14:textId="77777777" w:rsidR="0022011B" w:rsidRPr="00503FD9" w:rsidRDefault="0022011B" w:rsidP="008A5AD9">
            <w:pPr>
              <w:spacing w:before="40" w:after="120"/>
            </w:pPr>
            <w:r w:rsidRPr="00503FD9">
              <w:t>08/11/1963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553A6D9B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4AE9E5F6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054AE4" w14:textId="77777777" w:rsidR="0022011B" w:rsidRPr="00503FD9" w:rsidRDefault="0022011B" w:rsidP="008A5AD9">
            <w:pPr>
              <w:spacing w:before="40" w:after="120"/>
            </w:pPr>
            <w:r w:rsidRPr="00503FD9">
              <w:t>8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4A16CED7" w14:textId="77777777" w:rsidR="0022011B" w:rsidRPr="00802C36" w:rsidRDefault="0022011B" w:rsidP="008A5AD9">
            <w:pPr>
              <w:spacing w:before="40" w:after="120"/>
            </w:pPr>
            <w:r w:rsidRPr="006A7B6C">
              <w:t>Конвенция</w:t>
            </w:r>
            <w:r w:rsidRPr="00802C36">
              <w:t xml:space="preserve"> </w:t>
            </w:r>
            <w:r w:rsidRPr="006A7B6C">
              <w:t>МОТ</w:t>
            </w:r>
            <w:r w:rsidRPr="00802C36">
              <w:t xml:space="preserve"> №</w:t>
            </w:r>
            <w:r>
              <w:t> </w:t>
            </w:r>
            <w:r w:rsidRPr="00802C36">
              <w:t>4 о</w:t>
            </w:r>
            <w:r w:rsidR="008A5AD9">
              <w:rPr>
                <w:lang w:val="en-US"/>
              </w:rPr>
              <w:t> </w:t>
            </w:r>
            <w:r w:rsidRPr="00802C36">
              <w:t>труде женщин в</w:t>
            </w:r>
            <w:r w:rsidR="008A5AD9">
              <w:rPr>
                <w:lang w:val="en-US"/>
              </w:rPr>
              <w:t> </w:t>
            </w:r>
            <w:r w:rsidRPr="00802C36">
              <w:t>ночное время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09E8EB" w14:textId="77777777" w:rsidR="0022011B" w:rsidRPr="00503FD9" w:rsidRDefault="0022011B" w:rsidP="008A5AD9">
            <w:pPr>
              <w:spacing w:before="40" w:after="120"/>
            </w:pPr>
            <w:r w:rsidRPr="00503FD9">
              <w:t>1919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5F395EE7" w14:textId="77777777" w:rsidR="0022011B" w:rsidRPr="00503FD9" w:rsidRDefault="0022011B" w:rsidP="008A5AD9">
            <w:pPr>
              <w:spacing w:before="40" w:after="120"/>
            </w:pPr>
            <w:r w:rsidRPr="00503FD9">
              <w:t>20/06/1961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36FAB476" w14:textId="77777777" w:rsidR="0022011B" w:rsidRPr="00503FD9" w:rsidRDefault="0022011B" w:rsidP="008A5AD9">
            <w:pPr>
              <w:spacing w:before="40" w:after="120"/>
            </w:pPr>
            <w:r w:rsidRPr="00210CF8">
              <w:t>Денонсирован</w:t>
            </w:r>
            <w:r>
              <w:t>а</w:t>
            </w:r>
            <w:r w:rsidRPr="00503FD9">
              <w:t xml:space="preserve"> </w:t>
            </w:r>
            <w:r w:rsidRPr="00210CF8">
              <w:t xml:space="preserve">Исламской Республикой Мавритания </w:t>
            </w:r>
            <w:r>
              <w:t>02//08/1965</w:t>
            </w:r>
          </w:p>
        </w:tc>
      </w:tr>
      <w:tr w:rsidR="008A5AD9" w:rsidRPr="004C5988" w14:paraId="7DBE87F6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27F912" w14:textId="77777777" w:rsidR="0022011B" w:rsidRPr="00503FD9" w:rsidRDefault="0022011B" w:rsidP="008A5AD9">
            <w:pPr>
              <w:spacing w:before="40" w:after="120"/>
            </w:pPr>
            <w:r w:rsidRPr="00503FD9">
              <w:t>9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3A8ACDD4" w14:textId="77777777" w:rsidR="0022011B" w:rsidRPr="002438B6" w:rsidRDefault="0022011B" w:rsidP="008A5AD9">
            <w:pPr>
              <w:spacing w:before="40" w:after="120"/>
            </w:pPr>
            <w:r w:rsidRPr="006A7B6C">
              <w:t>Конвенция</w:t>
            </w:r>
            <w:r w:rsidRPr="002438B6">
              <w:t xml:space="preserve"> </w:t>
            </w:r>
            <w:r w:rsidRPr="006A7B6C">
              <w:t>МОТ</w:t>
            </w:r>
            <w:r w:rsidRPr="002438B6">
              <w:t xml:space="preserve"> №</w:t>
            </w:r>
            <w:r>
              <w:t> </w:t>
            </w:r>
            <w:r w:rsidRPr="002438B6">
              <w:t xml:space="preserve">41 </w:t>
            </w:r>
            <w:r w:rsidRPr="00802C36">
              <w:t>о</w:t>
            </w:r>
            <w:r w:rsidR="008A5AD9" w:rsidRPr="008A5AD9">
              <w:t xml:space="preserve"> </w:t>
            </w:r>
            <w:r w:rsidRPr="00802C36">
              <w:t>труде женщин в ночное время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0710E2" w14:textId="77777777" w:rsidR="0022011B" w:rsidRPr="00503FD9" w:rsidRDefault="0022011B" w:rsidP="008A5AD9">
            <w:pPr>
              <w:spacing w:before="40" w:after="120"/>
            </w:pPr>
            <w:r w:rsidRPr="00503FD9">
              <w:t>1934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7C1FAA41" w14:textId="77777777" w:rsidR="0022011B" w:rsidRPr="00503FD9" w:rsidRDefault="0022011B" w:rsidP="008A5AD9">
            <w:pPr>
              <w:spacing w:before="40" w:after="120"/>
            </w:pPr>
            <w:r w:rsidRPr="00503FD9">
              <w:t>20/06/1961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65D37F10" w14:textId="77777777" w:rsidR="0022011B" w:rsidRPr="00A022CE" w:rsidRDefault="0022011B" w:rsidP="008A5AD9">
            <w:pPr>
              <w:spacing w:before="40" w:after="120"/>
            </w:pPr>
            <w:r w:rsidRPr="00A022CE">
              <w:t>Денонсирована в</w:t>
            </w:r>
            <w:r w:rsidR="008A5AD9" w:rsidRPr="008A5AD9">
              <w:t xml:space="preserve"> </w:t>
            </w:r>
            <w:r w:rsidRPr="00A022CE">
              <w:t>связи с</w:t>
            </w:r>
            <w:r w:rsidR="008A5AD9">
              <w:rPr>
                <w:lang w:val="en-US"/>
              </w:rPr>
              <w:t> </w:t>
            </w:r>
            <w:r w:rsidRPr="00A022CE">
              <w:t>ратификацией Конвенции</w:t>
            </w:r>
            <w:r w:rsidR="008A5AD9">
              <w:rPr>
                <w:lang w:val="en-US"/>
              </w:rPr>
              <w:t> </w:t>
            </w:r>
            <w:r w:rsidRPr="00A022CE">
              <w:t>№</w:t>
            </w:r>
            <w:r>
              <w:t> </w:t>
            </w:r>
            <w:r w:rsidRPr="00A022CE">
              <w:t>89</w:t>
            </w:r>
          </w:p>
        </w:tc>
      </w:tr>
      <w:tr w:rsidR="008A5AD9" w:rsidRPr="00503FD9" w14:paraId="6A259FC5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72F1F0" w14:textId="77777777" w:rsidR="0022011B" w:rsidRPr="00503FD9" w:rsidRDefault="0022011B" w:rsidP="008A5AD9">
            <w:pPr>
              <w:spacing w:before="40" w:after="120"/>
            </w:pPr>
            <w:r w:rsidRPr="00503FD9">
              <w:t>10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01B84A8D" w14:textId="77777777" w:rsidR="0022011B" w:rsidRPr="00A022CE" w:rsidRDefault="0022011B" w:rsidP="008A5AD9">
            <w:pPr>
              <w:spacing w:before="40" w:after="120"/>
            </w:pPr>
            <w:r w:rsidRPr="006A7B6C">
              <w:t>Конвенция</w:t>
            </w:r>
            <w:r w:rsidRPr="00A022CE">
              <w:t xml:space="preserve"> </w:t>
            </w:r>
            <w:r w:rsidRPr="006A7B6C">
              <w:t>МОТ</w:t>
            </w:r>
            <w:r w:rsidRPr="00A022CE">
              <w:t xml:space="preserve"> №</w:t>
            </w:r>
            <w:r>
              <w:t> </w:t>
            </w:r>
            <w:r w:rsidRPr="00A022CE">
              <w:t>89 о</w:t>
            </w:r>
            <w:r w:rsidR="008A5AD9">
              <w:rPr>
                <w:lang w:val="en-US"/>
              </w:rPr>
              <w:t> </w:t>
            </w:r>
            <w:r w:rsidRPr="00A022CE">
              <w:t>ночном труде женщин в промышленности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</w:tcPr>
          <w:p w14:paraId="1610A5D8" w14:textId="77777777" w:rsidR="0022011B" w:rsidRPr="00503FD9" w:rsidRDefault="0022011B" w:rsidP="008A5AD9">
            <w:pPr>
              <w:spacing w:before="40" w:after="120"/>
            </w:pPr>
            <w:r w:rsidRPr="00503FD9">
              <w:t>1948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17B6FFCD" w14:textId="77777777" w:rsidR="0022011B" w:rsidRPr="00503FD9" w:rsidRDefault="0022011B" w:rsidP="008A5AD9">
            <w:pPr>
              <w:spacing w:before="40" w:after="120"/>
            </w:pPr>
            <w:r w:rsidRPr="00503FD9">
              <w:t>08/11/1963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62802C05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1B507A82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6F2E3F" w14:textId="77777777" w:rsidR="0022011B" w:rsidRPr="00503FD9" w:rsidRDefault="0022011B" w:rsidP="008A5AD9">
            <w:pPr>
              <w:spacing w:before="40" w:after="120"/>
            </w:pPr>
            <w:r w:rsidRPr="00503FD9">
              <w:t>11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044DED06" w14:textId="77777777" w:rsidR="0022011B" w:rsidRPr="00742D40" w:rsidRDefault="0022011B" w:rsidP="008A5AD9">
            <w:pPr>
              <w:spacing w:before="40" w:after="120"/>
            </w:pPr>
            <w:r w:rsidRPr="006A7B6C">
              <w:t>Конвенция</w:t>
            </w:r>
            <w:r w:rsidRPr="00742D40">
              <w:t xml:space="preserve"> №</w:t>
            </w:r>
            <w:r>
              <w:t> </w:t>
            </w:r>
            <w:r w:rsidRPr="00742D40">
              <w:t xml:space="preserve">182 </w:t>
            </w:r>
            <w:r w:rsidRPr="00742D40">
              <w:rPr>
                <w:rStyle w:val="preferred"/>
              </w:rPr>
              <w:t>о</w:t>
            </w:r>
            <w:r w:rsidR="008A5AD9" w:rsidRPr="008A5AD9">
              <w:rPr>
                <w:rStyle w:val="preferred"/>
              </w:rPr>
              <w:t xml:space="preserve"> </w:t>
            </w:r>
            <w:r w:rsidRPr="00742D40">
              <w:rPr>
                <w:rStyle w:val="preferred"/>
              </w:rPr>
              <w:t>наихудших формах детского труда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8AB341" w14:textId="77777777" w:rsidR="0022011B" w:rsidRPr="00503FD9" w:rsidRDefault="0022011B" w:rsidP="008A5AD9">
            <w:pPr>
              <w:spacing w:before="40" w:after="120"/>
            </w:pPr>
            <w:r w:rsidRPr="00503FD9">
              <w:t>1999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300BA7AB" w14:textId="77777777" w:rsidR="0022011B" w:rsidRPr="00503FD9" w:rsidRDefault="0022011B" w:rsidP="008A5AD9">
            <w:pPr>
              <w:spacing w:before="40" w:after="120"/>
            </w:pPr>
            <w:r w:rsidRPr="00503FD9">
              <w:t>03/12/2001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4A2C29E8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4C5988" w14:paraId="509A54EA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787CCE" w14:textId="77777777" w:rsidR="0022011B" w:rsidRPr="00503FD9" w:rsidRDefault="0022011B" w:rsidP="008A5AD9">
            <w:pPr>
              <w:spacing w:before="40" w:after="120"/>
            </w:pPr>
            <w:r w:rsidRPr="00503FD9">
              <w:t>12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1E58D1CA" w14:textId="77777777" w:rsidR="0022011B" w:rsidRPr="000B4FE8" w:rsidRDefault="0022011B" w:rsidP="008A5AD9">
            <w:pPr>
              <w:spacing w:before="40" w:after="120"/>
            </w:pPr>
            <w:r w:rsidRPr="006A7B6C">
              <w:t>Конвенция</w:t>
            </w:r>
            <w:r w:rsidRPr="000B4FE8">
              <w:t xml:space="preserve"> № 5 о</w:t>
            </w:r>
            <w:r w:rsidR="008A5AD9">
              <w:rPr>
                <w:lang w:val="en-US"/>
              </w:rPr>
              <w:t> </w:t>
            </w:r>
            <w:r w:rsidRPr="000B4FE8">
              <w:t>минимальном возрасте для приема на работу в промышленности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74FC09" w14:textId="77777777" w:rsidR="0022011B" w:rsidRPr="00503FD9" w:rsidRDefault="0022011B" w:rsidP="008A5AD9">
            <w:pPr>
              <w:spacing w:before="40" w:after="120"/>
            </w:pPr>
            <w:r w:rsidRPr="00503FD9">
              <w:t>1919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32F5D450" w14:textId="77777777" w:rsidR="0022011B" w:rsidRPr="00503FD9" w:rsidRDefault="0022011B" w:rsidP="008A5AD9">
            <w:pPr>
              <w:spacing w:before="40" w:after="120"/>
            </w:pPr>
            <w:r w:rsidRPr="00503FD9">
              <w:t>20/06/1961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1BDEE23F" w14:textId="77777777" w:rsidR="0022011B" w:rsidRPr="000B4FE8" w:rsidRDefault="0022011B" w:rsidP="008A5AD9">
            <w:pPr>
              <w:spacing w:before="40" w:after="120"/>
            </w:pPr>
            <w:r>
              <w:t>Денонсирована в связи с</w:t>
            </w:r>
            <w:r w:rsidR="008A5AD9">
              <w:rPr>
                <w:lang w:val="en-US"/>
              </w:rPr>
              <w:t> </w:t>
            </w:r>
            <w:r>
              <w:t>ратификацией</w:t>
            </w:r>
            <w:r w:rsidRPr="000B4FE8">
              <w:t xml:space="preserve"> </w:t>
            </w:r>
            <w:r w:rsidRPr="006A7B6C">
              <w:t>Конвенци</w:t>
            </w:r>
            <w:r>
              <w:t>и</w:t>
            </w:r>
            <w:r w:rsidR="008A5AD9">
              <w:rPr>
                <w:lang w:val="en-US"/>
              </w:rPr>
              <w:t> </w:t>
            </w:r>
            <w:r>
              <w:t>№ </w:t>
            </w:r>
            <w:r w:rsidRPr="000B4FE8">
              <w:t>138</w:t>
            </w:r>
          </w:p>
        </w:tc>
      </w:tr>
      <w:tr w:rsidR="008A5AD9" w:rsidRPr="00503FD9" w14:paraId="196D290E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B88088" w14:textId="77777777" w:rsidR="0022011B" w:rsidRPr="00503FD9" w:rsidRDefault="0022011B" w:rsidP="008A5AD9">
            <w:pPr>
              <w:spacing w:before="40" w:after="120"/>
            </w:pPr>
            <w:r w:rsidRPr="00503FD9">
              <w:t>13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0027ADFD" w14:textId="77777777" w:rsidR="0022011B" w:rsidRPr="000B4FE8" w:rsidRDefault="0022011B" w:rsidP="008A5AD9">
            <w:pPr>
              <w:spacing w:before="40" w:after="120"/>
            </w:pPr>
            <w:r w:rsidRPr="000B4FE8">
              <w:t>Конвенция № 6 о</w:t>
            </w:r>
            <w:r w:rsidR="008A5AD9">
              <w:rPr>
                <w:lang w:val="en-US"/>
              </w:rPr>
              <w:t> </w:t>
            </w:r>
            <w:r w:rsidRPr="000B4FE8">
              <w:t>ночном труде подростков в промышленности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4A6874" w14:textId="77777777" w:rsidR="0022011B" w:rsidRPr="00503FD9" w:rsidRDefault="0022011B" w:rsidP="008A5AD9">
            <w:pPr>
              <w:spacing w:before="40" w:after="120"/>
            </w:pPr>
            <w:r w:rsidRPr="00503FD9">
              <w:t>1919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7A95DDB1" w14:textId="77777777" w:rsidR="0022011B" w:rsidRPr="00503FD9" w:rsidRDefault="0022011B" w:rsidP="008A5AD9">
            <w:pPr>
              <w:spacing w:before="40" w:after="120"/>
            </w:pPr>
            <w:r w:rsidRPr="00503FD9">
              <w:t>20/06/1961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6266B651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1EE00E75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CCB995" w14:textId="77777777" w:rsidR="0022011B" w:rsidRPr="00503FD9" w:rsidRDefault="0022011B" w:rsidP="008A5AD9">
            <w:pPr>
              <w:spacing w:before="40" w:after="120"/>
            </w:pPr>
            <w:r w:rsidRPr="00503FD9">
              <w:t>14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47F84525" w14:textId="77777777" w:rsidR="0022011B" w:rsidRPr="00C91426" w:rsidRDefault="0022011B" w:rsidP="008A5AD9">
            <w:pPr>
              <w:spacing w:before="40" w:after="120"/>
            </w:pPr>
            <w:r w:rsidRPr="000B4FE8">
              <w:t>Конвенция</w:t>
            </w:r>
            <w:r w:rsidRPr="00C91426">
              <w:t xml:space="preserve"> №</w:t>
            </w:r>
            <w:r>
              <w:t> </w:t>
            </w:r>
            <w:r w:rsidRPr="00C91426">
              <w:t xml:space="preserve">15 </w:t>
            </w:r>
            <w:r w:rsidRPr="00C91426">
              <w:rPr>
                <w:rStyle w:val="preferred"/>
              </w:rPr>
              <w:t>о минимальном возрасте для грузчиков угля и кочегаров во флоте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81893D" w14:textId="77777777" w:rsidR="0022011B" w:rsidRPr="00503FD9" w:rsidRDefault="0022011B" w:rsidP="008A5AD9">
            <w:pPr>
              <w:spacing w:before="40" w:after="120"/>
            </w:pPr>
            <w:r w:rsidRPr="00503FD9">
              <w:t>1921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767AB91B" w14:textId="77777777" w:rsidR="0022011B" w:rsidRPr="00503FD9" w:rsidRDefault="0022011B" w:rsidP="008A5AD9">
            <w:pPr>
              <w:spacing w:before="40" w:after="120"/>
            </w:pPr>
            <w:r w:rsidRPr="00503FD9">
              <w:t>08/11/1963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5D1C39BE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370D4A4B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976F94" w14:textId="77777777" w:rsidR="0022011B" w:rsidRPr="00503FD9" w:rsidRDefault="0022011B" w:rsidP="008A5AD9">
            <w:pPr>
              <w:spacing w:before="40" w:after="120"/>
            </w:pPr>
            <w:r w:rsidRPr="00503FD9">
              <w:t>15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10A048C6" w14:textId="77777777" w:rsidR="0022011B" w:rsidRPr="009D3200" w:rsidRDefault="0022011B" w:rsidP="008A5AD9">
            <w:pPr>
              <w:spacing w:before="40" w:after="120"/>
            </w:pPr>
            <w:r w:rsidRPr="000B4FE8">
              <w:t>Конвенция</w:t>
            </w:r>
            <w:r w:rsidRPr="00C91426">
              <w:t xml:space="preserve"> №</w:t>
            </w:r>
            <w:r>
              <w:t xml:space="preserve"> </w:t>
            </w:r>
            <w:r w:rsidRPr="009D3200">
              <w:t>33 о</w:t>
            </w:r>
            <w:r w:rsidR="008A5AD9">
              <w:rPr>
                <w:lang w:val="en-US"/>
              </w:rPr>
              <w:t> </w:t>
            </w:r>
            <w:r w:rsidRPr="009D3200">
              <w:t>минимальном возрасте на непромышленных работах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149CC2" w14:textId="77777777" w:rsidR="0022011B" w:rsidRPr="00503FD9" w:rsidRDefault="0022011B" w:rsidP="008A5AD9">
            <w:pPr>
              <w:spacing w:before="40" w:after="120"/>
            </w:pPr>
            <w:r w:rsidRPr="00503FD9">
              <w:t>1932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61CEAD98" w14:textId="77777777" w:rsidR="0022011B" w:rsidRPr="00503FD9" w:rsidRDefault="0022011B" w:rsidP="008A5AD9">
            <w:pPr>
              <w:spacing w:before="40" w:after="120"/>
            </w:pPr>
            <w:r w:rsidRPr="00503FD9">
              <w:t>20/06/1961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50E68871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56C482DF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E7E0A9" w14:textId="77777777" w:rsidR="0022011B" w:rsidRPr="00503FD9" w:rsidRDefault="0022011B" w:rsidP="008A5AD9">
            <w:pPr>
              <w:spacing w:before="40" w:after="120"/>
            </w:pPr>
            <w:r w:rsidRPr="00503FD9">
              <w:t>16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A27CD3" w14:textId="77777777" w:rsidR="0022011B" w:rsidRPr="00356CC0" w:rsidRDefault="0022011B" w:rsidP="008A5AD9">
            <w:pPr>
              <w:spacing w:before="40" w:after="120"/>
            </w:pPr>
            <w:r w:rsidRPr="000B4FE8">
              <w:t>Конвенция</w:t>
            </w:r>
            <w:r w:rsidRPr="00356CC0">
              <w:t xml:space="preserve"> №</w:t>
            </w:r>
            <w:r>
              <w:t> </w:t>
            </w:r>
            <w:r w:rsidRPr="00356CC0">
              <w:t xml:space="preserve">58 </w:t>
            </w:r>
            <w:r w:rsidRPr="00356CC0">
              <w:rPr>
                <w:rStyle w:val="preferred"/>
              </w:rPr>
              <w:t>о</w:t>
            </w:r>
            <w:r w:rsidR="008A5AD9">
              <w:rPr>
                <w:rStyle w:val="preferred"/>
                <w:lang w:val="en-US"/>
              </w:rPr>
              <w:t> </w:t>
            </w:r>
            <w:r w:rsidRPr="00356CC0">
              <w:rPr>
                <w:rStyle w:val="preferred"/>
              </w:rPr>
              <w:t>минимальном возрасте для работы в мор</w:t>
            </w:r>
            <w:r>
              <w:rPr>
                <w:rStyle w:val="preferred"/>
              </w:rPr>
              <w:t>е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9B84CB" w14:textId="77777777" w:rsidR="0022011B" w:rsidRPr="00503FD9" w:rsidRDefault="0022011B" w:rsidP="008A5AD9">
            <w:pPr>
              <w:spacing w:before="40" w:after="120"/>
            </w:pPr>
            <w:r w:rsidRPr="00503FD9">
              <w:t>1936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164226EE" w14:textId="77777777" w:rsidR="0022011B" w:rsidRPr="00503FD9" w:rsidRDefault="0022011B" w:rsidP="008A5AD9">
            <w:pPr>
              <w:spacing w:before="40" w:after="120"/>
            </w:pPr>
            <w:r w:rsidRPr="00503FD9">
              <w:t>08/11/1963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02DC415F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3DF72E41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DD890B" w14:textId="77777777" w:rsidR="0022011B" w:rsidRPr="00503FD9" w:rsidRDefault="0022011B" w:rsidP="008A5AD9">
            <w:pPr>
              <w:spacing w:before="40" w:after="120"/>
            </w:pPr>
            <w:r w:rsidRPr="00503FD9">
              <w:t>17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0CDF4849" w14:textId="77777777" w:rsidR="0022011B" w:rsidRPr="001B76E5" w:rsidRDefault="0022011B" w:rsidP="008A5AD9">
            <w:pPr>
              <w:spacing w:before="40" w:after="120"/>
            </w:pPr>
            <w:r w:rsidRPr="000B4FE8">
              <w:t>Конвенция</w:t>
            </w:r>
            <w:r w:rsidRPr="001B76E5">
              <w:t xml:space="preserve"> №</w:t>
            </w:r>
            <w:r>
              <w:t> </w:t>
            </w:r>
            <w:r w:rsidRPr="001B76E5">
              <w:t xml:space="preserve">90 </w:t>
            </w:r>
            <w:r w:rsidRPr="001B76E5">
              <w:rPr>
                <w:rStyle w:val="preferred"/>
              </w:rPr>
              <w:t>о ночном труде подростков в промышленности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E4D176" w14:textId="77777777" w:rsidR="0022011B" w:rsidRPr="00503FD9" w:rsidRDefault="0022011B" w:rsidP="008A5AD9">
            <w:pPr>
              <w:spacing w:before="40" w:after="120"/>
            </w:pPr>
            <w:r w:rsidRPr="00503FD9">
              <w:t>1948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21449DDF" w14:textId="77777777" w:rsidR="0022011B" w:rsidRPr="00503FD9" w:rsidRDefault="0022011B" w:rsidP="008A5AD9">
            <w:pPr>
              <w:spacing w:before="40" w:after="120"/>
            </w:pPr>
            <w:r w:rsidRPr="00503FD9">
              <w:t>08/11/1963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60692D2E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41E76AD2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B646B5" w14:textId="77777777" w:rsidR="0022011B" w:rsidRPr="00503FD9" w:rsidRDefault="0022011B" w:rsidP="008A5AD9">
            <w:pPr>
              <w:spacing w:before="40" w:after="120"/>
            </w:pPr>
            <w:r w:rsidRPr="00503FD9">
              <w:t>18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41C37874" w14:textId="77777777" w:rsidR="0022011B" w:rsidRPr="00A807EE" w:rsidRDefault="0022011B" w:rsidP="008A5AD9">
            <w:pPr>
              <w:spacing w:before="40" w:after="120"/>
            </w:pPr>
            <w:r w:rsidRPr="000B4FE8">
              <w:t>Конвенция</w:t>
            </w:r>
            <w:r w:rsidRPr="001B76E5">
              <w:t xml:space="preserve"> №</w:t>
            </w:r>
            <w:r>
              <w:t> </w:t>
            </w:r>
            <w:r w:rsidRPr="00A807EE">
              <w:t>112 о</w:t>
            </w:r>
            <w:r w:rsidR="008A5AD9">
              <w:rPr>
                <w:lang w:val="en-US"/>
              </w:rPr>
              <w:t> </w:t>
            </w:r>
            <w:r w:rsidRPr="00A807EE">
              <w:t>минимальном возрасте рыбаков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F0C6CC" w14:textId="77777777" w:rsidR="0022011B" w:rsidRPr="00503FD9" w:rsidRDefault="0022011B" w:rsidP="008A5AD9">
            <w:pPr>
              <w:spacing w:before="40" w:after="120"/>
            </w:pPr>
            <w:r w:rsidRPr="00503FD9">
              <w:t>1957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6A072C9D" w14:textId="77777777" w:rsidR="0022011B" w:rsidRPr="00503FD9" w:rsidRDefault="0022011B" w:rsidP="008A5AD9">
            <w:pPr>
              <w:spacing w:before="40" w:after="120"/>
            </w:pPr>
            <w:r w:rsidRPr="00503FD9">
              <w:t>08/11/1963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30477F32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0961BA22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F9C2F8" w14:textId="77777777" w:rsidR="0022011B" w:rsidRPr="00503FD9" w:rsidRDefault="0022011B" w:rsidP="008A5AD9">
            <w:pPr>
              <w:spacing w:before="40" w:after="120"/>
            </w:pPr>
            <w:r w:rsidRPr="00503FD9">
              <w:t>19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39B98547" w14:textId="77777777" w:rsidR="0022011B" w:rsidRPr="00A807EE" w:rsidRDefault="0022011B" w:rsidP="008A5AD9">
            <w:pPr>
              <w:spacing w:before="40" w:after="120"/>
            </w:pPr>
            <w:r w:rsidRPr="000B4FE8">
              <w:t>Конвенция</w:t>
            </w:r>
            <w:r w:rsidRPr="001B76E5">
              <w:t xml:space="preserve"> №</w:t>
            </w:r>
            <w:r>
              <w:t> </w:t>
            </w:r>
            <w:r w:rsidRPr="00A807EE">
              <w:t>138</w:t>
            </w:r>
            <w:r>
              <w:t xml:space="preserve"> о</w:t>
            </w:r>
            <w:r w:rsidR="008A5AD9">
              <w:rPr>
                <w:lang w:val="en-US"/>
              </w:rPr>
              <w:t> </w:t>
            </w:r>
            <w:r w:rsidRPr="00A807EE">
              <w:rPr>
                <w:rStyle w:val="admitted"/>
              </w:rPr>
              <w:t>минимальном возрасте для приема на работу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3ABED3" w14:textId="77777777" w:rsidR="0022011B" w:rsidRPr="00503FD9" w:rsidRDefault="0022011B" w:rsidP="008A5AD9">
            <w:pPr>
              <w:spacing w:before="40" w:after="120"/>
            </w:pPr>
            <w:r w:rsidRPr="00503FD9">
              <w:t>1973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71B769CF" w14:textId="77777777" w:rsidR="0022011B" w:rsidRPr="00503FD9" w:rsidRDefault="0022011B" w:rsidP="008A5AD9">
            <w:pPr>
              <w:spacing w:before="40" w:after="120"/>
            </w:pPr>
            <w:r w:rsidRPr="00503FD9">
              <w:t>03/12/2001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24631D24" w14:textId="77777777" w:rsidR="0022011B" w:rsidRPr="00503FD9" w:rsidRDefault="0022011B" w:rsidP="008A5AD9">
            <w:pPr>
              <w:spacing w:before="40" w:after="120"/>
            </w:pPr>
            <w:r w:rsidRPr="00A807EE">
              <w:t>Установленный минимальный возраст</w:t>
            </w:r>
            <w:r>
              <w:t>: 14</w:t>
            </w:r>
            <w:r w:rsidR="008A5AD9">
              <w:rPr>
                <w:lang w:val="en-US"/>
              </w:rPr>
              <w:t> </w:t>
            </w:r>
            <w:r w:rsidRPr="00A807EE">
              <w:t>лет</w:t>
            </w:r>
          </w:p>
        </w:tc>
      </w:tr>
      <w:tr w:rsidR="008A5AD9" w:rsidRPr="00503FD9" w14:paraId="32FB61C7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2E6BD8" w14:textId="77777777" w:rsidR="0022011B" w:rsidRPr="00503FD9" w:rsidRDefault="0022011B" w:rsidP="008A5AD9">
            <w:pPr>
              <w:spacing w:before="40" w:after="120"/>
            </w:pPr>
            <w:r w:rsidRPr="00503FD9">
              <w:t>20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60EBE780" w14:textId="77777777" w:rsidR="0022011B" w:rsidRPr="00503FD9" w:rsidRDefault="0022011B" w:rsidP="008A5AD9">
            <w:pPr>
              <w:spacing w:before="40" w:after="120"/>
            </w:pPr>
            <w:r w:rsidRPr="000B4FE8">
              <w:t>Конвенция</w:t>
            </w:r>
            <w:r w:rsidRPr="00516C3F">
              <w:t xml:space="preserve"> № </w:t>
            </w:r>
            <w:r>
              <w:t xml:space="preserve">52 </w:t>
            </w:r>
            <w:r w:rsidRPr="00A967DE">
              <w:rPr>
                <w:rStyle w:val="preferred"/>
              </w:rPr>
              <w:t>об оплачиваемых отпусках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1D15E1" w14:textId="77777777" w:rsidR="0022011B" w:rsidRPr="00503FD9" w:rsidRDefault="0022011B" w:rsidP="008A5AD9">
            <w:pPr>
              <w:spacing w:before="40" w:after="120"/>
            </w:pPr>
            <w:r w:rsidRPr="00503FD9">
              <w:t>1936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57DD46A8" w14:textId="77777777" w:rsidR="0022011B" w:rsidRPr="00503FD9" w:rsidRDefault="0022011B" w:rsidP="008A5AD9">
            <w:pPr>
              <w:spacing w:before="40" w:after="120"/>
            </w:pPr>
            <w:r w:rsidRPr="00503FD9">
              <w:t>08/11/1963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5EEC86C7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58D55586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E2CED4" w14:textId="77777777" w:rsidR="0022011B" w:rsidRPr="00503FD9" w:rsidRDefault="0022011B" w:rsidP="008A5AD9">
            <w:pPr>
              <w:spacing w:before="40" w:after="120"/>
            </w:pPr>
            <w:r w:rsidRPr="00503FD9">
              <w:t>21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259C6B" w14:textId="77777777" w:rsidR="0022011B" w:rsidRPr="00A967DE" w:rsidRDefault="0022011B" w:rsidP="008A5AD9">
            <w:pPr>
              <w:spacing w:before="40" w:after="120"/>
            </w:pPr>
            <w:r w:rsidRPr="000B4FE8">
              <w:t>Конвенция</w:t>
            </w:r>
            <w:r w:rsidRPr="00A967DE">
              <w:t xml:space="preserve"> №</w:t>
            </w:r>
            <w:r>
              <w:t> </w:t>
            </w:r>
            <w:r w:rsidRPr="00A967DE">
              <w:t>91 об оплачиваемых отпусках морякам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EE8305" w14:textId="77777777" w:rsidR="0022011B" w:rsidRPr="00503FD9" w:rsidRDefault="0022011B" w:rsidP="008A5AD9">
            <w:pPr>
              <w:spacing w:before="40" w:after="120"/>
            </w:pPr>
            <w:r w:rsidRPr="00503FD9">
              <w:t>1949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0A2541F8" w14:textId="77777777" w:rsidR="0022011B" w:rsidRPr="00503FD9" w:rsidRDefault="0022011B" w:rsidP="008A5AD9">
            <w:pPr>
              <w:spacing w:before="40" w:after="120"/>
            </w:pPr>
            <w:r w:rsidRPr="00503FD9">
              <w:t>08/11/1963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526070D4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6EB77960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3ECDB9" w14:textId="77777777" w:rsidR="0022011B" w:rsidRPr="00503FD9" w:rsidRDefault="0022011B" w:rsidP="008A5AD9">
            <w:pPr>
              <w:spacing w:before="40" w:after="120"/>
            </w:pPr>
            <w:r w:rsidRPr="00503FD9">
              <w:t>22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66F619" w14:textId="77777777" w:rsidR="0022011B" w:rsidRPr="00A967DE" w:rsidRDefault="0022011B" w:rsidP="008A5AD9">
            <w:pPr>
              <w:spacing w:before="40" w:after="120"/>
            </w:pPr>
            <w:r w:rsidRPr="000B4FE8">
              <w:t>Конвенция</w:t>
            </w:r>
            <w:r w:rsidRPr="00A967DE">
              <w:t xml:space="preserve"> № 98 </w:t>
            </w:r>
            <w:r w:rsidRPr="00A967DE">
              <w:rPr>
                <w:rStyle w:val="ru"/>
                <w:bCs/>
              </w:rPr>
              <w:t>о праве на объединение в профсоюзы и на ведение коллективных переговоров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FBBFED" w14:textId="77777777" w:rsidR="0022011B" w:rsidRPr="00503FD9" w:rsidRDefault="0022011B" w:rsidP="008A5AD9">
            <w:pPr>
              <w:spacing w:before="40" w:after="120"/>
            </w:pPr>
            <w:r w:rsidRPr="00503FD9">
              <w:t>1949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17FEAC56" w14:textId="77777777" w:rsidR="0022011B" w:rsidRPr="00503FD9" w:rsidRDefault="0022011B" w:rsidP="008A5AD9">
            <w:pPr>
              <w:spacing w:before="40" w:after="120"/>
            </w:pPr>
            <w:r w:rsidRPr="00503FD9">
              <w:t>03/12/2001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20260C6D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76557832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B85888" w14:textId="77777777" w:rsidR="0022011B" w:rsidRPr="00503FD9" w:rsidRDefault="0022011B" w:rsidP="008A5AD9">
            <w:pPr>
              <w:spacing w:before="40" w:after="120"/>
            </w:pPr>
            <w:r w:rsidRPr="00503FD9">
              <w:t>23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2E29083D" w14:textId="77777777" w:rsidR="0022011B" w:rsidRPr="009513CA" w:rsidRDefault="0022011B" w:rsidP="008A5AD9">
            <w:pPr>
              <w:spacing w:before="40" w:after="120"/>
            </w:pPr>
            <w:r w:rsidRPr="000B4FE8">
              <w:t>Конвенция</w:t>
            </w:r>
            <w:r w:rsidRPr="009513CA">
              <w:t xml:space="preserve"> № 101 об оплачиваемых отпусках в сельском хозяйстве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2DD3CA" w14:textId="77777777" w:rsidR="0022011B" w:rsidRPr="00503FD9" w:rsidRDefault="0022011B" w:rsidP="008A5AD9">
            <w:pPr>
              <w:spacing w:before="40" w:after="120"/>
            </w:pPr>
            <w:r w:rsidRPr="00503FD9">
              <w:t>1952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3422DF19" w14:textId="77777777" w:rsidR="0022011B" w:rsidRPr="00503FD9" w:rsidRDefault="0022011B" w:rsidP="008A5AD9">
            <w:pPr>
              <w:spacing w:before="40" w:after="120"/>
            </w:pPr>
            <w:r w:rsidRPr="00503FD9">
              <w:t>08/11/1963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38D59F85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4C5988" w14:paraId="4A250F71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F10FEC" w14:textId="77777777" w:rsidR="0022011B" w:rsidRPr="00503FD9" w:rsidRDefault="0022011B" w:rsidP="008A5AD9">
            <w:pPr>
              <w:spacing w:before="40" w:after="120"/>
            </w:pPr>
            <w:r w:rsidRPr="00503FD9">
              <w:t>24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05FCB105" w14:textId="77777777" w:rsidR="0022011B" w:rsidRPr="00A31DC0" w:rsidRDefault="0022011B" w:rsidP="008A5AD9">
            <w:pPr>
              <w:spacing w:before="40" w:after="120"/>
            </w:pPr>
            <w:r w:rsidRPr="000B4FE8">
              <w:t>Конвенция</w:t>
            </w:r>
            <w:r w:rsidRPr="00A31DC0">
              <w:t xml:space="preserve"> №</w:t>
            </w:r>
            <w:r>
              <w:t> </w:t>
            </w:r>
            <w:r w:rsidRPr="00A31DC0">
              <w:t>102 о минимальных нормах социального обеспечения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1FCFF4" w14:textId="77777777" w:rsidR="0022011B" w:rsidRPr="00503FD9" w:rsidRDefault="0022011B" w:rsidP="008A5AD9">
            <w:pPr>
              <w:spacing w:before="40" w:after="120"/>
            </w:pPr>
            <w:r w:rsidRPr="00503FD9">
              <w:t>1952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417993E4" w14:textId="77777777" w:rsidR="0022011B" w:rsidRPr="00503FD9" w:rsidRDefault="0022011B" w:rsidP="008A5AD9">
            <w:pPr>
              <w:spacing w:before="40" w:after="120"/>
            </w:pPr>
            <w:r w:rsidRPr="00503FD9">
              <w:t>15/07/1968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702B59E8" w14:textId="77777777" w:rsidR="0022011B" w:rsidRPr="00A31DC0" w:rsidRDefault="0022011B" w:rsidP="008A5AD9">
            <w:pPr>
              <w:spacing w:before="40" w:after="120"/>
            </w:pPr>
            <w:r>
              <w:t>Приняты разделы:</w:t>
            </w:r>
            <w:r w:rsidRPr="00A31DC0">
              <w:t xml:space="preserve"> </w:t>
            </w:r>
            <w:r w:rsidRPr="00503FD9">
              <w:t>V</w:t>
            </w:r>
            <w:r>
              <w:t>‒</w:t>
            </w:r>
            <w:r w:rsidRPr="00503FD9">
              <w:t>VII</w:t>
            </w:r>
            <w:r w:rsidRPr="00A31DC0">
              <w:t xml:space="preserve">, </w:t>
            </w:r>
            <w:r>
              <w:t>IX</w:t>
            </w:r>
            <w:r w:rsidR="008A5AD9">
              <w:rPr>
                <w:lang w:val="en-US"/>
              </w:rPr>
              <w:t> </w:t>
            </w:r>
            <w:r>
              <w:t>и</w:t>
            </w:r>
            <w:r w:rsidRPr="00A31DC0">
              <w:t xml:space="preserve"> </w:t>
            </w:r>
            <w:r>
              <w:t>X</w:t>
            </w:r>
          </w:p>
        </w:tc>
      </w:tr>
      <w:tr w:rsidR="008A5AD9" w:rsidRPr="00503FD9" w14:paraId="771CF390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CE4D20" w14:textId="77777777" w:rsidR="0022011B" w:rsidRPr="00503FD9" w:rsidRDefault="0022011B" w:rsidP="008A5AD9">
            <w:pPr>
              <w:spacing w:before="40" w:after="120"/>
            </w:pPr>
            <w:r w:rsidRPr="00503FD9">
              <w:t>25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27718DC2" w14:textId="77777777" w:rsidR="0022011B" w:rsidRPr="000D1151" w:rsidRDefault="0022011B" w:rsidP="008A5AD9">
            <w:pPr>
              <w:spacing w:before="40" w:after="120"/>
            </w:pPr>
            <w:r w:rsidRPr="000B4FE8">
              <w:t>Конвенция</w:t>
            </w:r>
            <w:r w:rsidRPr="000D1151">
              <w:t xml:space="preserve"> №</w:t>
            </w:r>
            <w:r>
              <w:t> </w:t>
            </w:r>
            <w:r w:rsidRPr="000D1151">
              <w:t xml:space="preserve">13 </w:t>
            </w:r>
            <w:r w:rsidRPr="000D1151">
              <w:rPr>
                <w:rStyle w:val="preferred"/>
              </w:rPr>
              <w:t>о свинцовых белилах в</w:t>
            </w:r>
            <w:r w:rsidR="00A45C7A">
              <w:rPr>
                <w:rStyle w:val="preferred"/>
              </w:rPr>
              <w:t> </w:t>
            </w:r>
            <w:r w:rsidRPr="000D1151">
              <w:rPr>
                <w:rStyle w:val="preferred"/>
              </w:rPr>
              <w:t>малярном деле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</w:tcPr>
          <w:p w14:paraId="4A5809BE" w14:textId="77777777" w:rsidR="0022011B" w:rsidRPr="00503FD9" w:rsidRDefault="0022011B" w:rsidP="008A5AD9">
            <w:pPr>
              <w:spacing w:before="40" w:after="120"/>
            </w:pPr>
            <w:r w:rsidRPr="00503FD9">
              <w:t>1921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2E7A95B1" w14:textId="77777777" w:rsidR="0022011B" w:rsidRPr="00503FD9" w:rsidRDefault="0022011B" w:rsidP="008A5AD9">
            <w:pPr>
              <w:spacing w:before="40" w:after="120"/>
            </w:pPr>
            <w:r w:rsidRPr="00503FD9">
              <w:t>20/06/1961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2FCD6EB5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6C368DA4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B8C50A" w14:textId="77777777" w:rsidR="0022011B" w:rsidRPr="00503FD9" w:rsidRDefault="0022011B" w:rsidP="008A5AD9">
            <w:pPr>
              <w:spacing w:before="40" w:after="120"/>
            </w:pPr>
            <w:r w:rsidRPr="00503FD9">
              <w:t>26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476BCF7F" w14:textId="77777777" w:rsidR="0022011B" w:rsidRPr="001834C8" w:rsidRDefault="0022011B" w:rsidP="008A5AD9">
            <w:pPr>
              <w:spacing w:before="40" w:after="120"/>
            </w:pPr>
            <w:r w:rsidRPr="000B4FE8">
              <w:t>Конвенция</w:t>
            </w:r>
            <w:r w:rsidRPr="000D1151">
              <w:t xml:space="preserve"> №</w:t>
            </w:r>
            <w:r>
              <w:t> </w:t>
            </w:r>
            <w:r w:rsidRPr="001834C8">
              <w:t xml:space="preserve">14 </w:t>
            </w:r>
            <w:r w:rsidRPr="001834C8">
              <w:rPr>
                <w:rStyle w:val="preferred"/>
              </w:rPr>
              <w:t>о еженедельном отдыхе в промышленности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042431" w14:textId="77777777" w:rsidR="0022011B" w:rsidRPr="00503FD9" w:rsidRDefault="0022011B" w:rsidP="008A5AD9">
            <w:pPr>
              <w:spacing w:before="40" w:after="120"/>
            </w:pPr>
            <w:r w:rsidRPr="00503FD9">
              <w:t>1921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4FED123D" w14:textId="77777777" w:rsidR="0022011B" w:rsidRPr="00503FD9" w:rsidRDefault="0022011B" w:rsidP="008A5AD9">
            <w:pPr>
              <w:spacing w:before="40" w:after="120"/>
            </w:pPr>
            <w:r w:rsidRPr="00503FD9">
              <w:t>20/06/1961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54E18EF7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17E8A9C7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E4CCB6" w14:textId="77777777" w:rsidR="0022011B" w:rsidRPr="00503FD9" w:rsidRDefault="0022011B" w:rsidP="008A5AD9">
            <w:pPr>
              <w:spacing w:before="40" w:after="120"/>
            </w:pPr>
            <w:r w:rsidRPr="00503FD9">
              <w:t>27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7B8E069B" w14:textId="77777777" w:rsidR="0022011B" w:rsidRPr="001834C8" w:rsidRDefault="0022011B" w:rsidP="008A5AD9">
            <w:pPr>
              <w:spacing w:before="40" w:after="120"/>
            </w:pPr>
            <w:r w:rsidRPr="000B4FE8">
              <w:t>Конвенция</w:t>
            </w:r>
            <w:r w:rsidRPr="000D1151">
              <w:t xml:space="preserve"> №</w:t>
            </w:r>
            <w:r>
              <w:t> </w:t>
            </w:r>
            <w:r w:rsidRPr="001834C8">
              <w:t xml:space="preserve">17 </w:t>
            </w:r>
            <w:r w:rsidRPr="001834C8">
              <w:rPr>
                <w:rStyle w:val="preferred"/>
              </w:rPr>
              <w:t>о возмещении трудящимся при несчастных случаях на</w:t>
            </w:r>
            <w:r w:rsidR="008A5AD9">
              <w:rPr>
                <w:rStyle w:val="preferred"/>
                <w:lang w:val="en-US"/>
              </w:rPr>
              <w:t> </w:t>
            </w:r>
            <w:r w:rsidRPr="001834C8">
              <w:rPr>
                <w:rStyle w:val="preferred"/>
              </w:rPr>
              <w:t>производстве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A053C2" w14:textId="77777777" w:rsidR="0022011B" w:rsidRPr="00503FD9" w:rsidRDefault="0022011B" w:rsidP="008A5AD9">
            <w:pPr>
              <w:spacing w:before="40" w:after="120"/>
            </w:pPr>
            <w:r w:rsidRPr="00503FD9">
              <w:t>1925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2BB9FF3D" w14:textId="77777777" w:rsidR="0022011B" w:rsidRPr="00503FD9" w:rsidRDefault="0022011B" w:rsidP="008A5AD9">
            <w:pPr>
              <w:spacing w:before="40" w:after="120"/>
            </w:pPr>
            <w:r w:rsidRPr="00503FD9">
              <w:t>08/01/1963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19817EC2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4FD28454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C5EDD7" w14:textId="77777777" w:rsidR="0022011B" w:rsidRPr="00503FD9" w:rsidRDefault="0022011B" w:rsidP="008A5AD9">
            <w:pPr>
              <w:spacing w:before="40" w:after="120"/>
            </w:pPr>
            <w:r w:rsidRPr="00503FD9">
              <w:t>28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6B4233EF" w14:textId="77777777" w:rsidR="0022011B" w:rsidRPr="00503FD9" w:rsidRDefault="0022011B" w:rsidP="008A5AD9">
            <w:pPr>
              <w:spacing w:before="40" w:after="120"/>
            </w:pPr>
            <w:r w:rsidRPr="000B4FE8">
              <w:t>Конвенция</w:t>
            </w:r>
            <w:r w:rsidRPr="00A16620">
              <w:t xml:space="preserve"> №</w:t>
            </w:r>
            <w:r>
              <w:t> </w:t>
            </w:r>
            <w:r w:rsidRPr="00503FD9">
              <w:t xml:space="preserve">18 </w:t>
            </w:r>
            <w:r>
              <w:rPr>
                <w:rStyle w:val="preferred"/>
              </w:rPr>
              <w:t xml:space="preserve">о </w:t>
            </w:r>
            <w:r w:rsidRPr="00A16620">
              <w:rPr>
                <w:rStyle w:val="preferred"/>
              </w:rPr>
              <w:t>профессиональных заболеваниях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CF4811" w14:textId="77777777" w:rsidR="0022011B" w:rsidRPr="00503FD9" w:rsidRDefault="0022011B" w:rsidP="008A5AD9">
            <w:pPr>
              <w:spacing w:before="40" w:after="120"/>
            </w:pPr>
            <w:r w:rsidRPr="00503FD9">
              <w:t>1925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5C0C91E9" w14:textId="77777777" w:rsidR="0022011B" w:rsidRPr="00503FD9" w:rsidRDefault="0022011B" w:rsidP="008A5AD9">
            <w:pPr>
              <w:spacing w:before="40" w:after="120"/>
            </w:pPr>
            <w:r w:rsidRPr="00503FD9">
              <w:t>20/06/1961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69467A66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3806226E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2B6C39" w14:textId="77777777" w:rsidR="0022011B" w:rsidRPr="00503FD9" w:rsidRDefault="0022011B" w:rsidP="008A5AD9">
            <w:pPr>
              <w:spacing w:before="40" w:after="120"/>
            </w:pPr>
            <w:r w:rsidRPr="00503FD9">
              <w:t>29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4EE39B27" w14:textId="77777777" w:rsidR="0022011B" w:rsidRPr="00A16620" w:rsidRDefault="0022011B" w:rsidP="008A5AD9">
            <w:pPr>
              <w:spacing w:before="40" w:after="120"/>
            </w:pPr>
            <w:r w:rsidRPr="000B4FE8">
              <w:t>Конвенция</w:t>
            </w:r>
            <w:r w:rsidRPr="00607796">
              <w:t xml:space="preserve"> №</w:t>
            </w:r>
            <w:r>
              <w:t> </w:t>
            </w:r>
            <w:r w:rsidRPr="00A16620">
              <w:t xml:space="preserve">22 </w:t>
            </w:r>
            <w:r w:rsidRPr="00A16620">
              <w:rPr>
                <w:rStyle w:val="preferred"/>
              </w:rPr>
              <w:t>о трудовых договорах моряков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C3F5D9" w14:textId="77777777" w:rsidR="0022011B" w:rsidRPr="00503FD9" w:rsidRDefault="0022011B" w:rsidP="008A5AD9">
            <w:pPr>
              <w:spacing w:before="40" w:after="120"/>
            </w:pPr>
            <w:r w:rsidRPr="00503FD9">
              <w:t>1926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54BB2EAB" w14:textId="77777777" w:rsidR="0022011B" w:rsidRPr="00503FD9" w:rsidRDefault="0022011B" w:rsidP="008A5AD9">
            <w:pPr>
              <w:spacing w:before="40" w:after="120"/>
            </w:pPr>
            <w:r w:rsidRPr="00503FD9">
              <w:t>08/11/1963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2BFA2FBD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2A13FFD1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639559" w14:textId="77777777" w:rsidR="0022011B" w:rsidRPr="00503FD9" w:rsidRDefault="0022011B" w:rsidP="008A5AD9">
            <w:pPr>
              <w:spacing w:before="40" w:after="120"/>
            </w:pPr>
            <w:r w:rsidRPr="00503FD9">
              <w:t>30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2D656ACC" w14:textId="77777777" w:rsidR="0022011B" w:rsidRPr="00607796" w:rsidRDefault="0022011B" w:rsidP="008A5AD9">
            <w:pPr>
              <w:spacing w:before="40" w:after="120"/>
            </w:pPr>
            <w:r w:rsidRPr="000B4FE8">
              <w:t>Конвенция</w:t>
            </w:r>
            <w:r w:rsidRPr="00607796">
              <w:t xml:space="preserve"> №</w:t>
            </w:r>
            <w:r>
              <w:t> </w:t>
            </w:r>
            <w:r w:rsidRPr="00607796">
              <w:t xml:space="preserve">23 </w:t>
            </w:r>
            <w:r w:rsidRPr="00607796">
              <w:rPr>
                <w:rStyle w:val="preferred"/>
              </w:rPr>
              <w:t>о репатриации моряков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BEEA6E" w14:textId="77777777" w:rsidR="0022011B" w:rsidRPr="00503FD9" w:rsidRDefault="0022011B" w:rsidP="008A5AD9">
            <w:pPr>
              <w:spacing w:before="40" w:after="120"/>
            </w:pPr>
            <w:r w:rsidRPr="00503FD9">
              <w:t>1926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05343B08" w14:textId="77777777" w:rsidR="0022011B" w:rsidRPr="00503FD9" w:rsidRDefault="0022011B" w:rsidP="008A5AD9">
            <w:pPr>
              <w:spacing w:before="40" w:after="120"/>
            </w:pPr>
            <w:r w:rsidRPr="00503FD9">
              <w:t>08/11/1963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3FC956CE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2BF741FC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49CCBE" w14:textId="77777777" w:rsidR="0022011B" w:rsidRPr="00503FD9" w:rsidRDefault="0022011B" w:rsidP="008A5AD9">
            <w:pPr>
              <w:spacing w:before="40" w:after="120"/>
            </w:pPr>
            <w:r w:rsidRPr="00503FD9">
              <w:t>31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16406A5F" w14:textId="77777777" w:rsidR="0022011B" w:rsidRPr="006411C9" w:rsidRDefault="0022011B" w:rsidP="008A5AD9">
            <w:pPr>
              <w:spacing w:before="40" w:after="120"/>
            </w:pPr>
            <w:r w:rsidRPr="000B4FE8">
              <w:t>Конвенция</w:t>
            </w:r>
            <w:r w:rsidRPr="006411C9">
              <w:t xml:space="preserve"> №</w:t>
            </w:r>
            <w:r>
              <w:t> </w:t>
            </w:r>
            <w:r w:rsidRPr="006411C9">
              <w:t xml:space="preserve">26 </w:t>
            </w:r>
            <w:r w:rsidRPr="006411C9">
              <w:rPr>
                <w:rStyle w:val="preferred"/>
              </w:rPr>
              <w:t>о процедуре установления минимальной заработной</w:t>
            </w:r>
            <w:r w:rsidR="008A5AD9">
              <w:rPr>
                <w:rStyle w:val="preferred"/>
                <w:lang w:val="en-US"/>
              </w:rPr>
              <w:t> </w:t>
            </w:r>
            <w:r w:rsidRPr="006411C9">
              <w:rPr>
                <w:rStyle w:val="preferred"/>
              </w:rPr>
              <w:t>платы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3D6DB8" w14:textId="77777777" w:rsidR="0022011B" w:rsidRPr="00503FD9" w:rsidRDefault="0022011B" w:rsidP="008A5AD9">
            <w:pPr>
              <w:spacing w:before="40" w:after="120"/>
            </w:pPr>
            <w:r w:rsidRPr="00503FD9">
              <w:t>1928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0FA6EFF5" w14:textId="77777777" w:rsidR="0022011B" w:rsidRPr="00503FD9" w:rsidRDefault="0022011B" w:rsidP="008A5AD9">
            <w:pPr>
              <w:spacing w:before="40" w:after="120"/>
            </w:pPr>
            <w:r w:rsidRPr="00503FD9">
              <w:t>20/06/1961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125041C1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447BAE1D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AB3537" w14:textId="77777777" w:rsidR="0022011B" w:rsidRPr="00503FD9" w:rsidRDefault="0022011B" w:rsidP="008A5AD9">
            <w:pPr>
              <w:spacing w:before="40" w:after="120"/>
            </w:pPr>
            <w:r w:rsidRPr="00503FD9">
              <w:t>32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0E256290" w14:textId="77777777" w:rsidR="0022011B" w:rsidRPr="006411C9" w:rsidRDefault="0022011B" w:rsidP="008A5AD9">
            <w:pPr>
              <w:spacing w:before="40" w:after="120"/>
            </w:pPr>
            <w:r w:rsidRPr="000B4FE8">
              <w:t>Конвенция</w:t>
            </w:r>
            <w:r w:rsidRPr="006411C9">
              <w:t xml:space="preserve"> №</w:t>
            </w:r>
            <w:r>
              <w:t> </w:t>
            </w:r>
            <w:r w:rsidRPr="006411C9">
              <w:t xml:space="preserve">53 </w:t>
            </w:r>
            <w:r w:rsidRPr="006411C9">
              <w:rPr>
                <w:rStyle w:val="preferred"/>
              </w:rPr>
              <w:t>о свидетельствах о квалификации лиц командного состава торговых судов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42F126" w14:textId="77777777" w:rsidR="0022011B" w:rsidRPr="00503FD9" w:rsidRDefault="0022011B" w:rsidP="008A5AD9">
            <w:pPr>
              <w:spacing w:before="40" w:after="120"/>
            </w:pPr>
            <w:r w:rsidRPr="00503FD9">
              <w:t>1936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622A198B" w14:textId="77777777" w:rsidR="0022011B" w:rsidRPr="00503FD9" w:rsidRDefault="0022011B" w:rsidP="008A5AD9">
            <w:pPr>
              <w:spacing w:before="40" w:after="120"/>
            </w:pPr>
            <w:r w:rsidRPr="00503FD9">
              <w:t>08/11/1963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0422C211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600741C4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D36141" w14:textId="77777777" w:rsidR="0022011B" w:rsidRPr="00503FD9" w:rsidRDefault="0022011B" w:rsidP="008A5AD9">
            <w:pPr>
              <w:spacing w:before="40" w:after="120"/>
            </w:pPr>
            <w:r w:rsidRPr="00503FD9">
              <w:t>33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6346E8D5" w14:textId="77777777" w:rsidR="0022011B" w:rsidRPr="00EE32C9" w:rsidRDefault="0022011B" w:rsidP="008A5AD9">
            <w:pPr>
              <w:spacing w:before="40" w:after="120"/>
            </w:pPr>
            <w:r w:rsidRPr="000B4FE8">
              <w:t>Конвенция</w:t>
            </w:r>
            <w:r w:rsidRPr="006411C9">
              <w:t xml:space="preserve"> №</w:t>
            </w:r>
            <w:r>
              <w:t> </w:t>
            </w:r>
            <w:r w:rsidRPr="00EE32C9">
              <w:t xml:space="preserve">62 </w:t>
            </w:r>
            <w:r w:rsidRPr="00EE32C9">
              <w:rPr>
                <w:rStyle w:val="preferred"/>
              </w:rPr>
              <w:t>о технике безопасности в строительстве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5F14A3" w14:textId="77777777" w:rsidR="0022011B" w:rsidRPr="00503FD9" w:rsidRDefault="0022011B" w:rsidP="008A5AD9">
            <w:pPr>
              <w:spacing w:before="40" w:after="120"/>
            </w:pPr>
            <w:r w:rsidRPr="00503FD9">
              <w:t>1937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04A78237" w14:textId="77777777" w:rsidR="0022011B" w:rsidRPr="00503FD9" w:rsidRDefault="0022011B" w:rsidP="008A5AD9">
            <w:pPr>
              <w:spacing w:before="40" w:after="120"/>
            </w:pPr>
            <w:r w:rsidRPr="00503FD9">
              <w:t>08/11/1963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293B3905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0980E860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72EAF3" w14:textId="77777777" w:rsidR="0022011B" w:rsidRPr="00503FD9" w:rsidRDefault="0022011B" w:rsidP="008A5AD9">
            <w:pPr>
              <w:spacing w:before="40" w:after="120"/>
            </w:pPr>
            <w:r w:rsidRPr="00503FD9">
              <w:t>34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00AC3197" w14:textId="77777777" w:rsidR="0022011B" w:rsidRPr="00503FD9" w:rsidRDefault="0022011B" w:rsidP="008A5AD9">
            <w:pPr>
              <w:spacing w:before="40" w:after="120"/>
            </w:pPr>
            <w:r w:rsidRPr="000B4FE8">
              <w:t>Конвенция</w:t>
            </w:r>
            <w:r w:rsidRPr="005772FC">
              <w:t xml:space="preserve"> №</w:t>
            </w:r>
            <w:r>
              <w:t> </w:t>
            </w:r>
            <w:r w:rsidRPr="00503FD9">
              <w:t xml:space="preserve">81 </w:t>
            </w:r>
            <w:r w:rsidRPr="005772FC">
              <w:rPr>
                <w:rStyle w:val="preferred"/>
              </w:rPr>
              <w:t>об инспекции труда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F72201" w14:textId="77777777" w:rsidR="0022011B" w:rsidRPr="00503FD9" w:rsidRDefault="0022011B" w:rsidP="008A5AD9">
            <w:pPr>
              <w:spacing w:before="40" w:after="120"/>
            </w:pPr>
            <w:r w:rsidRPr="00503FD9">
              <w:t>1947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6BE06A63" w14:textId="77777777" w:rsidR="0022011B" w:rsidRPr="00503FD9" w:rsidRDefault="0022011B" w:rsidP="008A5AD9">
            <w:pPr>
              <w:spacing w:before="40" w:after="120"/>
            </w:pPr>
            <w:r w:rsidRPr="00503FD9">
              <w:t>08/11/1963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1B5E3E18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20285D00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5F738F" w14:textId="77777777" w:rsidR="0022011B" w:rsidRPr="00503FD9" w:rsidRDefault="0022011B" w:rsidP="008A5AD9">
            <w:pPr>
              <w:spacing w:before="40" w:after="120"/>
            </w:pPr>
            <w:r w:rsidRPr="00503FD9">
              <w:t>35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35E0EFC5" w14:textId="77777777" w:rsidR="0022011B" w:rsidRPr="005772FC" w:rsidRDefault="0022011B" w:rsidP="008A5AD9">
            <w:pPr>
              <w:spacing w:before="40" w:after="120"/>
            </w:pPr>
            <w:r w:rsidRPr="000B4FE8">
              <w:t>Конвенция</w:t>
            </w:r>
            <w:r w:rsidRPr="005772FC">
              <w:t xml:space="preserve"> № 87 </w:t>
            </w:r>
            <w:r w:rsidRPr="005772FC">
              <w:rPr>
                <w:rStyle w:val="admitted"/>
              </w:rPr>
              <w:t>о свободе объединений и защите права объединяться в профсоюзы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5B2299" w14:textId="77777777" w:rsidR="0022011B" w:rsidRPr="00503FD9" w:rsidRDefault="0022011B" w:rsidP="008A5AD9">
            <w:pPr>
              <w:spacing w:before="40" w:after="120"/>
            </w:pPr>
            <w:r w:rsidRPr="00503FD9">
              <w:t>1948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704B0CBD" w14:textId="77777777" w:rsidR="0022011B" w:rsidRPr="00503FD9" w:rsidRDefault="0022011B" w:rsidP="008A5AD9">
            <w:pPr>
              <w:spacing w:before="40" w:after="120"/>
            </w:pPr>
            <w:r w:rsidRPr="00503FD9">
              <w:t>20/06/1961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0A34A19B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560BA99A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848A7D" w14:textId="77777777" w:rsidR="0022011B" w:rsidRPr="00503FD9" w:rsidRDefault="0022011B" w:rsidP="008A5AD9">
            <w:pPr>
              <w:spacing w:before="40" w:after="120"/>
            </w:pPr>
            <w:r w:rsidRPr="00503FD9">
              <w:t>36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42C1ADCF" w14:textId="77777777" w:rsidR="0022011B" w:rsidRPr="005772FC" w:rsidRDefault="0022011B" w:rsidP="008A5AD9">
            <w:pPr>
              <w:spacing w:before="40" w:after="120"/>
            </w:pPr>
            <w:r w:rsidRPr="000B4FE8">
              <w:t>Конвенция</w:t>
            </w:r>
            <w:r w:rsidRPr="005772FC">
              <w:t xml:space="preserve"> №</w:t>
            </w:r>
            <w:r>
              <w:t> </w:t>
            </w:r>
            <w:r w:rsidRPr="005772FC">
              <w:t xml:space="preserve">94 </w:t>
            </w:r>
            <w:r w:rsidRPr="005772FC">
              <w:rPr>
                <w:rStyle w:val="preferred"/>
              </w:rPr>
              <w:t>о трудовых статьях</w:t>
            </w:r>
            <w:r w:rsidR="00AF4966">
              <w:rPr>
                <w:rStyle w:val="preferred"/>
              </w:rPr>
              <w:t xml:space="preserve"> </w:t>
            </w:r>
            <w:r w:rsidRPr="005772FC">
              <w:rPr>
                <w:rStyle w:val="preferred"/>
              </w:rPr>
              <w:t>в</w:t>
            </w:r>
            <w:r w:rsidR="00AF4966">
              <w:rPr>
                <w:rStyle w:val="preferred"/>
              </w:rPr>
              <w:t> </w:t>
            </w:r>
            <w:r w:rsidRPr="005772FC">
              <w:rPr>
                <w:rStyle w:val="preferred"/>
              </w:rPr>
              <w:t>договорах, заключаемых государственными органами власти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35B438" w14:textId="77777777" w:rsidR="0022011B" w:rsidRPr="00503FD9" w:rsidRDefault="0022011B" w:rsidP="008A5AD9">
            <w:pPr>
              <w:spacing w:before="40" w:after="120"/>
            </w:pPr>
            <w:r w:rsidRPr="00503FD9">
              <w:t>1949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764F8FE6" w14:textId="77777777" w:rsidR="0022011B" w:rsidRPr="00503FD9" w:rsidRDefault="0022011B" w:rsidP="008A5AD9">
            <w:pPr>
              <w:spacing w:before="40" w:after="120"/>
            </w:pPr>
            <w:r w:rsidRPr="00503FD9">
              <w:t>08/11/1963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6550564D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57ECE59F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766CCA" w14:textId="77777777" w:rsidR="0022011B" w:rsidRPr="00503FD9" w:rsidRDefault="0022011B" w:rsidP="008A5AD9">
            <w:pPr>
              <w:spacing w:before="40" w:after="120"/>
            </w:pPr>
            <w:r w:rsidRPr="00503FD9">
              <w:t>37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12382DD2" w14:textId="77777777" w:rsidR="0022011B" w:rsidRPr="000D1F13" w:rsidRDefault="0022011B" w:rsidP="008A5AD9">
            <w:pPr>
              <w:spacing w:before="40" w:after="120"/>
            </w:pPr>
            <w:r w:rsidRPr="000B4FE8">
              <w:t>Конвенция</w:t>
            </w:r>
            <w:r w:rsidRPr="005772FC">
              <w:t xml:space="preserve"> №</w:t>
            </w:r>
            <w:r>
              <w:t> </w:t>
            </w:r>
            <w:r w:rsidRPr="000D1F13">
              <w:t xml:space="preserve">95 </w:t>
            </w:r>
            <w:r w:rsidRPr="000D1F13">
              <w:rPr>
                <w:rStyle w:val="preferred"/>
              </w:rPr>
              <w:t>об охране заработной платы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4279C1" w14:textId="77777777" w:rsidR="0022011B" w:rsidRPr="00503FD9" w:rsidRDefault="0022011B" w:rsidP="008A5AD9">
            <w:pPr>
              <w:spacing w:before="40" w:after="120"/>
            </w:pPr>
            <w:r w:rsidRPr="00503FD9">
              <w:t>1949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614597E2" w14:textId="77777777" w:rsidR="0022011B" w:rsidRPr="00503FD9" w:rsidRDefault="0022011B" w:rsidP="008A5AD9">
            <w:pPr>
              <w:spacing w:before="40" w:after="120"/>
            </w:pPr>
            <w:r w:rsidRPr="00503FD9">
              <w:t>20/06/1961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45E0B0D6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71A31E7E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31E379" w14:textId="77777777" w:rsidR="0022011B" w:rsidRPr="00503FD9" w:rsidRDefault="0022011B" w:rsidP="008A5AD9">
            <w:pPr>
              <w:spacing w:before="40" w:after="120"/>
            </w:pPr>
            <w:r w:rsidRPr="00503FD9">
              <w:t>38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F06336" w14:textId="77777777" w:rsidR="0022011B" w:rsidRPr="00286D72" w:rsidRDefault="0022011B" w:rsidP="008A5AD9">
            <w:pPr>
              <w:spacing w:before="40" w:after="120"/>
            </w:pPr>
            <w:r w:rsidRPr="000B4FE8">
              <w:t>Конвенция</w:t>
            </w:r>
            <w:r w:rsidRPr="005772FC">
              <w:t xml:space="preserve"> №</w:t>
            </w:r>
            <w:r>
              <w:t> </w:t>
            </w:r>
            <w:r w:rsidRPr="00286D72">
              <w:t xml:space="preserve">96 </w:t>
            </w:r>
            <w:r w:rsidRPr="00286D72">
              <w:rPr>
                <w:rStyle w:val="preferred"/>
              </w:rPr>
              <w:t>о платных бюро по</w:t>
            </w:r>
            <w:r w:rsidR="008A5AD9">
              <w:rPr>
                <w:rStyle w:val="preferred"/>
                <w:lang w:val="en-US"/>
              </w:rPr>
              <w:t> </w:t>
            </w:r>
            <w:r w:rsidRPr="00286D72">
              <w:rPr>
                <w:rStyle w:val="preferred"/>
              </w:rPr>
              <w:t>найму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1AE8AE" w14:textId="77777777" w:rsidR="0022011B" w:rsidRPr="00503FD9" w:rsidRDefault="0022011B" w:rsidP="008A5AD9">
            <w:pPr>
              <w:spacing w:before="40" w:after="120"/>
            </w:pPr>
            <w:r w:rsidRPr="00503FD9">
              <w:t>1949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625D41C9" w14:textId="77777777" w:rsidR="0022011B" w:rsidRPr="00503FD9" w:rsidRDefault="0022011B" w:rsidP="008A5AD9">
            <w:pPr>
              <w:spacing w:before="40" w:after="120"/>
            </w:pPr>
            <w:r w:rsidRPr="00503FD9">
              <w:t>31/03/1964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2EB1AF69" w14:textId="77777777" w:rsidR="0022011B" w:rsidRPr="00503FD9" w:rsidRDefault="0022011B" w:rsidP="008A5AD9">
            <w:pPr>
              <w:spacing w:before="40" w:after="120"/>
            </w:pPr>
            <w:r w:rsidRPr="00286D72">
              <w:t xml:space="preserve">Приняты положения </w:t>
            </w:r>
            <w:r>
              <w:t>раздела</w:t>
            </w:r>
            <w:r w:rsidR="008A5AD9">
              <w:rPr>
                <w:lang w:val="en-US"/>
              </w:rPr>
              <w:t> </w:t>
            </w:r>
            <w:r>
              <w:t>II</w:t>
            </w:r>
          </w:p>
        </w:tc>
      </w:tr>
      <w:tr w:rsidR="008A5AD9" w:rsidRPr="00503FD9" w14:paraId="2EE361F8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D5AF54" w14:textId="77777777" w:rsidR="0022011B" w:rsidRPr="00503FD9" w:rsidRDefault="0022011B" w:rsidP="008A5AD9">
            <w:pPr>
              <w:spacing w:before="40" w:after="120"/>
            </w:pPr>
            <w:r w:rsidRPr="00503FD9">
              <w:t>39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</w:tcPr>
          <w:p w14:paraId="35B3DE31" w14:textId="77777777" w:rsidR="0022011B" w:rsidRPr="00364B55" w:rsidRDefault="0022011B" w:rsidP="008A5AD9">
            <w:pPr>
              <w:spacing w:before="40" w:after="120"/>
            </w:pPr>
            <w:r w:rsidRPr="000B4FE8">
              <w:t>Конвенция</w:t>
            </w:r>
            <w:r w:rsidRPr="00364B55">
              <w:t xml:space="preserve"> №</w:t>
            </w:r>
            <w:r>
              <w:t> </w:t>
            </w:r>
            <w:r w:rsidRPr="00364B55">
              <w:t>114 о трудовых договорах рыбаков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5FCBE0" w14:textId="77777777" w:rsidR="0022011B" w:rsidRPr="00503FD9" w:rsidRDefault="0022011B" w:rsidP="008A5AD9">
            <w:pPr>
              <w:spacing w:before="40" w:after="120"/>
            </w:pPr>
            <w:r w:rsidRPr="00503FD9">
              <w:t>1959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061D348F" w14:textId="77777777" w:rsidR="0022011B" w:rsidRPr="00503FD9" w:rsidRDefault="0022011B" w:rsidP="008A5AD9">
            <w:pPr>
              <w:spacing w:before="40" w:after="120"/>
            </w:pPr>
            <w:r w:rsidRPr="00503FD9">
              <w:t>08/11/1963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2975FFCF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5A33991D" w14:textId="77777777" w:rsidTr="008A5AD9">
        <w:tc>
          <w:tcPr>
            <w:tcW w:w="46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3242A7" w14:textId="77777777" w:rsidR="0022011B" w:rsidRPr="00503FD9" w:rsidRDefault="0022011B" w:rsidP="008A5AD9">
            <w:pPr>
              <w:spacing w:before="40" w:after="120"/>
            </w:pPr>
            <w:r w:rsidRPr="00503FD9">
              <w:t>40</w:t>
            </w:r>
          </w:p>
        </w:tc>
        <w:tc>
          <w:tcPr>
            <w:tcW w:w="35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33FF85" w14:textId="77777777" w:rsidR="0022011B" w:rsidRPr="0038723B" w:rsidRDefault="0022011B" w:rsidP="008A5AD9">
            <w:pPr>
              <w:spacing w:before="40" w:after="120"/>
            </w:pPr>
            <w:r w:rsidRPr="000B4FE8">
              <w:t>Конвенция</w:t>
            </w:r>
            <w:r w:rsidRPr="0038723B">
              <w:t xml:space="preserve"> №</w:t>
            </w:r>
            <w:r>
              <w:t> </w:t>
            </w:r>
            <w:r w:rsidRPr="0038723B">
              <w:t xml:space="preserve">116 </w:t>
            </w:r>
            <w:r w:rsidRPr="0038723B">
              <w:rPr>
                <w:rStyle w:val="preferred"/>
              </w:rPr>
              <w:t>о пересмотре заключительных статей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DE7F03" w14:textId="77777777" w:rsidR="0022011B" w:rsidRPr="00503FD9" w:rsidRDefault="0022011B" w:rsidP="008A5AD9">
            <w:pPr>
              <w:spacing w:before="40" w:after="120"/>
            </w:pPr>
            <w:r w:rsidRPr="00503FD9">
              <w:t>1961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</w:tcPr>
          <w:p w14:paraId="12BB6CEF" w14:textId="77777777" w:rsidR="0022011B" w:rsidRPr="00503FD9" w:rsidRDefault="0022011B" w:rsidP="008A5AD9">
            <w:pPr>
              <w:spacing w:before="40" w:after="120"/>
            </w:pPr>
            <w:r w:rsidRPr="00503FD9">
              <w:t>08/11/1963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14:paraId="3B4ED44E" w14:textId="77777777" w:rsidR="0022011B" w:rsidRPr="00503FD9" w:rsidRDefault="0022011B" w:rsidP="008A5AD9">
            <w:pPr>
              <w:spacing w:before="40" w:after="120"/>
            </w:pPr>
          </w:p>
        </w:tc>
      </w:tr>
      <w:tr w:rsidR="008A5AD9" w:rsidRPr="00503FD9" w14:paraId="49971131" w14:textId="77777777" w:rsidTr="008A5AD9"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85D324" w14:textId="77777777" w:rsidR="0022011B" w:rsidRPr="00503FD9" w:rsidRDefault="0022011B" w:rsidP="008A5AD9">
            <w:pPr>
              <w:spacing w:before="40" w:after="120"/>
            </w:pPr>
            <w:r w:rsidRPr="00503FD9">
              <w:t>41</w:t>
            </w:r>
          </w:p>
        </w:tc>
        <w:tc>
          <w:tcPr>
            <w:tcW w:w="350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01CB3F" w14:textId="77777777" w:rsidR="0022011B" w:rsidRPr="0038723B" w:rsidRDefault="0022011B" w:rsidP="008A5AD9">
            <w:pPr>
              <w:spacing w:before="40" w:after="120"/>
            </w:pPr>
            <w:r w:rsidRPr="000B4FE8">
              <w:t>Конвенция</w:t>
            </w:r>
            <w:r w:rsidRPr="0038723B">
              <w:t xml:space="preserve"> №</w:t>
            </w:r>
            <w:r>
              <w:t> </w:t>
            </w:r>
            <w:r w:rsidRPr="0038723B">
              <w:t xml:space="preserve">122 </w:t>
            </w:r>
            <w:r w:rsidRPr="0038723B">
              <w:rPr>
                <w:rStyle w:val="preferred"/>
              </w:rPr>
              <w:t>о политике в</w:t>
            </w:r>
            <w:r w:rsidR="008A5AD9">
              <w:rPr>
                <w:rStyle w:val="preferred"/>
                <w:lang w:val="en-US"/>
              </w:rPr>
              <w:t> </w:t>
            </w:r>
            <w:r w:rsidRPr="0038723B">
              <w:rPr>
                <w:rStyle w:val="preferred"/>
              </w:rPr>
              <w:t>области занятости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DEE816" w14:textId="77777777" w:rsidR="0022011B" w:rsidRPr="00503FD9" w:rsidRDefault="0022011B" w:rsidP="008A5AD9">
            <w:pPr>
              <w:spacing w:before="40" w:after="120"/>
            </w:pPr>
            <w:r w:rsidRPr="00503FD9">
              <w:t>1964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7A504F" w14:textId="77777777" w:rsidR="0022011B" w:rsidRPr="00503FD9" w:rsidRDefault="0022011B" w:rsidP="008A5AD9">
            <w:pPr>
              <w:spacing w:before="40" w:after="120"/>
            </w:pPr>
            <w:r w:rsidRPr="00503FD9">
              <w:t>30/07/1971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67C902" w14:textId="77777777" w:rsidR="0022011B" w:rsidRPr="00503FD9" w:rsidRDefault="0022011B" w:rsidP="008A5AD9">
            <w:pPr>
              <w:spacing w:before="40" w:after="120"/>
            </w:pPr>
          </w:p>
        </w:tc>
      </w:tr>
    </w:tbl>
    <w:p w14:paraId="437B58DF" w14:textId="77777777" w:rsidR="0022011B" w:rsidRPr="0038723B" w:rsidRDefault="0022011B" w:rsidP="0022011B">
      <w:pPr>
        <w:pStyle w:val="H23G"/>
      </w:pPr>
      <w:r w:rsidRPr="00C122B9">
        <w:tab/>
      </w:r>
      <w:r w:rsidRPr="00C122B9">
        <w:tab/>
      </w:r>
      <w:r w:rsidRPr="0038723B">
        <w:rPr>
          <w:b w:val="0"/>
        </w:rPr>
        <w:t>Таблица 5</w:t>
      </w:r>
      <w:r w:rsidRPr="0038723B">
        <w:br/>
      </w:r>
      <w:r w:rsidRPr="0038723B">
        <w:rPr>
          <w:bCs/>
        </w:rPr>
        <w:t>Ратификация документов, касающихся международного гуманитарного права и</w:t>
      </w:r>
      <w:r w:rsidR="008A5AD9">
        <w:rPr>
          <w:bCs/>
          <w:lang w:val="en-US"/>
        </w:rPr>
        <w:t> </w:t>
      </w:r>
      <w:r w:rsidRPr="0038723B">
        <w:rPr>
          <w:bCs/>
        </w:rPr>
        <w:t>беженцев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381"/>
        <w:gridCol w:w="867"/>
        <w:gridCol w:w="1148"/>
        <w:gridCol w:w="2542"/>
      </w:tblGrid>
      <w:tr w:rsidR="0022011B" w:rsidRPr="00A10231" w14:paraId="55BABA5E" w14:textId="77777777" w:rsidTr="008A5AD9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0D3535" w14:textId="77777777" w:rsidR="0022011B" w:rsidRPr="0038723B" w:rsidRDefault="0022011B" w:rsidP="008A5AD9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№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BF1610" w14:textId="77777777" w:rsidR="0022011B" w:rsidRPr="0038723B" w:rsidRDefault="0022011B" w:rsidP="008A5AD9">
            <w:pPr>
              <w:spacing w:before="80" w:after="80" w:line="200" w:lineRule="exact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Документы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BE1531" w14:textId="77777777" w:rsidR="0022011B" w:rsidRPr="005F2A25" w:rsidRDefault="0022011B" w:rsidP="008A5AD9">
            <w:pPr>
              <w:spacing w:before="80" w:after="80" w:line="200" w:lineRule="exact"/>
              <w:rPr>
                <w:bCs/>
                <w:i/>
                <w:sz w:val="16"/>
              </w:rPr>
            </w:pPr>
            <w:r>
              <w:rPr>
                <w:i/>
                <w:sz w:val="16"/>
              </w:rPr>
              <w:t>Год принятия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3FC72D" w14:textId="77777777" w:rsidR="0022011B" w:rsidRPr="0038723B" w:rsidRDefault="0022011B" w:rsidP="008A5AD9">
            <w:pPr>
              <w:spacing w:before="80" w:after="80" w:line="200" w:lineRule="exact"/>
              <w:rPr>
                <w:bCs/>
                <w:i/>
                <w:sz w:val="16"/>
                <w:szCs w:val="16"/>
              </w:rPr>
            </w:pPr>
            <w:r w:rsidRPr="0038723B">
              <w:rPr>
                <w:i/>
                <w:iCs/>
                <w:sz w:val="16"/>
                <w:szCs w:val="16"/>
              </w:rPr>
              <w:t>Год ратификации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C8E30A" w14:textId="77777777" w:rsidR="0022011B" w:rsidRPr="005F2A25" w:rsidRDefault="0022011B" w:rsidP="008A5AD9">
            <w:pPr>
              <w:spacing w:before="80" w:after="80" w:line="200" w:lineRule="exact"/>
              <w:rPr>
                <w:bCs/>
                <w:i/>
                <w:sz w:val="16"/>
              </w:rPr>
            </w:pPr>
            <w:r w:rsidRPr="00F12870">
              <w:rPr>
                <w:i/>
                <w:iCs/>
                <w:sz w:val="16"/>
                <w:szCs w:val="16"/>
              </w:rPr>
              <w:t>Оговорки или замечания</w:t>
            </w:r>
          </w:p>
        </w:tc>
      </w:tr>
      <w:tr w:rsidR="0022011B" w:rsidRPr="00A10231" w14:paraId="40FFE6E7" w14:textId="77777777" w:rsidTr="008A5AD9">
        <w:trPr>
          <w:trHeight w:hRule="exact" w:val="113"/>
          <w:tblHeader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8C89C7" w14:textId="77777777" w:rsidR="0022011B" w:rsidRPr="00A10231" w:rsidRDefault="0022011B" w:rsidP="008A5AD9">
            <w:pPr>
              <w:spacing w:before="40" w:after="120"/>
            </w:pPr>
          </w:p>
        </w:tc>
        <w:tc>
          <w:tcPr>
            <w:tcW w:w="338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8E8B21" w14:textId="77777777" w:rsidR="0022011B" w:rsidRPr="00A10231" w:rsidRDefault="0022011B" w:rsidP="008A5AD9">
            <w:pPr>
              <w:spacing w:before="40" w:after="120"/>
              <w:rPr>
                <w:bCs/>
              </w:rPr>
            </w:pPr>
          </w:p>
        </w:tc>
        <w:tc>
          <w:tcPr>
            <w:tcW w:w="8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7C6A4D" w14:textId="77777777" w:rsidR="0022011B" w:rsidRPr="00A10231" w:rsidRDefault="0022011B" w:rsidP="008A5AD9">
            <w:pPr>
              <w:spacing w:before="40" w:after="120"/>
              <w:rPr>
                <w:bCs/>
              </w:rPr>
            </w:pPr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06C25F" w14:textId="77777777" w:rsidR="0022011B" w:rsidRPr="00A10231" w:rsidRDefault="0022011B" w:rsidP="008A5AD9">
            <w:pPr>
              <w:spacing w:before="40" w:after="120"/>
              <w:rPr>
                <w:bCs/>
              </w:rPr>
            </w:pPr>
          </w:p>
        </w:tc>
        <w:tc>
          <w:tcPr>
            <w:tcW w:w="2542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5B8B68" w14:textId="77777777" w:rsidR="0022011B" w:rsidRPr="00A10231" w:rsidRDefault="0022011B" w:rsidP="008A5AD9">
            <w:pPr>
              <w:spacing w:before="40" w:after="120"/>
              <w:rPr>
                <w:bCs/>
              </w:rPr>
            </w:pPr>
          </w:p>
        </w:tc>
      </w:tr>
      <w:tr w:rsidR="0022011B" w:rsidRPr="00A10231" w14:paraId="1DF435DE" w14:textId="77777777" w:rsidTr="008A5AD9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4A08C1" w14:textId="77777777" w:rsidR="0022011B" w:rsidRPr="00A10231" w:rsidRDefault="0022011B" w:rsidP="008A5AD9">
            <w:pPr>
              <w:spacing w:before="40" w:after="120"/>
            </w:pPr>
            <w:r w:rsidRPr="00A10231">
              <w:t>1</w:t>
            </w:r>
          </w:p>
        </w:tc>
        <w:tc>
          <w:tcPr>
            <w:tcW w:w="33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3EAFFA" w14:textId="77777777" w:rsidR="0022011B" w:rsidRPr="00A10231" w:rsidRDefault="0022011B" w:rsidP="008A5AD9">
            <w:pPr>
              <w:spacing w:before="40" w:after="120"/>
            </w:pPr>
            <w:r w:rsidRPr="00F0727A">
              <w:t>Конвенция</w:t>
            </w:r>
            <w:r>
              <w:t xml:space="preserve"> о </w:t>
            </w:r>
            <w:r w:rsidRPr="00F0727A">
              <w:t>статусе беженцев</w:t>
            </w: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F1D7D2" w14:textId="77777777" w:rsidR="0022011B" w:rsidRPr="00A10231" w:rsidRDefault="0022011B" w:rsidP="008A5AD9">
            <w:pPr>
              <w:spacing w:before="40" w:after="120"/>
            </w:pPr>
            <w:r w:rsidRPr="00A10231">
              <w:t>1951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F17081" w14:textId="77777777" w:rsidR="0022011B" w:rsidRPr="00A10231" w:rsidRDefault="0022011B" w:rsidP="008A5AD9">
            <w:pPr>
              <w:spacing w:before="40" w:after="120"/>
            </w:pPr>
            <w:r w:rsidRPr="00A10231">
              <w:t>1987</w:t>
            </w:r>
          </w:p>
        </w:tc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</w:tcPr>
          <w:p w14:paraId="6B75B6D7" w14:textId="77777777" w:rsidR="0022011B" w:rsidRPr="00A10231" w:rsidRDefault="0022011B" w:rsidP="008A5AD9">
            <w:pPr>
              <w:spacing w:before="40" w:after="120"/>
            </w:pPr>
          </w:p>
        </w:tc>
      </w:tr>
      <w:tr w:rsidR="0022011B" w:rsidRPr="00A10231" w14:paraId="4C8E28E5" w14:textId="77777777" w:rsidTr="008A5AD9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C33E85" w14:textId="77777777" w:rsidR="0022011B" w:rsidRPr="00A10231" w:rsidRDefault="0022011B" w:rsidP="008A5AD9">
            <w:pPr>
              <w:spacing w:before="40" w:after="120"/>
            </w:pPr>
            <w:r w:rsidRPr="00A10231">
              <w:t>2</w:t>
            </w:r>
          </w:p>
        </w:tc>
        <w:tc>
          <w:tcPr>
            <w:tcW w:w="33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4248FD" w14:textId="77777777" w:rsidR="0022011B" w:rsidRPr="00517CB3" w:rsidRDefault="0022011B" w:rsidP="008A5AD9">
            <w:pPr>
              <w:spacing w:before="40" w:after="120"/>
            </w:pPr>
            <w:r w:rsidRPr="00517CB3">
              <w:rPr>
                <w:rStyle w:val="ru"/>
                <w:bCs/>
              </w:rPr>
              <w:t>Женевская конвенция об улучшении участи раненых и больных в действующих армиях</w:t>
            </w: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F6CF20" w14:textId="77777777" w:rsidR="0022011B" w:rsidRPr="00A10231" w:rsidRDefault="0022011B" w:rsidP="008A5AD9">
            <w:pPr>
              <w:spacing w:before="40" w:after="120"/>
            </w:pPr>
            <w:r w:rsidRPr="00A10231">
              <w:t>1949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74E7D4" w14:textId="77777777" w:rsidR="0022011B" w:rsidRPr="00A10231" w:rsidRDefault="0022011B" w:rsidP="008A5AD9">
            <w:pPr>
              <w:spacing w:before="40" w:after="120"/>
            </w:pPr>
            <w:r w:rsidRPr="00A10231">
              <w:t>1962</w:t>
            </w:r>
          </w:p>
        </w:tc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</w:tcPr>
          <w:p w14:paraId="58EE6464" w14:textId="77777777" w:rsidR="0022011B" w:rsidRPr="00A10231" w:rsidRDefault="0022011B" w:rsidP="008A5AD9">
            <w:pPr>
              <w:spacing w:before="40" w:after="120"/>
            </w:pPr>
          </w:p>
        </w:tc>
      </w:tr>
      <w:tr w:rsidR="0022011B" w:rsidRPr="00A10231" w14:paraId="27F41390" w14:textId="77777777" w:rsidTr="008A5AD9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C3A77F" w14:textId="77777777" w:rsidR="0022011B" w:rsidRPr="00A10231" w:rsidRDefault="0022011B" w:rsidP="008A5AD9">
            <w:pPr>
              <w:spacing w:before="40" w:after="120"/>
            </w:pPr>
            <w:r w:rsidRPr="00A10231">
              <w:t>3</w:t>
            </w:r>
          </w:p>
        </w:tc>
        <w:tc>
          <w:tcPr>
            <w:tcW w:w="33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FD5F7E" w14:textId="77777777" w:rsidR="0022011B" w:rsidRPr="00517CB3" w:rsidRDefault="0022011B" w:rsidP="008A5AD9">
            <w:pPr>
              <w:spacing w:before="40" w:after="120"/>
            </w:pPr>
            <w:r w:rsidRPr="00517CB3">
              <w:rPr>
                <w:rStyle w:val="ru"/>
                <w:bCs/>
              </w:rPr>
              <w:t>Женевская конвенция об улучшении участи раненых, больных и лиц, потерпевших кораблекрушение, из</w:t>
            </w:r>
            <w:r w:rsidR="008A5AD9">
              <w:rPr>
                <w:rStyle w:val="ru"/>
                <w:bCs/>
                <w:lang w:val="en-US"/>
              </w:rPr>
              <w:t> </w:t>
            </w:r>
            <w:r w:rsidRPr="00517CB3">
              <w:rPr>
                <w:rStyle w:val="ru"/>
                <w:bCs/>
              </w:rPr>
              <w:t>состава вооруженных сил на море</w:t>
            </w: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4552FD" w14:textId="77777777" w:rsidR="0022011B" w:rsidRPr="00A10231" w:rsidRDefault="0022011B" w:rsidP="008A5AD9">
            <w:pPr>
              <w:spacing w:before="40" w:after="120"/>
            </w:pPr>
            <w:r w:rsidRPr="00A10231">
              <w:t>1949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8DBB88" w14:textId="77777777" w:rsidR="0022011B" w:rsidRPr="00A10231" w:rsidRDefault="0022011B" w:rsidP="008A5AD9">
            <w:pPr>
              <w:spacing w:before="40" w:after="120"/>
            </w:pPr>
            <w:r w:rsidRPr="00A10231">
              <w:t>1962</w:t>
            </w:r>
          </w:p>
        </w:tc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</w:tcPr>
          <w:p w14:paraId="6960218D" w14:textId="77777777" w:rsidR="0022011B" w:rsidRPr="00A10231" w:rsidRDefault="0022011B" w:rsidP="008A5AD9">
            <w:pPr>
              <w:spacing w:before="40" w:after="120"/>
            </w:pPr>
          </w:p>
        </w:tc>
      </w:tr>
      <w:tr w:rsidR="0022011B" w:rsidRPr="00A10231" w14:paraId="5F42BA91" w14:textId="77777777" w:rsidTr="008A5AD9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9F4005" w14:textId="77777777" w:rsidR="0022011B" w:rsidRPr="00A10231" w:rsidRDefault="0022011B" w:rsidP="008A5AD9">
            <w:pPr>
              <w:spacing w:before="40" w:after="120"/>
            </w:pPr>
            <w:r w:rsidRPr="00A10231">
              <w:t>4</w:t>
            </w:r>
          </w:p>
        </w:tc>
        <w:tc>
          <w:tcPr>
            <w:tcW w:w="33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67EF4F" w14:textId="77777777" w:rsidR="0022011B" w:rsidRPr="00517CB3" w:rsidRDefault="0022011B" w:rsidP="008A5AD9">
            <w:pPr>
              <w:spacing w:before="40" w:after="120"/>
            </w:pPr>
            <w:r w:rsidRPr="00517CB3">
              <w:rPr>
                <w:rStyle w:val="ru"/>
                <w:bCs/>
              </w:rPr>
              <w:t>Женевская конвенция об обращении с</w:t>
            </w:r>
            <w:r w:rsidR="008A5AD9">
              <w:rPr>
                <w:rStyle w:val="ru"/>
                <w:bCs/>
                <w:lang w:val="en-US"/>
              </w:rPr>
              <w:t> </w:t>
            </w:r>
            <w:r w:rsidRPr="00517CB3">
              <w:rPr>
                <w:rStyle w:val="ru"/>
                <w:bCs/>
              </w:rPr>
              <w:t>военнопленными</w:t>
            </w: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548E54" w14:textId="77777777" w:rsidR="0022011B" w:rsidRPr="00A10231" w:rsidRDefault="0022011B" w:rsidP="008A5AD9">
            <w:pPr>
              <w:spacing w:before="40" w:after="120"/>
            </w:pPr>
            <w:r w:rsidRPr="00A10231">
              <w:t>1949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E5042E" w14:textId="77777777" w:rsidR="0022011B" w:rsidRPr="00A10231" w:rsidRDefault="0022011B" w:rsidP="008A5AD9">
            <w:pPr>
              <w:spacing w:before="40" w:after="120"/>
            </w:pPr>
            <w:r w:rsidRPr="00A10231">
              <w:t>1962</w:t>
            </w:r>
          </w:p>
        </w:tc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</w:tcPr>
          <w:p w14:paraId="79DE467A" w14:textId="77777777" w:rsidR="0022011B" w:rsidRPr="00A10231" w:rsidRDefault="0022011B" w:rsidP="008A5AD9">
            <w:pPr>
              <w:spacing w:before="40" w:after="120"/>
            </w:pPr>
          </w:p>
        </w:tc>
      </w:tr>
      <w:tr w:rsidR="0022011B" w:rsidRPr="00A10231" w14:paraId="764EF077" w14:textId="77777777" w:rsidTr="008A5AD9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FC3D72" w14:textId="77777777" w:rsidR="0022011B" w:rsidRPr="00A10231" w:rsidRDefault="0022011B" w:rsidP="008A5AD9">
            <w:pPr>
              <w:spacing w:before="40" w:after="120"/>
            </w:pPr>
            <w:r w:rsidRPr="00A10231">
              <w:t>5</w:t>
            </w:r>
          </w:p>
        </w:tc>
        <w:tc>
          <w:tcPr>
            <w:tcW w:w="33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CE000C" w14:textId="77777777" w:rsidR="0022011B" w:rsidRPr="00517CB3" w:rsidRDefault="0022011B" w:rsidP="008A5AD9">
            <w:pPr>
              <w:spacing w:before="40" w:after="120"/>
            </w:pPr>
            <w:r w:rsidRPr="00517CB3">
              <w:rPr>
                <w:rStyle w:val="ru"/>
                <w:bCs/>
              </w:rPr>
              <w:t>Женевская конвенция о защите гражданского населения во время войны</w:t>
            </w: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E4D10F" w14:textId="77777777" w:rsidR="0022011B" w:rsidRPr="00A10231" w:rsidRDefault="0022011B" w:rsidP="008A5AD9">
            <w:pPr>
              <w:spacing w:before="40" w:after="120"/>
            </w:pPr>
            <w:r w:rsidRPr="00A10231">
              <w:t>1949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34FA4D" w14:textId="77777777" w:rsidR="0022011B" w:rsidRPr="00A10231" w:rsidRDefault="0022011B" w:rsidP="008A5AD9">
            <w:pPr>
              <w:spacing w:before="40" w:after="120"/>
            </w:pPr>
            <w:r w:rsidRPr="00A10231">
              <w:t>1962</w:t>
            </w:r>
          </w:p>
        </w:tc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</w:tcPr>
          <w:p w14:paraId="6D732B3F" w14:textId="77777777" w:rsidR="0022011B" w:rsidRPr="00A10231" w:rsidRDefault="0022011B" w:rsidP="008A5AD9">
            <w:pPr>
              <w:spacing w:before="40" w:after="120"/>
            </w:pPr>
          </w:p>
        </w:tc>
      </w:tr>
      <w:tr w:rsidR="0022011B" w:rsidRPr="00A10231" w14:paraId="1163A397" w14:textId="77777777" w:rsidTr="008A5AD9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6C0AAD" w14:textId="77777777" w:rsidR="0022011B" w:rsidRPr="00A10231" w:rsidRDefault="0022011B" w:rsidP="008A5AD9">
            <w:pPr>
              <w:spacing w:before="40" w:after="120"/>
            </w:pPr>
            <w:r w:rsidRPr="00A10231">
              <w:t>6</w:t>
            </w:r>
          </w:p>
        </w:tc>
        <w:tc>
          <w:tcPr>
            <w:tcW w:w="33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E27C05" w14:textId="77777777" w:rsidR="0022011B" w:rsidRPr="00655F6D" w:rsidRDefault="0022011B" w:rsidP="008A5AD9">
            <w:pPr>
              <w:spacing w:before="40" w:after="120"/>
            </w:pPr>
            <w:r w:rsidRPr="00655F6D">
              <w:rPr>
                <w:rStyle w:val="ru"/>
                <w:bCs/>
              </w:rPr>
              <w:t>Дополнительный протокол к Женевским конвенциям от 12 августа 1949 года, касающийся защиты жертв международных вооруженных конфликтов</w:t>
            </w:r>
            <w:r w:rsidRPr="00655F6D">
              <w:t xml:space="preserve"> (</w:t>
            </w:r>
            <w:r>
              <w:t>Протокол </w:t>
            </w:r>
            <w:r w:rsidRPr="00655F6D">
              <w:t>1)</w:t>
            </w: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BC983E" w14:textId="77777777" w:rsidR="0022011B" w:rsidRPr="00A10231" w:rsidRDefault="0022011B" w:rsidP="008A5AD9">
            <w:pPr>
              <w:spacing w:before="40" w:after="120"/>
            </w:pPr>
            <w:r w:rsidRPr="00A10231">
              <w:t>1977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2966DA" w14:textId="77777777" w:rsidR="0022011B" w:rsidRPr="00A10231" w:rsidRDefault="0022011B" w:rsidP="008A5AD9">
            <w:pPr>
              <w:spacing w:before="40" w:after="120"/>
            </w:pPr>
            <w:r w:rsidRPr="00A10231">
              <w:t>1980</w:t>
            </w:r>
          </w:p>
        </w:tc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</w:tcPr>
          <w:p w14:paraId="6C5B9B59" w14:textId="77777777" w:rsidR="0022011B" w:rsidRPr="00A10231" w:rsidRDefault="0022011B" w:rsidP="008A5AD9">
            <w:pPr>
              <w:spacing w:before="40" w:after="120"/>
            </w:pPr>
          </w:p>
        </w:tc>
      </w:tr>
      <w:tr w:rsidR="0022011B" w:rsidRPr="00A10231" w14:paraId="498B0142" w14:textId="77777777" w:rsidTr="008A5AD9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878DE1" w14:textId="77777777" w:rsidR="0022011B" w:rsidRPr="00A10231" w:rsidRDefault="0022011B" w:rsidP="008A5AD9">
            <w:pPr>
              <w:spacing w:before="40" w:after="120"/>
            </w:pPr>
            <w:r w:rsidRPr="00A10231">
              <w:t>7</w:t>
            </w:r>
          </w:p>
        </w:tc>
        <w:tc>
          <w:tcPr>
            <w:tcW w:w="33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5AC928" w14:textId="77777777" w:rsidR="0022011B" w:rsidRPr="00F45CBC" w:rsidRDefault="0022011B" w:rsidP="008A5AD9">
            <w:pPr>
              <w:spacing w:before="40" w:after="120"/>
            </w:pPr>
            <w:r w:rsidRPr="00F45CBC">
              <w:rPr>
                <w:rStyle w:val="content"/>
              </w:rPr>
              <w:t>Дополнительный протокол к Женевским конвенциям от 12 августа 1949 года, касающийся защиты жертв вооруженных конфликтов немеждународного характера</w:t>
            </w:r>
            <w:r w:rsidRPr="00F45CBC">
              <w:t xml:space="preserve"> </w:t>
            </w: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E3C3E4" w14:textId="77777777" w:rsidR="0022011B" w:rsidRPr="00A10231" w:rsidRDefault="0022011B" w:rsidP="008A5AD9">
            <w:pPr>
              <w:spacing w:before="40" w:after="120"/>
            </w:pPr>
            <w:r w:rsidRPr="00A10231">
              <w:t>1977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DF0328" w14:textId="77777777" w:rsidR="0022011B" w:rsidRPr="00A10231" w:rsidRDefault="0022011B" w:rsidP="008A5AD9">
            <w:pPr>
              <w:spacing w:before="40" w:after="120"/>
            </w:pPr>
            <w:r w:rsidRPr="00A10231">
              <w:t>1980</w:t>
            </w:r>
          </w:p>
        </w:tc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</w:tcPr>
          <w:p w14:paraId="1C88DCCA" w14:textId="77777777" w:rsidR="0022011B" w:rsidRPr="00A10231" w:rsidRDefault="0022011B" w:rsidP="008A5AD9">
            <w:pPr>
              <w:spacing w:before="40" w:after="120"/>
            </w:pPr>
          </w:p>
        </w:tc>
      </w:tr>
      <w:tr w:rsidR="0022011B" w:rsidRPr="00A10231" w14:paraId="10A1062A" w14:textId="77777777" w:rsidTr="008A5AD9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BC0C94" w14:textId="77777777" w:rsidR="0022011B" w:rsidRPr="00A10231" w:rsidRDefault="0022011B" w:rsidP="008A5AD9">
            <w:pPr>
              <w:spacing w:before="40" w:after="120"/>
            </w:pPr>
            <w:r w:rsidRPr="00A10231">
              <w:t>8</w:t>
            </w:r>
          </w:p>
        </w:tc>
        <w:tc>
          <w:tcPr>
            <w:tcW w:w="33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3B6E2B" w14:textId="77777777" w:rsidR="0022011B" w:rsidRPr="00A10231" w:rsidRDefault="0022011B" w:rsidP="008A5AD9">
            <w:pPr>
              <w:spacing w:before="40" w:after="120"/>
            </w:pPr>
            <w:r w:rsidRPr="00F45CBC">
              <w:rPr>
                <w:rStyle w:val="content"/>
              </w:rPr>
              <w:t>Конвенция</w:t>
            </w:r>
            <w:r>
              <w:rPr>
                <w:rStyle w:val="content"/>
              </w:rPr>
              <w:t xml:space="preserve"> о </w:t>
            </w:r>
            <w:r w:rsidRPr="00F45CBC">
              <w:rPr>
                <w:rStyle w:val="content"/>
              </w:rPr>
              <w:t>статусе беженцев</w:t>
            </w: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FE50BF" w14:textId="77777777" w:rsidR="0022011B" w:rsidRPr="00A10231" w:rsidRDefault="0022011B" w:rsidP="008A5AD9">
            <w:pPr>
              <w:spacing w:before="40" w:after="120"/>
            </w:pPr>
            <w:r w:rsidRPr="00A10231">
              <w:t>1951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6C833C" w14:textId="77777777" w:rsidR="0022011B" w:rsidRPr="00A10231" w:rsidRDefault="0022011B" w:rsidP="008A5AD9">
            <w:pPr>
              <w:spacing w:before="40" w:after="120"/>
            </w:pPr>
            <w:r w:rsidRPr="00A10231">
              <w:t>1987</w:t>
            </w:r>
          </w:p>
        </w:tc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</w:tcPr>
          <w:p w14:paraId="0BF35217" w14:textId="77777777" w:rsidR="0022011B" w:rsidRPr="00A10231" w:rsidRDefault="0022011B" w:rsidP="008A5AD9">
            <w:pPr>
              <w:spacing w:before="40" w:after="120"/>
            </w:pPr>
          </w:p>
        </w:tc>
      </w:tr>
      <w:tr w:rsidR="0022011B" w:rsidRPr="00A10231" w14:paraId="2A383214" w14:textId="77777777" w:rsidTr="008A5AD9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762984" w14:textId="77777777" w:rsidR="0022011B" w:rsidRPr="00A10231" w:rsidRDefault="0022011B" w:rsidP="008A5AD9">
            <w:pPr>
              <w:spacing w:before="40" w:after="120"/>
            </w:pPr>
            <w:r w:rsidRPr="00A10231">
              <w:t>9</w:t>
            </w:r>
          </w:p>
        </w:tc>
        <w:tc>
          <w:tcPr>
            <w:tcW w:w="33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235F88" w14:textId="77777777" w:rsidR="0022011B" w:rsidRPr="00E97228" w:rsidRDefault="0022011B" w:rsidP="008A5AD9">
            <w:pPr>
              <w:spacing w:before="40" w:after="120"/>
            </w:pPr>
            <w:r w:rsidRPr="00E97228">
              <w:rPr>
                <w:rStyle w:val="ru"/>
                <w:bCs/>
              </w:rPr>
              <w:t>Конвенция Организации африканского единства, регулирующая конкретные аспекты проблем беженцев в Африке</w:t>
            </w: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14AF2F" w14:textId="77777777" w:rsidR="0022011B" w:rsidRPr="00A10231" w:rsidRDefault="0022011B" w:rsidP="008A5AD9">
            <w:pPr>
              <w:spacing w:before="40" w:after="120"/>
            </w:pPr>
            <w:r w:rsidRPr="00A10231">
              <w:t>1969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91828F" w14:textId="77777777" w:rsidR="0022011B" w:rsidRPr="00A10231" w:rsidRDefault="0022011B" w:rsidP="008A5AD9">
            <w:pPr>
              <w:spacing w:before="40" w:after="120"/>
            </w:pPr>
            <w:r w:rsidRPr="00A10231">
              <w:t>1972</w:t>
            </w:r>
          </w:p>
        </w:tc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</w:tcPr>
          <w:p w14:paraId="514A4B51" w14:textId="77777777" w:rsidR="0022011B" w:rsidRPr="00A10231" w:rsidRDefault="0022011B" w:rsidP="008A5AD9">
            <w:pPr>
              <w:spacing w:before="40" w:after="120"/>
            </w:pPr>
          </w:p>
        </w:tc>
      </w:tr>
      <w:tr w:rsidR="0022011B" w:rsidRPr="00A10231" w14:paraId="189615E2" w14:textId="77777777" w:rsidTr="008A5AD9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E5DFF7" w14:textId="77777777" w:rsidR="0022011B" w:rsidRPr="00A10231" w:rsidRDefault="0022011B" w:rsidP="008A5AD9">
            <w:pPr>
              <w:spacing w:before="40" w:after="120"/>
            </w:pPr>
            <w:r w:rsidRPr="00A10231">
              <w:t>10</w:t>
            </w:r>
          </w:p>
        </w:tc>
        <w:tc>
          <w:tcPr>
            <w:tcW w:w="33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CDD123" w14:textId="77777777" w:rsidR="0022011B" w:rsidRPr="00700EF5" w:rsidRDefault="0022011B" w:rsidP="008A5AD9">
            <w:pPr>
              <w:spacing w:before="40" w:after="120"/>
            </w:pPr>
            <w:r w:rsidRPr="00700EF5">
              <w:rPr>
                <w:rStyle w:val="ru"/>
                <w:bCs/>
              </w:rPr>
              <w:t>Протокол, касающийся статуса беженцев</w:t>
            </w: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DCED5A" w14:textId="77777777" w:rsidR="0022011B" w:rsidRPr="00A10231" w:rsidRDefault="0022011B" w:rsidP="008A5AD9">
            <w:pPr>
              <w:spacing w:before="40" w:after="120"/>
            </w:pPr>
            <w:r w:rsidRPr="00A10231">
              <w:t>1967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8A7408" w14:textId="77777777" w:rsidR="0022011B" w:rsidRPr="00A10231" w:rsidRDefault="0022011B" w:rsidP="008A5AD9">
            <w:pPr>
              <w:spacing w:before="40" w:after="120"/>
            </w:pPr>
            <w:r w:rsidRPr="00A10231">
              <w:t>1987</w:t>
            </w:r>
          </w:p>
        </w:tc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</w:tcPr>
          <w:p w14:paraId="039224B0" w14:textId="77777777" w:rsidR="0022011B" w:rsidRPr="00A10231" w:rsidRDefault="0022011B" w:rsidP="008A5AD9">
            <w:pPr>
              <w:spacing w:before="40" w:after="120"/>
            </w:pPr>
          </w:p>
        </w:tc>
      </w:tr>
      <w:tr w:rsidR="0022011B" w:rsidRPr="00A10231" w14:paraId="039D5D75" w14:textId="77777777" w:rsidTr="008A5AD9"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D23D71" w14:textId="77777777" w:rsidR="0022011B" w:rsidRPr="00A10231" w:rsidRDefault="0022011B" w:rsidP="008A5AD9">
            <w:pPr>
              <w:spacing w:before="40" w:after="120"/>
            </w:pPr>
            <w:r w:rsidRPr="00A10231">
              <w:t>11</w:t>
            </w:r>
          </w:p>
        </w:tc>
        <w:tc>
          <w:tcPr>
            <w:tcW w:w="338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8BF6B0" w14:textId="77777777" w:rsidR="0022011B" w:rsidRPr="008D51FC" w:rsidRDefault="0022011B" w:rsidP="008A5AD9">
            <w:pPr>
              <w:spacing w:before="40" w:after="120"/>
            </w:pPr>
            <w:r w:rsidRPr="008D51FC">
              <w:t>Конвенция о запрещении применения, накопления запасов, производства и передачи противопехотных мин и об их уничтожении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83813A" w14:textId="77777777" w:rsidR="0022011B" w:rsidRPr="00A10231" w:rsidRDefault="0022011B" w:rsidP="008A5AD9">
            <w:pPr>
              <w:spacing w:before="40" w:after="120"/>
            </w:pPr>
            <w:r w:rsidRPr="00A10231">
              <w:t>1997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0145E5" w14:textId="77777777" w:rsidR="0022011B" w:rsidRPr="00A10231" w:rsidRDefault="0022011B" w:rsidP="008A5AD9">
            <w:pPr>
              <w:spacing w:before="40" w:after="120"/>
            </w:pPr>
            <w:r w:rsidRPr="00A10231">
              <w:t>2000</w:t>
            </w:r>
          </w:p>
        </w:tc>
        <w:tc>
          <w:tcPr>
            <w:tcW w:w="254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E32207" w14:textId="77777777" w:rsidR="0022011B" w:rsidRPr="00A10231" w:rsidRDefault="0022011B" w:rsidP="008A5AD9">
            <w:pPr>
              <w:spacing w:before="40" w:after="120"/>
            </w:pPr>
          </w:p>
        </w:tc>
      </w:tr>
    </w:tbl>
    <w:p w14:paraId="47170F2B" w14:textId="77777777" w:rsidR="0022011B" w:rsidRPr="00C57A59" w:rsidRDefault="0022011B" w:rsidP="0022011B">
      <w:pPr>
        <w:pStyle w:val="H23G"/>
      </w:pPr>
      <w:r w:rsidRPr="00C57A59">
        <w:rPr>
          <w:bCs/>
        </w:rPr>
        <w:tab/>
      </w:r>
      <w:r w:rsidRPr="00C57A59">
        <w:rPr>
          <w:bCs/>
        </w:rPr>
        <w:tab/>
      </w:r>
      <w:r w:rsidRPr="00C122B9">
        <w:rPr>
          <w:b w:val="0"/>
        </w:rPr>
        <w:t>Таблица</w:t>
      </w:r>
      <w:r w:rsidRPr="00C57A59">
        <w:rPr>
          <w:b w:val="0"/>
        </w:rPr>
        <w:t xml:space="preserve"> 6</w:t>
      </w:r>
      <w:r w:rsidRPr="00C57A59">
        <w:rPr>
          <w:bCs/>
        </w:rPr>
        <w:br/>
      </w:r>
      <w:r w:rsidRPr="00C122B9">
        <w:t>Ратификация региональных документов по правам человека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381"/>
        <w:gridCol w:w="867"/>
        <w:gridCol w:w="1148"/>
        <w:gridCol w:w="2542"/>
      </w:tblGrid>
      <w:tr w:rsidR="0022011B" w:rsidRPr="009E47E9" w14:paraId="4E8B89C3" w14:textId="77777777" w:rsidTr="008A5AD9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ADD144" w14:textId="77777777" w:rsidR="0022011B" w:rsidRPr="005F2A25" w:rsidRDefault="0022011B" w:rsidP="008A5AD9">
            <w:pPr>
              <w:spacing w:before="80" w:after="80" w:line="200" w:lineRule="exact"/>
              <w:rPr>
                <w:i/>
                <w:sz w:val="16"/>
              </w:rPr>
            </w:pPr>
            <w:bookmarkStart w:id="46" w:name="_Toc454388708"/>
            <w:bookmarkStart w:id="47" w:name="_Toc454386658"/>
            <w:bookmarkStart w:id="48" w:name="_Toc454386589"/>
            <w:bookmarkStart w:id="49" w:name="_Toc453672869"/>
            <w:bookmarkStart w:id="50" w:name="_Toc455360516"/>
            <w:bookmarkStart w:id="51" w:name="_Toc455364126"/>
            <w:r>
              <w:rPr>
                <w:i/>
                <w:sz w:val="16"/>
              </w:rPr>
              <w:t>№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420614" w14:textId="77777777" w:rsidR="0022011B" w:rsidRPr="005F2A25" w:rsidRDefault="0022011B" w:rsidP="008A5AD9">
            <w:pPr>
              <w:spacing w:before="80" w:after="80" w:line="200" w:lineRule="exact"/>
              <w:rPr>
                <w:bCs/>
                <w:i/>
                <w:sz w:val="16"/>
              </w:rPr>
            </w:pPr>
            <w:r>
              <w:rPr>
                <w:bCs/>
                <w:i/>
                <w:sz w:val="16"/>
              </w:rPr>
              <w:t>Документы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F00814" w14:textId="77777777" w:rsidR="0022011B" w:rsidRPr="005F2A25" w:rsidRDefault="0022011B" w:rsidP="008A5AD9">
            <w:pPr>
              <w:spacing w:before="80" w:after="80" w:line="200" w:lineRule="exact"/>
              <w:rPr>
                <w:bCs/>
                <w:i/>
                <w:sz w:val="16"/>
              </w:rPr>
            </w:pPr>
            <w:r>
              <w:rPr>
                <w:i/>
                <w:sz w:val="16"/>
              </w:rPr>
              <w:t>Год принятия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72C6CD" w14:textId="77777777" w:rsidR="0022011B" w:rsidRPr="005F2A25" w:rsidRDefault="0022011B" w:rsidP="008A5AD9">
            <w:pPr>
              <w:spacing w:before="80" w:after="80" w:line="200" w:lineRule="exact"/>
              <w:rPr>
                <w:bCs/>
                <w:i/>
                <w:sz w:val="16"/>
              </w:rPr>
            </w:pPr>
            <w:r w:rsidRPr="0038723B">
              <w:rPr>
                <w:i/>
                <w:iCs/>
                <w:sz w:val="16"/>
                <w:szCs w:val="16"/>
              </w:rPr>
              <w:t>Год ратификации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4170A7" w14:textId="77777777" w:rsidR="0022011B" w:rsidRPr="005F2A25" w:rsidRDefault="0022011B" w:rsidP="008A5AD9">
            <w:pPr>
              <w:spacing w:before="80" w:after="80" w:line="200" w:lineRule="exact"/>
              <w:rPr>
                <w:bCs/>
                <w:i/>
                <w:sz w:val="16"/>
              </w:rPr>
            </w:pPr>
            <w:r w:rsidRPr="00F12870">
              <w:rPr>
                <w:i/>
                <w:iCs/>
                <w:sz w:val="16"/>
                <w:szCs w:val="16"/>
              </w:rPr>
              <w:t>Оговорки или замечания</w:t>
            </w:r>
          </w:p>
        </w:tc>
      </w:tr>
      <w:tr w:rsidR="0022011B" w:rsidRPr="009E47E9" w14:paraId="231F16EA" w14:textId="77777777" w:rsidTr="008A5AD9">
        <w:trPr>
          <w:trHeight w:hRule="exact" w:val="113"/>
          <w:tblHeader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30E889" w14:textId="77777777" w:rsidR="0022011B" w:rsidRPr="009E47E9" w:rsidRDefault="0022011B" w:rsidP="008A5AD9">
            <w:pPr>
              <w:spacing w:before="40" w:after="120"/>
            </w:pPr>
          </w:p>
        </w:tc>
        <w:tc>
          <w:tcPr>
            <w:tcW w:w="3381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55C2C9" w14:textId="77777777" w:rsidR="0022011B" w:rsidRPr="009E47E9" w:rsidRDefault="0022011B" w:rsidP="008A5AD9">
            <w:pPr>
              <w:spacing w:before="40" w:after="120"/>
              <w:rPr>
                <w:bCs/>
              </w:rPr>
            </w:pPr>
          </w:p>
        </w:tc>
        <w:tc>
          <w:tcPr>
            <w:tcW w:w="8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1E6BE3" w14:textId="77777777" w:rsidR="0022011B" w:rsidRPr="009E47E9" w:rsidRDefault="0022011B" w:rsidP="008A5AD9">
            <w:pPr>
              <w:spacing w:before="40" w:after="120"/>
              <w:rPr>
                <w:bCs/>
              </w:rPr>
            </w:pPr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1DDFA0" w14:textId="77777777" w:rsidR="0022011B" w:rsidRPr="009E47E9" w:rsidRDefault="0022011B" w:rsidP="008A5AD9">
            <w:pPr>
              <w:spacing w:before="40" w:after="120"/>
              <w:rPr>
                <w:bCs/>
              </w:rPr>
            </w:pPr>
          </w:p>
        </w:tc>
        <w:tc>
          <w:tcPr>
            <w:tcW w:w="2542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18AFDA" w14:textId="77777777" w:rsidR="0022011B" w:rsidRPr="009E47E9" w:rsidRDefault="0022011B" w:rsidP="008A5AD9">
            <w:pPr>
              <w:spacing w:before="40" w:after="120"/>
              <w:rPr>
                <w:bCs/>
              </w:rPr>
            </w:pPr>
          </w:p>
        </w:tc>
      </w:tr>
      <w:tr w:rsidR="0022011B" w:rsidRPr="004C5988" w14:paraId="56720F36" w14:textId="77777777" w:rsidTr="008A5AD9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BEC4E1" w14:textId="77777777" w:rsidR="0022011B" w:rsidRPr="009E47E9" w:rsidRDefault="0022011B" w:rsidP="008A5AD9">
            <w:pPr>
              <w:spacing w:before="40" w:after="120"/>
            </w:pPr>
            <w:r w:rsidRPr="009E47E9">
              <w:t>1</w:t>
            </w:r>
          </w:p>
        </w:tc>
        <w:tc>
          <w:tcPr>
            <w:tcW w:w="33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93DC96" w14:textId="77777777" w:rsidR="0022011B" w:rsidRPr="00292B05" w:rsidRDefault="0022011B" w:rsidP="008A5AD9">
            <w:pPr>
              <w:spacing w:before="40" w:after="120"/>
            </w:pPr>
            <w:r w:rsidRPr="00292B05">
              <w:rPr>
                <w:rStyle w:val="content"/>
              </w:rPr>
              <w:t>Африканская хартия прав человека и</w:t>
            </w:r>
            <w:r w:rsidR="008A5AD9">
              <w:rPr>
                <w:rStyle w:val="content"/>
                <w:lang w:val="en-US"/>
              </w:rPr>
              <w:t> </w:t>
            </w:r>
            <w:r w:rsidRPr="00292B05">
              <w:rPr>
                <w:rStyle w:val="content"/>
              </w:rPr>
              <w:t>народов</w:t>
            </w: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8208E2" w14:textId="77777777" w:rsidR="0022011B" w:rsidRPr="009E47E9" w:rsidRDefault="0022011B" w:rsidP="008A5AD9">
            <w:pPr>
              <w:spacing w:before="40" w:after="120"/>
            </w:pPr>
            <w:r w:rsidRPr="009E47E9">
              <w:t>1981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9BAE40" w14:textId="77777777" w:rsidR="0022011B" w:rsidRPr="009E47E9" w:rsidRDefault="0022011B" w:rsidP="008A5AD9">
            <w:pPr>
              <w:spacing w:before="40" w:after="120"/>
            </w:pPr>
            <w:r w:rsidRPr="009E47E9">
              <w:t>1986</w:t>
            </w:r>
          </w:p>
        </w:tc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78B985" w14:textId="77777777" w:rsidR="0022011B" w:rsidRPr="00292B05" w:rsidRDefault="0022011B" w:rsidP="008A5AD9">
            <w:pPr>
              <w:spacing w:before="40" w:after="120"/>
            </w:pPr>
            <w:r w:rsidRPr="00292B05">
              <w:t>Включена в преамбулу Конституции от 20 июля 1991 года</w:t>
            </w:r>
          </w:p>
        </w:tc>
      </w:tr>
      <w:tr w:rsidR="0022011B" w:rsidRPr="009E47E9" w14:paraId="058EC6C9" w14:textId="77777777" w:rsidTr="008A5AD9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BE7A08" w14:textId="77777777" w:rsidR="0022011B" w:rsidRPr="009E47E9" w:rsidRDefault="0022011B" w:rsidP="008A5AD9">
            <w:pPr>
              <w:spacing w:before="40" w:after="120"/>
            </w:pPr>
            <w:r w:rsidRPr="009E47E9">
              <w:t>2</w:t>
            </w:r>
          </w:p>
        </w:tc>
        <w:tc>
          <w:tcPr>
            <w:tcW w:w="33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5C88EE" w14:textId="77777777" w:rsidR="0022011B" w:rsidRPr="001512B7" w:rsidRDefault="0022011B" w:rsidP="008A5AD9">
            <w:pPr>
              <w:spacing w:before="40" w:after="120"/>
            </w:pPr>
            <w:r w:rsidRPr="001512B7">
              <w:t>Протокол о создании Африканского суда по правам человека и народов</w:t>
            </w: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FDEE66" w14:textId="77777777" w:rsidR="0022011B" w:rsidRPr="009E47E9" w:rsidRDefault="0022011B" w:rsidP="008A5AD9">
            <w:pPr>
              <w:spacing w:before="40" w:after="120"/>
            </w:pPr>
            <w:r w:rsidRPr="009E47E9">
              <w:t>1988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AF9406" w14:textId="77777777" w:rsidR="0022011B" w:rsidRPr="009E47E9" w:rsidRDefault="0022011B" w:rsidP="008A5AD9">
            <w:pPr>
              <w:spacing w:before="40" w:after="120"/>
            </w:pPr>
            <w:r w:rsidRPr="009E47E9">
              <w:t>2005</w:t>
            </w:r>
          </w:p>
        </w:tc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</w:tcPr>
          <w:p w14:paraId="58CE8345" w14:textId="77777777" w:rsidR="0022011B" w:rsidRPr="009E47E9" w:rsidRDefault="0022011B" w:rsidP="008A5AD9">
            <w:pPr>
              <w:spacing w:before="40" w:after="120"/>
            </w:pPr>
          </w:p>
        </w:tc>
      </w:tr>
      <w:tr w:rsidR="0022011B" w:rsidRPr="009E47E9" w14:paraId="3E81CB96" w14:textId="77777777" w:rsidTr="008A5AD9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6CC2E4" w14:textId="77777777" w:rsidR="0022011B" w:rsidRPr="009E47E9" w:rsidRDefault="0022011B" w:rsidP="008A5AD9">
            <w:pPr>
              <w:spacing w:before="40" w:after="120"/>
            </w:pPr>
            <w:r w:rsidRPr="009E47E9">
              <w:t>3</w:t>
            </w:r>
          </w:p>
        </w:tc>
        <w:tc>
          <w:tcPr>
            <w:tcW w:w="33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7D95AB" w14:textId="77777777" w:rsidR="0022011B" w:rsidRPr="001512B7" w:rsidRDefault="0022011B" w:rsidP="008A5AD9">
            <w:pPr>
              <w:spacing w:before="40" w:after="120"/>
            </w:pPr>
            <w:r w:rsidRPr="001512B7">
              <w:t>Африканская хартия прав и благополучия ребенка</w:t>
            </w: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E3B016" w14:textId="77777777" w:rsidR="0022011B" w:rsidRPr="009E47E9" w:rsidRDefault="0022011B" w:rsidP="008A5AD9">
            <w:pPr>
              <w:spacing w:before="40" w:after="120"/>
            </w:pPr>
            <w:r w:rsidRPr="009E47E9">
              <w:t>1990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E73C91" w14:textId="77777777" w:rsidR="0022011B" w:rsidRPr="009E47E9" w:rsidRDefault="0022011B" w:rsidP="008A5AD9">
            <w:pPr>
              <w:spacing w:before="40" w:after="120"/>
            </w:pPr>
            <w:r w:rsidRPr="009E47E9">
              <w:t>2005</w:t>
            </w:r>
          </w:p>
        </w:tc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</w:tcPr>
          <w:p w14:paraId="670B7B30" w14:textId="77777777" w:rsidR="0022011B" w:rsidRPr="009E47E9" w:rsidRDefault="0022011B" w:rsidP="008A5AD9">
            <w:pPr>
              <w:spacing w:before="40" w:after="120"/>
            </w:pPr>
          </w:p>
        </w:tc>
      </w:tr>
      <w:tr w:rsidR="0022011B" w:rsidRPr="009E47E9" w14:paraId="18744CDD" w14:textId="77777777" w:rsidTr="008A5AD9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6C0998" w14:textId="77777777" w:rsidR="0022011B" w:rsidRPr="009E47E9" w:rsidRDefault="0022011B" w:rsidP="008A5AD9">
            <w:pPr>
              <w:spacing w:before="40" w:after="120"/>
            </w:pPr>
            <w:r w:rsidRPr="009E47E9">
              <w:t>4</w:t>
            </w:r>
          </w:p>
        </w:tc>
        <w:tc>
          <w:tcPr>
            <w:tcW w:w="33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B8C65E" w14:textId="77777777" w:rsidR="0022011B" w:rsidRPr="001512B7" w:rsidRDefault="0022011B" w:rsidP="008A5AD9">
            <w:pPr>
              <w:spacing w:before="40" w:after="120"/>
            </w:pPr>
            <w:r w:rsidRPr="001512B7">
              <w:rPr>
                <w:rStyle w:val="content"/>
              </w:rPr>
              <w:t>Протокол к Африканской хартии прав человека и народов, касающийся прав женщин в Африке</w:t>
            </w: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9EB5D4" w14:textId="77777777" w:rsidR="0022011B" w:rsidRPr="009E47E9" w:rsidRDefault="0022011B" w:rsidP="008A5AD9">
            <w:pPr>
              <w:spacing w:before="40" w:after="120"/>
            </w:pPr>
            <w:r w:rsidRPr="009E47E9">
              <w:t>2003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B249E6" w14:textId="77777777" w:rsidR="0022011B" w:rsidRPr="009E47E9" w:rsidRDefault="0022011B" w:rsidP="008A5AD9">
            <w:pPr>
              <w:spacing w:before="40" w:after="120"/>
            </w:pPr>
            <w:r w:rsidRPr="009E47E9">
              <w:t>2005</w:t>
            </w:r>
          </w:p>
        </w:tc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</w:tcPr>
          <w:p w14:paraId="77C9EC1F" w14:textId="77777777" w:rsidR="0022011B" w:rsidRPr="009E47E9" w:rsidRDefault="0022011B" w:rsidP="008A5AD9">
            <w:pPr>
              <w:spacing w:before="40" w:after="120"/>
            </w:pPr>
          </w:p>
        </w:tc>
      </w:tr>
      <w:tr w:rsidR="0022011B" w:rsidRPr="009E47E9" w14:paraId="5DE9D264" w14:textId="77777777" w:rsidTr="008A5AD9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B56778" w14:textId="77777777" w:rsidR="0022011B" w:rsidRPr="009E47E9" w:rsidRDefault="0022011B" w:rsidP="008A5AD9">
            <w:pPr>
              <w:spacing w:before="40" w:after="120"/>
            </w:pPr>
            <w:r w:rsidRPr="009E47E9">
              <w:t>5</w:t>
            </w:r>
          </w:p>
        </w:tc>
        <w:tc>
          <w:tcPr>
            <w:tcW w:w="33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4F2E61" w14:textId="77777777" w:rsidR="0022011B" w:rsidRPr="006548FD" w:rsidRDefault="0022011B" w:rsidP="008A5AD9">
            <w:pPr>
              <w:spacing w:before="40" w:after="120"/>
            </w:pPr>
            <w:r w:rsidRPr="006548FD">
              <w:rPr>
                <w:rStyle w:val="content"/>
              </w:rPr>
              <w:t>Африканская хартия по вопросам демократии, выборов и управления</w:t>
            </w: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B2F32B" w14:textId="77777777" w:rsidR="0022011B" w:rsidRPr="009E47E9" w:rsidRDefault="0022011B" w:rsidP="008A5AD9">
            <w:pPr>
              <w:spacing w:before="40" w:after="120"/>
            </w:pPr>
            <w:r w:rsidRPr="009E47E9">
              <w:t>2011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276760" w14:textId="77777777" w:rsidR="0022011B" w:rsidRPr="009E47E9" w:rsidRDefault="0022011B" w:rsidP="008A5AD9">
            <w:pPr>
              <w:spacing w:before="40" w:after="120"/>
            </w:pPr>
            <w:r w:rsidRPr="009E47E9">
              <w:t>2008</w:t>
            </w:r>
          </w:p>
        </w:tc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</w:tcPr>
          <w:p w14:paraId="28B5B4E7" w14:textId="77777777" w:rsidR="0022011B" w:rsidRPr="009E47E9" w:rsidRDefault="0022011B" w:rsidP="008A5AD9">
            <w:pPr>
              <w:spacing w:before="40" w:after="120"/>
            </w:pPr>
          </w:p>
        </w:tc>
      </w:tr>
      <w:tr w:rsidR="0022011B" w:rsidRPr="009E47E9" w14:paraId="04E50AA1" w14:textId="77777777" w:rsidTr="008A5AD9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392350" w14:textId="77777777" w:rsidR="0022011B" w:rsidRPr="009E47E9" w:rsidRDefault="0022011B" w:rsidP="008A5AD9">
            <w:pPr>
              <w:spacing w:before="40" w:after="120"/>
            </w:pPr>
            <w:r w:rsidRPr="009E47E9">
              <w:t>6</w:t>
            </w:r>
          </w:p>
        </w:tc>
        <w:tc>
          <w:tcPr>
            <w:tcW w:w="33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0C9DDD" w14:textId="77777777" w:rsidR="0022011B" w:rsidRPr="00CE3BB7" w:rsidRDefault="0022011B" w:rsidP="008A5AD9">
            <w:pPr>
              <w:spacing w:before="40" w:after="120"/>
            </w:pPr>
            <w:r w:rsidRPr="00CE3BB7">
              <w:rPr>
                <w:rStyle w:val="content"/>
              </w:rPr>
              <w:t>Протокол к Африканской хартии прав человека и народов, касающийся учреждения Африканского суда по</w:t>
            </w:r>
            <w:r w:rsidR="008A5AD9">
              <w:rPr>
                <w:rStyle w:val="content"/>
                <w:lang w:val="en-US"/>
              </w:rPr>
              <w:t> </w:t>
            </w:r>
            <w:r w:rsidRPr="00CE3BB7">
              <w:rPr>
                <w:rStyle w:val="content"/>
              </w:rPr>
              <w:t>правам человека и народов</w:t>
            </w:r>
          </w:p>
        </w:tc>
        <w:tc>
          <w:tcPr>
            <w:tcW w:w="8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10ED0A" w14:textId="77777777" w:rsidR="0022011B" w:rsidRPr="009E47E9" w:rsidRDefault="0022011B" w:rsidP="008A5AD9">
            <w:pPr>
              <w:spacing w:before="40" w:after="120"/>
            </w:pPr>
            <w:r w:rsidRPr="009E47E9">
              <w:t>1998</w:t>
            </w:r>
          </w:p>
        </w:tc>
        <w:tc>
          <w:tcPr>
            <w:tcW w:w="114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629CF5" w14:textId="77777777" w:rsidR="0022011B" w:rsidRPr="009E47E9" w:rsidRDefault="0022011B" w:rsidP="008A5AD9">
            <w:pPr>
              <w:spacing w:before="40" w:after="120"/>
            </w:pPr>
            <w:r w:rsidRPr="009E47E9">
              <w:t>2005</w:t>
            </w:r>
          </w:p>
        </w:tc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</w:tcPr>
          <w:p w14:paraId="522C3473" w14:textId="77777777" w:rsidR="0022011B" w:rsidRPr="009E47E9" w:rsidRDefault="0022011B" w:rsidP="008A5AD9">
            <w:pPr>
              <w:spacing w:before="40" w:after="120"/>
            </w:pPr>
          </w:p>
        </w:tc>
      </w:tr>
      <w:tr w:rsidR="0022011B" w:rsidRPr="009E47E9" w14:paraId="6B7C2BCF" w14:textId="77777777" w:rsidTr="008A5AD9"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D576B6" w14:textId="77777777" w:rsidR="0022011B" w:rsidRPr="009E47E9" w:rsidRDefault="0022011B" w:rsidP="008A5AD9">
            <w:pPr>
              <w:spacing w:before="40" w:after="120"/>
            </w:pPr>
            <w:r w:rsidRPr="009E47E9">
              <w:t>7</w:t>
            </w:r>
          </w:p>
        </w:tc>
        <w:tc>
          <w:tcPr>
            <w:tcW w:w="3381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38151C" w14:textId="77777777" w:rsidR="0022011B" w:rsidRPr="00290CD5" w:rsidRDefault="0022011B" w:rsidP="008A5AD9">
            <w:pPr>
              <w:spacing w:before="40" w:after="120"/>
            </w:pPr>
            <w:r w:rsidRPr="00290CD5">
              <w:rPr>
                <w:rStyle w:val="ru"/>
                <w:bCs/>
              </w:rPr>
              <w:t>Конвенция Организации африканского единства, регулирующая конкретные аспекты проблем беженцев в Африке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8EA9B6" w14:textId="77777777" w:rsidR="0022011B" w:rsidRPr="009E47E9" w:rsidRDefault="0022011B" w:rsidP="008A5AD9">
            <w:pPr>
              <w:spacing w:before="40" w:after="120"/>
            </w:pPr>
            <w:r w:rsidRPr="009E47E9">
              <w:t>1969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11A373" w14:textId="77777777" w:rsidR="0022011B" w:rsidRPr="009E47E9" w:rsidRDefault="0022011B" w:rsidP="008A5AD9">
            <w:pPr>
              <w:spacing w:before="40" w:after="120"/>
            </w:pPr>
            <w:r w:rsidRPr="009E47E9">
              <w:t>1972</w:t>
            </w:r>
          </w:p>
        </w:tc>
        <w:tc>
          <w:tcPr>
            <w:tcW w:w="254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B8680B" w14:textId="77777777" w:rsidR="0022011B" w:rsidRPr="009E47E9" w:rsidRDefault="0022011B" w:rsidP="008A5AD9">
            <w:pPr>
              <w:spacing w:before="40" w:after="120"/>
            </w:pPr>
          </w:p>
        </w:tc>
      </w:tr>
    </w:tbl>
    <w:p w14:paraId="15A99EC9" w14:textId="77777777" w:rsidR="0022011B" w:rsidRPr="00F92056" w:rsidRDefault="0022011B" w:rsidP="0022011B">
      <w:pPr>
        <w:pStyle w:val="H23G"/>
      </w:pPr>
      <w:r w:rsidRPr="00C57A59">
        <w:tab/>
      </w:r>
      <w:r w:rsidRPr="00F92056">
        <w:t>3.</w:t>
      </w:r>
      <w:r w:rsidRPr="00F92056">
        <w:tab/>
      </w:r>
      <w:bookmarkEnd w:id="46"/>
      <w:bookmarkEnd w:id="47"/>
      <w:bookmarkEnd w:id="48"/>
      <w:bookmarkEnd w:id="49"/>
      <w:bookmarkEnd w:id="50"/>
      <w:bookmarkEnd w:id="51"/>
      <w:r w:rsidRPr="00F92056">
        <w:rPr>
          <w:bCs/>
        </w:rPr>
        <w:t>Правовые рамки защиты прав человека на национальном уровне</w:t>
      </w:r>
    </w:p>
    <w:p w14:paraId="273D3ECB" w14:textId="77777777" w:rsidR="0022011B" w:rsidRPr="00F22096" w:rsidRDefault="0022011B" w:rsidP="0022011B">
      <w:pPr>
        <w:pStyle w:val="H23G"/>
      </w:pPr>
      <w:bookmarkStart w:id="52" w:name="_Toc454388709"/>
      <w:bookmarkStart w:id="53" w:name="_Toc453672870"/>
      <w:bookmarkStart w:id="54" w:name="_Toc455364127"/>
      <w:r w:rsidRPr="00F92056">
        <w:tab/>
      </w:r>
      <w:r>
        <w:rPr>
          <w:lang w:val="fr-FR"/>
        </w:rPr>
        <w:t>a</w:t>
      </w:r>
      <w:r w:rsidRPr="00F22096">
        <w:t>)</w:t>
      </w:r>
      <w:r w:rsidRPr="00F22096">
        <w:tab/>
      </w:r>
      <w:bookmarkEnd w:id="52"/>
      <w:bookmarkEnd w:id="53"/>
      <w:bookmarkEnd w:id="54"/>
      <w:r w:rsidRPr="002C242F">
        <w:t>Закрепление</w:t>
      </w:r>
      <w:r w:rsidRPr="00F22096">
        <w:t xml:space="preserve"> в </w:t>
      </w:r>
      <w:r w:rsidRPr="002C242F">
        <w:t>Конституции</w:t>
      </w:r>
    </w:p>
    <w:p w14:paraId="739EA6F1" w14:textId="77777777" w:rsidR="0022011B" w:rsidRPr="000F5EAB" w:rsidRDefault="0022011B" w:rsidP="0022011B">
      <w:pPr>
        <w:pStyle w:val="SingleTxtG"/>
      </w:pPr>
      <w:r w:rsidRPr="000F5EAB">
        <w:t>31.</w:t>
      </w:r>
      <w:r w:rsidRPr="000F5EAB">
        <w:tab/>
      </w:r>
      <w:r>
        <w:t>Права</w:t>
      </w:r>
      <w:r w:rsidRPr="000F5EAB">
        <w:t xml:space="preserve"> </w:t>
      </w:r>
      <w:r>
        <w:t>человека</w:t>
      </w:r>
      <w:r w:rsidRPr="000F5EAB">
        <w:t xml:space="preserve"> </w:t>
      </w:r>
      <w:r>
        <w:t>закреплены</w:t>
      </w:r>
      <w:r w:rsidRPr="000F5EAB">
        <w:t xml:space="preserve"> </w:t>
      </w:r>
      <w:r>
        <w:t>в</w:t>
      </w:r>
      <w:r w:rsidRPr="000F5EAB">
        <w:t xml:space="preserve"> </w:t>
      </w:r>
      <w:r>
        <w:t>Конституции</w:t>
      </w:r>
      <w:r w:rsidRPr="000F5EAB">
        <w:t xml:space="preserve"> Исламск</w:t>
      </w:r>
      <w:r>
        <w:t>ой</w:t>
      </w:r>
      <w:r w:rsidRPr="000F5EAB">
        <w:t xml:space="preserve"> Республик</w:t>
      </w:r>
      <w:r>
        <w:t>и</w:t>
      </w:r>
      <w:r w:rsidRPr="000F5EAB">
        <w:t xml:space="preserve"> Мавритания: «Своими духовными ценностями и влиянием своей цивилизации мавританский народ равным образом торжественно провозглашает свою приверженность исламу и принципам демократии, определенным во Всеобщей декларации прав человека от 10 декабря 1948 года и в Африканской хартии прав человека и народов от 28 июня 1981 года, а также в других международных соглашениях, которые подписала Мавритания». Конституция обеспечивает защиту всех прав и свобод, содержащихся в документах, стороной которых является Мавритания.</w:t>
      </w:r>
      <w:bookmarkStart w:id="55" w:name="_Toc453672871"/>
    </w:p>
    <w:p w14:paraId="28776A68" w14:textId="77777777" w:rsidR="0022011B" w:rsidRPr="00F22096" w:rsidRDefault="0022011B" w:rsidP="0022011B">
      <w:pPr>
        <w:pStyle w:val="H23G"/>
      </w:pPr>
      <w:bookmarkStart w:id="56" w:name="_Toc454388710"/>
      <w:bookmarkStart w:id="57" w:name="_Toc455364128"/>
      <w:r w:rsidRPr="000F5EAB">
        <w:tab/>
      </w:r>
      <w:r>
        <w:rPr>
          <w:lang w:val="fr-FR"/>
        </w:rPr>
        <w:t>b</w:t>
      </w:r>
      <w:r w:rsidRPr="00F22096">
        <w:t>)</w:t>
      </w:r>
      <w:r w:rsidRPr="00F22096">
        <w:tab/>
      </w:r>
      <w:bookmarkEnd w:id="55"/>
      <w:bookmarkEnd w:id="56"/>
      <w:bookmarkEnd w:id="57"/>
      <w:r w:rsidRPr="00A27FAE">
        <w:rPr>
          <w:bCs/>
        </w:rPr>
        <w:t>Инкорпорирование международных документов по правам человека</w:t>
      </w:r>
    </w:p>
    <w:p w14:paraId="0839DF31" w14:textId="77777777" w:rsidR="0022011B" w:rsidRPr="00C57A59" w:rsidRDefault="0022011B" w:rsidP="0022011B">
      <w:pPr>
        <w:pStyle w:val="SingleTxtG"/>
      </w:pPr>
      <w:proofErr w:type="gramStart"/>
      <w:r w:rsidRPr="00C57A59">
        <w:t>32.</w:t>
      </w:r>
      <w:r w:rsidRPr="00C57A59">
        <w:tab/>
        <w:t>В</w:t>
      </w:r>
      <w:proofErr w:type="gramEnd"/>
      <w:r w:rsidRPr="00C57A59">
        <w:t xml:space="preserve"> силу преобладания монистической системы международные документы по правам человека, ратифицированные страной, инкорпорируются во внутреннее законодательств</w:t>
      </w:r>
      <w:r>
        <w:t>о</w:t>
      </w:r>
      <w:r w:rsidRPr="00C57A59">
        <w:t xml:space="preserve"> в соответствии со статьей 80 Конституции. </w:t>
      </w:r>
    </w:p>
    <w:p w14:paraId="2F341240" w14:textId="77777777" w:rsidR="0022011B" w:rsidRPr="00C57A59" w:rsidRDefault="0022011B" w:rsidP="0022011B">
      <w:pPr>
        <w:pStyle w:val="H23G"/>
      </w:pPr>
      <w:bookmarkStart w:id="58" w:name="_Toc453672872"/>
      <w:bookmarkStart w:id="59" w:name="_Toc455364129"/>
      <w:r w:rsidRPr="00C57A59">
        <w:tab/>
      </w:r>
      <w:r>
        <w:rPr>
          <w:lang w:val="fr-FR"/>
        </w:rPr>
        <w:t>c</w:t>
      </w:r>
      <w:r w:rsidRPr="00C57A59">
        <w:t>)</w:t>
      </w:r>
      <w:r w:rsidRPr="00C57A59">
        <w:tab/>
      </w:r>
      <w:bookmarkEnd w:id="58"/>
      <w:bookmarkEnd w:id="59"/>
      <w:r w:rsidRPr="00C57A59">
        <w:rPr>
          <w:bCs/>
        </w:rPr>
        <w:t>Компетентные органы в области прав человека</w:t>
      </w:r>
    </w:p>
    <w:p w14:paraId="7BACE49B" w14:textId="77777777" w:rsidR="0022011B" w:rsidRPr="00C17850" w:rsidRDefault="0022011B" w:rsidP="0022011B">
      <w:pPr>
        <w:pStyle w:val="SingleTxtG"/>
      </w:pPr>
      <w:r w:rsidRPr="003432ED">
        <w:t>33.</w:t>
      </w:r>
      <w:r w:rsidRPr="003432ED">
        <w:tab/>
        <w:t>Речь идет прежде всего о Конституционном совете, судах, Управлении Уполномоченного по правам человека и гуманитарным вопросам, Национальной комиссии по правам человека, соответствующих министерских департаментах, Омбудсмене Республики, Высоком совете по фетв</w:t>
      </w:r>
      <w:r>
        <w:t>ам</w:t>
      </w:r>
      <w:r w:rsidRPr="003432ED">
        <w:t xml:space="preserve"> и </w:t>
      </w:r>
      <w:r>
        <w:t>рассмотрению жалоб</w:t>
      </w:r>
      <w:r w:rsidRPr="003432ED">
        <w:t xml:space="preserve"> и Национальном механизме по предупреждению пыток</w:t>
      </w:r>
      <w:r>
        <w:t>.</w:t>
      </w:r>
      <w:r w:rsidRPr="003432ED">
        <w:t xml:space="preserve"> </w:t>
      </w:r>
      <w:r w:rsidRPr="00C17850">
        <w:t xml:space="preserve">Они обладают внутренней компетенцией по вопросам, относящимся к их сферам ответственности. </w:t>
      </w:r>
    </w:p>
    <w:p w14:paraId="32CB19D4" w14:textId="77777777" w:rsidR="0022011B" w:rsidRPr="00DF3B0D" w:rsidRDefault="0022011B" w:rsidP="0022011B">
      <w:pPr>
        <w:pStyle w:val="H23G"/>
      </w:pPr>
      <w:bookmarkStart w:id="60" w:name="_Toc454388711"/>
      <w:bookmarkStart w:id="61" w:name="_Toc455364130"/>
      <w:r w:rsidRPr="00C17850">
        <w:tab/>
      </w:r>
      <w:r>
        <w:rPr>
          <w:lang w:val="fr-FR"/>
        </w:rPr>
        <w:t>d</w:t>
      </w:r>
      <w:r w:rsidRPr="00F22096">
        <w:t>)</w:t>
      </w:r>
      <w:r w:rsidRPr="00F22096">
        <w:tab/>
      </w:r>
      <w:bookmarkEnd w:id="60"/>
      <w:bookmarkEnd w:id="61"/>
      <w:r w:rsidRPr="00DF3B0D">
        <w:rPr>
          <w:bCs/>
        </w:rPr>
        <w:t>Ссылки</w:t>
      </w:r>
      <w:r w:rsidRPr="00F22096">
        <w:rPr>
          <w:bCs/>
        </w:rPr>
        <w:t xml:space="preserve"> в </w:t>
      </w:r>
      <w:r w:rsidRPr="00DF3B0D">
        <w:rPr>
          <w:bCs/>
        </w:rPr>
        <w:t>судах</w:t>
      </w:r>
    </w:p>
    <w:p w14:paraId="34AA95E2" w14:textId="77777777" w:rsidR="0022011B" w:rsidRPr="00DF3B0D" w:rsidRDefault="0022011B" w:rsidP="0022011B">
      <w:pPr>
        <w:pStyle w:val="SingleTxtG"/>
      </w:pPr>
      <w:r w:rsidRPr="00DF3B0D">
        <w:t>34.</w:t>
      </w:r>
      <w:r w:rsidRPr="00DF3B0D">
        <w:tab/>
        <w:t xml:space="preserve">На все положения конвенций, ратифицированных Мавританией, можно ссылаться в судах, и судья обязан их применять. </w:t>
      </w:r>
    </w:p>
    <w:p w14:paraId="0F44DDF7" w14:textId="77777777" w:rsidR="0022011B" w:rsidRPr="0041093E" w:rsidRDefault="0022011B" w:rsidP="0022011B">
      <w:pPr>
        <w:pStyle w:val="H23G"/>
      </w:pPr>
      <w:bookmarkStart w:id="62" w:name="_Toc453672873"/>
      <w:bookmarkStart w:id="63" w:name="_Toc454388712"/>
      <w:bookmarkStart w:id="64" w:name="_Toc455364131"/>
      <w:r w:rsidRPr="00DF3B0D">
        <w:tab/>
      </w:r>
      <w:r>
        <w:rPr>
          <w:lang w:val="fr-FR"/>
        </w:rPr>
        <w:t>e</w:t>
      </w:r>
      <w:r w:rsidRPr="0041093E">
        <w:t>)</w:t>
      </w:r>
      <w:r w:rsidRPr="0041093E">
        <w:tab/>
      </w:r>
      <w:bookmarkEnd w:id="62"/>
      <w:bookmarkEnd w:id="63"/>
      <w:bookmarkEnd w:id="64"/>
      <w:r>
        <w:t>Использование с</w:t>
      </w:r>
      <w:r w:rsidRPr="00B4471E">
        <w:rPr>
          <w:bCs/>
        </w:rPr>
        <w:t>редств правовой защиты</w:t>
      </w:r>
    </w:p>
    <w:p w14:paraId="6003FE8E" w14:textId="77777777" w:rsidR="0022011B" w:rsidRPr="0041093E" w:rsidRDefault="0022011B" w:rsidP="0022011B">
      <w:pPr>
        <w:pStyle w:val="SingleTxtG"/>
      </w:pPr>
      <w:r w:rsidRPr="0041093E">
        <w:t>35.</w:t>
      </w:r>
      <w:r w:rsidRPr="0041093E">
        <w:tab/>
      </w:r>
      <w:r w:rsidRPr="0041093E">
        <w:rPr>
          <w:rStyle w:val="tlid-translation"/>
        </w:rPr>
        <w:t xml:space="preserve">Административные и судебные средства правовой защиты </w:t>
      </w:r>
      <w:r w:rsidRPr="0041093E">
        <w:t>являются доступными,</w:t>
      </w:r>
      <w:r w:rsidRPr="0041093E">
        <w:rPr>
          <w:rStyle w:val="tlid-translation"/>
        </w:rPr>
        <w:t xml:space="preserve"> и результатом их использования может стать </w:t>
      </w:r>
      <w:r w:rsidRPr="0041093E">
        <w:t>взыскание убытков в гражданском порядке</w:t>
      </w:r>
      <w:r w:rsidRPr="0041093E">
        <w:rPr>
          <w:rStyle w:val="tlid-translation"/>
        </w:rPr>
        <w:t xml:space="preserve"> и привлечение</w:t>
      </w:r>
      <w:r w:rsidRPr="005256D4">
        <w:t xml:space="preserve"> </w:t>
      </w:r>
      <w:r w:rsidRPr="0041093E">
        <w:t>виновных</w:t>
      </w:r>
      <w:r w:rsidRPr="0041093E">
        <w:rPr>
          <w:rStyle w:val="tlid-translation"/>
        </w:rPr>
        <w:t xml:space="preserve"> к административной и/или уголовной ответственности</w:t>
      </w:r>
      <w:r w:rsidRPr="0041093E">
        <w:t>.</w:t>
      </w:r>
    </w:p>
    <w:p w14:paraId="144985C6" w14:textId="77777777" w:rsidR="0022011B" w:rsidRPr="0041093E" w:rsidRDefault="0022011B" w:rsidP="0022011B">
      <w:pPr>
        <w:pStyle w:val="H23G"/>
      </w:pPr>
      <w:bookmarkStart w:id="65" w:name="_Toc453672874"/>
      <w:bookmarkStart w:id="66" w:name="_Toc454388713"/>
      <w:bookmarkStart w:id="67" w:name="_Toc455364132"/>
      <w:r w:rsidRPr="0041093E">
        <w:tab/>
      </w:r>
      <w:r>
        <w:rPr>
          <w:lang w:val="fr-FR"/>
        </w:rPr>
        <w:t>f</w:t>
      </w:r>
      <w:r w:rsidRPr="0041093E">
        <w:t>)</w:t>
      </w:r>
      <w:r w:rsidRPr="0041093E">
        <w:tab/>
      </w:r>
      <w:bookmarkEnd w:id="65"/>
      <w:bookmarkEnd w:id="66"/>
      <w:bookmarkEnd w:id="67"/>
      <w:r w:rsidRPr="0041093E">
        <w:t>Национальные механизмы защиты и поощрения прав человека</w:t>
      </w:r>
      <w:r w:rsidRPr="00930EB7">
        <w:rPr>
          <w:lang w:val="fr-FR"/>
        </w:rPr>
        <w:t> </w:t>
      </w:r>
    </w:p>
    <w:p w14:paraId="639DBDE4" w14:textId="77777777" w:rsidR="0022011B" w:rsidRPr="009A73EE" w:rsidRDefault="0022011B" w:rsidP="0022011B">
      <w:pPr>
        <w:pStyle w:val="SingleTxtG"/>
      </w:pPr>
      <w:r w:rsidRPr="009A73EE">
        <w:t>36.</w:t>
      </w:r>
      <w:r w:rsidRPr="009A73EE">
        <w:tab/>
        <w:t>Управлению Уполномоченного по правам человека и гуманитарным вопросам поручено вырабатывать и осуществлять национальную политику поощрения, охраны и защиты прав человека.</w:t>
      </w:r>
    </w:p>
    <w:p w14:paraId="358AC02D" w14:textId="77777777" w:rsidR="0022011B" w:rsidRPr="00151D46" w:rsidRDefault="0022011B" w:rsidP="0022011B">
      <w:pPr>
        <w:pStyle w:val="SingleTxtG"/>
      </w:pPr>
      <w:proofErr w:type="gramStart"/>
      <w:r w:rsidRPr="00151D46">
        <w:t>37.</w:t>
      </w:r>
      <w:r w:rsidRPr="00151D46">
        <w:tab/>
        <w:t>В</w:t>
      </w:r>
      <w:proofErr w:type="gramEnd"/>
      <w:r w:rsidRPr="00151D46">
        <w:t xml:space="preserve"> задачи Министерства социальных дел, по делам детей и семьи входит, в частности, разработка предложений по проектам и программам, призванным гарантировать улучшение положения женщин, их интеграцию в процесс развития, поощрение и защиту прав детей, инвалидов и пожилых людей.</w:t>
      </w:r>
    </w:p>
    <w:p w14:paraId="26FB4ADA" w14:textId="77777777" w:rsidR="0022011B" w:rsidRPr="002D79C3" w:rsidRDefault="0022011B" w:rsidP="0022011B">
      <w:pPr>
        <w:pStyle w:val="SingleTxtG"/>
      </w:pPr>
      <w:r w:rsidRPr="002D79C3">
        <w:t>38.</w:t>
      </w:r>
      <w:r w:rsidRPr="002D79C3">
        <w:tab/>
        <w:t xml:space="preserve">Миссия Национальной комиссии по правам человека, независимого учреждения, заключается в том, чтобы: по просьбе правительства или по своей собственной инициативе представлять консультативные заключения по общим или конкретным вопросам, касающимся поощрения и защиты прав человека в отношении индивидуальных и коллективных свобод. </w:t>
      </w:r>
    </w:p>
    <w:p w14:paraId="11735222" w14:textId="77777777" w:rsidR="0022011B" w:rsidRPr="00036E8E" w:rsidRDefault="0022011B" w:rsidP="0022011B">
      <w:pPr>
        <w:pStyle w:val="SingleTxtG"/>
      </w:pPr>
      <w:r w:rsidRPr="00036E8E">
        <w:t>39.</w:t>
      </w:r>
      <w:r w:rsidRPr="00036E8E">
        <w:tab/>
        <w:t>Будучи аккредитованной со статусом «А» национальных правозащитных учреждений (НПЗУ) при Международном координационном комитете национальных учреждений по правам человека с мая 2011 года, она была возведена в ранг конституционного учреждения в 2012 году.</w:t>
      </w:r>
    </w:p>
    <w:p w14:paraId="10229A07" w14:textId="77777777" w:rsidR="0022011B" w:rsidRPr="00DC573B" w:rsidRDefault="0022011B" w:rsidP="0022011B">
      <w:pPr>
        <w:pStyle w:val="SingleTxtG"/>
      </w:pPr>
      <w:proofErr w:type="gramStart"/>
      <w:r w:rsidRPr="003C607C">
        <w:t>40.</w:t>
      </w:r>
      <w:r w:rsidRPr="003C607C">
        <w:tab/>
        <w:t>В</w:t>
      </w:r>
      <w:proofErr w:type="gramEnd"/>
      <w:r w:rsidRPr="003C607C">
        <w:t xml:space="preserve"> ее состав входят в основном представители гражданского общества и профессиональных ассоциаций, имеющих решающий голос, а также она включает в себя представителей различных заинтересованных властных структур с совещательным голосом. </w:t>
      </w:r>
      <w:r w:rsidRPr="00DC573B">
        <w:t>Комиссия финансируется из государственного бюджета, в котором ей выделена отдельная статья.</w:t>
      </w:r>
    </w:p>
    <w:p w14:paraId="1A7BB073" w14:textId="77777777" w:rsidR="0022011B" w:rsidRPr="001645CC" w:rsidRDefault="0022011B" w:rsidP="0022011B">
      <w:pPr>
        <w:pStyle w:val="SingleTxtG"/>
      </w:pPr>
      <w:r w:rsidRPr="001645CC">
        <w:t>41.</w:t>
      </w:r>
      <w:r w:rsidRPr="001645CC">
        <w:tab/>
      </w:r>
      <w:r w:rsidRPr="00F22096">
        <w:t>Органы</w:t>
      </w:r>
      <w:r w:rsidRPr="001645CC">
        <w:t xml:space="preserve"> </w:t>
      </w:r>
      <w:r w:rsidRPr="00F22096">
        <w:t>государственной власти</w:t>
      </w:r>
      <w:r w:rsidRPr="001645CC">
        <w:t xml:space="preserve">, а </w:t>
      </w:r>
      <w:r w:rsidRPr="00F22096">
        <w:t>также правозащитные организации используют прессу</w:t>
      </w:r>
      <w:r w:rsidRPr="001645CC">
        <w:t xml:space="preserve">, </w:t>
      </w:r>
      <w:r w:rsidRPr="00F22096">
        <w:t>практикумы</w:t>
      </w:r>
      <w:r w:rsidRPr="001645CC">
        <w:t xml:space="preserve"> и </w:t>
      </w:r>
      <w:r w:rsidRPr="00F22096">
        <w:t>другие информационно-разъяснительные материалы для распространения информации</w:t>
      </w:r>
      <w:r w:rsidRPr="001645CC">
        <w:t xml:space="preserve"> о </w:t>
      </w:r>
      <w:r w:rsidRPr="00F22096">
        <w:t>документах</w:t>
      </w:r>
      <w:r w:rsidRPr="001645CC">
        <w:t xml:space="preserve"> и </w:t>
      </w:r>
      <w:r w:rsidRPr="00F22096">
        <w:t>конвенциях</w:t>
      </w:r>
      <w:r w:rsidRPr="001645CC">
        <w:t xml:space="preserve">, </w:t>
      </w:r>
      <w:r w:rsidRPr="00F22096">
        <w:t>стороной которых является Мавритания</w:t>
      </w:r>
      <w:r w:rsidRPr="001645CC">
        <w:t xml:space="preserve">, и </w:t>
      </w:r>
      <w:r w:rsidRPr="00F22096">
        <w:t>делают их доступными</w:t>
      </w:r>
      <w:r w:rsidRPr="001645CC">
        <w:t xml:space="preserve">, </w:t>
      </w:r>
      <w:r w:rsidRPr="00F22096">
        <w:t>при необходимости разъясняя их содержание на разных национальных языках</w:t>
      </w:r>
      <w:r w:rsidRPr="001645CC">
        <w:t>.</w:t>
      </w:r>
    </w:p>
    <w:p w14:paraId="162CDE35" w14:textId="77777777" w:rsidR="0022011B" w:rsidRPr="00DE3C94" w:rsidRDefault="0022011B" w:rsidP="0022011B">
      <w:pPr>
        <w:pStyle w:val="SingleTxtG"/>
      </w:pPr>
      <w:r w:rsidRPr="00F22096">
        <w:t>42.</w:t>
      </w:r>
      <w:r w:rsidRPr="00F22096">
        <w:tab/>
        <w:t xml:space="preserve">Парламент принимает законы и обеспечивает соответствие национального законодательства положениям ратифицированных международных стандартов. </w:t>
      </w:r>
      <w:r w:rsidRPr="00DE3C94">
        <w:t>Парламентская группа по правам человека следит за поощрением и распространением принципов прав человека и их защитой.</w:t>
      </w:r>
    </w:p>
    <w:p w14:paraId="52555418" w14:textId="77777777" w:rsidR="0022011B" w:rsidRPr="000E2AE7" w:rsidRDefault="0022011B" w:rsidP="0022011B">
      <w:pPr>
        <w:pStyle w:val="SingleTxtG"/>
      </w:pPr>
      <w:r w:rsidRPr="000E2AE7">
        <w:t>43.</w:t>
      </w:r>
      <w:r w:rsidRPr="000E2AE7">
        <w:tab/>
        <w:t>Национальный механизм по предупреждению пыток осуществляет контроль за соблюдением действующего законодательства в этой области.</w:t>
      </w:r>
    </w:p>
    <w:p w14:paraId="2E880971" w14:textId="77777777" w:rsidR="0022011B" w:rsidRPr="00C70866" w:rsidRDefault="0022011B" w:rsidP="0022011B">
      <w:pPr>
        <w:pStyle w:val="SingleTxtG"/>
      </w:pPr>
      <w:r w:rsidRPr="00C70866">
        <w:t>44.</w:t>
      </w:r>
      <w:r w:rsidRPr="00C70866">
        <w:tab/>
        <w:t>Высокий совет по фетв</w:t>
      </w:r>
      <w:r>
        <w:t>ам</w:t>
      </w:r>
      <w:r w:rsidRPr="00C70866">
        <w:t xml:space="preserve"> и </w:t>
      </w:r>
      <w:r>
        <w:t>рассмотрению жалоб</w:t>
      </w:r>
      <w:r w:rsidRPr="00C70866">
        <w:t xml:space="preserve"> выполняет такие же функции в рамках своей компетенции.</w:t>
      </w:r>
    </w:p>
    <w:p w14:paraId="33DEFD08" w14:textId="77777777" w:rsidR="0022011B" w:rsidRPr="009B7DBF" w:rsidRDefault="0022011B" w:rsidP="0022011B">
      <w:pPr>
        <w:pStyle w:val="SingleTxtG"/>
      </w:pPr>
      <w:r w:rsidRPr="00B22D65">
        <w:t>45.</w:t>
      </w:r>
      <w:r w:rsidRPr="00B22D65">
        <w:tab/>
        <w:t>Деятельность ассоциаций регулируется Законом 64.098 от 9 июня 1964 года с поправками, внесенными Законом 73.007 от 23 июня 1973 года и Законом 73.157 от 2</w:t>
      </w:r>
      <w:r w:rsidR="004768C5">
        <w:rPr>
          <w:lang w:val="en-US"/>
        </w:rPr>
        <w:t> </w:t>
      </w:r>
      <w:r w:rsidRPr="00B22D65">
        <w:t>июля 1973 года. Действуют более 6</w:t>
      </w:r>
      <w:r w:rsidR="00AF4966">
        <w:t> </w:t>
      </w:r>
      <w:r w:rsidRPr="00B22D65">
        <w:t>028 национальных НПО и 57 международных неправительственных организаций. Количество ассоциаций значительно увеличилось с 2008 года, когда было всего 1</w:t>
      </w:r>
      <w:r w:rsidR="00AF4966">
        <w:t> </w:t>
      </w:r>
      <w:r w:rsidRPr="00B22D65">
        <w:t xml:space="preserve">106 ассоциаций. </w:t>
      </w:r>
      <w:r w:rsidRPr="003748FB">
        <w:t>Ассоциации работают в области прав человека, социальной проблематики, развития, здравоохранения, окружающей среды, культуры, спорта, искусства и т.</w:t>
      </w:r>
      <w:r w:rsidR="00AF4966">
        <w:t> </w:t>
      </w:r>
      <w:r w:rsidRPr="003748FB">
        <w:t xml:space="preserve">д. </w:t>
      </w:r>
      <w:r w:rsidRPr="009B7DBF">
        <w:t>По запросу они могут воспользоваться налоговыми льготами на оборудование, предназначенное для осуществления их деятельности</w:t>
      </w:r>
      <w:r w:rsidRPr="003748FB">
        <w:t xml:space="preserve">. </w:t>
      </w:r>
      <w:r w:rsidRPr="009B7DBF">
        <w:t>Это</w:t>
      </w:r>
      <w:r w:rsidR="004768C5">
        <w:rPr>
          <w:lang w:val="en-US"/>
        </w:rPr>
        <w:t> </w:t>
      </w:r>
      <w:r w:rsidRPr="009B7DBF">
        <w:t>освобождение от налогов действует автоматически в отношении ассоциаций, которые признаны общественно полезными.</w:t>
      </w:r>
    </w:p>
    <w:p w14:paraId="0C9DF29A" w14:textId="77777777" w:rsidR="0022011B" w:rsidRPr="005B096B" w:rsidRDefault="0022011B" w:rsidP="0022011B">
      <w:pPr>
        <w:pStyle w:val="H23G"/>
      </w:pPr>
      <w:bookmarkStart w:id="68" w:name="_Toc453672875"/>
      <w:bookmarkStart w:id="69" w:name="_Toc454388714"/>
      <w:bookmarkStart w:id="70" w:name="_Toc455364133"/>
      <w:r w:rsidRPr="009B7DBF">
        <w:tab/>
      </w:r>
      <w:r>
        <w:rPr>
          <w:lang w:val="fr-FR"/>
        </w:rPr>
        <w:t>g</w:t>
      </w:r>
      <w:r w:rsidRPr="005B096B">
        <w:t>)</w:t>
      </w:r>
      <w:r w:rsidRPr="005B096B">
        <w:tab/>
      </w:r>
      <w:bookmarkEnd w:id="68"/>
      <w:bookmarkEnd w:id="69"/>
      <w:bookmarkEnd w:id="70"/>
      <w:r w:rsidRPr="005B096B">
        <w:t>Признание юрисдикции того или иного регионального суда по правам человека или другого механизма такого рода</w:t>
      </w:r>
      <w:r w:rsidRPr="00930EB7">
        <w:rPr>
          <w:lang w:val="fr-FR"/>
        </w:rPr>
        <w:t> </w:t>
      </w:r>
    </w:p>
    <w:p w14:paraId="2270B77E" w14:textId="77777777" w:rsidR="0022011B" w:rsidRPr="00DD26A1" w:rsidRDefault="0022011B" w:rsidP="0022011B">
      <w:pPr>
        <w:pStyle w:val="SingleTxtG"/>
      </w:pPr>
      <w:r w:rsidRPr="00DD26A1">
        <w:t>46.</w:t>
      </w:r>
      <w:r w:rsidRPr="00DD26A1">
        <w:tab/>
        <w:t xml:space="preserve">Мавритания признает юрисдикцию Африканского суда по правам человека и народов. </w:t>
      </w:r>
      <w:bookmarkStart w:id="71" w:name="_Toc453672876"/>
    </w:p>
    <w:p w14:paraId="593C236E" w14:textId="77777777" w:rsidR="0022011B" w:rsidRPr="00EE5CD7" w:rsidRDefault="0022011B" w:rsidP="0022011B">
      <w:pPr>
        <w:pStyle w:val="H23G"/>
      </w:pPr>
      <w:bookmarkStart w:id="72" w:name="_Toc455364134"/>
      <w:r w:rsidRPr="00DD26A1">
        <w:tab/>
      </w:r>
      <w:r>
        <w:rPr>
          <w:lang w:val="fr-FR"/>
        </w:rPr>
        <w:t>h</w:t>
      </w:r>
      <w:r w:rsidRPr="00EE5CD7">
        <w:t>)</w:t>
      </w:r>
      <w:r w:rsidRPr="00EE5CD7">
        <w:tab/>
      </w:r>
      <w:bookmarkEnd w:id="71"/>
      <w:bookmarkEnd w:id="72"/>
      <w:r w:rsidRPr="00EE5CD7">
        <w:rPr>
          <w:bCs/>
        </w:rPr>
        <w:t>Распространение документов по правам человека</w:t>
      </w:r>
    </w:p>
    <w:p w14:paraId="732817D0" w14:textId="77777777" w:rsidR="0022011B" w:rsidRPr="00CB5339" w:rsidRDefault="0022011B" w:rsidP="0022011B">
      <w:pPr>
        <w:pStyle w:val="SingleTxtG"/>
      </w:pPr>
      <w:r w:rsidRPr="00EE5CD7">
        <w:t>47.</w:t>
      </w:r>
      <w:r w:rsidRPr="00EE5CD7">
        <w:tab/>
        <w:t xml:space="preserve">Многие конвенции были предметом информационно-просветительских кампаний. </w:t>
      </w:r>
      <w:r>
        <w:t>В частности, речь идет о</w:t>
      </w:r>
      <w:r w:rsidRPr="00CB5339">
        <w:t>:</w:t>
      </w:r>
    </w:p>
    <w:p w14:paraId="64267322" w14:textId="77777777" w:rsidR="0022011B" w:rsidRPr="004931E6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bookmarkStart w:id="73" w:name="_Toc454388715"/>
      <w:r w:rsidRPr="00CB5339">
        <w:t>•</w:t>
      </w:r>
      <w:r w:rsidRPr="00CB5339">
        <w:tab/>
      </w:r>
      <w:bookmarkEnd w:id="73"/>
      <w:r w:rsidRPr="00CB5339">
        <w:t xml:space="preserve">Конвенции о ликвидации всех форм дискриминации в отношении женщин. </w:t>
      </w:r>
      <w:r w:rsidRPr="004931E6">
        <w:t xml:space="preserve">Популяризация этой Конвенции нашла свое конкретное выражение </w:t>
      </w:r>
      <w:r>
        <w:t xml:space="preserve">в </w:t>
      </w:r>
      <w:r w:rsidRPr="004931E6">
        <w:t>следующем:</w:t>
      </w:r>
    </w:p>
    <w:p w14:paraId="321BC0D6" w14:textId="77777777" w:rsidR="0022011B" w:rsidRPr="004931E6" w:rsidRDefault="0022011B" w:rsidP="0022011B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4931E6">
        <w:t>•</w:t>
      </w:r>
      <w:r w:rsidRPr="004931E6">
        <w:tab/>
        <w:t>переводе</w:t>
      </w:r>
      <w:r>
        <w:t xml:space="preserve"> Конвенции</w:t>
      </w:r>
      <w:r w:rsidRPr="004931E6">
        <w:t xml:space="preserve"> на четыре национальных языка;</w:t>
      </w:r>
    </w:p>
    <w:p w14:paraId="6DC19147" w14:textId="77777777" w:rsidR="0022011B" w:rsidRPr="00D61ECB" w:rsidRDefault="0022011B" w:rsidP="0022011B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D61ECB">
        <w:t>•</w:t>
      </w:r>
      <w:r w:rsidRPr="00D61ECB">
        <w:tab/>
        <w:t>издании справочника по Конвенции с ее упрощенным вариантом и организации крупномасштабных информационно-просветительских кампаний в государственных средствах массовой информации (радио и телевидение);</w:t>
      </w:r>
    </w:p>
    <w:p w14:paraId="35EF5232" w14:textId="77777777" w:rsidR="0022011B" w:rsidRPr="00D61ECB" w:rsidRDefault="0022011B" w:rsidP="0022011B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D61ECB">
        <w:t>•</w:t>
      </w:r>
      <w:r w:rsidRPr="00D61ECB">
        <w:tab/>
        <w:t>проведении НПО кампаний на уровне общин;</w:t>
      </w:r>
    </w:p>
    <w:p w14:paraId="39311651" w14:textId="77777777" w:rsidR="0022011B" w:rsidRPr="00D427DA" w:rsidRDefault="0022011B" w:rsidP="0022011B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D427DA">
        <w:t>•</w:t>
      </w:r>
      <w:r w:rsidRPr="00D427DA">
        <w:tab/>
        <w:t xml:space="preserve">и </w:t>
      </w:r>
      <w:r>
        <w:t>в</w:t>
      </w:r>
      <w:r w:rsidRPr="00D427DA">
        <w:t xml:space="preserve"> осуществлении других программ, выполнявшихся под наблюдением Группы по вопросам коммуникации МСДДС при участии областных координационных центров;</w:t>
      </w:r>
    </w:p>
    <w:p w14:paraId="2B31E636" w14:textId="77777777" w:rsidR="0022011B" w:rsidRPr="00DB3199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bookmarkStart w:id="74" w:name="_Toc454388716"/>
      <w:r w:rsidRPr="00DB3199">
        <w:t>•</w:t>
      </w:r>
      <w:r w:rsidRPr="00DB3199">
        <w:tab/>
      </w:r>
      <w:bookmarkEnd w:id="74"/>
      <w:r w:rsidRPr="00DB3199">
        <w:t>Конвенции о правах ребенка. Эта Конвенция распространялась путем:</w:t>
      </w:r>
    </w:p>
    <w:p w14:paraId="345975B7" w14:textId="77777777" w:rsidR="0022011B" w:rsidRPr="00D531A9" w:rsidRDefault="0022011B" w:rsidP="0022011B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D531A9">
        <w:t>•</w:t>
      </w:r>
      <w:r w:rsidRPr="00D531A9">
        <w:tab/>
        <w:t>разработки упрощенного руководства по Конвенции и ее популяризации;</w:t>
      </w:r>
      <w:r>
        <w:rPr>
          <w:lang w:val="fr-FR"/>
        </w:rPr>
        <w:t> </w:t>
      </w:r>
    </w:p>
    <w:p w14:paraId="6705CDFC" w14:textId="77777777" w:rsidR="0022011B" w:rsidRPr="00D531A9" w:rsidRDefault="0022011B" w:rsidP="0022011B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D531A9">
        <w:t>•</w:t>
      </w:r>
      <w:r w:rsidRPr="00D531A9">
        <w:tab/>
        <w:t>создания в областях движений за права ребенка, в основном состоящих из групп в департаментах, занимающихся поощрением прав ребенка;</w:t>
      </w:r>
      <w:r>
        <w:rPr>
          <w:lang w:val="fr-FR"/>
        </w:rPr>
        <w:t> </w:t>
      </w:r>
    </w:p>
    <w:p w14:paraId="64BC3AF3" w14:textId="77777777" w:rsidR="0022011B" w:rsidRPr="00EB5A25" w:rsidRDefault="0022011B" w:rsidP="0022011B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EB5A25">
        <w:t>•</w:t>
      </w:r>
      <w:r w:rsidRPr="00EB5A25">
        <w:tab/>
        <w:t>ежегодной организации информационно-просветительских кампаний по правам ребенка, приуроченных к дням ребенка;</w:t>
      </w:r>
    </w:p>
    <w:p w14:paraId="242E6687" w14:textId="77777777" w:rsidR="0022011B" w:rsidRPr="00EB5A25" w:rsidRDefault="0022011B" w:rsidP="004768C5">
      <w:pPr>
        <w:pStyle w:val="Bullet2G"/>
        <w:keepNext/>
        <w:keepLines/>
        <w:numPr>
          <w:ilvl w:val="0"/>
          <w:numId w:val="0"/>
        </w:numPr>
        <w:tabs>
          <w:tab w:val="left" w:pos="2268"/>
        </w:tabs>
        <w:ind w:left="2268" w:hanging="170"/>
      </w:pPr>
      <w:r w:rsidRPr="00EB5A25">
        <w:t>•</w:t>
      </w:r>
      <w:r w:rsidRPr="00EB5A25">
        <w:tab/>
        <w:t>подготовки представителей гражданского общества по вопросам прав детей;</w:t>
      </w:r>
    </w:p>
    <w:p w14:paraId="23201240" w14:textId="77777777" w:rsidR="0022011B" w:rsidRPr="00CA3024" w:rsidRDefault="0022011B" w:rsidP="004768C5">
      <w:pPr>
        <w:pStyle w:val="Bullet1G"/>
        <w:keepNext/>
        <w:keepLines/>
        <w:numPr>
          <w:ilvl w:val="0"/>
          <w:numId w:val="0"/>
        </w:numPr>
        <w:tabs>
          <w:tab w:val="left" w:pos="1701"/>
        </w:tabs>
        <w:ind w:left="1701" w:hanging="170"/>
      </w:pPr>
      <w:bookmarkStart w:id="75" w:name="_Toc454388717"/>
      <w:r w:rsidRPr="00CA3024">
        <w:t>•</w:t>
      </w:r>
      <w:r w:rsidRPr="00CA3024">
        <w:tab/>
      </w:r>
      <w:bookmarkEnd w:id="75"/>
      <w:r w:rsidRPr="00CA3024">
        <w:rPr>
          <w:rStyle w:val="content"/>
        </w:rPr>
        <w:t>Конвенци</w:t>
      </w:r>
      <w:r>
        <w:rPr>
          <w:rStyle w:val="content"/>
        </w:rPr>
        <w:t>и</w:t>
      </w:r>
      <w:r w:rsidRPr="00CA3024">
        <w:rPr>
          <w:rStyle w:val="content"/>
        </w:rPr>
        <w:t xml:space="preserve"> о правах инвалидов</w:t>
      </w:r>
      <w:r w:rsidRPr="00CA3024">
        <w:t xml:space="preserve">. </w:t>
      </w:r>
      <w:r>
        <w:t>Популяризация Конвенции проводилась путем</w:t>
      </w:r>
      <w:r w:rsidRPr="00CA3024">
        <w:t>:</w:t>
      </w:r>
    </w:p>
    <w:p w14:paraId="2068E67C" w14:textId="77777777" w:rsidR="0022011B" w:rsidRPr="0061373F" w:rsidRDefault="0022011B" w:rsidP="004768C5">
      <w:pPr>
        <w:pStyle w:val="Bullet2G"/>
        <w:keepNext/>
        <w:keepLines/>
        <w:numPr>
          <w:ilvl w:val="0"/>
          <w:numId w:val="0"/>
        </w:numPr>
        <w:tabs>
          <w:tab w:val="left" w:pos="2268"/>
        </w:tabs>
        <w:ind w:left="2268" w:hanging="170"/>
      </w:pPr>
      <w:r w:rsidRPr="0061373F">
        <w:t>•</w:t>
      </w:r>
      <w:r w:rsidRPr="0061373F">
        <w:tab/>
      </w:r>
      <w:r>
        <w:t>организации кампаний во всех областях страны</w:t>
      </w:r>
      <w:r w:rsidRPr="0061373F">
        <w:t>;</w:t>
      </w:r>
    </w:p>
    <w:p w14:paraId="735EF697" w14:textId="77777777" w:rsidR="0022011B" w:rsidRPr="0061373F" w:rsidRDefault="0022011B" w:rsidP="0022011B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61373F">
        <w:t>•</w:t>
      </w:r>
      <w:r w:rsidRPr="0061373F">
        <w:tab/>
        <w:t>подготовки упрощенного руководства по положениям Конвенции;</w:t>
      </w:r>
    </w:p>
    <w:p w14:paraId="1D26ED01" w14:textId="77777777" w:rsidR="0022011B" w:rsidRPr="0061373F" w:rsidRDefault="0022011B" w:rsidP="0022011B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61373F">
        <w:t>•</w:t>
      </w:r>
      <w:r w:rsidRPr="0061373F">
        <w:tab/>
      </w:r>
      <w:r>
        <w:t>создания</w:t>
      </w:r>
      <w:r w:rsidRPr="0061373F">
        <w:t xml:space="preserve"> </w:t>
      </w:r>
      <w:r>
        <w:t>многочисленных</w:t>
      </w:r>
      <w:r w:rsidRPr="0061373F">
        <w:t xml:space="preserve"> организаций инвалидов;</w:t>
      </w:r>
    </w:p>
    <w:p w14:paraId="795EF36F" w14:textId="77777777" w:rsidR="0022011B" w:rsidRPr="0061373F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bookmarkStart w:id="76" w:name="_Toc454388718"/>
      <w:r w:rsidRPr="0061373F">
        <w:t>•</w:t>
      </w:r>
      <w:r w:rsidRPr="0061373F">
        <w:tab/>
      </w:r>
      <w:bookmarkEnd w:id="76"/>
      <w:r w:rsidRPr="0061373F">
        <w:rPr>
          <w:rStyle w:val="content"/>
        </w:rPr>
        <w:t>Конвенци</w:t>
      </w:r>
      <w:r>
        <w:rPr>
          <w:rStyle w:val="content"/>
        </w:rPr>
        <w:t>и</w:t>
      </w:r>
      <w:r w:rsidRPr="0061373F">
        <w:rPr>
          <w:rStyle w:val="content"/>
        </w:rPr>
        <w:t xml:space="preserve"> против пыток и других жестоких, бесчеловечных или унижающих достоинство видов обращения и наказания</w:t>
      </w:r>
      <w:r w:rsidRPr="0061373F">
        <w:t>. Были организованы многочисленные информационно-разъяснительные мероприятия, посвященные этой Конвенции, в том числе:</w:t>
      </w:r>
    </w:p>
    <w:p w14:paraId="4AADF2BE" w14:textId="77777777" w:rsidR="0022011B" w:rsidRPr="001348B1" w:rsidRDefault="0022011B" w:rsidP="0022011B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1348B1">
        <w:t>•</w:t>
      </w:r>
      <w:r w:rsidRPr="001348B1">
        <w:tab/>
        <w:t>учебные и информационно-просветительские семинары для сотрудников правоохранительных органов по вопросам запрещения пыток и других бесчеловечных, жестоких или унижающих достоинство видов обращения и наказания;</w:t>
      </w:r>
    </w:p>
    <w:p w14:paraId="0E4641F6" w14:textId="77777777" w:rsidR="0022011B" w:rsidRPr="006E6973" w:rsidRDefault="0022011B" w:rsidP="0022011B">
      <w:pPr>
        <w:pStyle w:val="Bullet2G"/>
        <w:numPr>
          <w:ilvl w:val="0"/>
          <w:numId w:val="0"/>
        </w:numPr>
        <w:tabs>
          <w:tab w:val="left" w:pos="2268"/>
        </w:tabs>
        <w:ind w:left="2268" w:hanging="170"/>
      </w:pPr>
      <w:r w:rsidRPr="006E6973">
        <w:t>•</w:t>
      </w:r>
      <w:r w:rsidRPr="006E6973">
        <w:tab/>
        <w:t>практикумы для судей и сотрудников судебной полиции по вопросам содержания под стражей и борьбы с пытками.</w:t>
      </w:r>
    </w:p>
    <w:p w14:paraId="385D332A" w14:textId="77777777" w:rsidR="0022011B" w:rsidRPr="001645CC" w:rsidRDefault="0022011B" w:rsidP="0022011B">
      <w:pPr>
        <w:pStyle w:val="SingleTxtG"/>
      </w:pPr>
      <w:r w:rsidRPr="001645CC">
        <w:t>48.</w:t>
      </w:r>
      <w:r w:rsidRPr="001645CC">
        <w:tab/>
        <w:t>Административные и судебные органы обязаны систематически начинать расследования сразу после поступления заявлений о применении пыток.</w:t>
      </w:r>
    </w:p>
    <w:p w14:paraId="6A809FF5" w14:textId="77777777" w:rsidR="0022011B" w:rsidRPr="001645CC" w:rsidRDefault="0022011B" w:rsidP="0022011B">
      <w:pPr>
        <w:pStyle w:val="SingleTxtG"/>
      </w:pPr>
      <w:r w:rsidRPr="001645CC">
        <w:t>49.</w:t>
      </w:r>
      <w:r w:rsidRPr="001645CC">
        <w:tab/>
        <w:t>Меры наказания, если таковые потребу</w:t>
      </w:r>
      <w:r>
        <w:t>ю</w:t>
      </w:r>
      <w:r w:rsidRPr="001645CC">
        <w:t>тся, предусмотрены Законом</w:t>
      </w:r>
      <w:r w:rsidR="004768C5">
        <w:rPr>
          <w:lang w:val="en-US"/>
        </w:rPr>
        <w:t> </w:t>
      </w:r>
      <w:r w:rsidRPr="001645CC">
        <w:t>№</w:t>
      </w:r>
      <w:r w:rsidR="004768C5">
        <w:rPr>
          <w:lang w:val="en-US"/>
        </w:rPr>
        <w:t> </w:t>
      </w:r>
      <w:r w:rsidRPr="001645CC">
        <w:t xml:space="preserve">2015.033 от 10 сентября 2015 года о пресечении пыток. </w:t>
      </w:r>
    </w:p>
    <w:p w14:paraId="638561B4" w14:textId="77777777" w:rsidR="0022011B" w:rsidRPr="001645CC" w:rsidRDefault="0022011B" w:rsidP="0022011B">
      <w:pPr>
        <w:pStyle w:val="SingleTxtG"/>
      </w:pPr>
      <w:r w:rsidRPr="001645CC">
        <w:t>50.</w:t>
      </w:r>
      <w:r w:rsidRPr="001645CC">
        <w:tab/>
        <w:t xml:space="preserve">Все международные документы, выполнение которых подлежит контролю со стороны договорных органов, ратифицированные Мавританией, были опубликованы в «Официальном вестнике». </w:t>
      </w:r>
    </w:p>
    <w:p w14:paraId="0F021F38" w14:textId="77777777" w:rsidR="0022011B" w:rsidRPr="00704185" w:rsidRDefault="0022011B" w:rsidP="0022011B">
      <w:pPr>
        <w:pStyle w:val="H23G"/>
      </w:pPr>
      <w:bookmarkStart w:id="77" w:name="_Toc453672877"/>
      <w:bookmarkStart w:id="78" w:name="_Toc454388719"/>
      <w:bookmarkStart w:id="79" w:name="_Toc455364135"/>
      <w:r w:rsidRPr="001645CC">
        <w:tab/>
      </w:r>
      <w:r>
        <w:rPr>
          <w:lang w:val="fr-FR"/>
        </w:rPr>
        <w:t>i</w:t>
      </w:r>
      <w:r w:rsidRPr="00704185">
        <w:t>)</w:t>
      </w:r>
      <w:r w:rsidRPr="00704185">
        <w:tab/>
      </w:r>
      <w:bookmarkEnd w:id="77"/>
      <w:bookmarkEnd w:id="78"/>
      <w:bookmarkEnd w:id="79"/>
      <w:r>
        <w:t>Меры по п</w:t>
      </w:r>
      <w:r w:rsidRPr="00704185">
        <w:t>овышени</w:t>
      </w:r>
      <w:r>
        <w:t>ю</w:t>
      </w:r>
      <w:r w:rsidRPr="00704185">
        <w:t xml:space="preserve"> информированности государственных должностных лиц и</w:t>
      </w:r>
      <w:r w:rsidR="004768C5">
        <w:rPr>
          <w:lang w:val="en-US"/>
        </w:rPr>
        <w:t> </w:t>
      </w:r>
      <w:r w:rsidRPr="00704185">
        <w:t xml:space="preserve">других специалистов по вопросам прав человека </w:t>
      </w:r>
    </w:p>
    <w:p w14:paraId="5F745F3D" w14:textId="77777777" w:rsidR="0022011B" w:rsidRPr="00A733F5" w:rsidRDefault="0022011B" w:rsidP="0022011B">
      <w:pPr>
        <w:pStyle w:val="SingleTxtG"/>
      </w:pPr>
      <w:r w:rsidRPr="0016733A">
        <w:t>51.</w:t>
      </w:r>
      <w:r w:rsidRPr="0016733A">
        <w:tab/>
        <w:t xml:space="preserve">Были реализованы планы действий по повышению уровня информированности и профессиональной подготовки должностных лиц по вопросам уважения прав человека. </w:t>
      </w:r>
      <w:r w:rsidRPr="00A733F5">
        <w:t>Министерством юстиции, Управлением Уполномоченного по правам человека и гуманитарным вопросам и Национальной комиссией по правам человека при технической поддержке отделения Управления Верховного комиссара Организации Объединенных Наций по правам человека и Ассоциации за предотвращение пыток (АПП) были организованы семинары для сотрудников правоохранительных органов.</w:t>
      </w:r>
    </w:p>
    <w:p w14:paraId="0E769456" w14:textId="77777777" w:rsidR="0022011B" w:rsidRPr="003B3313" w:rsidRDefault="0022011B" w:rsidP="0022011B">
      <w:pPr>
        <w:pStyle w:val="H23G"/>
      </w:pPr>
      <w:bookmarkStart w:id="80" w:name="_Toc455364136"/>
      <w:r w:rsidRPr="00A733F5">
        <w:tab/>
      </w:r>
      <w:r>
        <w:rPr>
          <w:lang w:val="fr-FR"/>
        </w:rPr>
        <w:t>j</w:t>
      </w:r>
      <w:r w:rsidRPr="003B3313">
        <w:t>)</w:t>
      </w:r>
      <w:r w:rsidRPr="003B3313">
        <w:tab/>
      </w:r>
      <w:bookmarkEnd w:id="80"/>
      <w:r w:rsidRPr="003B3313">
        <w:rPr>
          <w:bCs/>
        </w:rPr>
        <w:t>Информационно-просветительская деятельность в рамках образовательных программ и распространение информации через</w:t>
      </w:r>
      <w:proofErr w:type="gramStart"/>
      <w:r w:rsidRPr="003B3313">
        <w:rPr>
          <w:bCs/>
        </w:rPr>
        <w:t xml:space="preserve"> «клубы</w:t>
      </w:r>
      <w:proofErr w:type="gramEnd"/>
      <w:r w:rsidRPr="003B3313">
        <w:rPr>
          <w:bCs/>
        </w:rPr>
        <w:t xml:space="preserve"> гигиены, охраны здоровья и окружающей среды»</w:t>
      </w:r>
    </w:p>
    <w:p w14:paraId="76254D4E" w14:textId="77777777" w:rsidR="0022011B" w:rsidRPr="003B3313" w:rsidRDefault="0022011B" w:rsidP="0022011B">
      <w:pPr>
        <w:pStyle w:val="SingleTxtG"/>
      </w:pPr>
      <w:r w:rsidRPr="003B3313">
        <w:t>52.</w:t>
      </w:r>
      <w:r w:rsidRPr="003B3313">
        <w:tab/>
        <w:t>Начальная подготовка (</w:t>
      </w:r>
      <w:r>
        <w:t>Педагогическое училище</w:t>
      </w:r>
      <w:r w:rsidRPr="003B3313">
        <w:t>; Высшая педагогическая школ</w:t>
      </w:r>
      <w:r>
        <w:t>а</w:t>
      </w:r>
      <w:r w:rsidRPr="003B3313">
        <w:t>).</w:t>
      </w:r>
    </w:p>
    <w:p w14:paraId="10138DAB" w14:textId="77777777" w:rsidR="0022011B" w:rsidRPr="003B3313" w:rsidRDefault="0022011B" w:rsidP="0022011B">
      <w:pPr>
        <w:pStyle w:val="SingleTxtG"/>
      </w:pPr>
      <w:r w:rsidRPr="003B3313">
        <w:t>53.</w:t>
      </w:r>
      <w:r w:rsidRPr="003B3313">
        <w:tab/>
      </w:r>
      <w:r>
        <w:rPr>
          <w:rStyle w:val="termfield"/>
        </w:rPr>
        <w:t>П</w:t>
      </w:r>
      <w:r w:rsidRPr="003B3313">
        <w:rPr>
          <w:rStyle w:val="termfield"/>
        </w:rPr>
        <w:t>одготовка без отрыва от работы</w:t>
      </w:r>
      <w:r w:rsidRPr="003B3313">
        <w:t xml:space="preserve"> (информационно-просветительские кампании и специальные курсы).</w:t>
      </w:r>
    </w:p>
    <w:p w14:paraId="592E94FD" w14:textId="77777777" w:rsidR="0022011B" w:rsidRPr="002F55C7" w:rsidRDefault="0022011B" w:rsidP="0022011B">
      <w:pPr>
        <w:pStyle w:val="H23G"/>
      </w:pPr>
      <w:bookmarkStart w:id="81" w:name="_Toc454388720"/>
      <w:bookmarkStart w:id="82" w:name="_Toc455360517"/>
      <w:bookmarkStart w:id="83" w:name="_Toc455364137"/>
      <w:bookmarkStart w:id="84" w:name="_Toc453672879"/>
      <w:r w:rsidRPr="003B3313">
        <w:tab/>
      </w:r>
      <w:r>
        <w:rPr>
          <w:lang w:val="fr-FR"/>
        </w:rPr>
        <w:t>k</w:t>
      </w:r>
      <w:r w:rsidRPr="002F55C7">
        <w:t>)</w:t>
      </w:r>
      <w:r w:rsidRPr="002F55C7">
        <w:tab/>
      </w:r>
      <w:r>
        <w:t>Меры по п</w:t>
      </w:r>
      <w:r w:rsidRPr="00704185">
        <w:t>овышени</w:t>
      </w:r>
      <w:r>
        <w:t>ю</w:t>
      </w:r>
      <w:r w:rsidRPr="00704185">
        <w:t xml:space="preserve"> информированности</w:t>
      </w:r>
      <w:r w:rsidRPr="002F55C7">
        <w:t xml:space="preserve"> </w:t>
      </w:r>
      <w:bookmarkEnd w:id="81"/>
      <w:bookmarkEnd w:id="82"/>
      <w:bookmarkEnd w:id="83"/>
      <w:r w:rsidRPr="002F55C7">
        <w:t>о правах человека через средства массовой информации</w:t>
      </w:r>
      <w:r w:rsidRPr="00930EB7">
        <w:rPr>
          <w:lang w:val="fr-FR"/>
        </w:rPr>
        <w:t> </w:t>
      </w:r>
      <w:bookmarkEnd w:id="84"/>
    </w:p>
    <w:p w14:paraId="6B168CC4" w14:textId="77777777" w:rsidR="0022011B" w:rsidRPr="002F55C7" w:rsidRDefault="0022011B" w:rsidP="0022011B">
      <w:pPr>
        <w:pStyle w:val="SingleTxtG"/>
      </w:pPr>
      <w:r w:rsidRPr="002F55C7">
        <w:t>54.</w:t>
      </w:r>
      <w:r w:rsidRPr="002F55C7">
        <w:tab/>
        <w:t>Государственные и частные средства массовой информации привлекаются к освещению на национальном уровне мероприятий по поощрению и защите прав человека. На периодической основе идет подготовка радио-</w:t>
      </w:r>
      <w:r>
        <w:t xml:space="preserve"> </w:t>
      </w:r>
      <w:r w:rsidRPr="002F55C7">
        <w:t>и телепередач по темам, связанным с правами человека.</w:t>
      </w:r>
      <w:bookmarkStart w:id="85" w:name="_Toc453672880"/>
    </w:p>
    <w:p w14:paraId="5B2339C1" w14:textId="77777777" w:rsidR="0022011B" w:rsidRPr="00F61D64" w:rsidRDefault="0022011B" w:rsidP="0022011B">
      <w:pPr>
        <w:pStyle w:val="H23G"/>
      </w:pPr>
      <w:bookmarkStart w:id="86" w:name="_Toc455364138"/>
      <w:r w:rsidRPr="002F55C7">
        <w:tab/>
      </w:r>
      <w:r>
        <w:rPr>
          <w:lang w:val="fr-FR"/>
        </w:rPr>
        <w:t>l</w:t>
      </w:r>
      <w:r w:rsidRPr="00F61D64">
        <w:t>)</w:t>
      </w:r>
      <w:r w:rsidRPr="00F61D64">
        <w:tab/>
      </w:r>
      <w:bookmarkEnd w:id="85"/>
      <w:bookmarkEnd w:id="86"/>
      <w:r w:rsidRPr="00F61D64">
        <w:rPr>
          <w:bCs/>
        </w:rPr>
        <w:t>Роль гражданского общества</w:t>
      </w:r>
    </w:p>
    <w:p w14:paraId="716B995F" w14:textId="77777777" w:rsidR="0022011B" w:rsidRPr="00F61D64" w:rsidRDefault="0022011B" w:rsidP="0022011B">
      <w:pPr>
        <w:pStyle w:val="SingleTxtG"/>
      </w:pPr>
      <w:r w:rsidRPr="00F61D64">
        <w:t>55.</w:t>
      </w:r>
      <w:r w:rsidRPr="00F61D64">
        <w:tab/>
        <w:t xml:space="preserve">Гражданское общество в сотрудничестве с властями осуществляет программы повышения осведомленности широкой общественности о правах человека. </w:t>
      </w:r>
      <w:bookmarkStart w:id="87" w:name="_Toc453672881"/>
    </w:p>
    <w:p w14:paraId="47E7BFCE" w14:textId="77777777" w:rsidR="0022011B" w:rsidRPr="003126BE" w:rsidRDefault="0022011B" w:rsidP="0022011B">
      <w:pPr>
        <w:pStyle w:val="H23G"/>
      </w:pPr>
      <w:bookmarkStart w:id="88" w:name="_Toc454388721"/>
      <w:bookmarkStart w:id="89" w:name="_Toc455360518"/>
      <w:bookmarkStart w:id="90" w:name="_Toc455364139"/>
      <w:r w:rsidRPr="00F61D64">
        <w:tab/>
      </w:r>
      <w:r>
        <w:rPr>
          <w:lang w:val="fr-FR"/>
        </w:rPr>
        <w:t>m</w:t>
      </w:r>
      <w:r w:rsidRPr="003126BE">
        <w:t>)</w:t>
      </w:r>
      <w:r w:rsidRPr="003126BE">
        <w:tab/>
      </w:r>
      <w:bookmarkEnd w:id="87"/>
      <w:bookmarkEnd w:id="88"/>
      <w:bookmarkEnd w:id="89"/>
      <w:bookmarkEnd w:id="90"/>
      <w:r w:rsidRPr="003126BE">
        <w:t>Бюджетные ассигнования и тенденции в этой области</w:t>
      </w:r>
    </w:p>
    <w:p w14:paraId="20B62A10" w14:textId="77777777" w:rsidR="0022011B" w:rsidRPr="00167F49" w:rsidRDefault="0022011B" w:rsidP="0022011B">
      <w:pPr>
        <w:pStyle w:val="SingleTxtG"/>
      </w:pPr>
      <w:r w:rsidRPr="00167F49">
        <w:t>56.</w:t>
      </w:r>
      <w:r w:rsidRPr="00167F49">
        <w:tab/>
        <w:t>Ежегодно бюджетные ассигнования выделяются департаментам министерств, учреждениям и другим структурам или НПО, работающим в области прав человека.</w:t>
      </w:r>
      <w:bookmarkStart w:id="91" w:name="_Toc453672882"/>
      <w:bookmarkStart w:id="92" w:name="_Toc455364140"/>
    </w:p>
    <w:p w14:paraId="077874B1" w14:textId="77777777" w:rsidR="0022011B" w:rsidRPr="00167F49" w:rsidRDefault="0022011B" w:rsidP="0022011B">
      <w:pPr>
        <w:pStyle w:val="H23G"/>
      </w:pPr>
      <w:r w:rsidRPr="00167F49">
        <w:tab/>
      </w:r>
      <w:r>
        <w:rPr>
          <w:lang w:val="fr-FR"/>
        </w:rPr>
        <w:t>n</w:t>
      </w:r>
      <w:r w:rsidRPr="00167F49">
        <w:t>)</w:t>
      </w:r>
      <w:r w:rsidRPr="00167F49">
        <w:tab/>
      </w:r>
      <w:bookmarkEnd w:id="91"/>
      <w:bookmarkEnd w:id="92"/>
      <w:r w:rsidRPr="00167F49">
        <w:t xml:space="preserve">Сотрудничество и помощь в области развития </w:t>
      </w:r>
    </w:p>
    <w:p w14:paraId="33216BB7" w14:textId="77777777" w:rsidR="0022011B" w:rsidRPr="00167F49" w:rsidRDefault="0022011B" w:rsidP="0022011B">
      <w:pPr>
        <w:pStyle w:val="SingleTxtG"/>
      </w:pPr>
      <w:r w:rsidRPr="00167F49">
        <w:t>57.</w:t>
      </w:r>
      <w:r w:rsidRPr="00167F49">
        <w:tab/>
        <w:t>Отделение Управления Верховного комиссара по правам человека, ПРООН, ЮНИСЕФ, ЮНФПА и другие технические партнеры оказывают помощь в области поощрения и защиты прав человека.</w:t>
      </w:r>
      <w:bookmarkStart w:id="93" w:name="_Toc453672883"/>
    </w:p>
    <w:p w14:paraId="242E14EA" w14:textId="77777777" w:rsidR="0022011B" w:rsidRPr="00D2627F" w:rsidRDefault="0022011B" w:rsidP="0022011B">
      <w:pPr>
        <w:pStyle w:val="H1G"/>
      </w:pPr>
      <w:bookmarkStart w:id="94" w:name="_Toc454388722"/>
      <w:bookmarkStart w:id="95" w:name="_Toc455360519"/>
      <w:bookmarkStart w:id="96" w:name="_Toc455364141"/>
      <w:r w:rsidRPr="00167F49">
        <w:tab/>
      </w:r>
      <w:r w:rsidRPr="009A62A6">
        <w:rPr>
          <w:lang w:val="fr-FR"/>
        </w:rPr>
        <w:t>D</w:t>
      </w:r>
      <w:r w:rsidRPr="00D2627F">
        <w:t>.</w:t>
      </w:r>
      <w:r w:rsidRPr="00D2627F">
        <w:tab/>
      </w:r>
      <w:bookmarkEnd w:id="93"/>
      <w:bookmarkEnd w:id="94"/>
      <w:bookmarkEnd w:id="95"/>
      <w:bookmarkEnd w:id="96"/>
      <w:r w:rsidRPr="00D2627F">
        <w:rPr>
          <w:bCs/>
        </w:rPr>
        <w:t>Факторы, препятствующие осуществлению международных обязательств в области прав человека</w:t>
      </w:r>
    </w:p>
    <w:p w14:paraId="16E508C9" w14:textId="77777777" w:rsidR="0022011B" w:rsidRPr="00084633" w:rsidRDefault="0022011B" w:rsidP="0022011B">
      <w:pPr>
        <w:pStyle w:val="SingleTxtG"/>
      </w:pPr>
      <w:r w:rsidRPr="00084633">
        <w:t>58.</w:t>
      </w:r>
      <w:r w:rsidRPr="00084633">
        <w:tab/>
        <w:t>Основными трудностями, с которыми по-прежнему сталкивается страна в плане всесторонней реализации прав человека, являются:</w:t>
      </w:r>
    </w:p>
    <w:p w14:paraId="6B8ECE33" w14:textId="77777777" w:rsidR="0022011B" w:rsidRPr="00BE677F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BE677F">
        <w:t>•</w:t>
      </w:r>
      <w:r w:rsidRPr="00BE677F">
        <w:tab/>
        <w:t xml:space="preserve">недостаточность людских и финансовых ресурсов, имеющихся в распоряжении правозащитных организаций; </w:t>
      </w:r>
    </w:p>
    <w:p w14:paraId="608969CB" w14:textId="77777777" w:rsidR="0022011B" w:rsidRPr="00F416C5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F416C5">
        <w:t>•</w:t>
      </w:r>
      <w:r w:rsidRPr="00F416C5">
        <w:tab/>
        <w:t>низкий уровень специализации структур, занимающихся вопросами прав человека.</w:t>
      </w:r>
    </w:p>
    <w:p w14:paraId="12AC86E9" w14:textId="77777777" w:rsidR="0022011B" w:rsidRPr="004C59CF" w:rsidRDefault="0022011B" w:rsidP="0022011B">
      <w:pPr>
        <w:pStyle w:val="H1G"/>
      </w:pPr>
      <w:bookmarkStart w:id="97" w:name="_Toc454388723"/>
      <w:bookmarkStart w:id="98" w:name="_Toc454386659"/>
      <w:bookmarkStart w:id="99" w:name="_Toc454386590"/>
      <w:bookmarkStart w:id="100" w:name="_Toc453672884"/>
      <w:bookmarkStart w:id="101" w:name="_Toc455360520"/>
      <w:bookmarkStart w:id="102" w:name="_Toc455364142"/>
      <w:r w:rsidRPr="00F416C5">
        <w:tab/>
      </w:r>
      <w:r w:rsidRPr="009A62A6">
        <w:rPr>
          <w:lang w:val="fr-FR"/>
        </w:rPr>
        <w:t>E</w:t>
      </w:r>
      <w:r w:rsidRPr="004C59CF">
        <w:t>.</w:t>
      </w:r>
      <w:r w:rsidRPr="004C59CF">
        <w:tab/>
      </w:r>
      <w:bookmarkEnd w:id="97"/>
      <w:bookmarkEnd w:id="98"/>
      <w:bookmarkEnd w:id="99"/>
      <w:bookmarkEnd w:id="100"/>
      <w:bookmarkEnd w:id="101"/>
      <w:bookmarkEnd w:id="102"/>
      <w:r w:rsidRPr="000D6B4D">
        <w:rPr>
          <w:bCs/>
        </w:rPr>
        <w:t>Процесс подготовки докладов</w:t>
      </w:r>
    </w:p>
    <w:p w14:paraId="7FC05D46" w14:textId="77777777" w:rsidR="0022011B" w:rsidRPr="009A62A6" w:rsidRDefault="0022011B" w:rsidP="0022011B">
      <w:pPr>
        <w:pStyle w:val="H23G"/>
        <w:rPr>
          <w:rtl/>
        </w:rPr>
      </w:pPr>
      <w:bookmarkStart w:id="103" w:name="_Toc454388724"/>
      <w:bookmarkStart w:id="104" w:name="_Toc454386660"/>
      <w:bookmarkStart w:id="105" w:name="_Toc454386591"/>
      <w:bookmarkStart w:id="106" w:name="_Toc455360521"/>
      <w:bookmarkStart w:id="107" w:name="_Toc455364143"/>
      <w:bookmarkStart w:id="108" w:name="_Toc453672885"/>
      <w:r w:rsidRPr="004C59CF">
        <w:tab/>
      </w:r>
      <w:r w:rsidRPr="004D65FC">
        <w:t>1.</w:t>
      </w:r>
      <w:r w:rsidRPr="004D65FC">
        <w:tab/>
      </w:r>
      <w:bookmarkEnd w:id="103"/>
      <w:bookmarkEnd w:id="104"/>
      <w:bookmarkEnd w:id="105"/>
      <w:bookmarkEnd w:id="106"/>
      <w:bookmarkEnd w:id="107"/>
      <w:r w:rsidRPr="004D65FC">
        <w:t xml:space="preserve">Межведомственный технический комитет по подготовке государственных докладов по международно-правовым документам в области прав человека </w:t>
      </w:r>
      <w:bookmarkEnd w:id="108"/>
    </w:p>
    <w:p w14:paraId="11C75552" w14:textId="77777777" w:rsidR="0022011B" w:rsidRPr="00E83938" w:rsidRDefault="0022011B" w:rsidP="0022011B">
      <w:pPr>
        <w:pStyle w:val="SingleTxtG"/>
      </w:pPr>
      <w:r w:rsidRPr="00BC5388">
        <w:t>59.</w:t>
      </w:r>
      <w:r w:rsidRPr="00BC5388">
        <w:tab/>
        <w:t>Правительство учредило Межведомственный технический комитет по подготовке докладов и по контролю за выполнением рекомендаций</w:t>
      </w:r>
      <w:r>
        <w:t>, сформулированных</w:t>
      </w:r>
      <w:r w:rsidRPr="00BC5388">
        <w:t xml:space="preserve"> договорны</w:t>
      </w:r>
      <w:r>
        <w:t>ми</w:t>
      </w:r>
      <w:r w:rsidRPr="00BC5388">
        <w:t xml:space="preserve"> орган</w:t>
      </w:r>
      <w:r>
        <w:t>ами</w:t>
      </w:r>
      <w:r w:rsidRPr="00BC5388">
        <w:t xml:space="preserve"> и </w:t>
      </w:r>
      <w:r>
        <w:t>в ходе</w:t>
      </w:r>
      <w:r w:rsidRPr="00BC5388">
        <w:rPr>
          <w:rStyle w:val="content"/>
        </w:rPr>
        <w:t xml:space="preserve"> УПО</w:t>
      </w:r>
      <w:r w:rsidRPr="00BC5388">
        <w:t xml:space="preserve">. </w:t>
      </w:r>
      <w:r w:rsidRPr="00E83938">
        <w:t>В состав этого Комитета входят представители всех министерс</w:t>
      </w:r>
      <w:r>
        <w:t>ких</w:t>
      </w:r>
      <w:r w:rsidRPr="0011069E">
        <w:t xml:space="preserve"> </w:t>
      </w:r>
      <w:r w:rsidRPr="00E83938">
        <w:t xml:space="preserve">департаментов, Национальной комиссии по правам человека, Омбудсмена Республики. Отделение Управления Верховного комиссара Организации Объединенных Наций по правам человека в Мавритания участвует в его работе в качестве наблюдателя. </w:t>
      </w:r>
    </w:p>
    <w:p w14:paraId="2720ED41" w14:textId="77777777" w:rsidR="0022011B" w:rsidRPr="00224789" w:rsidRDefault="0022011B" w:rsidP="0022011B">
      <w:pPr>
        <w:pStyle w:val="H23G"/>
      </w:pPr>
      <w:bookmarkStart w:id="109" w:name="_Toc453672886"/>
      <w:bookmarkStart w:id="110" w:name="_Toc454388725"/>
      <w:bookmarkStart w:id="111" w:name="_Toc455360522"/>
      <w:bookmarkStart w:id="112" w:name="_Toc455364144"/>
      <w:r w:rsidRPr="00E83938">
        <w:tab/>
      </w:r>
      <w:r w:rsidRPr="00224789">
        <w:t>2.</w:t>
      </w:r>
      <w:r w:rsidRPr="00224789">
        <w:tab/>
      </w:r>
      <w:bookmarkEnd w:id="109"/>
      <w:bookmarkEnd w:id="110"/>
      <w:bookmarkEnd w:id="111"/>
      <w:bookmarkEnd w:id="112"/>
      <w:r w:rsidRPr="00224789">
        <w:t>Направление докладов заинтересованным сторонам до их представления договорным органам</w:t>
      </w:r>
      <w:r w:rsidRPr="009A62A6">
        <w:rPr>
          <w:lang w:val="fr-FR"/>
        </w:rPr>
        <w:t> </w:t>
      </w:r>
    </w:p>
    <w:p w14:paraId="353A8E83" w14:textId="77777777" w:rsidR="0022011B" w:rsidRPr="001C7339" w:rsidRDefault="0022011B" w:rsidP="0022011B">
      <w:pPr>
        <w:pStyle w:val="SingleTxtG"/>
      </w:pPr>
      <w:r w:rsidRPr="001C7339">
        <w:t>60.</w:t>
      </w:r>
      <w:r w:rsidRPr="001C7339">
        <w:tab/>
        <w:t xml:space="preserve">Национальный доклад, </w:t>
      </w:r>
      <w:r>
        <w:t>подготовленный</w:t>
      </w:r>
      <w:r w:rsidRPr="001C7339">
        <w:t xml:space="preserve"> в соответствии с процедурой УПО, был направлен для комментариев и замечаний в парламентские органы до его представления Рабочей группе. Такая практика применяется в отношении всех докладов, представляемых договорным органам. </w:t>
      </w:r>
    </w:p>
    <w:p w14:paraId="2279FE66" w14:textId="77777777" w:rsidR="0022011B" w:rsidRPr="0075149C" w:rsidRDefault="0022011B" w:rsidP="0022011B">
      <w:pPr>
        <w:pStyle w:val="H23G"/>
      </w:pPr>
      <w:bookmarkStart w:id="113" w:name="_Toc454388726"/>
      <w:bookmarkStart w:id="114" w:name="_Toc455360523"/>
      <w:bookmarkStart w:id="115" w:name="_Toc455364145"/>
      <w:r w:rsidRPr="001C7339">
        <w:tab/>
      </w:r>
      <w:r w:rsidRPr="0075149C">
        <w:t>3.</w:t>
      </w:r>
      <w:r w:rsidRPr="0075149C">
        <w:tab/>
      </w:r>
      <w:bookmarkEnd w:id="113"/>
      <w:bookmarkEnd w:id="114"/>
      <w:bookmarkEnd w:id="115"/>
      <w:r w:rsidRPr="0075149C">
        <w:t>Участие неправительственных структур или независимых органов</w:t>
      </w:r>
    </w:p>
    <w:p w14:paraId="3D215B7B" w14:textId="77777777" w:rsidR="0022011B" w:rsidRPr="00D00C99" w:rsidRDefault="0022011B" w:rsidP="0022011B">
      <w:pPr>
        <w:pStyle w:val="SingleTxtG"/>
      </w:pPr>
      <w:r w:rsidRPr="00D00C99">
        <w:t>61.</w:t>
      </w:r>
      <w:r w:rsidRPr="00D00C99">
        <w:tab/>
        <w:t>Доклады утверждаются с учетом рекомендаций, вынесенных по итогам семинаров по координации усилий и обмену опытом с гражданским обществом и парламентскими органами.</w:t>
      </w:r>
      <w:bookmarkStart w:id="116" w:name="_Toc453672887"/>
      <w:r w:rsidRPr="00D00C99">
        <w:t xml:space="preserve"> </w:t>
      </w:r>
    </w:p>
    <w:p w14:paraId="43BF6203" w14:textId="77777777" w:rsidR="0022011B" w:rsidRPr="00A33197" w:rsidRDefault="0022011B" w:rsidP="0022011B">
      <w:pPr>
        <w:pStyle w:val="H1G"/>
      </w:pPr>
      <w:bookmarkStart w:id="117" w:name="_Toc454388727"/>
      <w:bookmarkStart w:id="118" w:name="_Toc455360524"/>
      <w:bookmarkStart w:id="119" w:name="_Toc455364146"/>
      <w:r w:rsidRPr="00D00C99">
        <w:tab/>
      </w:r>
      <w:r w:rsidRPr="009A62A6">
        <w:rPr>
          <w:lang w:val="fr-FR"/>
        </w:rPr>
        <w:t>F</w:t>
      </w:r>
      <w:r w:rsidRPr="00A33197">
        <w:t>.</w:t>
      </w:r>
      <w:r w:rsidRPr="00A33197">
        <w:tab/>
      </w:r>
      <w:bookmarkEnd w:id="116"/>
      <w:bookmarkEnd w:id="117"/>
      <w:bookmarkEnd w:id="118"/>
      <w:bookmarkEnd w:id="119"/>
      <w:r w:rsidRPr="00FC5CC0">
        <w:t>Последующая деятельность в связи с заключительными замечаниями/</w:t>
      </w:r>
      <w:r>
        <w:t>выводами</w:t>
      </w:r>
      <w:r w:rsidRPr="00FC5CC0">
        <w:t xml:space="preserve"> договорных органов по правам человека</w:t>
      </w:r>
    </w:p>
    <w:p w14:paraId="201FEF40" w14:textId="77777777" w:rsidR="0022011B" w:rsidRPr="00087E8D" w:rsidRDefault="0022011B" w:rsidP="0022011B">
      <w:pPr>
        <w:pStyle w:val="SingleTxtG"/>
      </w:pPr>
      <w:r w:rsidRPr="00146366">
        <w:t>62.</w:t>
      </w:r>
      <w:r w:rsidRPr="00146366">
        <w:tab/>
        <w:t>Различные замечания и рекомендации представляются и обсуждаются в</w:t>
      </w:r>
      <w:r>
        <w:t xml:space="preserve"> ходе семинаров, выводы которых </w:t>
      </w:r>
      <w:r w:rsidRPr="00146366">
        <w:t xml:space="preserve">передаются компетентным органам. Это касается заключительных рекомендаций Комитета по ликвидации дискриминации в отношении женщин, Комитета по ликвидации расовой дискриминации, Комитета по правам ребенка, Комитета против пыток, Комитета по правам человека и Комитета по экономическим, социальным и культурным правам. </w:t>
      </w:r>
      <w:r>
        <w:t>Осуществляются</w:t>
      </w:r>
      <w:r w:rsidRPr="004C59CF">
        <w:t xml:space="preserve"> </w:t>
      </w:r>
      <w:r w:rsidRPr="00D218D4">
        <w:t>секторальные планы действий по их реализации</w:t>
      </w:r>
      <w:r w:rsidRPr="004C59CF">
        <w:t xml:space="preserve">. </w:t>
      </w:r>
      <w:r w:rsidRPr="00146366">
        <w:t xml:space="preserve">В настоящее время в сотрудничестве с Управлением Верховного комиссара по правам человека разрабатывается национальный план действий. </w:t>
      </w:r>
      <w:r w:rsidRPr="00087E8D">
        <w:t>Он охватывает рекомендации</w:t>
      </w:r>
      <w:r>
        <w:t>, сформулированные</w:t>
      </w:r>
      <w:r w:rsidRPr="00087E8D">
        <w:t xml:space="preserve"> договорны</w:t>
      </w:r>
      <w:r>
        <w:t>ми</w:t>
      </w:r>
      <w:r w:rsidRPr="00087E8D">
        <w:t xml:space="preserve"> орган</w:t>
      </w:r>
      <w:r>
        <w:t>ами</w:t>
      </w:r>
      <w:r w:rsidRPr="00087E8D">
        <w:t xml:space="preserve"> и</w:t>
      </w:r>
      <w:r w:rsidRPr="00087E8D">
        <w:rPr>
          <w:rStyle w:val="content"/>
        </w:rPr>
        <w:t xml:space="preserve"> </w:t>
      </w:r>
      <w:r>
        <w:rPr>
          <w:rStyle w:val="content"/>
        </w:rPr>
        <w:t xml:space="preserve">в ходе </w:t>
      </w:r>
      <w:r w:rsidRPr="00087E8D">
        <w:rPr>
          <w:rStyle w:val="content"/>
        </w:rPr>
        <w:t>УПО</w:t>
      </w:r>
      <w:r w:rsidRPr="00087E8D">
        <w:t xml:space="preserve">. </w:t>
      </w:r>
      <w:bookmarkStart w:id="120" w:name="_Toc453672888"/>
    </w:p>
    <w:p w14:paraId="042A1BC8" w14:textId="77777777" w:rsidR="0022011B" w:rsidRPr="00D218D4" w:rsidRDefault="0022011B" w:rsidP="0022011B">
      <w:pPr>
        <w:pStyle w:val="H1G"/>
      </w:pPr>
      <w:bookmarkStart w:id="121" w:name="_Toc454388728"/>
      <w:bookmarkStart w:id="122" w:name="_Toc455360525"/>
      <w:bookmarkStart w:id="123" w:name="_Toc455364147"/>
      <w:r w:rsidRPr="00087E8D">
        <w:tab/>
      </w:r>
      <w:r w:rsidRPr="009A62A6">
        <w:rPr>
          <w:lang w:val="fr-FR"/>
        </w:rPr>
        <w:t>G</w:t>
      </w:r>
      <w:r w:rsidRPr="00D218D4">
        <w:t>.</w:t>
      </w:r>
      <w:r w:rsidRPr="00D218D4">
        <w:tab/>
      </w:r>
      <w:bookmarkEnd w:id="120"/>
      <w:bookmarkEnd w:id="121"/>
      <w:bookmarkEnd w:id="122"/>
      <w:bookmarkEnd w:id="123"/>
      <w:r w:rsidRPr="00D218D4">
        <w:rPr>
          <w:bCs/>
        </w:rPr>
        <w:t>Меры по обеспечению широкого распространения замечаний или</w:t>
      </w:r>
      <w:r w:rsidR="004768C5">
        <w:rPr>
          <w:bCs/>
          <w:lang w:val="en-US"/>
        </w:rPr>
        <w:t> </w:t>
      </w:r>
      <w:r w:rsidRPr="00D218D4">
        <w:rPr>
          <w:bCs/>
        </w:rPr>
        <w:t>рекомендаций, принятых договорным органом после рассмотрения доклада государства-участника</w:t>
      </w:r>
    </w:p>
    <w:p w14:paraId="5E787D9A" w14:textId="77777777" w:rsidR="0022011B" w:rsidRPr="00A72D66" w:rsidRDefault="0022011B" w:rsidP="0022011B">
      <w:pPr>
        <w:pStyle w:val="SingleTxtG"/>
      </w:pPr>
      <w:r w:rsidRPr="00A72D66">
        <w:t>63.</w:t>
      </w:r>
      <w:r w:rsidRPr="00A72D66">
        <w:tab/>
      </w:r>
      <w:r w:rsidRPr="00E9501E">
        <w:t>Межведомственный технический комитет по подготовке докладов представляет их и заключительные рекомендации, сформулированные договорными органами и в ходе УПО, на рассмотрение членов парламента</w:t>
      </w:r>
      <w:r w:rsidRPr="00A72D66">
        <w:t>. Средства массовой информации также привлекаются к их распространению.</w:t>
      </w:r>
    </w:p>
    <w:p w14:paraId="4F7774C1" w14:textId="77777777" w:rsidR="0022011B" w:rsidRPr="00A72D66" w:rsidRDefault="0022011B" w:rsidP="0022011B">
      <w:pPr>
        <w:pStyle w:val="H23G"/>
      </w:pPr>
      <w:bookmarkStart w:id="124" w:name="_Toc454388729"/>
      <w:bookmarkStart w:id="125" w:name="_Toc453672890"/>
      <w:bookmarkStart w:id="126" w:name="_Toc455360526"/>
      <w:bookmarkStart w:id="127" w:name="_Toc455364148"/>
      <w:bookmarkStart w:id="128" w:name="_Toc453672889"/>
      <w:r w:rsidRPr="00A72D66">
        <w:tab/>
        <w:t>1.</w:t>
      </w:r>
      <w:r w:rsidRPr="00A72D66">
        <w:tab/>
      </w:r>
      <w:bookmarkEnd w:id="124"/>
      <w:bookmarkEnd w:id="125"/>
      <w:bookmarkEnd w:id="126"/>
      <w:bookmarkEnd w:id="127"/>
      <w:r w:rsidRPr="00A72D66">
        <w:rPr>
          <w:bCs/>
        </w:rPr>
        <w:t>Последующая деятельность по итогам международных конференций</w:t>
      </w:r>
    </w:p>
    <w:bookmarkEnd w:id="128"/>
    <w:p w14:paraId="34C6FAF6" w14:textId="77777777" w:rsidR="0022011B" w:rsidRPr="00C615AF" w:rsidRDefault="0022011B" w:rsidP="0022011B">
      <w:pPr>
        <w:pStyle w:val="SingleTxtG"/>
      </w:pPr>
      <w:r w:rsidRPr="004903D8">
        <w:t>64.</w:t>
      </w:r>
      <w:r w:rsidRPr="004903D8">
        <w:tab/>
        <w:t xml:space="preserve">Мавритания систематически осуществляет последующую деятельность по итогам различных всемирных конференций. </w:t>
      </w:r>
      <w:r w:rsidRPr="00484399">
        <w:t>Прежде всего речь идет о</w:t>
      </w:r>
      <w:r>
        <w:t>:</w:t>
      </w:r>
      <w:r w:rsidRPr="00484399">
        <w:t xml:space="preserve"> состоявшейся</w:t>
      </w:r>
      <w:r>
        <w:t xml:space="preserve"> </w:t>
      </w:r>
      <w:r w:rsidRPr="00484399">
        <w:t>в Вене Всемирной конференции по правам человека</w:t>
      </w:r>
      <w:r>
        <w:t xml:space="preserve"> </w:t>
      </w:r>
      <w:r w:rsidRPr="00484399">
        <w:t>1993 год</w:t>
      </w:r>
      <w:r>
        <w:t>а;</w:t>
      </w:r>
      <w:r w:rsidRPr="00484399">
        <w:t xml:space="preserve"> </w:t>
      </w:r>
      <w:r w:rsidRPr="004C2990">
        <w:t>Всемирной конференции 2001 года в Дурбане</w:t>
      </w:r>
      <w:r>
        <w:t>;</w:t>
      </w:r>
      <w:r w:rsidRPr="00484399">
        <w:t xml:space="preserve"> </w:t>
      </w:r>
      <w:r w:rsidRPr="004C2990">
        <w:t>Всемирной конференции</w:t>
      </w:r>
      <w:r w:rsidRPr="00484399">
        <w:t xml:space="preserve"> 1995</w:t>
      </w:r>
      <w:r>
        <w:t xml:space="preserve"> года в Пекине</w:t>
      </w:r>
      <w:r w:rsidRPr="00484399">
        <w:t xml:space="preserve">; </w:t>
      </w:r>
      <w:r w:rsidRPr="003F2A9A">
        <w:t>Всемирн</w:t>
      </w:r>
      <w:r>
        <w:t>ой</w:t>
      </w:r>
      <w:r w:rsidRPr="00484399">
        <w:t xml:space="preserve"> </w:t>
      </w:r>
      <w:r w:rsidRPr="003F2A9A">
        <w:t>конференци</w:t>
      </w:r>
      <w:r>
        <w:t>и</w:t>
      </w:r>
      <w:r w:rsidRPr="00484399">
        <w:t xml:space="preserve"> </w:t>
      </w:r>
      <w:r w:rsidRPr="003F2A9A">
        <w:t>по</w:t>
      </w:r>
      <w:r w:rsidRPr="00484399">
        <w:t xml:space="preserve"> </w:t>
      </w:r>
      <w:r w:rsidRPr="003F2A9A">
        <w:t>положению</w:t>
      </w:r>
      <w:r w:rsidRPr="00484399">
        <w:t xml:space="preserve"> </w:t>
      </w:r>
      <w:r w:rsidRPr="003F2A9A">
        <w:t>женщин</w:t>
      </w:r>
      <w:r w:rsidRPr="00484399">
        <w:t xml:space="preserve"> (</w:t>
      </w:r>
      <w:r>
        <w:t>ВКПЖ</w:t>
      </w:r>
      <w:r w:rsidRPr="00484399">
        <w:t>)</w:t>
      </w:r>
      <w:r>
        <w:t>;</w:t>
      </w:r>
      <w:r w:rsidRPr="00484399">
        <w:t xml:space="preserve"> </w:t>
      </w:r>
      <w:r w:rsidRPr="00C615AF">
        <w:t>КС 21</w:t>
      </w:r>
      <w:r w:rsidRPr="00484399">
        <w:t xml:space="preserve">. </w:t>
      </w:r>
      <w:r w:rsidRPr="00C615AF">
        <w:t>Правительство выполняет обязательства, взятые на различных конференциях, по линии различных департаментов министерств и учреждений.</w:t>
      </w:r>
      <w:bookmarkStart w:id="129" w:name="_Toc454388730"/>
      <w:bookmarkStart w:id="130" w:name="_Toc454386662"/>
      <w:bookmarkStart w:id="131" w:name="_Toc454386593"/>
      <w:bookmarkStart w:id="132" w:name="_Toc453672891"/>
    </w:p>
    <w:p w14:paraId="509689F4" w14:textId="77777777" w:rsidR="0022011B" w:rsidRPr="00C615AF" w:rsidRDefault="0022011B" w:rsidP="0022011B">
      <w:pPr>
        <w:pStyle w:val="H23G"/>
      </w:pPr>
      <w:bookmarkStart w:id="133" w:name="_Toc455360527"/>
      <w:bookmarkStart w:id="134" w:name="_Toc455364149"/>
      <w:r w:rsidRPr="00C615AF">
        <w:tab/>
        <w:t>2.</w:t>
      </w:r>
      <w:r w:rsidRPr="00C615AF">
        <w:tab/>
      </w:r>
      <w:bookmarkEnd w:id="129"/>
      <w:bookmarkEnd w:id="130"/>
      <w:bookmarkEnd w:id="131"/>
      <w:bookmarkEnd w:id="132"/>
      <w:bookmarkEnd w:id="133"/>
      <w:bookmarkEnd w:id="134"/>
      <w:r w:rsidRPr="00C615AF">
        <w:t xml:space="preserve">Информация о </w:t>
      </w:r>
      <w:proofErr w:type="spellStart"/>
      <w:r w:rsidRPr="00C615AF">
        <w:t>недискриминации</w:t>
      </w:r>
      <w:proofErr w:type="spellEnd"/>
      <w:r w:rsidRPr="00C615AF">
        <w:t xml:space="preserve"> и равенстве, а также об эффективных средствах правовой защиты</w:t>
      </w:r>
    </w:p>
    <w:p w14:paraId="3A3746A2" w14:textId="77777777" w:rsidR="0022011B" w:rsidRPr="00C837AB" w:rsidRDefault="0022011B" w:rsidP="0022011B">
      <w:pPr>
        <w:pStyle w:val="H23G"/>
      </w:pPr>
      <w:bookmarkStart w:id="135" w:name="_Toc454388731"/>
      <w:bookmarkStart w:id="136" w:name="_Toc453672892"/>
      <w:bookmarkStart w:id="137" w:name="_Toc455364150"/>
      <w:r w:rsidRPr="00C615AF">
        <w:tab/>
      </w:r>
      <w:r>
        <w:rPr>
          <w:lang w:val="fr-FR"/>
        </w:rPr>
        <w:t>a</w:t>
      </w:r>
      <w:r w:rsidRPr="00C837AB">
        <w:t>)</w:t>
      </w:r>
      <w:r w:rsidRPr="00C837AB">
        <w:tab/>
      </w:r>
      <w:bookmarkEnd w:id="135"/>
      <w:bookmarkEnd w:id="136"/>
      <w:bookmarkEnd w:id="137"/>
      <w:proofErr w:type="spellStart"/>
      <w:r w:rsidRPr="00C837AB">
        <w:rPr>
          <w:bCs/>
        </w:rPr>
        <w:t>Недискриминация</w:t>
      </w:r>
      <w:proofErr w:type="spellEnd"/>
      <w:r w:rsidRPr="00C837AB">
        <w:rPr>
          <w:bCs/>
        </w:rPr>
        <w:t xml:space="preserve"> и равенство</w:t>
      </w:r>
    </w:p>
    <w:p w14:paraId="759D8B64" w14:textId="77777777" w:rsidR="0022011B" w:rsidRPr="00C837AB" w:rsidRDefault="0022011B" w:rsidP="0022011B">
      <w:pPr>
        <w:pStyle w:val="SingleTxtG"/>
      </w:pPr>
      <w:r w:rsidRPr="00C837AB">
        <w:t>65.</w:t>
      </w:r>
      <w:r w:rsidRPr="00C837AB">
        <w:tab/>
        <w:t xml:space="preserve">Принцип </w:t>
      </w:r>
      <w:proofErr w:type="spellStart"/>
      <w:r w:rsidRPr="00C837AB">
        <w:t>недискриминации</w:t>
      </w:r>
      <w:proofErr w:type="spellEnd"/>
      <w:r w:rsidRPr="00C837AB">
        <w:t xml:space="preserve"> закреплен в Конституции. Он включен в законодательство и введен в действие в ряде областей, в том числе в сфере налогообложения, доступа к правосудию, обеспечения равной оплаты за труд равной ценности, доступа к государственным услугам и т.д.</w:t>
      </w:r>
    </w:p>
    <w:p w14:paraId="37F973AA" w14:textId="77777777" w:rsidR="0022011B" w:rsidRPr="00C837AB" w:rsidRDefault="0022011B" w:rsidP="0022011B">
      <w:pPr>
        <w:pStyle w:val="SingleTxtG"/>
      </w:pPr>
      <w:r w:rsidRPr="00C837AB">
        <w:t>66.</w:t>
      </w:r>
      <w:r w:rsidRPr="00C837AB">
        <w:tab/>
        <w:t>Конституция гарантирует женщинам право на участие в политической и общественной жизни. Она также признает за ними все гражданские, политические, экономические, социальные и культурные права, провозглашенные во Всеобщей декларации прав человека 1948 года и Африканской хартии прав человека и народов 1981 года.</w:t>
      </w:r>
    </w:p>
    <w:p w14:paraId="77D70FCE" w14:textId="77777777" w:rsidR="0022011B" w:rsidRPr="00EA6EB0" w:rsidRDefault="0022011B" w:rsidP="0022011B">
      <w:pPr>
        <w:pStyle w:val="SingleTxtG"/>
      </w:pPr>
      <w:r w:rsidRPr="006A1D35">
        <w:t>67.</w:t>
      </w:r>
      <w:r w:rsidRPr="006A1D35">
        <w:tab/>
        <w:t xml:space="preserve">Пункт 2 статьи 1 Конституции гласит: «Республика обеспечивает всем гражданам равенство перед законом без различия по признаку происхождения, расы, пола или социального положения». </w:t>
      </w:r>
      <w:r w:rsidRPr="00EA6EB0">
        <w:t xml:space="preserve">Статья 12 предусматривает: «Все граждане могут выполнять функции и занимать государственные должности без каких-либо условий, кроме тех, которые определены законом». </w:t>
      </w:r>
    </w:p>
    <w:p w14:paraId="108643E1" w14:textId="77777777" w:rsidR="0022011B" w:rsidRPr="002B18A2" w:rsidRDefault="0022011B" w:rsidP="0022011B">
      <w:pPr>
        <w:pStyle w:val="SingleTxtG"/>
      </w:pPr>
      <w:r w:rsidRPr="004C59CF">
        <w:t>68.</w:t>
      </w:r>
      <w:r w:rsidRPr="004C59CF">
        <w:tab/>
        <w:t xml:space="preserve">Позитивная дискриминация и временные специальные меры применяются в области проведения выборов и в отношении выборных должностей. </w:t>
      </w:r>
      <w:r w:rsidRPr="002B18A2">
        <w:t>Значительно увеличивается квота для женщин</w:t>
      </w:r>
      <w:r w:rsidRPr="009028EA">
        <w:t xml:space="preserve">. </w:t>
      </w:r>
      <w:r w:rsidRPr="002B18A2">
        <w:t>Во всех случаях трудоустройства за женщинами закрепляются рабочие места.</w:t>
      </w:r>
    </w:p>
    <w:p w14:paraId="09E6D3E7" w14:textId="77777777" w:rsidR="0022011B" w:rsidRPr="002B18A2" w:rsidRDefault="0022011B" w:rsidP="0022011B">
      <w:pPr>
        <w:pStyle w:val="SingleTxtG"/>
      </w:pPr>
      <w:r w:rsidRPr="002B18A2">
        <w:t>69.</w:t>
      </w:r>
      <w:r w:rsidRPr="002B18A2">
        <w:tab/>
        <w:t>Кодекс о личном статусе 2001 года устанавливает брачный возраст в 18 лет.</w:t>
      </w:r>
    </w:p>
    <w:p w14:paraId="775BEB21" w14:textId="77777777" w:rsidR="0022011B" w:rsidRPr="002B18A2" w:rsidRDefault="0022011B" w:rsidP="0022011B">
      <w:pPr>
        <w:pStyle w:val="SingleTxtG"/>
      </w:pPr>
      <w:r w:rsidRPr="002B18A2">
        <w:t>70.</w:t>
      </w:r>
      <w:r w:rsidRPr="002B18A2">
        <w:tab/>
        <w:t xml:space="preserve">Кодекс об уголовной защите детей 2005 года запрещает калечащие операции на женских половых органах и предусматривает наказание за них (статья 12). </w:t>
      </w:r>
    </w:p>
    <w:p w14:paraId="1C584342" w14:textId="77777777" w:rsidR="0022011B" w:rsidRPr="002B18A2" w:rsidRDefault="0022011B" w:rsidP="0022011B">
      <w:pPr>
        <w:pStyle w:val="SingleTxtG"/>
      </w:pPr>
      <w:r w:rsidRPr="002B18A2">
        <w:t>71.</w:t>
      </w:r>
      <w:r w:rsidRPr="002B18A2">
        <w:tab/>
        <w:t>Закон об обязательном базовом образовании 2001 года устанавливает возраст школьного обучения от 6 до 14 лет.</w:t>
      </w:r>
    </w:p>
    <w:p w14:paraId="0118EE9B" w14:textId="77777777" w:rsidR="0022011B" w:rsidRPr="00FF2591" w:rsidRDefault="0022011B" w:rsidP="0022011B">
      <w:pPr>
        <w:pStyle w:val="SingleTxtG"/>
      </w:pPr>
      <w:r w:rsidRPr="00FF2591">
        <w:t>72.</w:t>
      </w:r>
      <w:r w:rsidRPr="00FF2591">
        <w:tab/>
        <w:t>Указ об Органическом законе о доступе женщин к выборным должностям и избирательным мандатам устанавливает квоту в размере 20% для женщин.</w:t>
      </w:r>
    </w:p>
    <w:p w14:paraId="3486698E" w14:textId="77777777" w:rsidR="0022011B" w:rsidRPr="00115432" w:rsidRDefault="0022011B" w:rsidP="0022011B">
      <w:pPr>
        <w:pStyle w:val="SingleTxtG"/>
      </w:pPr>
      <w:r w:rsidRPr="00115432">
        <w:t>73.</w:t>
      </w:r>
      <w:r w:rsidRPr="00115432">
        <w:tab/>
        <w:t>Закон о правовой помощи обеспечивает поддержку неимущим участникам судебных процессов.</w:t>
      </w:r>
    </w:p>
    <w:p w14:paraId="238C3DBD" w14:textId="77777777" w:rsidR="0022011B" w:rsidRPr="00E904B5" w:rsidRDefault="0022011B" w:rsidP="0022011B">
      <w:pPr>
        <w:pStyle w:val="SingleTxtG"/>
      </w:pPr>
      <w:r w:rsidRPr="00E904B5">
        <w:t>74.</w:t>
      </w:r>
      <w:r w:rsidRPr="00E904B5">
        <w:tab/>
        <w:t>Указ о защите и поощрении прав инвалидов предусматривает льготы для этой категории.</w:t>
      </w:r>
    </w:p>
    <w:p w14:paraId="56292FC6" w14:textId="77777777" w:rsidR="0022011B" w:rsidRPr="00845061" w:rsidRDefault="0022011B" w:rsidP="0022011B">
      <w:pPr>
        <w:pStyle w:val="SingleTxtG"/>
      </w:pPr>
      <w:r w:rsidRPr="00845061">
        <w:t>75.</w:t>
      </w:r>
      <w:r w:rsidRPr="00845061">
        <w:tab/>
        <w:t xml:space="preserve">Трудовой кодекс и Закон о создании системы пенсионных выплат гражданским служащим в рамках пенсионного фонда разрешают выплату пенсий </w:t>
      </w:r>
      <w:r>
        <w:t>бенефициарам</w:t>
      </w:r>
      <w:r w:rsidRPr="00845061">
        <w:t xml:space="preserve"> </w:t>
      </w:r>
      <w:r>
        <w:t>государственных служащих</w:t>
      </w:r>
      <w:r w:rsidRPr="00845061">
        <w:t>-женщин на тех же условиях, что и для их коллег-мужчин.</w:t>
      </w:r>
    </w:p>
    <w:p w14:paraId="051A924B" w14:textId="77777777" w:rsidR="0022011B" w:rsidRPr="00845061" w:rsidRDefault="0022011B" w:rsidP="0022011B">
      <w:pPr>
        <w:pStyle w:val="SingleTxtG"/>
      </w:pPr>
      <w:r w:rsidRPr="00845061">
        <w:t>76.</w:t>
      </w:r>
      <w:r w:rsidRPr="00845061">
        <w:tab/>
        <w:t>Пенсия выплачивается правопреемникам скончавшихся государственных служащих-женщин.</w:t>
      </w:r>
    </w:p>
    <w:p w14:paraId="676AEA76" w14:textId="77777777" w:rsidR="0022011B" w:rsidRPr="000577C3" w:rsidRDefault="0022011B" w:rsidP="0022011B">
      <w:pPr>
        <w:pStyle w:val="SingleTxtG"/>
      </w:pPr>
      <w:r w:rsidRPr="000577C3">
        <w:t>77.</w:t>
      </w:r>
      <w:r w:rsidRPr="000577C3">
        <w:tab/>
      </w:r>
      <w:r>
        <w:t>Необходимо отметить, у</w:t>
      </w:r>
      <w:r w:rsidRPr="000577C3">
        <w:t>равнивание возраста выхода на пенсию для женщин, работающих по найму и на условиях коллективного договора, который составляет 60</w:t>
      </w:r>
      <w:r w:rsidR="004768C5">
        <w:rPr>
          <w:lang w:val="en-US"/>
        </w:rPr>
        <w:t> </w:t>
      </w:r>
      <w:r w:rsidRPr="000577C3">
        <w:t>лет.</w:t>
      </w:r>
    </w:p>
    <w:p w14:paraId="0BB198F2" w14:textId="77777777" w:rsidR="0022011B" w:rsidRPr="00996F60" w:rsidRDefault="0022011B" w:rsidP="0022011B">
      <w:pPr>
        <w:pStyle w:val="SingleTxtG"/>
      </w:pPr>
      <w:r w:rsidRPr="00996F60">
        <w:t>78.</w:t>
      </w:r>
      <w:r w:rsidRPr="00996F60">
        <w:tab/>
        <w:t xml:space="preserve">Органы государственной власти создали институциональный механизм, который обеспечивает поощрение прав женщин и учет гендерной проблематики в государственной политике и который включает в себя следующие структуры: </w:t>
      </w:r>
    </w:p>
    <w:p w14:paraId="37453ADB" w14:textId="77777777" w:rsidR="0022011B" w:rsidRPr="00996F60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96F60">
        <w:t>•</w:t>
      </w:r>
      <w:r w:rsidRPr="00996F60">
        <w:tab/>
        <w:t xml:space="preserve">Министерство социальных дел, по делам детей и семьи, которое отвечает за поощрение и защиту прав женщин, семей, инвалидов и детей; </w:t>
      </w:r>
    </w:p>
    <w:p w14:paraId="75EFAD36" w14:textId="77777777" w:rsidR="0022011B" w:rsidRPr="008357B5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357B5">
        <w:t>•</w:t>
      </w:r>
      <w:r w:rsidRPr="008357B5">
        <w:tab/>
        <w:t>Национальн</w:t>
      </w:r>
      <w:r>
        <w:t>ую</w:t>
      </w:r>
      <w:r w:rsidRPr="008357B5">
        <w:t xml:space="preserve"> групп</w:t>
      </w:r>
      <w:r>
        <w:t>у</w:t>
      </w:r>
      <w:r w:rsidRPr="008357B5">
        <w:t xml:space="preserve"> и </w:t>
      </w:r>
      <w:r>
        <w:t>областные</w:t>
      </w:r>
      <w:r w:rsidRPr="008357B5">
        <w:t xml:space="preserve"> группы гендерного мониторинга; </w:t>
      </w:r>
    </w:p>
    <w:p w14:paraId="06D4DFAA" w14:textId="77777777" w:rsidR="0022011B" w:rsidRPr="00A81606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81606">
        <w:t>•</w:t>
      </w:r>
      <w:r w:rsidRPr="00A81606">
        <w:tab/>
        <w:t>Сеть женщин-министров и женщин-парламентариев;</w:t>
      </w:r>
    </w:p>
    <w:p w14:paraId="2F9537BA" w14:textId="77777777" w:rsidR="0022011B" w:rsidRPr="00A81606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81606">
        <w:t>•</w:t>
      </w:r>
      <w:r w:rsidRPr="00A81606">
        <w:tab/>
        <w:t xml:space="preserve">Национальный комитет по борьбе с гендерным насилием, включая калечащие операции на женских половых органах; </w:t>
      </w:r>
    </w:p>
    <w:p w14:paraId="0A87B28A" w14:textId="77777777" w:rsidR="0022011B" w:rsidRPr="00047AF3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047AF3">
        <w:t>•</w:t>
      </w:r>
      <w:r w:rsidRPr="00047AF3">
        <w:tab/>
        <w:t>областные и департаментские комитеты по борьбе с гендерным насилием;</w:t>
      </w:r>
    </w:p>
    <w:p w14:paraId="12D9150D" w14:textId="77777777" w:rsidR="0022011B" w:rsidRPr="00377E0E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377E0E">
        <w:t>•</w:t>
      </w:r>
      <w:r w:rsidRPr="00377E0E">
        <w:tab/>
        <w:t xml:space="preserve">группы по рассмотрению и разрешению семейных споров, а также по наблюдению за выполнением рекомендаций Комитета по ликвидации дискриминации в отношении женщин и по поощрению прав человека. </w:t>
      </w:r>
    </w:p>
    <w:p w14:paraId="2D09610D" w14:textId="77777777" w:rsidR="0022011B" w:rsidRPr="009F3412" w:rsidRDefault="0022011B" w:rsidP="0022011B">
      <w:pPr>
        <w:pStyle w:val="H23G"/>
      </w:pPr>
      <w:bookmarkStart w:id="138" w:name="_Toc453672893"/>
      <w:bookmarkStart w:id="139" w:name="_Toc454388732"/>
      <w:bookmarkStart w:id="140" w:name="_Toc455364151"/>
      <w:r w:rsidRPr="00377E0E">
        <w:tab/>
      </w:r>
      <w:r>
        <w:rPr>
          <w:lang w:val="fr-FR"/>
        </w:rPr>
        <w:t>b</w:t>
      </w:r>
      <w:r w:rsidRPr="009F3412">
        <w:t>)</w:t>
      </w:r>
      <w:r w:rsidRPr="009F3412">
        <w:tab/>
      </w:r>
      <w:bookmarkEnd w:id="138"/>
      <w:bookmarkEnd w:id="139"/>
      <w:bookmarkEnd w:id="140"/>
      <w:r w:rsidRPr="009F3412">
        <w:rPr>
          <w:bCs/>
        </w:rPr>
        <w:t xml:space="preserve">Меры, принятые для расширения участия женщин в политической жизни </w:t>
      </w:r>
      <w:r w:rsidR="004768C5">
        <w:rPr>
          <w:bCs/>
        </w:rPr>
        <w:br/>
      </w:r>
      <w:r w:rsidRPr="009F3412">
        <w:rPr>
          <w:bCs/>
        </w:rPr>
        <w:t>и в процессе принятия решений</w:t>
      </w:r>
    </w:p>
    <w:p w14:paraId="5BDCF495" w14:textId="77777777" w:rsidR="0022011B" w:rsidRPr="00C63EA7" w:rsidRDefault="0022011B" w:rsidP="0022011B">
      <w:pPr>
        <w:pStyle w:val="SingleTxtG"/>
      </w:pPr>
      <w:proofErr w:type="gramStart"/>
      <w:r w:rsidRPr="00C63EA7">
        <w:t>79.</w:t>
      </w:r>
      <w:r w:rsidRPr="00C63EA7">
        <w:tab/>
        <w:t>К</w:t>
      </w:r>
      <w:proofErr w:type="gramEnd"/>
      <w:r w:rsidRPr="00C63EA7">
        <w:t xml:space="preserve"> их числу относятся:</w:t>
      </w:r>
    </w:p>
    <w:p w14:paraId="469FCF32" w14:textId="77777777" w:rsidR="0022011B" w:rsidRPr="00C63EA7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63EA7">
        <w:t>•</w:t>
      </w:r>
      <w:r w:rsidRPr="00C63EA7">
        <w:tab/>
        <w:t>принятие национального списка из 20 женщин-кандидатов для избрания депутатами</w:t>
      </w:r>
      <w:r>
        <w:t>;</w:t>
      </w:r>
    </w:p>
    <w:p w14:paraId="7BDC8D8C" w14:textId="77777777" w:rsidR="0022011B" w:rsidRPr="007339B4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7339B4">
        <w:t>•</w:t>
      </w:r>
      <w:r w:rsidRPr="007339B4">
        <w:tab/>
        <w:t>принятие общенационального списка с выделением 20 мест и еще одного спис</w:t>
      </w:r>
      <w:r>
        <w:t>ка</w:t>
      </w:r>
      <w:r w:rsidRPr="007339B4">
        <w:t xml:space="preserve"> с выделением 18 мест в избирательном округе Нуакшота</w:t>
      </w:r>
      <w:r>
        <w:t>;</w:t>
      </w:r>
    </w:p>
    <w:p w14:paraId="572F32A3" w14:textId="77777777" w:rsidR="0022011B" w:rsidRPr="000E4066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0E4066">
        <w:t>•</w:t>
      </w:r>
      <w:r w:rsidRPr="000E4066">
        <w:tab/>
        <w:t>увеличение числа избирательных округов с выделением трех мест, подлежащих заполнению по системе пропорционального представительства</w:t>
      </w:r>
      <w:r>
        <w:t>;</w:t>
      </w:r>
    </w:p>
    <w:p w14:paraId="48B67DF1" w14:textId="77777777" w:rsidR="0022011B" w:rsidRPr="00BF628B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BF628B">
        <w:t>•</w:t>
      </w:r>
      <w:r w:rsidRPr="00BF628B">
        <w:tab/>
        <w:t>предоставление финансовых стимулов политическим партиям, которые выбирают больше женщин</w:t>
      </w:r>
      <w:r>
        <w:t>;</w:t>
      </w:r>
    </w:p>
    <w:p w14:paraId="1C0A6184" w14:textId="77777777" w:rsidR="0022011B" w:rsidRPr="00BF628B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BF628B">
        <w:t>•</w:t>
      </w:r>
      <w:r w:rsidRPr="00BF628B">
        <w:tab/>
        <w:t xml:space="preserve">организация специального конкурса, который </w:t>
      </w:r>
      <w:r>
        <w:t>позволил еще пятидесяти</w:t>
      </w:r>
      <w:r w:rsidRPr="00BF628B">
        <w:t xml:space="preserve"> (50) </w:t>
      </w:r>
      <w:r>
        <w:t>женщинам поступить в</w:t>
      </w:r>
      <w:r w:rsidRPr="00BF628B">
        <w:t xml:space="preserve"> </w:t>
      </w:r>
      <w:r w:rsidRPr="00672B28">
        <w:t>Национальн</w:t>
      </w:r>
      <w:r>
        <w:t>ую</w:t>
      </w:r>
      <w:r w:rsidRPr="00BF628B">
        <w:t xml:space="preserve"> </w:t>
      </w:r>
      <w:r w:rsidRPr="00672B28">
        <w:t>школ</w:t>
      </w:r>
      <w:r>
        <w:t>у</w:t>
      </w:r>
      <w:r w:rsidRPr="00BF628B">
        <w:t xml:space="preserve"> </w:t>
      </w:r>
      <w:r w:rsidRPr="00672B28">
        <w:t>управления</w:t>
      </w:r>
      <w:r w:rsidRPr="00BF628B">
        <w:t xml:space="preserve">, </w:t>
      </w:r>
      <w:r w:rsidRPr="00672B28">
        <w:t>журналистики</w:t>
      </w:r>
      <w:r w:rsidRPr="00BF628B">
        <w:t xml:space="preserve"> </w:t>
      </w:r>
      <w:r w:rsidRPr="00672B28">
        <w:t>и</w:t>
      </w:r>
      <w:r w:rsidRPr="00BF628B">
        <w:t xml:space="preserve"> </w:t>
      </w:r>
      <w:r w:rsidRPr="00672B28">
        <w:t>магистратуры</w:t>
      </w:r>
      <w:r w:rsidRPr="00BF628B">
        <w:t xml:space="preserve"> (</w:t>
      </w:r>
      <w:r>
        <w:t>НШУЖМ</w:t>
      </w:r>
      <w:r w:rsidRPr="00BF628B">
        <w:t>)</w:t>
      </w:r>
      <w:r>
        <w:t>;</w:t>
      </w:r>
    </w:p>
    <w:p w14:paraId="554BCC0F" w14:textId="77777777" w:rsidR="0022011B" w:rsidRPr="00455CCE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55CCE">
        <w:t>•</w:t>
      </w:r>
      <w:r w:rsidRPr="00455CCE">
        <w:tab/>
        <w:t>создание восьми (08) преподавательских должностей для женщин в университете</w:t>
      </w:r>
      <w:r>
        <w:t>;</w:t>
      </w:r>
    </w:p>
    <w:p w14:paraId="57E043C0" w14:textId="77777777" w:rsidR="0022011B" w:rsidRPr="004C2E37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C2E37">
        <w:t>•</w:t>
      </w:r>
      <w:r w:rsidRPr="004C2E37">
        <w:tab/>
        <w:t>увеличение квоты стипендий для девушек.</w:t>
      </w:r>
    </w:p>
    <w:p w14:paraId="5193F098" w14:textId="77777777" w:rsidR="0022011B" w:rsidRPr="004C2E37" w:rsidRDefault="0022011B" w:rsidP="0022011B">
      <w:pPr>
        <w:pStyle w:val="H23G"/>
      </w:pPr>
      <w:bookmarkStart w:id="141" w:name="_Toc454388733"/>
      <w:bookmarkStart w:id="142" w:name="_Toc455364152"/>
      <w:r w:rsidRPr="004C2E37">
        <w:tab/>
      </w:r>
      <w:r>
        <w:rPr>
          <w:lang w:val="fr-FR"/>
        </w:rPr>
        <w:t>c</w:t>
      </w:r>
      <w:r w:rsidRPr="004C2E37">
        <w:t>)</w:t>
      </w:r>
      <w:r w:rsidRPr="004C2E37">
        <w:tab/>
      </w:r>
      <w:bookmarkEnd w:id="141"/>
      <w:bookmarkEnd w:id="142"/>
      <w:r w:rsidRPr="004C2E37">
        <w:rPr>
          <w:bCs/>
        </w:rPr>
        <w:t xml:space="preserve">Принцип </w:t>
      </w:r>
      <w:proofErr w:type="spellStart"/>
      <w:r w:rsidRPr="004C2E37">
        <w:rPr>
          <w:bCs/>
        </w:rPr>
        <w:t>недискриминации</w:t>
      </w:r>
      <w:proofErr w:type="spellEnd"/>
      <w:r w:rsidRPr="004C2E37">
        <w:rPr>
          <w:bCs/>
        </w:rPr>
        <w:t xml:space="preserve"> и принцип обязательного применения</w:t>
      </w:r>
    </w:p>
    <w:p w14:paraId="3381DAE0" w14:textId="77777777" w:rsidR="0022011B" w:rsidRPr="003E347D" w:rsidRDefault="0022011B" w:rsidP="0022011B">
      <w:pPr>
        <w:pStyle w:val="SingleTxtG"/>
      </w:pPr>
      <w:r w:rsidRPr="00265ECB">
        <w:t>80.</w:t>
      </w:r>
      <w:r w:rsidRPr="00265ECB">
        <w:tab/>
        <w:t xml:space="preserve">Конституция 1991 года с поправками, внесенными в 2006 и 2012 годах, гласит, что «свобода, равенство и достоинство человека могут быть обеспечены только в обществе, которое соблюдает принцип верховенства права». </w:t>
      </w:r>
      <w:r w:rsidRPr="003E347D">
        <w:t xml:space="preserve">Она также гарантирует основные принципы </w:t>
      </w:r>
      <w:proofErr w:type="spellStart"/>
      <w:r w:rsidRPr="003E347D">
        <w:t>недискриминации</w:t>
      </w:r>
      <w:proofErr w:type="spellEnd"/>
      <w:r w:rsidRPr="003E347D">
        <w:t>.</w:t>
      </w:r>
      <w:bookmarkStart w:id="143" w:name="_Toc453672894"/>
    </w:p>
    <w:p w14:paraId="17B68D2F" w14:textId="77777777" w:rsidR="0022011B" w:rsidRPr="003E347D" w:rsidRDefault="0022011B" w:rsidP="0022011B">
      <w:pPr>
        <w:pStyle w:val="H23G"/>
      </w:pPr>
      <w:bookmarkStart w:id="144" w:name="_Toc455364153"/>
      <w:r w:rsidRPr="003E347D">
        <w:tab/>
      </w:r>
      <w:r>
        <w:t>d</w:t>
      </w:r>
      <w:r w:rsidRPr="003E347D">
        <w:t>)</w:t>
      </w:r>
      <w:r w:rsidRPr="003E347D">
        <w:tab/>
      </w:r>
      <w:bookmarkEnd w:id="143"/>
      <w:bookmarkEnd w:id="144"/>
      <w:r w:rsidRPr="003E347D">
        <w:rPr>
          <w:bCs/>
        </w:rPr>
        <w:t>Меры, принятые в целях предотвращения дискриминации во всех ее формах и</w:t>
      </w:r>
      <w:r w:rsidR="00C657DD">
        <w:rPr>
          <w:bCs/>
          <w:lang w:val="en-US"/>
        </w:rPr>
        <w:t> </w:t>
      </w:r>
      <w:r w:rsidRPr="003E347D">
        <w:rPr>
          <w:bCs/>
        </w:rPr>
        <w:t>борьбы с ней</w:t>
      </w:r>
    </w:p>
    <w:p w14:paraId="5152F454" w14:textId="77777777" w:rsidR="0022011B" w:rsidRPr="009A62A6" w:rsidRDefault="0022011B" w:rsidP="0022011B">
      <w:pPr>
        <w:pStyle w:val="SingleTxtG"/>
        <w:rPr>
          <w:rtl/>
        </w:rPr>
      </w:pPr>
      <w:r w:rsidRPr="009A62A6">
        <w:rPr>
          <w:rtl/>
        </w:rPr>
        <w:t>81</w:t>
      </w:r>
      <w:r w:rsidRPr="00C85EF2">
        <w:t>.</w:t>
      </w:r>
      <w:r w:rsidRPr="009A62A6">
        <w:rPr>
          <w:rtl/>
        </w:rPr>
        <w:tab/>
      </w:r>
      <w:r w:rsidRPr="00C85EF2">
        <w:t xml:space="preserve">Многие учреждения содействуют предотвращению и борьбе со всеми формами дискриминации. </w:t>
      </w:r>
      <w:r w:rsidRPr="00271AC1">
        <w:t xml:space="preserve">К их числу, среди прочего, относятся: департаменты министерств, занимающиеся вопросами прав человека; Национальное агентство по искоренению последствий рабства, по вопросам интеграции и борьбы с </w:t>
      </w:r>
      <w:r>
        <w:t>бедностью</w:t>
      </w:r>
      <w:r w:rsidRPr="00271AC1">
        <w:t xml:space="preserve"> (</w:t>
      </w:r>
      <w:proofErr w:type="spellStart"/>
      <w:r w:rsidRPr="00271AC1">
        <w:t>Тадамун</w:t>
      </w:r>
      <w:proofErr w:type="spellEnd"/>
      <w:r w:rsidRPr="00271AC1">
        <w:t xml:space="preserve">); Национальная комиссия по правам человека; Омбудсмен Республики; Высокий совет по </w:t>
      </w:r>
      <w:r w:rsidRPr="00C70866">
        <w:t>фетв</w:t>
      </w:r>
      <w:r>
        <w:t>ам</w:t>
      </w:r>
      <w:r w:rsidRPr="00C70866">
        <w:t xml:space="preserve"> и </w:t>
      </w:r>
      <w:r>
        <w:t>рассмотрению жалоб</w:t>
      </w:r>
      <w:r w:rsidRPr="00C70866">
        <w:t xml:space="preserve"> </w:t>
      </w:r>
      <w:r w:rsidRPr="00271AC1">
        <w:t>и по делам судебных органов.</w:t>
      </w:r>
    </w:p>
    <w:p w14:paraId="76741374" w14:textId="77777777" w:rsidR="0022011B" w:rsidRPr="002E20A4" w:rsidRDefault="0022011B" w:rsidP="0022011B">
      <w:pPr>
        <w:pStyle w:val="H23G"/>
      </w:pPr>
      <w:bookmarkStart w:id="145" w:name="_Toc454388734"/>
      <w:bookmarkStart w:id="146" w:name="_Toc455364154"/>
      <w:r w:rsidRPr="00271AC1">
        <w:tab/>
      </w:r>
      <w:r>
        <w:t>e</w:t>
      </w:r>
      <w:r w:rsidRPr="002E20A4">
        <w:t>)</w:t>
      </w:r>
      <w:r w:rsidRPr="002E20A4">
        <w:tab/>
      </w:r>
      <w:bookmarkEnd w:id="145"/>
      <w:bookmarkEnd w:id="146"/>
      <w:r w:rsidRPr="002E20A4">
        <w:rPr>
          <w:bCs/>
        </w:rPr>
        <w:t>Общая информация о положении в области прав человека лиц, принадлежащих к конкретным уязвимым группам населения</w:t>
      </w:r>
    </w:p>
    <w:p w14:paraId="5E1B3A48" w14:textId="77777777" w:rsidR="0022011B" w:rsidRPr="00E237B2" w:rsidRDefault="0022011B" w:rsidP="0022011B">
      <w:pPr>
        <w:pStyle w:val="SingleTxtG"/>
      </w:pPr>
      <w:r w:rsidRPr="00E237B2">
        <w:t>82.</w:t>
      </w:r>
      <w:r w:rsidRPr="00E237B2">
        <w:tab/>
        <w:t xml:space="preserve">Политика борьбы с </w:t>
      </w:r>
      <w:r>
        <w:t>бедностью</w:t>
      </w:r>
      <w:r w:rsidRPr="00E237B2">
        <w:t xml:space="preserve"> предусматривает </w:t>
      </w:r>
      <w:proofErr w:type="spellStart"/>
      <w:r w:rsidRPr="00E237B2">
        <w:t>уделение</w:t>
      </w:r>
      <w:proofErr w:type="spellEnd"/>
      <w:r w:rsidRPr="00E237B2">
        <w:t xml:space="preserve"> особого и постоянного внимания уязвимым слоям населения.</w:t>
      </w:r>
    </w:p>
    <w:p w14:paraId="5597C0C9" w14:textId="77777777" w:rsidR="0022011B" w:rsidRPr="0031421F" w:rsidRDefault="0022011B" w:rsidP="0022011B">
      <w:pPr>
        <w:pStyle w:val="H23G"/>
      </w:pPr>
      <w:bookmarkStart w:id="147" w:name="_Toc453672895"/>
      <w:bookmarkStart w:id="148" w:name="_Toc454388735"/>
      <w:bookmarkStart w:id="149" w:name="_Toc455360528"/>
      <w:bookmarkStart w:id="150" w:name="_Toc455364155"/>
      <w:r w:rsidRPr="00E237B2">
        <w:tab/>
      </w:r>
      <w:r w:rsidRPr="0031421F">
        <w:t>3.</w:t>
      </w:r>
      <w:r w:rsidRPr="0031421F">
        <w:tab/>
      </w:r>
      <w:bookmarkEnd w:id="147"/>
      <w:bookmarkEnd w:id="148"/>
      <w:bookmarkEnd w:id="149"/>
      <w:bookmarkEnd w:id="150"/>
      <w:r w:rsidRPr="009028EA">
        <w:t>Конкретные меры по сокращению неравенства</w:t>
      </w:r>
      <w:r w:rsidRPr="0031421F">
        <w:t xml:space="preserve"> </w:t>
      </w:r>
    </w:p>
    <w:p w14:paraId="39CBB6B0" w14:textId="77777777" w:rsidR="0022011B" w:rsidRPr="009028EA" w:rsidRDefault="0022011B" w:rsidP="0022011B">
      <w:pPr>
        <w:pStyle w:val="SingleTxtG"/>
      </w:pPr>
      <w:r w:rsidRPr="0031421F">
        <w:t>83.</w:t>
      </w:r>
      <w:r w:rsidRPr="0031421F">
        <w:tab/>
      </w:r>
      <w:r w:rsidRPr="00CA27DF">
        <w:t>Был</w:t>
      </w:r>
      <w:r w:rsidRPr="0031421F">
        <w:t xml:space="preserve"> </w:t>
      </w:r>
      <w:r w:rsidRPr="009028EA">
        <w:t>предусмотрен</w:t>
      </w:r>
      <w:r w:rsidRPr="0031421F">
        <w:t xml:space="preserve"> </w:t>
      </w:r>
      <w:r w:rsidRPr="00CA27DF">
        <w:t xml:space="preserve">ряд мер по </w:t>
      </w:r>
      <w:r w:rsidRPr="009028EA">
        <w:t>сокращению</w:t>
      </w:r>
      <w:r w:rsidRPr="0031421F">
        <w:t xml:space="preserve"> </w:t>
      </w:r>
      <w:r w:rsidRPr="00CA27DF">
        <w:t>экономического</w:t>
      </w:r>
      <w:r w:rsidRPr="0031421F">
        <w:t xml:space="preserve">, </w:t>
      </w:r>
      <w:r w:rsidRPr="00CA27DF">
        <w:t>социального</w:t>
      </w:r>
      <w:r w:rsidRPr="0031421F">
        <w:t xml:space="preserve"> и </w:t>
      </w:r>
      <w:r w:rsidRPr="00CA27DF">
        <w:t>географического неравенства</w:t>
      </w:r>
      <w:r w:rsidRPr="0031421F">
        <w:t xml:space="preserve">, </w:t>
      </w:r>
      <w:r w:rsidRPr="00CA27DF">
        <w:t>особенно того</w:t>
      </w:r>
      <w:r w:rsidRPr="0031421F">
        <w:t xml:space="preserve">, </w:t>
      </w:r>
      <w:r w:rsidRPr="00CA27DF">
        <w:t>которое затрагивает женщин</w:t>
      </w:r>
      <w:r w:rsidRPr="0031421F">
        <w:t xml:space="preserve">. </w:t>
      </w:r>
      <w:r w:rsidRPr="009028EA">
        <w:t xml:space="preserve">Речь идет, в частности, о: </w:t>
      </w:r>
    </w:p>
    <w:p w14:paraId="572C4558" w14:textId="77777777" w:rsidR="0022011B" w:rsidRPr="009028EA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028EA">
        <w:t>•</w:t>
      </w:r>
      <w:r w:rsidRPr="009028EA">
        <w:tab/>
        <w:t>разработке и осуществлении национального плана действий по борьбе с гендерным насилием (на 2015–2018 годы);</w:t>
      </w:r>
    </w:p>
    <w:p w14:paraId="586D1EC7" w14:textId="77777777" w:rsidR="0022011B" w:rsidRPr="00C80C52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80C52">
        <w:t>•</w:t>
      </w:r>
      <w:r w:rsidRPr="00C80C52">
        <w:tab/>
        <w:t>внедрени</w:t>
      </w:r>
      <w:r>
        <w:t>и</w:t>
      </w:r>
      <w:r w:rsidRPr="00C80C52">
        <w:t xml:space="preserve"> СПД (стандартного порядка действий) для лучшего реагирования</w:t>
      </w:r>
      <w:r>
        <w:t xml:space="preserve"> на гендерное насилие</w:t>
      </w:r>
      <w:r w:rsidRPr="00C80C52">
        <w:t xml:space="preserve"> и комплексного ухода за </w:t>
      </w:r>
      <w:r>
        <w:t xml:space="preserve">его </w:t>
      </w:r>
      <w:r w:rsidRPr="00C80C52">
        <w:t xml:space="preserve">жертвами; </w:t>
      </w:r>
    </w:p>
    <w:p w14:paraId="6D42A204" w14:textId="77777777" w:rsidR="0022011B" w:rsidRPr="00372262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372262">
        <w:t>•</w:t>
      </w:r>
      <w:r w:rsidRPr="00372262">
        <w:tab/>
        <w:t>осуществлени</w:t>
      </w:r>
      <w:r>
        <w:t>и</w:t>
      </w:r>
      <w:r w:rsidRPr="00372262">
        <w:t xml:space="preserve"> плана действий для добровольного отказа от практики калечащих операций на женских половых органах в областях страны, где эта практика широко распространена;</w:t>
      </w:r>
    </w:p>
    <w:p w14:paraId="304E589C" w14:textId="77777777" w:rsidR="0022011B" w:rsidRPr="005C79CF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5C79CF">
        <w:t>•</w:t>
      </w:r>
      <w:r w:rsidRPr="005C79CF">
        <w:tab/>
        <w:t>распространени</w:t>
      </w:r>
      <w:r>
        <w:t>и</w:t>
      </w:r>
      <w:r w:rsidRPr="005C79CF">
        <w:t xml:space="preserve"> в государственных и частных средствах массовой информации фетвы о запрете калечащих операций на женских половых органах;</w:t>
      </w:r>
    </w:p>
    <w:p w14:paraId="48AA148A" w14:textId="77777777" w:rsidR="0022011B" w:rsidRPr="005C79CF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5C79CF">
        <w:t>•</w:t>
      </w:r>
      <w:r w:rsidRPr="005C79CF">
        <w:tab/>
        <w:t>организаци</w:t>
      </w:r>
      <w:r>
        <w:t>и</w:t>
      </w:r>
      <w:r w:rsidRPr="005C79CF">
        <w:t xml:space="preserve"> кампаний по борьбе с детскими браками.</w:t>
      </w:r>
    </w:p>
    <w:p w14:paraId="3FE2D0FE" w14:textId="77777777" w:rsidR="0022011B" w:rsidRPr="00C00994" w:rsidRDefault="0022011B" w:rsidP="0022011B">
      <w:pPr>
        <w:pStyle w:val="SingleTxtG"/>
      </w:pPr>
      <w:r w:rsidRPr="0031421F">
        <w:t>84.</w:t>
      </w:r>
      <w:r w:rsidRPr="0031421F">
        <w:tab/>
        <w:t xml:space="preserve">Был принят ряд мер для информирования и повышения осведомленности общественности по вопросам гендерных стереотипов и вредной традиционной практики, наносящей ущерб здоровью женщин. </w:t>
      </w:r>
      <w:r w:rsidRPr="00C00994">
        <w:t xml:space="preserve">К </w:t>
      </w:r>
      <w:r w:rsidRPr="0027575D">
        <w:t>их числу относятся</w:t>
      </w:r>
      <w:r w:rsidRPr="00C00994">
        <w:t>:</w:t>
      </w:r>
    </w:p>
    <w:p w14:paraId="7B787876" w14:textId="77777777" w:rsidR="0022011B" w:rsidRPr="0027575D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27575D">
        <w:t>•</w:t>
      </w:r>
      <w:r w:rsidRPr="0027575D">
        <w:tab/>
        <w:t>мероприятия в ознаменование Международного дня нетерпимого отношения к КОЖПО;</w:t>
      </w:r>
    </w:p>
    <w:p w14:paraId="57B23F0D" w14:textId="77777777" w:rsidR="0022011B" w:rsidRPr="0027575D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27575D">
        <w:t>•</w:t>
      </w:r>
      <w:r w:rsidRPr="0027575D">
        <w:tab/>
        <w:t xml:space="preserve">осуществление программы по отказу от практики применения КОЖПО; </w:t>
      </w:r>
    </w:p>
    <w:p w14:paraId="6C29BD0C" w14:textId="77777777" w:rsidR="0022011B" w:rsidRPr="0027575D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27575D">
        <w:t>•</w:t>
      </w:r>
      <w:r w:rsidRPr="0027575D">
        <w:tab/>
        <w:t>утверждени</w:t>
      </w:r>
      <w:r>
        <w:t>е</w:t>
      </w:r>
      <w:r w:rsidRPr="0027575D">
        <w:t xml:space="preserve"> проекта закона, устанавливающего уголовную ответственность за КОЖПО; </w:t>
      </w:r>
    </w:p>
    <w:p w14:paraId="184661B5" w14:textId="77777777" w:rsidR="0022011B" w:rsidRPr="00456252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56252">
        <w:t>•</w:t>
      </w:r>
      <w:r w:rsidRPr="00456252">
        <w:tab/>
        <w:t xml:space="preserve">организация целого ряда информационно-просветительских кампаний по борьбе с другими видами вредной практики (насильственное откармливание, принудительные и ранние браки…). </w:t>
      </w:r>
    </w:p>
    <w:p w14:paraId="5F1F2967" w14:textId="77777777" w:rsidR="0022011B" w:rsidRPr="003B52D8" w:rsidRDefault="0022011B" w:rsidP="0022011B">
      <w:pPr>
        <w:pStyle w:val="H23G"/>
      </w:pPr>
      <w:bookmarkStart w:id="151" w:name="_Toc454388736"/>
      <w:bookmarkStart w:id="152" w:name="_Toc453672896"/>
      <w:bookmarkStart w:id="153" w:name="_Toc455360529"/>
      <w:bookmarkStart w:id="154" w:name="_Toc455364156"/>
      <w:r w:rsidRPr="00456252">
        <w:tab/>
      </w:r>
      <w:r w:rsidRPr="003B52D8">
        <w:t>4.</w:t>
      </w:r>
      <w:r w:rsidRPr="003B52D8">
        <w:tab/>
      </w:r>
      <w:bookmarkEnd w:id="151"/>
      <w:bookmarkEnd w:id="152"/>
      <w:bookmarkEnd w:id="153"/>
      <w:bookmarkEnd w:id="154"/>
      <w:r w:rsidRPr="003B52D8">
        <w:t>Равенство перед законом и равная защита закона</w:t>
      </w:r>
      <w:r w:rsidRPr="009A62A6">
        <w:rPr>
          <w:lang w:val="fr-FR"/>
        </w:rPr>
        <w:t> </w:t>
      </w:r>
    </w:p>
    <w:p w14:paraId="49844DA7" w14:textId="77777777" w:rsidR="0022011B" w:rsidRPr="003B52D8" w:rsidRDefault="0022011B" w:rsidP="0022011B">
      <w:pPr>
        <w:pStyle w:val="SingleTxtG"/>
      </w:pPr>
      <w:r w:rsidRPr="003B52D8">
        <w:t>85.</w:t>
      </w:r>
      <w:r w:rsidRPr="003B52D8">
        <w:tab/>
        <w:t>Мавритания создала судебную систему, основанную на принципе двойной юрисдикции, и облегчила доступ к правосудию посредством оказания правовой помощи.</w:t>
      </w:r>
      <w:bookmarkStart w:id="155" w:name="_Toc454388737"/>
      <w:bookmarkStart w:id="156" w:name="_Toc453672897"/>
    </w:p>
    <w:p w14:paraId="73A3D575" w14:textId="77777777" w:rsidR="0022011B" w:rsidRPr="00561D15" w:rsidRDefault="0022011B" w:rsidP="0022011B">
      <w:pPr>
        <w:pStyle w:val="H23G"/>
      </w:pPr>
      <w:bookmarkStart w:id="157" w:name="_Toc455360530"/>
      <w:bookmarkStart w:id="158" w:name="_Toc455364157"/>
      <w:r w:rsidRPr="003B52D8">
        <w:tab/>
      </w:r>
      <w:r w:rsidRPr="00561D15">
        <w:t>5.</w:t>
      </w:r>
      <w:r w:rsidRPr="00561D15">
        <w:tab/>
      </w:r>
      <w:bookmarkEnd w:id="155"/>
      <w:bookmarkEnd w:id="156"/>
      <w:bookmarkEnd w:id="157"/>
      <w:bookmarkEnd w:id="158"/>
      <w:r w:rsidRPr="00561D15">
        <w:rPr>
          <w:bCs/>
        </w:rPr>
        <w:t>Эффективные средства правовой защиты</w:t>
      </w:r>
    </w:p>
    <w:p w14:paraId="6F40E8E1" w14:textId="77777777" w:rsidR="0022011B" w:rsidRPr="00561D15" w:rsidRDefault="0022011B" w:rsidP="0022011B">
      <w:pPr>
        <w:pStyle w:val="SingleTxtG"/>
      </w:pPr>
      <w:r w:rsidRPr="00561D15">
        <w:t>86.</w:t>
      </w:r>
      <w:r w:rsidRPr="00561D15">
        <w:tab/>
        <w:t>Ратифицированные международные документы по правам человека инкорпорируются во внутреннее законодательство в соответствии со статьей 80 Конституции. В рамках этой статьи на все положения, касающиеся прав человека, из ратифицированных конвенций можно ссылаться в судах, и судья обязан их применять.</w:t>
      </w:r>
    </w:p>
    <w:p w14:paraId="2832F7DA" w14:textId="77777777" w:rsidR="0022011B" w:rsidRPr="002201DE" w:rsidRDefault="0022011B" w:rsidP="0022011B">
      <w:pPr>
        <w:pStyle w:val="HChG"/>
      </w:pPr>
      <w:r w:rsidRPr="00561D15">
        <w:tab/>
      </w:r>
      <w:r w:rsidRPr="00561D15">
        <w:tab/>
      </w:r>
      <w:r w:rsidRPr="002201DE">
        <w:t xml:space="preserve">Часть </w:t>
      </w:r>
      <w:r>
        <w:rPr>
          <w:lang w:val="fr-FR"/>
        </w:rPr>
        <w:t>II</w:t>
      </w:r>
      <w:r w:rsidRPr="002201DE">
        <w:t xml:space="preserve"> </w:t>
      </w:r>
      <w:r w:rsidRPr="002201DE">
        <w:br/>
      </w:r>
      <w:r w:rsidRPr="00B954D2">
        <w:t>Осуществление положений Конвенции</w:t>
      </w:r>
      <w:r w:rsidRPr="002201DE">
        <w:t xml:space="preserve"> </w:t>
      </w:r>
    </w:p>
    <w:p w14:paraId="465B2044" w14:textId="77777777" w:rsidR="0022011B" w:rsidRPr="002201DE" w:rsidRDefault="0022011B" w:rsidP="0022011B">
      <w:pPr>
        <w:pStyle w:val="H1G"/>
      </w:pPr>
      <w:r w:rsidRPr="002201DE">
        <w:tab/>
      </w:r>
      <w:r>
        <w:rPr>
          <w:lang w:val="fr-FR"/>
        </w:rPr>
        <w:t>A</w:t>
      </w:r>
      <w:r w:rsidRPr="002201DE">
        <w:t>.</w:t>
      </w:r>
      <w:r w:rsidRPr="002201DE">
        <w:tab/>
      </w:r>
      <w:r w:rsidRPr="008B073E">
        <w:t>Механизмы наблюдения за осуществлением Конвенции</w:t>
      </w:r>
    </w:p>
    <w:p w14:paraId="30F1A1C7" w14:textId="77777777" w:rsidR="0022011B" w:rsidRPr="002201DE" w:rsidRDefault="0022011B" w:rsidP="0022011B">
      <w:pPr>
        <w:pStyle w:val="SingleTxtG"/>
      </w:pPr>
      <w:proofErr w:type="gramStart"/>
      <w:r w:rsidRPr="002201DE">
        <w:t>87.</w:t>
      </w:r>
      <w:r w:rsidRPr="002201DE">
        <w:tab/>
      </w:r>
      <w:r>
        <w:t>В</w:t>
      </w:r>
      <w:proofErr w:type="gramEnd"/>
      <w:r>
        <w:t xml:space="preserve"> целях</w:t>
      </w:r>
      <w:r w:rsidRPr="002201DE">
        <w:t xml:space="preserve"> мониторинга и координации национальной политики по поощрению и защите прав инвалидов правительство создало следующие основные учреждения: </w:t>
      </w:r>
    </w:p>
    <w:p w14:paraId="40D8174D" w14:textId="77777777" w:rsidR="0022011B" w:rsidRPr="00DC60BD" w:rsidRDefault="0022011B" w:rsidP="0022011B">
      <w:pPr>
        <w:pStyle w:val="H23G"/>
      </w:pPr>
      <w:r w:rsidRPr="002201DE">
        <w:tab/>
      </w:r>
      <w:r w:rsidRPr="00DC60BD">
        <w:t>1.</w:t>
      </w:r>
      <w:r w:rsidRPr="00DC60BD">
        <w:tab/>
      </w:r>
      <w:r>
        <w:t>М</w:t>
      </w:r>
      <w:r w:rsidRPr="00B15EA1">
        <w:t>инистерство</w:t>
      </w:r>
      <w:r w:rsidRPr="00DC60BD">
        <w:t xml:space="preserve"> </w:t>
      </w:r>
      <w:r w:rsidRPr="00B15EA1">
        <w:t>социальны</w:t>
      </w:r>
      <w:r>
        <w:t>х</w:t>
      </w:r>
      <w:r w:rsidRPr="00DC60BD">
        <w:t xml:space="preserve"> </w:t>
      </w:r>
      <w:r>
        <w:t>дел</w:t>
      </w:r>
      <w:r w:rsidRPr="00DC60BD">
        <w:t xml:space="preserve">, </w:t>
      </w:r>
      <w:r>
        <w:t>по</w:t>
      </w:r>
      <w:r w:rsidRPr="00DC60BD">
        <w:t xml:space="preserve"> </w:t>
      </w:r>
      <w:r w:rsidRPr="00B15EA1">
        <w:t>делам</w:t>
      </w:r>
      <w:r w:rsidRPr="00DC60BD">
        <w:t xml:space="preserve"> </w:t>
      </w:r>
      <w:r w:rsidRPr="00B15EA1">
        <w:t>детей</w:t>
      </w:r>
      <w:r w:rsidRPr="00DC60BD">
        <w:t xml:space="preserve"> </w:t>
      </w:r>
      <w:r w:rsidRPr="00B15EA1">
        <w:t>и</w:t>
      </w:r>
      <w:r w:rsidRPr="00DC60BD">
        <w:t xml:space="preserve"> </w:t>
      </w:r>
      <w:r w:rsidRPr="00B15EA1">
        <w:t>семьи</w:t>
      </w:r>
      <w:r w:rsidRPr="00DC60BD">
        <w:t xml:space="preserve"> (</w:t>
      </w:r>
      <w:r>
        <w:t>МСДДС</w:t>
      </w:r>
      <w:r w:rsidRPr="00DC60BD">
        <w:t>)</w:t>
      </w:r>
    </w:p>
    <w:p w14:paraId="3D02ADCE" w14:textId="77777777" w:rsidR="0022011B" w:rsidRPr="00DC60BD" w:rsidRDefault="0022011B" w:rsidP="0022011B">
      <w:pPr>
        <w:pStyle w:val="SingleTxtG"/>
      </w:pPr>
      <w:proofErr w:type="gramStart"/>
      <w:r w:rsidRPr="00DC60BD">
        <w:t>88.</w:t>
      </w:r>
      <w:r w:rsidRPr="00DC60BD">
        <w:tab/>
        <w:t>В</w:t>
      </w:r>
      <w:proofErr w:type="gramEnd"/>
      <w:r w:rsidRPr="00DC60BD">
        <w:t xml:space="preserve"> его задачи, среди прочего, входит:</w:t>
      </w:r>
    </w:p>
    <w:p w14:paraId="2AD28098" w14:textId="77777777" w:rsidR="0022011B" w:rsidRPr="00DC60BD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DC60BD">
        <w:t>•</w:t>
      </w:r>
      <w:r w:rsidRPr="00DC60BD">
        <w:tab/>
        <w:t xml:space="preserve">предложение проектов и программ по обеспечению поощрения и защиты прав инвалидов; </w:t>
      </w:r>
    </w:p>
    <w:p w14:paraId="689C0901" w14:textId="77777777" w:rsidR="0022011B" w:rsidRPr="00DC60BD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DC60BD">
        <w:t>•</w:t>
      </w:r>
      <w:r w:rsidRPr="00DC60BD">
        <w:tab/>
        <w:t>контроль за выполнением ратифицированных международных конвенций, касающихся прав определенных групп населения.</w:t>
      </w:r>
    </w:p>
    <w:p w14:paraId="451257A2" w14:textId="77777777" w:rsidR="0022011B" w:rsidRPr="005E7BEA" w:rsidRDefault="0022011B" w:rsidP="0022011B">
      <w:pPr>
        <w:pStyle w:val="SingleTxtG"/>
      </w:pPr>
      <w:r w:rsidRPr="005E7BEA">
        <w:t>89.</w:t>
      </w:r>
      <w:r w:rsidRPr="005E7BEA">
        <w:tab/>
        <w:t xml:space="preserve">Министерство имеет в своем составе центральное управление, занимающееся исключительно вопросами инвалидов, в задачи которого входит: </w:t>
      </w:r>
    </w:p>
    <w:p w14:paraId="6BB8CDBF" w14:textId="77777777" w:rsidR="0022011B" w:rsidRPr="005E7BEA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5E7BEA">
        <w:t>•</w:t>
      </w:r>
      <w:r w:rsidRPr="005E7BEA">
        <w:tab/>
        <w:t>координация и контроль выполнения законодательства, поощряющего права инвалидов;</w:t>
      </w:r>
    </w:p>
    <w:p w14:paraId="2BBA07CF" w14:textId="77777777" w:rsidR="0022011B" w:rsidRPr="005E7BEA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5E7BEA">
        <w:t>•</w:t>
      </w:r>
      <w:r w:rsidRPr="005E7BEA">
        <w:tab/>
        <w:t>разработка и реализация национальной стратегии защиты прав инвалидов;</w:t>
      </w:r>
    </w:p>
    <w:p w14:paraId="1ACA4793" w14:textId="77777777" w:rsidR="0022011B" w:rsidRPr="005E7BEA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5E7BEA">
        <w:t>•</w:t>
      </w:r>
      <w:r w:rsidRPr="005E7BEA">
        <w:tab/>
        <w:t>оказание содействия в организации и поощрении специального обучения глухих, немых и слепых детей;</w:t>
      </w:r>
    </w:p>
    <w:p w14:paraId="5D288ECB" w14:textId="77777777" w:rsidR="0022011B" w:rsidRPr="006F6F77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F6F77">
        <w:t>•</w:t>
      </w:r>
      <w:r w:rsidRPr="006F6F77">
        <w:tab/>
        <w:t>разработка и реализация специальных программ по реабилитации и социальной реинтеграции инвалидов;</w:t>
      </w:r>
    </w:p>
    <w:p w14:paraId="77FAEB04" w14:textId="77777777" w:rsidR="0022011B" w:rsidRPr="00C13106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13106">
        <w:t>•</w:t>
      </w:r>
      <w:r w:rsidRPr="00C13106">
        <w:tab/>
        <w:t>улучшение условий жизни, социальной инклюзии и социально-профессиональной интеграции инвалидов;</w:t>
      </w:r>
    </w:p>
    <w:p w14:paraId="70170085" w14:textId="77777777" w:rsidR="0022011B" w:rsidRPr="007B54E1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7B54E1">
        <w:t>•</w:t>
      </w:r>
      <w:r w:rsidRPr="007B54E1">
        <w:tab/>
        <w:t>оказание поддержки специальной профессиональной подготовке инвалидов;</w:t>
      </w:r>
    </w:p>
    <w:p w14:paraId="3D7BE920" w14:textId="77777777" w:rsidR="0022011B" w:rsidRPr="004F6DD9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F6DD9">
        <w:t>•</w:t>
      </w:r>
      <w:r w:rsidRPr="004F6DD9">
        <w:tab/>
        <w:t xml:space="preserve">подготовка и обновление законодательных и нормативных документов, </w:t>
      </w:r>
      <w:r>
        <w:t xml:space="preserve">затрагивающих вопросы поощрения прав </w:t>
      </w:r>
      <w:r w:rsidRPr="004F6DD9">
        <w:t>инвалидов, и обеспечения их соответствия международным конвенциям, касающимся инвалидов;</w:t>
      </w:r>
    </w:p>
    <w:p w14:paraId="55AB3F60" w14:textId="77777777" w:rsidR="0022011B" w:rsidRPr="00EF7656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EF7656">
        <w:t>•</w:t>
      </w:r>
      <w:r w:rsidRPr="00EF7656">
        <w:tab/>
        <w:t>содействие интеграции инвалидов в социальную жизнь общества;</w:t>
      </w:r>
    </w:p>
    <w:p w14:paraId="25AB1C0B" w14:textId="77777777" w:rsidR="0022011B" w:rsidRPr="00EF7656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EF7656">
        <w:t>•</w:t>
      </w:r>
      <w:r w:rsidRPr="00EF7656">
        <w:tab/>
        <w:t>адаптация предлагаемых услуг к жизненному опыту человека и характеру его инвалидности;</w:t>
      </w:r>
    </w:p>
    <w:p w14:paraId="305FA77E" w14:textId="77777777" w:rsidR="0022011B" w:rsidRPr="0057036C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57036C">
        <w:t>•</w:t>
      </w:r>
      <w:r w:rsidRPr="0057036C">
        <w:tab/>
        <w:t>улучшение качества и координации мер, принимаемых в интересах инвалидов;</w:t>
      </w:r>
    </w:p>
    <w:p w14:paraId="60A949EA" w14:textId="77777777" w:rsidR="0022011B" w:rsidRPr="00364CEA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364CEA">
        <w:t>•</w:t>
      </w:r>
      <w:r w:rsidRPr="00364CEA">
        <w:tab/>
        <w:t xml:space="preserve">создание базы данных </w:t>
      </w:r>
      <w:r>
        <w:t xml:space="preserve">об </w:t>
      </w:r>
      <w:r w:rsidRPr="00364CEA">
        <w:t>инвалид</w:t>
      </w:r>
      <w:r>
        <w:t>ах</w:t>
      </w:r>
      <w:r w:rsidRPr="00364CEA">
        <w:t xml:space="preserve">. </w:t>
      </w:r>
    </w:p>
    <w:p w14:paraId="5985783D" w14:textId="77777777" w:rsidR="0022011B" w:rsidRPr="00217586" w:rsidRDefault="0022011B" w:rsidP="0022011B">
      <w:pPr>
        <w:pStyle w:val="H23G"/>
      </w:pPr>
      <w:r w:rsidRPr="00364CEA">
        <w:tab/>
      </w:r>
      <w:r w:rsidRPr="00217586">
        <w:t>2.</w:t>
      </w:r>
      <w:r w:rsidRPr="00217586">
        <w:tab/>
      </w:r>
      <w:r w:rsidRPr="003432ED">
        <w:t>Управлени</w:t>
      </w:r>
      <w:r>
        <w:t>е</w:t>
      </w:r>
      <w:r w:rsidRPr="003432ED">
        <w:t xml:space="preserve"> Уполномоченного по правам человека и гуманитарным вопросам</w:t>
      </w:r>
    </w:p>
    <w:p w14:paraId="70629B04" w14:textId="77777777" w:rsidR="0022011B" w:rsidRPr="00AB37B2" w:rsidRDefault="0022011B" w:rsidP="0022011B">
      <w:pPr>
        <w:pStyle w:val="SingleTxtG"/>
      </w:pPr>
      <w:proofErr w:type="gramStart"/>
      <w:r w:rsidRPr="00AB37B2">
        <w:t>90.</w:t>
      </w:r>
      <w:r w:rsidRPr="00AB37B2">
        <w:tab/>
      </w:r>
      <w:r>
        <w:t>В</w:t>
      </w:r>
      <w:proofErr w:type="gramEnd"/>
      <w:r>
        <w:t xml:space="preserve"> его задачи входит</w:t>
      </w:r>
      <w:r w:rsidRPr="00AB37B2">
        <w:t>:</w:t>
      </w:r>
    </w:p>
    <w:p w14:paraId="11E1E703" w14:textId="77777777" w:rsidR="0022011B" w:rsidRPr="00AB37B2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B37B2">
        <w:t>•</w:t>
      </w:r>
      <w:r w:rsidRPr="00AB37B2">
        <w:tab/>
        <w:t>разработка и осуществление национальной политики поощрения, защиты и</w:t>
      </w:r>
      <w:r w:rsidR="00C657DD" w:rsidRPr="00C657DD">
        <w:t xml:space="preserve"> </w:t>
      </w:r>
      <w:r w:rsidRPr="00AB37B2">
        <w:t xml:space="preserve">охраны прав человека; </w:t>
      </w:r>
    </w:p>
    <w:p w14:paraId="226809A0" w14:textId="77777777" w:rsidR="0022011B" w:rsidRPr="00CE7C27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E7C27">
        <w:t>•</w:t>
      </w:r>
      <w:r w:rsidRPr="00CE7C27">
        <w:tab/>
        <w:t>координация национальной политики в области прав человека;</w:t>
      </w:r>
    </w:p>
    <w:p w14:paraId="0C46070F" w14:textId="77777777" w:rsidR="0022011B" w:rsidRPr="00CE7C27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E7C27">
        <w:t>•</w:t>
      </w:r>
      <w:r w:rsidRPr="00CE7C27">
        <w:tab/>
        <w:t xml:space="preserve">просвещение и повышение информированности в области прав человека; </w:t>
      </w:r>
    </w:p>
    <w:p w14:paraId="75898C4F" w14:textId="77777777" w:rsidR="0022011B" w:rsidRPr="001503FA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503FA">
        <w:t>•</w:t>
      </w:r>
      <w:r w:rsidRPr="001503FA">
        <w:tab/>
        <w:t>подготовка периодических докладов в соответствии с ратифицированными международными и региональными документами по правам человека;</w:t>
      </w:r>
    </w:p>
    <w:p w14:paraId="38D8A5F1" w14:textId="77777777" w:rsidR="0022011B" w:rsidRPr="00B8557E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B8557E">
        <w:t>•</w:t>
      </w:r>
      <w:r w:rsidRPr="00B8557E">
        <w:tab/>
        <w:t xml:space="preserve">приведение национального законодательства в соответствие </w:t>
      </w:r>
      <w:r>
        <w:t xml:space="preserve">с </w:t>
      </w:r>
      <w:r w:rsidRPr="00B8557E">
        <w:t>положениям</w:t>
      </w:r>
      <w:r>
        <w:t>и</w:t>
      </w:r>
      <w:r w:rsidRPr="00B8557E">
        <w:t xml:space="preserve"> ратифицированных международных и региональных конвенций по правам человека; </w:t>
      </w:r>
    </w:p>
    <w:p w14:paraId="6A62D01C" w14:textId="77777777" w:rsidR="0022011B" w:rsidRPr="00EF2F7E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EF2F7E">
        <w:t>•</w:t>
      </w:r>
      <w:r w:rsidRPr="00EF2F7E">
        <w:tab/>
        <w:t>разработка и перевод планов действий и программ в интересах социально уязвимых категорий населения с целью более эффективного поощрения и защиты их прав.</w:t>
      </w:r>
    </w:p>
    <w:p w14:paraId="6BD6BFE6" w14:textId="77777777" w:rsidR="0022011B" w:rsidRPr="008D5A62" w:rsidRDefault="0022011B" w:rsidP="0022011B">
      <w:pPr>
        <w:pStyle w:val="H23G"/>
      </w:pPr>
      <w:r w:rsidRPr="00EF2F7E">
        <w:tab/>
      </w:r>
      <w:r w:rsidRPr="008D5A62">
        <w:t>3.</w:t>
      </w:r>
      <w:r w:rsidRPr="008D5A62">
        <w:tab/>
      </w:r>
      <w:proofErr w:type="spellStart"/>
      <w:r w:rsidRPr="008D5A62">
        <w:rPr>
          <w:bCs/>
        </w:rPr>
        <w:t>Многосекторальный</w:t>
      </w:r>
      <w:proofErr w:type="spellEnd"/>
      <w:r w:rsidRPr="008D5A62">
        <w:rPr>
          <w:bCs/>
        </w:rPr>
        <w:t xml:space="preserve"> национальный совет по улучшению положения инвалидов</w:t>
      </w:r>
    </w:p>
    <w:p w14:paraId="288CD2D1" w14:textId="77777777" w:rsidR="0022011B" w:rsidRPr="00065155" w:rsidRDefault="0022011B" w:rsidP="0022011B">
      <w:pPr>
        <w:pStyle w:val="SingleTxtG"/>
      </w:pPr>
      <w:r w:rsidRPr="008D5A62">
        <w:t>91.</w:t>
      </w:r>
      <w:r w:rsidRPr="008D5A62">
        <w:tab/>
        <w:t xml:space="preserve">Он оказывает помощь Министерству социальных дел, по делам детей и семьи по вопросам координации и технического контроля за принятием различных мер по реабилитации и интеграции инвалидов. </w:t>
      </w:r>
      <w:r>
        <w:t>Ему поручено</w:t>
      </w:r>
      <w:r w:rsidRPr="00065155">
        <w:t>:</w:t>
      </w:r>
    </w:p>
    <w:p w14:paraId="3D8063EF" w14:textId="77777777" w:rsidR="0022011B" w:rsidRPr="00065155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065155">
        <w:t>•</w:t>
      </w:r>
      <w:r w:rsidRPr="00065155">
        <w:tab/>
        <w:t xml:space="preserve">предлагать программы и меры для обеспечения улучшения положения инвалидов и их медико-санитарной и социальной защиты; </w:t>
      </w:r>
    </w:p>
    <w:p w14:paraId="018690A9" w14:textId="77777777" w:rsidR="0022011B" w:rsidRPr="00E66C7C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E66C7C">
        <w:t>•</w:t>
      </w:r>
      <w:r w:rsidRPr="00E66C7C">
        <w:tab/>
        <w:t xml:space="preserve">давать заключения по вопросам, касающимся улучшения положения инвалидов и предотвращения инвалидности, которые ему передаются Министерством; </w:t>
      </w:r>
    </w:p>
    <w:p w14:paraId="226845CA" w14:textId="77777777" w:rsidR="0022011B" w:rsidRPr="00882DF5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82DF5">
        <w:t>•</w:t>
      </w:r>
      <w:r w:rsidRPr="00882DF5">
        <w:tab/>
        <w:t xml:space="preserve">создавать носители информации и символику со специальными сокращениями для инвалидов; </w:t>
      </w:r>
    </w:p>
    <w:p w14:paraId="154A182D" w14:textId="77777777" w:rsidR="0022011B" w:rsidRPr="00E821AD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E821AD">
        <w:t>•</w:t>
      </w:r>
      <w:r w:rsidRPr="00E821AD">
        <w:tab/>
        <w:t>участвовать в медийных и информационно-просветительских кампаниях, связанных с профилактикой инвалидности;</w:t>
      </w:r>
    </w:p>
    <w:p w14:paraId="568E2165" w14:textId="77777777" w:rsidR="0022011B" w:rsidRPr="004639CB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639CB">
        <w:t>•</w:t>
      </w:r>
      <w:r w:rsidRPr="004639CB">
        <w:tab/>
        <w:t>осуществлять контроль за выполнением договоров и конвенций по правам инвалидов.</w:t>
      </w:r>
    </w:p>
    <w:p w14:paraId="25A3F3E0" w14:textId="77777777" w:rsidR="0022011B" w:rsidRPr="00C00994" w:rsidRDefault="0022011B" w:rsidP="0022011B">
      <w:pPr>
        <w:pStyle w:val="SingleTxtG"/>
      </w:pPr>
      <w:r w:rsidRPr="00C00994">
        <w:t>92.</w:t>
      </w:r>
      <w:r w:rsidRPr="00C00994">
        <w:tab/>
        <w:t xml:space="preserve">Национальному совету могут быть поручены любые другие задачи, связанные с защитой инвалидов и улучшением их положения. </w:t>
      </w:r>
    </w:p>
    <w:p w14:paraId="1DCFA1CF" w14:textId="77777777" w:rsidR="0022011B" w:rsidRPr="006D2E3A" w:rsidRDefault="0022011B" w:rsidP="0022011B">
      <w:pPr>
        <w:pStyle w:val="SingleTxtG"/>
      </w:pPr>
      <w:r w:rsidRPr="006D2E3A">
        <w:t>93.</w:t>
      </w:r>
      <w:r w:rsidRPr="006D2E3A">
        <w:tab/>
        <w:t xml:space="preserve">Его возглавляет советник Премьер-министра, а в состав входят представители министерских департаментов, организаций инвалидов, парламентарии и работодатели. Совет может привлекать к работе любых других лиц, участие которых будет </w:t>
      </w:r>
      <w:r>
        <w:t>признано</w:t>
      </w:r>
      <w:r w:rsidRPr="006D2E3A">
        <w:t xml:space="preserve"> целесообразным. </w:t>
      </w:r>
    </w:p>
    <w:p w14:paraId="417F35FA" w14:textId="77777777" w:rsidR="0022011B" w:rsidRPr="0011069E" w:rsidRDefault="0022011B" w:rsidP="0022011B">
      <w:pPr>
        <w:pStyle w:val="SingleTxtG"/>
      </w:pPr>
      <w:r w:rsidRPr="0011069E">
        <w:t>94.</w:t>
      </w:r>
      <w:r w:rsidRPr="0011069E">
        <w:tab/>
        <w:t xml:space="preserve">Совет разработал пятилетний план действий (на 2016–2020 годы), в котором основное внимание уделяется ряду областей, вносящих вклад в учет потребностей этих людей в национальной политике и стратегиях, улучшение условий их жизни и обеспечение их эффективного доступа к своим правам. </w:t>
      </w:r>
    </w:p>
    <w:p w14:paraId="48467F01" w14:textId="77777777" w:rsidR="0022011B" w:rsidRPr="0011069E" w:rsidRDefault="0022011B" w:rsidP="0022011B">
      <w:pPr>
        <w:pStyle w:val="H23G"/>
      </w:pPr>
      <w:r w:rsidRPr="0011069E">
        <w:tab/>
        <w:t>4.</w:t>
      </w:r>
      <w:r w:rsidRPr="0011069E">
        <w:tab/>
      </w:r>
      <w:r w:rsidRPr="00BC5388">
        <w:t xml:space="preserve">Межведомственный технический комитет по подготовке докладов </w:t>
      </w:r>
      <w:r w:rsidR="00C657DD">
        <w:br/>
      </w:r>
      <w:r w:rsidRPr="00BC5388">
        <w:t>и по контролю за выполнением рекомендаций</w:t>
      </w:r>
      <w:r>
        <w:t>, сформулированных</w:t>
      </w:r>
      <w:r w:rsidRPr="00BC5388">
        <w:t xml:space="preserve"> договорны</w:t>
      </w:r>
      <w:r>
        <w:t>ми</w:t>
      </w:r>
      <w:r w:rsidRPr="00BC5388">
        <w:t xml:space="preserve"> орган</w:t>
      </w:r>
      <w:r>
        <w:t>ами</w:t>
      </w:r>
      <w:r w:rsidRPr="00BC5388">
        <w:t xml:space="preserve"> и </w:t>
      </w:r>
      <w:r>
        <w:t>в ходе</w:t>
      </w:r>
      <w:r w:rsidRPr="00BC5388">
        <w:rPr>
          <w:rStyle w:val="content"/>
        </w:rPr>
        <w:t xml:space="preserve"> УПО</w:t>
      </w:r>
    </w:p>
    <w:p w14:paraId="53831245" w14:textId="77777777" w:rsidR="0022011B" w:rsidRPr="006A1DFA" w:rsidRDefault="0022011B" w:rsidP="0022011B">
      <w:pPr>
        <w:pStyle w:val="SingleTxtG"/>
      </w:pPr>
      <w:proofErr w:type="gramStart"/>
      <w:r w:rsidRPr="006A1DFA">
        <w:t>95.</w:t>
      </w:r>
      <w:r w:rsidRPr="006A1DFA">
        <w:tab/>
        <w:t>В</w:t>
      </w:r>
      <w:proofErr w:type="gramEnd"/>
      <w:r w:rsidRPr="006A1DFA">
        <w:t xml:space="preserve"> этот орган входят представители всех министерских департаментов, Национальной комиссии по правам человека, Управления Омбудсмена и отделения Управления Верховного комиссара Организации Объединенных Наций по правам человека в Нуакшоте в качестве наблюдателя.</w:t>
      </w:r>
    </w:p>
    <w:p w14:paraId="6660B0CA" w14:textId="77777777" w:rsidR="0022011B" w:rsidRPr="006A1DFA" w:rsidRDefault="0022011B" w:rsidP="0022011B">
      <w:pPr>
        <w:pStyle w:val="SingleTxtG"/>
      </w:pPr>
      <w:r w:rsidRPr="006A1DFA">
        <w:t>96.</w:t>
      </w:r>
      <w:r w:rsidRPr="006A1DFA">
        <w:tab/>
        <w:t xml:space="preserve">Для обеспечения более эффективного контроля за выполнением рекомендаций, сформулированных в ходе УПО и договорными органами, было организовано несколько совещаний (семинаров и практикумов) в партнерстве с Управлением Уполномоченного по правам человека и гуманитарным вопросам и отделением Управления Верховного комиссара Организации Объединенных Наций по правам человека. </w:t>
      </w:r>
    </w:p>
    <w:p w14:paraId="266B196A" w14:textId="77777777" w:rsidR="0022011B" w:rsidRPr="00250286" w:rsidRDefault="0022011B" w:rsidP="0022011B">
      <w:pPr>
        <w:pStyle w:val="SingleTxtG"/>
      </w:pPr>
      <w:r w:rsidRPr="00250286">
        <w:t>97.</w:t>
      </w:r>
      <w:r w:rsidRPr="00250286">
        <w:tab/>
        <w:t xml:space="preserve">Эти мероприятия касались представления рекомендаций, вынесенных в ходе универсального периодического обзора, а также разработки и утверждения Плана действий по выполнению рекомендаций, сформулированных в рамках УПО. </w:t>
      </w:r>
    </w:p>
    <w:p w14:paraId="75BABDCA" w14:textId="77777777" w:rsidR="0022011B" w:rsidRPr="00250286" w:rsidRDefault="0022011B" w:rsidP="0022011B">
      <w:pPr>
        <w:pStyle w:val="SingleTxtG"/>
      </w:pPr>
      <w:r w:rsidRPr="00250286">
        <w:t>98.</w:t>
      </w:r>
      <w:r w:rsidRPr="00250286">
        <w:tab/>
        <w:t>Совет обеспечит контроль за выполнением рекомендаций Комитета после представления настоящего доклада.</w:t>
      </w:r>
    </w:p>
    <w:p w14:paraId="180FD6C3" w14:textId="77777777" w:rsidR="0022011B" w:rsidRPr="00EE4AE8" w:rsidRDefault="0022011B" w:rsidP="0022011B">
      <w:pPr>
        <w:pStyle w:val="H23G"/>
      </w:pPr>
      <w:r w:rsidRPr="00250286">
        <w:tab/>
      </w:r>
      <w:r w:rsidRPr="00EE4AE8">
        <w:t>5.</w:t>
      </w:r>
      <w:r w:rsidRPr="00EE4AE8">
        <w:tab/>
      </w:r>
      <w:r w:rsidRPr="00EE4AE8">
        <w:rPr>
          <w:bCs/>
        </w:rPr>
        <w:t>Национальная комиссия по правам человека (НКПЧ</w:t>
      </w:r>
      <w:r w:rsidRPr="00EE4AE8">
        <w:t>)</w:t>
      </w:r>
    </w:p>
    <w:p w14:paraId="32AEAB5E" w14:textId="77777777" w:rsidR="0022011B" w:rsidRPr="00BF01AF" w:rsidRDefault="0022011B" w:rsidP="0022011B">
      <w:pPr>
        <w:pStyle w:val="SingleTxtG"/>
      </w:pPr>
      <w:r w:rsidRPr="00BF01AF">
        <w:t>99.</w:t>
      </w:r>
      <w:r w:rsidRPr="00BF01AF">
        <w:tab/>
        <w:t>Она представляет собой консультативный орган по вопросам поощрения и защиты прав человека, который обладает компетенцией на всей территории страны. Комиссия является независимым государственным учреждением, наделенным административной и финансовой самостоятельностью.</w:t>
      </w:r>
    </w:p>
    <w:p w14:paraId="71F0F549" w14:textId="77777777" w:rsidR="0022011B" w:rsidRPr="00BF01AF" w:rsidRDefault="0022011B" w:rsidP="0022011B">
      <w:pPr>
        <w:pStyle w:val="H23G"/>
      </w:pPr>
      <w:r w:rsidRPr="00BF01AF">
        <w:tab/>
        <w:t>6.</w:t>
      </w:r>
      <w:r w:rsidRPr="00BF01AF">
        <w:tab/>
      </w:r>
      <w:r w:rsidRPr="00BF01AF">
        <w:rPr>
          <w:bCs/>
        </w:rPr>
        <w:t>Национальный механизм по предупреждению пыток (НМПП)</w:t>
      </w:r>
    </w:p>
    <w:p w14:paraId="43FEDDF1" w14:textId="77777777" w:rsidR="0022011B" w:rsidRPr="00A1711A" w:rsidRDefault="0022011B" w:rsidP="0022011B">
      <w:pPr>
        <w:pStyle w:val="SingleTxtG"/>
      </w:pPr>
      <w:r w:rsidRPr="00BF01AF">
        <w:t>100.</w:t>
      </w:r>
      <w:r w:rsidRPr="00BF01AF">
        <w:tab/>
        <w:t>Он содействует проведению расследований в связи с заявлениями о применении пыток</w:t>
      </w:r>
      <w:r w:rsidRPr="00BF01AF">
        <w:rPr>
          <w:bCs/>
        </w:rPr>
        <w:t xml:space="preserve">. </w:t>
      </w:r>
      <w:r w:rsidRPr="00A1711A">
        <w:t>Механизм компетентен:</w:t>
      </w:r>
    </w:p>
    <w:p w14:paraId="23953A19" w14:textId="77777777" w:rsidR="0022011B" w:rsidRPr="00A1711A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1711A">
        <w:t>•</w:t>
      </w:r>
      <w:r w:rsidRPr="00A1711A">
        <w:tab/>
        <w:t>проводить регулярные, запланированные или необъявленные посещения без какого-либо уведомления и в любое время всех мест, где находятся или могут находиться лица, лишенные свободы, чтобы узнать об условиях содержания заключенных и обеспечить, чтобы они не подвергались пыткам или другим жестоким, бесчеловечным или унижающим достоинство видам обращения и наказания;</w:t>
      </w:r>
    </w:p>
    <w:p w14:paraId="2EE298DD" w14:textId="77777777" w:rsidR="0022011B" w:rsidRPr="00456DEE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56DEE">
        <w:t>•</w:t>
      </w:r>
      <w:r w:rsidRPr="00456DEE">
        <w:tab/>
        <w:t>регулярно изучать положение лиц, лишенных свободы, в местах содержания под стражей, определенных в статье 2, с целью усиления, при необходимости, их защиты от пыток и других жестоких, бесчеловечных или унижающих достоинство видов обращения и наказания;</w:t>
      </w:r>
    </w:p>
    <w:p w14:paraId="460F3093" w14:textId="77777777" w:rsidR="0022011B" w:rsidRPr="001A1FA0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A1FA0">
        <w:t>•</w:t>
      </w:r>
      <w:r w:rsidRPr="001A1FA0">
        <w:tab/>
        <w:t>получать жалобы и заявления о пытках и других жестоких, бесчеловечных или унижающих достоинство видах обращения и наказания в местах лишения свободы и передавать их в административные и судебные органы или другие компетентные учреждения для расследования;</w:t>
      </w:r>
    </w:p>
    <w:p w14:paraId="4FC74C85" w14:textId="77777777" w:rsidR="0022011B" w:rsidRPr="001A1FA0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A1FA0">
        <w:t>•</w:t>
      </w:r>
      <w:r w:rsidRPr="001A1FA0">
        <w:tab/>
        <w:t>давать заключения по проектам законов и нормативных положений, касающихся предотвращения пыток и унижающего достоинство обращения;</w:t>
      </w:r>
    </w:p>
    <w:p w14:paraId="2BCF7158" w14:textId="77777777" w:rsidR="0022011B" w:rsidRPr="004323E6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F59C1">
        <w:t>•</w:t>
      </w:r>
      <w:r w:rsidRPr="001F59C1">
        <w:tab/>
        <w:t xml:space="preserve">формулировать рекомендации по предотвращению пыток и других жестоких, бесчеловечных или унижающих достоинство видов обращения и наказания с учетом соответствующих стандартов Организации Объединенных Наций и обеспечивать контроль за их осуществлением. </w:t>
      </w:r>
      <w:r w:rsidRPr="004323E6">
        <w:t>В этом контексте соответствующие государственные службы устанавливают конструктивный диалог с НМПП и отвечают на рекомендации, сделанные НМПП, в течение одного (1) месяца;</w:t>
      </w:r>
    </w:p>
    <w:p w14:paraId="503C0D71" w14:textId="77777777" w:rsidR="0022011B" w:rsidRPr="004323E6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323E6">
        <w:t>•</w:t>
      </w:r>
      <w:r w:rsidRPr="004323E6">
        <w:tab/>
        <w:t xml:space="preserve">повышать осведомленность заинтересованных сторон о пагубных последствиях пыток и других жестоких, бесчеловечных или унижающих достоинство видов обращения и наказания; </w:t>
      </w:r>
    </w:p>
    <w:p w14:paraId="2ADC850A" w14:textId="77777777" w:rsidR="0022011B" w:rsidRPr="0088234E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8234E">
        <w:t>•</w:t>
      </w:r>
      <w:r w:rsidRPr="0088234E">
        <w:tab/>
        <w:t>созда</w:t>
      </w:r>
      <w:r>
        <w:t>ва</w:t>
      </w:r>
      <w:r w:rsidRPr="0088234E">
        <w:t>ть базу данных по статистике, которая может быть использована при выполнении возложенных на Механизм задач;</w:t>
      </w:r>
    </w:p>
    <w:p w14:paraId="68E89411" w14:textId="77777777" w:rsidR="0022011B" w:rsidRPr="006B59CA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59CA">
        <w:t>•</w:t>
      </w:r>
      <w:r w:rsidRPr="006B59CA">
        <w:tab/>
        <w:t>проводить научные и аналитические исследования, готовить доклады, касающиеся предотвращения пыток и других унижающих достоинство видов практики, а также обеспечивать их публикацию;</w:t>
      </w:r>
    </w:p>
    <w:p w14:paraId="3D853C4C" w14:textId="77777777" w:rsidR="0022011B" w:rsidRPr="006B59CA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B59CA">
        <w:t>•</w:t>
      </w:r>
      <w:r w:rsidRPr="006B59CA">
        <w:tab/>
        <w:t>сотрудничать с гражданским обществом и учреждениями по борьбе с пытками;</w:t>
      </w:r>
    </w:p>
    <w:p w14:paraId="3B670D92" w14:textId="77777777" w:rsidR="0022011B" w:rsidRPr="003E3D74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E773E2">
        <w:t>•</w:t>
      </w:r>
      <w:r w:rsidRPr="00E773E2">
        <w:tab/>
        <w:t xml:space="preserve">публиковать ежегодный доклад о деятельности НМПП, который представляется Президенту Республики. </w:t>
      </w:r>
      <w:r w:rsidRPr="00A60C8D">
        <w:t xml:space="preserve">Данный доклад также представляется </w:t>
      </w:r>
      <w:r w:rsidRPr="003E3D74">
        <w:t xml:space="preserve">в </w:t>
      </w:r>
      <w:r w:rsidRPr="00A60C8D">
        <w:t>Национальную</w:t>
      </w:r>
      <w:r w:rsidRPr="003E3D74">
        <w:t xml:space="preserve"> </w:t>
      </w:r>
      <w:r w:rsidRPr="00A60C8D">
        <w:t>ассамблею</w:t>
      </w:r>
      <w:r w:rsidRPr="003E3D74">
        <w:t xml:space="preserve"> и </w:t>
      </w:r>
      <w:r w:rsidRPr="00A60C8D">
        <w:t>Сенат</w:t>
      </w:r>
      <w:r w:rsidRPr="003E3D74">
        <w:t xml:space="preserve">. </w:t>
      </w:r>
      <w:r w:rsidRPr="00A60C8D">
        <w:t>Этот доклад подлежит обнародованию</w:t>
      </w:r>
      <w:r w:rsidRPr="003E3D74">
        <w:t xml:space="preserve">. </w:t>
      </w:r>
    </w:p>
    <w:p w14:paraId="7B806B55" w14:textId="77777777" w:rsidR="0022011B" w:rsidRPr="00A60C8D" w:rsidRDefault="0022011B" w:rsidP="0022011B">
      <w:pPr>
        <w:pStyle w:val="H1G"/>
      </w:pPr>
      <w:r w:rsidRPr="003E3D74">
        <w:tab/>
      </w:r>
      <w:r w:rsidRPr="009A62A6">
        <w:rPr>
          <w:lang w:val="fr-FR"/>
        </w:rPr>
        <w:t>B</w:t>
      </w:r>
      <w:r w:rsidRPr="00A60C8D">
        <w:t>.</w:t>
      </w:r>
      <w:r w:rsidRPr="00A60C8D">
        <w:tab/>
      </w:r>
      <w:r w:rsidRPr="008B073E">
        <w:t>Общие положения</w:t>
      </w:r>
      <w:r>
        <w:t xml:space="preserve"> </w:t>
      </w:r>
      <w:r w:rsidRPr="008B073E">
        <w:t>–</w:t>
      </w:r>
      <w:r>
        <w:t xml:space="preserve"> </w:t>
      </w:r>
      <w:r w:rsidRPr="008B073E">
        <w:t>осуществление положений статей 1–5 Конвенции</w:t>
      </w:r>
    </w:p>
    <w:p w14:paraId="08A29F28" w14:textId="77777777" w:rsidR="0022011B" w:rsidRPr="001F2BB3" w:rsidRDefault="0022011B" w:rsidP="0022011B">
      <w:pPr>
        <w:pStyle w:val="SingleTxtG"/>
      </w:pPr>
      <w:r w:rsidRPr="001F2BB3">
        <w:t>101.</w:t>
      </w:r>
      <w:r w:rsidRPr="001F2BB3">
        <w:tab/>
        <w:t>Указ 2006-043 от 23 ноября 2006 года отражает цель Конвенции, а именно: поощрение и защит</w:t>
      </w:r>
      <w:r>
        <w:t>у</w:t>
      </w:r>
      <w:r w:rsidRPr="001F2BB3">
        <w:t xml:space="preserve"> прав инвалидов, и определяет инвалида как «любое лицо, которое не может выполнять полностью или частично один или несколько видов деятельности в повседневной жизни, в результате постоянного или случайного нарушения его сенсорных психических или моторных функций врожденного или приобретенного характера».</w:t>
      </w:r>
    </w:p>
    <w:p w14:paraId="61C07DFF" w14:textId="77777777" w:rsidR="0022011B" w:rsidRPr="00240E7B" w:rsidRDefault="0022011B" w:rsidP="0022011B">
      <w:pPr>
        <w:pStyle w:val="SingleTxtG"/>
      </w:pPr>
      <w:r w:rsidRPr="00240E7B">
        <w:t>102.</w:t>
      </w:r>
      <w:r w:rsidRPr="00240E7B">
        <w:tab/>
        <w:t>В соответствии со статьей 24 этого Указа государство, местные органы власти и государственные и частные учреждения, открытые для общественности, адаптируют в рамках своих соответствующих областей деятельности и в соответствии с международными стандартами обеспечения доступности здания, дороги, тротуары, открытые пространства, транспорт и средства связи таким образом, чтобы предоставить инвалидам возможность доступа к ним, перемещения в их пределах, использования их услуг и получения от них преимуществ.</w:t>
      </w:r>
    </w:p>
    <w:p w14:paraId="30AE8FE1" w14:textId="77777777" w:rsidR="0022011B" w:rsidRPr="00BD2B35" w:rsidRDefault="0022011B" w:rsidP="0022011B">
      <w:pPr>
        <w:pStyle w:val="SingleTxtG"/>
      </w:pPr>
      <w:r w:rsidRPr="00BD2B35">
        <w:t>103.</w:t>
      </w:r>
      <w:r w:rsidRPr="00BD2B35">
        <w:tab/>
        <w:t xml:space="preserve">Принцип </w:t>
      </w:r>
      <w:proofErr w:type="spellStart"/>
      <w:r w:rsidRPr="00BD2B35">
        <w:t>недискриминации</w:t>
      </w:r>
      <w:proofErr w:type="spellEnd"/>
      <w:r w:rsidRPr="00BD2B35">
        <w:t>, предусмотренный Конвенцией, закреплен в Конституции и отражен в законодательстве, которое ввело его в целый ряд областей, таких как: равенство налогообложения, доступ к правосудию, а также равный доступ к услугам и т.</w:t>
      </w:r>
      <w:r w:rsidR="00D7601B">
        <w:t> </w:t>
      </w:r>
      <w:r w:rsidRPr="00BD2B35">
        <w:t>д.</w:t>
      </w:r>
    </w:p>
    <w:p w14:paraId="33D28853" w14:textId="77777777" w:rsidR="0022011B" w:rsidRPr="003E3D74" w:rsidRDefault="0022011B" w:rsidP="0022011B">
      <w:pPr>
        <w:pStyle w:val="SingleTxtG"/>
      </w:pPr>
      <w:r w:rsidRPr="003E3D74">
        <w:t>104.</w:t>
      </w:r>
      <w:r w:rsidRPr="003E3D74">
        <w:tab/>
      </w:r>
      <w:r>
        <w:rPr>
          <w:rStyle w:val="content"/>
        </w:rPr>
        <w:t>С</w:t>
      </w:r>
      <w:r w:rsidRPr="003E3D74">
        <w:rPr>
          <w:rStyle w:val="content"/>
        </w:rPr>
        <w:t>тать</w:t>
      </w:r>
      <w:r>
        <w:rPr>
          <w:rStyle w:val="content"/>
        </w:rPr>
        <w:t>я</w:t>
      </w:r>
      <w:r w:rsidRPr="003E3D74">
        <w:rPr>
          <w:rStyle w:val="content"/>
        </w:rPr>
        <w:t xml:space="preserve"> 1 Конституции гласит</w:t>
      </w:r>
      <w:r w:rsidRPr="003E3D74">
        <w:t>: «</w:t>
      </w:r>
      <w:r w:rsidRPr="003E3D74">
        <w:rPr>
          <w:rStyle w:val="content"/>
        </w:rPr>
        <w:t>Республика обеспечивает всем гражданам равенство перед законом без различия по признаку происхождения, расы, пола или социального положения</w:t>
      </w:r>
      <w:r w:rsidRPr="003E3D74">
        <w:t xml:space="preserve">». </w:t>
      </w:r>
      <w:r>
        <w:t>С</w:t>
      </w:r>
      <w:r w:rsidRPr="003E3D74">
        <w:t xml:space="preserve">татья 12 гласит: «Все граждане могут выполнять функции и занимать государственные должности без каких-либо условий, кроме тех, которые определены законом». </w:t>
      </w:r>
    </w:p>
    <w:p w14:paraId="2EC4ACF9" w14:textId="77777777" w:rsidR="0022011B" w:rsidRPr="007127E2" w:rsidRDefault="0022011B" w:rsidP="0022011B">
      <w:pPr>
        <w:pStyle w:val="SingleTxtG"/>
      </w:pPr>
      <w:r w:rsidRPr="007127E2">
        <w:t>105.</w:t>
      </w:r>
      <w:r w:rsidRPr="007127E2">
        <w:tab/>
        <w:t>В соответствии с законодательством, Постановление 2013-129 рассматривает как дискриминационные все положения или акты, единственным следствием которых является исключение, которое может привести к ограничению возможностей инвалидов или к причинению им ущерба.</w:t>
      </w:r>
    </w:p>
    <w:p w14:paraId="4A2C979C" w14:textId="77777777" w:rsidR="0022011B" w:rsidRPr="00A87381" w:rsidRDefault="0022011B" w:rsidP="0022011B">
      <w:pPr>
        <w:pStyle w:val="SingleTxtG"/>
      </w:pPr>
      <w:r w:rsidRPr="00A87381">
        <w:t>106.</w:t>
      </w:r>
      <w:r w:rsidRPr="00A87381">
        <w:tab/>
        <w:t>Специальные поощрительные меры, направленные на обеспечение эффективного равенства возможностей и на взаимодействие между инвалидами и другими лицами, а также меры по защите инвалидов исходя из их инвалидности, не считаются дискриминационными.</w:t>
      </w:r>
    </w:p>
    <w:p w14:paraId="2BC11CA1" w14:textId="77777777" w:rsidR="0022011B" w:rsidRPr="002D292D" w:rsidRDefault="0022011B" w:rsidP="0022011B">
      <w:pPr>
        <w:pStyle w:val="SingleTxtG"/>
      </w:pPr>
      <w:r w:rsidRPr="002D292D">
        <w:t>107.</w:t>
      </w:r>
      <w:r w:rsidRPr="002D292D">
        <w:tab/>
        <w:t>В рамках осуществления Конвенции был принят целый ряд подзаконных актов о порядке исполнения Указа о защите и поощрении прав инвалидов (постановления, распоряжения, циркуляры…).</w:t>
      </w:r>
    </w:p>
    <w:p w14:paraId="2A7427FA" w14:textId="77777777" w:rsidR="0022011B" w:rsidRPr="001272D0" w:rsidRDefault="0022011B" w:rsidP="0022011B">
      <w:pPr>
        <w:pStyle w:val="H1G"/>
      </w:pPr>
      <w:r w:rsidRPr="002D292D">
        <w:tab/>
      </w:r>
      <w:r w:rsidRPr="009A62A6">
        <w:rPr>
          <w:lang w:val="fr-FR"/>
        </w:rPr>
        <w:t>C</w:t>
      </w:r>
      <w:r w:rsidRPr="001272D0">
        <w:t>.</w:t>
      </w:r>
      <w:r w:rsidRPr="001272D0">
        <w:tab/>
      </w:r>
      <w:r>
        <w:t>Права</w:t>
      </w:r>
    </w:p>
    <w:p w14:paraId="452E7358" w14:textId="77777777" w:rsidR="0022011B" w:rsidRPr="00176568" w:rsidRDefault="0022011B" w:rsidP="0022011B">
      <w:pPr>
        <w:pStyle w:val="H23G"/>
      </w:pPr>
      <w:r w:rsidRPr="00C657DD">
        <w:rPr>
          <w:rStyle w:val="af1"/>
          <w:color w:val="auto"/>
        </w:rPr>
        <w:tab/>
      </w:r>
      <w:r w:rsidRPr="00C657DD">
        <w:rPr>
          <w:rStyle w:val="af1"/>
          <w:color w:val="auto"/>
        </w:rPr>
        <w:tab/>
        <w:t xml:space="preserve">Статья 6 </w:t>
      </w:r>
      <w:r w:rsidRPr="00C657DD">
        <w:rPr>
          <w:rStyle w:val="af1"/>
          <w:color w:val="auto"/>
        </w:rPr>
        <w:br/>
      </w:r>
      <w:r w:rsidRPr="00176568">
        <w:t xml:space="preserve">Женщины-инвалиды </w:t>
      </w:r>
    </w:p>
    <w:p w14:paraId="220BC26C" w14:textId="77777777" w:rsidR="0022011B" w:rsidRPr="00176568" w:rsidRDefault="0022011B" w:rsidP="0022011B">
      <w:pPr>
        <w:pStyle w:val="SingleTxtG"/>
      </w:pPr>
      <w:r w:rsidRPr="00176568">
        <w:t>108.</w:t>
      </w:r>
      <w:r w:rsidRPr="00176568">
        <w:tab/>
        <w:t xml:space="preserve">Меры, принятые для того, чтобы женщины-инвалиды и девочки-инвалиды могли в полной мере и в равной степени пользоваться всеми правами человека и основными свободами, среди прочего, включают: </w:t>
      </w:r>
    </w:p>
    <w:p w14:paraId="382E7FB4" w14:textId="77777777" w:rsidR="0022011B" w:rsidRPr="00751732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751732">
        <w:t>•</w:t>
      </w:r>
      <w:r w:rsidRPr="00751732">
        <w:tab/>
        <w:t xml:space="preserve">осуществление Национальной стратегии по улучшению положения инвалидов; </w:t>
      </w:r>
    </w:p>
    <w:p w14:paraId="6AE5E764" w14:textId="77777777" w:rsidR="0022011B" w:rsidRPr="00F57555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F57555">
        <w:t>•</w:t>
      </w:r>
      <w:r w:rsidRPr="00F57555">
        <w:tab/>
        <w:t>реализаци</w:t>
      </w:r>
      <w:r>
        <w:t>ю</w:t>
      </w:r>
      <w:r w:rsidRPr="00F57555">
        <w:t xml:space="preserve"> Национальной стратегии институционализации гендерной проблематики; </w:t>
      </w:r>
    </w:p>
    <w:p w14:paraId="10EAE0B7" w14:textId="77777777" w:rsidR="0022011B" w:rsidRPr="00F57555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F57555">
        <w:t>•</w:t>
      </w:r>
      <w:r w:rsidRPr="00F57555">
        <w:tab/>
      </w:r>
      <w:r>
        <w:t>выполнение</w:t>
      </w:r>
      <w:r w:rsidRPr="00F57555">
        <w:t xml:space="preserve"> </w:t>
      </w:r>
      <w:r>
        <w:t>Плана</w:t>
      </w:r>
      <w:r w:rsidRPr="00F57555">
        <w:t xml:space="preserve"> </w:t>
      </w:r>
      <w:r>
        <w:t>действий</w:t>
      </w:r>
      <w:r w:rsidRPr="00F57555">
        <w:t xml:space="preserve"> </w:t>
      </w:r>
      <w:proofErr w:type="spellStart"/>
      <w:r w:rsidRPr="008D5A62">
        <w:rPr>
          <w:bCs/>
        </w:rPr>
        <w:t>Многосекторальн</w:t>
      </w:r>
      <w:r>
        <w:rPr>
          <w:bCs/>
        </w:rPr>
        <w:t>ого</w:t>
      </w:r>
      <w:proofErr w:type="spellEnd"/>
      <w:r w:rsidRPr="008D5A62">
        <w:rPr>
          <w:bCs/>
        </w:rPr>
        <w:t xml:space="preserve"> национальн</w:t>
      </w:r>
      <w:r>
        <w:rPr>
          <w:bCs/>
        </w:rPr>
        <w:t>ого</w:t>
      </w:r>
      <w:r w:rsidRPr="008D5A62">
        <w:rPr>
          <w:bCs/>
        </w:rPr>
        <w:t xml:space="preserve"> совет</w:t>
      </w:r>
      <w:r>
        <w:rPr>
          <w:bCs/>
        </w:rPr>
        <w:t>а</w:t>
      </w:r>
      <w:r w:rsidRPr="008D5A62">
        <w:rPr>
          <w:bCs/>
        </w:rPr>
        <w:t xml:space="preserve"> по улучшению положения инвалидов</w:t>
      </w:r>
      <w:r w:rsidRPr="00F57555">
        <w:t xml:space="preserve">; </w:t>
      </w:r>
    </w:p>
    <w:p w14:paraId="1DBB89D9" w14:textId="77777777" w:rsidR="0022011B" w:rsidRPr="00925981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25981">
        <w:t>•</w:t>
      </w:r>
      <w:r w:rsidRPr="00925981">
        <w:tab/>
      </w:r>
      <w:r w:rsidRPr="00751732">
        <w:t>осуществление</w:t>
      </w:r>
      <w:r w:rsidRPr="00925981">
        <w:t xml:space="preserve"> Программы наращивания потенциала организаций женщин-инвалидов; </w:t>
      </w:r>
    </w:p>
    <w:p w14:paraId="3EA41A9B" w14:textId="77777777" w:rsidR="0022011B" w:rsidRPr="003D0D2F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3D0D2F">
        <w:t>•</w:t>
      </w:r>
      <w:r w:rsidRPr="003D0D2F">
        <w:tab/>
        <w:t>присуждение премий женщинам-инвалидам в рамках празднования Международного женского дня, Международного дня инвалидов и Национального дня инвалидов, который отмечается 29 июня каждого года;</w:t>
      </w:r>
    </w:p>
    <w:p w14:paraId="389D7ECE" w14:textId="77777777" w:rsidR="0022011B" w:rsidRPr="007D5241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7D5241">
        <w:t>•</w:t>
      </w:r>
      <w:r w:rsidRPr="007D5241">
        <w:tab/>
        <w:t>предоставление ежегодных субсидий организациям инвалидов, возглавляемых женщинами или состоящих из женщин.</w:t>
      </w:r>
    </w:p>
    <w:p w14:paraId="0D167E27" w14:textId="77777777" w:rsidR="0022011B" w:rsidRPr="007D5241" w:rsidRDefault="0022011B" w:rsidP="0022011B">
      <w:pPr>
        <w:pStyle w:val="H23G"/>
      </w:pPr>
      <w:r w:rsidRPr="007D5241">
        <w:tab/>
      </w:r>
      <w:r w:rsidRPr="007D5241">
        <w:tab/>
      </w:r>
      <w:r w:rsidRPr="001272D0">
        <w:t>Статья 7</w:t>
      </w:r>
      <w:r w:rsidRPr="007D5241">
        <w:rPr>
          <w:rStyle w:val="af1"/>
        </w:rPr>
        <w:t xml:space="preserve"> </w:t>
      </w:r>
      <w:r w:rsidRPr="007D5241">
        <w:rPr>
          <w:rStyle w:val="af1"/>
        </w:rPr>
        <w:br/>
      </w:r>
      <w:r w:rsidRPr="007D5241">
        <w:t xml:space="preserve">Дети-инвалиды </w:t>
      </w:r>
    </w:p>
    <w:p w14:paraId="32F2656D" w14:textId="77777777" w:rsidR="0022011B" w:rsidRPr="007D5241" w:rsidRDefault="0022011B" w:rsidP="0022011B">
      <w:pPr>
        <w:pStyle w:val="SingleTxtG"/>
      </w:pPr>
      <w:r w:rsidRPr="007D5241">
        <w:t>109.</w:t>
      </w:r>
      <w:r w:rsidRPr="007D5241">
        <w:tab/>
        <w:t>Правительство приняло и осуществило Национальную стратегию защиты детей, которая учитывает специфику детей-инвалидов.</w:t>
      </w:r>
    </w:p>
    <w:p w14:paraId="1829D679" w14:textId="77777777" w:rsidR="0022011B" w:rsidRPr="00B178B5" w:rsidRDefault="0022011B" w:rsidP="0022011B">
      <w:pPr>
        <w:pStyle w:val="SingleTxtG"/>
      </w:pPr>
      <w:proofErr w:type="gramStart"/>
      <w:r w:rsidRPr="00B178B5">
        <w:t>110.</w:t>
      </w:r>
      <w:r w:rsidRPr="00B178B5">
        <w:tab/>
        <w:t>Кроме того</w:t>
      </w:r>
      <w:proofErr w:type="gramEnd"/>
      <w:r w:rsidRPr="00B178B5">
        <w:t>, правительство создало центр профессиональной подготовки и социальной поддержки детей-инвалидов, в задачи которого входит:</w:t>
      </w:r>
    </w:p>
    <w:p w14:paraId="1815AB90" w14:textId="77777777" w:rsidR="0022011B" w:rsidRPr="00F81C8F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F81C8F">
        <w:t>•</w:t>
      </w:r>
      <w:r w:rsidRPr="00F81C8F">
        <w:tab/>
        <w:t>охват школьным обучением детей с особыми образовательными потребностями, в том числе в связи с серьезными трудностями в обучении;</w:t>
      </w:r>
    </w:p>
    <w:p w14:paraId="1263715B" w14:textId="77777777" w:rsidR="0022011B" w:rsidRPr="00F81C8F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F81C8F">
        <w:t>•</w:t>
      </w:r>
      <w:r w:rsidRPr="00F81C8F">
        <w:tab/>
        <w:t>обеспечение обучения и профессиональной подготовки детей с особыми образовательными потребностями в связи с инвалидностью или заболеваниями, приводящими к инвалидности;</w:t>
      </w:r>
    </w:p>
    <w:p w14:paraId="0C0072D3" w14:textId="77777777" w:rsidR="0022011B" w:rsidRPr="0093110A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3110A">
        <w:t>•</w:t>
      </w:r>
      <w:r w:rsidRPr="0093110A">
        <w:tab/>
        <w:t>подготовка инструкторов по языку жестов и шрифту Брайля;</w:t>
      </w:r>
    </w:p>
    <w:p w14:paraId="0841B610" w14:textId="77777777" w:rsidR="0022011B" w:rsidRPr="0093110A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3110A">
        <w:t>•</w:t>
      </w:r>
      <w:r w:rsidRPr="0093110A">
        <w:tab/>
        <w:t xml:space="preserve">разработка модульных программ для обучения и поддержки детей-инвалидов; </w:t>
      </w:r>
    </w:p>
    <w:p w14:paraId="5BF23A22" w14:textId="77777777" w:rsidR="0022011B" w:rsidRPr="000F7A94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0F7A94">
        <w:t>•</w:t>
      </w:r>
      <w:r w:rsidRPr="000F7A94">
        <w:tab/>
        <w:t>наращивание потенциала учителей в сфере интегрированного образования;</w:t>
      </w:r>
    </w:p>
    <w:p w14:paraId="76AD1EA3" w14:textId="77777777" w:rsidR="0022011B" w:rsidRPr="004E2D24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E2D24">
        <w:t>•</w:t>
      </w:r>
      <w:r w:rsidRPr="004E2D24">
        <w:tab/>
        <w:t>укрепление коммуникативного потенциала родителей глухонемых детей по общению со своими детьми;</w:t>
      </w:r>
    </w:p>
    <w:p w14:paraId="6A7D4FD1" w14:textId="77777777" w:rsidR="0022011B" w:rsidRPr="00633815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33815">
        <w:t>•</w:t>
      </w:r>
      <w:r w:rsidRPr="00633815">
        <w:tab/>
      </w:r>
      <w:r>
        <w:t>ознакомление</w:t>
      </w:r>
      <w:r w:rsidRPr="00633815">
        <w:t xml:space="preserve"> родителей слепых детей </w:t>
      </w:r>
      <w:r>
        <w:t>с основами использования</w:t>
      </w:r>
      <w:r w:rsidRPr="00633815">
        <w:t xml:space="preserve"> шрифт</w:t>
      </w:r>
      <w:r>
        <w:t>а</w:t>
      </w:r>
      <w:r w:rsidRPr="00633815">
        <w:t xml:space="preserve"> Брайля;</w:t>
      </w:r>
    </w:p>
    <w:p w14:paraId="646C07D3" w14:textId="77777777" w:rsidR="0022011B" w:rsidRPr="00EE61ED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EE61ED">
        <w:t>•</w:t>
      </w:r>
      <w:r w:rsidRPr="00EE61ED">
        <w:tab/>
        <w:t xml:space="preserve">осуществление профессиональной подготовки с учетом потребностей слепых, глухонемых детей и детей с легкой степенью умственной отсталости; </w:t>
      </w:r>
    </w:p>
    <w:p w14:paraId="1F751002" w14:textId="77777777" w:rsidR="0022011B" w:rsidRPr="003E5D83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3E5D83">
        <w:t>•</w:t>
      </w:r>
      <w:r w:rsidRPr="003E5D83">
        <w:tab/>
        <w:t xml:space="preserve">подготовка учебных материалов для содействия образованию детей-инвалидов и развитие специализированного инклюзивного обучения. </w:t>
      </w:r>
    </w:p>
    <w:p w14:paraId="68F3D4D8" w14:textId="77777777" w:rsidR="0022011B" w:rsidRPr="00F93BBF" w:rsidRDefault="0022011B" w:rsidP="0022011B">
      <w:pPr>
        <w:pStyle w:val="SingleTxtG"/>
      </w:pPr>
      <w:r w:rsidRPr="00F93BBF">
        <w:t>111.</w:t>
      </w:r>
      <w:r w:rsidRPr="00F93BBF">
        <w:tab/>
        <w:t>Правительство включило компонент, касающийся обеспечения школьного образования детей-инвалидов, в Национальную программу развития сектора образования (НПРСО).</w:t>
      </w:r>
    </w:p>
    <w:p w14:paraId="6D39648B" w14:textId="77777777" w:rsidR="0022011B" w:rsidRPr="00774B96" w:rsidRDefault="0022011B" w:rsidP="0022011B">
      <w:pPr>
        <w:pStyle w:val="SingleTxtG"/>
      </w:pPr>
      <w:r w:rsidRPr="00774B96">
        <w:t>112.</w:t>
      </w:r>
      <w:r w:rsidRPr="00774B96">
        <w:tab/>
        <w:t xml:space="preserve">Оно </w:t>
      </w:r>
      <w:r>
        <w:t>выделило</w:t>
      </w:r>
      <w:r w:rsidRPr="00774B96">
        <w:t xml:space="preserve"> субсидии для организаций, занимающихся образованием детей-инвалидов, и предоставило техническую помощь учащимся-инвалидам для облегчения их мобильности.</w:t>
      </w:r>
    </w:p>
    <w:p w14:paraId="4DD30EEC" w14:textId="77777777" w:rsidR="0022011B" w:rsidRPr="001272D0" w:rsidRDefault="0022011B" w:rsidP="0022011B">
      <w:pPr>
        <w:pStyle w:val="SingleTxtG"/>
      </w:pPr>
      <w:r w:rsidRPr="001272D0">
        <w:t>113.</w:t>
      </w:r>
      <w:r w:rsidRPr="001272D0">
        <w:tab/>
        <w:t>Дети-инвалиды представлены в Детском парламенте.</w:t>
      </w:r>
    </w:p>
    <w:p w14:paraId="34F05943" w14:textId="77777777" w:rsidR="0022011B" w:rsidRPr="001272D0" w:rsidRDefault="0022011B" w:rsidP="0022011B">
      <w:pPr>
        <w:pStyle w:val="SingleTxtG"/>
      </w:pPr>
      <w:r w:rsidRPr="001272D0">
        <w:t>114.</w:t>
      </w:r>
      <w:r w:rsidRPr="001272D0">
        <w:tab/>
        <w:t>Производятся ежемесячные переводы денежных пособий семьям, имеющим детей с множественной инвалидностью.</w:t>
      </w:r>
    </w:p>
    <w:p w14:paraId="039D3DE7" w14:textId="77777777" w:rsidR="0022011B" w:rsidRPr="001272D0" w:rsidRDefault="0022011B" w:rsidP="0022011B">
      <w:pPr>
        <w:pStyle w:val="SingleTxtG"/>
      </w:pPr>
      <w:r w:rsidRPr="001272D0">
        <w:t>115.</w:t>
      </w:r>
      <w:r w:rsidRPr="001272D0">
        <w:tab/>
        <w:t>Родители детей-инвалидов были проинформированы о необходимости их регистрации в органах записи актов гражданского состояния.</w:t>
      </w:r>
    </w:p>
    <w:p w14:paraId="425C833C" w14:textId="77777777" w:rsidR="0022011B" w:rsidRPr="00E106C8" w:rsidRDefault="0022011B" w:rsidP="0022011B">
      <w:pPr>
        <w:pStyle w:val="H23G"/>
      </w:pPr>
      <w:r w:rsidRPr="001272D0">
        <w:tab/>
      </w:r>
      <w:r w:rsidRPr="001272D0">
        <w:tab/>
        <w:t>Статья</w:t>
      </w:r>
      <w:r w:rsidRPr="00463310">
        <w:t xml:space="preserve"> 8 </w:t>
      </w:r>
      <w:r w:rsidRPr="00463310">
        <w:br/>
      </w:r>
      <w:r w:rsidRPr="001272D0">
        <w:t>Просветительно-воспитательная работа</w:t>
      </w:r>
    </w:p>
    <w:p w14:paraId="7223771A" w14:textId="77777777" w:rsidR="0022011B" w:rsidRPr="00E106C8" w:rsidRDefault="0022011B" w:rsidP="0022011B">
      <w:pPr>
        <w:pStyle w:val="SingleTxtG"/>
      </w:pPr>
      <w:r w:rsidRPr="00E106C8">
        <w:t>116.</w:t>
      </w:r>
      <w:r w:rsidRPr="00E106C8">
        <w:tab/>
        <w:t>Правительство провело целый ряд информационно-просветительских кампаний в целях поощрения прав инвалидов путем:</w:t>
      </w:r>
    </w:p>
    <w:p w14:paraId="559D0646" w14:textId="77777777" w:rsidR="0022011B" w:rsidRPr="001044F4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044F4">
        <w:t>•</w:t>
      </w:r>
      <w:r w:rsidRPr="001044F4">
        <w:tab/>
        <w:t>организации учебных семинаров для заинтересованных сторон, занимающихся проблемами инвалидности;</w:t>
      </w:r>
    </w:p>
    <w:p w14:paraId="04067F94" w14:textId="77777777" w:rsidR="0022011B" w:rsidRPr="00AC3FCC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C3FCC">
        <w:t>•</w:t>
      </w:r>
      <w:r w:rsidRPr="00AC3FCC">
        <w:tab/>
        <w:t xml:space="preserve">повышения информированности о правах человека, закрепленных в Конвенции, Протоколе и Указе о поощрении и </w:t>
      </w:r>
      <w:r>
        <w:t xml:space="preserve">защите </w:t>
      </w:r>
      <w:r w:rsidRPr="00AC3FCC">
        <w:t xml:space="preserve">прав инвалидов, на национальных языках и во всех областях страны. </w:t>
      </w:r>
    </w:p>
    <w:p w14:paraId="08590392" w14:textId="77777777" w:rsidR="0022011B" w:rsidRPr="00DC4E28" w:rsidRDefault="0022011B" w:rsidP="0022011B">
      <w:pPr>
        <w:pStyle w:val="SingleTxtG"/>
      </w:pPr>
      <w:r w:rsidRPr="00DC4E28">
        <w:t>117.</w:t>
      </w:r>
      <w:r w:rsidRPr="00DC4E28">
        <w:tab/>
        <w:t>Эти кампании проводились при участии национальных ассоциаций инвалидов.</w:t>
      </w:r>
    </w:p>
    <w:p w14:paraId="59EAB15C" w14:textId="77777777" w:rsidR="0022011B" w:rsidRPr="00A63624" w:rsidRDefault="0022011B" w:rsidP="0022011B">
      <w:pPr>
        <w:pStyle w:val="SingleTxtG"/>
      </w:pPr>
      <w:r w:rsidRPr="00A63624">
        <w:t>118.</w:t>
      </w:r>
      <w:r w:rsidRPr="00A63624">
        <w:tab/>
        <w:t>Ежегодно в рамках Национального и Международного дня инвалидов проводятся конференции по правам инвалидов.</w:t>
      </w:r>
    </w:p>
    <w:p w14:paraId="1BA2EE8A" w14:textId="77777777" w:rsidR="0022011B" w:rsidRPr="00A63624" w:rsidRDefault="0022011B" w:rsidP="0022011B">
      <w:pPr>
        <w:pStyle w:val="SingleTxtG"/>
      </w:pPr>
      <w:proofErr w:type="gramStart"/>
      <w:r w:rsidRPr="00A63624">
        <w:t>119.</w:t>
      </w:r>
      <w:r w:rsidRPr="00A63624">
        <w:tab/>
        <w:t>В</w:t>
      </w:r>
      <w:proofErr w:type="gramEnd"/>
      <w:r w:rsidRPr="00A63624">
        <w:t xml:space="preserve"> средствах массовой информации был организован ряд встреч с участием руководителей организаций инвалидов для повышения осведомленности общественности о проблемах и потребностях инвалидов.</w:t>
      </w:r>
    </w:p>
    <w:p w14:paraId="54A5EEFC" w14:textId="77777777" w:rsidR="0022011B" w:rsidRPr="003357F3" w:rsidRDefault="0022011B" w:rsidP="0022011B">
      <w:pPr>
        <w:pStyle w:val="SingleTxtG"/>
      </w:pPr>
      <w:r w:rsidRPr="003357F3">
        <w:t>120.</w:t>
      </w:r>
      <w:r w:rsidRPr="003357F3">
        <w:tab/>
      </w:r>
      <w:r w:rsidRPr="00A63624">
        <w:t>Была оказана финансовая поддержка мероприятиям по повышению осведомленности, проводимым организациями инвалидов в течение Недели глухих и Музыкального фестиваля для инвалидов</w:t>
      </w:r>
      <w:r w:rsidRPr="003357F3">
        <w:t>.</w:t>
      </w:r>
    </w:p>
    <w:p w14:paraId="7CCE24FE" w14:textId="77777777" w:rsidR="0022011B" w:rsidRPr="007F3FCC" w:rsidRDefault="0022011B" w:rsidP="0022011B">
      <w:pPr>
        <w:pStyle w:val="H23G"/>
      </w:pPr>
      <w:r w:rsidRPr="003357F3">
        <w:tab/>
      </w:r>
      <w:r w:rsidRPr="003357F3">
        <w:tab/>
      </w:r>
      <w:r>
        <w:t>Статья</w:t>
      </w:r>
      <w:r w:rsidRPr="00463310">
        <w:t xml:space="preserve"> 9 </w:t>
      </w:r>
      <w:r w:rsidRPr="00463310">
        <w:br/>
      </w:r>
      <w:r w:rsidRPr="00F45CCC">
        <w:t>Доступность</w:t>
      </w:r>
      <w:r w:rsidRPr="007F3FCC">
        <w:t xml:space="preserve"> </w:t>
      </w:r>
    </w:p>
    <w:p w14:paraId="0B6E1040" w14:textId="77777777" w:rsidR="0022011B" w:rsidRPr="0044252C" w:rsidRDefault="0022011B" w:rsidP="0022011B">
      <w:pPr>
        <w:pStyle w:val="SingleTxtG"/>
        <w:rPr>
          <w:iCs/>
        </w:rPr>
      </w:pPr>
      <w:r w:rsidRPr="007F3FCC">
        <w:rPr>
          <w:iCs/>
        </w:rPr>
        <w:t>121.</w:t>
      </w:r>
      <w:r w:rsidRPr="007F3FCC">
        <w:rPr>
          <w:iCs/>
        </w:rPr>
        <w:tab/>
      </w:r>
      <w:r w:rsidRPr="007F3FCC">
        <w:t xml:space="preserve">Правительство приняло Постановление, которое определяет условия доступности зданий для инвалидов, </w:t>
      </w:r>
      <w:r>
        <w:t>оснащения</w:t>
      </w:r>
      <w:r w:rsidRPr="007F3FCC">
        <w:t xml:space="preserve">, адаптации средств </w:t>
      </w:r>
      <w:r>
        <w:t>коммуникации</w:t>
      </w:r>
      <w:r w:rsidRPr="007F3FCC">
        <w:t xml:space="preserve"> и передачи информации и облегчения перевозки инвалидов. </w:t>
      </w:r>
      <w:r w:rsidRPr="000A50E7">
        <w:t>Это Постановление гласит: «Любые здания, учреждения или объекты считаются доступными для лиц с инвалидностью и с ограниченной подвижностью, если они предоставляют этим лицам возможность при нормальных условиях эксплуатации входить в них, свободно перемещаться внутри помещений и пользоваться всеми предлагаемыми услугами и функциями, для реализации которых было возведено данное здание или объект</w:t>
      </w:r>
      <w:r w:rsidRPr="000A50E7">
        <w:rPr>
          <w:iCs/>
        </w:rPr>
        <w:t xml:space="preserve">. </w:t>
      </w:r>
      <w:r w:rsidRPr="0044252C">
        <w:t xml:space="preserve">Под </w:t>
      </w:r>
      <w:r>
        <w:t>оснащением</w:t>
      </w:r>
      <w:r w:rsidRPr="0044252C">
        <w:t xml:space="preserve"> и адаптацией средств коммуникации и передачи информации с учетом особенностей инвалидов и обеспечением средств общественного транспорта, оборудованным и приспособленным к использованию такими лицами, понимается</w:t>
      </w:r>
      <w:r w:rsidRPr="0044252C">
        <w:rPr>
          <w:iCs/>
        </w:rPr>
        <w:t>:</w:t>
      </w:r>
    </w:p>
    <w:p w14:paraId="187210FD" w14:textId="77777777" w:rsidR="0022011B" w:rsidRPr="00755C44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755C44">
        <w:t>•</w:t>
      </w:r>
      <w:r w:rsidRPr="00755C44">
        <w:tab/>
      </w:r>
      <w:r w:rsidRPr="00755C44">
        <w:rPr>
          <w:rStyle w:val="tlid-translation"/>
        </w:rPr>
        <w:t xml:space="preserve">адаптация аудиовизуальных и </w:t>
      </w:r>
      <w:proofErr w:type="gramStart"/>
      <w:r w:rsidRPr="00755C44">
        <w:rPr>
          <w:rStyle w:val="tlid-translation"/>
        </w:rPr>
        <w:t>п</w:t>
      </w:r>
      <w:r>
        <w:rPr>
          <w:rStyle w:val="tlid-translation"/>
        </w:rPr>
        <w:t>ечат</w:t>
      </w:r>
      <w:r w:rsidRPr="00755C44">
        <w:rPr>
          <w:rStyle w:val="tlid-translation"/>
        </w:rPr>
        <w:t>ных информационных носителей</w:t>
      </w:r>
      <w:proofErr w:type="gramEnd"/>
      <w:r w:rsidRPr="00755C44">
        <w:rPr>
          <w:rStyle w:val="tlid-translation"/>
        </w:rPr>
        <w:t xml:space="preserve"> и средств коммуникации с целью облегчения их использования инвалидами, чтобы они могли получать информацию и иметь доступ к ней</w:t>
      </w:r>
      <w:r w:rsidRPr="00755C44">
        <w:t>;</w:t>
      </w:r>
    </w:p>
    <w:p w14:paraId="6B02740D" w14:textId="77777777" w:rsidR="0022011B" w:rsidRPr="00363B4D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363B4D">
        <w:t>•</w:t>
      </w:r>
      <w:r w:rsidRPr="00363B4D">
        <w:tab/>
      </w:r>
      <w:r w:rsidRPr="00363B4D">
        <w:rPr>
          <w:rStyle w:val="tlid-translation"/>
        </w:rPr>
        <w:t>предоставление средств общественного транспорта, оборудованных так, чтобы инвалиды могли использовать их без барьеров и препятствий</w:t>
      </w:r>
      <w:r w:rsidRPr="00363B4D">
        <w:t>».</w:t>
      </w:r>
    </w:p>
    <w:p w14:paraId="582B1520" w14:textId="77777777" w:rsidR="0022011B" w:rsidRPr="00463310" w:rsidRDefault="0022011B" w:rsidP="0022011B">
      <w:pPr>
        <w:pStyle w:val="SingleTxtG"/>
      </w:pPr>
      <w:r w:rsidRPr="00463310">
        <w:t>122.</w:t>
      </w:r>
      <w:r w:rsidRPr="00463310">
        <w:tab/>
        <w:t>Меры, принимаемые для обеспечения индивидуальной мобильности инвалидов с максимально возможной степенью их самостоятельности, включают:</w:t>
      </w:r>
    </w:p>
    <w:p w14:paraId="07D656F4" w14:textId="77777777" w:rsidR="0022011B" w:rsidRPr="00463310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63310">
        <w:t>•</w:t>
      </w:r>
      <w:r w:rsidRPr="00463310">
        <w:tab/>
        <w:t>выделение ежегодных субсидий на приобретение технических средств, адаптированных к потребностям инвалидов;</w:t>
      </w:r>
    </w:p>
    <w:p w14:paraId="44D27873" w14:textId="77777777" w:rsidR="0022011B" w:rsidRPr="00463310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63310">
        <w:t>•</w:t>
      </w:r>
      <w:r w:rsidRPr="00463310">
        <w:tab/>
        <w:t xml:space="preserve">обеспечение доступа инвалидов к средствам, облегчающим мобильность, устройствам и вспомогательному оборудованию, </w:t>
      </w:r>
      <w:proofErr w:type="spellStart"/>
      <w:r w:rsidRPr="00463310">
        <w:t>ассистивным</w:t>
      </w:r>
      <w:proofErr w:type="spellEnd"/>
      <w:r w:rsidRPr="00463310">
        <w:t xml:space="preserve"> технологиям по доступным ценам;</w:t>
      </w:r>
    </w:p>
    <w:p w14:paraId="5963BB41" w14:textId="77777777" w:rsidR="0022011B" w:rsidRPr="00CC1BAF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C1BAF">
        <w:t>•</w:t>
      </w:r>
      <w:r w:rsidRPr="00CC1BAF">
        <w:tab/>
        <w:t>распределение средств, облегчающих мобильность инвалидов (инвалидных колясок, костылей и белых тростей);</w:t>
      </w:r>
    </w:p>
    <w:p w14:paraId="62138088" w14:textId="77777777" w:rsidR="0022011B" w:rsidRPr="00BC31C3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BC31C3">
        <w:t>•</w:t>
      </w:r>
      <w:r w:rsidRPr="00BC31C3">
        <w:tab/>
        <w:t>предоставление субсидий Национальному центру ортопедии и функциональной реабилитации (НЦОФР), чтобы обеспечить инвалидам доступ к услугам в области протезирования и ортопедии;</w:t>
      </w:r>
    </w:p>
    <w:p w14:paraId="2136CC08" w14:textId="77777777" w:rsidR="0022011B" w:rsidRPr="00987286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87286">
        <w:t>•</w:t>
      </w:r>
      <w:r w:rsidRPr="00987286">
        <w:tab/>
        <w:t>подготовк</w:t>
      </w:r>
      <w:r>
        <w:t>у</w:t>
      </w:r>
      <w:r w:rsidRPr="00987286">
        <w:t xml:space="preserve"> слепых учащихся по вопросам мобильности. </w:t>
      </w:r>
    </w:p>
    <w:p w14:paraId="4E3E1497" w14:textId="77777777" w:rsidR="0022011B" w:rsidRPr="006D05B3" w:rsidRDefault="0022011B" w:rsidP="0022011B">
      <w:pPr>
        <w:pStyle w:val="H23G"/>
      </w:pPr>
      <w:r w:rsidRPr="00987286">
        <w:tab/>
      </w:r>
      <w:r w:rsidRPr="00987286">
        <w:tab/>
      </w:r>
      <w:r>
        <w:t>Статья</w:t>
      </w:r>
      <w:r w:rsidRPr="006D05B3">
        <w:t xml:space="preserve"> 10 </w:t>
      </w:r>
      <w:r w:rsidRPr="006D05B3">
        <w:br/>
        <w:t xml:space="preserve">Право на жизнь </w:t>
      </w:r>
    </w:p>
    <w:p w14:paraId="3EA8BBD9" w14:textId="77777777" w:rsidR="0022011B" w:rsidRPr="004F1E63" w:rsidRDefault="0022011B" w:rsidP="0022011B">
      <w:pPr>
        <w:pStyle w:val="SingleTxtG"/>
      </w:pPr>
      <w:r w:rsidRPr="006D05B3">
        <w:t>123.</w:t>
      </w:r>
      <w:r w:rsidRPr="006D05B3">
        <w:tab/>
        <w:t>Право на жизнь является общепризнанным правом всех людей. Это</w:t>
      </w:r>
      <w:r w:rsidR="00EC6465">
        <w:rPr>
          <w:lang w:val="en-US"/>
        </w:rPr>
        <w:t> </w:t>
      </w:r>
      <w:r w:rsidRPr="006D05B3">
        <w:t xml:space="preserve">неотъемлемое право каждого человека. </w:t>
      </w:r>
      <w:r w:rsidRPr="006D05B3">
        <w:rPr>
          <w:rStyle w:val="content"/>
        </w:rPr>
        <w:t>С самого рождения человек считается живым существом, которое должно быть защищено</w:t>
      </w:r>
      <w:r w:rsidRPr="006D05B3">
        <w:t xml:space="preserve">. </w:t>
      </w:r>
      <w:r w:rsidRPr="005A60A3">
        <w:t>Действительно, человеческ</w:t>
      </w:r>
      <w:r>
        <w:t>ая</w:t>
      </w:r>
      <w:r w:rsidRPr="005A60A3">
        <w:t xml:space="preserve"> </w:t>
      </w:r>
      <w:r>
        <w:t>природа</w:t>
      </w:r>
      <w:r w:rsidRPr="005A60A3">
        <w:t xml:space="preserve"> подразумевает уважение достоинства человека, что, прежде всего, требует защиты его права на жизнь. </w:t>
      </w:r>
      <w:r w:rsidRPr="004F1E63">
        <w:t>Право на жизнь также означает право не быть убитым. Это</w:t>
      </w:r>
      <w:r w:rsidR="00EC6465">
        <w:rPr>
          <w:lang w:val="en-US"/>
        </w:rPr>
        <w:t> </w:t>
      </w:r>
      <w:r w:rsidRPr="004F1E63">
        <w:t>формальный запрет на умышленное причинение смерти человеку. Для защиты человеческой жизни законодатель Мавритании запретил добровольное прерывание беременности, за исключением тех случаев, когда жизнь матери находится в опасности</w:t>
      </w:r>
      <w:r>
        <w:t>:</w:t>
      </w:r>
      <w:r w:rsidRPr="004F1E63">
        <w:t xml:space="preserve"> </w:t>
      </w:r>
      <w:r w:rsidRPr="009A62A6">
        <w:rPr>
          <w:lang w:val="fr-FR"/>
        </w:rPr>
        <w:t>i</w:t>
      </w:r>
      <w:r w:rsidRPr="004F1E63">
        <w:t xml:space="preserve">) </w:t>
      </w:r>
      <w:r w:rsidRPr="00823F0F">
        <w:rPr>
          <w:rStyle w:val="termfield"/>
        </w:rPr>
        <w:t>детоубийство</w:t>
      </w:r>
      <w:r w:rsidRPr="004F1E63">
        <w:t xml:space="preserve"> (</w:t>
      </w:r>
      <w:r>
        <w:t>ст</w:t>
      </w:r>
      <w:r w:rsidR="00D7601B">
        <w:t>атья</w:t>
      </w:r>
      <w:r>
        <w:rPr>
          <w:lang w:val="fr-FR"/>
        </w:rPr>
        <w:t> </w:t>
      </w:r>
      <w:r w:rsidRPr="004F1E63">
        <w:t xml:space="preserve">278 </w:t>
      </w:r>
      <w:r>
        <w:t>УК</w:t>
      </w:r>
      <w:r w:rsidRPr="004F1E63">
        <w:t xml:space="preserve">); </w:t>
      </w:r>
      <w:r w:rsidR="00D7601B">
        <w:t xml:space="preserve">и </w:t>
      </w:r>
      <w:r w:rsidRPr="009A62A6">
        <w:rPr>
          <w:lang w:val="fr-FR"/>
        </w:rPr>
        <w:t>ii</w:t>
      </w:r>
      <w:r w:rsidRPr="004F1E63">
        <w:t>)</w:t>
      </w:r>
      <w:r>
        <w:t xml:space="preserve"> аборт</w:t>
      </w:r>
      <w:r w:rsidRPr="004F1E63">
        <w:t xml:space="preserve"> (</w:t>
      </w:r>
      <w:r>
        <w:t>ст</w:t>
      </w:r>
      <w:r w:rsidR="00D7601B">
        <w:t>атья</w:t>
      </w:r>
      <w:r>
        <w:rPr>
          <w:lang w:val="fr-FR"/>
        </w:rPr>
        <w:t> </w:t>
      </w:r>
      <w:r w:rsidRPr="004F1E63">
        <w:t xml:space="preserve">293 </w:t>
      </w:r>
      <w:r>
        <w:t>УК</w:t>
      </w:r>
      <w:r w:rsidRPr="004F1E63">
        <w:t>).</w:t>
      </w:r>
    </w:p>
    <w:p w14:paraId="6A3B493F" w14:textId="77777777" w:rsidR="0022011B" w:rsidRPr="003D6405" w:rsidRDefault="0022011B" w:rsidP="0022011B">
      <w:pPr>
        <w:pStyle w:val="H23G"/>
      </w:pPr>
      <w:r w:rsidRPr="004F1E63">
        <w:tab/>
      </w:r>
      <w:r w:rsidRPr="004F1E63">
        <w:tab/>
      </w:r>
      <w:r>
        <w:t>Статья</w:t>
      </w:r>
      <w:r w:rsidRPr="003D6405">
        <w:t xml:space="preserve"> 11 </w:t>
      </w:r>
      <w:r w:rsidRPr="003D6405">
        <w:br/>
        <w:t xml:space="preserve">Ситуации риска и чрезвычайные гуманитарные ситуации </w:t>
      </w:r>
    </w:p>
    <w:p w14:paraId="7F75F8C8" w14:textId="77777777" w:rsidR="0022011B" w:rsidRPr="00F42956" w:rsidRDefault="0022011B" w:rsidP="0022011B">
      <w:pPr>
        <w:pStyle w:val="SingleTxtG"/>
      </w:pPr>
      <w:r w:rsidRPr="003D6405">
        <w:t>124.</w:t>
      </w:r>
      <w:r w:rsidRPr="003D6405">
        <w:tab/>
        <w:t xml:space="preserve">Ассоциации инвалидов участвуют в разработке и осуществлении планов действий в чрезвычайных гуманитарных ситуациях. </w:t>
      </w:r>
      <w:r w:rsidRPr="00F42956">
        <w:t xml:space="preserve">Национальная федерация инвалидов является членом </w:t>
      </w:r>
      <w:proofErr w:type="spellStart"/>
      <w:r w:rsidRPr="00F42956">
        <w:t>Многосекторального</w:t>
      </w:r>
      <w:proofErr w:type="spellEnd"/>
      <w:r w:rsidRPr="00F42956">
        <w:t xml:space="preserve"> совета по улучшению положения инвалидов.</w:t>
      </w:r>
    </w:p>
    <w:p w14:paraId="6BD61D5F" w14:textId="77777777" w:rsidR="0022011B" w:rsidRPr="00EE02E0" w:rsidRDefault="0022011B" w:rsidP="0022011B">
      <w:pPr>
        <w:pStyle w:val="H23G"/>
      </w:pPr>
      <w:r w:rsidRPr="00F42956">
        <w:tab/>
      </w:r>
      <w:r w:rsidRPr="00F42956">
        <w:tab/>
      </w:r>
      <w:r w:rsidRPr="00C02B8E">
        <w:t>Статья</w:t>
      </w:r>
      <w:r w:rsidRPr="00EE02E0">
        <w:t xml:space="preserve"> 12 </w:t>
      </w:r>
      <w:r w:rsidRPr="00EE02E0">
        <w:br/>
      </w:r>
      <w:r w:rsidRPr="00C02B8E">
        <w:t>Равенство перед законом</w:t>
      </w:r>
    </w:p>
    <w:p w14:paraId="1031A426" w14:textId="77777777" w:rsidR="0022011B" w:rsidRPr="00AC6F22" w:rsidRDefault="0022011B" w:rsidP="0022011B">
      <w:pPr>
        <w:pStyle w:val="SingleTxtG"/>
      </w:pPr>
      <w:r w:rsidRPr="00C02B8E">
        <w:t>125.</w:t>
      </w:r>
      <w:r w:rsidRPr="00C02B8E">
        <w:tab/>
        <w:t>Правоспособность устанавливается законом для всех лиц в целом и для лиц с инвалидностью</w:t>
      </w:r>
      <w:r>
        <w:t>,</w:t>
      </w:r>
      <w:r w:rsidRPr="00C02B8E">
        <w:t xml:space="preserve"> в частности. </w:t>
      </w:r>
      <w:r w:rsidRPr="00E03253">
        <w:t xml:space="preserve">Она подлежит регулярному надзору со стороны судьи по делам опеки, который может, в зависимости от интересов защищаемого лица, принять необходимые меры. </w:t>
      </w:r>
      <w:r w:rsidRPr="00AC6F22">
        <w:t>Его решение зависит от интересов соответствующего лица. В</w:t>
      </w:r>
      <w:r w:rsidR="00EC6465">
        <w:rPr>
          <w:lang w:val="en-US"/>
        </w:rPr>
        <w:t> </w:t>
      </w:r>
      <w:r w:rsidRPr="00AC6F22">
        <w:t xml:space="preserve">первую очередь оно направлено на защиту лиц с инвалидностью. </w:t>
      </w:r>
    </w:p>
    <w:p w14:paraId="5B73092A" w14:textId="77777777" w:rsidR="0022011B" w:rsidRPr="00566C0A" w:rsidRDefault="0022011B" w:rsidP="0022011B">
      <w:pPr>
        <w:pStyle w:val="H23G"/>
      </w:pPr>
      <w:r w:rsidRPr="00AC6F22">
        <w:tab/>
      </w:r>
      <w:r w:rsidRPr="00AC6F22">
        <w:tab/>
      </w:r>
      <w:r w:rsidRPr="006E670D">
        <w:t>Статья</w:t>
      </w:r>
      <w:r w:rsidRPr="00EE02E0">
        <w:t xml:space="preserve"> 13 </w:t>
      </w:r>
      <w:r w:rsidRPr="00EE02E0">
        <w:br/>
      </w:r>
      <w:r w:rsidRPr="006E670D">
        <w:t>Доступ</w:t>
      </w:r>
      <w:r w:rsidRPr="00EE02E0">
        <w:t xml:space="preserve"> к </w:t>
      </w:r>
      <w:r w:rsidRPr="006E670D">
        <w:t>правосудию</w:t>
      </w:r>
      <w:r w:rsidRPr="00566C0A">
        <w:t xml:space="preserve"> </w:t>
      </w:r>
    </w:p>
    <w:p w14:paraId="67337569" w14:textId="77777777" w:rsidR="0022011B" w:rsidRPr="00600881" w:rsidRDefault="0022011B" w:rsidP="0022011B">
      <w:pPr>
        <w:pStyle w:val="SingleTxtG"/>
      </w:pPr>
      <w:r w:rsidRPr="00566C0A">
        <w:t>126.</w:t>
      </w:r>
      <w:r w:rsidRPr="00566C0A">
        <w:tab/>
        <w:t xml:space="preserve">Статья 6 Указа о поощрении и защите прав инвалидов требует принятия надлежащих мер, позволяющих инвалидам получать доступ к общей системе функционирования общества и пользоваться ее преимуществами. В этом контексте Министерство юстиции организовало целый ряд учебных семинаров для сотрудников органов юстиции с тем, чтобы они могли сопровождать лиц с инвалидностью, облегчая им доступ к правосудию. </w:t>
      </w:r>
      <w:r w:rsidRPr="00600881">
        <w:t xml:space="preserve">Помимо физического доступа, участникам судебных процессов также предоставляется доступ </w:t>
      </w:r>
      <w:r>
        <w:t>к</w:t>
      </w:r>
      <w:r w:rsidRPr="00600881">
        <w:t xml:space="preserve"> интеллектуальной поддержк</w:t>
      </w:r>
      <w:r>
        <w:t>е</w:t>
      </w:r>
      <w:r w:rsidRPr="00600881">
        <w:t xml:space="preserve"> через консультационные бюро, которые предоставляют свои услуги таким лицам. Наконец, учитывается доступ к финансовым ресурсам, поскольку каждый малоимущий с инвалидностью, может получить юридическую помощь.</w:t>
      </w:r>
    </w:p>
    <w:p w14:paraId="3C2C1F3A" w14:textId="77777777" w:rsidR="0022011B" w:rsidRPr="00EE02E0" w:rsidRDefault="0022011B" w:rsidP="0022011B">
      <w:pPr>
        <w:pStyle w:val="SingleTxtG"/>
      </w:pPr>
      <w:r w:rsidRPr="003401DE">
        <w:t>127.</w:t>
      </w:r>
      <w:r w:rsidRPr="003401DE">
        <w:tab/>
        <w:t xml:space="preserve">Информационно-просветительские семинары, периодически организуемые Департаментом юстиции по вопросам применения нормативно-правовых актов, полезны для всех государственных должностных лиц, работающих в области юстиции, включая вспомогательный персонал органов юстиции, сотрудников полиции, жандармерии и т.д. </w:t>
      </w:r>
      <w:r w:rsidRPr="00EE02E0">
        <w:t>Международная Конвенция о правах инвалидов и Указ о поощрении и защите прав инвалидов были доведены до сведения целевой аудитории</w:t>
      </w:r>
      <w:r w:rsidRPr="003401DE">
        <w:t xml:space="preserve">. </w:t>
      </w:r>
      <w:r w:rsidRPr="00EE02E0">
        <w:t>Она стала объектом кампаний по повышению уровня информированности о мерах, которые необходимо принять в целях облегчения доступа к правосудию для инвалидов.</w:t>
      </w:r>
    </w:p>
    <w:p w14:paraId="03B6C4FF" w14:textId="77777777" w:rsidR="0022011B" w:rsidRPr="00CD43B8" w:rsidRDefault="0022011B" w:rsidP="0022011B">
      <w:pPr>
        <w:pStyle w:val="SingleTxtG"/>
      </w:pPr>
      <w:r w:rsidRPr="00EE02E0">
        <w:t>128.</w:t>
      </w:r>
      <w:r w:rsidRPr="00EE02E0">
        <w:tab/>
        <w:t>Иски, подаваемые инвалидами, систематически рассматриваются судами. Им</w:t>
      </w:r>
      <w:r w:rsidR="00EC6465">
        <w:rPr>
          <w:lang w:val="en-US"/>
        </w:rPr>
        <w:t> </w:t>
      </w:r>
      <w:r w:rsidRPr="00EE02E0">
        <w:t xml:space="preserve">разъясняется ход судебного процесса и в случае необходимости предоставляется юридическая помощь. </w:t>
      </w:r>
      <w:r w:rsidRPr="00CD43B8">
        <w:t xml:space="preserve">Большой вклад в это дело вносят бюро по оказанию юридической </w:t>
      </w:r>
      <w:r w:rsidRPr="00EE02E0">
        <w:t>помощи</w:t>
      </w:r>
      <w:r w:rsidRPr="00CD43B8">
        <w:t xml:space="preserve"> и центры по приему и ориентации участников судебных процессов.</w:t>
      </w:r>
    </w:p>
    <w:p w14:paraId="15B024B6" w14:textId="77777777" w:rsidR="0022011B" w:rsidRPr="00A47748" w:rsidRDefault="0022011B" w:rsidP="0022011B">
      <w:pPr>
        <w:pStyle w:val="SingleTxtG"/>
      </w:pPr>
      <w:r w:rsidRPr="009E41B3">
        <w:t>129.</w:t>
      </w:r>
      <w:r w:rsidRPr="009E41B3">
        <w:tab/>
        <w:t xml:space="preserve">В рамках судебных процессов инвалидам создаются условия, позволяющие им пользоваться всеми правами стороны судебного процесса. </w:t>
      </w:r>
      <w:r w:rsidRPr="00B87CD3">
        <w:t xml:space="preserve">Вызовы в суд для дачи показаний планируются таким образом, чтобы эти лица могли присутствовать на судебных процессах. </w:t>
      </w:r>
      <w:r w:rsidRPr="00ED53A4">
        <w:t xml:space="preserve">Слушания и заседания организуются таким образом, чтобы инвалиды могли воспользоваться помощью и людскими ресурсами, которые им необходимы для понимания хода процесса, и чтобы они могли выражать свое мнение на всех этапах разбирательства, причем все это оплачивается государством. </w:t>
      </w:r>
      <w:r>
        <w:t>Также и</w:t>
      </w:r>
      <w:r w:rsidRPr="005E5A91">
        <w:t>м разъясняются средства правовой</w:t>
      </w:r>
      <w:r w:rsidRPr="004E4E29">
        <w:t xml:space="preserve"> </w:t>
      </w:r>
      <w:r w:rsidRPr="005E5A91">
        <w:t>защиты</w:t>
      </w:r>
      <w:r w:rsidRPr="00A47748">
        <w:t>.</w:t>
      </w:r>
    </w:p>
    <w:p w14:paraId="217D04D4" w14:textId="77777777" w:rsidR="0022011B" w:rsidRPr="00A47748" w:rsidRDefault="0022011B" w:rsidP="0022011B">
      <w:pPr>
        <w:pStyle w:val="SingleTxtG"/>
      </w:pPr>
      <w:proofErr w:type="gramStart"/>
      <w:r w:rsidRPr="00A47748">
        <w:t>130.</w:t>
      </w:r>
      <w:r w:rsidRPr="00A47748">
        <w:tab/>
        <w:t>С</w:t>
      </w:r>
      <w:proofErr w:type="gramEnd"/>
      <w:r w:rsidRPr="00A47748">
        <w:t xml:space="preserve"> момента </w:t>
      </w:r>
      <w:r>
        <w:t>заключения под стражу</w:t>
      </w:r>
      <w:r w:rsidRPr="00A47748">
        <w:t xml:space="preserve"> инвалид</w:t>
      </w:r>
      <w:r>
        <w:t>у</w:t>
      </w:r>
      <w:r w:rsidRPr="00A47748">
        <w:t xml:space="preserve"> </w:t>
      </w:r>
      <w:r>
        <w:t>обеспечива</w:t>
      </w:r>
      <w:r w:rsidRPr="00A47748">
        <w:t>ются основные гарантии, в том числе:</w:t>
      </w:r>
    </w:p>
    <w:p w14:paraId="542F0105" w14:textId="77777777" w:rsidR="0022011B" w:rsidRPr="00372948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372948">
        <w:t>•</w:t>
      </w:r>
      <w:r w:rsidRPr="00372948">
        <w:tab/>
        <w:t xml:space="preserve">право на немедленное информирование члена семьи или лица по выбору инвалида о </w:t>
      </w:r>
      <w:r>
        <w:t>своем</w:t>
      </w:r>
      <w:r w:rsidRPr="00372948">
        <w:t xml:space="preserve"> задержании и местонахождении;</w:t>
      </w:r>
    </w:p>
    <w:p w14:paraId="2A470C03" w14:textId="77777777" w:rsidR="0022011B" w:rsidRPr="00372948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372948">
        <w:t>•</w:t>
      </w:r>
      <w:r w:rsidRPr="00372948">
        <w:tab/>
        <w:t xml:space="preserve">право запрашивать медицинское обследование при поступлении, </w:t>
      </w:r>
      <w:r>
        <w:t>задержании</w:t>
      </w:r>
      <w:r w:rsidRPr="00372948">
        <w:t xml:space="preserve"> или помещении в специализированное учреждение;</w:t>
      </w:r>
    </w:p>
    <w:p w14:paraId="02A497D9" w14:textId="77777777" w:rsidR="0022011B" w:rsidRPr="001B4F01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B4F01">
        <w:t>•</w:t>
      </w:r>
      <w:r w:rsidRPr="001B4F01">
        <w:tab/>
        <w:t xml:space="preserve">право на доступ к адвокату с самого начала </w:t>
      </w:r>
      <w:r>
        <w:t>заключения под стражу</w:t>
      </w:r>
      <w:r w:rsidRPr="001B4F01">
        <w:t xml:space="preserve"> или на помощь лица по своему выбору, а также возможность </w:t>
      </w:r>
      <w:r>
        <w:t>оперативного</w:t>
      </w:r>
      <w:r w:rsidRPr="001B4F01">
        <w:t xml:space="preserve"> доступа к юридической помощи, </w:t>
      </w:r>
      <w:r>
        <w:t>когда это необходимо</w:t>
      </w:r>
      <w:r w:rsidRPr="001B4F01">
        <w:t>;</w:t>
      </w:r>
    </w:p>
    <w:p w14:paraId="7F62219E" w14:textId="77777777" w:rsidR="0022011B" w:rsidRPr="006C0694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6C0694">
        <w:t>•</w:t>
      </w:r>
      <w:r w:rsidRPr="006C0694">
        <w:tab/>
        <w:t>право быть незамедлительно доставленным к судье и право на пересмотр судом законности своего задержания в соответствии с действующим законодательством;</w:t>
      </w:r>
    </w:p>
    <w:p w14:paraId="72B096AB" w14:textId="77777777" w:rsidR="0022011B" w:rsidRPr="00A6341C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6341C">
        <w:t>•</w:t>
      </w:r>
      <w:r w:rsidRPr="00A6341C">
        <w:tab/>
        <w:t>право быть уведомленным на понятном для инвалида языке о перечисленных выше правах, а также о возможности получения юридической помощи;</w:t>
      </w:r>
    </w:p>
    <w:p w14:paraId="7B912104" w14:textId="77777777" w:rsidR="0022011B" w:rsidRPr="00A6341C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6341C">
        <w:t>•</w:t>
      </w:r>
      <w:r w:rsidRPr="00A6341C">
        <w:tab/>
      </w:r>
      <w:r>
        <w:t>обязанность органа, осуществляющего содержание под стражей,</w:t>
      </w:r>
      <w:r w:rsidRPr="00A6341C">
        <w:t xml:space="preserve"> вести обновляемый реестр с указанием, в том числе: данных о личности, физическом состоянии и здоровье лица, </w:t>
      </w:r>
      <w:r>
        <w:t>заключенного под стражу</w:t>
      </w:r>
      <w:r w:rsidRPr="00A6341C">
        <w:t xml:space="preserve">; даты, времени и основания для </w:t>
      </w:r>
      <w:r>
        <w:t>заключения под стражу</w:t>
      </w:r>
      <w:r w:rsidRPr="00A6341C">
        <w:t>; органа, который осуществлял задержание; даты и времени освобождения или перевода в другое место содержания под стражей, места назначения и органа, отвечающего за такой перевод.</w:t>
      </w:r>
    </w:p>
    <w:p w14:paraId="09ACA33F" w14:textId="77777777" w:rsidR="0022011B" w:rsidRPr="0002304A" w:rsidRDefault="0022011B" w:rsidP="0022011B">
      <w:pPr>
        <w:pStyle w:val="SingleTxtG"/>
      </w:pPr>
      <w:r w:rsidRPr="0002304A">
        <w:t>131.</w:t>
      </w:r>
      <w:r w:rsidRPr="0002304A">
        <w:tab/>
        <w:t xml:space="preserve">Несоблюдение этих гарантий является </w:t>
      </w:r>
      <w:r>
        <w:t>влечет за собой</w:t>
      </w:r>
      <w:r w:rsidRPr="0002304A">
        <w:t xml:space="preserve"> дисциплинарно</w:t>
      </w:r>
      <w:r>
        <w:t>е</w:t>
      </w:r>
      <w:r w:rsidRPr="0002304A">
        <w:t xml:space="preserve"> взыскани</w:t>
      </w:r>
      <w:r>
        <w:t>е</w:t>
      </w:r>
      <w:r w:rsidRPr="0002304A">
        <w:t xml:space="preserve"> или уголовно</w:t>
      </w:r>
      <w:r>
        <w:t>е</w:t>
      </w:r>
      <w:r w:rsidRPr="0002304A">
        <w:t xml:space="preserve"> преследовани</w:t>
      </w:r>
      <w:r>
        <w:t>е</w:t>
      </w:r>
      <w:r w:rsidRPr="0002304A">
        <w:t xml:space="preserve"> в соответствующих случаях.</w:t>
      </w:r>
    </w:p>
    <w:p w14:paraId="3EFF670D" w14:textId="77777777" w:rsidR="0022011B" w:rsidRPr="007A2D08" w:rsidRDefault="0022011B" w:rsidP="0022011B">
      <w:pPr>
        <w:pStyle w:val="SingleTxtG"/>
      </w:pPr>
      <w:proofErr w:type="gramStart"/>
      <w:r w:rsidRPr="007A2D08">
        <w:t>132.</w:t>
      </w:r>
      <w:r w:rsidRPr="007A2D08">
        <w:tab/>
        <w:t>Кроме того</w:t>
      </w:r>
      <w:proofErr w:type="gramEnd"/>
      <w:r w:rsidRPr="007A2D08">
        <w:t>, содержание под стражей лица с инвалидностью в каком-либо другом месте помимо тех, которые предусмотрены законодательством, запрещено.</w:t>
      </w:r>
    </w:p>
    <w:p w14:paraId="67213C48" w14:textId="77777777" w:rsidR="0022011B" w:rsidRPr="00541981" w:rsidRDefault="0022011B" w:rsidP="0022011B">
      <w:pPr>
        <w:pStyle w:val="SingleTxtG"/>
      </w:pPr>
      <w:r w:rsidRPr="002C1013">
        <w:t>133.</w:t>
      </w:r>
      <w:r w:rsidRPr="002C1013">
        <w:tab/>
        <w:t>Помимо доступа к прав</w:t>
      </w:r>
      <w:r>
        <w:t>осудию</w:t>
      </w:r>
      <w:r w:rsidRPr="002C1013">
        <w:t>, изначально обеспечиваемого гражданским обществом и социально-профессиональными организаци</w:t>
      </w:r>
      <w:r>
        <w:t>ями</w:t>
      </w:r>
      <w:r w:rsidRPr="002C1013">
        <w:t xml:space="preserve">, государственные власти предоставляют </w:t>
      </w:r>
      <w:r>
        <w:t>инвалидам юридическую помощь в ходе</w:t>
      </w:r>
      <w:r w:rsidRPr="002C1013">
        <w:t xml:space="preserve"> и после судебного разбирательства для использования средств правовой защиты или в связи с исполнением судебных решений. </w:t>
      </w:r>
      <w:r w:rsidRPr="007F77B0">
        <w:t>Закон предусматривает</w:t>
      </w:r>
      <w:r>
        <w:t xml:space="preserve"> оказание</w:t>
      </w:r>
      <w:r w:rsidRPr="007F77B0">
        <w:t xml:space="preserve"> юридическ</w:t>
      </w:r>
      <w:r>
        <w:t>ой</w:t>
      </w:r>
      <w:r w:rsidRPr="007F77B0">
        <w:t xml:space="preserve"> помощ</w:t>
      </w:r>
      <w:r>
        <w:t>и</w:t>
      </w:r>
      <w:r w:rsidRPr="007F77B0">
        <w:t xml:space="preserve"> по гражданским делам любому лицу, имеющему инвалидность, истцу или ответчику, на любой стадии судебного разбирательства. </w:t>
      </w:r>
      <w:r w:rsidRPr="00541981">
        <w:t xml:space="preserve">По закону она также предоставляется в случае уголовных дел, когда инвалид является гражданским истцом и когда он является истцом, требующим пересмотра принятого решения. </w:t>
      </w:r>
    </w:p>
    <w:p w14:paraId="011278D7" w14:textId="77777777" w:rsidR="0022011B" w:rsidRPr="00044D4D" w:rsidRDefault="0022011B" w:rsidP="0022011B">
      <w:pPr>
        <w:pStyle w:val="SingleTxtG"/>
      </w:pPr>
      <w:proofErr w:type="gramStart"/>
      <w:r w:rsidRPr="00044D4D">
        <w:t>134.</w:t>
      </w:r>
      <w:r w:rsidRPr="00044D4D">
        <w:tab/>
        <w:t>В</w:t>
      </w:r>
      <w:proofErr w:type="gramEnd"/>
      <w:r w:rsidRPr="00044D4D">
        <w:t xml:space="preserve"> случае преступлений лицо с инвалидностью при обоснованной необходимости получает возмещение судебных издержек в связи с уголовным правосудием.</w:t>
      </w:r>
    </w:p>
    <w:p w14:paraId="3CB28C0C" w14:textId="77777777" w:rsidR="0022011B" w:rsidRPr="00044D4D" w:rsidRDefault="0022011B" w:rsidP="0022011B">
      <w:pPr>
        <w:pStyle w:val="SingleTxtG"/>
      </w:pPr>
      <w:r w:rsidRPr="00044D4D">
        <w:t>135.</w:t>
      </w:r>
      <w:r w:rsidRPr="00044D4D">
        <w:tab/>
        <w:t>Юридическая помощь предоставляется также в связи с исполнением судебных решений и для осуществления права на апелляцию.</w:t>
      </w:r>
    </w:p>
    <w:p w14:paraId="28B38E31" w14:textId="77777777" w:rsidR="0022011B" w:rsidRPr="00E248F5" w:rsidRDefault="0022011B" w:rsidP="0022011B">
      <w:pPr>
        <w:pStyle w:val="H23G"/>
      </w:pPr>
      <w:r w:rsidRPr="00044D4D">
        <w:tab/>
      </w:r>
      <w:r w:rsidRPr="00044D4D">
        <w:tab/>
      </w:r>
      <w:r w:rsidRPr="00E248F5">
        <w:t xml:space="preserve">Статья 14 </w:t>
      </w:r>
      <w:r w:rsidRPr="00E248F5">
        <w:br/>
        <w:t>Свобода и личная неприкосновенность</w:t>
      </w:r>
    </w:p>
    <w:p w14:paraId="0B62A6F9" w14:textId="77777777" w:rsidR="0022011B" w:rsidRPr="00E248F5" w:rsidRDefault="0022011B" w:rsidP="0022011B">
      <w:pPr>
        <w:pStyle w:val="SingleTxtG"/>
      </w:pPr>
      <w:r w:rsidRPr="00E248F5">
        <w:t>136.</w:t>
      </w:r>
      <w:r w:rsidRPr="00E248F5">
        <w:tab/>
        <w:t>Основные права и свободы закреплены в конституционном и законодательном порядке. В преамбуле Конституции провозглашаются:</w:t>
      </w:r>
    </w:p>
    <w:p w14:paraId="62AC68A2" w14:textId="77777777" w:rsidR="0022011B" w:rsidRPr="00E248F5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E248F5">
        <w:t>•</w:t>
      </w:r>
      <w:r w:rsidRPr="00E248F5">
        <w:tab/>
        <w:t>право на равенство;</w:t>
      </w:r>
    </w:p>
    <w:p w14:paraId="0B370850" w14:textId="77777777" w:rsidR="0022011B" w:rsidRPr="00E248F5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E248F5">
        <w:t>•</w:t>
      </w:r>
      <w:r w:rsidRPr="00E248F5">
        <w:tab/>
        <w:t>основные свободы и права челове</w:t>
      </w:r>
      <w:r>
        <w:t>ка</w:t>
      </w:r>
      <w:r w:rsidRPr="00E248F5">
        <w:t>;</w:t>
      </w:r>
    </w:p>
    <w:p w14:paraId="5946A965" w14:textId="77777777" w:rsidR="0022011B" w:rsidRPr="00EE5D9F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EE5D9F">
        <w:t>•</w:t>
      </w:r>
      <w:r w:rsidRPr="00EE5D9F">
        <w:tab/>
        <w:t>право на собственность;</w:t>
      </w:r>
    </w:p>
    <w:p w14:paraId="06DD7AB6" w14:textId="77777777" w:rsidR="0022011B" w:rsidRPr="00EE5D9F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EE5D9F">
        <w:t>•</w:t>
      </w:r>
      <w:r w:rsidRPr="00EE5D9F">
        <w:tab/>
        <w:t>политические и профсоюзные свободы;</w:t>
      </w:r>
    </w:p>
    <w:p w14:paraId="79B9449F" w14:textId="77777777" w:rsidR="0022011B" w:rsidRPr="00377B54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377B54">
        <w:t>•</w:t>
      </w:r>
      <w:r w:rsidRPr="00377B54">
        <w:tab/>
        <w:t>экономические и социальные права;</w:t>
      </w:r>
    </w:p>
    <w:p w14:paraId="538A83EB" w14:textId="77777777" w:rsidR="0022011B" w:rsidRPr="00377B54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377B54">
        <w:t>•</w:t>
      </w:r>
      <w:r w:rsidRPr="00377B54">
        <w:tab/>
        <w:t xml:space="preserve">права, связанные с семьей. </w:t>
      </w:r>
    </w:p>
    <w:p w14:paraId="03F3A777" w14:textId="77777777" w:rsidR="0022011B" w:rsidRPr="004E4E29" w:rsidRDefault="0022011B" w:rsidP="0022011B">
      <w:pPr>
        <w:pStyle w:val="SingleTxtG"/>
      </w:pPr>
      <w:r w:rsidRPr="004E4E29">
        <w:t>137.</w:t>
      </w:r>
      <w:r w:rsidRPr="004E4E29">
        <w:tab/>
        <w:t xml:space="preserve">Статья 10 гласит: «Государство гарантирует всем гражданам публичные и индивидуальные свободы, в том числе: </w:t>
      </w:r>
    </w:p>
    <w:p w14:paraId="356C3295" w14:textId="77777777" w:rsidR="0022011B" w:rsidRPr="004E4E29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E4E29">
        <w:t>•</w:t>
      </w:r>
      <w:r w:rsidRPr="004E4E29">
        <w:tab/>
        <w:t>свободу передвижения и проживания на всей территории Республики;</w:t>
      </w:r>
    </w:p>
    <w:p w14:paraId="12DD5A5E" w14:textId="77777777" w:rsidR="0022011B" w:rsidRPr="004E4E29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E4E29">
        <w:t>•</w:t>
      </w:r>
      <w:r w:rsidRPr="004E4E29">
        <w:tab/>
        <w:t xml:space="preserve">свободу въезда на национальную территорию и выезда </w:t>
      </w:r>
      <w:r>
        <w:t>из</w:t>
      </w:r>
      <w:r w:rsidRPr="004E4E29">
        <w:t xml:space="preserve"> нее;</w:t>
      </w:r>
    </w:p>
    <w:p w14:paraId="50E092A0" w14:textId="77777777" w:rsidR="0022011B" w:rsidRPr="004E4E29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E4E29">
        <w:t>•</w:t>
      </w:r>
      <w:r w:rsidRPr="004E4E29">
        <w:tab/>
        <w:t>свободу мнений и мысли;</w:t>
      </w:r>
    </w:p>
    <w:p w14:paraId="5265F318" w14:textId="77777777" w:rsidR="0022011B" w:rsidRPr="004E4E29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E4E29">
        <w:t>•</w:t>
      </w:r>
      <w:r w:rsidRPr="004E4E29">
        <w:tab/>
        <w:t>свободу выражения мнений;</w:t>
      </w:r>
    </w:p>
    <w:p w14:paraId="2C2BB9EF" w14:textId="77777777" w:rsidR="0022011B" w:rsidRPr="004E4E29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E4E29">
        <w:t>•</w:t>
      </w:r>
      <w:r w:rsidRPr="004E4E29">
        <w:tab/>
        <w:t>свободу собраний;</w:t>
      </w:r>
    </w:p>
    <w:p w14:paraId="2488D3FA" w14:textId="77777777" w:rsidR="0022011B" w:rsidRPr="004E4E29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E4E29">
        <w:t>•</w:t>
      </w:r>
      <w:r w:rsidRPr="004E4E29">
        <w:tab/>
        <w:t>свободу ассоциаци</w:t>
      </w:r>
      <w:r>
        <w:t>и</w:t>
      </w:r>
      <w:r w:rsidRPr="004E4E29">
        <w:t>;</w:t>
      </w:r>
    </w:p>
    <w:p w14:paraId="3038E29B" w14:textId="77777777" w:rsidR="0022011B" w:rsidRPr="004E4E29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E4E29">
        <w:t>•</w:t>
      </w:r>
      <w:r w:rsidRPr="004E4E29">
        <w:tab/>
        <w:t>свободу вступать в любые политические или профсоюзные организации по</w:t>
      </w:r>
      <w:r w:rsidR="00EC6465">
        <w:rPr>
          <w:lang w:val="en-US"/>
        </w:rPr>
        <w:t> </w:t>
      </w:r>
      <w:r w:rsidRPr="004E4E29">
        <w:t>своему выбору;</w:t>
      </w:r>
    </w:p>
    <w:p w14:paraId="115A2469" w14:textId="77777777" w:rsidR="0022011B" w:rsidRPr="004E4E29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E4E29">
        <w:t>•</w:t>
      </w:r>
      <w:r w:rsidRPr="004E4E29">
        <w:tab/>
        <w:t>свободу на ведение торговой и промышленной деятельности;</w:t>
      </w:r>
    </w:p>
    <w:p w14:paraId="4A338A4A" w14:textId="77777777" w:rsidR="0022011B" w:rsidRPr="004E4E29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4E4E29">
        <w:t>•</w:t>
      </w:r>
      <w:r w:rsidRPr="004E4E29">
        <w:tab/>
        <w:t>свободу на интеллектуальное, художественное и научное творчество;</w:t>
      </w:r>
    </w:p>
    <w:p w14:paraId="364D10ED" w14:textId="77777777" w:rsidR="0022011B" w:rsidRPr="00763C61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763C61">
        <w:t>•</w:t>
      </w:r>
      <w:r w:rsidRPr="00763C61">
        <w:tab/>
      </w:r>
      <w:r w:rsidRPr="004E4E29">
        <w:t>свобод</w:t>
      </w:r>
      <w:r>
        <w:t xml:space="preserve">а </w:t>
      </w:r>
      <w:r w:rsidRPr="004E4E29">
        <w:t>может быть ограничена только на основании закона</w:t>
      </w:r>
      <w:r w:rsidRPr="00763C61">
        <w:t>».</w:t>
      </w:r>
    </w:p>
    <w:p w14:paraId="458F17FC" w14:textId="77777777" w:rsidR="0022011B" w:rsidRPr="00C6005E" w:rsidRDefault="0022011B" w:rsidP="0022011B">
      <w:pPr>
        <w:pStyle w:val="H23G"/>
      </w:pPr>
      <w:r w:rsidRPr="00763C61">
        <w:tab/>
      </w:r>
      <w:r w:rsidRPr="00763C61">
        <w:tab/>
      </w:r>
      <w:r>
        <w:t>Статья</w:t>
      </w:r>
      <w:r w:rsidRPr="00C6005E">
        <w:t xml:space="preserve"> 15 </w:t>
      </w:r>
      <w:r w:rsidRPr="00C6005E">
        <w:br/>
        <w:t>Свобода от пыток и жестоких, бесчеловечных или унижающих достоинство видов обращения и наказания</w:t>
      </w:r>
    </w:p>
    <w:p w14:paraId="1D97E7C1" w14:textId="77777777" w:rsidR="0022011B" w:rsidRPr="00053318" w:rsidRDefault="0022011B" w:rsidP="0022011B">
      <w:pPr>
        <w:pStyle w:val="SingleTxtG"/>
      </w:pPr>
      <w:r w:rsidRPr="00D30716">
        <w:t>138.</w:t>
      </w:r>
      <w:r w:rsidRPr="00D30716">
        <w:tab/>
        <w:t>Пытки квалифициру</w:t>
      </w:r>
      <w:r>
        <w:t>ю</w:t>
      </w:r>
      <w:r w:rsidRPr="00D30716">
        <w:t xml:space="preserve">тся в качестве преступления против человечности в соответствии с Конституционным законом о пересмотре Конституции. </w:t>
      </w:r>
      <w:r w:rsidRPr="00053318">
        <w:t xml:space="preserve">Результатом ратификации Конвенции против пыток и других жестоких, бесчеловечных или унижающих достоинство видов обращения и наказания и Факультативного протокола к ней стало инкорпорирование запрета на пытки в целый ряд правовых актов. </w:t>
      </w:r>
    </w:p>
    <w:p w14:paraId="67A29C58" w14:textId="77777777" w:rsidR="0022011B" w:rsidRPr="008036B6" w:rsidRDefault="0022011B" w:rsidP="0022011B">
      <w:pPr>
        <w:pStyle w:val="SingleTxtG"/>
      </w:pPr>
      <w:r w:rsidRPr="00D15692">
        <w:t>139.</w:t>
      </w:r>
      <w:r w:rsidRPr="00D15692">
        <w:tab/>
        <w:t xml:space="preserve">Приверженность предупреждению пыток и борьбе с ними была подтверждена правительством в ходе представления доклада Мавритании Комитету против пыток в 2013 году и при обсуждении доклада Мавритании Рабочей группой по универсальному периодическому обзору. В этой связи ни одна рекомендация в отношении пыток не была отклонена. </w:t>
      </w:r>
      <w:r w:rsidRPr="008036B6">
        <w:t xml:space="preserve">Результатом такой приверженности стало недавнее создание Национального механизма по предупреждению пыток и взаимодействие с Подкомитетом Организации Объединенных Наций по предупреждению пыток (ППП), представители которого посетили Мавританию с рабочим визитом в октябре 2016 года. </w:t>
      </w:r>
    </w:p>
    <w:p w14:paraId="6454D5E0" w14:textId="77777777" w:rsidR="0022011B" w:rsidRPr="00212614" w:rsidRDefault="0022011B" w:rsidP="0022011B">
      <w:pPr>
        <w:pStyle w:val="H23G"/>
      </w:pPr>
      <w:r w:rsidRPr="008036B6">
        <w:tab/>
      </w:r>
      <w:r w:rsidRPr="008036B6">
        <w:tab/>
      </w:r>
      <w:r>
        <w:t>Статья</w:t>
      </w:r>
      <w:r w:rsidRPr="00212614">
        <w:t xml:space="preserve"> 16 </w:t>
      </w:r>
      <w:r w:rsidRPr="00212614">
        <w:br/>
        <w:t>Свобода от эксплуатации, насилия и надругательства</w:t>
      </w:r>
    </w:p>
    <w:p w14:paraId="259DE086" w14:textId="77777777" w:rsidR="0022011B" w:rsidRPr="00212614" w:rsidRDefault="0022011B" w:rsidP="0022011B">
      <w:pPr>
        <w:pStyle w:val="SingleTxtG"/>
      </w:pPr>
      <w:r w:rsidRPr="00212614">
        <w:t>140.</w:t>
      </w:r>
      <w:r w:rsidRPr="00212614">
        <w:tab/>
        <w:t>Правительство создало Национальный механизм по предупреждению пыток, а также приняло проект закона, устанавливающего уголовную ответственность за пытки.</w:t>
      </w:r>
    </w:p>
    <w:p w14:paraId="34BB289B" w14:textId="77777777" w:rsidR="0022011B" w:rsidRPr="00212614" w:rsidRDefault="0022011B" w:rsidP="0022011B">
      <w:pPr>
        <w:pStyle w:val="SingleTxtG"/>
      </w:pPr>
      <w:r w:rsidRPr="00212614">
        <w:t>141.</w:t>
      </w:r>
      <w:r w:rsidRPr="00212614">
        <w:tab/>
        <w:t>Были организованы учебные и информационно-просветительские семинары для сотрудников правоохранительных органов по вопросам запрещения пыток и других бесчеловечных, жестоких или унижающих достоинство видов обращения и наказания.</w:t>
      </w:r>
    </w:p>
    <w:p w14:paraId="0B11976E" w14:textId="77777777" w:rsidR="0022011B" w:rsidRPr="001D3B7A" w:rsidRDefault="0022011B" w:rsidP="0022011B">
      <w:pPr>
        <w:pStyle w:val="SingleTxtG"/>
      </w:pPr>
      <w:r w:rsidRPr="00EB02B7">
        <w:t>142.</w:t>
      </w:r>
      <w:r w:rsidRPr="00EB02B7">
        <w:tab/>
        <w:t xml:space="preserve">Административные и судебные органы обязаны систематически начинать расследования, когда поступают заявления о применении пыток. </w:t>
      </w:r>
      <w:r w:rsidRPr="001D3B7A">
        <w:t xml:space="preserve">Соответствующие наказания предусмотрены Законом о пресечении преступлений пыток и рабства. </w:t>
      </w:r>
    </w:p>
    <w:p w14:paraId="3CEB17A0" w14:textId="77777777" w:rsidR="0022011B" w:rsidRPr="000E680C" w:rsidRDefault="0022011B" w:rsidP="0022011B">
      <w:pPr>
        <w:pStyle w:val="SingleTxtG"/>
      </w:pPr>
      <w:proofErr w:type="gramStart"/>
      <w:r w:rsidRPr="000E680C">
        <w:t>143.</w:t>
      </w:r>
      <w:r w:rsidRPr="000E680C">
        <w:tab/>
        <w:t>Кроме того</w:t>
      </w:r>
      <w:proofErr w:type="gramEnd"/>
      <w:r w:rsidRPr="000E680C">
        <w:t>, Национальная комиссия по правам человека и Национальный механизм по предупреждению пыток уполномочены проводить посещения мест содержания под стражей без предварительного уведомления.</w:t>
      </w:r>
    </w:p>
    <w:p w14:paraId="21F6259A" w14:textId="77777777" w:rsidR="0022011B" w:rsidRPr="0066330B" w:rsidRDefault="0022011B" w:rsidP="0022011B">
      <w:pPr>
        <w:pStyle w:val="H23G"/>
      </w:pPr>
      <w:r w:rsidRPr="000E680C">
        <w:tab/>
      </w:r>
      <w:r w:rsidRPr="000E680C">
        <w:tab/>
      </w:r>
      <w:r>
        <w:t>Статья</w:t>
      </w:r>
      <w:r w:rsidRPr="0066330B">
        <w:t xml:space="preserve"> 17</w:t>
      </w:r>
      <w:r w:rsidRPr="0066330B">
        <w:rPr>
          <w:rStyle w:val="af1"/>
        </w:rPr>
        <w:t xml:space="preserve"> </w:t>
      </w:r>
      <w:r w:rsidRPr="0066330B">
        <w:rPr>
          <w:rStyle w:val="af1"/>
        </w:rPr>
        <w:br/>
      </w:r>
      <w:r w:rsidRPr="0066330B">
        <w:t xml:space="preserve">Защита личной целостности </w:t>
      </w:r>
    </w:p>
    <w:p w14:paraId="7B0D3B91" w14:textId="77777777" w:rsidR="0022011B" w:rsidRPr="0066330B" w:rsidRDefault="0022011B" w:rsidP="0022011B">
      <w:pPr>
        <w:pStyle w:val="SingleTxtG"/>
      </w:pPr>
      <w:r w:rsidRPr="0066330B">
        <w:t>144.</w:t>
      </w:r>
      <w:r w:rsidRPr="0066330B">
        <w:tab/>
        <w:t xml:space="preserve">Конституция запрещает любые формы морального или физического насилия. </w:t>
      </w:r>
    </w:p>
    <w:p w14:paraId="45B31379" w14:textId="77777777" w:rsidR="0022011B" w:rsidRPr="00602D1E" w:rsidRDefault="0022011B" w:rsidP="0022011B">
      <w:pPr>
        <w:pStyle w:val="SingleTxtG"/>
      </w:pPr>
      <w:r w:rsidRPr="00602D1E">
        <w:t>145.</w:t>
      </w:r>
      <w:r w:rsidRPr="00602D1E">
        <w:tab/>
        <w:t xml:space="preserve">Решения, вынесенные уголовными судами, могут быть обжалованы, </w:t>
      </w:r>
      <w:r>
        <w:t>а также</w:t>
      </w:r>
      <w:r w:rsidRPr="00602D1E">
        <w:t xml:space="preserve"> соблюдается фактический мораторий на смертную казнь. </w:t>
      </w:r>
    </w:p>
    <w:p w14:paraId="01FEF515" w14:textId="77777777" w:rsidR="0022011B" w:rsidRPr="00D573A1" w:rsidRDefault="0022011B" w:rsidP="0022011B">
      <w:pPr>
        <w:pStyle w:val="SingleTxtG"/>
      </w:pPr>
      <w:r w:rsidRPr="00D573A1">
        <w:t>146.</w:t>
      </w:r>
      <w:r w:rsidRPr="00D573A1">
        <w:tab/>
        <w:t xml:space="preserve">Закон об уголовной ответственности за применение пыток, Уголовный кодекс и Устав национальной полиции запрещают посягательство на физическую или моральную неприкосновенность личности. </w:t>
      </w:r>
    </w:p>
    <w:p w14:paraId="2D0CDE3A" w14:textId="77777777" w:rsidR="0022011B" w:rsidRPr="00B72E30" w:rsidRDefault="0022011B" w:rsidP="0022011B">
      <w:pPr>
        <w:pStyle w:val="SingleTxtG"/>
      </w:pPr>
      <w:r w:rsidRPr="00B72E30">
        <w:t>147.</w:t>
      </w:r>
      <w:r w:rsidRPr="00B72E30">
        <w:tab/>
        <w:t>Уголовно-процессуальный кодекс усиливает защиту прав лиц, содержащихся под стражей в полиции. Он вводит требование предоставлять с первого часа ареста доступ к адвокату и возможность установить контакт с семьей. Он ограничивает срок содержания под стражей в полиции, продление которого находится в ведении прокурора Республики.</w:t>
      </w:r>
    </w:p>
    <w:p w14:paraId="61B6285E" w14:textId="77777777" w:rsidR="0022011B" w:rsidRPr="00563E6F" w:rsidRDefault="0022011B" w:rsidP="0022011B">
      <w:pPr>
        <w:pStyle w:val="H23G"/>
      </w:pPr>
      <w:r w:rsidRPr="00B72E30">
        <w:tab/>
      </w:r>
      <w:r w:rsidRPr="00B72E30">
        <w:tab/>
      </w:r>
      <w:r>
        <w:t>Статья</w:t>
      </w:r>
      <w:r w:rsidRPr="00563E6F">
        <w:t xml:space="preserve"> 18 </w:t>
      </w:r>
      <w:r w:rsidRPr="00563E6F">
        <w:br/>
        <w:t>Свобода передвижения и гражданство</w:t>
      </w:r>
    </w:p>
    <w:p w14:paraId="24379211" w14:textId="77777777" w:rsidR="0022011B" w:rsidRPr="00563E6F" w:rsidRDefault="0022011B" w:rsidP="0022011B">
      <w:pPr>
        <w:pStyle w:val="SingleTxtG"/>
      </w:pPr>
      <w:r w:rsidRPr="00563E6F">
        <w:t>148.</w:t>
      </w:r>
      <w:r w:rsidRPr="00563E6F">
        <w:tab/>
        <w:t>Конституция гарантирует всем гражданам право на свободу передвижения, на свободу выбора местожительства и на гражданство. Эти свободы закреплены в статье</w:t>
      </w:r>
      <w:r w:rsidR="00EC6465">
        <w:rPr>
          <w:lang w:val="en-US"/>
        </w:rPr>
        <w:t> </w:t>
      </w:r>
      <w:r w:rsidRPr="00563E6F">
        <w:t>10 Конституции, которая гласит: «Государство гарантирует всем гражданам публичные и индивидуальные свободы, в том числе:</w:t>
      </w:r>
    </w:p>
    <w:p w14:paraId="02EB4995" w14:textId="77777777" w:rsidR="0022011B" w:rsidRPr="00563E6F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563E6F">
        <w:t>•</w:t>
      </w:r>
      <w:r w:rsidRPr="00563E6F">
        <w:tab/>
        <w:t>свободу передвижения и проживания на всей территории Республики;</w:t>
      </w:r>
    </w:p>
    <w:p w14:paraId="17727D79" w14:textId="77777777" w:rsidR="0022011B" w:rsidRPr="00563E6F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563E6F">
        <w:t>•</w:t>
      </w:r>
      <w:r w:rsidRPr="00563E6F">
        <w:tab/>
      </w:r>
      <w:r w:rsidRPr="004E4E29">
        <w:t xml:space="preserve">свободу въезда на национальную территорию и выезда </w:t>
      </w:r>
      <w:r>
        <w:t>из</w:t>
      </w:r>
      <w:r w:rsidRPr="004E4E29">
        <w:t xml:space="preserve"> нее</w:t>
      </w:r>
      <w:r w:rsidRPr="00563E6F">
        <w:t>;</w:t>
      </w:r>
    </w:p>
    <w:p w14:paraId="1E44421C" w14:textId="77777777" w:rsidR="0022011B" w:rsidRPr="00563E6F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563E6F">
        <w:t>•</w:t>
      </w:r>
      <w:r w:rsidRPr="00563E6F">
        <w:tab/>
      </w:r>
      <w:r w:rsidRPr="004E4E29">
        <w:t>свободу мнений и мысли</w:t>
      </w:r>
      <w:r w:rsidRPr="00563E6F">
        <w:t>;</w:t>
      </w:r>
    </w:p>
    <w:p w14:paraId="3BA8EAAA" w14:textId="77777777" w:rsidR="0022011B" w:rsidRPr="00563E6F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563E6F">
        <w:t>•</w:t>
      </w:r>
      <w:r w:rsidRPr="00563E6F">
        <w:tab/>
      </w:r>
      <w:r w:rsidRPr="004E4E29">
        <w:t>свободу выражения мнений</w:t>
      </w:r>
      <w:r w:rsidRPr="00563E6F">
        <w:t>;</w:t>
      </w:r>
    </w:p>
    <w:p w14:paraId="5A3F41F7" w14:textId="77777777" w:rsidR="0022011B" w:rsidRPr="002938DC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2938DC">
        <w:t>•</w:t>
      </w:r>
      <w:r w:rsidRPr="002938DC">
        <w:tab/>
      </w:r>
      <w:r w:rsidRPr="004E4E29">
        <w:t>свободу собраний</w:t>
      </w:r>
      <w:r w:rsidRPr="002938DC">
        <w:t>;</w:t>
      </w:r>
    </w:p>
    <w:p w14:paraId="47D28223" w14:textId="77777777" w:rsidR="0022011B" w:rsidRPr="002938DC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2938DC">
        <w:t>•</w:t>
      </w:r>
      <w:r w:rsidRPr="002938DC">
        <w:tab/>
        <w:t xml:space="preserve">свободу ассоциации и свободу вступать в любые политические или профсоюзные организации по своему выбору…». </w:t>
      </w:r>
    </w:p>
    <w:p w14:paraId="71D757A5" w14:textId="77777777" w:rsidR="0022011B" w:rsidRPr="00D6337D" w:rsidRDefault="0022011B" w:rsidP="0022011B">
      <w:pPr>
        <w:pStyle w:val="SingleTxtG"/>
      </w:pPr>
      <w:r w:rsidRPr="00D6337D">
        <w:t>149.</w:t>
      </w:r>
      <w:r w:rsidRPr="00D6337D">
        <w:tab/>
        <w:t>Эти свободы непосредственно гарантируются инвалидам, имеющим мавританское или иностранное гражданство, постоянно проживающим в Мавритании.</w:t>
      </w:r>
    </w:p>
    <w:p w14:paraId="6D4A5A76" w14:textId="77777777" w:rsidR="0022011B" w:rsidRPr="009C735D" w:rsidRDefault="0022011B" w:rsidP="0022011B">
      <w:pPr>
        <w:pStyle w:val="SingleTxtG"/>
      </w:pPr>
      <w:r w:rsidRPr="001D4FBB">
        <w:t>150.</w:t>
      </w:r>
      <w:r w:rsidRPr="001D4FBB">
        <w:tab/>
        <w:t xml:space="preserve">Что касается доступа к мавританскому гражданству, то закон устанавливает порядок такого доступа. </w:t>
      </w:r>
      <w:r w:rsidRPr="009C735D">
        <w:t>Закон предусматривает право на мавританское гражданство для каждого ребенка, одним из родителей которого является гражданин Мавритании.</w:t>
      </w:r>
    </w:p>
    <w:p w14:paraId="587D5514" w14:textId="77777777" w:rsidR="0022011B" w:rsidRPr="0046516B" w:rsidRDefault="0022011B" w:rsidP="0022011B">
      <w:pPr>
        <w:pStyle w:val="SingleTxtG"/>
      </w:pPr>
      <w:r w:rsidRPr="00904879">
        <w:t>151.</w:t>
      </w:r>
      <w:r w:rsidRPr="00904879">
        <w:tab/>
        <w:t xml:space="preserve">Закон также предусматривает механизмы для получения мавританского гражданства путем натурализации. </w:t>
      </w:r>
      <w:r w:rsidRPr="0046516B">
        <w:t>Процедурой натурализации может воспользоваться без всякого различия любое лицо, которое отвечает установленным требованиям.</w:t>
      </w:r>
    </w:p>
    <w:p w14:paraId="5B35D5FA" w14:textId="77777777" w:rsidR="0022011B" w:rsidRPr="0046516B" w:rsidRDefault="0022011B" w:rsidP="0022011B">
      <w:pPr>
        <w:pStyle w:val="SingleTxtG"/>
      </w:pPr>
      <w:r w:rsidRPr="0046516B">
        <w:t>152.</w:t>
      </w:r>
      <w:r w:rsidRPr="0046516B">
        <w:tab/>
        <w:t xml:space="preserve">Инвалиды из числа иностранцев могут пройти процедуру натурализации для получения мавританского гражданства. </w:t>
      </w:r>
    </w:p>
    <w:p w14:paraId="3B5EBF5F" w14:textId="77777777" w:rsidR="0022011B" w:rsidRPr="008D4949" w:rsidRDefault="0022011B" w:rsidP="0022011B">
      <w:pPr>
        <w:pStyle w:val="SingleTxtG"/>
      </w:pPr>
      <w:proofErr w:type="gramStart"/>
      <w:r w:rsidRPr="008D4949">
        <w:t>153.</w:t>
      </w:r>
      <w:r w:rsidRPr="008D4949">
        <w:tab/>
        <w:t>Кроме того</w:t>
      </w:r>
      <w:proofErr w:type="gramEnd"/>
      <w:r w:rsidRPr="008D4949">
        <w:t xml:space="preserve">, мавританский Кодекс регистрации актов гражданского состояния гарантирует регистрацию рождения каждого ребенка, родившегося на территории страны, независимо от его гражданства, физического или психического состояния. </w:t>
      </w:r>
    </w:p>
    <w:p w14:paraId="3CE07A66" w14:textId="77777777" w:rsidR="0022011B" w:rsidRPr="00C40592" w:rsidRDefault="0022011B" w:rsidP="0022011B">
      <w:pPr>
        <w:pStyle w:val="H23G"/>
      </w:pPr>
      <w:r w:rsidRPr="008D4949">
        <w:tab/>
      </w:r>
      <w:r w:rsidRPr="008D4949">
        <w:tab/>
      </w:r>
      <w:r>
        <w:t>Статья</w:t>
      </w:r>
      <w:r w:rsidRPr="00C40592">
        <w:t xml:space="preserve"> 19 </w:t>
      </w:r>
      <w:r w:rsidRPr="00C40592">
        <w:br/>
        <w:t xml:space="preserve">Самостоятельный образ жизни и вовлеченность в местное сообщество </w:t>
      </w:r>
    </w:p>
    <w:p w14:paraId="0AC4818F" w14:textId="77777777" w:rsidR="0022011B" w:rsidRPr="00C53995" w:rsidRDefault="0022011B" w:rsidP="0022011B">
      <w:pPr>
        <w:pStyle w:val="SingleTxtG"/>
      </w:pPr>
      <w:r w:rsidRPr="00C40592">
        <w:t>154.</w:t>
      </w:r>
      <w:r w:rsidRPr="00C40592">
        <w:tab/>
        <w:t xml:space="preserve">Государство обязано принимать надлежащие меры, позволяющие инвалидам получать доступ к общей системе функционирования общества и пользоваться ее преимуществами. Закон определяет ассоциации инвалидов в качестве организаций по поощрению прав человека в целях обеспечения равных возможностей и участия инвалидов в процессе развития. </w:t>
      </w:r>
      <w:r w:rsidRPr="00C53995">
        <w:t>Они принимают активное участие в принятии решений, затрагивающих их интересы.</w:t>
      </w:r>
    </w:p>
    <w:p w14:paraId="2FAB1102" w14:textId="77777777" w:rsidR="0022011B" w:rsidRPr="00776B0A" w:rsidRDefault="0022011B" w:rsidP="0022011B">
      <w:pPr>
        <w:pStyle w:val="H23G"/>
      </w:pPr>
      <w:r w:rsidRPr="00C53995">
        <w:tab/>
      </w:r>
      <w:r w:rsidRPr="00C53995">
        <w:tab/>
      </w:r>
      <w:r>
        <w:t>Статья</w:t>
      </w:r>
      <w:r w:rsidRPr="00776B0A">
        <w:t xml:space="preserve"> 20</w:t>
      </w:r>
      <w:r w:rsidRPr="00776B0A">
        <w:rPr>
          <w:rStyle w:val="af1"/>
        </w:rPr>
        <w:t xml:space="preserve"> </w:t>
      </w:r>
      <w:r w:rsidRPr="00776B0A">
        <w:rPr>
          <w:rStyle w:val="af1"/>
        </w:rPr>
        <w:br/>
      </w:r>
      <w:r w:rsidRPr="00776B0A">
        <w:t xml:space="preserve">Индивидуальная мобильность </w:t>
      </w:r>
    </w:p>
    <w:p w14:paraId="50B84D32" w14:textId="77777777" w:rsidR="0022011B" w:rsidRPr="00420E5A" w:rsidRDefault="0022011B" w:rsidP="0022011B">
      <w:pPr>
        <w:pStyle w:val="SingleTxtG"/>
      </w:pPr>
      <w:r w:rsidRPr="00776B0A">
        <w:t>155.</w:t>
      </w:r>
      <w:r w:rsidRPr="00776B0A">
        <w:tab/>
        <w:t>В соответствии с законом «</w:t>
      </w:r>
      <w:r>
        <w:t>г</w:t>
      </w:r>
      <w:r w:rsidRPr="00776B0A">
        <w:t xml:space="preserve">осударство берет на себя расходы на ортопедические приспособления и вспомогательные устройства, необходимые для неимущих обладателей карты инвалида, которые не охвачены медицинским страхованием. </w:t>
      </w:r>
      <w:r w:rsidRPr="00C35EA6">
        <w:t xml:space="preserve">Органы социального обеспечения оплачивают расходы на ортопедические приспособления и другие вспомогательные устройства для застрахованных инвалидов. </w:t>
      </w:r>
      <w:r w:rsidRPr="00420E5A">
        <w:t>Государство и государственные организации способствуют созданию промышленных предприятий по производству ортопедических приспособлений и вспомогательных устройств. Государство предоставляет квалифицированный персонал в распоряжение учреждений по уходу за инвалидами и может по требованию Министерства социальных дел освобождать от налогов, сборов и таможенных пошлин любые материалы, оборудование и транспортные средства, предназначенные для ассоциаций и организаций инвалидов»</w:t>
      </w:r>
      <w:r w:rsidRPr="00420E5A">
        <w:rPr>
          <w:bCs/>
        </w:rPr>
        <w:t>.</w:t>
      </w:r>
    </w:p>
    <w:p w14:paraId="49765E57" w14:textId="77777777" w:rsidR="0022011B" w:rsidRPr="00692C7B" w:rsidRDefault="0022011B" w:rsidP="0022011B">
      <w:pPr>
        <w:pStyle w:val="H23G"/>
      </w:pPr>
      <w:r w:rsidRPr="00420E5A">
        <w:tab/>
      </w:r>
      <w:r w:rsidRPr="00420E5A">
        <w:tab/>
      </w:r>
      <w:r>
        <w:t>Статья</w:t>
      </w:r>
      <w:r w:rsidRPr="00692C7B">
        <w:t xml:space="preserve"> 21 </w:t>
      </w:r>
      <w:r w:rsidRPr="00692C7B">
        <w:br/>
        <w:t>Свобода выражения мнения и убеждений и доступ к информации</w:t>
      </w:r>
    </w:p>
    <w:p w14:paraId="5D0E0E03" w14:textId="77777777" w:rsidR="0022011B" w:rsidRPr="00F533F9" w:rsidRDefault="0022011B" w:rsidP="0022011B">
      <w:pPr>
        <w:pStyle w:val="SingleTxtG"/>
      </w:pPr>
      <w:r w:rsidRPr="00F533F9">
        <w:t>156.</w:t>
      </w:r>
      <w:r w:rsidRPr="00F533F9">
        <w:tab/>
        <w:t xml:space="preserve">Доступ к соответствующей информации гарантируется каждому на основании Закона о свободе печати. Закон делает информацию важным инструментом экономического и социального развития, культурного обогащения, интеллектуального развития и гражданского, политического и демократического воспитания. </w:t>
      </w:r>
    </w:p>
    <w:p w14:paraId="7F3C8432" w14:textId="77777777" w:rsidR="0022011B" w:rsidRPr="00752611" w:rsidRDefault="0022011B" w:rsidP="0022011B">
      <w:pPr>
        <w:pStyle w:val="SingleTxtG"/>
      </w:pPr>
      <w:r w:rsidRPr="00B37A44">
        <w:t>157.</w:t>
      </w:r>
      <w:r w:rsidRPr="00B37A44">
        <w:tab/>
        <w:t xml:space="preserve">Независимый регулирующий орган для печати и аудиовизуальных средств массовой информации, известный как Высший орган по делам печати и аудиовизуальных средств (ВОПАС), обеспечивает соблюдение принципов, изложенных в Законе о печати, в условиях отсутствия санкций. </w:t>
      </w:r>
      <w:r w:rsidRPr="00904C09">
        <w:t xml:space="preserve">Такие санкции варьируются от приостановления до закрытия конкретного учреждения-нарушителя и могут назначаться в виде штрафа. </w:t>
      </w:r>
      <w:r w:rsidRPr="00752611">
        <w:t>Аудиовизуальный плюрализм еще больше обогатил и разнообразил информацию для инвалидов, упрощая им доступ к ней благодаря субтитрам или использованию языка жестов во время программ телевизионных новостей.</w:t>
      </w:r>
    </w:p>
    <w:p w14:paraId="4FA85CB6" w14:textId="77777777" w:rsidR="0022011B" w:rsidRPr="00C42A25" w:rsidRDefault="0022011B" w:rsidP="0022011B">
      <w:pPr>
        <w:pStyle w:val="H23G"/>
      </w:pPr>
      <w:r w:rsidRPr="00752611">
        <w:tab/>
      </w:r>
      <w:r w:rsidRPr="00752611">
        <w:tab/>
      </w:r>
      <w:r>
        <w:t>Статья</w:t>
      </w:r>
      <w:r w:rsidRPr="00C42A25">
        <w:t xml:space="preserve"> 22 </w:t>
      </w:r>
      <w:r w:rsidRPr="00C42A25">
        <w:br/>
        <w:t xml:space="preserve">Неприкосновенность частной жизни </w:t>
      </w:r>
    </w:p>
    <w:p w14:paraId="08F99759" w14:textId="77777777" w:rsidR="0022011B" w:rsidRPr="00A41621" w:rsidRDefault="0022011B" w:rsidP="0022011B">
      <w:pPr>
        <w:pStyle w:val="SingleTxtG"/>
      </w:pPr>
      <w:r w:rsidRPr="00C42A25">
        <w:t>158.</w:t>
      </w:r>
      <w:r w:rsidRPr="00C42A25">
        <w:tab/>
        <w:t>Конституция гарантирует защиту частной жизни всех граждан независимо от возраста: «Никто не может быть подвергнут преследованию, задержанию</w:t>
      </w:r>
      <w:r>
        <w:t>, содержанию под стражей</w:t>
      </w:r>
      <w:r w:rsidRPr="00C42A25">
        <w:t xml:space="preserve"> или наказанию, кроме как в случаях, определенных законом, и в соответствии с предписанными формами. </w:t>
      </w:r>
      <w:r w:rsidRPr="008E0931">
        <w:t xml:space="preserve">Честь и частная жизнь граждан, неприкосновенность человеческой личности, жилища и переписки гарантируются государством». </w:t>
      </w:r>
      <w:r w:rsidRPr="00A41621">
        <w:t>Однако в исключительных случаях закон накладывает ограничения на этот принцип. Таким образом, Уголовный кодекс предусматривает наказание для лиц, наруш</w:t>
      </w:r>
      <w:r>
        <w:t>ивших</w:t>
      </w:r>
      <w:r w:rsidRPr="00A41621">
        <w:t xml:space="preserve"> неприкосновенность жилища и тайну переписки. </w:t>
      </w:r>
    </w:p>
    <w:p w14:paraId="6A2FF404" w14:textId="77777777" w:rsidR="0022011B" w:rsidRPr="00F83FDE" w:rsidRDefault="0022011B" w:rsidP="0022011B">
      <w:pPr>
        <w:pStyle w:val="H23G"/>
      </w:pPr>
      <w:r w:rsidRPr="00A41621">
        <w:tab/>
      </w:r>
      <w:r w:rsidRPr="00A41621">
        <w:tab/>
      </w:r>
      <w:r w:rsidRPr="00F83FDE">
        <w:t xml:space="preserve">Статья 23 </w:t>
      </w:r>
      <w:r w:rsidRPr="00F83FDE">
        <w:br/>
        <w:t xml:space="preserve">Уважение дома и семьи </w:t>
      </w:r>
    </w:p>
    <w:p w14:paraId="4CB1309E" w14:textId="77777777" w:rsidR="0022011B" w:rsidRPr="00F83FDE" w:rsidRDefault="0022011B" w:rsidP="0022011B">
      <w:pPr>
        <w:pStyle w:val="SingleTxtG"/>
      </w:pPr>
      <w:r w:rsidRPr="00F83FDE">
        <w:t>159.</w:t>
      </w:r>
      <w:r w:rsidRPr="00F83FDE">
        <w:tab/>
        <w:t>Правительство приняло меры по борьбе с дискриминацией в отношении инвалидов во всех вопросах, касающихся брака, семьи, отцовства и материнства, а также личных отношений, на основе равенства с другими лицами, и стремится обеспечить, чтобы:</w:t>
      </w:r>
    </w:p>
    <w:p w14:paraId="44A2FE35" w14:textId="77777777" w:rsidR="0022011B" w:rsidRPr="009707EB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0F70B8">
        <w:t>•</w:t>
      </w:r>
      <w:r w:rsidRPr="000F70B8">
        <w:tab/>
        <w:t xml:space="preserve">признавалось право всех инвалидов, достигших брачного возраста, вступать в брак и создавать семью на основе свободного и полного согласия. </w:t>
      </w:r>
      <w:r w:rsidRPr="009024FD">
        <w:t xml:space="preserve">Кодекс о личном статусе регулирует вопросы брака без какой-либо дискриминации. </w:t>
      </w:r>
      <w:r w:rsidRPr="009707EB">
        <w:t>Этот Кодекс также определяет условия для вступления в брак, которые обеспечивают одинаковые права для всех, включая инвалидов;</w:t>
      </w:r>
    </w:p>
    <w:p w14:paraId="3BFF04CE" w14:textId="77777777" w:rsidR="0022011B" w:rsidRPr="005B56F5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5B56F5">
        <w:t>•</w:t>
      </w:r>
      <w:r w:rsidRPr="005B56F5">
        <w:tab/>
        <w:t xml:space="preserve">планирование семьи и интервалы между рождением детей, а также доступ к информации и просвещению по вопросам репродуктивного здоровья являлись правами, гарантированными для всех; </w:t>
      </w:r>
    </w:p>
    <w:p w14:paraId="41682C9A" w14:textId="77777777" w:rsidR="0022011B" w:rsidRPr="00027603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027603">
        <w:t>•</w:t>
      </w:r>
      <w:r w:rsidRPr="00027603">
        <w:tab/>
        <w:t xml:space="preserve">были </w:t>
      </w:r>
      <w:r>
        <w:t>разработа</w:t>
      </w:r>
      <w:r w:rsidRPr="00027603">
        <w:t>ны информационно-просветительс</w:t>
      </w:r>
      <w:r>
        <w:t xml:space="preserve">кие программы по борьбе с КОЖПО, обеспечивающие </w:t>
      </w:r>
      <w:r w:rsidRPr="00027603">
        <w:t xml:space="preserve">охват всех лиц на основе равенства. </w:t>
      </w:r>
    </w:p>
    <w:p w14:paraId="5483DAA6" w14:textId="77777777" w:rsidR="0022011B" w:rsidRPr="00655652" w:rsidRDefault="0022011B" w:rsidP="0022011B">
      <w:pPr>
        <w:pStyle w:val="H23G"/>
      </w:pPr>
      <w:r w:rsidRPr="00027603">
        <w:tab/>
      </w:r>
      <w:r w:rsidRPr="00027603">
        <w:tab/>
      </w:r>
      <w:r w:rsidRPr="00F83FDE">
        <w:t>Статья</w:t>
      </w:r>
      <w:r w:rsidRPr="00655652">
        <w:t xml:space="preserve"> 24 </w:t>
      </w:r>
      <w:r w:rsidRPr="00655652">
        <w:br/>
        <w:t>Образование</w:t>
      </w:r>
    </w:p>
    <w:p w14:paraId="6167EFD0" w14:textId="77777777" w:rsidR="0022011B" w:rsidRPr="003C160D" w:rsidRDefault="0022011B" w:rsidP="0022011B">
      <w:pPr>
        <w:pStyle w:val="SingleTxtG"/>
      </w:pPr>
      <w:r w:rsidRPr="00655652">
        <w:t>160.</w:t>
      </w:r>
      <w:r w:rsidRPr="00655652">
        <w:tab/>
        <w:t xml:space="preserve">Правительство провело масштабную структурную реформу системы образования. Реализации этой реформы содействовало осуществление Национальной программы развития системы образования (НПРСО). </w:t>
      </w:r>
      <w:r w:rsidRPr="003C160D">
        <w:t xml:space="preserve">НПРСО была направлена главным образом на создание основы для гармоничного развития сферы образования, позволяющего охватить все составляющие элементы этой системы </w:t>
      </w:r>
      <w:r>
        <w:t>‒</w:t>
      </w:r>
      <w:r w:rsidRPr="003C160D">
        <w:t xml:space="preserve"> от дошкольных учреждений до высших учебных заведений. </w:t>
      </w:r>
    </w:p>
    <w:p w14:paraId="6B67F2C6" w14:textId="77777777" w:rsidR="0022011B" w:rsidRPr="00796FB7" w:rsidRDefault="0022011B" w:rsidP="0022011B">
      <w:pPr>
        <w:pStyle w:val="SingleTxtG"/>
      </w:pPr>
      <w:r w:rsidRPr="009529E5">
        <w:t>161.</w:t>
      </w:r>
      <w:r w:rsidRPr="009529E5">
        <w:tab/>
        <w:t xml:space="preserve">Осуществление НПРСО позволило добиться весьма заметного прогресса с точки зрения доступа к образованию и равенства в этой области. </w:t>
      </w:r>
      <w:r w:rsidRPr="00252542">
        <w:t xml:space="preserve">Показатель посещаемости начальных школ в сельских и пригородных зонах является одним из наиболее высоких в Африке. </w:t>
      </w:r>
      <w:r w:rsidRPr="00796FB7">
        <w:t xml:space="preserve">Для того чтобы гарантировать доступ к качественному базовому образованию и его получение всеми учащимися, предпринимаются действия, направленные на создание возможностей для прохождения обучения в непосредственной близости от дома, </w:t>
      </w:r>
      <w:r>
        <w:t>а также</w:t>
      </w:r>
      <w:r w:rsidRPr="00796FB7">
        <w:t xml:space="preserve"> проводятся кампании по пропаганде и популяризации правовых документов, в частности</w:t>
      </w:r>
      <w:r>
        <w:t>,</w:t>
      </w:r>
      <w:r w:rsidRPr="00796FB7">
        <w:t xml:space="preserve"> тех из них, в которых получение образования квалифицируется в качестве обязательства. </w:t>
      </w:r>
    </w:p>
    <w:p w14:paraId="0DD98B92" w14:textId="77777777" w:rsidR="0022011B" w:rsidRPr="00634C76" w:rsidRDefault="0022011B" w:rsidP="0022011B">
      <w:pPr>
        <w:pStyle w:val="SingleTxtG"/>
      </w:pPr>
      <w:r w:rsidRPr="00634C76">
        <w:t>162.</w:t>
      </w:r>
      <w:r w:rsidRPr="00634C76">
        <w:tab/>
        <w:t>Учет особых потребностей детей-инвалидов призван обеспечить большую согласованность мер по защите инвалидов</w:t>
      </w:r>
      <w:r>
        <w:t xml:space="preserve"> и</w:t>
      </w:r>
      <w:r w:rsidRPr="00C54D96">
        <w:rPr>
          <w:bCs/>
        </w:rPr>
        <w:t xml:space="preserve"> </w:t>
      </w:r>
      <w:r w:rsidRPr="008D5A62">
        <w:rPr>
          <w:bCs/>
        </w:rPr>
        <w:t xml:space="preserve">улучшению </w:t>
      </w:r>
      <w:r>
        <w:rPr>
          <w:bCs/>
        </w:rPr>
        <w:t xml:space="preserve">их </w:t>
      </w:r>
      <w:r w:rsidRPr="008D5A62">
        <w:rPr>
          <w:bCs/>
        </w:rPr>
        <w:t>положения</w:t>
      </w:r>
      <w:r w:rsidRPr="00634C76">
        <w:t>.</w:t>
      </w:r>
    </w:p>
    <w:p w14:paraId="6DCC1A68" w14:textId="77777777" w:rsidR="0022011B" w:rsidRPr="00C54D96" w:rsidRDefault="0022011B" w:rsidP="0022011B">
      <w:pPr>
        <w:pStyle w:val="SingleTxtG"/>
      </w:pPr>
      <w:proofErr w:type="gramStart"/>
      <w:r w:rsidRPr="00C54D96">
        <w:t>163.</w:t>
      </w:r>
      <w:r w:rsidRPr="00C54D96">
        <w:tab/>
        <w:t>В</w:t>
      </w:r>
      <w:proofErr w:type="gramEnd"/>
      <w:r w:rsidRPr="00C54D96">
        <w:t xml:space="preserve"> этом контексте правительство создало школу для глухонемых и слепых при центре профессиональной подготовки и поддержки детей-инвалидов. Этот центр принимает учащихся-инвалидов, обеспечивая им транспорт и полупансион.</w:t>
      </w:r>
    </w:p>
    <w:p w14:paraId="4A1DF4BA" w14:textId="77777777" w:rsidR="0022011B" w:rsidRPr="00E95CBA" w:rsidRDefault="0022011B" w:rsidP="0022011B">
      <w:pPr>
        <w:pStyle w:val="SingleTxtG"/>
      </w:pPr>
      <w:r w:rsidRPr="00E95CBA">
        <w:t>164.</w:t>
      </w:r>
      <w:r w:rsidRPr="00E95CBA">
        <w:tab/>
        <w:t>Школы для глухих существуют в некоторых областях страны. Эти школы, находящиеся в ведении организаций инвалидов, ежегодно субсидиру</w:t>
      </w:r>
      <w:r>
        <w:t>ю</w:t>
      </w:r>
      <w:r w:rsidRPr="00E95CBA">
        <w:t>тся государством.</w:t>
      </w:r>
    </w:p>
    <w:p w14:paraId="7A42619A" w14:textId="77777777" w:rsidR="0022011B" w:rsidRPr="00422202" w:rsidRDefault="0022011B" w:rsidP="0022011B">
      <w:pPr>
        <w:pStyle w:val="SingleTxtG"/>
      </w:pPr>
      <w:r w:rsidRPr="00422202">
        <w:t>165.</w:t>
      </w:r>
      <w:r w:rsidRPr="00422202">
        <w:tab/>
        <w:t>Образование является обязательным для всех детей без каких-либо различий.</w:t>
      </w:r>
    </w:p>
    <w:p w14:paraId="5FA74F93" w14:textId="77777777" w:rsidR="0022011B" w:rsidRPr="007D7940" w:rsidRDefault="0022011B" w:rsidP="0022011B">
      <w:pPr>
        <w:pStyle w:val="SingleTxtG"/>
      </w:pPr>
      <w:r w:rsidRPr="007D7940">
        <w:t>166.</w:t>
      </w:r>
      <w:r w:rsidRPr="007D7940">
        <w:tab/>
        <w:t>Другие центры или школы создаются организациями инвалидов.</w:t>
      </w:r>
    </w:p>
    <w:p w14:paraId="30A49358" w14:textId="77777777" w:rsidR="0022011B" w:rsidRPr="00B63534" w:rsidRDefault="0022011B" w:rsidP="0022011B">
      <w:pPr>
        <w:pStyle w:val="H23G"/>
      </w:pPr>
      <w:r w:rsidRPr="007D7940">
        <w:tab/>
      </w:r>
      <w:r w:rsidRPr="007D7940">
        <w:tab/>
      </w:r>
      <w:r w:rsidRPr="00F83FDE">
        <w:t>Статья</w:t>
      </w:r>
      <w:r w:rsidRPr="00B63534">
        <w:t xml:space="preserve"> 25 </w:t>
      </w:r>
      <w:r w:rsidRPr="00B63534">
        <w:br/>
      </w:r>
      <w:r w:rsidRPr="00416C09">
        <w:t>Здоровье</w:t>
      </w:r>
      <w:r w:rsidRPr="00B63534">
        <w:t xml:space="preserve"> </w:t>
      </w:r>
    </w:p>
    <w:p w14:paraId="34B561C0" w14:textId="77777777" w:rsidR="0022011B" w:rsidRPr="00B63534" w:rsidRDefault="0022011B" w:rsidP="0022011B">
      <w:pPr>
        <w:pStyle w:val="SingleTxtG"/>
      </w:pPr>
      <w:r w:rsidRPr="00B63534">
        <w:t>167.</w:t>
      </w:r>
      <w:r w:rsidRPr="00B63534">
        <w:tab/>
      </w:r>
      <w:r w:rsidRPr="00416C09">
        <w:t>Правительство</w:t>
      </w:r>
      <w:r w:rsidRPr="00B63534">
        <w:t xml:space="preserve"> </w:t>
      </w:r>
      <w:r w:rsidRPr="00416C09">
        <w:t>предоставляет через службы первичной медико-санитарной помощи</w:t>
      </w:r>
      <w:r w:rsidRPr="00B63534">
        <w:t xml:space="preserve"> (</w:t>
      </w:r>
      <w:r w:rsidRPr="00416C09">
        <w:t>медицинские центры</w:t>
      </w:r>
      <w:r w:rsidRPr="00B63534">
        <w:t xml:space="preserve">, </w:t>
      </w:r>
      <w:r w:rsidRPr="00416C09">
        <w:t>амбулатории</w:t>
      </w:r>
      <w:r w:rsidRPr="00B63534">
        <w:t xml:space="preserve"> и </w:t>
      </w:r>
      <w:r w:rsidRPr="00416C09">
        <w:t>базовые медпункты</w:t>
      </w:r>
      <w:r w:rsidRPr="00B63534">
        <w:t xml:space="preserve">) </w:t>
      </w:r>
      <w:r w:rsidRPr="00416C09">
        <w:t>пакеты услуг по уходу</w:t>
      </w:r>
      <w:r w:rsidRPr="00B63534">
        <w:t xml:space="preserve">, </w:t>
      </w:r>
      <w:r w:rsidRPr="00416C09">
        <w:t>причем профилактические меры являются бесплатными</w:t>
      </w:r>
      <w:r w:rsidRPr="00B63534">
        <w:t xml:space="preserve">, а </w:t>
      </w:r>
      <w:r w:rsidRPr="00416C09">
        <w:t>лечение осуществляется по доступным ценам</w:t>
      </w:r>
      <w:r w:rsidRPr="00B63534">
        <w:t xml:space="preserve">. </w:t>
      </w:r>
      <w:r w:rsidRPr="00416C09">
        <w:t>Эти услуги предоставляются всем гражданам без какой-либо</w:t>
      </w:r>
      <w:r w:rsidRPr="00B63534">
        <w:t xml:space="preserve"> </w:t>
      </w:r>
      <w:r w:rsidRPr="00416C09">
        <w:t>дискриминации</w:t>
      </w:r>
      <w:r w:rsidRPr="00B63534">
        <w:t>.</w:t>
      </w:r>
    </w:p>
    <w:p w14:paraId="2D73C0DE" w14:textId="77777777" w:rsidR="0022011B" w:rsidRPr="00CB10E9" w:rsidRDefault="0022011B" w:rsidP="0022011B">
      <w:pPr>
        <w:pStyle w:val="SingleTxtG"/>
      </w:pPr>
      <w:proofErr w:type="gramStart"/>
      <w:r w:rsidRPr="00CB10E9">
        <w:t>168.</w:t>
      </w:r>
      <w:r w:rsidRPr="00CB10E9">
        <w:tab/>
        <w:t>В</w:t>
      </w:r>
      <w:proofErr w:type="gramEnd"/>
      <w:r w:rsidRPr="00CB10E9">
        <w:t xml:space="preserve"> этом контексте различные структуры здравоохранения предоставляют услуги в интересах инвалидов посредством просвещения по вопросам здоровья, борьбы с болезнями, поощрения важных семейных традиций и вакцинации детей от вирусных заболеваний.</w:t>
      </w:r>
    </w:p>
    <w:p w14:paraId="4CBACE61" w14:textId="77777777" w:rsidR="0022011B" w:rsidRPr="005F0573" w:rsidRDefault="0022011B" w:rsidP="0022011B">
      <w:pPr>
        <w:pStyle w:val="SingleTxtG"/>
      </w:pPr>
      <w:r w:rsidRPr="00CB10E9">
        <w:t>169.</w:t>
      </w:r>
      <w:r w:rsidRPr="00CB10E9">
        <w:tab/>
        <w:t xml:space="preserve">Эти услуги доступны в сельской местности и в общинах, на центральном и областном уровнях. </w:t>
      </w:r>
      <w:r w:rsidRPr="005F0573">
        <w:t xml:space="preserve">Качество медицинского обслуживания, предоставляемого этими структурами, одинаково для всех. </w:t>
      </w:r>
    </w:p>
    <w:p w14:paraId="358C2EE3" w14:textId="77777777" w:rsidR="0022011B" w:rsidRPr="005F0573" w:rsidRDefault="0022011B" w:rsidP="0022011B">
      <w:pPr>
        <w:pStyle w:val="SingleTxtG"/>
      </w:pPr>
      <w:r w:rsidRPr="005F0573">
        <w:t>170.</w:t>
      </w:r>
      <w:r w:rsidRPr="005F0573">
        <w:tab/>
        <w:t xml:space="preserve">Предоставляемые услуги и оказываемая помощь направлены на снижение материнской и неонатальной смертности, улучшение здоровья подростков и молодежи в связи с болезнями, передаваемыми половым путем, на профилактику передачи заболеваний от матери ребенку и оказание женщинам пакета акушерских услуг. </w:t>
      </w:r>
    </w:p>
    <w:p w14:paraId="5DEF9786" w14:textId="77777777" w:rsidR="0022011B" w:rsidRPr="0016670A" w:rsidRDefault="0022011B" w:rsidP="0022011B">
      <w:pPr>
        <w:pStyle w:val="H23G"/>
      </w:pPr>
      <w:r w:rsidRPr="005F0573">
        <w:tab/>
      </w:r>
      <w:r w:rsidRPr="005F0573">
        <w:tab/>
      </w:r>
      <w:r w:rsidRPr="00F83FDE">
        <w:t>Статья</w:t>
      </w:r>
      <w:r w:rsidRPr="0016670A">
        <w:t xml:space="preserve"> 26 </w:t>
      </w:r>
      <w:r w:rsidRPr="0016670A">
        <w:br/>
      </w:r>
      <w:proofErr w:type="spellStart"/>
      <w:r w:rsidRPr="0016670A">
        <w:t>Абилитация</w:t>
      </w:r>
      <w:proofErr w:type="spellEnd"/>
      <w:r w:rsidRPr="0016670A">
        <w:t xml:space="preserve"> и реабилитация </w:t>
      </w:r>
    </w:p>
    <w:p w14:paraId="4B94E072" w14:textId="77777777" w:rsidR="0022011B" w:rsidRPr="0016670A" w:rsidRDefault="0022011B" w:rsidP="0022011B">
      <w:pPr>
        <w:pStyle w:val="SingleTxtG"/>
      </w:pPr>
      <w:r w:rsidRPr="0016670A">
        <w:t>171.</w:t>
      </w:r>
      <w:r w:rsidRPr="0016670A">
        <w:tab/>
        <w:t xml:space="preserve">Национальный центр ортопедии и функциональной реабилитации (НЦОФР) предоставляет инвалидам бесплатные услуги. Он располагает пятью областными филиалами. В качестве примера </w:t>
      </w:r>
      <w:r>
        <w:t xml:space="preserve">можно </w:t>
      </w:r>
      <w:r w:rsidRPr="0016670A">
        <w:t>приве</w:t>
      </w:r>
      <w:r>
        <w:t>сти</w:t>
      </w:r>
      <w:r w:rsidRPr="0016670A">
        <w:t xml:space="preserve"> некоторые данные о деятельности НЦОФР за 2015 год:</w:t>
      </w:r>
    </w:p>
    <w:p w14:paraId="29735D6B" w14:textId="77777777" w:rsidR="0022011B" w:rsidRPr="006D197C" w:rsidRDefault="0022011B" w:rsidP="0022011B">
      <w:pPr>
        <w:pStyle w:val="H23G"/>
        <w:rPr>
          <w:lang w:val="fr-FR"/>
        </w:rPr>
      </w:pPr>
      <w:r w:rsidRPr="0016670A">
        <w:tab/>
      </w:r>
      <w:r w:rsidRPr="0016670A">
        <w:tab/>
      </w:r>
      <w:r w:rsidRPr="009A20F7">
        <w:rPr>
          <w:bCs/>
        </w:rPr>
        <w:t>Функциональная</w:t>
      </w:r>
      <w:r w:rsidRPr="006D197C">
        <w:rPr>
          <w:bCs/>
        </w:rPr>
        <w:t xml:space="preserve"> </w:t>
      </w:r>
      <w:r w:rsidRPr="009A20F7">
        <w:rPr>
          <w:bCs/>
        </w:rPr>
        <w:t>реабилитация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22011B" w:rsidRPr="00A15703" w14:paraId="61BA2A81" w14:textId="77777777" w:rsidTr="003A1ADD">
        <w:trPr>
          <w:tblHeader/>
        </w:trPr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D389D8" w14:textId="77777777" w:rsidR="0022011B" w:rsidRPr="006D197C" w:rsidRDefault="0022011B" w:rsidP="00BA7861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9A20F7">
              <w:rPr>
                <w:i/>
                <w:iCs/>
                <w:sz w:val="16"/>
                <w:szCs w:val="16"/>
              </w:rPr>
              <w:t>Патология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5BF13E" w14:textId="77777777" w:rsidR="0022011B" w:rsidRPr="006D197C" w:rsidRDefault="0022011B" w:rsidP="00BA7861">
            <w:pPr>
              <w:keepNext/>
              <w:keepLines/>
              <w:suppressAutoHyphens w:val="0"/>
              <w:spacing w:before="80" w:after="80" w:line="200" w:lineRule="exact"/>
              <w:jc w:val="right"/>
              <w:rPr>
                <w:b/>
                <w:bCs/>
                <w:i/>
                <w:sz w:val="16"/>
                <w:szCs w:val="16"/>
              </w:rPr>
            </w:pPr>
            <w:r w:rsidRPr="009A20F7">
              <w:rPr>
                <w:b/>
                <w:bCs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42C632" w14:textId="77777777" w:rsidR="0022011B" w:rsidRPr="006D197C" w:rsidRDefault="0022011B" w:rsidP="00A83E9F">
            <w:pPr>
              <w:keepNext/>
              <w:keepLines/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 w:rsidRPr="005F2A25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сеансов</w:t>
            </w:r>
          </w:p>
        </w:tc>
      </w:tr>
      <w:tr w:rsidR="0022011B" w:rsidRPr="00A15703" w14:paraId="339D1C18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FD7580" w14:textId="77777777" w:rsidR="0022011B" w:rsidRPr="009A20F7" w:rsidRDefault="0022011B" w:rsidP="00BA7861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  <w:r w:rsidRPr="009A20F7">
              <w:rPr>
                <w:sz w:val="18"/>
                <w:szCs w:val="18"/>
              </w:rPr>
              <w:t>Гемиплегия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9172C9" w14:textId="77777777" w:rsidR="0022011B" w:rsidRPr="00E63859" w:rsidRDefault="0022011B" w:rsidP="00BA7861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b/>
                <w:bCs/>
                <w:sz w:val="18"/>
              </w:rPr>
            </w:pPr>
            <w:r w:rsidRPr="00E63859">
              <w:rPr>
                <w:b/>
                <w:bCs/>
                <w:sz w:val="18"/>
              </w:rPr>
              <w:t>86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ED6734" w14:textId="77777777" w:rsidR="0022011B" w:rsidRPr="005F2A25" w:rsidRDefault="0022011B" w:rsidP="00BA7861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Pr="005F2A25">
              <w:rPr>
                <w:sz w:val="18"/>
              </w:rPr>
              <w:t>548</w:t>
            </w:r>
          </w:p>
        </w:tc>
      </w:tr>
      <w:tr w:rsidR="0022011B" w:rsidRPr="00A15703" w14:paraId="176D3341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4B9545" w14:textId="77777777" w:rsidR="0022011B" w:rsidRPr="0007739B" w:rsidRDefault="0022011B" w:rsidP="00BA7861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  <w:r w:rsidRPr="001A5165">
              <w:rPr>
                <w:sz w:val="18"/>
                <w:szCs w:val="18"/>
              </w:rPr>
              <w:t>Параплегия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AA35A8" w14:textId="77777777" w:rsidR="0022011B" w:rsidRPr="00E63859" w:rsidRDefault="0022011B" w:rsidP="00BA7861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b/>
                <w:bCs/>
                <w:sz w:val="18"/>
              </w:rPr>
            </w:pPr>
            <w:r w:rsidRPr="00E63859">
              <w:rPr>
                <w:b/>
                <w:bCs/>
                <w:sz w:val="18"/>
              </w:rPr>
              <w:t>22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D953B5" w14:textId="77777777" w:rsidR="0022011B" w:rsidRPr="005F2A25" w:rsidRDefault="0022011B" w:rsidP="00BA7861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396</w:t>
            </w:r>
          </w:p>
        </w:tc>
      </w:tr>
      <w:tr w:rsidR="0022011B" w:rsidRPr="00A15703" w14:paraId="39FA8DAC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53F8B0" w14:textId="77777777" w:rsidR="0022011B" w:rsidRPr="0034161F" w:rsidRDefault="0022011B" w:rsidP="00362481">
            <w:pPr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  <w:r w:rsidRPr="001A5165">
              <w:rPr>
                <w:sz w:val="18"/>
                <w:szCs w:val="18"/>
              </w:rPr>
              <w:t>Энцефалопатия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785AFE" w14:textId="77777777" w:rsidR="0022011B" w:rsidRPr="00E63859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sz w:val="18"/>
              </w:rPr>
            </w:pPr>
            <w:r w:rsidRPr="00E63859">
              <w:rPr>
                <w:b/>
                <w:bCs/>
                <w:sz w:val="18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47A10F" w14:textId="77777777" w:rsidR="0022011B" w:rsidRPr="005F2A25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90</w:t>
            </w:r>
          </w:p>
        </w:tc>
      </w:tr>
      <w:tr w:rsidR="0022011B" w:rsidRPr="00A15703" w14:paraId="2C6007AE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19D56D" w14:textId="77777777" w:rsidR="0022011B" w:rsidRPr="00A63D57" w:rsidRDefault="0022011B" w:rsidP="00362481">
            <w:pPr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  <w:r w:rsidRPr="001A5165">
              <w:rPr>
                <w:sz w:val="18"/>
                <w:szCs w:val="18"/>
              </w:rPr>
              <w:t>Последствия полиомиелита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1D9D8C" w14:textId="77777777" w:rsidR="0022011B" w:rsidRPr="00E63859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sz w:val="18"/>
              </w:rPr>
            </w:pPr>
            <w:r w:rsidRPr="00E63859">
              <w:rPr>
                <w:b/>
                <w:bCs/>
                <w:sz w:val="18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31F3BB" w14:textId="77777777" w:rsidR="0022011B" w:rsidRPr="005F2A25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0</w:t>
            </w:r>
          </w:p>
        </w:tc>
      </w:tr>
      <w:tr w:rsidR="0022011B" w:rsidRPr="00A15703" w14:paraId="17763DF5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136145" w14:textId="77777777" w:rsidR="0022011B" w:rsidRPr="00A63D57" w:rsidRDefault="0022011B" w:rsidP="00362481">
            <w:pPr>
              <w:suppressAutoHyphens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Заболевания периферического характера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8783B6" w14:textId="77777777" w:rsidR="0022011B" w:rsidRPr="00E63859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sz w:val="18"/>
              </w:rPr>
            </w:pPr>
            <w:r w:rsidRPr="00E63859">
              <w:rPr>
                <w:b/>
                <w:bCs/>
                <w:sz w:val="18"/>
              </w:rPr>
              <w:t>21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D4A978" w14:textId="77777777" w:rsidR="0022011B" w:rsidRPr="005F2A25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378</w:t>
            </w:r>
          </w:p>
        </w:tc>
      </w:tr>
      <w:tr w:rsidR="0022011B" w:rsidRPr="00A15703" w14:paraId="7E4436A9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339FEB" w14:textId="77777777" w:rsidR="0022011B" w:rsidRPr="00532386" w:rsidRDefault="0022011B" w:rsidP="00362481">
            <w:pPr>
              <w:suppressAutoHyphens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Болезни плеча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8AD1E4" w14:textId="77777777" w:rsidR="0022011B" w:rsidRPr="00E63859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sz w:val="18"/>
              </w:rPr>
            </w:pPr>
            <w:r w:rsidRPr="00E63859">
              <w:rPr>
                <w:b/>
                <w:bCs/>
                <w:sz w:val="18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A2D14D" w14:textId="77777777" w:rsidR="0022011B" w:rsidRPr="005F2A25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90</w:t>
            </w:r>
          </w:p>
        </w:tc>
      </w:tr>
      <w:tr w:rsidR="0022011B" w:rsidRPr="00A15703" w14:paraId="199EC6A0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F1DA5F" w14:textId="77777777" w:rsidR="0022011B" w:rsidRPr="00DE69F6" w:rsidRDefault="0022011B" w:rsidP="00362481">
            <w:pPr>
              <w:suppressAutoHyphens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 xml:space="preserve">Плечевая </w:t>
            </w:r>
            <w:proofErr w:type="spellStart"/>
            <w:r>
              <w:rPr>
                <w:sz w:val="18"/>
              </w:rPr>
              <w:t>плексопатия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53346B" w14:textId="77777777" w:rsidR="0022011B" w:rsidRPr="00E63859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sz w:val="18"/>
              </w:rPr>
            </w:pPr>
            <w:r w:rsidRPr="00E63859">
              <w:rPr>
                <w:b/>
                <w:bCs/>
                <w:sz w:val="18"/>
              </w:rPr>
              <w:t>26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0ED8C6" w14:textId="77777777" w:rsidR="0022011B" w:rsidRPr="005F2A25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468</w:t>
            </w:r>
          </w:p>
        </w:tc>
      </w:tr>
      <w:tr w:rsidR="0022011B" w:rsidRPr="00A15703" w14:paraId="07F36FE6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369F6B" w14:textId="77777777" w:rsidR="0022011B" w:rsidRPr="00DE69F6" w:rsidRDefault="0022011B" w:rsidP="00362481">
            <w:pPr>
              <w:suppressAutoHyphens w:val="0"/>
              <w:spacing w:before="40" w:after="40" w:line="22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Люмбалгия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8ECE05" w14:textId="77777777" w:rsidR="0022011B" w:rsidRPr="00E63859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sz w:val="18"/>
              </w:rPr>
            </w:pPr>
            <w:r w:rsidRPr="00E63859">
              <w:rPr>
                <w:b/>
                <w:bCs/>
                <w:sz w:val="18"/>
              </w:rPr>
              <w:t>54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828349" w14:textId="77777777" w:rsidR="0022011B" w:rsidRPr="005F2A25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972</w:t>
            </w:r>
          </w:p>
        </w:tc>
      </w:tr>
      <w:tr w:rsidR="0022011B" w:rsidRPr="00A15703" w14:paraId="0CE25499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187F15" w14:textId="77777777" w:rsidR="0022011B" w:rsidRPr="00B63534" w:rsidRDefault="0022011B" w:rsidP="00362481">
            <w:pPr>
              <w:suppressAutoHyphens w:val="0"/>
              <w:spacing w:before="40" w:after="40" w:line="22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Ишиалгия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D008C5" w14:textId="77777777" w:rsidR="0022011B" w:rsidRPr="00E63859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sz w:val="18"/>
              </w:rPr>
            </w:pPr>
            <w:r w:rsidRPr="00E63859">
              <w:rPr>
                <w:b/>
                <w:bCs/>
                <w:sz w:val="18"/>
              </w:rPr>
              <w:t>44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ED33A0" w14:textId="77777777" w:rsidR="0022011B" w:rsidRPr="005F2A25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792</w:t>
            </w:r>
          </w:p>
        </w:tc>
      </w:tr>
      <w:tr w:rsidR="0022011B" w:rsidRPr="00A15703" w14:paraId="06B270FD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D43265" w14:textId="77777777" w:rsidR="0022011B" w:rsidRPr="005F2A25" w:rsidRDefault="0022011B" w:rsidP="00362481">
            <w:pPr>
              <w:suppressAutoHyphens w:val="0"/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Ревматическая артралгия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9E2B1A" w14:textId="77777777" w:rsidR="0022011B" w:rsidRPr="00E63859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sz w:val="18"/>
              </w:rPr>
            </w:pPr>
            <w:r w:rsidRPr="00E63859">
              <w:rPr>
                <w:b/>
                <w:bCs/>
                <w:sz w:val="18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E85930" w14:textId="77777777" w:rsidR="0022011B" w:rsidRPr="005F2A25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162</w:t>
            </w:r>
          </w:p>
        </w:tc>
      </w:tr>
      <w:tr w:rsidR="0022011B" w:rsidRPr="00A15703" w14:paraId="772D14F2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A558A1" w14:textId="77777777" w:rsidR="0022011B" w:rsidRPr="005F2A25" w:rsidRDefault="0022011B" w:rsidP="00362481">
            <w:pPr>
              <w:suppressAutoHyphens w:val="0"/>
              <w:spacing w:before="40" w:after="40" w:line="22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Артрозная</w:t>
            </w:r>
            <w:proofErr w:type="spellEnd"/>
            <w:r>
              <w:rPr>
                <w:sz w:val="18"/>
              </w:rPr>
              <w:t xml:space="preserve"> артралгия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45CD3E" w14:textId="77777777" w:rsidR="0022011B" w:rsidRPr="00E63859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sz w:val="18"/>
              </w:rPr>
            </w:pPr>
            <w:r w:rsidRPr="00E63859">
              <w:rPr>
                <w:b/>
                <w:bCs/>
                <w:sz w:val="18"/>
              </w:rPr>
              <w:t>37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DF7234" w14:textId="77777777" w:rsidR="0022011B" w:rsidRPr="005F2A25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666</w:t>
            </w:r>
          </w:p>
        </w:tc>
      </w:tr>
      <w:tr w:rsidR="0022011B" w:rsidRPr="00A15703" w14:paraId="5E56CFE2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8982E0" w14:textId="77777777" w:rsidR="0022011B" w:rsidRPr="00810727" w:rsidRDefault="0022011B" w:rsidP="00362481">
            <w:pPr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  <w:r w:rsidRPr="008615B6">
              <w:rPr>
                <w:sz w:val="18"/>
                <w:szCs w:val="18"/>
              </w:rPr>
              <w:t>Растяжение‒вывих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6E81B4" w14:textId="77777777" w:rsidR="0022011B" w:rsidRPr="00E63859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sz w:val="18"/>
              </w:rPr>
            </w:pPr>
            <w:r w:rsidRPr="00E63859">
              <w:rPr>
                <w:b/>
                <w:bCs/>
                <w:sz w:val="18"/>
              </w:rPr>
              <w:t>21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727DF4" w14:textId="77777777" w:rsidR="0022011B" w:rsidRPr="005F2A25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378</w:t>
            </w:r>
          </w:p>
        </w:tc>
      </w:tr>
      <w:tr w:rsidR="0022011B" w:rsidRPr="00A15703" w14:paraId="0B051168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71ED90" w14:textId="77777777" w:rsidR="0022011B" w:rsidRPr="008615B6" w:rsidRDefault="0022011B" w:rsidP="00362481">
            <w:pPr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  <w:r w:rsidRPr="00451DA6">
              <w:rPr>
                <w:sz w:val="18"/>
                <w:szCs w:val="18"/>
              </w:rPr>
              <w:t>Последствия перелома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B38CB3" w14:textId="77777777" w:rsidR="0022011B" w:rsidRPr="00E63859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sz w:val="18"/>
              </w:rPr>
            </w:pPr>
            <w:r w:rsidRPr="00E63859">
              <w:rPr>
                <w:b/>
                <w:bCs/>
                <w:sz w:val="18"/>
              </w:rPr>
              <w:t>39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296B44" w14:textId="77777777" w:rsidR="0022011B" w:rsidRPr="005F2A25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702</w:t>
            </w:r>
          </w:p>
        </w:tc>
      </w:tr>
      <w:tr w:rsidR="0022011B" w:rsidRPr="00A15703" w14:paraId="61B9C6AF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798671" w14:textId="77777777" w:rsidR="0022011B" w:rsidRPr="00451DA6" w:rsidRDefault="0022011B" w:rsidP="00362481">
            <w:pPr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  <w:r w:rsidRPr="00451DA6">
              <w:rPr>
                <w:sz w:val="18"/>
                <w:szCs w:val="18"/>
              </w:rPr>
              <w:t>Последствия плеврита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2777B7" w14:textId="77777777" w:rsidR="0022011B" w:rsidRPr="00E63859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sz w:val="18"/>
              </w:rPr>
            </w:pPr>
            <w:r w:rsidRPr="00E63859">
              <w:rPr>
                <w:b/>
                <w:bCs/>
                <w:sz w:val="18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287914" w14:textId="77777777" w:rsidR="0022011B" w:rsidRPr="005F2A25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162</w:t>
            </w:r>
          </w:p>
        </w:tc>
      </w:tr>
      <w:tr w:rsidR="0022011B" w:rsidRPr="00A15703" w14:paraId="739F2635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082049" w14:textId="77777777" w:rsidR="0022011B" w:rsidRPr="00451DA6" w:rsidRDefault="0022011B" w:rsidP="00362481">
            <w:pPr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  <w:r w:rsidRPr="00451DA6">
              <w:rPr>
                <w:sz w:val="18"/>
                <w:szCs w:val="18"/>
              </w:rPr>
              <w:t>Косолапость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CB5BE5" w14:textId="77777777" w:rsidR="0022011B" w:rsidRPr="00E63859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sz w:val="18"/>
              </w:rPr>
            </w:pPr>
            <w:r w:rsidRPr="00E63859">
              <w:rPr>
                <w:b/>
                <w:bCs/>
                <w:sz w:val="18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91560E" w14:textId="77777777" w:rsidR="0022011B" w:rsidRPr="005F2A25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90</w:t>
            </w:r>
          </w:p>
        </w:tc>
      </w:tr>
      <w:tr w:rsidR="0022011B" w:rsidRPr="00A15703" w14:paraId="1888B750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89B844" w14:textId="77777777" w:rsidR="0022011B" w:rsidRPr="00451DA6" w:rsidRDefault="0022011B" w:rsidP="00362481">
            <w:pPr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  <w:r w:rsidRPr="00451DA6">
              <w:rPr>
                <w:sz w:val="18"/>
                <w:szCs w:val="18"/>
              </w:rPr>
              <w:t>Последствия ожога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6EC9AB" w14:textId="77777777" w:rsidR="0022011B" w:rsidRPr="00E63859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sz w:val="18"/>
              </w:rPr>
            </w:pPr>
            <w:r w:rsidRPr="00E63859">
              <w:rPr>
                <w:b/>
                <w:bCs/>
                <w:sz w:val="18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3B6B1C" w14:textId="77777777" w:rsidR="0022011B" w:rsidRPr="005F2A25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72</w:t>
            </w:r>
          </w:p>
        </w:tc>
      </w:tr>
      <w:tr w:rsidR="0022011B" w:rsidRPr="00A15703" w14:paraId="0B05E48B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ED3CFF" w14:textId="77777777" w:rsidR="0022011B" w:rsidRPr="00451DA6" w:rsidRDefault="0022011B" w:rsidP="00362481">
            <w:pPr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  <w:r w:rsidRPr="00451DA6">
              <w:rPr>
                <w:sz w:val="18"/>
                <w:szCs w:val="18"/>
              </w:rPr>
              <w:t>Ампутация частей тела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49E0AC" w14:textId="77777777" w:rsidR="0022011B" w:rsidRPr="00E63859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sz w:val="18"/>
              </w:rPr>
            </w:pPr>
            <w:r w:rsidRPr="00E63859">
              <w:rPr>
                <w:b/>
                <w:bCs/>
                <w:sz w:val="18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3CFEC0" w14:textId="77777777" w:rsidR="0022011B" w:rsidRPr="005F2A25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108</w:t>
            </w:r>
          </w:p>
        </w:tc>
      </w:tr>
      <w:tr w:rsidR="0022011B" w:rsidRPr="00A15703" w14:paraId="491B98AE" w14:textId="77777777" w:rsidTr="003A1ADD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1D6556" w14:textId="77777777" w:rsidR="0022011B" w:rsidRPr="00451DA6" w:rsidRDefault="0022011B" w:rsidP="00362481">
            <w:pPr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  <w:r w:rsidRPr="00451DA6">
              <w:rPr>
                <w:sz w:val="18"/>
                <w:szCs w:val="18"/>
              </w:rPr>
              <w:t>Прочее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C580F7" w14:textId="77777777" w:rsidR="0022011B" w:rsidRPr="00E63859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sz w:val="18"/>
              </w:rPr>
            </w:pPr>
            <w:r w:rsidRPr="00E63859">
              <w:rPr>
                <w:b/>
                <w:bCs/>
                <w:sz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F14CC9" w14:textId="77777777" w:rsidR="0022011B" w:rsidRPr="005F2A25" w:rsidRDefault="0022011B" w:rsidP="00362481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0</w:t>
            </w:r>
          </w:p>
        </w:tc>
      </w:tr>
      <w:tr w:rsidR="0022011B" w:rsidRPr="00A15703" w14:paraId="64484233" w14:textId="77777777" w:rsidTr="003A1ADD"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BD2700" w14:textId="77777777" w:rsidR="0022011B" w:rsidRPr="00451DA6" w:rsidRDefault="0022011B" w:rsidP="00362481">
            <w:pPr>
              <w:suppressAutoHyphens w:val="0"/>
              <w:spacing w:before="80" w:after="80" w:line="220" w:lineRule="exact"/>
              <w:ind w:left="284"/>
              <w:rPr>
                <w:b/>
                <w:sz w:val="18"/>
                <w:szCs w:val="18"/>
              </w:rPr>
            </w:pPr>
            <w:r w:rsidRPr="00451DA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8DF208" w14:textId="77777777" w:rsidR="0022011B" w:rsidRPr="00E63859" w:rsidRDefault="0022011B" w:rsidP="00362481">
            <w:pPr>
              <w:suppressAutoHyphens w:val="0"/>
              <w:spacing w:before="80" w:after="80" w:line="220" w:lineRule="exact"/>
              <w:jc w:val="right"/>
              <w:rPr>
                <w:b/>
                <w:bCs/>
                <w:sz w:val="18"/>
              </w:rPr>
            </w:pPr>
            <w:r w:rsidRPr="00E63859">
              <w:rPr>
                <w:b/>
                <w:bCs/>
                <w:sz w:val="18"/>
              </w:rPr>
              <w:t>393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8AFE3C" w14:textId="77777777" w:rsidR="0022011B" w:rsidRPr="005F2A25" w:rsidRDefault="0022011B" w:rsidP="00362481">
            <w:pPr>
              <w:suppressAutoHyphens w:val="0"/>
              <w:spacing w:before="80" w:after="80" w:line="220" w:lineRule="exact"/>
              <w:jc w:val="right"/>
              <w:rPr>
                <w:b/>
                <w:sz w:val="18"/>
              </w:rPr>
            </w:pPr>
            <w:r w:rsidRPr="005F2A25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 xml:space="preserve"> </w:t>
            </w:r>
            <w:r w:rsidRPr="005F2A25">
              <w:rPr>
                <w:b/>
                <w:sz w:val="18"/>
              </w:rPr>
              <w:t>074</w:t>
            </w:r>
          </w:p>
        </w:tc>
      </w:tr>
    </w:tbl>
    <w:p w14:paraId="432088DA" w14:textId="77777777" w:rsidR="0022011B" w:rsidRPr="00CD13A5" w:rsidRDefault="0022011B" w:rsidP="0022011B">
      <w:pPr>
        <w:pStyle w:val="H23G"/>
      </w:pPr>
      <w:r>
        <w:tab/>
      </w:r>
      <w:r>
        <w:tab/>
      </w:r>
      <w:r w:rsidRPr="00B33C93">
        <w:rPr>
          <w:bCs/>
        </w:rPr>
        <w:t>Ортопедия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134"/>
        <w:gridCol w:w="1134"/>
        <w:gridCol w:w="1134"/>
      </w:tblGrid>
      <w:tr w:rsidR="0022011B" w:rsidRPr="00504992" w14:paraId="3B3D7A9F" w14:textId="77777777" w:rsidTr="003A1ADD">
        <w:trPr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2EE35E" w14:textId="77777777" w:rsidR="0022011B" w:rsidRPr="002E0C27" w:rsidRDefault="0022011B" w:rsidP="008A5AD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  <w:lang w:val="en-GB" w:eastAsia="en-GB"/>
              </w:rPr>
            </w:pPr>
            <w:r w:rsidRPr="009A20F7">
              <w:rPr>
                <w:i/>
                <w:iCs/>
                <w:sz w:val="16"/>
                <w:szCs w:val="16"/>
              </w:rPr>
              <w:t>Патология</w:t>
            </w:r>
            <w:r>
              <w:rPr>
                <w:i/>
                <w:iCs/>
                <w:sz w:val="16"/>
                <w:szCs w:val="16"/>
              </w:rPr>
              <w:t>/ортопедическое устройство</w:t>
            </w:r>
            <w:r w:rsidRPr="005F2A25">
              <w:rPr>
                <w:i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D5749F" w14:textId="77777777" w:rsidR="0022011B" w:rsidRPr="0058351D" w:rsidRDefault="0022011B" w:rsidP="008A5AD9">
            <w:pPr>
              <w:suppressAutoHyphens w:val="0"/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b/>
                <w:bCs/>
                <w:i/>
                <w:sz w:val="16"/>
                <w:szCs w:val="16"/>
                <w:lang w:eastAsia="en-GB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E7F20B" w14:textId="77777777" w:rsidR="0022011B" w:rsidRPr="005F2A25" w:rsidRDefault="0022011B" w:rsidP="008A5AD9">
            <w:pPr>
              <w:suppressAutoHyphens w:val="0"/>
              <w:spacing w:before="80" w:after="80" w:line="200" w:lineRule="exact"/>
              <w:jc w:val="right"/>
              <w:rPr>
                <w:bCs/>
                <w:i/>
                <w:sz w:val="16"/>
                <w:szCs w:val="16"/>
                <w:lang w:val="en-GB" w:eastAsia="en-GB"/>
              </w:rPr>
            </w:pPr>
            <w:r>
              <w:rPr>
                <w:b/>
                <w:bCs/>
                <w:i/>
                <w:sz w:val="16"/>
                <w:szCs w:val="16"/>
                <w:lang w:eastAsia="en-GB"/>
              </w:rPr>
              <w:t>Всего</w:t>
            </w:r>
            <w:r w:rsidRPr="005F2A25">
              <w:rPr>
                <w:i/>
                <w:sz w:val="16"/>
                <w:szCs w:val="16"/>
                <w:lang w:eastAsia="en-GB"/>
              </w:rPr>
              <w:t> </w:t>
            </w:r>
          </w:p>
        </w:tc>
      </w:tr>
      <w:tr w:rsidR="0022011B" w:rsidRPr="00504992" w14:paraId="747F7A88" w14:textId="77777777" w:rsidTr="003A1ADD">
        <w:tc>
          <w:tcPr>
            <w:tcW w:w="396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95EB85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rPr>
                <w:i/>
                <w:sz w:val="18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792B47" w14:textId="77777777" w:rsidR="0022011B" w:rsidRPr="0058351D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i/>
                <w:sz w:val="18"/>
                <w:szCs w:val="16"/>
                <w:lang w:eastAsia="en-GB"/>
              </w:rPr>
            </w:pPr>
            <w:r>
              <w:rPr>
                <w:b/>
                <w:bCs/>
                <w:i/>
                <w:sz w:val="18"/>
                <w:szCs w:val="16"/>
                <w:lang w:eastAsia="en-GB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7E1418" w14:textId="77777777" w:rsidR="0022011B" w:rsidRPr="0058351D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i/>
                <w:sz w:val="18"/>
                <w:szCs w:val="16"/>
                <w:lang w:eastAsia="en-GB"/>
              </w:rPr>
            </w:pPr>
            <w:r>
              <w:rPr>
                <w:b/>
                <w:bCs/>
                <w:i/>
                <w:sz w:val="18"/>
                <w:szCs w:val="16"/>
                <w:lang w:eastAsia="en-GB"/>
              </w:rPr>
              <w:t>Ж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D59344" w14:textId="77777777" w:rsidR="0022011B" w:rsidRPr="005F2A25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i/>
                <w:sz w:val="18"/>
                <w:szCs w:val="16"/>
                <w:lang w:val="en-GB" w:eastAsia="en-GB"/>
              </w:rPr>
            </w:pPr>
          </w:p>
        </w:tc>
      </w:tr>
      <w:tr w:rsidR="0022011B" w:rsidRPr="00504992" w14:paraId="3CBC23DE" w14:textId="77777777" w:rsidTr="003A1ADD"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8CA3A6" w14:textId="77777777" w:rsidR="0022011B" w:rsidRPr="00C34F47" w:rsidRDefault="0022011B" w:rsidP="00A83E9F">
            <w:pPr>
              <w:suppressAutoHyphens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C34F47">
              <w:rPr>
                <w:rStyle w:val="ru"/>
                <w:bCs/>
                <w:sz w:val="18"/>
                <w:szCs w:val="18"/>
              </w:rPr>
              <w:t>Протез</w:t>
            </w:r>
            <w:r>
              <w:rPr>
                <w:rStyle w:val="ru"/>
                <w:bCs/>
                <w:sz w:val="18"/>
                <w:szCs w:val="18"/>
              </w:rPr>
              <w:t>ы</w:t>
            </w:r>
            <w:r w:rsidRPr="00C34F47">
              <w:rPr>
                <w:rStyle w:val="ru"/>
                <w:bCs/>
                <w:sz w:val="18"/>
                <w:szCs w:val="18"/>
              </w:rPr>
              <w:t xml:space="preserve"> нижн</w:t>
            </w:r>
            <w:r>
              <w:rPr>
                <w:rStyle w:val="ru"/>
                <w:bCs/>
                <w:sz w:val="18"/>
                <w:szCs w:val="18"/>
              </w:rPr>
              <w:t>их</w:t>
            </w:r>
            <w:r w:rsidRPr="00C34F47">
              <w:rPr>
                <w:rStyle w:val="ru"/>
                <w:bCs/>
                <w:sz w:val="18"/>
                <w:szCs w:val="18"/>
              </w:rPr>
              <w:t xml:space="preserve"> конечност</w:t>
            </w:r>
            <w:r>
              <w:rPr>
                <w:rStyle w:val="ru"/>
                <w:bCs/>
                <w:sz w:val="18"/>
                <w:szCs w:val="18"/>
              </w:rPr>
              <w:t>ей</w:t>
            </w:r>
            <w:r w:rsidRPr="00C34F47">
              <w:rPr>
                <w:rStyle w:val="ru"/>
                <w:bCs/>
                <w:sz w:val="18"/>
                <w:szCs w:val="18"/>
              </w:rPr>
              <w:t xml:space="preserve"> выше колена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6EF50B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BB6363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E0B63C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15</w:t>
            </w:r>
          </w:p>
        </w:tc>
      </w:tr>
      <w:tr w:rsidR="0022011B" w:rsidRPr="00504992" w14:paraId="7603522E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B8D018" w14:textId="77777777" w:rsidR="0022011B" w:rsidRPr="00C34F47" w:rsidRDefault="0022011B" w:rsidP="00A83E9F">
            <w:pPr>
              <w:suppressAutoHyphens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C34F47">
              <w:rPr>
                <w:rStyle w:val="termfield"/>
                <w:sz w:val="18"/>
                <w:szCs w:val="18"/>
              </w:rPr>
              <w:t>Протез</w:t>
            </w:r>
            <w:r>
              <w:rPr>
                <w:rStyle w:val="termfield"/>
                <w:sz w:val="18"/>
                <w:szCs w:val="18"/>
              </w:rPr>
              <w:t>ы</w:t>
            </w:r>
            <w:r w:rsidRPr="00C34F47">
              <w:rPr>
                <w:rStyle w:val="termfield"/>
                <w:sz w:val="18"/>
                <w:szCs w:val="18"/>
              </w:rPr>
              <w:t xml:space="preserve"> нижн</w:t>
            </w:r>
            <w:r>
              <w:rPr>
                <w:rStyle w:val="termfield"/>
                <w:sz w:val="18"/>
                <w:szCs w:val="18"/>
              </w:rPr>
              <w:t>их</w:t>
            </w:r>
            <w:r w:rsidRPr="00C34F47">
              <w:rPr>
                <w:rStyle w:val="termfield"/>
                <w:sz w:val="18"/>
                <w:szCs w:val="18"/>
              </w:rPr>
              <w:t xml:space="preserve"> конечност</w:t>
            </w:r>
            <w:r>
              <w:rPr>
                <w:rStyle w:val="termfield"/>
                <w:sz w:val="18"/>
                <w:szCs w:val="18"/>
              </w:rPr>
              <w:t>ей</w:t>
            </w:r>
            <w:r w:rsidRPr="00C34F47">
              <w:rPr>
                <w:rStyle w:val="termfield"/>
                <w:sz w:val="18"/>
                <w:szCs w:val="18"/>
              </w:rPr>
              <w:t xml:space="preserve"> ниже колена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13F766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06ACE3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238072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15</w:t>
            </w:r>
          </w:p>
        </w:tc>
      </w:tr>
      <w:tr w:rsidR="0022011B" w:rsidRPr="00504992" w14:paraId="7D4D52C6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749476" w14:textId="77777777" w:rsidR="0022011B" w:rsidRPr="0025019F" w:rsidRDefault="0022011B" w:rsidP="00A83E9F">
            <w:pPr>
              <w:suppressAutoHyphens w:val="0"/>
              <w:spacing w:before="40" w:after="40" w:line="220" w:lineRule="exact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 xml:space="preserve">Протезы после ампутации по </w:t>
            </w:r>
            <w:proofErr w:type="spellStart"/>
            <w:r>
              <w:rPr>
                <w:sz w:val="18"/>
                <w:lang w:eastAsia="en-GB"/>
              </w:rPr>
              <w:t>Гритти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70667C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186104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4E923F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5</w:t>
            </w:r>
          </w:p>
        </w:tc>
      </w:tr>
      <w:tr w:rsidR="0022011B" w:rsidRPr="00504992" w14:paraId="1E3AF160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6D789B" w14:textId="77777777" w:rsidR="0022011B" w:rsidRPr="00BD059D" w:rsidRDefault="0022011B" w:rsidP="00A83E9F">
            <w:pPr>
              <w:suppressAutoHyphens w:val="0"/>
              <w:spacing w:before="40" w:after="40" w:line="220" w:lineRule="exact"/>
              <w:rPr>
                <w:sz w:val="18"/>
                <w:lang w:eastAsia="en-GB"/>
              </w:rPr>
            </w:pPr>
            <w:proofErr w:type="spellStart"/>
            <w:r>
              <w:rPr>
                <w:sz w:val="18"/>
                <w:lang w:eastAsia="en-GB"/>
              </w:rPr>
              <w:t>Ортезы</w:t>
            </w:r>
            <w:proofErr w:type="spellEnd"/>
            <w:r>
              <w:rPr>
                <w:sz w:val="18"/>
                <w:lang w:eastAsia="en-GB"/>
              </w:rPr>
              <w:t xml:space="preserve"> для ходьбы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B8A3C1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6F0DF5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77711B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3</w:t>
            </w:r>
          </w:p>
        </w:tc>
      </w:tr>
      <w:tr w:rsidR="0022011B" w:rsidRPr="00504992" w14:paraId="682A0F46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4ABE2D" w14:textId="77777777" w:rsidR="0022011B" w:rsidRPr="00564967" w:rsidRDefault="0022011B" w:rsidP="00A83E9F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en-GB" w:eastAsia="en-GB"/>
              </w:rPr>
            </w:pPr>
            <w:r>
              <w:rPr>
                <w:rStyle w:val="ru"/>
                <w:bCs/>
                <w:sz w:val="18"/>
                <w:szCs w:val="18"/>
              </w:rPr>
              <w:t>Ш</w:t>
            </w:r>
            <w:r w:rsidRPr="00564967">
              <w:rPr>
                <w:rStyle w:val="ru"/>
                <w:bCs/>
                <w:sz w:val="18"/>
                <w:szCs w:val="18"/>
              </w:rPr>
              <w:t>ин</w:t>
            </w:r>
            <w:r>
              <w:rPr>
                <w:rStyle w:val="ru"/>
                <w:bCs/>
                <w:sz w:val="18"/>
                <w:szCs w:val="18"/>
              </w:rPr>
              <w:t>ы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6E9712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15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A65566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26E4F3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27</w:t>
            </w:r>
          </w:p>
        </w:tc>
      </w:tr>
      <w:tr w:rsidR="0022011B" w:rsidRPr="00504992" w14:paraId="5951398F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98D7D5" w14:textId="77777777" w:rsidR="0022011B" w:rsidRPr="00BD059D" w:rsidRDefault="0022011B" w:rsidP="00A83E9F">
            <w:pPr>
              <w:suppressAutoHyphens w:val="0"/>
              <w:spacing w:before="40" w:after="40" w:line="220" w:lineRule="exact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Ортопедические корсеты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9CD354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642C43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02CBCC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14</w:t>
            </w:r>
          </w:p>
        </w:tc>
      </w:tr>
      <w:tr w:rsidR="0022011B" w:rsidRPr="00504992" w14:paraId="405BD177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1A04E2" w14:textId="77777777" w:rsidR="0022011B" w:rsidRPr="00564967" w:rsidRDefault="0022011B" w:rsidP="00A83E9F">
            <w:pPr>
              <w:suppressAutoHyphens w:val="0"/>
              <w:spacing w:before="40" w:after="40" w:line="220" w:lineRule="exact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Спинно-поясничные корсеты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3A1517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47D5AB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DCD171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16</w:t>
            </w:r>
          </w:p>
        </w:tc>
      </w:tr>
      <w:tr w:rsidR="0022011B" w:rsidRPr="00504992" w14:paraId="63CEF6A7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7F8DE9" w14:textId="77777777" w:rsidR="0022011B" w:rsidRPr="00BD059D" w:rsidRDefault="0022011B" w:rsidP="00A83E9F">
            <w:pPr>
              <w:suppressAutoHyphens w:val="0"/>
              <w:spacing w:before="40" w:after="40" w:line="220" w:lineRule="exact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 xml:space="preserve">Шейные </w:t>
            </w:r>
            <w:proofErr w:type="spellStart"/>
            <w:r>
              <w:rPr>
                <w:sz w:val="18"/>
                <w:lang w:eastAsia="en-GB"/>
              </w:rPr>
              <w:t>ортезы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73E8A7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B133AD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1821A1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12</w:t>
            </w:r>
          </w:p>
        </w:tc>
      </w:tr>
      <w:tr w:rsidR="0022011B" w:rsidRPr="00504992" w14:paraId="2518439D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D9445B" w14:textId="77777777" w:rsidR="0022011B" w:rsidRPr="00F03EE7" w:rsidRDefault="0022011B" w:rsidP="00A83E9F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en-GB" w:eastAsia="en-GB"/>
              </w:rPr>
            </w:pPr>
            <w:r w:rsidRPr="00F03EE7">
              <w:rPr>
                <w:sz w:val="18"/>
                <w:szCs w:val="18"/>
              </w:rPr>
              <w:t>О</w:t>
            </w:r>
            <w:r w:rsidRPr="006E71BD">
              <w:rPr>
                <w:sz w:val="18"/>
                <w:szCs w:val="18"/>
              </w:rPr>
              <w:t>ртопедическ</w:t>
            </w:r>
            <w:r w:rsidRPr="00F03EE7">
              <w:rPr>
                <w:sz w:val="18"/>
                <w:szCs w:val="18"/>
              </w:rPr>
              <w:t xml:space="preserve">ая </w:t>
            </w:r>
            <w:r w:rsidRPr="006E71BD">
              <w:rPr>
                <w:sz w:val="18"/>
                <w:szCs w:val="18"/>
              </w:rPr>
              <w:t>обувь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2008D0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FEDE6B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A773F5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21</w:t>
            </w:r>
          </w:p>
        </w:tc>
      </w:tr>
      <w:tr w:rsidR="0022011B" w:rsidRPr="00504992" w14:paraId="465D573C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E6AE0F" w14:textId="77777777" w:rsidR="0022011B" w:rsidRPr="00F03EE7" w:rsidRDefault="0022011B" w:rsidP="00A83E9F">
            <w:pPr>
              <w:suppressAutoHyphens w:val="0"/>
              <w:spacing w:before="40" w:after="40" w:line="220" w:lineRule="exact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Обычная обувь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B04EFD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D31C13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E8C869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10</w:t>
            </w:r>
          </w:p>
        </w:tc>
      </w:tr>
      <w:tr w:rsidR="0022011B" w:rsidRPr="00504992" w14:paraId="67197AC5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E872A4" w14:textId="77777777" w:rsidR="0022011B" w:rsidRPr="00F03EE7" w:rsidRDefault="0022011B" w:rsidP="00A83E9F">
            <w:pPr>
              <w:suppressAutoHyphens w:val="0"/>
              <w:spacing w:before="40" w:after="40" w:line="220" w:lineRule="exact"/>
              <w:rPr>
                <w:sz w:val="18"/>
                <w:szCs w:val="18"/>
                <w:lang w:val="en-GB" w:eastAsia="en-GB"/>
              </w:rPr>
            </w:pPr>
            <w:r w:rsidRPr="006E71BD">
              <w:rPr>
                <w:rStyle w:val="content"/>
                <w:sz w:val="18"/>
                <w:szCs w:val="18"/>
              </w:rPr>
              <w:t>Костыли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82A8E3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13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95E5DB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9FD0C9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15</w:t>
            </w:r>
          </w:p>
        </w:tc>
      </w:tr>
      <w:tr w:rsidR="0022011B" w:rsidRPr="00504992" w14:paraId="46F01657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87C9E8" w14:textId="77777777" w:rsidR="0022011B" w:rsidRPr="00CA3CA1" w:rsidRDefault="0022011B" w:rsidP="00A83E9F">
            <w:pPr>
              <w:suppressAutoHyphens w:val="0"/>
              <w:spacing w:before="40" w:after="40" w:line="220" w:lineRule="exact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Бандажи для верхних конечностей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59AA2B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E1E1C6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9F64EF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13</w:t>
            </w:r>
          </w:p>
        </w:tc>
      </w:tr>
      <w:tr w:rsidR="0022011B" w:rsidRPr="00504992" w14:paraId="685626D2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95E891" w14:textId="77777777" w:rsidR="0022011B" w:rsidRPr="006B196D" w:rsidRDefault="0022011B" w:rsidP="00A83E9F">
            <w:pPr>
              <w:suppressAutoHyphens w:val="0"/>
              <w:spacing w:before="40" w:after="40" w:line="220" w:lineRule="exact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Ортопедические ботинки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07B7CD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13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2304FF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837616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25</w:t>
            </w:r>
          </w:p>
        </w:tc>
      </w:tr>
      <w:tr w:rsidR="0022011B" w:rsidRPr="00504992" w14:paraId="6222DA5F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1C37A8" w14:textId="77777777" w:rsidR="0022011B" w:rsidRPr="00F75DFE" w:rsidRDefault="0022011B" w:rsidP="00A83E9F">
            <w:pPr>
              <w:suppressAutoHyphens w:val="0"/>
              <w:spacing w:before="40" w:after="40" w:line="220" w:lineRule="exact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Ходунки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8FFB0D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9F0574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A103FD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16</w:t>
            </w:r>
          </w:p>
        </w:tc>
      </w:tr>
      <w:tr w:rsidR="0022011B" w:rsidRPr="00504992" w14:paraId="54C90A18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206A11" w14:textId="77777777" w:rsidR="0022011B" w:rsidRPr="001F64CB" w:rsidRDefault="0022011B" w:rsidP="00A83E9F">
            <w:pPr>
              <w:suppressAutoHyphens w:val="0"/>
              <w:spacing w:before="40" w:after="40" w:line="220" w:lineRule="exact"/>
              <w:rPr>
                <w:sz w:val="18"/>
                <w:szCs w:val="18"/>
                <w:lang w:eastAsia="en-GB"/>
              </w:rPr>
            </w:pPr>
            <w:r w:rsidRPr="006E71BD">
              <w:rPr>
                <w:rStyle w:val="content"/>
                <w:sz w:val="18"/>
                <w:szCs w:val="18"/>
              </w:rPr>
              <w:t>Инвалидные</w:t>
            </w:r>
            <w:r w:rsidRPr="001F64CB">
              <w:rPr>
                <w:rStyle w:val="content"/>
                <w:sz w:val="18"/>
                <w:szCs w:val="18"/>
              </w:rPr>
              <w:t xml:space="preserve"> </w:t>
            </w:r>
            <w:r w:rsidRPr="006E71BD">
              <w:rPr>
                <w:rStyle w:val="content"/>
                <w:sz w:val="18"/>
                <w:szCs w:val="18"/>
              </w:rPr>
              <w:t>кресл</w:t>
            </w:r>
            <w:r w:rsidRPr="001F64CB">
              <w:rPr>
                <w:rStyle w:val="content"/>
                <w:sz w:val="18"/>
                <w:szCs w:val="18"/>
              </w:rPr>
              <w:t>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91FC2B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83F056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A7F0AD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16</w:t>
            </w:r>
          </w:p>
        </w:tc>
      </w:tr>
      <w:tr w:rsidR="0022011B" w:rsidRPr="00504992" w14:paraId="0BA746B7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950E1D" w14:textId="77777777" w:rsidR="0022011B" w:rsidRPr="001F64CB" w:rsidRDefault="0022011B" w:rsidP="00A83E9F">
            <w:pPr>
              <w:suppressAutoHyphens w:val="0"/>
              <w:spacing w:before="40" w:after="40" w:line="220" w:lineRule="exact"/>
              <w:rPr>
                <w:sz w:val="18"/>
                <w:lang w:eastAsia="en-GB"/>
              </w:rPr>
            </w:pPr>
            <w:proofErr w:type="spellStart"/>
            <w:r>
              <w:rPr>
                <w:sz w:val="18"/>
                <w:lang w:eastAsia="en-GB"/>
              </w:rPr>
              <w:t>Налодыжники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4B4EBE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18B18D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66068F5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6</w:t>
            </w:r>
          </w:p>
        </w:tc>
      </w:tr>
      <w:tr w:rsidR="0022011B" w:rsidRPr="00504992" w14:paraId="56AC959D" w14:textId="77777777" w:rsidTr="003A1ADD">
        <w:tc>
          <w:tcPr>
            <w:tcW w:w="396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508770" w14:textId="77777777" w:rsidR="0022011B" w:rsidRPr="001F64CB" w:rsidRDefault="0022011B" w:rsidP="00A83E9F">
            <w:pPr>
              <w:suppressAutoHyphens w:val="0"/>
              <w:spacing w:before="40" w:after="40" w:line="220" w:lineRule="exact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Ремонтные работы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68ACED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BEE6C1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A727BE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 w:eastAsia="en-GB"/>
              </w:rPr>
            </w:pPr>
            <w:r w:rsidRPr="005F2A25">
              <w:rPr>
                <w:b/>
                <w:sz w:val="18"/>
                <w:lang w:eastAsia="en-GB"/>
              </w:rPr>
              <w:t>6</w:t>
            </w:r>
          </w:p>
        </w:tc>
      </w:tr>
      <w:tr w:rsidR="0022011B" w:rsidRPr="00504992" w14:paraId="1751B706" w14:textId="77777777" w:rsidTr="003A1ADD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F48FF6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rPr>
                <w:sz w:val="18"/>
                <w:lang w:val="en-GB" w:eastAsia="en-GB"/>
              </w:rPr>
            </w:pPr>
            <w:r w:rsidRPr="006E71BD">
              <w:t>Прочее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43A7BD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 w:eastAsia="en-GB"/>
              </w:rPr>
            </w:pPr>
            <w:r w:rsidRPr="005F2A25">
              <w:rPr>
                <w:sz w:val="18"/>
                <w:lang w:eastAsia="en-GB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86A931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 w:eastAsia="en-GB"/>
              </w:rPr>
            </w:pPr>
            <w:r w:rsidRPr="005F2A25">
              <w:rPr>
                <w:sz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15AB19" w14:textId="77777777" w:rsidR="0022011B" w:rsidRPr="005F2A25" w:rsidRDefault="0022011B" w:rsidP="00A83E9F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 w:eastAsia="en-GB"/>
              </w:rPr>
            </w:pPr>
            <w:r w:rsidRPr="005F2A25">
              <w:rPr>
                <w:sz w:val="18"/>
                <w:lang w:eastAsia="en-GB"/>
              </w:rPr>
              <w:t>3</w:t>
            </w:r>
          </w:p>
        </w:tc>
      </w:tr>
      <w:tr w:rsidR="0022011B" w:rsidRPr="00300BEE" w14:paraId="00B1679E" w14:textId="77777777" w:rsidTr="003A1ADD"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E72BF6" w14:textId="77777777" w:rsidR="0022011B" w:rsidRPr="005F2A25" w:rsidRDefault="0022011B" w:rsidP="00A83E9F">
            <w:pPr>
              <w:suppressAutoHyphens w:val="0"/>
              <w:spacing w:before="80" w:after="80" w:line="220" w:lineRule="exact"/>
              <w:ind w:left="284"/>
              <w:rPr>
                <w:b/>
                <w:sz w:val="18"/>
              </w:rPr>
            </w:pPr>
            <w:r w:rsidRPr="006E71BD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8E3A7C" w14:textId="77777777" w:rsidR="0022011B" w:rsidRPr="005F2A25" w:rsidRDefault="0022011B" w:rsidP="00A83E9F">
            <w:pPr>
              <w:suppressAutoHyphens w:val="0"/>
              <w:spacing w:before="80" w:after="80" w:line="220" w:lineRule="exact"/>
              <w:ind w:left="284"/>
              <w:jc w:val="right"/>
              <w:rPr>
                <w:b/>
                <w:sz w:val="18"/>
              </w:rPr>
            </w:pPr>
            <w:r w:rsidRPr="005F2A25">
              <w:rPr>
                <w:b/>
                <w:sz w:val="18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6670C7" w14:textId="77777777" w:rsidR="0022011B" w:rsidRPr="005F2A25" w:rsidRDefault="0022011B" w:rsidP="00A83E9F">
            <w:pPr>
              <w:suppressAutoHyphens w:val="0"/>
              <w:spacing w:before="80" w:after="80" w:line="220" w:lineRule="exact"/>
              <w:ind w:left="284"/>
              <w:jc w:val="right"/>
              <w:rPr>
                <w:b/>
                <w:sz w:val="18"/>
              </w:rPr>
            </w:pPr>
            <w:r w:rsidRPr="005F2A25">
              <w:rPr>
                <w:b/>
                <w:sz w:val="1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0151F1" w14:textId="77777777" w:rsidR="0022011B" w:rsidRPr="005F2A25" w:rsidRDefault="0022011B" w:rsidP="00A83E9F">
            <w:pPr>
              <w:suppressAutoHyphens w:val="0"/>
              <w:spacing w:before="80" w:after="80" w:line="220" w:lineRule="exact"/>
              <w:ind w:left="284"/>
              <w:jc w:val="right"/>
              <w:rPr>
                <w:b/>
                <w:sz w:val="18"/>
              </w:rPr>
            </w:pPr>
            <w:r w:rsidRPr="005F2A25">
              <w:rPr>
                <w:b/>
                <w:sz w:val="18"/>
              </w:rPr>
              <w:t>238</w:t>
            </w:r>
          </w:p>
        </w:tc>
      </w:tr>
    </w:tbl>
    <w:p w14:paraId="30E0BC71" w14:textId="77777777" w:rsidR="0022011B" w:rsidRPr="00F61B43" w:rsidRDefault="0022011B" w:rsidP="0022011B">
      <w:pPr>
        <w:pStyle w:val="H23G"/>
      </w:pPr>
      <w:r>
        <w:tab/>
      </w:r>
      <w:r>
        <w:tab/>
      </w:r>
      <w:r w:rsidRPr="00F83FDE">
        <w:t>Статья</w:t>
      </w:r>
      <w:r w:rsidRPr="001F64CB">
        <w:t xml:space="preserve"> 27 </w:t>
      </w:r>
      <w:r w:rsidRPr="001F64CB">
        <w:br/>
      </w:r>
      <w:r w:rsidRPr="006E71BD">
        <w:t>Труд</w:t>
      </w:r>
      <w:r>
        <w:t xml:space="preserve"> и </w:t>
      </w:r>
      <w:r w:rsidRPr="006E71BD">
        <w:t>занятость</w:t>
      </w:r>
    </w:p>
    <w:p w14:paraId="38A9FCB1" w14:textId="77777777" w:rsidR="0022011B" w:rsidRPr="00C97CCA" w:rsidRDefault="0022011B" w:rsidP="0022011B">
      <w:pPr>
        <w:pStyle w:val="SingleTxtG"/>
      </w:pPr>
      <w:r w:rsidRPr="006E71BD">
        <w:t>172.</w:t>
      </w:r>
      <w:r w:rsidRPr="006E71BD">
        <w:tab/>
        <w:t xml:space="preserve">Все национальные правовые и ратифицированные международные документы гарантируют и поощряют осуществление права на труд и равенство для всех в отношении условий доступа к труду. </w:t>
      </w:r>
      <w:r w:rsidRPr="00C97CCA">
        <w:t xml:space="preserve">Трудовой кодекс предусматривает наказание в плане работы и заработной платы за любые нарушения и устанавливает соответствующие санкции. </w:t>
      </w:r>
    </w:p>
    <w:p w14:paraId="6C4FD5C5" w14:textId="77777777" w:rsidR="0022011B" w:rsidRPr="00337424" w:rsidRDefault="0022011B" w:rsidP="0022011B">
      <w:pPr>
        <w:pStyle w:val="SingleTxtG"/>
      </w:pPr>
      <w:r w:rsidRPr="00337424">
        <w:t>173.</w:t>
      </w:r>
      <w:r w:rsidRPr="00337424">
        <w:tab/>
        <w:t xml:space="preserve">Постановлением об осуществлении Указа о поощрении и защите прав инвалидов, а также инициативой по обеспечению позитивной дискриминации и гарантий равных возможностей в сфере занятости была выделена квота по приему на работу инвалидов. </w:t>
      </w:r>
    </w:p>
    <w:p w14:paraId="4DC8E964" w14:textId="77777777" w:rsidR="0022011B" w:rsidRPr="00714803" w:rsidRDefault="0022011B" w:rsidP="0022011B">
      <w:pPr>
        <w:pStyle w:val="SingleTxtG"/>
      </w:pPr>
      <w:r w:rsidRPr="00714803">
        <w:t>174.</w:t>
      </w:r>
      <w:r w:rsidRPr="00714803">
        <w:tab/>
        <w:t>Правительство приняло на работу на государственную службу более 100</w:t>
      </w:r>
      <w:r w:rsidR="0073207F">
        <w:t> </w:t>
      </w:r>
      <w:r w:rsidRPr="00714803">
        <w:t xml:space="preserve">безработных инвалидов из числа дипломированных специалистов и учредило </w:t>
      </w:r>
      <w:proofErr w:type="spellStart"/>
      <w:r w:rsidRPr="00714803">
        <w:t>Многосекторальный</w:t>
      </w:r>
      <w:proofErr w:type="spellEnd"/>
      <w:r w:rsidRPr="00714803">
        <w:t xml:space="preserve"> совет по улучшению положения инвалидов. </w:t>
      </w:r>
    </w:p>
    <w:p w14:paraId="2FAE80DD" w14:textId="77777777" w:rsidR="0022011B" w:rsidRPr="001F2730" w:rsidRDefault="0022011B" w:rsidP="0022011B">
      <w:pPr>
        <w:pStyle w:val="H23G"/>
        <w:rPr>
          <w:bCs/>
        </w:rPr>
      </w:pPr>
      <w:r w:rsidRPr="00714803">
        <w:tab/>
      </w:r>
      <w:r w:rsidRPr="00714803">
        <w:tab/>
      </w:r>
      <w:r w:rsidRPr="00F83FDE">
        <w:t>Статья</w:t>
      </w:r>
      <w:r w:rsidRPr="001F2730">
        <w:rPr>
          <w:bCs/>
        </w:rPr>
        <w:t xml:space="preserve"> 28 </w:t>
      </w:r>
      <w:r w:rsidRPr="001F2730">
        <w:rPr>
          <w:bCs/>
        </w:rPr>
        <w:br/>
      </w:r>
      <w:r w:rsidRPr="001F2730">
        <w:t>Достаточный жизненный уровень и социальная защита</w:t>
      </w:r>
      <w:r w:rsidRPr="001F2730">
        <w:rPr>
          <w:bCs/>
        </w:rPr>
        <w:t xml:space="preserve"> </w:t>
      </w:r>
    </w:p>
    <w:p w14:paraId="54926877" w14:textId="77777777" w:rsidR="0022011B" w:rsidRPr="001F2730" w:rsidRDefault="0022011B" w:rsidP="0022011B">
      <w:pPr>
        <w:pStyle w:val="SingleTxtG"/>
      </w:pPr>
      <w:r w:rsidRPr="001F2730">
        <w:t>175.</w:t>
      </w:r>
      <w:r w:rsidRPr="001F2730">
        <w:tab/>
      </w:r>
      <w:r w:rsidRPr="006E2A3E">
        <w:t>Стратеги</w:t>
      </w:r>
      <w:r>
        <w:t>я</w:t>
      </w:r>
      <w:r w:rsidRPr="001F2730">
        <w:t xml:space="preserve"> </w:t>
      </w:r>
      <w:r w:rsidRPr="006E2A3E">
        <w:t>ускоренного</w:t>
      </w:r>
      <w:r w:rsidRPr="001F2730">
        <w:t xml:space="preserve"> </w:t>
      </w:r>
      <w:r w:rsidRPr="006E2A3E">
        <w:t>роста</w:t>
      </w:r>
      <w:r w:rsidRPr="001F2730">
        <w:t xml:space="preserve"> </w:t>
      </w:r>
      <w:r w:rsidRPr="006E2A3E">
        <w:t>и</w:t>
      </w:r>
      <w:r w:rsidRPr="001F2730">
        <w:t xml:space="preserve"> </w:t>
      </w:r>
      <w:r w:rsidRPr="006E2A3E">
        <w:t>всеобщего</w:t>
      </w:r>
      <w:r w:rsidRPr="001F2730">
        <w:t xml:space="preserve"> </w:t>
      </w:r>
      <w:r w:rsidRPr="006E2A3E">
        <w:t>процветания</w:t>
      </w:r>
      <w:r w:rsidRPr="001F2730">
        <w:t xml:space="preserve"> (</w:t>
      </w:r>
      <w:r>
        <w:t>СУРВП</w:t>
      </w:r>
      <w:r w:rsidRPr="001F2730">
        <w:t xml:space="preserve">) основана на видении будущего, равенстве и уважении прав. </w:t>
      </w:r>
    </w:p>
    <w:p w14:paraId="0FBE7054" w14:textId="77777777" w:rsidR="0022011B" w:rsidRPr="001F2730" w:rsidRDefault="0022011B" w:rsidP="0022011B">
      <w:pPr>
        <w:pStyle w:val="SingleTxtG"/>
      </w:pPr>
      <w:r w:rsidRPr="001F2730">
        <w:t>176.</w:t>
      </w:r>
      <w:r w:rsidRPr="001F2730">
        <w:tab/>
        <w:t>Правительство расширило сферу действия Национальн</w:t>
      </w:r>
      <w:r>
        <w:t>ой</w:t>
      </w:r>
      <w:r w:rsidRPr="001F2730">
        <w:t xml:space="preserve"> касс</w:t>
      </w:r>
      <w:r>
        <w:t>ы</w:t>
      </w:r>
      <w:r w:rsidRPr="001F2730">
        <w:t xml:space="preserve"> медицинского страхования (</w:t>
      </w:r>
      <w:r>
        <w:t>НКМС</w:t>
      </w:r>
      <w:r w:rsidRPr="001F2730">
        <w:t xml:space="preserve">) </w:t>
      </w:r>
      <w:r>
        <w:t>на всех наемных работников</w:t>
      </w:r>
      <w:r w:rsidRPr="001F2730">
        <w:t xml:space="preserve">. </w:t>
      </w:r>
      <w:r>
        <w:t>НКСО</w:t>
      </w:r>
      <w:r w:rsidRPr="001F2730">
        <w:t xml:space="preserve"> </w:t>
      </w:r>
      <w:r>
        <w:t>и</w:t>
      </w:r>
      <w:r w:rsidRPr="001F2730">
        <w:t xml:space="preserve"> </w:t>
      </w:r>
      <w:r>
        <w:t>НКМС</w:t>
      </w:r>
      <w:r w:rsidRPr="001F2730">
        <w:t xml:space="preserve"> несут ответственность за социальное обеспечение всех наемных работников в формальном и неформальном секторах. </w:t>
      </w:r>
    </w:p>
    <w:p w14:paraId="17E80ADA" w14:textId="77777777" w:rsidR="0022011B" w:rsidRPr="00594BCB" w:rsidRDefault="0022011B" w:rsidP="0022011B">
      <w:pPr>
        <w:pStyle w:val="SingleTxtG"/>
      </w:pPr>
      <w:r w:rsidRPr="00594BCB">
        <w:t>177.</w:t>
      </w:r>
      <w:r w:rsidRPr="00594BCB">
        <w:tab/>
        <w:t xml:space="preserve">Целью национальной стратегии социальной защиты является обеспечение всеобщего охвата услугами здравоохранения и объединение усилий различных субъектов, действующих в этой области. </w:t>
      </w:r>
    </w:p>
    <w:p w14:paraId="3BF519D9" w14:textId="77777777" w:rsidR="0022011B" w:rsidRPr="00DE3D58" w:rsidRDefault="0022011B" w:rsidP="0022011B">
      <w:pPr>
        <w:pStyle w:val="SingleTxtG"/>
      </w:pPr>
      <w:r w:rsidRPr="00594BCB">
        <w:t>178.</w:t>
      </w:r>
      <w:r w:rsidRPr="00594BCB">
        <w:tab/>
        <w:t xml:space="preserve">Департамент по социальным вопросам </w:t>
      </w:r>
      <w:r>
        <w:t>МСДДС</w:t>
      </w:r>
      <w:r w:rsidRPr="00594BCB">
        <w:t xml:space="preserve"> обеспечивает финансирование расходов, связанных с госпитализацией малоимущих лиц с инвалидностью, установкой им протезов и их санитарной эвакуацией. </w:t>
      </w:r>
      <w:r w:rsidRPr="00DE3D58">
        <w:t xml:space="preserve">Инвалиды, являющиеся участниками национальной системы социального обеспечения или охваченные медицинским страхованием, получают покрытие </w:t>
      </w:r>
      <w:r>
        <w:t xml:space="preserve">либо </w:t>
      </w:r>
      <w:r w:rsidRPr="00DE3D58">
        <w:t xml:space="preserve">из </w:t>
      </w:r>
      <w:r w:rsidRPr="00DE7FF4">
        <w:t>Национальн</w:t>
      </w:r>
      <w:r>
        <w:t>ой</w:t>
      </w:r>
      <w:r w:rsidRPr="00DE7FF4">
        <w:t xml:space="preserve"> касс</w:t>
      </w:r>
      <w:r>
        <w:t>ы</w:t>
      </w:r>
      <w:r w:rsidRPr="00DE7FF4">
        <w:t xml:space="preserve"> социального обеспечения</w:t>
      </w:r>
      <w:r>
        <w:t>, либо из</w:t>
      </w:r>
      <w:r w:rsidRPr="00DE3D58">
        <w:t xml:space="preserve"> </w:t>
      </w:r>
      <w:r w:rsidRPr="00DA147A">
        <w:t>Национальн</w:t>
      </w:r>
      <w:r>
        <w:t>ой</w:t>
      </w:r>
      <w:r w:rsidRPr="00DA147A">
        <w:t xml:space="preserve"> касс</w:t>
      </w:r>
      <w:r>
        <w:t>ы</w:t>
      </w:r>
      <w:r w:rsidRPr="00DA147A">
        <w:t xml:space="preserve"> медицинского страхования</w:t>
      </w:r>
      <w:r w:rsidRPr="00DE3D58">
        <w:t>.</w:t>
      </w:r>
    </w:p>
    <w:p w14:paraId="44ED6CB4" w14:textId="77777777" w:rsidR="0022011B" w:rsidRPr="00F7239E" w:rsidRDefault="0022011B" w:rsidP="0022011B">
      <w:pPr>
        <w:pStyle w:val="SingleTxtG"/>
      </w:pPr>
      <w:r w:rsidRPr="00F7239E">
        <w:t>179.</w:t>
      </w:r>
      <w:r w:rsidRPr="00F7239E">
        <w:tab/>
        <w:t xml:space="preserve">Правительство выделило землю под строительство жилья для многих инвалидов и предоставило земельные участки для штаб-квартир ассоциаций инвалидов. </w:t>
      </w:r>
    </w:p>
    <w:p w14:paraId="63700B2F" w14:textId="77777777" w:rsidR="0022011B" w:rsidRPr="00F7239E" w:rsidRDefault="0022011B" w:rsidP="0022011B">
      <w:pPr>
        <w:pStyle w:val="SingleTxtG"/>
      </w:pPr>
      <w:proofErr w:type="gramStart"/>
      <w:r w:rsidRPr="00F7239E">
        <w:t>180.</w:t>
      </w:r>
      <w:r w:rsidRPr="00F7239E">
        <w:tab/>
        <w:t>С</w:t>
      </w:r>
      <w:proofErr w:type="gramEnd"/>
      <w:r w:rsidRPr="00F7239E">
        <w:t xml:space="preserve"> 2010 года организации инвалидов получают субсидии на всей территории страны.</w:t>
      </w:r>
    </w:p>
    <w:p w14:paraId="5C69E316" w14:textId="77777777" w:rsidR="0022011B" w:rsidRPr="00830E2F" w:rsidRDefault="0022011B" w:rsidP="0022011B">
      <w:pPr>
        <w:pStyle w:val="H23G"/>
        <w:rPr>
          <w:lang w:val="fr-FR"/>
        </w:rPr>
      </w:pPr>
      <w:r w:rsidRPr="00F7239E">
        <w:tab/>
      </w:r>
      <w:r w:rsidRPr="00F7239E">
        <w:tab/>
      </w:r>
      <w:r w:rsidRPr="00C16FC2">
        <w:rPr>
          <w:bCs/>
        </w:rPr>
        <w:t>Ассоциации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28"/>
        <w:gridCol w:w="1575"/>
      </w:tblGrid>
      <w:tr w:rsidR="0022011B" w:rsidRPr="002B0617" w14:paraId="46D145C1" w14:textId="77777777" w:rsidTr="003B20DC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39BB1A" w14:textId="77777777" w:rsidR="0022011B" w:rsidRPr="00830E2F" w:rsidRDefault="0022011B" w:rsidP="003A1ADD">
            <w:pPr>
              <w:suppressLineNumbers/>
              <w:spacing w:before="80" w:after="80" w:line="200" w:lineRule="exact"/>
              <w:rPr>
                <w:i/>
                <w:sz w:val="16"/>
                <w:lang w:eastAsia="fr-FR"/>
              </w:rPr>
            </w:pPr>
            <w:r>
              <w:rPr>
                <w:i/>
                <w:sz w:val="16"/>
                <w:lang w:eastAsia="fr-FR"/>
              </w:rPr>
              <w:t>№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CBB4CD" w14:textId="77777777" w:rsidR="0022011B" w:rsidRPr="00830E2F" w:rsidRDefault="0022011B" w:rsidP="003A1ADD">
            <w:pPr>
              <w:suppressLineNumbers/>
              <w:spacing w:before="80" w:after="80" w:line="200" w:lineRule="exact"/>
              <w:rPr>
                <w:i/>
                <w:sz w:val="16"/>
                <w:lang w:eastAsia="fr-FR"/>
              </w:rPr>
            </w:pPr>
            <w:r>
              <w:rPr>
                <w:i/>
                <w:sz w:val="16"/>
                <w:lang w:eastAsia="fr-FR"/>
              </w:rPr>
              <w:t>Ассоциация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E40CF2" w14:textId="77777777" w:rsidR="0022011B" w:rsidRPr="00830E2F" w:rsidRDefault="0022011B" w:rsidP="003A1ADD">
            <w:pPr>
              <w:suppressLineNumbers/>
              <w:spacing w:before="80" w:after="80" w:line="200" w:lineRule="exact"/>
              <w:jc w:val="right"/>
              <w:rPr>
                <w:i/>
                <w:sz w:val="16"/>
                <w:lang w:eastAsia="fr-FR"/>
              </w:rPr>
            </w:pPr>
            <w:r>
              <w:rPr>
                <w:i/>
                <w:sz w:val="16"/>
                <w:lang w:eastAsia="fr-FR"/>
              </w:rPr>
              <w:t>Субсидии в</w:t>
            </w:r>
            <w:r w:rsidRPr="002B0617">
              <w:rPr>
                <w:i/>
                <w:sz w:val="16"/>
                <w:lang w:eastAsia="fr-FR"/>
              </w:rPr>
              <w:t xml:space="preserve"> 2015</w:t>
            </w:r>
            <w:r>
              <w:rPr>
                <w:i/>
                <w:sz w:val="16"/>
                <w:lang w:eastAsia="fr-FR"/>
              </w:rPr>
              <w:t xml:space="preserve"> году</w:t>
            </w:r>
          </w:p>
        </w:tc>
      </w:tr>
      <w:tr w:rsidR="0022011B" w:rsidRPr="002B0617" w14:paraId="71ED822E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6DCC89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4C924A" w14:textId="77777777" w:rsidR="0022011B" w:rsidRPr="00C16FC2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C16FC2">
              <w:rPr>
                <w:sz w:val="18"/>
                <w:szCs w:val="18"/>
              </w:rPr>
              <w:t>Ассоциация по вопросам содействия слепым и их обучения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94F7A6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600 000</w:t>
            </w:r>
          </w:p>
        </w:tc>
      </w:tr>
      <w:tr w:rsidR="0022011B" w:rsidRPr="002B0617" w14:paraId="5DC5371C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A8079C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2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38D0E7" w14:textId="77777777" w:rsidR="0022011B" w:rsidRPr="00C16FC2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C16FC2">
              <w:rPr>
                <w:sz w:val="18"/>
                <w:szCs w:val="18"/>
              </w:rPr>
              <w:t>Мавританская ассоциация лиц с нарушениями слуха и голоса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B2F09B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1 700 000</w:t>
            </w:r>
          </w:p>
        </w:tc>
      </w:tr>
      <w:tr w:rsidR="0022011B" w:rsidRPr="002B0617" w14:paraId="333CB963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E00DFA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3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8523BC" w14:textId="77777777" w:rsidR="0022011B" w:rsidRPr="001F6F8F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D962EB">
              <w:rPr>
                <w:sz w:val="18"/>
                <w:szCs w:val="18"/>
              </w:rPr>
              <w:t>Национальная ассоциация слепых Мавритании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B8BD22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2 383 000</w:t>
            </w:r>
          </w:p>
        </w:tc>
      </w:tr>
      <w:tr w:rsidR="0022011B" w:rsidRPr="002B0617" w14:paraId="63AB62D0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A0E481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4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6B0507" w14:textId="77777777" w:rsidR="0022011B" w:rsidRPr="00861E7A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861E7A">
              <w:rPr>
                <w:sz w:val="18"/>
                <w:szCs w:val="18"/>
              </w:rPr>
              <w:t>Мавританская ассоциация инвалидов, страдающих проказой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ACA10D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779 500</w:t>
            </w:r>
          </w:p>
        </w:tc>
      </w:tr>
      <w:tr w:rsidR="0022011B" w:rsidRPr="002B0617" w14:paraId="1D7FD09D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FA9F67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5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C20416" w14:textId="77777777" w:rsidR="0022011B" w:rsidRPr="00016DF9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2A1F5F">
              <w:rPr>
                <w:sz w:val="18"/>
                <w:szCs w:val="18"/>
              </w:rPr>
              <w:t>Помощь нуждающимся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23BFBE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20 000</w:t>
            </w:r>
          </w:p>
        </w:tc>
      </w:tr>
      <w:tr w:rsidR="0022011B" w:rsidRPr="002B0617" w14:paraId="383009DB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72E2CA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6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732B5D" w14:textId="77777777" w:rsidR="0022011B" w:rsidRPr="00016DF9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016DF9">
              <w:rPr>
                <w:sz w:val="18"/>
                <w:szCs w:val="18"/>
              </w:rPr>
              <w:t>Ассоциация женщин-инвалидов за солидарность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53494F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790 000</w:t>
            </w:r>
          </w:p>
        </w:tc>
      </w:tr>
      <w:tr w:rsidR="0022011B" w:rsidRPr="002B0617" w14:paraId="3330123D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F6EC34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7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D051F9" w14:textId="77777777" w:rsidR="0022011B" w:rsidRPr="007557E4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2A1F5F">
              <w:rPr>
                <w:sz w:val="18"/>
                <w:szCs w:val="18"/>
              </w:rPr>
              <w:t>Мавританское объединение женщин-инвалидов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E57116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812 055</w:t>
            </w:r>
          </w:p>
        </w:tc>
      </w:tr>
      <w:tr w:rsidR="0022011B" w:rsidRPr="002B0617" w14:paraId="48F38C14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387F4E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8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78C8AC" w14:textId="77777777" w:rsidR="0022011B" w:rsidRPr="007557E4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E23D2E">
              <w:rPr>
                <w:sz w:val="18"/>
                <w:szCs w:val="18"/>
              </w:rPr>
              <w:t>Ассоциация дипломированных специалистов-инвалидов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B7598F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992 911</w:t>
            </w:r>
          </w:p>
        </w:tc>
      </w:tr>
      <w:tr w:rsidR="0022011B" w:rsidRPr="002B0617" w14:paraId="5B70FA53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51BFE5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9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3B8BDB" w14:textId="77777777" w:rsidR="0022011B" w:rsidRPr="00D71891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D71891">
              <w:rPr>
                <w:sz w:val="18"/>
                <w:szCs w:val="18"/>
              </w:rPr>
              <w:t>Мавританская федерация национальных ассоциаций лиц с инвалидностью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713E54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6 640 000</w:t>
            </w:r>
          </w:p>
        </w:tc>
      </w:tr>
      <w:tr w:rsidR="0022011B" w:rsidRPr="002B0617" w14:paraId="1AD8A2A0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402BE1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10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E01587" w14:textId="77777777" w:rsidR="0022011B" w:rsidRPr="00D71891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D71891">
              <w:rPr>
                <w:sz w:val="18"/>
                <w:szCs w:val="18"/>
              </w:rPr>
              <w:t>Мавританская федерация</w:t>
            </w:r>
            <w:r w:rsidRPr="00D71891">
              <w:rPr>
                <w:sz w:val="18"/>
                <w:lang w:eastAsia="fr-FR"/>
              </w:rPr>
              <w:t xml:space="preserve"> </w:t>
            </w:r>
            <w:r>
              <w:rPr>
                <w:sz w:val="18"/>
                <w:lang w:eastAsia="fr-FR"/>
              </w:rPr>
              <w:t>спорта для инвалидов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A6BE1F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500 000</w:t>
            </w:r>
          </w:p>
        </w:tc>
      </w:tr>
      <w:tr w:rsidR="0022011B" w:rsidRPr="002B0617" w14:paraId="7C71E64E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E3952B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11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DE3935" w14:textId="77777777" w:rsidR="0022011B" w:rsidRPr="00D80AB6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E23D2E">
              <w:rPr>
                <w:sz w:val="18"/>
                <w:szCs w:val="18"/>
              </w:rPr>
              <w:t>Мавританская ассоциация помощи инвалидам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459500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3 641 020</w:t>
            </w:r>
          </w:p>
        </w:tc>
      </w:tr>
      <w:tr w:rsidR="0022011B" w:rsidRPr="002B0617" w14:paraId="6B88161E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9D3F37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12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8EE4A5" w14:textId="77777777" w:rsidR="0022011B" w:rsidRPr="00681F2B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E23D2E">
              <w:rPr>
                <w:sz w:val="18"/>
                <w:szCs w:val="18"/>
              </w:rPr>
              <w:t>Мавританская ассоциация больных гемофилией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E6423E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150 000</w:t>
            </w:r>
          </w:p>
        </w:tc>
      </w:tr>
      <w:tr w:rsidR="0022011B" w:rsidRPr="002B0617" w14:paraId="07AFF90A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C575AE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13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408CEB" w14:textId="77777777" w:rsidR="0022011B" w:rsidRPr="00681F2B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681F2B">
              <w:rPr>
                <w:sz w:val="18"/>
                <w:szCs w:val="18"/>
              </w:rPr>
              <w:t>Мавританская ассоциация по интеграции слепых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6B051D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728 000</w:t>
            </w:r>
          </w:p>
        </w:tc>
      </w:tr>
      <w:tr w:rsidR="0022011B" w:rsidRPr="002B0617" w14:paraId="41AE9727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F19D66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14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2FFE56" w14:textId="77777777" w:rsidR="0022011B" w:rsidRPr="00E23D2E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E23D2E">
              <w:rPr>
                <w:sz w:val="18"/>
                <w:szCs w:val="18"/>
              </w:rPr>
              <w:t>Мавританская ассоциация помощи прокаженным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3D107F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200 000</w:t>
            </w:r>
          </w:p>
        </w:tc>
      </w:tr>
      <w:tr w:rsidR="0022011B" w:rsidRPr="002B0617" w14:paraId="25B16EB5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E983CA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15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71D5B1" w14:textId="77777777" w:rsidR="0022011B" w:rsidRPr="006F290D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6F290D">
              <w:rPr>
                <w:sz w:val="18"/>
                <w:szCs w:val="18"/>
              </w:rPr>
              <w:t>Мавританская ассоциация по интеграции и реабилитации детей и подростков с ограниченными интеллектуальными способностями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1FC40F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6 443 355</w:t>
            </w:r>
          </w:p>
        </w:tc>
      </w:tr>
      <w:tr w:rsidR="0022011B" w:rsidRPr="002B0617" w14:paraId="06A464B0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F0E7E1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16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FC5937" w14:textId="77777777" w:rsidR="0022011B" w:rsidRPr="00747429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747429">
              <w:rPr>
                <w:sz w:val="18"/>
                <w:szCs w:val="18"/>
              </w:rPr>
              <w:t>Ассоциация за социальное развитие в Мавритании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F7487C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2 050 000</w:t>
            </w:r>
          </w:p>
        </w:tc>
      </w:tr>
      <w:tr w:rsidR="0022011B" w:rsidRPr="002B0617" w14:paraId="330204DC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B76AC9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17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88905A" w14:textId="77777777" w:rsidR="0022011B" w:rsidRPr="00747429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747429">
              <w:rPr>
                <w:sz w:val="18"/>
                <w:szCs w:val="18"/>
              </w:rPr>
              <w:t>Помощь инвалидам в целях развития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16BA9D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150 000</w:t>
            </w:r>
          </w:p>
        </w:tc>
      </w:tr>
      <w:tr w:rsidR="0022011B" w:rsidRPr="002B0617" w14:paraId="13BFB014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812E15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18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D1C461" w14:textId="77777777" w:rsidR="0022011B" w:rsidRPr="00747429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D51C2C">
              <w:rPr>
                <w:sz w:val="18"/>
                <w:szCs w:val="18"/>
              </w:rPr>
              <w:t>Форум глухих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6794AF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2 830 000</w:t>
            </w:r>
          </w:p>
        </w:tc>
      </w:tr>
      <w:tr w:rsidR="0022011B" w:rsidRPr="002B0617" w14:paraId="6A052583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D2B314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19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2CC881" w14:textId="77777777" w:rsidR="0022011B" w:rsidRPr="000C4947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0C4947">
              <w:rPr>
                <w:sz w:val="18"/>
                <w:szCs w:val="18"/>
              </w:rPr>
              <w:t>Ассоциация молодых инвалидов со слепотой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14C638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553 500</w:t>
            </w:r>
          </w:p>
        </w:tc>
      </w:tr>
      <w:tr w:rsidR="0022011B" w:rsidRPr="002B0617" w14:paraId="7AC96A4D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7D0441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20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192081" w14:textId="77777777" w:rsidR="0022011B" w:rsidRPr="00D51C2C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D51C2C">
              <w:rPr>
                <w:sz w:val="18"/>
                <w:szCs w:val="18"/>
              </w:rPr>
              <w:t>Общинная организация содействия инвалидам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00EE78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400 000</w:t>
            </w:r>
          </w:p>
        </w:tc>
      </w:tr>
      <w:tr w:rsidR="0022011B" w:rsidRPr="002B0617" w14:paraId="05D1E371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FFFDCB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21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B804ED" w14:textId="77777777" w:rsidR="0022011B" w:rsidRPr="00D51C2C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AA54A6">
              <w:rPr>
                <w:sz w:val="18"/>
                <w:szCs w:val="18"/>
              </w:rPr>
              <w:t>Организация по интеграции альбиносов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A1CA12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150 000</w:t>
            </w:r>
          </w:p>
        </w:tc>
      </w:tr>
      <w:tr w:rsidR="0022011B" w:rsidRPr="002B0617" w14:paraId="24861F05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0F23CA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22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DCEFFF" w14:textId="77777777" w:rsidR="0022011B" w:rsidRPr="00505884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505884">
              <w:rPr>
                <w:sz w:val="18"/>
                <w:szCs w:val="18"/>
              </w:rPr>
              <w:t>Мавританская ассоциация помощи детям-инвалидам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EFEDE5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460 000</w:t>
            </w:r>
          </w:p>
        </w:tc>
      </w:tr>
      <w:tr w:rsidR="0022011B" w:rsidRPr="002B0617" w14:paraId="71F178F1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60B877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23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91892B" w14:textId="77777777" w:rsidR="0022011B" w:rsidRPr="00AA54A6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AA54A6">
              <w:rPr>
                <w:sz w:val="18"/>
                <w:szCs w:val="18"/>
              </w:rPr>
              <w:t>Мавританская ассоциация содействия лицам с нарушениями опорно-двигательного аппарата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480B98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1 163 000</w:t>
            </w:r>
          </w:p>
        </w:tc>
      </w:tr>
      <w:tr w:rsidR="0022011B" w:rsidRPr="002B0617" w14:paraId="4B66DD54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B9B4A1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24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5360BB" w14:textId="77777777" w:rsidR="0022011B" w:rsidRPr="00AA54A6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AA54A6">
              <w:rPr>
                <w:sz w:val="18"/>
                <w:szCs w:val="18"/>
              </w:rPr>
              <w:t>Помощь инвалидам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B28A0D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150 000</w:t>
            </w:r>
          </w:p>
        </w:tc>
      </w:tr>
      <w:tr w:rsidR="0022011B" w:rsidRPr="002B0617" w14:paraId="3ED78364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45B9BB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25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F30916" w14:textId="77777777" w:rsidR="0022011B" w:rsidRPr="009D3FB1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9D3FB1">
              <w:rPr>
                <w:sz w:val="18"/>
                <w:szCs w:val="18"/>
              </w:rPr>
              <w:t xml:space="preserve">Ассоциация </w:t>
            </w:r>
            <w:r>
              <w:rPr>
                <w:sz w:val="18"/>
                <w:szCs w:val="18"/>
              </w:rPr>
              <w:t>«В</w:t>
            </w:r>
            <w:r w:rsidRPr="009D3FB1">
              <w:rPr>
                <w:sz w:val="18"/>
                <w:szCs w:val="18"/>
              </w:rPr>
              <w:t>ол</w:t>
            </w:r>
            <w:r>
              <w:rPr>
                <w:sz w:val="18"/>
                <w:szCs w:val="18"/>
              </w:rPr>
              <w:t>я</w:t>
            </w:r>
            <w:r w:rsidRPr="009D3FB1">
              <w:rPr>
                <w:sz w:val="18"/>
                <w:szCs w:val="18"/>
              </w:rPr>
              <w:t xml:space="preserve"> и развити</w:t>
            </w:r>
            <w:r>
              <w:rPr>
                <w:sz w:val="18"/>
                <w:szCs w:val="18"/>
              </w:rPr>
              <w:t>е»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B055C7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690 000</w:t>
            </w:r>
          </w:p>
        </w:tc>
      </w:tr>
      <w:tr w:rsidR="0022011B" w:rsidRPr="002B0617" w14:paraId="2FACB75C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D873D5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26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E0B0C8" w14:textId="77777777" w:rsidR="0022011B" w:rsidRPr="00E24EA6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9D3FB1">
              <w:rPr>
                <w:sz w:val="18"/>
                <w:szCs w:val="18"/>
              </w:rPr>
              <w:t xml:space="preserve">Ассоциация поддержки образования глухонемых детей </w:t>
            </w:r>
            <w:r w:rsidRPr="00E24EA6">
              <w:rPr>
                <w:sz w:val="18"/>
                <w:szCs w:val="18"/>
              </w:rPr>
              <w:t xml:space="preserve">и </w:t>
            </w:r>
            <w:r w:rsidRPr="009D3FB1">
              <w:rPr>
                <w:sz w:val="18"/>
                <w:szCs w:val="18"/>
              </w:rPr>
              <w:t>детей</w:t>
            </w:r>
            <w:r w:rsidR="003B20DC">
              <w:rPr>
                <w:sz w:val="18"/>
                <w:szCs w:val="18"/>
              </w:rPr>
              <w:noBreakHyphen/>
            </w:r>
            <w:r w:rsidRPr="009D3FB1">
              <w:rPr>
                <w:sz w:val="18"/>
                <w:szCs w:val="18"/>
              </w:rPr>
              <w:t>инвалидов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EAD2FB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510 000</w:t>
            </w:r>
          </w:p>
        </w:tc>
      </w:tr>
      <w:tr w:rsidR="0022011B" w:rsidRPr="002B0617" w14:paraId="6ABAC7FE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03058A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27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F82CB0" w14:textId="77777777" w:rsidR="0022011B" w:rsidRPr="00581732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581732">
              <w:rPr>
                <w:sz w:val="18"/>
                <w:szCs w:val="18"/>
              </w:rPr>
              <w:t>Ассоциация «Азиза»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D7468F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150 000</w:t>
            </w:r>
          </w:p>
        </w:tc>
      </w:tr>
      <w:tr w:rsidR="0022011B" w:rsidRPr="002B0617" w14:paraId="416C0DAF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9758C8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28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35ADA6" w14:textId="77777777" w:rsidR="0022011B" w:rsidRPr="00C55DE1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C55DE1">
              <w:rPr>
                <w:sz w:val="18"/>
                <w:szCs w:val="18"/>
              </w:rPr>
              <w:t>Мавританская ассоциация по вопросам здравоохранения и</w:t>
            </w:r>
            <w:r w:rsidR="003B20DC">
              <w:rPr>
                <w:sz w:val="18"/>
                <w:szCs w:val="18"/>
              </w:rPr>
              <w:t> </w:t>
            </w:r>
            <w:r w:rsidRPr="00C55DE1">
              <w:rPr>
                <w:sz w:val="18"/>
                <w:szCs w:val="18"/>
              </w:rPr>
              <w:t>содействия инвалидам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538D9A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150 000</w:t>
            </w:r>
          </w:p>
        </w:tc>
      </w:tr>
      <w:tr w:rsidR="0022011B" w:rsidRPr="002B0617" w14:paraId="7661032E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55CA03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29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33D452" w14:textId="77777777" w:rsidR="0022011B" w:rsidRPr="00C55DE1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C55DE1">
              <w:rPr>
                <w:sz w:val="18"/>
                <w:szCs w:val="18"/>
              </w:rPr>
              <w:t>Мавританская ассоциация женщин-инвалидов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65119A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600 000</w:t>
            </w:r>
          </w:p>
        </w:tc>
      </w:tr>
      <w:tr w:rsidR="0022011B" w:rsidRPr="002B0617" w14:paraId="335F8B75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C3EB6F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30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2BAE35" w14:textId="77777777" w:rsidR="0022011B" w:rsidRPr="00016171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016171">
              <w:rPr>
                <w:sz w:val="18"/>
                <w:szCs w:val="18"/>
              </w:rPr>
              <w:t>Мавританская ассоциация по интеграции детей-инвалидов в</w:t>
            </w:r>
            <w:r w:rsidR="003B20DC">
              <w:rPr>
                <w:sz w:val="18"/>
                <w:szCs w:val="18"/>
              </w:rPr>
              <w:t> </w:t>
            </w:r>
            <w:r w:rsidRPr="00016171">
              <w:rPr>
                <w:sz w:val="18"/>
                <w:szCs w:val="18"/>
              </w:rPr>
              <w:t>школы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C6F986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784 000</w:t>
            </w:r>
          </w:p>
        </w:tc>
      </w:tr>
      <w:tr w:rsidR="0022011B" w:rsidRPr="002B0617" w14:paraId="6A4538B2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75D20E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31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085907" w14:textId="77777777" w:rsidR="0022011B" w:rsidRPr="00016171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016171">
              <w:rPr>
                <w:sz w:val="18"/>
                <w:szCs w:val="18"/>
              </w:rPr>
              <w:t>Ассоциация выпускников медресе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4C116B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200 000</w:t>
            </w:r>
          </w:p>
        </w:tc>
      </w:tr>
      <w:tr w:rsidR="0022011B" w:rsidRPr="002B0617" w14:paraId="3E12EB46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9CE432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32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EB42B5" w14:textId="77777777" w:rsidR="0022011B" w:rsidRPr="005C7BF1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5C7BF1">
              <w:rPr>
                <w:sz w:val="18"/>
                <w:szCs w:val="18"/>
              </w:rPr>
              <w:t>Фонд по реабилитации инвалидов на уровне общин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6AED00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150 000</w:t>
            </w:r>
          </w:p>
        </w:tc>
      </w:tr>
      <w:tr w:rsidR="0022011B" w:rsidRPr="002B0617" w14:paraId="3E6C1908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D8A0D6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33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9F2BB9" w14:textId="77777777" w:rsidR="0022011B" w:rsidRPr="00A22099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A22099">
              <w:rPr>
                <w:sz w:val="18"/>
                <w:szCs w:val="18"/>
              </w:rPr>
              <w:t>Ассоциация развития инвалидов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5D4D52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200 000</w:t>
            </w:r>
          </w:p>
        </w:tc>
      </w:tr>
      <w:tr w:rsidR="0022011B" w:rsidRPr="002B0617" w14:paraId="5494136D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09245E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34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C50987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016171">
              <w:rPr>
                <w:sz w:val="18"/>
                <w:szCs w:val="18"/>
              </w:rPr>
              <w:t>Ассоциация</w:t>
            </w:r>
            <w:r w:rsidRPr="005F2A25">
              <w:rPr>
                <w:sz w:val="18"/>
                <w:lang w:eastAsia="fr-FR"/>
              </w:rPr>
              <w:t xml:space="preserve"> </w:t>
            </w:r>
            <w:r w:rsidRPr="00581732"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Бесма</w:t>
            </w:r>
            <w:proofErr w:type="spellEnd"/>
            <w:r w:rsidRPr="00581732">
              <w:rPr>
                <w:sz w:val="18"/>
                <w:szCs w:val="18"/>
              </w:rPr>
              <w:t>»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0B8904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576 400</w:t>
            </w:r>
          </w:p>
        </w:tc>
      </w:tr>
      <w:tr w:rsidR="0022011B" w:rsidRPr="002B0617" w14:paraId="49BE8762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BA268C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35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659C8E" w14:textId="77777777" w:rsidR="0022011B" w:rsidRPr="005D1E56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5D1E56">
              <w:rPr>
                <w:sz w:val="18"/>
                <w:szCs w:val="18"/>
              </w:rPr>
              <w:t>Ассоциация «</w:t>
            </w:r>
            <w:proofErr w:type="spellStart"/>
            <w:r w:rsidRPr="005D1E56">
              <w:rPr>
                <w:sz w:val="18"/>
                <w:szCs w:val="18"/>
              </w:rPr>
              <w:t>Эльмустакбел</w:t>
            </w:r>
            <w:proofErr w:type="spellEnd"/>
            <w:r w:rsidRPr="005D1E56">
              <w:rPr>
                <w:sz w:val="18"/>
                <w:szCs w:val="18"/>
              </w:rPr>
              <w:t>»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33C94D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150 000</w:t>
            </w:r>
          </w:p>
        </w:tc>
      </w:tr>
      <w:tr w:rsidR="0022011B" w:rsidRPr="002B0617" w14:paraId="034ACF11" w14:textId="77777777" w:rsidTr="003B20DC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5C9079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36</w:t>
            </w:r>
          </w:p>
        </w:tc>
        <w:tc>
          <w:tcPr>
            <w:tcW w:w="5228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1F2B93" w14:textId="77777777" w:rsidR="0022011B" w:rsidRPr="00FB19A3" w:rsidRDefault="0022011B" w:rsidP="00A83E9F">
            <w:pPr>
              <w:suppressLineNumbers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FB19A3">
              <w:rPr>
                <w:sz w:val="18"/>
                <w:szCs w:val="18"/>
              </w:rPr>
              <w:t>Ассоциация помощи детям</w:t>
            </w:r>
            <w:r w:rsidRPr="00FB19A3">
              <w:rPr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D79A64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150 000</w:t>
            </w:r>
          </w:p>
        </w:tc>
      </w:tr>
      <w:tr w:rsidR="0022011B" w:rsidRPr="002B0617" w14:paraId="7257353F" w14:textId="77777777" w:rsidTr="003B20DC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F65F78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37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B96372" w14:textId="77777777" w:rsidR="0022011B" w:rsidRPr="005F2A25" w:rsidRDefault="0022011B" w:rsidP="00A83E9F">
            <w:pPr>
              <w:suppressLineNumbers/>
              <w:spacing w:before="40" w:after="40" w:line="220" w:lineRule="exact"/>
              <w:rPr>
                <w:sz w:val="18"/>
                <w:lang w:eastAsia="fr-FR"/>
              </w:rPr>
            </w:pPr>
            <w:r w:rsidRPr="00FB19A3">
              <w:rPr>
                <w:sz w:val="18"/>
                <w:szCs w:val="18"/>
              </w:rPr>
              <w:t>Ассоциация</w:t>
            </w:r>
            <w:r w:rsidRPr="005F2A25">
              <w:rPr>
                <w:sz w:val="18"/>
                <w:lang w:eastAsia="fr-FR"/>
              </w:rPr>
              <w:t xml:space="preserve"> </w:t>
            </w:r>
            <w:r>
              <w:rPr>
                <w:sz w:val="18"/>
                <w:lang w:eastAsia="fr-FR"/>
              </w:rPr>
              <w:t>«</w:t>
            </w:r>
            <w:proofErr w:type="spellStart"/>
            <w:r>
              <w:rPr>
                <w:sz w:val="18"/>
                <w:lang w:eastAsia="fr-FR"/>
              </w:rPr>
              <w:t>Прожем</w:t>
            </w:r>
            <w:proofErr w:type="spellEnd"/>
            <w:r>
              <w:rPr>
                <w:sz w:val="18"/>
                <w:lang w:eastAsia="fr-FR"/>
              </w:rPr>
              <w:t>»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290FFC" w14:textId="77777777" w:rsidR="0022011B" w:rsidRPr="005F2A25" w:rsidRDefault="0022011B" w:rsidP="00A83E9F">
            <w:pPr>
              <w:suppressLineNumbers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147 000</w:t>
            </w:r>
          </w:p>
        </w:tc>
      </w:tr>
      <w:tr w:rsidR="0022011B" w:rsidRPr="002B0617" w14:paraId="35912850" w14:textId="77777777" w:rsidTr="003B20DC"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6A2B816" w14:textId="77777777" w:rsidR="0022011B" w:rsidRPr="005F2A25" w:rsidRDefault="0022011B" w:rsidP="00A83E9F">
            <w:pPr>
              <w:suppressLineNumbers/>
              <w:spacing w:before="80" w:after="80" w:line="220" w:lineRule="exact"/>
              <w:rPr>
                <w:b/>
                <w:sz w:val="18"/>
                <w:lang w:eastAsia="fr-FR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7CE3C1" w14:textId="77777777" w:rsidR="0022011B" w:rsidRPr="00EF28CA" w:rsidRDefault="0022011B" w:rsidP="00FE5966">
            <w:pPr>
              <w:suppressLineNumbers/>
              <w:spacing w:before="80" w:after="80" w:line="220" w:lineRule="exact"/>
              <w:ind w:left="284"/>
              <w:rPr>
                <w:b/>
                <w:sz w:val="18"/>
                <w:lang w:eastAsia="fr-FR"/>
              </w:rPr>
            </w:pPr>
            <w:r>
              <w:rPr>
                <w:b/>
                <w:sz w:val="18"/>
                <w:lang w:eastAsia="fr-FR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3A530F" w14:textId="77777777" w:rsidR="0022011B" w:rsidRPr="005F2A25" w:rsidRDefault="0022011B" w:rsidP="00A83E9F">
            <w:pPr>
              <w:suppressLineNumbers/>
              <w:spacing w:before="80" w:after="80" w:line="220" w:lineRule="exact"/>
              <w:jc w:val="right"/>
              <w:rPr>
                <w:b/>
                <w:sz w:val="18"/>
                <w:lang w:eastAsia="fr-FR"/>
              </w:rPr>
            </w:pPr>
            <w:r w:rsidRPr="005F2A25">
              <w:rPr>
                <w:b/>
                <w:sz w:val="18"/>
                <w:lang w:eastAsia="fr-FR"/>
              </w:rPr>
              <w:t>38 743 741</w:t>
            </w:r>
          </w:p>
        </w:tc>
      </w:tr>
    </w:tbl>
    <w:p w14:paraId="1CC451F1" w14:textId="77777777" w:rsidR="0022011B" w:rsidRPr="006B6043" w:rsidRDefault="0022011B" w:rsidP="0022011B">
      <w:pPr>
        <w:pStyle w:val="H23G"/>
      </w:pPr>
      <w:r w:rsidRPr="006B6043">
        <w:tab/>
      </w:r>
      <w:r w:rsidRPr="006B6043">
        <w:tab/>
      </w:r>
      <w:r w:rsidRPr="006B6043">
        <w:rPr>
          <w:bCs/>
        </w:rPr>
        <w:t>Деятельность Управлени</w:t>
      </w:r>
      <w:r>
        <w:rPr>
          <w:bCs/>
        </w:rPr>
        <w:t>я</w:t>
      </w:r>
      <w:r w:rsidRPr="006B6043">
        <w:rPr>
          <w:bCs/>
        </w:rPr>
        <w:t xml:space="preserve"> по делам инвалидов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1089"/>
        <w:gridCol w:w="1090"/>
      </w:tblGrid>
      <w:tr w:rsidR="0022011B" w:rsidRPr="00FB24EE" w14:paraId="0A0FA44F" w14:textId="77777777" w:rsidTr="003A1ADD">
        <w:trPr>
          <w:tblHeader/>
        </w:trPr>
        <w:tc>
          <w:tcPr>
            <w:tcW w:w="51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88576E" w14:textId="77777777" w:rsidR="0022011B" w:rsidRPr="006B6043" w:rsidRDefault="0022011B" w:rsidP="003A1ADD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6B6043">
              <w:rPr>
                <w:i/>
                <w:sz w:val="16"/>
                <w:szCs w:val="16"/>
              </w:rPr>
              <w:t>Предпринятые действия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38ED860" w14:textId="77777777" w:rsidR="0022011B" w:rsidRPr="006B6043" w:rsidRDefault="0022011B" w:rsidP="003A1ADD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6B6043">
              <w:rPr>
                <w:i/>
                <w:iCs/>
                <w:sz w:val="16"/>
                <w:szCs w:val="16"/>
              </w:rPr>
              <w:t>Количество бенефициаров</w:t>
            </w:r>
          </w:p>
        </w:tc>
      </w:tr>
      <w:tr w:rsidR="0022011B" w:rsidRPr="00FB24EE" w14:paraId="17A43B4B" w14:textId="77777777" w:rsidTr="003A1ADD">
        <w:tc>
          <w:tcPr>
            <w:tcW w:w="5193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1F1E7A" w14:textId="77777777" w:rsidR="0022011B" w:rsidRPr="005F2A25" w:rsidRDefault="0022011B" w:rsidP="003A1ADD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E0F580" w14:textId="77777777" w:rsidR="0022011B" w:rsidRPr="006B6043" w:rsidRDefault="0022011B" w:rsidP="003A1ADD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5F2A25">
              <w:rPr>
                <w:i/>
                <w:sz w:val="16"/>
                <w:szCs w:val="16"/>
              </w:rPr>
              <w:t>2014</w:t>
            </w:r>
            <w:r>
              <w:rPr>
                <w:i/>
                <w:sz w:val="16"/>
                <w:szCs w:val="16"/>
              </w:rPr>
              <w:t xml:space="preserve"> год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371EC6" w14:textId="77777777" w:rsidR="0022011B" w:rsidRPr="006B6043" w:rsidRDefault="0022011B" w:rsidP="003A1ADD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5F2A25">
              <w:rPr>
                <w:i/>
                <w:sz w:val="16"/>
                <w:szCs w:val="16"/>
              </w:rPr>
              <w:t>2015</w:t>
            </w:r>
            <w:r>
              <w:rPr>
                <w:i/>
                <w:sz w:val="16"/>
                <w:szCs w:val="16"/>
              </w:rPr>
              <w:t xml:space="preserve"> год</w:t>
            </w:r>
          </w:p>
        </w:tc>
      </w:tr>
      <w:tr w:rsidR="0022011B" w:rsidRPr="00FB24EE" w14:paraId="65FD3A39" w14:textId="77777777" w:rsidTr="003A1ADD">
        <w:tc>
          <w:tcPr>
            <w:tcW w:w="5193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8369EB" w14:textId="77777777" w:rsidR="0022011B" w:rsidRPr="006B6043" w:rsidRDefault="0022011B" w:rsidP="003B20DC">
            <w:pPr>
              <w:spacing w:before="40" w:after="40" w:line="220" w:lineRule="exact"/>
              <w:rPr>
                <w:sz w:val="18"/>
              </w:rPr>
            </w:pPr>
            <w:r w:rsidRPr="006B6043">
              <w:rPr>
                <w:sz w:val="18"/>
                <w:szCs w:val="18"/>
              </w:rPr>
              <w:t>Распределение вспомогательных устройств среди инвалидов</w:t>
            </w:r>
            <w:r w:rsidRPr="006B6043">
              <w:rPr>
                <w:sz w:val="18"/>
              </w:rPr>
              <w:t xml:space="preserve">: </w:t>
            </w:r>
            <w:r w:rsidRPr="006B6043">
              <w:rPr>
                <w:sz w:val="18"/>
                <w:szCs w:val="18"/>
              </w:rPr>
              <w:t>инвалидных колясок, костылей и белых тростей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83134B" w14:textId="77777777" w:rsidR="0022011B" w:rsidRPr="005F2A25" w:rsidRDefault="0022011B" w:rsidP="003B20DC">
            <w:pPr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Pr="005F2A25">
              <w:rPr>
                <w:sz w:val="18"/>
              </w:rPr>
              <w:t>200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D88038D" w14:textId="77777777" w:rsidR="0022011B" w:rsidRPr="005F2A25" w:rsidRDefault="0022011B" w:rsidP="003B20DC">
            <w:pPr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600</w:t>
            </w:r>
          </w:p>
        </w:tc>
      </w:tr>
      <w:tr w:rsidR="0022011B" w:rsidRPr="00FB24EE" w14:paraId="6443BBD1" w14:textId="77777777" w:rsidTr="003A1ADD">
        <w:tc>
          <w:tcPr>
            <w:tcW w:w="5193" w:type="dxa"/>
            <w:shd w:val="clear" w:color="auto" w:fill="auto"/>
            <w:tcMar>
              <w:left w:w="28" w:type="dxa"/>
              <w:right w:w="28" w:type="dxa"/>
            </w:tcMar>
          </w:tcPr>
          <w:p w14:paraId="3EAF7C3E" w14:textId="77777777" w:rsidR="0022011B" w:rsidRPr="00BD2057" w:rsidRDefault="0022011B" w:rsidP="003B20DC">
            <w:pPr>
              <w:spacing w:before="40" w:after="40" w:line="220" w:lineRule="exact"/>
              <w:rPr>
                <w:sz w:val="18"/>
                <w:szCs w:val="18"/>
              </w:rPr>
            </w:pPr>
            <w:r w:rsidRPr="00BD2057">
              <w:rPr>
                <w:sz w:val="18"/>
                <w:szCs w:val="18"/>
              </w:rPr>
              <w:t>Консультации и предоставление слуховых аппаратов</w:t>
            </w:r>
          </w:p>
        </w:tc>
        <w:tc>
          <w:tcPr>
            <w:tcW w:w="108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D3E20B3" w14:textId="77777777" w:rsidR="0022011B" w:rsidRPr="00BD2057" w:rsidRDefault="0022011B" w:rsidP="003B20DC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3796C7D" w14:textId="77777777" w:rsidR="0022011B" w:rsidRPr="005F2A25" w:rsidRDefault="0022011B" w:rsidP="003B20DC">
            <w:pPr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Pr="005F2A25">
              <w:rPr>
                <w:sz w:val="18"/>
              </w:rPr>
              <w:t>000</w:t>
            </w:r>
          </w:p>
        </w:tc>
      </w:tr>
      <w:tr w:rsidR="0022011B" w:rsidRPr="00FB24EE" w14:paraId="2532486B" w14:textId="77777777" w:rsidTr="003A1ADD">
        <w:tc>
          <w:tcPr>
            <w:tcW w:w="5193" w:type="dxa"/>
            <w:shd w:val="clear" w:color="auto" w:fill="auto"/>
            <w:tcMar>
              <w:left w:w="28" w:type="dxa"/>
              <w:right w:w="28" w:type="dxa"/>
            </w:tcMar>
          </w:tcPr>
          <w:p w14:paraId="15893AE9" w14:textId="77777777" w:rsidR="0022011B" w:rsidRPr="00BD2057" w:rsidRDefault="0022011B" w:rsidP="003B20DC">
            <w:pPr>
              <w:spacing w:before="40" w:after="40" w:line="220" w:lineRule="exact"/>
              <w:rPr>
                <w:sz w:val="18"/>
                <w:szCs w:val="18"/>
              </w:rPr>
            </w:pPr>
            <w:r w:rsidRPr="00BD2057">
              <w:rPr>
                <w:sz w:val="18"/>
                <w:szCs w:val="18"/>
              </w:rPr>
              <w:t>Консультации и выдача медикаментов</w:t>
            </w:r>
          </w:p>
        </w:tc>
        <w:tc>
          <w:tcPr>
            <w:tcW w:w="108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CA5CB65" w14:textId="77777777" w:rsidR="0022011B" w:rsidRPr="005F2A25" w:rsidRDefault="0022011B" w:rsidP="003B20DC">
            <w:pPr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200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F78B7DD" w14:textId="77777777" w:rsidR="0022011B" w:rsidRPr="005F2A25" w:rsidRDefault="0022011B" w:rsidP="003B20DC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22011B" w:rsidRPr="00FB24EE" w14:paraId="7CB6A37E" w14:textId="77777777" w:rsidTr="003A1ADD">
        <w:tc>
          <w:tcPr>
            <w:tcW w:w="5193" w:type="dxa"/>
            <w:shd w:val="clear" w:color="auto" w:fill="auto"/>
            <w:tcMar>
              <w:left w:w="28" w:type="dxa"/>
              <w:right w:w="28" w:type="dxa"/>
            </w:tcMar>
          </w:tcPr>
          <w:p w14:paraId="1510EE04" w14:textId="77777777" w:rsidR="0022011B" w:rsidRPr="00BD2057" w:rsidRDefault="0022011B" w:rsidP="003B20DC">
            <w:pPr>
              <w:spacing w:before="40" w:after="40" w:line="220" w:lineRule="exact"/>
              <w:rPr>
                <w:sz w:val="18"/>
                <w:szCs w:val="18"/>
              </w:rPr>
            </w:pPr>
            <w:r w:rsidRPr="00BD2057">
              <w:rPr>
                <w:sz w:val="18"/>
                <w:szCs w:val="18"/>
              </w:rPr>
              <w:t xml:space="preserve">Субсидии ассоциациям </w:t>
            </w:r>
          </w:p>
        </w:tc>
        <w:tc>
          <w:tcPr>
            <w:tcW w:w="108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587CB52" w14:textId="77777777" w:rsidR="0022011B" w:rsidRPr="005F2A25" w:rsidRDefault="0022011B" w:rsidP="003B20DC">
            <w:pPr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32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8FE7A7" w14:textId="77777777" w:rsidR="0022011B" w:rsidRPr="005F2A25" w:rsidRDefault="0022011B" w:rsidP="003B20DC">
            <w:pPr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38</w:t>
            </w:r>
          </w:p>
        </w:tc>
      </w:tr>
      <w:tr w:rsidR="0022011B" w:rsidRPr="00FB24EE" w14:paraId="0B3082CA" w14:textId="77777777" w:rsidTr="003A1ADD">
        <w:tc>
          <w:tcPr>
            <w:tcW w:w="5193" w:type="dxa"/>
            <w:shd w:val="clear" w:color="auto" w:fill="auto"/>
            <w:tcMar>
              <w:left w:w="28" w:type="dxa"/>
              <w:right w:w="28" w:type="dxa"/>
            </w:tcMar>
          </w:tcPr>
          <w:p w14:paraId="05AB10F6" w14:textId="77777777" w:rsidR="0022011B" w:rsidRPr="002C1755" w:rsidRDefault="0022011B" w:rsidP="003B20DC">
            <w:pPr>
              <w:spacing w:before="40" w:after="40" w:line="220" w:lineRule="exact"/>
              <w:rPr>
                <w:sz w:val="18"/>
                <w:szCs w:val="18"/>
              </w:rPr>
            </w:pPr>
            <w:r w:rsidRPr="002C1755">
              <w:rPr>
                <w:sz w:val="18"/>
                <w:szCs w:val="18"/>
              </w:rPr>
              <w:t xml:space="preserve">Распределение продуктов питания </w:t>
            </w:r>
          </w:p>
        </w:tc>
        <w:tc>
          <w:tcPr>
            <w:tcW w:w="108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B66E55" w14:textId="77777777" w:rsidR="0022011B" w:rsidRPr="005F2A25" w:rsidRDefault="0022011B" w:rsidP="003B20DC">
            <w:pPr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Pr="005F2A25">
              <w:rPr>
                <w:sz w:val="18"/>
              </w:rPr>
              <w:t>360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B378DE" w14:textId="77777777" w:rsidR="0022011B" w:rsidRPr="005F2A25" w:rsidRDefault="0022011B" w:rsidP="003B20DC">
            <w:pPr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Pr="005F2A25">
              <w:rPr>
                <w:sz w:val="18"/>
              </w:rPr>
              <w:t>000</w:t>
            </w:r>
          </w:p>
        </w:tc>
      </w:tr>
      <w:tr w:rsidR="0022011B" w:rsidRPr="00FB24EE" w14:paraId="4521194B" w14:textId="77777777" w:rsidTr="003A1ADD">
        <w:tc>
          <w:tcPr>
            <w:tcW w:w="5193" w:type="dxa"/>
            <w:shd w:val="clear" w:color="auto" w:fill="auto"/>
            <w:tcMar>
              <w:left w:w="28" w:type="dxa"/>
              <w:right w:w="28" w:type="dxa"/>
            </w:tcMar>
          </w:tcPr>
          <w:p w14:paraId="5F164451" w14:textId="77777777" w:rsidR="0022011B" w:rsidRPr="002C1755" w:rsidRDefault="0022011B" w:rsidP="003B20DC">
            <w:pPr>
              <w:spacing w:before="40" w:after="40" w:line="220" w:lineRule="exact"/>
              <w:rPr>
                <w:sz w:val="18"/>
                <w:szCs w:val="18"/>
              </w:rPr>
            </w:pPr>
            <w:r w:rsidRPr="002C1755">
              <w:rPr>
                <w:sz w:val="18"/>
                <w:szCs w:val="18"/>
              </w:rPr>
              <w:t>Социальная помощь нетрудоспособным инвалидам</w:t>
            </w:r>
          </w:p>
        </w:tc>
        <w:tc>
          <w:tcPr>
            <w:tcW w:w="108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447B575" w14:textId="77777777" w:rsidR="0022011B" w:rsidRPr="005F2A25" w:rsidRDefault="0022011B" w:rsidP="003B20DC">
            <w:pPr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61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094821" w14:textId="77777777" w:rsidR="0022011B" w:rsidRPr="005F2A25" w:rsidRDefault="0022011B" w:rsidP="003B20DC">
            <w:pPr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252</w:t>
            </w:r>
          </w:p>
        </w:tc>
      </w:tr>
      <w:tr w:rsidR="0022011B" w:rsidRPr="00FB24EE" w14:paraId="0C469F7B" w14:textId="77777777" w:rsidTr="003A1ADD">
        <w:tc>
          <w:tcPr>
            <w:tcW w:w="5193" w:type="dxa"/>
            <w:shd w:val="clear" w:color="auto" w:fill="auto"/>
            <w:tcMar>
              <w:left w:w="28" w:type="dxa"/>
              <w:right w:w="28" w:type="dxa"/>
            </w:tcMar>
          </w:tcPr>
          <w:p w14:paraId="21D41D1A" w14:textId="77777777" w:rsidR="0022011B" w:rsidRPr="002E7571" w:rsidRDefault="0022011B" w:rsidP="003B20DC">
            <w:pPr>
              <w:spacing w:before="40" w:after="40" w:line="220" w:lineRule="exact"/>
              <w:rPr>
                <w:sz w:val="18"/>
                <w:szCs w:val="18"/>
              </w:rPr>
            </w:pPr>
            <w:r w:rsidRPr="002E7571">
              <w:rPr>
                <w:sz w:val="18"/>
                <w:szCs w:val="18"/>
              </w:rPr>
              <w:t>Денежные пособия по уходу за детьми с</w:t>
            </w:r>
            <w:r>
              <w:rPr>
                <w:sz w:val="18"/>
                <w:szCs w:val="18"/>
              </w:rPr>
              <w:t>о</w:t>
            </w:r>
            <w:r w:rsidRPr="002E7571">
              <w:rPr>
                <w:sz w:val="18"/>
                <w:szCs w:val="18"/>
              </w:rPr>
              <w:t xml:space="preserve"> множественной инвалидностью </w:t>
            </w:r>
          </w:p>
        </w:tc>
        <w:tc>
          <w:tcPr>
            <w:tcW w:w="108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16D3387" w14:textId="77777777" w:rsidR="0022011B" w:rsidRPr="005F2A25" w:rsidRDefault="0022011B" w:rsidP="003B20DC">
            <w:pPr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55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5EAE04" w14:textId="77777777" w:rsidR="0022011B" w:rsidRPr="005F2A25" w:rsidRDefault="0022011B" w:rsidP="003B20DC">
            <w:pPr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55</w:t>
            </w:r>
          </w:p>
        </w:tc>
      </w:tr>
      <w:tr w:rsidR="0022011B" w:rsidRPr="00FB24EE" w14:paraId="06B37CAB" w14:textId="77777777" w:rsidTr="003A1ADD">
        <w:tc>
          <w:tcPr>
            <w:tcW w:w="5193" w:type="dxa"/>
            <w:shd w:val="clear" w:color="auto" w:fill="auto"/>
            <w:tcMar>
              <w:left w:w="28" w:type="dxa"/>
              <w:right w:w="28" w:type="dxa"/>
            </w:tcMar>
          </w:tcPr>
          <w:p w14:paraId="0C60E4DD" w14:textId="77777777" w:rsidR="0022011B" w:rsidRPr="002E7571" w:rsidRDefault="0022011B" w:rsidP="003B20DC">
            <w:pPr>
              <w:spacing w:before="40" w:after="40" w:line="220" w:lineRule="exact"/>
              <w:rPr>
                <w:sz w:val="18"/>
              </w:rPr>
            </w:pPr>
            <w:r w:rsidRPr="006A12BF">
              <w:rPr>
                <w:sz w:val="18"/>
                <w:szCs w:val="18"/>
                <w:lang w:eastAsia="ru-RU"/>
              </w:rPr>
              <w:t>Выделение земельных участков для использования в интересах инвалидов</w:t>
            </w:r>
          </w:p>
        </w:tc>
        <w:tc>
          <w:tcPr>
            <w:tcW w:w="108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C38A815" w14:textId="77777777" w:rsidR="0022011B" w:rsidRPr="005F2A25" w:rsidRDefault="0022011B" w:rsidP="003B20DC">
            <w:pPr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200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951781" w14:textId="77777777" w:rsidR="0022011B" w:rsidRPr="005F2A25" w:rsidRDefault="0022011B" w:rsidP="003B20DC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22011B" w:rsidRPr="00FB24EE" w14:paraId="447CC498" w14:textId="77777777" w:rsidTr="003A1ADD">
        <w:tc>
          <w:tcPr>
            <w:tcW w:w="5193" w:type="dxa"/>
            <w:shd w:val="clear" w:color="auto" w:fill="auto"/>
            <w:tcMar>
              <w:left w:w="28" w:type="dxa"/>
              <w:right w:w="28" w:type="dxa"/>
            </w:tcMar>
          </w:tcPr>
          <w:p w14:paraId="2EC26691" w14:textId="77777777" w:rsidR="0022011B" w:rsidRPr="00CE07E6" w:rsidRDefault="0022011B" w:rsidP="003B20DC">
            <w:pPr>
              <w:spacing w:before="40" w:after="40" w:line="220" w:lineRule="exact"/>
              <w:rPr>
                <w:sz w:val="18"/>
                <w:szCs w:val="18"/>
              </w:rPr>
            </w:pPr>
            <w:r w:rsidRPr="00CE07E6">
              <w:rPr>
                <w:sz w:val="18"/>
                <w:szCs w:val="18"/>
              </w:rPr>
              <w:t xml:space="preserve">Приносящие доход виды деятельности </w:t>
            </w:r>
          </w:p>
        </w:tc>
        <w:tc>
          <w:tcPr>
            <w:tcW w:w="108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2E59639" w14:textId="77777777" w:rsidR="0022011B" w:rsidRPr="005F2A25" w:rsidRDefault="0022011B" w:rsidP="003B20DC">
            <w:pPr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99</w:t>
            </w:r>
          </w:p>
        </w:tc>
        <w:tc>
          <w:tcPr>
            <w:tcW w:w="109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C108D5" w14:textId="77777777" w:rsidR="0022011B" w:rsidRPr="005F2A25" w:rsidRDefault="0022011B" w:rsidP="003B20DC">
            <w:pPr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202</w:t>
            </w:r>
          </w:p>
        </w:tc>
      </w:tr>
      <w:tr w:rsidR="0022011B" w:rsidRPr="00FB24EE" w14:paraId="4E221836" w14:textId="77777777" w:rsidTr="003A1ADD">
        <w:tc>
          <w:tcPr>
            <w:tcW w:w="5193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8EE6BF" w14:textId="77777777" w:rsidR="0022011B" w:rsidRPr="00016274" w:rsidRDefault="0022011B" w:rsidP="003B20DC">
            <w:pPr>
              <w:spacing w:before="40" w:after="40" w:line="220" w:lineRule="exact"/>
              <w:rPr>
                <w:sz w:val="18"/>
                <w:szCs w:val="18"/>
              </w:rPr>
            </w:pPr>
            <w:r w:rsidRPr="00016274">
              <w:rPr>
                <w:sz w:val="18"/>
                <w:szCs w:val="18"/>
              </w:rPr>
              <w:t>Текущая деятельность по найму и обучению безработных инвалидов из числа дипломированных специалистов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236D399" w14:textId="77777777" w:rsidR="0022011B" w:rsidRPr="005F2A25" w:rsidRDefault="0022011B" w:rsidP="003B20DC">
            <w:pPr>
              <w:spacing w:before="40" w:after="40" w:line="220" w:lineRule="exact"/>
              <w:jc w:val="right"/>
              <w:rPr>
                <w:sz w:val="18"/>
              </w:rPr>
            </w:pPr>
            <w:r w:rsidRPr="005F2A25">
              <w:rPr>
                <w:sz w:val="18"/>
              </w:rPr>
              <w:t>100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6086D9" w14:textId="77777777" w:rsidR="0022011B" w:rsidRPr="005F2A25" w:rsidRDefault="0022011B" w:rsidP="003B20DC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</w:tr>
    </w:tbl>
    <w:p w14:paraId="0D07A052" w14:textId="77777777" w:rsidR="0022011B" w:rsidRPr="00FC640A" w:rsidRDefault="0022011B" w:rsidP="0022011B">
      <w:pPr>
        <w:pStyle w:val="H23G"/>
      </w:pPr>
      <w:r w:rsidRPr="008919E3">
        <w:tab/>
      </w:r>
      <w:r w:rsidRPr="008919E3">
        <w:tab/>
      </w:r>
      <w:r w:rsidRPr="00F83FDE">
        <w:t>Статья</w:t>
      </w:r>
      <w:r w:rsidRPr="00FC640A">
        <w:rPr>
          <w:bCs/>
        </w:rPr>
        <w:t xml:space="preserve"> 29 </w:t>
      </w:r>
      <w:r w:rsidRPr="00FC640A">
        <w:rPr>
          <w:bCs/>
        </w:rPr>
        <w:br/>
      </w:r>
      <w:r w:rsidRPr="00FC640A">
        <w:t xml:space="preserve">Участие в политической и общественной жизни </w:t>
      </w:r>
    </w:p>
    <w:p w14:paraId="789E0EF3" w14:textId="77777777" w:rsidR="0022011B" w:rsidRPr="00834080" w:rsidRDefault="0022011B" w:rsidP="0022011B">
      <w:pPr>
        <w:pStyle w:val="SingleTxtG"/>
      </w:pPr>
      <w:r w:rsidRPr="00834080">
        <w:t>181.</w:t>
      </w:r>
      <w:r w:rsidRPr="00834080">
        <w:tab/>
        <w:t>Доступ к избирательным мандатам и выборным должностям открыт для всех граждан без какой-либо дискриминации по признаку пола, расы или инвалидности.</w:t>
      </w:r>
    </w:p>
    <w:p w14:paraId="62B08413" w14:textId="77777777" w:rsidR="0022011B" w:rsidRPr="008B781D" w:rsidRDefault="0022011B" w:rsidP="0022011B">
      <w:pPr>
        <w:pStyle w:val="SingleTxtG"/>
      </w:pPr>
      <w:r w:rsidRPr="008B781D">
        <w:t>182.</w:t>
      </w:r>
      <w:r w:rsidRPr="008B781D">
        <w:tab/>
      </w:r>
      <w:r>
        <w:t>Многие</w:t>
      </w:r>
      <w:r w:rsidRPr="008B781D">
        <w:t xml:space="preserve"> инвалид</w:t>
      </w:r>
      <w:r>
        <w:t>ы</w:t>
      </w:r>
      <w:r w:rsidRPr="008B781D">
        <w:t xml:space="preserve"> представлен</w:t>
      </w:r>
      <w:r>
        <w:t>ы</w:t>
      </w:r>
      <w:r w:rsidRPr="008B781D">
        <w:t xml:space="preserve"> в национальных учреждениях и структурах, включая:</w:t>
      </w:r>
    </w:p>
    <w:p w14:paraId="28C7BA39" w14:textId="77777777" w:rsidR="0022011B" w:rsidRPr="008B781D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8B781D">
        <w:t>•</w:t>
      </w:r>
      <w:r w:rsidRPr="008B781D">
        <w:tab/>
        <w:t>Национальную комиссию по правам человека;</w:t>
      </w:r>
    </w:p>
    <w:p w14:paraId="113FF713" w14:textId="77777777" w:rsidR="0022011B" w:rsidRPr="00D962EB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D962EB">
        <w:t>•</w:t>
      </w:r>
      <w:r w:rsidRPr="00D962EB">
        <w:tab/>
      </w:r>
      <w:r w:rsidRPr="00C969F1">
        <w:t>Совет по экономическим и социальным делам</w:t>
      </w:r>
      <w:r w:rsidRPr="00D962EB">
        <w:t>;</w:t>
      </w:r>
    </w:p>
    <w:p w14:paraId="5DF649A0" w14:textId="77777777" w:rsidR="0022011B" w:rsidRPr="00D962EB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D962EB">
        <w:t>•</w:t>
      </w:r>
      <w:r w:rsidRPr="00D962EB">
        <w:tab/>
      </w:r>
      <w:proofErr w:type="spellStart"/>
      <w:r w:rsidRPr="008D5A62">
        <w:rPr>
          <w:bCs/>
        </w:rPr>
        <w:t>Многосекторальный</w:t>
      </w:r>
      <w:proofErr w:type="spellEnd"/>
      <w:r w:rsidRPr="008D5A62">
        <w:rPr>
          <w:bCs/>
        </w:rPr>
        <w:t xml:space="preserve"> совет по улучшению положения инвалидов</w:t>
      </w:r>
      <w:r w:rsidRPr="00D962EB">
        <w:t>;</w:t>
      </w:r>
    </w:p>
    <w:p w14:paraId="4C736208" w14:textId="77777777" w:rsidR="0022011B" w:rsidRPr="00A5321C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5321C">
        <w:t>•</w:t>
      </w:r>
      <w:r w:rsidRPr="00A5321C">
        <w:tab/>
      </w:r>
      <w:r>
        <w:t>многочисленные</w:t>
      </w:r>
      <w:r w:rsidRPr="00A5321C">
        <w:t xml:space="preserve"> </w:t>
      </w:r>
      <w:r>
        <w:t>исполнительные</w:t>
      </w:r>
      <w:r w:rsidRPr="00A5321C">
        <w:t xml:space="preserve"> </w:t>
      </w:r>
      <w:r>
        <w:t>советы</w:t>
      </w:r>
      <w:r w:rsidRPr="00A5321C">
        <w:t xml:space="preserve"> государственных учреждений. </w:t>
      </w:r>
    </w:p>
    <w:p w14:paraId="01849DC2" w14:textId="77777777" w:rsidR="0022011B" w:rsidRPr="00A5321C" w:rsidRDefault="0022011B" w:rsidP="0022011B">
      <w:pPr>
        <w:pStyle w:val="H23G"/>
        <w:rPr>
          <w:bCs/>
        </w:rPr>
      </w:pPr>
      <w:r w:rsidRPr="00A5321C">
        <w:tab/>
      </w:r>
      <w:r w:rsidRPr="00A5321C">
        <w:tab/>
      </w:r>
      <w:r w:rsidRPr="00F83FDE">
        <w:t>Статья</w:t>
      </w:r>
      <w:r w:rsidRPr="00A5321C">
        <w:rPr>
          <w:bCs/>
        </w:rPr>
        <w:t xml:space="preserve"> 30 </w:t>
      </w:r>
      <w:r w:rsidRPr="00A5321C">
        <w:rPr>
          <w:bCs/>
        </w:rPr>
        <w:br/>
      </w:r>
      <w:r w:rsidRPr="00F735EB">
        <w:rPr>
          <w:bCs/>
        </w:rPr>
        <w:t>Участие в культурной жизни, проведении досуга и отдыха и занятии спортом</w:t>
      </w:r>
    </w:p>
    <w:p w14:paraId="57A4CE94" w14:textId="77777777" w:rsidR="0022011B" w:rsidRPr="004928C9" w:rsidRDefault="0022011B" w:rsidP="0022011B">
      <w:pPr>
        <w:pStyle w:val="SingleTxtG"/>
      </w:pPr>
      <w:r w:rsidRPr="004928C9">
        <w:t>183.</w:t>
      </w:r>
      <w:r w:rsidRPr="004928C9">
        <w:tab/>
        <w:t xml:space="preserve">Правительство оказывает поддержку различным организациям, ассоциациям и клубам инвалидов в их участии в международных, национальных и </w:t>
      </w:r>
      <w:r>
        <w:t>областных</w:t>
      </w:r>
      <w:r w:rsidRPr="004928C9">
        <w:t xml:space="preserve"> культурных и спортивных мероприятиях. </w:t>
      </w:r>
    </w:p>
    <w:p w14:paraId="6895D8F5" w14:textId="77777777" w:rsidR="0022011B" w:rsidRPr="007D35FC" w:rsidRDefault="0022011B" w:rsidP="0022011B">
      <w:pPr>
        <w:pStyle w:val="H23G"/>
        <w:rPr>
          <w:bCs/>
        </w:rPr>
      </w:pPr>
      <w:r w:rsidRPr="004928C9">
        <w:tab/>
      </w:r>
      <w:r w:rsidRPr="004928C9">
        <w:tab/>
      </w:r>
      <w:r w:rsidRPr="00F83FDE">
        <w:t>Статья</w:t>
      </w:r>
      <w:r w:rsidRPr="007D35FC">
        <w:rPr>
          <w:bCs/>
        </w:rPr>
        <w:t xml:space="preserve"> 31 </w:t>
      </w:r>
      <w:r w:rsidRPr="007D35FC">
        <w:rPr>
          <w:bCs/>
        </w:rPr>
        <w:br/>
      </w:r>
      <w:r w:rsidRPr="00535A66">
        <w:t>Статистика</w:t>
      </w:r>
      <w:r w:rsidRPr="007D35FC">
        <w:t xml:space="preserve"> и </w:t>
      </w:r>
      <w:r w:rsidRPr="00535A66">
        <w:t>сбор данных</w:t>
      </w:r>
    </w:p>
    <w:p w14:paraId="57B12876" w14:textId="77777777" w:rsidR="0022011B" w:rsidRPr="001678E8" w:rsidRDefault="0022011B" w:rsidP="0022011B">
      <w:pPr>
        <w:pStyle w:val="SingleTxtG"/>
      </w:pPr>
      <w:r w:rsidRPr="008919E3">
        <w:t>184.</w:t>
      </w:r>
      <w:r w:rsidRPr="008919E3">
        <w:tab/>
        <w:t xml:space="preserve">Из общей численности населения в 3 357 368 человек 33 920 человек живут с инвалидностью, а уровень ее распространенности составляет 0,96%. </w:t>
      </w:r>
      <w:r w:rsidRPr="000961FA">
        <w:t xml:space="preserve">Нарушения моторных функций являются наиболее распространенным явлением, при этом каждый третий страдает такого рода инвалидностью. </w:t>
      </w:r>
      <w:r w:rsidRPr="003D235A">
        <w:t xml:space="preserve">Доля слепых составляет </w:t>
      </w:r>
      <w:r w:rsidRPr="007D35FC">
        <w:t xml:space="preserve">20,2% </w:t>
      </w:r>
      <w:r w:rsidRPr="003D235A">
        <w:t>среди рассматриваемой группы населения</w:t>
      </w:r>
      <w:r w:rsidRPr="001678E8">
        <w:t>.</w:t>
      </w:r>
    </w:p>
    <w:p w14:paraId="426A2191" w14:textId="77777777" w:rsidR="0022011B" w:rsidRPr="0041440E" w:rsidRDefault="0022011B" w:rsidP="0022011B">
      <w:pPr>
        <w:pStyle w:val="SingleTxtG"/>
      </w:pPr>
      <w:r w:rsidRPr="001678E8">
        <w:t>185.</w:t>
      </w:r>
      <w:r w:rsidRPr="001678E8">
        <w:tab/>
        <w:t xml:space="preserve">Анализ в разбивке по полу свидетельствует о том, что мужчины чаще страдают от инвалидности, чем женщины. </w:t>
      </w:r>
      <w:r w:rsidRPr="001E400A">
        <w:t>Число мужчин-инвалидов составляет 18</w:t>
      </w:r>
      <w:r w:rsidR="0073185B">
        <w:t> </w:t>
      </w:r>
      <w:r w:rsidRPr="001E400A">
        <w:t>470 человек, тогда как женщин-инвалидов ‒ 15</w:t>
      </w:r>
      <w:r w:rsidR="0073185B">
        <w:t> </w:t>
      </w:r>
      <w:r w:rsidRPr="001E400A">
        <w:t xml:space="preserve">450. Анализ с точки зрения места проживания свидетельствует о том, что показатели распространенности инвалидности практически идентичны (0,97% в городских районах и 0,96% в сельских районах). </w:t>
      </w:r>
      <w:r w:rsidRPr="0041440E">
        <w:t xml:space="preserve">Самый высокий показатель распространенности среди областей отмечен в </w:t>
      </w:r>
      <w:proofErr w:type="spellStart"/>
      <w:r w:rsidRPr="0041440E">
        <w:t>Тирис-Земмуре</w:t>
      </w:r>
      <w:proofErr w:type="spellEnd"/>
      <w:r w:rsidRPr="0041440E">
        <w:t xml:space="preserve"> (1,40%), а</w:t>
      </w:r>
      <w:r w:rsidR="003A1ADD">
        <w:rPr>
          <w:lang w:val="en-US"/>
        </w:rPr>
        <w:t> </w:t>
      </w:r>
      <w:r w:rsidRPr="0041440E">
        <w:t xml:space="preserve">самый низкий показатель </w:t>
      </w:r>
      <w:r>
        <w:t>‒</w:t>
      </w:r>
      <w:r w:rsidRPr="0041440E">
        <w:t xml:space="preserve"> в </w:t>
      </w:r>
      <w:proofErr w:type="spellStart"/>
      <w:r w:rsidRPr="0041440E">
        <w:t>Гидимаке</w:t>
      </w:r>
      <w:proofErr w:type="spellEnd"/>
      <w:r w:rsidRPr="0041440E">
        <w:t xml:space="preserve"> (0,73%). В Нуакшоте сконцентрировано наибольшее число лиц с инвалидностью.</w:t>
      </w:r>
    </w:p>
    <w:p w14:paraId="7C968453" w14:textId="77777777" w:rsidR="0022011B" w:rsidRPr="0085108C" w:rsidRDefault="0022011B" w:rsidP="0022011B">
      <w:pPr>
        <w:pStyle w:val="SingleTxtG"/>
      </w:pPr>
      <w:r w:rsidRPr="0085108C">
        <w:t>186.</w:t>
      </w:r>
      <w:r w:rsidRPr="0085108C">
        <w:tab/>
        <w:t>Лица в возрасте до 15 лет составляют 18,4% от общего числа инвалидов. Инвалиды в возрасте 15</w:t>
      </w:r>
      <w:r w:rsidR="0073185B">
        <w:t>–</w:t>
      </w:r>
      <w:r w:rsidRPr="0085108C">
        <w:t xml:space="preserve">59 лет составляют более половины лиц с инвалидностью или 55,4%. Инвалиды в возрасте 60 лет и старше составляют 26,3% от общей численности инвалидов. </w:t>
      </w:r>
    </w:p>
    <w:p w14:paraId="355F5D63" w14:textId="77777777" w:rsidR="0022011B" w:rsidRPr="006514BD" w:rsidRDefault="0022011B" w:rsidP="0022011B">
      <w:pPr>
        <w:pStyle w:val="SingleTxtG"/>
      </w:pPr>
      <w:r w:rsidRPr="00A77B30">
        <w:t>187.</w:t>
      </w:r>
      <w:r w:rsidRPr="00A77B30">
        <w:tab/>
        <w:t xml:space="preserve">Основными причинами инвалидности являются заболевания, за которыми следует врожденные формы инвалидности. 41,8% инвалидов приобрели инвалидность в результате заболевания, а 29,5% родились с инвалидностью. </w:t>
      </w:r>
      <w:r w:rsidRPr="00274E75">
        <w:t xml:space="preserve">Причины инвалидности в 16,3% случаев не установлены. Доля несчастных случаев составляет 11,6% среди причин инвалидности. </w:t>
      </w:r>
      <w:r w:rsidRPr="00CA7C6B">
        <w:t xml:space="preserve">Заболевания являются основной причиной нарушения моторных функций, инвалидности по зрению и множественной инвалидности. </w:t>
      </w:r>
      <w:r w:rsidRPr="006514BD">
        <w:t>Врожденная инвалидность обычно является причиной глухоты и умственной отсталости.</w:t>
      </w:r>
    </w:p>
    <w:p w14:paraId="268E74E9" w14:textId="77777777" w:rsidR="0022011B" w:rsidRPr="002A33EA" w:rsidRDefault="0022011B" w:rsidP="0022011B">
      <w:pPr>
        <w:pStyle w:val="SingleTxtG"/>
      </w:pPr>
      <w:r w:rsidRPr="006514BD">
        <w:t>188.</w:t>
      </w:r>
      <w:r w:rsidRPr="006514BD">
        <w:tab/>
        <w:t xml:space="preserve">Что касается брачных отношений, то 40,9% лиц с инвалидностью, достигших брачного возраста, вступают в брак по сравнению с 10,7% среди разведенных. </w:t>
      </w:r>
      <w:r w:rsidRPr="002A33EA">
        <w:t>Самые низкие показатели отмечены среди вдовствующих и разведенных лиц, соответственно: 11,4% и 10,7% среди инвалидов.</w:t>
      </w:r>
    </w:p>
    <w:p w14:paraId="4227CF3C" w14:textId="77777777" w:rsidR="0022011B" w:rsidRPr="009E437D" w:rsidRDefault="0022011B" w:rsidP="0022011B">
      <w:pPr>
        <w:pStyle w:val="SingleTxtG"/>
      </w:pPr>
      <w:r w:rsidRPr="0085410A">
        <w:t>189.</w:t>
      </w:r>
      <w:r w:rsidRPr="0085410A">
        <w:tab/>
        <w:t>Что касается уровня образования инвалидов, то почти каждый второй человек не имеет образования, т</w:t>
      </w:r>
      <w:r w:rsidR="00EB11B6">
        <w:t>. </w:t>
      </w:r>
      <w:r w:rsidRPr="0085410A">
        <w:t>е</w:t>
      </w:r>
      <w:r w:rsidR="0061328B">
        <w:t>.</w:t>
      </w:r>
      <w:r w:rsidRPr="0085410A">
        <w:t xml:space="preserve"> 49,53%. </w:t>
      </w:r>
      <w:r w:rsidRPr="009E437D">
        <w:t xml:space="preserve">25,8% инвалидов имеют уровень коранического образования. </w:t>
      </w:r>
    </w:p>
    <w:p w14:paraId="0C45FA4E" w14:textId="77777777" w:rsidR="0022011B" w:rsidRPr="009E437D" w:rsidRDefault="0022011B" w:rsidP="0022011B">
      <w:pPr>
        <w:pStyle w:val="SingleTxtG"/>
      </w:pPr>
      <w:r w:rsidRPr="009E437D">
        <w:t>190.</w:t>
      </w:r>
      <w:r w:rsidRPr="009E437D">
        <w:tab/>
        <w:t xml:space="preserve">12,9% инвалидов имеют начальное образование и 6,7% инвалидов имеют общее среднее образование. </w:t>
      </w:r>
    </w:p>
    <w:p w14:paraId="73A03D14" w14:textId="77777777" w:rsidR="0022011B" w:rsidRPr="00CA058D" w:rsidRDefault="0022011B" w:rsidP="0022011B">
      <w:pPr>
        <w:pStyle w:val="SingleTxtG"/>
      </w:pPr>
      <w:r w:rsidRPr="00E67124">
        <w:t>191.</w:t>
      </w:r>
      <w:r w:rsidRPr="00E67124">
        <w:tab/>
        <w:t xml:space="preserve">56,07% женщин-инвалидов не имеют образования по сравнению с 44,09% среди мужчин-инвалидов. </w:t>
      </w:r>
      <w:r w:rsidRPr="00CA058D">
        <w:t>Такого рода пропорции составляют 32,48% и 44,76% соответственно для мужчин и женщин в городских районах, 56,1% и 65,92% в сельских районах, а также 57,18% и 65,8% среди кочевников.</w:t>
      </w:r>
    </w:p>
    <w:p w14:paraId="655411B0" w14:textId="77777777" w:rsidR="0022011B" w:rsidRPr="005E7604" w:rsidRDefault="0022011B" w:rsidP="0022011B">
      <w:pPr>
        <w:pStyle w:val="SingleTxtG"/>
      </w:pPr>
      <w:r w:rsidRPr="009205DD">
        <w:t>192.</w:t>
      </w:r>
      <w:r w:rsidRPr="009205DD">
        <w:tab/>
        <w:t xml:space="preserve">66% инвалидов имеют работу, а 7,9% уже работали и/или ищут работу. Инвалиды, которые никогда не работали и ищут свою первую работу, составляют 26,1% от общей численности активного населения с инвалидностью. Кроме того, структура распределения инвалидов по роду занятий показывает значительную долю тех, кто не может работать по причине своей инвалидности (32,4%). </w:t>
      </w:r>
      <w:r w:rsidRPr="005E7604">
        <w:t>Домохозяйки и другие неактивные инвалиды составляют, соответственно, 28,3% и 20,3% от общего числа неактивного населения с инвалидностью.</w:t>
      </w:r>
    </w:p>
    <w:p w14:paraId="65377CA7" w14:textId="77777777" w:rsidR="0022011B" w:rsidRPr="009A3A0E" w:rsidRDefault="0022011B" w:rsidP="0022011B">
      <w:pPr>
        <w:pStyle w:val="SingleTxtG"/>
      </w:pPr>
      <w:r w:rsidRPr="009A3A0E">
        <w:t>193.</w:t>
      </w:r>
      <w:r w:rsidRPr="009A3A0E">
        <w:tab/>
        <w:t xml:space="preserve">Распределение инвалидов в разбивке по роду занятий и по областям свидетельствует о преобладании активных лиц с инвалидностью в областях </w:t>
      </w:r>
      <w:proofErr w:type="spellStart"/>
      <w:r w:rsidRPr="009A3A0E">
        <w:t>Дахлет</w:t>
      </w:r>
      <w:r w:rsidR="003A1ADD">
        <w:noBreakHyphen/>
      </w:r>
      <w:r w:rsidRPr="009A3A0E">
        <w:t>Нуадибу</w:t>
      </w:r>
      <w:proofErr w:type="spellEnd"/>
      <w:r w:rsidRPr="009A3A0E">
        <w:t xml:space="preserve">, </w:t>
      </w:r>
      <w:proofErr w:type="spellStart"/>
      <w:r w:rsidRPr="009A3A0E">
        <w:t>Тирис-Земмур</w:t>
      </w:r>
      <w:proofErr w:type="spellEnd"/>
      <w:r w:rsidRPr="009A3A0E">
        <w:t xml:space="preserve">, Нуакшот по сравнению с другими областями. </w:t>
      </w:r>
    </w:p>
    <w:p w14:paraId="1CB60C34" w14:textId="77777777" w:rsidR="0022011B" w:rsidRPr="009A3A0E" w:rsidRDefault="0022011B" w:rsidP="0022011B">
      <w:pPr>
        <w:pStyle w:val="SingleTxtG"/>
      </w:pPr>
      <w:r w:rsidRPr="009A3A0E">
        <w:t>194.</w:t>
      </w:r>
      <w:r w:rsidRPr="009A3A0E">
        <w:tab/>
        <w:t>Статус самозанятости является основным показателем занятости среди инвалидов, причем доля самозанятых составляет 59,7%. Наемный труд является довольно распространенным явлением среди инвалидов, работающих в качестве временных наемных сотрудников частного (14,8%) или государственного сектора (13,0%). Самая низкая доля приходится на помощников по дому (3,8%), работодателей (3,5%) и учеников (0,6%).</w:t>
      </w:r>
    </w:p>
    <w:p w14:paraId="0EFEF232" w14:textId="77777777" w:rsidR="0022011B" w:rsidRPr="007D35FC" w:rsidRDefault="0022011B" w:rsidP="0022011B">
      <w:pPr>
        <w:pStyle w:val="SingleTxtG"/>
      </w:pPr>
      <w:r w:rsidRPr="007D35FC">
        <w:t>195.</w:t>
      </w:r>
      <w:r w:rsidRPr="007D35FC">
        <w:tab/>
        <w:t>Численность глав домохозяйств с инвалидностью составляет 11 817 человек, из которых 68,</w:t>
      </w:r>
      <w:bookmarkStart w:id="159" w:name="_GoBack"/>
      <w:bookmarkEnd w:id="159"/>
      <w:r w:rsidRPr="007D35FC">
        <w:t>5% ‒ мужчины. Здесь преобладают инвалиды с моторными нарушениями. Что касается семейного положения глав домохозяйств, то оно характеризуется преобладанием инвалидов, состоящих в браке.</w:t>
      </w:r>
    </w:p>
    <w:p w14:paraId="659E30B1" w14:textId="77777777" w:rsidR="0022011B" w:rsidRPr="007D35FC" w:rsidRDefault="0022011B" w:rsidP="0022011B">
      <w:pPr>
        <w:pStyle w:val="SingleTxtG"/>
      </w:pPr>
      <w:r w:rsidRPr="007D35FC">
        <w:t>196.</w:t>
      </w:r>
      <w:r w:rsidRPr="007D35FC">
        <w:tab/>
        <w:t>Большинство глав домохозяйств (ГД) с инвалидностью не имеют никакого уровня образования. А доля тех, кто имеет уровень современного образования (начального, общего среднего, университетского и высшего (технического/</w:t>
      </w:r>
      <w:r w:rsidR="003A1ADD" w:rsidRPr="003A1ADD">
        <w:t xml:space="preserve"> </w:t>
      </w:r>
      <w:r w:rsidRPr="007D35FC">
        <w:t xml:space="preserve">профессионального)), незначительна. </w:t>
      </w:r>
    </w:p>
    <w:p w14:paraId="00BEEFEA" w14:textId="77777777" w:rsidR="0022011B" w:rsidRPr="00410FDA" w:rsidRDefault="0022011B" w:rsidP="0022011B">
      <w:pPr>
        <w:pStyle w:val="H23G"/>
      </w:pPr>
      <w:bookmarkStart w:id="160" w:name="_Toc421195117"/>
      <w:r w:rsidRPr="007D35FC">
        <w:tab/>
      </w:r>
      <w:r w:rsidRPr="007D35FC">
        <w:tab/>
      </w:r>
      <w:r>
        <w:rPr>
          <w:b w:val="0"/>
          <w:bCs/>
        </w:rPr>
        <w:t>Таблица</w:t>
      </w:r>
      <w:r w:rsidRPr="00410FDA">
        <w:rPr>
          <w:b w:val="0"/>
          <w:bCs/>
        </w:rPr>
        <w:t xml:space="preserve"> 1</w:t>
      </w:r>
      <w:r w:rsidRPr="00410FDA">
        <w:t xml:space="preserve"> </w:t>
      </w:r>
      <w:r w:rsidRPr="00410FDA">
        <w:br/>
      </w:r>
      <w:bookmarkEnd w:id="160"/>
      <w:r w:rsidRPr="00410FDA">
        <w:t>Удельный вес инвалидов в общей численности населения в разбивке по полу и</w:t>
      </w:r>
      <w:r w:rsidR="003A1ADD">
        <w:rPr>
          <w:lang w:val="en-US"/>
        </w:rPr>
        <w:t> </w:t>
      </w:r>
      <w:r>
        <w:t>местности проживания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4"/>
      </w:tblGrid>
      <w:tr w:rsidR="0022011B" w:rsidRPr="00055825" w14:paraId="1CCC0FCF" w14:textId="77777777" w:rsidTr="00B44780">
        <w:trPr>
          <w:tblHeader/>
        </w:trPr>
        <w:tc>
          <w:tcPr>
            <w:tcW w:w="1843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068FEB" w14:textId="77777777" w:rsidR="0022011B" w:rsidRPr="00410FDA" w:rsidRDefault="0022011B" w:rsidP="00323552">
            <w:pPr>
              <w:spacing w:before="80" w:after="80" w:line="200" w:lineRule="exact"/>
              <w:rPr>
                <w:i/>
                <w:sz w:val="16"/>
                <w:szCs w:val="16"/>
                <w:lang w:eastAsia="fr-FR"/>
              </w:rPr>
            </w:pPr>
            <w:r w:rsidRPr="00410FDA">
              <w:rPr>
                <w:i/>
                <w:iCs/>
                <w:sz w:val="16"/>
                <w:szCs w:val="16"/>
              </w:rPr>
              <w:t>Характеристики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CBEEC7" w14:textId="77777777" w:rsidR="0022011B" w:rsidRPr="00DE19FF" w:rsidRDefault="0022011B" w:rsidP="00323552">
            <w:pPr>
              <w:spacing w:before="80" w:after="80" w:line="200" w:lineRule="exact"/>
              <w:jc w:val="right"/>
              <w:rPr>
                <w:i/>
                <w:sz w:val="16"/>
                <w:szCs w:val="16"/>
                <w:lang w:eastAsia="fr-FR"/>
              </w:rPr>
            </w:pPr>
            <w:r w:rsidRPr="00DE19FF">
              <w:rPr>
                <w:i/>
                <w:iCs/>
                <w:sz w:val="16"/>
                <w:szCs w:val="16"/>
              </w:rPr>
              <w:t>Общая численность населения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944DBE" w14:textId="77777777" w:rsidR="0022011B" w:rsidRPr="00DE19FF" w:rsidRDefault="0022011B" w:rsidP="00323552">
            <w:pPr>
              <w:spacing w:before="80" w:after="80" w:line="200" w:lineRule="exact"/>
              <w:jc w:val="right"/>
              <w:rPr>
                <w:i/>
                <w:sz w:val="16"/>
                <w:szCs w:val="16"/>
                <w:lang w:eastAsia="fr-FR"/>
              </w:rPr>
            </w:pPr>
            <w:r w:rsidRPr="00DE19FF">
              <w:rPr>
                <w:i/>
                <w:iCs/>
                <w:sz w:val="16"/>
                <w:szCs w:val="16"/>
              </w:rPr>
              <w:t>Численность инвалидов</w:t>
            </w:r>
          </w:p>
        </w:tc>
        <w:tc>
          <w:tcPr>
            <w:tcW w:w="1844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7738D4" w14:textId="77777777" w:rsidR="0022011B" w:rsidRPr="00055825" w:rsidRDefault="0022011B" w:rsidP="00323552">
            <w:pPr>
              <w:spacing w:before="80" w:after="80" w:line="200" w:lineRule="exact"/>
              <w:jc w:val="right"/>
              <w:rPr>
                <w:i/>
                <w:sz w:val="16"/>
                <w:szCs w:val="24"/>
                <w:lang w:eastAsia="fr-FR"/>
              </w:rPr>
            </w:pPr>
            <w:r w:rsidRPr="00DE19FF">
              <w:rPr>
                <w:i/>
                <w:iCs/>
                <w:sz w:val="16"/>
                <w:szCs w:val="16"/>
              </w:rPr>
              <w:t>Демографический вес инвалидов</w:t>
            </w:r>
            <w:r w:rsidRPr="00055825">
              <w:rPr>
                <w:i/>
                <w:sz w:val="16"/>
                <w:szCs w:val="24"/>
                <w:lang w:eastAsia="fr-FR"/>
              </w:rPr>
              <w:t xml:space="preserve"> (</w:t>
            </w:r>
            <w:r>
              <w:rPr>
                <w:i/>
                <w:sz w:val="16"/>
                <w:szCs w:val="24"/>
                <w:lang w:eastAsia="fr-FR"/>
              </w:rPr>
              <w:t>%</w:t>
            </w:r>
            <w:r w:rsidRPr="00055825">
              <w:rPr>
                <w:i/>
                <w:sz w:val="16"/>
                <w:szCs w:val="24"/>
                <w:lang w:eastAsia="fr-FR"/>
              </w:rPr>
              <w:t>)</w:t>
            </w:r>
          </w:p>
        </w:tc>
      </w:tr>
      <w:tr w:rsidR="0022011B" w:rsidRPr="00055825" w14:paraId="605A3977" w14:textId="77777777" w:rsidTr="00B44780">
        <w:tc>
          <w:tcPr>
            <w:tcW w:w="1843" w:type="dxa"/>
            <w:tcBorders>
              <w:top w:val="single" w:sz="12" w:space="0" w:color="000000" w:themeColor="text1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87362A" w14:textId="77777777" w:rsidR="0022011B" w:rsidRPr="003C19A5" w:rsidRDefault="0022011B" w:rsidP="0073185B">
            <w:pPr>
              <w:spacing w:before="40" w:after="40" w:line="220" w:lineRule="exact"/>
              <w:rPr>
                <w:i/>
                <w:sz w:val="18"/>
                <w:szCs w:val="18"/>
                <w:lang w:eastAsia="fr-FR"/>
              </w:rPr>
            </w:pPr>
            <w:r w:rsidRPr="003C19A5">
              <w:rPr>
                <w:i/>
                <w:iCs/>
                <w:sz w:val="18"/>
                <w:szCs w:val="18"/>
              </w:rPr>
              <w:t>Пол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35CB69" w14:textId="77777777" w:rsidR="0022011B" w:rsidRPr="00055825" w:rsidRDefault="0022011B" w:rsidP="003A1ADD">
            <w:pPr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055825">
              <w:rPr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C97966" w14:textId="77777777" w:rsidR="0022011B" w:rsidRPr="00055825" w:rsidRDefault="0022011B" w:rsidP="003A1ADD">
            <w:pPr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055825">
              <w:rPr>
                <w:sz w:val="18"/>
                <w:szCs w:val="24"/>
                <w:lang w:eastAsia="fr-FR"/>
              </w:rPr>
              <w:t> </w:t>
            </w:r>
          </w:p>
        </w:tc>
        <w:tc>
          <w:tcPr>
            <w:tcW w:w="1844" w:type="dxa"/>
            <w:tcBorders>
              <w:top w:val="single" w:sz="12" w:space="0" w:color="000000" w:themeColor="text1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431A71" w14:textId="77777777" w:rsidR="0022011B" w:rsidRPr="00055825" w:rsidRDefault="0022011B" w:rsidP="003A1ADD">
            <w:pPr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055825">
              <w:rPr>
                <w:sz w:val="18"/>
                <w:szCs w:val="24"/>
                <w:lang w:eastAsia="fr-FR"/>
              </w:rPr>
              <w:t> </w:t>
            </w:r>
          </w:p>
        </w:tc>
      </w:tr>
      <w:tr w:rsidR="0022011B" w:rsidRPr="00055825" w14:paraId="61ACDA07" w14:textId="77777777" w:rsidTr="00B44780"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5B70F6" w14:textId="77777777" w:rsidR="0022011B" w:rsidRPr="003C19A5" w:rsidRDefault="0022011B" w:rsidP="003B20DC">
            <w:pPr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3C19A5">
              <w:rPr>
                <w:sz w:val="18"/>
                <w:szCs w:val="18"/>
              </w:rPr>
              <w:t>Мужской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0941F7" w14:textId="77777777" w:rsidR="0022011B" w:rsidRPr="00055825" w:rsidRDefault="0022011B" w:rsidP="003A1ADD">
            <w:pPr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055825">
              <w:rPr>
                <w:sz w:val="18"/>
                <w:szCs w:val="24"/>
                <w:lang w:eastAsia="fr-FR"/>
              </w:rPr>
              <w:t>1 743 074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348E34" w14:textId="77777777" w:rsidR="0022011B" w:rsidRPr="00055825" w:rsidRDefault="0022011B" w:rsidP="003A1ADD">
            <w:pPr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055825">
              <w:rPr>
                <w:sz w:val="18"/>
                <w:szCs w:val="24"/>
                <w:lang w:eastAsia="fr-FR"/>
              </w:rPr>
              <w:t>18 470</w:t>
            </w:r>
          </w:p>
        </w:tc>
        <w:tc>
          <w:tcPr>
            <w:tcW w:w="184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403137" w14:textId="77777777" w:rsidR="0022011B" w:rsidRPr="00055825" w:rsidRDefault="0022011B" w:rsidP="003A1ADD">
            <w:pPr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055825">
              <w:rPr>
                <w:sz w:val="18"/>
                <w:szCs w:val="24"/>
                <w:lang w:eastAsia="fr-FR"/>
              </w:rPr>
              <w:t>1,06</w:t>
            </w:r>
          </w:p>
        </w:tc>
      </w:tr>
      <w:tr w:rsidR="0022011B" w:rsidRPr="00055825" w14:paraId="61AC60E4" w14:textId="77777777" w:rsidTr="00B44780"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353096" w14:textId="77777777" w:rsidR="0022011B" w:rsidRPr="003C19A5" w:rsidRDefault="0022011B" w:rsidP="003A1ADD">
            <w:pPr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3C19A5">
              <w:rPr>
                <w:sz w:val="18"/>
                <w:szCs w:val="18"/>
              </w:rPr>
              <w:t>Женский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95AF80" w14:textId="77777777" w:rsidR="0022011B" w:rsidRPr="00055825" w:rsidRDefault="0022011B" w:rsidP="003A1ADD">
            <w:pPr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055825">
              <w:rPr>
                <w:sz w:val="18"/>
                <w:szCs w:val="24"/>
                <w:lang w:eastAsia="fr-FR"/>
              </w:rPr>
              <w:t>1 794 294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7AA680" w14:textId="77777777" w:rsidR="0022011B" w:rsidRPr="00055825" w:rsidRDefault="0022011B" w:rsidP="003A1ADD">
            <w:pPr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055825">
              <w:rPr>
                <w:sz w:val="18"/>
                <w:szCs w:val="24"/>
                <w:lang w:eastAsia="fr-FR"/>
              </w:rPr>
              <w:t>15 450</w:t>
            </w:r>
          </w:p>
        </w:tc>
        <w:tc>
          <w:tcPr>
            <w:tcW w:w="184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527701" w14:textId="77777777" w:rsidR="0022011B" w:rsidRPr="00055825" w:rsidRDefault="0022011B" w:rsidP="003A1ADD">
            <w:pPr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055825">
              <w:rPr>
                <w:sz w:val="18"/>
                <w:szCs w:val="24"/>
                <w:lang w:eastAsia="fr-FR"/>
              </w:rPr>
              <w:t>0,86</w:t>
            </w:r>
          </w:p>
        </w:tc>
      </w:tr>
      <w:tr w:rsidR="0022011B" w:rsidRPr="00055825" w14:paraId="778E6A15" w14:textId="77777777" w:rsidTr="00B44780"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0DEA83" w14:textId="77777777" w:rsidR="0022011B" w:rsidRPr="001E6B07" w:rsidRDefault="0022011B" w:rsidP="0073185B">
            <w:pPr>
              <w:spacing w:before="40" w:after="40" w:line="220" w:lineRule="exact"/>
              <w:rPr>
                <w:i/>
                <w:sz w:val="18"/>
                <w:szCs w:val="24"/>
                <w:lang w:eastAsia="fr-FR"/>
              </w:rPr>
            </w:pPr>
            <w:r>
              <w:rPr>
                <w:i/>
                <w:sz w:val="18"/>
                <w:szCs w:val="24"/>
                <w:lang w:eastAsia="fr-FR"/>
              </w:rPr>
              <w:t>Местность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EA7BB6" w14:textId="77777777" w:rsidR="0022011B" w:rsidRPr="00055825" w:rsidRDefault="0022011B" w:rsidP="003A1ADD">
            <w:pPr>
              <w:keepNext/>
              <w:keepLines/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98999C" w14:textId="77777777" w:rsidR="0022011B" w:rsidRPr="00055825" w:rsidRDefault="0022011B" w:rsidP="003A1ADD">
            <w:pPr>
              <w:keepNext/>
              <w:keepLines/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</w:p>
        </w:tc>
        <w:tc>
          <w:tcPr>
            <w:tcW w:w="184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49BAC2" w14:textId="77777777" w:rsidR="0022011B" w:rsidRPr="00055825" w:rsidRDefault="0022011B" w:rsidP="003A1ADD">
            <w:pPr>
              <w:keepNext/>
              <w:keepLines/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</w:p>
        </w:tc>
      </w:tr>
      <w:tr w:rsidR="0022011B" w:rsidRPr="00055825" w14:paraId="41439112" w14:textId="77777777" w:rsidTr="00B44780"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889E04" w14:textId="77777777" w:rsidR="0022011B" w:rsidRPr="001E6B07" w:rsidRDefault="0022011B" w:rsidP="003A1ADD">
            <w:pPr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>
              <w:rPr>
                <w:sz w:val="18"/>
                <w:szCs w:val="24"/>
                <w:lang w:eastAsia="fr-FR"/>
              </w:rPr>
              <w:t>Городская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22D8FD" w14:textId="77777777" w:rsidR="0022011B" w:rsidRPr="00055825" w:rsidRDefault="0022011B" w:rsidP="003A1ADD">
            <w:pPr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055825">
              <w:rPr>
                <w:sz w:val="18"/>
                <w:szCs w:val="24"/>
                <w:lang w:eastAsia="fr-FR"/>
              </w:rPr>
              <w:t>1 710 103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EB646F" w14:textId="77777777" w:rsidR="0022011B" w:rsidRPr="00055825" w:rsidRDefault="0022011B" w:rsidP="003A1ADD">
            <w:pPr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055825">
              <w:rPr>
                <w:sz w:val="18"/>
                <w:szCs w:val="24"/>
                <w:lang w:eastAsia="fr-FR"/>
              </w:rPr>
              <w:t>16 548</w:t>
            </w:r>
          </w:p>
        </w:tc>
        <w:tc>
          <w:tcPr>
            <w:tcW w:w="184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78E05A" w14:textId="77777777" w:rsidR="0022011B" w:rsidRPr="00055825" w:rsidRDefault="0022011B" w:rsidP="003A1ADD">
            <w:pPr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055825">
              <w:rPr>
                <w:sz w:val="18"/>
                <w:szCs w:val="24"/>
                <w:lang w:eastAsia="fr-FR"/>
              </w:rPr>
              <w:t>0,97</w:t>
            </w:r>
          </w:p>
        </w:tc>
      </w:tr>
      <w:tr w:rsidR="0022011B" w:rsidRPr="00055825" w14:paraId="757BE0B0" w14:textId="77777777" w:rsidTr="00B44780"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21381A" w14:textId="77777777" w:rsidR="0022011B" w:rsidRPr="001E6B07" w:rsidRDefault="0022011B" w:rsidP="003A1ADD">
            <w:pPr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>
              <w:rPr>
                <w:sz w:val="18"/>
                <w:szCs w:val="24"/>
                <w:lang w:eastAsia="fr-FR"/>
              </w:rPr>
              <w:t>Сельская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72321D" w14:textId="77777777" w:rsidR="0022011B" w:rsidRPr="00055825" w:rsidRDefault="0022011B" w:rsidP="003A1ADD">
            <w:pPr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055825">
              <w:rPr>
                <w:sz w:val="18"/>
                <w:szCs w:val="24"/>
                <w:lang w:eastAsia="fr-FR"/>
              </w:rPr>
              <w:t>1 760 937</w:t>
            </w:r>
          </w:p>
        </w:tc>
        <w:tc>
          <w:tcPr>
            <w:tcW w:w="184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F92EE4" w14:textId="77777777" w:rsidR="0022011B" w:rsidRPr="00055825" w:rsidRDefault="0022011B" w:rsidP="003A1ADD">
            <w:pPr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055825">
              <w:rPr>
                <w:sz w:val="18"/>
                <w:szCs w:val="24"/>
                <w:lang w:eastAsia="fr-FR"/>
              </w:rPr>
              <w:t>16 966</w:t>
            </w:r>
          </w:p>
        </w:tc>
        <w:tc>
          <w:tcPr>
            <w:tcW w:w="184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88CF0D" w14:textId="77777777" w:rsidR="0022011B" w:rsidRPr="00055825" w:rsidRDefault="0022011B" w:rsidP="003A1ADD">
            <w:pPr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055825">
              <w:rPr>
                <w:sz w:val="18"/>
                <w:szCs w:val="24"/>
                <w:lang w:eastAsia="fr-FR"/>
              </w:rPr>
              <w:t>0,96</w:t>
            </w:r>
          </w:p>
        </w:tc>
      </w:tr>
      <w:tr w:rsidR="0022011B" w:rsidRPr="00055825" w14:paraId="76BA4044" w14:textId="77777777" w:rsidTr="00B44780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67BE45" w14:textId="77777777" w:rsidR="0022011B" w:rsidRPr="001E6B07" w:rsidRDefault="0022011B" w:rsidP="003A1ADD">
            <w:pPr>
              <w:spacing w:before="40" w:after="40" w:line="220" w:lineRule="exact"/>
              <w:rPr>
                <w:sz w:val="18"/>
                <w:szCs w:val="24"/>
                <w:lang w:eastAsia="fr-FR"/>
              </w:rPr>
            </w:pPr>
            <w:r>
              <w:rPr>
                <w:sz w:val="18"/>
                <w:szCs w:val="24"/>
                <w:lang w:eastAsia="fr-FR"/>
              </w:rPr>
              <w:t>Кочевники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FB1A23" w14:textId="77777777" w:rsidR="0022011B" w:rsidRPr="00055825" w:rsidRDefault="0022011B" w:rsidP="003A1ADD">
            <w:pPr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055825">
              <w:rPr>
                <w:sz w:val="18"/>
                <w:szCs w:val="24"/>
                <w:lang w:eastAsia="fr-FR"/>
              </w:rPr>
              <w:t>66 328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26659E" w14:textId="77777777" w:rsidR="0022011B" w:rsidRPr="00055825" w:rsidRDefault="0022011B" w:rsidP="003A1ADD">
            <w:pPr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055825">
              <w:rPr>
                <w:sz w:val="18"/>
                <w:szCs w:val="24"/>
                <w:lang w:eastAsia="fr-FR"/>
              </w:rPr>
              <w:t>406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151B04" w14:textId="77777777" w:rsidR="0022011B" w:rsidRPr="00055825" w:rsidRDefault="0022011B" w:rsidP="003A1ADD">
            <w:pPr>
              <w:spacing w:before="40" w:after="40" w:line="220" w:lineRule="exact"/>
              <w:jc w:val="right"/>
              <w:rPr>
                <w:sz w:val="18"/>
                <w:szCs w:val="24"/>
                <w:lang w:eastAsia="fr-FR"/>
              </w:rPr>
            </w:pPr>
            <w:r w:rsidRPr="00055825">
              <w:rPr>
                <w:sz w:val="18"/>
                <w:szCs w:val="24"/>
                <w:lang w:eastAsia="fr-FR"/>
              </w:rPr>
              <w:t>0,61</w:t>
            </w:r>
          </w:p>
        </w:tc>
      </w:tr>
      <w:tr w:rsidR="0022011B" w:rsidRPr="00323552" w14:paraId="0AF7AA3F" w14:textId="77777777" w:rsidTr="00323552">
        <w:tc>
          <w:tcPr>
            <w:tcW w:w="1843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406C68" w14:textId="77777777" w:rsidR="0022011B" w:rsidRPr="00323552" w:rsidRDefault="0022011B" w:rsidP="00FE5966">
            <w:pPr>
              <w:spacing w:before="80" w:after="80" w:line="220" w:lineRule="exact"/>
              <w:ind w:firstLine="284"/>
              <w:rPr>
                <w:b/>
                <w:sz w:val="18"/>
                <w:szCs w:val="18"/>
                <w:lang w:eastAsia="fr-FR"/>
              </w:rPr>
            </w:pPr>
            <w:r w:rsidRPr="00323552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8BCDC9" w14:textId="77777777" w:rsidR="0022011B" w:rsidRPr="00323552" w:rsidRDefault="0022011B" w:rsidP="003A1ADD">
            <w:pPr>
              <w:spacing w:before="40" w:after="40" w:line="220" w:lineRule="exact"/>
              <w:jc w:val="right"/>
              <w:rPr>
                <w:b/>
                <w:sz w:val="18"/>
                <w:szCs w:val="24"/>
                <w:lang w:eastAsia="fr-FR"/>
              </w:rPr>
            </w:pPr>
            <w:r w:rsidRPr="00323552">
              <w:rPr>
                <w:b/>
                <w:sz w:val="18"/>
                <w:szCs w:val="24"/>
                <w:lang w:eastAsia="fr-FR"/>
              </w:rPr>
              <w:t>3 537 368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628975" w14:textId="77777777" w:rsidR="0022011B" w:rsidRPr="00323552" w:rsidRDefault="0022011B" w:rsidP="003A1ADD">
            <w:pPr>
              <w:spacing w:before="40" w:after="40" w:line="220" w:lineRule="exact"/>
              <w:jc w:val="right"/>
              <w:rPr>
                <w:b/>
                <w:sz w:val="18"/>
                <w:szCs w:val="24"/>
                <w:lang w:eastAsia="fr-FR"/>
              </w:rPr>
            </w:pPr>
            <w:r w:rsidRPr="00323552">
              <w:rPr>
                <w:b/>
                <w:sz w:val="18"/>
                <w:szCs w:val="24"/>
                <w:lang w:eastAsia="fr-FR"/>
              </w:rPr>
              <w:t>33 920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404DDB" w14:textId="77777777" w:rsidR="0022011B" w:rsidRPr="00323552" w:rsidRDefault="0022011B" w:rsidP="003A1ADD">
            <w:pPr>
              <w:spacing w:before="40" w:after="40" w:line="220" w:lineRule="exact"/>
              <w:jc w:val="right"/>
              <w:rPr>
                <w:b/>
                <w:sz w:val="18"/>
                <w:szCs w:val="24"/>
                <w:lang w:eastAsia="fr-FR"/>
              </w:rPr>
            </w:pPr>
            <w:r w:rsidRPr="00323552">
              <w:rPr>
                <w:b/>
                <w:sz w:val="18"/>
                <w:szCs w:val="24"/>
                <w:lang w:eastAsia="fr-FR"/>
              </w:rPr>
              <w:t>0,96</w:t>
            </w:r>
          </w:p>
        </w:tc>
      </w:tr>
    </w:tbl>
    <w:p w14:paraId="5A4AE4A3" w14:textId="77777777" w:rsidR="0022011B" w:rsidRPr="00766A00" w:rsidRDefault="0022011B" w:rsidP="0022011B">
      <w:pPr>
        <w:pStyle w:val="H23G"/>
        <w:rPr>
          <w:b w:val="0"/>
          <w:bCs/>
        </w:rPr>
      </w:pPr>
      <w:bookmarkStart w:id="161" w:name="_Toc421195118"/>
      <w:r w:rsidRPr="00B4034E">
        <w:tab/>
      </w:r>
      <w:r w:rsidRPr="00B4034E">
        <w:tab/>
      </w:r>
      <w:r>
        <w:rPr>
          <w:b w:val="0"/>
          <w:bCs/>
        </w:rPr>
        <w:t>Таблица</w:t>
      </w:r>
      <w:r w:rsidRPr="00766A00">
        <w:rPr>
          <w:b w:val="0"/>
          <w:bCs/>
        </w:rPr>
        <w:t xml:space="preserve"> 2</w:t>
      </w:r>
      <w:r w:rsidRPr="00766A00">
        <w:t xml:space="preserve"> </w:t>
      </w:r>
      <w:r w:rsidRPr="00766A00">
        <w:br/>
      </w:r>
      <w:bookmarkEnd w:id="161"/>
      <w:r w:rsidRPr="00766A00">
        <w:t>Уровень распространенности (%) инвалидности по област</w:t>
      </w:r>
      <w:r>
        <w:t>ям</w:t>
      </w:r>
      <w:r w:rsidRPr="00766A00">
        <w:t xml:space="preserve"> в разбивке</w:t>
      </w:r>
      <w:r>
        <w:t xml:space="preserve"> по</w:t>
      </w:r>
      <w:r w:rsidRPr="00766A00">
        <w:t xml:space="preserve"> полу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701"/>
      </w:tblGrid>
      <w:tr w:rsidR="0022011B" w:rsidRPr="00865B78" w14:paraId="0C682EC2" w14:textId="77777777" w:rsidTr="00323552">
        <w:trPr>
          <w:tblHeader/>
          <w:jc w:val="center"/>
        </w:trPr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32326F" w14:textId="77777777" w:rsidR="0022011B" w:rsidRPr="00766A00" w:rsidRDefault="0022011B" w:rsidP="00323552">
            <w:pPr>
              <w:suppressAutoHyphens w:val="0"/>
              <w:spacing w:before="80" w:after="80" w:line="200" w:lineRule="exact"/>
              <w:rPr>
                <w:i/>
                <w:sz w:val="16"/>
                <w:lang w:eastAsia="fr-FR"/>
              </w:rPr>
            </w:pPr>
            <w:r>
              <w:rPr>
                <w:i/>
                <w:sz w:val="16"/>
                <w:lang w:eastAsia="fr-FR"/>
              </w:rPr>
              <w:t>Область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C59168" w14:textId="77777777" w:rsidR="0022011B" w:rsidRPr="00766A00" w:rsidRDefault="0022011B" w:rsidP="008A5AD9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lang w:eastAsia="fr-FR"/>
              </w:rPr>
            </w:pPr>
            <w:r>
              <w:rPr>
                <w:i/>
                <w:sz w:val="16"/>
                <w:lang w:eastAsia="fr-FR"/>
              </w:rPr>
              <w:t>Пол</w:t>
            </w:r>
          </w:p>
        </w:tc>
      </w:tr>
      <w:tr w:rsidR="0022011B" w:rsidRPr="00865B78" w14:paraId="12807791" w14:textId="77777777" w:rsidTr="00323552">
        <w:trPr>
          <w:tblHeader/>
          <w:jc w:val="center"/>
        </w:trPr>
        <w:tc>
          <w:tcPr>
            <w:tcW w:w="2268" w:type="dxa"/>
            <w:vMerge/>
            <w:tcBorders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D67224" w14:textId="77777777" w:rsidR="0022011B" w:rsidRPr="00865B78" w:rsidRDefault="0022011B" w:rsidP="008A5AD9">
            <w:pPr>
              <w:suppressAutoHyphens w:val="0"/>
              <w:spacing w:before="40" w:after="40" w:line="220" w:lineRule="exact"/>
              <w:rPr>
                <w:sz w:val="18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E58242" w14:textId="77777777" w:rsidR="0022011B" w:rsidRPr="006B57BD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i/>
                <w:sz w:val="16"/>
                <w:szCs w:val="16"/>
                <w:lang w:eastAsia="fr-FR"/>
              </w:rPr>
            </w:pPr>
            <w:r w:rsidRPr="006B57BD">
              <w:rPr>
                <w:i/>
                <w:sz w:val="16"/>
                <w:szCs w:val="16"/>
              </w:rPr>
              <w:t>Мужской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C2D3C7" w14:textId="77777777" w:rsidR="0022011B" w:rsidRPr="006B57BD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i/>
                <w:sz w:val="16"/>
                <w:szCs w:val="16"/>
                <w:lang w:eastAsia="fr-FR"/>
              </w:rPr>
            </w:pPr>
            <w:r w:rsidRPr="006B57BD">
              <w:rPr>
                <w:i/>
                <w:sz w:val="16"/>
                <w:szCs w:val="16"/>
              </w:rPr>
              <w:t>Женский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433CCE" w14:textId="77777777" w:rsidR="0022011B" w:rsidRPr="00AB32C0" w:rsidRDefault="0022011B" w:rsidP="008A5AD9">
            <w:pPr>
              <w:suppressAutoHyphens w:val="0"/>
              <w:spacing w:before="40" w:after="40" w:line="220" w:lineRule="exact"/>
              <w:jc w:val="right"/>
              <w:rPr>
                <w:b/>
                <w:i/>
                <w:sz w:val="16"/>
                <w:szCs w:val="16"/>
                <w:lang w:eastAsia="fr-FR"/>
              </w:rPr>
            </w:pPr>
            <w:r>
              <w:rPr>
                <w:b/>
                <w:i/>
                <w:sz w:val="16"/>
                <w:szCs w:val="16"/>
                <w:lang w:eastAsia="fr-FR"/>
              </w:rPr>
              <w:t>Всего</w:t>
            </w:r>
          </w:p>
        </w:tc>
      </w:tr>
      <w:tr w:rsidR="0022011B" w:rsidRPr="00865B78" w14:paraId="7C741889" w14:textId="77777777" w:rsidTr="00323552">
        <w:trPr>
          <w:jc w:val="center"/>
        </w:trPr>
        <w:tc>
          <w:tcPr>
            <w:tcW w:w="2268" w:type="dxa"/>
            <w:tcBorders>
              <w:top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77A926" w14:textId="77777777" w:rsidR="0022011B" w:rsidRPr="006B57BD" w:rsidRDefault="0022011B" w:rsidP="003B20DC">
            <w:pPr>
              <w:suppressAutoHyphens w:val="0"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6B57BD">
              <w:rPr>
                <w:sz w:val="18"/>
                <w:szCs w:val="18"/>
              </w:rPr>
              <w:t>Ход-</w:t>
            </w:r>
            <w:proofErr w:type="spellStart"/>
            <w:r w:rsidRPr="006B57BD">
              <w:rPr>
                <w:sz w:val="18"/>
                <w:szCs w:val="18"/>
              </w:rPr>
              <w:t>эш</w:t>
            </w:r>
            <w:proofErr w:type="spellEnd"/>
            <w:r w:rsidRPr="006B57BD">
              <w:rPr>
                <w:sz w:val="18"/>
                <w:szCs w:val="18"/>
              </w:rPr>
              <w:t>-Шарки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A10ED7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1,01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C3277F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0,91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CF015E" w14:textId="77777777" w:rsidR="0022011B" w:rsidRPr="00956BEF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956BEF">
              <w:rPr>
                <w:b/>
                <w:sz w:val="18"/>
                <w:lang w:eastAsia="fr-FR"/>
              </w:rPr>
              <w:t>0,96</w:t>
            </w:r>
          </w:p>
        </w:tc>
      </w:tr>
      <w:tr w:rsidR="0022011B" w:rsidRPr="00865B78" w14:paraId="1D80B534" w14:textId="77777777" w:rsidTr="00323552">
        <w:trPr>
          <w:jc w:val="center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DE321D" w14:textId="77777777" w:rsidR="0022011B" w:rsidRPr="006B57BD" w:rsidRDefault="0022011B" w:rsidP="003B20DC">
            <w:pPr>
              <w:suppressAutoHyphens w:val="0"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6B57BD">
              <w:rPr>
                <w:sz w:val="18"/>
                <w:szCs w:val="18"/>
              </w:rPr>
              <w:t>Ход-эль-</w:t>
            </w:r>
            <w:proofErr w:type="spellStart"/>
            <w:r w:rsidRPr="006B57BD">
              <w:rPr>
                <w:sz w:val="18"/>
                <w:szCs w:val="18"/>
              </w:rPr>
              <w:t>Гарби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353D34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0,88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79D658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0,74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20E1BC" w14:textId="77777777" w:rsidR="0022011B" w:rsidRPr="00956BEF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956BEF">
              <w:rPr>
                <w:b/>
                <w:sz w:val="18"/>
                <w:lang w:eastAsia="fr-FR"/>
              </w:rPr>
              <w:t>0,80</w:t>
            </w:r>
          </w:p>
        </w:tc>
      </w:tr>
      <w:tr w:rsidR="0022011B" w:rsidRPr="00865B78" w14:paraId="15A21DB4" w14:textId="77777777" w:rsidTr="00323552">
        <w:trPr>
          <w:jc w:val="center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B43F70" w14:textId="77777777" w:rsidR="0022011B" w:rsidRPr="006B57BD" w:rsidRDefault="0022011B" w:rsidP="003B20DC">
            <w:pPr>
              <w:suppressAutoHyphens w:val="0"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proofErr w:type="spellStart"/>
            <w:r w:rsidRPr="006B57BD">
              <w:rPr>
                <w:sz w:val="18"/>
                <w:szCs w:val="18"/>
              </w:rPr>
              <w:t>Ассаба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F2AAB1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0,86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8B1DA6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0,65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FD1882" w14:textId="77777777" w:rsidR="0022011B" w:rsidRPr="00956BEF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956BEF">
              <w:rPr>
                <w:b/>
                <w:sz w:val="18"/>
                <w:lang w:eastAsia="fr-FR"/>
              </w:rPr>
              <w:t>0,75</w:t>
            </w:r>
          </w:p>
        </w:tc>
      </w:tr>
      <w:tr w:rsidR="0022011B" w:rsidRPr="00865B78" w14:paraId="67D76657" w14:textId="77777777" w:rsidTr="00323552">
        <w:trPr>
          <w:jc w:val="center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5A3A37" w14:textId="77777777" w:rsidR="0022011B" w:rsidRPr="00EB2BD5" w:rsidRDefault="0022011B" w:rsidP="003B20DC">
            <w:pPr>
              <w:suppressAutoHyphens w:val="0"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proofErr w:type="spellStart"/>
            <w:r w:rsidRPr="00EB2BD5">
              <w:rPr>
                <w:sz w:val="18"/>
                <w:szCs w:val="18"/>
              </w:rPr>
              <w:t>Горголь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780FD2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1,15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03BBD6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0,92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49E4B3" w14:textId="77777777" w:rsidR="0022011B" w:rsidRPr="00956BEF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956BEF">
              <w:rPr>
                <w:b/>
                <w:sz w:val="18"/>
                <w:lang w:eastAsia="fr-FR"/>
              </w:rPr>
              <w:t>1,03</w:t>
            </w:r>
          </w:p>
        </w:tc>
      </w:tr>
      <w:tr w:rsidR="0022011B" w:rsidRPr="00865B78" w14:paraId="0E83D3C5" w14:textId="77777777" w:rsidTr="00323552">
        <w:trPr>
          <w:jc w:val="center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7E041A" w14:textId="77777777" w:rsidR="0022011B" w:rsidRPr="00EB2BD5" w:rsidRDefault="0022011B" w:rsidP="003B20DC">
            <w:pPr>
              <w:suppressAutoHyphens w:val="0"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proofErr w:type="spellStart"/>
            <w:r w:rsidRPr="00EB2BD5">
              <w:rPr>
                <w:sz w:val="18"/>
                <w:szCs w:val="18"/>
              </w:rPr>
              <w:t>Бракна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704AE2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1,24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F5C074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1,08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E501D4" w14:textId="77777777" w:rsidR="0022011B" w:rsidRPr="00956BEF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956BEF">
              <w:rPr>
                <w:b/>
                <w:sz w:val="18"/>
                <w:lang w:eastAsia="fr-FR"/>
              </w:rPr>
              <w:t>1,16</w:t>
            </w:r>
          </w:p>
        </w:tc>
      </w:tr>
      <w:tr w:rsidR="0022011B" w:rsidRPr="00865B78" w14:paraId="1331F397" w14:textId="77777777" w:rsidTr="00323552">
        <w:trPr>
          <w:jc w:val="center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5FF76B" w14:textId="77777777" w:rsidR="0022011B" w:rsidRPr="00EB2BD5" w:rsidRDefault="0022011B" w:rsidP="003B20DC">
            <w:pPr>
              <w:suppressAutoHyphens w:val="0"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proofErr w:type="spellStart"/>
            <w:r w:rsidRPr="00EB2BD5">
              <w:rPr>
                <w:sz w:val="18"/>
                <w:szCs w:val="18"/>
              </w:rPr>
              <w:t>Трарза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A3AF51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1,08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89A28C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0,92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2DB2D2" w14:textId="77777777" w:rsidR="0022011B" w:rsidRPr="00956BEF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956BEF">
              <w:rPr>
                <w:b/>
                <w:sz w:val="18"/>
                <w:lang w:eastAsia="fr-FR"/>
              </w:rPr>
              <w:t>1,00</w:t>
            </w:r>
          </w:p>
        </w:tc>
      </w:tr>
      <w:tr w:rsidR="0022011B" w:rsidRPr="00865B78" w14:paraId="47F819FB" w14:textId="77777777" w:rsidTr="00323552">
        <w:trPr>
          <w:jc w:val="center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5A9E66" w14:textId="77777777" w:rsidR="0022011B" w:rsidRPr="00EB2BD5" w:rsidRDefault="0022011B" w:rsidP="003B20DC">
            <w:pPr>
              <w:suppressAutoHyphens w:val="0"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proofErr w:type="spellStart"/>
            <w:r w:rsidRPr="00EB2BD5">
              <w:rPr>
                <w:sz w:val="18"/>
                <w:szCs w:val="18"/>
              </w:rPr>
              <w:t>Адрар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7BB83F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1,26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583935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0,96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976486" w14:textId="77777777" w:rsidR="0022011B" w:rsidRPr="00956BEF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956BEF">
              <w:rPr>
                <w:b/>
                <w:sz w:val="18"/>
                <w:lang w:eastAsia="fr-FR"/>
              </w:rPr>
              <w:t>1,11</w:t>
            </w:r>
          </w:p>
        </w:tc>
      </w:tr>
      <w:tr w:rsidR="0022011B" w:rsidRPr="00865B78" w14:paraId="4A55D1C0" w14:textId="77777777" w:rsidTr="00323552">
        <w:trPr>
          <w:jc w:val="center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099FF5" w14:textId="77777777" w:rsidR="0022011B" w:rsidRPr="00EB2BD5" w:rsidRDefault="0022011B" w:rsidP="003B20DC">
            <w:pPr>
              <w:suppressAutoHyphens w:val="0"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proofErr w:type="spellStart"/>
            <w:r w:rsidRPr="00EB2BD5">
              <w:rPr>
                <w:sz w:val="18"/>
                <w:szCs w:val="18"/>
              </w:rPr>
              <w:t>Дахлет-Нуадибу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4A3173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1,04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57F280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0,79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FEFDA7" w14:textId="77777777" w:rsidR="0022011B" w:rsidRPr="00956BEF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956BEF">
              <w:rPr>
                <w:b/>
                <w:sz w:val="18"/>
                <w:lang w:eastAsia="fr-FR"/>
              </w:rPr>
              <w:t>0,93</w:t>
            </w:r>
          </w:p>
        </w:tc>
      </w:tr>
      <w:tr w:rsidR="0022011B" w:rsidRPr="00865B78" w14:paraId="430FBA11" w14:textId="77777777" w:rsidTr="00323552">
        <w:trPr>
          <w:jc w:val="center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5C83AC" w14:textId="77777777" w:rsidR="0022011B" w:rsidRPr="00EB2BD5" w:rsidRDefault="0022011B" w:rsidP="003B20DC">
            <w:pPr>
              <w:suppressAutoHyphens w:val="0"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proofErr w:type="spellStart"/>
            <w:r w:rsidRPr="00EB2BD5">
              <w:rPr>
                <w:sz w:val="18"/>
                <w:szCs w:val="18"/>
              </w:rPr>
              <w:t>Тагант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343DEB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1,05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383171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0,89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CDAA6B" w14:textId="77777777" w:rsidR="0022011B" w:rsidRPr="00956BEF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956BEF">
              <w:rPr>
                <w:b/>
                <w:sz w:val="18"/>
                <w:lang w:eastAsia="fr-FR"/>
              </w:rPr>
              <w:t>0,97</w:t>
            </w:r>
          </w:p>
        </w:tc>
      </w:tr>
      <w:tr w:rsidR="0022011B" w:rsidRPr="00865B78" w14:paraId="335995D5" w14:textId="77777777" w:rsidTr="00323552">
        <w:trPr>
          <w:jc w:val="center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61E6EE" w14:textId="77777777" w:rsidR="0022011B" w:rsidRPr="00EB2BD5" w:rsidRDefault="0022011B" w:rsidP="003B20DC">
            <w:pPr>
              <w:suppressAutoHyphens w:val="0"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proofErr w:type="spellStart"/>
            <w:r w:rsidRPr="00EB2BD5">
              <w:rPr>
                <w:sz w:val="18"/>
                <w:szCs w:val="18"/>
              </w:rPr>
              <w:t>Гидимака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E5209D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0,90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20ECF1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0,57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2EC573" w14:textId="77777777" w:rsidR="0022011B" w:rsidRPr="00956BEF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956BEF">
              <w:rPr>
                <w:b/>
                <w:sz w:val="18"/>
                <w:lang w:eastAsia="fr-FR"/>
              </w:rPr>
              <w:t>0,73</w:t>
            </w:r>
          </w:p>
        </w:tc>
      </w:tr>
      <w:tr w:rsidR="0022011B" w:rsidRPr="00865B78" w14:paraId="41A0B23C" w14:textId="77777777" w:rsidTr="00323552">
        <w:trPr>
          <w:jc w:val="center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D5EA0B" w14:textId="77777777" w:rsidR="0022011B" w:rsidRPr="00EB2BD5" w:rsidRDefault="0022011B" w:rsidP="003B20DC">
            <w:pPr>
              <w:suppressAutoHyphens w:val="0"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proofErr w:type="spellStart"/>
            <w:r w:rsidRPr="00EB2BD5">
              <w:rPr>
                <w:sz w:val="18"/>
                <w:szCs w:val="18"/>
              </w:rPr>
              <w:t>Тирис-Земмур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805D6C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1,52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8CBF44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1,26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927509" w14:textId="77777777" w:rsidR="0022011B" w:rsidRPr="00956BEF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956BEF">
              <w:rPr>
                <w:b/>
                <w:sz w:val="18"/>
                <w:lang w:eastAsia="fr-FR"/>
              </w:rPr>
              <w:t>1,40</w:t>
            </w:r>
          </w:p>
        </w:tc>
      </w:tr>
      <w:tr w:rsidR="0022011B" w:rsidRPr="00865B78" w14:paraId="1872BA45" w14:textId="77777777" w:rsidTr="00323552">
        <w:trPr>
          <w:jc w:val="center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E28B14" w14:textId="77777777" w:rsidR="0022011B" w:rsidRPr="00886702" w:rsidRDefault="0022011B" w:rsidP="003B20DC">
            <w:pPr>
              <w:suppressAutoHyphens w:val="0"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proofErr w:type="spellStart"/>
            <w:r w:rsidRPr="00886702">
              <w:rPr>
                <w:sz w:val="18"/>
                <w:szCs w:val="18"/>
              </w:rPr>
              <w:t>Иншири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FE4B98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0,77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A6CB15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0,70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C99555" w14:textId="77777777" w:rsidR="0022011B" w:rsidRPr="00956BEF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956BEF">
              <w:rPr>
                <w:b/>
                <w:sz w:val="18"/>
                <w:lang w:eastAsia="fr-FR"/>
              </w:rPr>
              <w:t>0,74</w:t>
            </w:r>
          </w:p>
        </w:tc>
      </w:tr>
      <w:tr w:rsidR="0022011B" w:rsidRPr="00865B78" w14:paraId="73200D3D" w14:textId="77777777" w:rsidTr="00323552">
        <w:trPr>
          <w:jc w:val="center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609B1F" w14:textId="77777777" w:rsidR="0022011B" w:rsidRPr="00886702" w:rsidRDefault="0022011B" w:rsidP="003B20DC">
            <w:pPr>
              <w:suppressAutoHyphens w:val="0"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886702">
              <w:rPr>
                <w:rStyle w:val="content"/>
                <w:sz w:val="18"/>
                <w:szCs w:val="18"/>
              </w:rPr>
              <w:t>Нуакшот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2BB4A1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1,11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BD3916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0,90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243EE77" w14:textId="77777777" w:rsidR="0022011B" w:rsidRPr="00956BEF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956BEF">
              <w:rPr>
                <w:b/>
                <w:sz w:val="18"/>
                <w:lang w:eastAsia="fr-FR"/>
              </w:rPr>
              <w:t>1,01</w:t>
            </w:r>
          </w:p>
        </w:tc>
      </w:tr>
      <w:tr w:rsidR="0022011B" w:rsidRPr="00865B78" w14:paraId="6292223C" w14:textId="77777777" w:rsidTr="00323552">
        <w:trPr>
          <w:jc w:val="center"/>
        </w:trPr>
        <w:tc>
          <w:tcPr>
            <w:tcW w:w="2268" w:type="dxa"/>
            <w:tcBorders>
              <w:bottom w:val="single" w:sz="12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A8DE56" w14:textId="77777777" w:rsidR="0022011B" w:rsidRPr="00886702" w:rsidRDefault="0022011B" w:rsidP="003B20DC">
            <w:pPr>
              <w:suppressAutoHyphens w:val="0"/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886702">
              <w:rPr>
                <w:rStyle w:val="content"/>
                <w:sz w:val="18"/>
                <w:szCs w:val="18"/>
              </w:rPr>
              <w:t>Мавритания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6668C6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1,06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CE6478" w14:textId="77777777" w:rsidR="0022011B" w:rsidRPr="00865B78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865B78">
              <w:rPr>
                <w:sz w:val="18"/>
                <w:lang w:eastAsia="fr-FR"/>
              </w:rPr>
              <w:t>0,86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F14934" w14:textId="77777777" w:rsidR="0022011B" w:rsidRPr="00956BEF" w:rsidRDefault="0022011B" w:rsidP="003B20DC">
            <w:pPr>
              <w:suppressAutoHyphens w:val="0"/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956BEF">
              <w:rPr>
                <w:b/>
                <w:sz w:val="18"/>
                <w:lang w:eastAsia="fr-FR"/>
              </w:rPr>
              <w:t>0,96</w:t>
            </w:r>
          </w:p>
        </w:tc>
      </w:tr>
    </w:tbl>
    <w:p w14:paraId="1B38498A" w14:textId="77777777" w:rsidR="0022011B" w:rsidRPr="0079597C" w:rsidRDefault="0022011B" w:rsidP="0022011B">
      <w:pPr>
        <w:pStyle w:val="H23G"/>
        <w:rPr>
          <w:b w:val="0"/>
          <w:bCs/>
        </w:rPr>
      </w:pPr>
      <w:bookmarkStart w:id="162" w:name="_Toc421195119"/>
      <w:r w:rsidRPr="00CC4623">
        <w:tab/>
      </w:r>
      <w:r w:rsidRPr="00CC4623">
        <w:tab/>
      </w:r>
      <w:r>
        <w:rPr>
          <w:b w:val="0"/>
          <w:bCs/>
        </w:rPr>
        <w:t>Таблица</w:t>
      </w:r>
      <w:r w:rsidRPr="0079597C">
        <w:rPr>
          <w:b w:val="0"/>
          <w:bCs/>
        </w:rPr>
        <w:t xml:space="preserve"> 3</w:t>
      </w:r>
      <w:r w:rsidRPr="0079597C">
        <w:br/>
      </w:r>
      <w:bookmarkEnd w:id="162"/>
      <w:r w:rsidRPr="0079597C">
        <w:t>Распределение инвалидов (%) по местности проживания с разбивкой по полу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176"/>
        <w:gridCol w:w="784"/>
        <w:gridCol w:w="1147"/>
        <w:gridCol w:w="672"/>
        <w:gridCol w:w="1120"/>
        <w:gridCol w:w="651"/>
      </w:tblGrid>
      <w:tr w:rsidR="00323552" w:rsidRPr="00160495" w14:paraId="6E7E7C77" w14:textId="77777777" w:rsidTr="00323552">
        <w:trPr>
          <w:tblHeader/>
        </w:trPr>
        <w:tc>
          <w:tcPr>
            <w:tcW w:w="1820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96A02A1" w14:textId="77777777" w:rsidR="00323552" w:rsidRPr="00160495" w:rsidRDefault="00323552" w:rsidP="00EB11B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bookmarkStart w:id="163" w:name="_Toc421195120"/>
            <w:r>
              <w:rPr>
                <w:i/>
                <w:sz w:val="16"/>
                <w:szCs w:val="16"/>
                <w:lang w:eastAsia="fr-FR"/>
              </w:rPr>
              <w:t>Местность проживания</w:t>
            </w:r>
          </w:p>
        </w:tc>
        <w:tc>
          <w:tcPr>
            <w:tcW w:w="55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F3CFFA" w14:textId="77777777" w:rsidR="00323552" w:rsidRPr="00160495" w:rsidRDefault="00323552" w:rsidP="00EB11B6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szCs w:val="16"/>
                <w:lang w:eastAsia="fr-FR"/>
              </w:rPr>
              <w:t>Пол</w:t>
            </w:r>
          </w:p>
        </w:tc>
      </w:tr>
      <w:tr w:rsidR="00323552" w:rsidRPr="00160495" w14:paraId="57497DD9" w14:textId="77777777" w:rsidTr="00323552">
        <w:trPr>
          <w:tblHeader/>
        </w:trPr>
        <w:tc>
          <w:tcPr>
            <w:tcW w:w="1820" w:type="dxa"/>
            <w:vMerge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0579C87C" w14:textId="77777777" w:rsidR="00323552" w:rsidRPr="00160495" w:rsidRDefault="00323552" w:rsidP="00EB11B6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2C0CFC37" w14:textId="77777777" w:rsidR="00323552" w:rsidRPr="00160495" w:rsidRDefault="00323552" w:rsidP="00EB11B6">
            <w:pPr>
              <w:spacing w:before="40" w:after="40" w:line="220" w:lineRule="exact"/>
              <w:ind w:right="113"/>
              <w:jc w:val="center"/>
              <w:rPr>
                <w:i/>
                <w:sz w:val="16"/>
              </w:rPr>
            </w:pPr>
            <w:r w:rsidRPr="006B57BD">
              <w:rPr>
                <w:i/>
                <w:sz w:val="16"/>
                <w:szCs w:val="16"/>
              </w:rPr>
              <w:t>Мужской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0934822E" w14:textId="77777777" w:rsidR="00323552" w:rsidRPr="00160495" w:rsidRDefault="00323552" w:rsidP="00EB11B6">
            <w:pPr>
              <w:spacing w:before="40" w:after="40" w:line="220" w:lineRule="exact"/>
              <w:ind w:right="113"/>
              <w:jc w:val="center"/>
              <w:rPr>
                <w:i/>
                <w:sz w:val="16"/>
              </w:rPr>
            </w:pPr>
            <w:r w:rsidRPr="006B57BD">
              <w:rPr>
                <w:i/>
                <w:sz w:val="16"/>
                <w:szCs w:val="16"/>
              </w:rPr>
              <w:t>Женский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E72DB07" w14:textId="77777777" w:rsidR="00323552" w:rsidRPr="00160495" w:rsidRDefault="00323552" w:rsidP="00EB11B6">
            <w:pPr>
              <w:spacing w:before="40" w:after="40" w:line="220" w:lineRule="exact"/>
              <w:ind w:right="113"/>
              <w:jc w:val="center"/>
              <w:rPr>
                <w:i/>
                <w:sz w:val="16"/>
              </w:rPr>
            </w:pPr>
            <w:r>
              <w:rPr>
                <w:b/>
                <w:i/>
                <w:sz w:val="16"/>
                <w:szCs w:val="16"/>
                <w:lang w:eastAsia="fr-FR"/>
              </w:rPr>
              <w:t>Всего</w:t>
            </w:r>
          </w:p>
        </w:tc>
      </w:tr>
      <w:tr w:rsidR="00323552" w:rsidRPr="00160495" w14:paraId="2AA2201B" w14:textId="77777777" w:rsidTr="00323552">
        <w:trPr>
          <w:tblHeader/>
        </w:trPr>
        <w:tc>
          <w:tcPr>
            <w:tcW w:w="182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96DD3A9" w14:textId="77777777" w:rsidR="00323552" w:rsidRPr="00160495" w:rsidRDefault="00323552" w:rsidP="00EB11B6">
            <w:pPr>
              <w:spacing w:before="40" w:after="40" w:line="220" w:lineRule="exact"/>
              <w:ind w:right="113"/>
              <w:rPr>
                <w:sz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55DCE77" w14:textId="77777777" w:rsidR="00323552" w:rsidRPr="00160495" w:rsidRDefault="00323552" w:rsidP="00EB11B6">
            <w:pPr>
              <w:spacing w:before="40" w:after="40" w:line="220" w:lineRule="exact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  <w:szCs w:val="16"/>
                <w:lang w:eastAsia="fr-FR"/>
              </w:rPr>
              <w:t>Численность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3AC67D6D" w14:textId="77777777" w:rsidR="00323552" w:rsidRPr="00160495" w:rsidRDefault="00323552" w:rsidP="00EB11B6">
            <w:pPr>
              <w:spacing w:before="40" w:after="40" w:line="220" w:lineRule="exact"/>
              <w:ind w:right="113"/>
              <w:jc w:val="right"/>
              <w:rPr>
                <w:i/>
                <w:sz w:val="16"/>
              </w:rPr>
            </w:pPr>
            <w:r w:rsidRPr="00160495">
              <w:rPr>
                <w:i/>
                <w:sz w:val="16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BC6A266" w14:textId="77777777" w:rsidR="00323552" w:rsidRPr="00160495" w:rsidRDefault="00323552" w:rsidP="00EB11B6">
            <w:pPr>
              <w:spacing w:before="40" w:after="40" w:line="220" w:lineRule="exact"/>
              <w:ind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  <w:szCs w:val="16"/>
                <w:lang w:eastAsia="fr-FR"/>
              </w:rPr>
              <w:t>Численность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12" w:space="0" w:color="auto"/>
              <w:right w:val="single" w:sz="24" w:space="0" w:color="FFFFFF" w:themeColor="background1"/>
            </w:tcBorders>
            <w:shd w:val="clear" w:color="auto" w:fill="auto"/>
            <w:vAlign w:val="bottom"/>
            <w:hideMark/>
          </w:tcPr>
          <w:p w14:paraId="3E512129" w14:textId="77777777" w:rsidR="00323552" w:rsidRPr="00160495" w:rsidRDefault="00323552" w:rsidP="00EB11B6">
            <w:pPr>
              <w:spacing w:before="40" w:after="40" w:line="220" w:lineRule="exact"/>
              <w:ind w:right="113"/>
              <w:jc w:val="right"/>
              <w:rPr>
                <w:i/>
                <w:sz w:val="16"/>
              </w:rPr>
            </w:pPr>
            <w:r w:rsidRPr="00160495">
              <w:rPr>
                <w:i/>
                <w:sz w:val="16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4" w:space="0" w:color="FFFFFF" w:themeColor="background1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971F058" w14:textId="77777777" w:rsidR="00323552" w:rsidRPr="008E5DE1" w:rsidRDefault="00323552" w:rsidP="00EB11B6">
            <w:pPr>
              <w:spacing w:before="40" w:after="40" w:line="220" w:lineRule="exact"/>
              <w:ind w:right="113"/>
              <w:jc w:val="right"/>
              <w:rPr>
                <w:b/>
                <w:i/>
                <w:sz w:val="16"/>
              </w:rPr>
            </w:pPr>
            <w:r w:rsidRPr="008E5DE1">
              <w:rPr>
                <w:b/>
                <w:i/>
                <w:sz w:val="16"/>
                <w:szCs w:val="16"/>
                <w:lang w:eastAsia="fr-FR"/>
              </w:rPr>
              <w:t>Численность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31E40A1" w14:textId="77777777" w:rsidR="00323552" w:rsidRPr="008E5DE1" w:rsidRDefault="00323552" w:rsidP="00EB11B6">
            <w:pPr>
              <w:spacing w:before="40" w:after="40" w:line="220" w:lineRule="exact"/>
              <w:ind w:right="113"/>
              <w:jc w:val="right"/>
              <w:rPr>
                <w:b/>
                <w:i/>
                <w:sz w:val="16"/>
              </w:rPr>
            </w:pPr>
            <w:r w:rsidRPr="008E5DE1">
              <w:rPr>
                <w:b/>
                <w:i/>
                <w:sz w:val="16"/>
              </w:rPr>
              <w:t>%</w:t>
            </w:r>
          </w:p>
        </w:tc>
      </w:tr>
      <w:tr w:rsidR="00323552" w:rsidRPr="00160495" w14:paraId="2D4B887B" w14:textId="77777777" w:rsidTr="00323552">
        <w:tc>
          <w:tcPr>
            <w:tcW w:w="1820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8B66774" w14:textId="77777777" w:rsidR="00323552" w:rsidRPr="00160495" w:rsidRDefault="00323552" w:rsidP="003B20DC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  <w:szCs w:val="24"/>
                <w:lang w:eastAsia="fr-FR"/>
              </w:rPr>
              <w:t>Городская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AB9717" w14:textId="77777777" w:rsidR="00323552" w:rsidRPr="00160495" w:rsidRDefault="00323552" w:rsidP="003B20DC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160495">
              <w:rPr>
                <w:sz w:val="18"/>
              </w:rPr>
              <w:t>9 349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D05845" w14:textId="77777777" w:rsidR="00323552" w:rsidRPr="00160495" w:rsidRDefault="00323552" w:rsidP="003B20DC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160495">
              <w:rPr>
                <w:sz w:val="18"/>
              </w:rPr>
              <w:t>50</w:t>
            </w:r>
            <w:r>
              <w:rPr>
                <w:sz w:val="18"/>
                <w:lang w:val="en-US"/>
              </w:rPr>
              <w:t>,</w:t>
            </w:r>
            <w:r w:rsidRPr="00160495">
              <w:rPr>
                <w:sz w:val="18"/>
              </w:rPr>
              <w:t>6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D74646" w14:textId="77777777" w:rsidR="00323552" w:rsidRPr="00160495" w:rsidRDefault="00323552" w:rsidP="003B20DC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160495">
              <w:rPr>
                <w:sz w:val="18"/>
              </w:rPr>
              <w:t>7 199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AFEB41" w14:textId="77777777" w:rsidR="00323552" w:rsidRPr="00160495" w:rsidRDefault="00323552" w:rsidP="003B20DC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160495">
              <w:rPr>
                <w:sz w:val="18"/>
              </w:rPr>
              <w:t>46</w:t>
            </w:r>
            <w:r>
              <w:rPr>
                <w:sz w:val="18"/>
                <w:lang w:val="en-US"/>
              </w:rPr>
              <w:t>,</w:t>
            </w:r>
            <w:r w:rsidRPr="00160495"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E11851" w14:textId="77777777" w:rsidR="00323552" w:rsidRPr="008E5DE1" w:rsidRDefault="00323552" w:rsidP="003B20DC">
            <w:pPr>
              <w:spacing w:before="40" w:after="40" w:line="220" w:lineRule="exact"/>
              <w:ind w:right="113"/>
              <w:jc w:val="right"/>
              <w:rPr>
                <w:b/>
                <w:sz w:val="18"/>
              </w:rPr>
            </w:pPr>
            <w:r w:rsidRPr="008E5DE1">
              <w:rPr>
                <w:b/>
                <w:sz w:val="18"/>
              </w:rPr>
              <w:t>16 548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6ED76E" w14:textId="77777777" w:rsidR="00323552" w:rsidRPr="008E5DE1" w:rsidRDefault="00323552" w:rsidP="003B20DC">
            <w:pPr>
              <w:spacing w:before="40" w:after="40" w:line="220" w:lineRule="exact"/>
              <w:ind w:right="113"/>
              <w:jc w:val="right"/>
              <w:rPr>
                <w:b/>
                <w:sz w:val="18"/>
              </w:rPr>
            </w:pPr>
            <w:r w:rsidRPr="008E5DE1">
              <w:rPr>
                <w:b/>
                <w:sz w:val="18"/>
              </w:rPr>
              <w:t>48</w:t>
            </w:r>
            <w:r w:rsidRPr="008E5DE1">
              <w:rPr>
                <w:b/>
                <w:sz w:val="18"/>
                <w:lang w:val="en-US"/>
              </w:rPr>
              <w:t>,</w:t>
            </w:r>
            <w:r w:rsidRPr="008E5DE1">
              <w:rPr>
                <w:b/>
                <w:sz w:val="18"/>
              </w:rPr>
              <w:t>8</w:t>
            </w:r>
          </w:p>
        </w:tc>
      </w:tr>
      <w:tr w:rsidR="00323552" w:rsidRPr="00160495" w14:paraId="79AA0262" w14:textId="77777777" w:rsidTr="00323552">
        <w:tc>
          <w:tcPr>
            <w:tcW w:w="1820" w:type="dxa"/>
            <w:shd w:val="clear" w:color="auto" w:fill="auto"/>
            <w:hideMark/>
          </w:tcPr>
          <w:p w14:paraId="45BF915A" w14:textId="77777777" w:rsidR="00323552" w:rsidRPr="00160495" w:rsidRDefault="00323552" w:rsidP="003B20DC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  <w:szCs w:val="24"/>
                <w:lang w:eastAsia="fr-FR"/>
              </w:rPr>
              <w:t>Сельская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1380C26" w14:textId="77777777" w:rsidR="00323552" w:rsidRPr="00160495" w:rsidRDefault="00323552" w:rsidP="003B20DC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160495">
              <w:rPr>
                <w:sz w:val="18"/>
              </w:rPr>
              <w:t>8 863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E370192" w14:textId="77777777" w:rsidR="00323552" w:rsidRPr="00160495" w:rsidRDefault="00323552" w:rsidP="003B20DC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160495">
              <w:rPr>
                <w:sz w:val="18"/>
              </w:rPr>
              <w:t>48</w:t>
            </w:r>
            <w:r>
              <w:rPr>
                <w:sz w:val="18"/>
                <w:lang w:val="en-US"/>
              </w:rPr>
              <w:t>,</w:t>
            </w:r>
            <w:r w:rsidRPr="00160495">
              <w:rPr>
                <w:sz w:val="18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5F4409DD" w14:textId="77777777" w:rsidR="00323552" w:rsidRPr="00160495" w:rsidRDefault="00323552" w:rsidP="003B20DC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160495">
              <w:rPr>
                <w:sz w:val="18"/>
              </w:rPr>
              <w:t>8 103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14:paraId="503B5C98" w14:textId="77777777" w:rsidR="00323552" w:rsidRPr="00160495" w:rsidRDefault="00323552" w:rsidP="003B20DC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160495">
              <w:rPr>
                <w:sz w:val="18"/>
              </w:rPr>
              <w:t>52</w:t>
            </w:r>
            <w:r>
              <w:rPr>
                <w:sz w:val="18"/>
                <w:lang w:val="en-US"/>
              </w:rPr>
              <w:t>,</w:t>
            </w:r>
            <w:r w:rsidRPr="00160495">
              <w:rPr>
                <w:sz w:val="18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05C0FFC" w14:textId="77777777" w:rsidR="00323552" w:rsidRPr="008E5DE1" w:rsidRDefault="00323552" w:rsidP="003B20DC">
            <w:pPr>
              <w:spacing w:before="40" w:after="40" w:line="220" w:lineRule="exact"/>
              <w:ind w:right="113"/>
              <w:jc w:val="right"/>
              <w:rPr>
                <w:b/>
                <w:sz w:val="18"/>
              </w:rPr>
            </w:pPr>
            <w:r w:rsidRPr="008E5DE1">
              <w:rPr>
                <w:b/>
                <w:sz w:val="18"/>
              </w:rPr>
              <w:t>16 966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36DDE514" w14:textId="77777777" w:rsidR="00323552" w:rsidRPr="008E5DE1" w:rsidRDefault="00323552" w:rsidP="003B20DC">
            <w:pPr>
              <w:spacing w:before="40" w:after="40" w:line="220" w:lineRule="exact"/>
              <w:ind w:right="113"/>
              <w:jc w:val="right"/>
              <w:rPr>
                <w:b/>
                <w:sz w:val="18"/>
              </w:rPr>
            </w:pPr>
            <w:r w:rsidRPr="008E5DE1">
              <w:rPr>
                <w:b/>
                <w:sz w:val="18"/>
              </w:rPr>
              <w:t>50</w:t>
            </w:r>
            <w:r w:rsidRPr="008E5DE1">
              <w:rPr>
                <w:b/>
                <w:sz w:val="18"/>
                <w:lang w:val="en-US"/>
              </w:rPr>
              <w:t>,</w:t>
            </w:r>
            <w:r w:rsidRPr="008E5DE1">
              <w:rPr>
                <w:b/>
                <w:sz w:val="18"/>
              </w:rPr>
              <w:t>0</w:t>
            </w:r>
          </w:p>
        </w:tc>
      </w:tr>
      <w:tr w:rsidR="00323552" w:rsidRPr="00160495" w14:paraId="609C1254" w14:textId="77777777" w:rsidTr="00323552"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A2A6CCE" w14:textId="77777777" w:rsidR="00323552" w:rsidRPr="00160495" w:rsidRDefault="00323552" w:rsidP="003B20DC">
            <w:pPr>
              <w:spacing w:before="40" w:after="40" w:line="220" w:lineRule="exact"/>
              <w:ind w:right="113"/>
              <w:rPr>
                <w:sz w:val="18"/>
              </w:rPr>
            </w:pPr>
            <w:r>
              <w:rPr>
                <w:sz w:val="18"/>
                <w:szCs w:val="24"/>
                <w:lang w:eastAsia="fr-FR"/>
              </w:rPr>
              <w:t>Кочевники</w:t>
            </w:r>
            <w:r w:rsidRPr="00160495">
              <w:rPr>
                <w:sz w:val="18"/>
              </w:rPr>
              <w:t xml:space="preserve"> 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D06A" w14:textId="77777777" w:rsidR="00323552" w:rsidRPr="00160495" w:rsidRDefault="00323552" w:rsidP="003B20DC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160495">
              <w:rPr>
                <w:sz w:val="18"/>
              </w:rPr>
              <w:t>258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211D" w14:textId="77777777" w:rsidR="00323552" w:rsidRPr="00160495" w:rsidRDefault="00323552" w:rsidP="003B20DC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160495">
              <w:rPr>
                <w:sz w:val="18"/>
              </w:rPr>
              <w:t>1</w:t>
            </w:r>
            <w:r>
              <w:rPr>
                <w:sz w:val="18"/>
                <w:lang w:val="en-US"/>
              </w:rPr>
              <w:t>,</w:t>
            </w:r>
            <w:r w:rsidRPr="00160495">
              <w:rPr>
                <w:sz w:val="18"/>
              </w:rPr>
              <w:t>4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2E9F" w14:textId="77777777" w:rsidR="00323552" w:rsidRPr="00160495" w:rsidRDefault="00323552" w:rsidP="003B20DC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160495">
              <w:rPr>
                <w:sz w:val="18"/>
              </w:rPr>
              <w:t>148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88D6" w14:textId="77777777" w:rsidR="00323552" w:rsidRPr="00160495" w:rsidRDefault="00323552" w:rsidP="003B20DC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160495">
              <w:rPr>
                <w:sz w:val="18"/>
              </w:rPr>
              <w:t>1</w:t>
            </w:r>
            <w:r>
              <w:rPr>
                <w:sz w:val="18"/>
                <w:lang w:val="en-US"/>
              </w:rPr>
              <w:t>,</w:t>
            </w:r>
            <w:r w:rsidRPr="00160495">
              <w:rPr>
                <w:sz w:val="18"/>
              </w:rPr>
              <w:t>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7C57" w14:textId="77777777" w:rsidR="00323552" w:rsidRPr="008E5DE1" w:rsidRDefault="00323552" w:rsidP="003B20DC">
            <w:pPr>
              <w:spacing w:before="40" w:after="40" w:line="220" w:lineRule="exact"/>
              <w:ind w:right="113"/>
              <w:jc w:val="right"/>
              <w:rPr>
                <w:b/>
                <w:sz w:val="18"/>
              </w:rPr>
            </w:pPr>
            <w:r w:rsidRPr="008E5DE1">
              <w:rPr>
                <w:b/>
                <w:sz w:val="18"/>
              </w:rPr>
              <w:t>406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0686" w14:textId="77777777" w:rsidR="00323552" w:rsidRPr="008E5DE1" w:rsidRDefault="00323552" w:rsidP="003B20DC">
            <w:pPr>
              <w:spacing w:before="40" w:after="40" w:line="220" w:lineRule="exact"/>
              <w:ind w:right="113"/>
              <w:jc w:val="right"/>
              <w:rPr>
                <w:b/>
                <w:sz w:val="18"/>
              </w:rPr>
            </w:pPr>
            <w:r w:rsidRPr="008E5DE1">
              <w:rPr>
                <w:b/>
                <w:sz w:val="18"/>
              </w:rPr>
              <w:t>1</w:t>
            </w:r>
            <w:r w:rsidRPr="008E5DE1">
              <w:rPr>
                <w:b/>
                <w:sz w:val="18"/>
                <w:lang w:val="en-US"/>
              </w:rPr>
              <w:t>,</w:t>
            </w:r>
            <w:r w:rsidRPr="008E5DE1">
              <w:rPr>
                <w:b/>
                <w:sz w:val="18"/>
              </w:rPr>
              <w:t>2</w:t>
            </w:r>
          </w:p>
        </w:tc>
      </w:tr>
      <w:tr w:rsidR="00323552" w:rsidRPr="00160495" w14:paraId="7C2BD790" w14:textId="77777777" w:rsidTr="00323552">
        <w:tc>
          <w:tcPr>
            <w:tcW w:w="18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5E77FD93" w14:textId="77777777" w:rsidR="00323552" w:rsidRPr="00160495" w:rsidRDefault="00323552" w:rsidP="003B20DC">
            <w:pPr>
              <w:spacing w:before="80" w:after="80" w:line="220" w:lineRule="exact"/>
              <w:ind w:left="283"/>
              <w:rPr>
                <w:b/>
                <w:sz w:val="18"/>
              </w:rPr>
            </w:pPr>
            <w:r w:rsidRPr="00323552">
              <w:rPr>
                <w:b/>
                <w:sz w:val="18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47E12C" w14:textId="77777777" w:rsidR="00323552" w:rsidRPr="00160495" w:rsidRDefault="00323552" w:rsidP="003B20DC">
            <w:pPr>
              <w:spacing w:before="80" w:after="80" w:line="220" w:lineRule="exact"/>
              <w:ind w:right="113"/>
              <w:jc w:val="right"/>
              <w:rPr>
                <w:b/>
                <w:sz w:val="18"/>
              </w:rPr>
            </w:pPr>
            <w:r w:rsidRPr="00160495">
              <w:rPr>
                <w:b/>
                <w:sz w:val="18"/>
              </w:rPr>
              <w:t>18 470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9616A0" w14:textId="77777777" w:rsidR="00323552" w:rsidRPr="00160495" w:rsidRDefault="00323552" w:rsidP="003B20DC">
            <w:pPr>
              <w:spacing w:before="80" w:after="80" w:line="220" w:lineRule="exact"/>
              <w:ind w:right="113"/>
              <w:jc w:val="right"/>
              <w:rPr>
                <w:b/>
                <w:sz w:val="18"/>
              </w:rPr>
            </w:pPr>
            <w:r w:rsidRPr="00160495">
              <w:rPr>
                <w:b/>
                <w:sz w:val="18"/>
              </w:rPr>
              <w:t>100</w:t>
            </w:r>
            <w:r>
              <w:rPr>
                <w:b/>
                <w:sz w:val="18"/>
                <w:lang w:val="en-US"/>
              </w:rPr>
              <w:t>,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EEB019" w14:textId="77777777" w:rsidR="00323552" w:rsidRPr="00160495" w:rsidRDefault="00323552" w:rsidP="003B20DC">
            <w:pPr>
              <w:spacing w:before="80" w:after="80" w:line="220" w:lineRule="exact"/>
              <w:ind w:right="113"/>
              <w:jc w:val="right"/>
              <w:rPr>
                <w:b/>
                <w:sz w:val="18"/>
              </w:rPr>
            </w:pPr>
            <w:r w:rsidRPr="00160495">
              <w:rPr>
                <w:b/>
                <w:sz w:val="18"/>
              </w:rPr>
              <w:t>15 450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E67CDC" w14:textId="77777777" w:rsidR="00323552" w:rsidRPr="00160495" w:rsidRDefault="00323552" w:rsidP="003B20DC">
            <w:pPr>
              <w:spacing w:before="80" w:after="80" w:line="220" w:lineRule="exact"/>
              <w:ind w:right="113"/>
              <w:jc w:val="right"/>
              <w:rPr>
                <w:b/>
                <w:sz w:val="18"/>
              </w:rPr>
            </w:pPr>
            <w:r w:rsidRPr="00160495">
              <w:rPr>
                <w:b/>
                <w:sz w:val="18"/>
              </w:rPr>
              <w:t>100</w:t>
            </w:r>
            <w:r>
              <w:rPr>
                <w:b/>
                <w:sz w:val="18"/>
                <w:lang w:val="en-US"/>
              </w:rPr>
              <w:t>,</w:t>
            </w:r>
            <w:r w:rsidRPr="00160495">
              <w:rPr>
                <w:b/>
                <w:sz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50CC3A" w14:textId="77777777" w:rsidR="00323552" w:rsidRPr="00160495" w:rsidRDefault="00323552" w:rsidP="003B20DC">
            <w:pPr>
              <w:spacing w:before="80" w:after="80" w:line="220" w:lineRule="exact"/>
              <w:ind w:right="113"/>
              <w:jc w:val="right"/>
              <w:rPr>
                <w:b/>
                <w:sz w:val="18"/>
              </w:rPr>
            </w:pPr>
            <w:r w:rsidRPr="00160495">
              <w:rPr>
                <w:b/>
                <w:sz w:val="18"/>
              </w:rPr>
              <w:t>33 920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B7B1C7" w14:textId="77777777" w:rsidR="00323552" w:rsidRPr="00160495" w:rsidRDefault="00323552" w:rsidP="003B20DC">
            <w:pPr>
              <w:spacing w:before="80" w:after="80" w:line="220" w:lineRule="exact"/>
              <w:ind w:right="113"/>
              <w:jc w:val="right"/>
              <w:rPr>
                <w:b/>
                <w:sz w:val="18"/>
              </w:rPr>
            </w:pPr>
            <w:r w:rsidRPr="00160495">
              <w:rPr>
                <w:b/>
                <w:sz w:val="18"/>
              </w:rPr>
              <w:t>100</w:t>
            </w:r>
            <w:r>
              <w:rPr>
                <w:b/>
                <w:sz w:val="18"/>
                <w:lang w:val="en-US"/>
              </w:rPr>
              <w:t>,</w:t>
            </w:r>
            <w:r w:rsidRPr="00160495">
              <w:rPr>
                <w:b/>
                <w:sz w:val="18"/>
              </w:rPr>
              <w:t>0</w:t>
            </w:r>
          </w:p>
        </w:tc>
      </w:tr>
    </w:tbl>
    <w:p w14:paraId="38F998F6" w14:textId="77777777" w:rsidR="0022011B" w:rsidRPr="00D0190E" w:rsidRDefault="0022011B" w:rsidP="0022011B">
      <w:pPr>
        <w:pStyle w:val="H23G"/>
        <w:rPr>
          <w:b w:val="0"/>
          <w:bCs/>
        </w:rPr>
      </w:pPr>
      <w:r w:rsidRPr="00CC4623">
        <w:tab/>
      </w:r>
      <w:r w:rsidRPr="00CC4623">
        <w:tab/>
      </w:r>
      <w:r>
        <w:rPr>
          <w:b w:val="0"/>
          <w:bCs/>
        </w:rPr>
        <w:t>Таблица</w:t>
      </w:r>
      <w:r w:rsidRPr="00D0190E">
        <w:rPr>
          <w:b w:val="0"/>
          <w:bCs/>
        </w:rPr>
        <w:t xml:space="preserve"> 4</w:t>
      </w:r>
      <w:r w:rsidRPr="00D0190E">
        <w:br/>
      </w:r>
      <w:bookmarkEnd w:id="163"/>
      <w:r w:rsidRPr="00D0190E">
        <w:t>Количественное соотношение инвалидов в разбивке по полу и виду инвалидности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799"/>
        <w:gridCol w:w="799"/>
        <w:gridCol w:w="799"/>
        <w:gridCol w:w="799"/>
        <w:gridCol w:w="799"/>
        <w:gridCol w:w="799"/>
      </w:tblGrid>
      <w:tr w:rsidR="0022011B" w:rsidRPr="009B0056" w14:paraId="59CB4FED" w14:textId="77777777" w:rsidTr="00323552">
        <w:trPr>
          <w:tblHeader/>
        </w:trPr>
        <w:tc>
          <w:tcPr>
            <w:tcW w:w="2576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6DF3B3" w14:textId="77777777" w:rsidR="0022011B" w:rsidRPr="00C34B1F" w:rsidRDefault="0022011B" w:rsidP="00323552">
            <w:pPr>
              <w:spacing w:before="80" w:after="80" w:line="200" w:lineRule="exact"/>
              <w:rPr>
                <w:i/>
                <w:sz w:val="16"/>
                <w:szCs w:val="16"/>
                <w:lang w:eastAsia="fr-FR"/>
              </w:rPr>
            </w:pPr>
            <w:r w:rsidRPr="00C34B1F">
              <w:rPr>
                <w:i/>
                <w:iCs/>
                <w:sz w:val="16"/>
                <w:szCs w:val="16"/>
              </w:rPr>
              <w:t>Вид инвалидности</w:t>
            </w:r>
          </w:p>
        </w:tc>
        <w:tc>
          <w:tcPr>
            <w:tcW w:w="4794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2B0E2B" w14:textId="77777777" w:rsidR="0022011B" w:rsidRPr="00D0190E" w:rsidRDefault="0022011B" w:rsidP="00323552">
            <w:pPr>
              <w:spacing w:before="80" w:after="80" w:line="200" w:lineRule="exact"/>
              <w:jc w:val="center"/>
              <w:rPr>
                <w:i/>
                <w:sz w:val="16"/>
                <w:szCs w:val="16"/>
                <w:lang w:eastAsia="fr-FR"/>
              </w:rPr>
            </w:pPr>
            <w:r>
              <w:rPr>
                <w:i/>
                <w:sz w:val="16"/>
                <w:szCs w:val="16"/>
                <w:lang w:eastAsia="fr-FR"/>
              </w:rPr>
              <w:t>Пол</w:t>
            </w:r>
          </w:p>
        </w:tc>
      </w:tr>
      <w:tr w:rsidR="0022011B" w:rsidRPr="009B0056" w14:paraId="60F2AF23" w14:textId="77777777" w:rsidTr="00323552">
        <w:trPr>
          <w:tblHeader/>
        </w:trPr>
        <w:tc>
          <w:tcPr>
            <w:tcW w:w="2576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C61BCD" w14:textId="77777777" w:rsidR="0022011B" w:rsidRPr="005F2A25" w:rsidRDefault="0022011B" w:rsidP="00323552">
            <w:pPr>
              <w:spacing w:before="80" w:after="80" w:line="200" w:lineRule="exact"/>
              <w:rPr>
                <w:sz w:val="16"/>
                <w:szCs w:val="16"/>
                <w:lang w:eastAsia="fr-FR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25661C" w14:textId="77777777" w:rsidR="0022011B" w:rsidRPr="009B0056" w:rsidRDefault="0022011B" w:rsidP="00323552">
            <w:pPr>
              <w:spacing w:before="80" w:after="80" w:line="200" w:lineRule="exact"/>
              <w:jc w:val="right"/>
              <w:rPr>
                <w:i/>
                <w:sz w:val="16"/>
                <w:szCs w:val="16"/>
                <w:lang w:eastAsia="fr-FR"/>
              </w:rPr>
            </w:pPr>
            <w:r w:rsidRPr="006B57BD">
              <w:rPr>
                <w:i/>
                <w:sz w:val="16"/>
                <w:szCs w:val="16"/>
              </w:rPr>
              <w:t>Мужской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CB0375" w14:textId="77777777" w:rsidR="0022011B" w:rsidRPr="009B0056" w:rsidRDefault="0022011B" w:rsidP="00323552">
            <w:pPr>
              <w:spacing w:before="80" w:after="80" w:line="200" w:lineRule="exact"/>
              <w:jc w:val="right"/>
              <w:rPr>
                <w:i/>
                <w:sz w:val="16"/>
                <w:szCs w:val="16"/>
                <w:lang w:eastAsia="fr-FR"/>
              </w:rPr>
            </w:pPr>
            <w:r w:rsidRPr="006B57BD">
              <w:rPr>
                <w:i/>
                <w:sz w:val="16"/>
                <w:szCs w:val="16"/>
              </w:rPr>
              <w:t>Женский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507DB1" w14:textId="77777777" w:rsidR="0022011B" w:rsidRPr="008E5DE1" w:rsidRDefault="0022011B" w:rsidP="00323552">
            <w:pPr>
              <w:spacing w:before="80" w:after="80" w:line="200" w:lineRule="exact"/>
              <w:jc w:val="right"/>
              <w:rPr>
                <w:b/>
                <w:i/>
                <w:sz w:val="16"/>
                <w:szCs w:val="16"/>
                <w:lang w:eastAsia="fr-FR"/>
              </w:rPr>
            </w:pPr>
            <w:r w:rsidRPr="008E5DE1">
              <w:rPr>
                <w:b/>
                <w:i/>
                <w:sz w:val="16"/>
                <w:szCs w:val="16"/>
                <w:lang w:eastAsia="fr-FR"/>
              </w:rPr>
              <w:t>Всего</w:t>
            </w:r>
          </w:p>
        </w:tc>
      </w:tr>
      <w:tr w:rsidR="0022011B" w:rsidRPr="00790437" w14:paraId="0AAAFF97" w14:textId="77777777" w:rsidTr="00323552">
        <w:tc>
          <w:tcPr>
            <w:tcW w:w="257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35C8A0" w14:textId="77777777" w:rsidR="0022011B" w:rsidRPr="00C34B1F" w:rsidRDefault="0022011B" w:rsidP="003B20DC">
            <w:pPr>
              <w:spacing w:before="40" w:after="40" w:line="220" w:lineRule="exact"/>
              <w:rPr>
                <w:sz w:val="18"/>
                <w:lang w:eastAsia="fr-FR"/>
              </w:rPr>
            </w:pPr>
            <w:r>
              <w:rPr>
                <w:sz w:val="18"/>
                <w:lang w:eastAsia="fr-FR"/>
              </w:rPr>
              <w:t>Моторные нарушения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F5E8613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6</w:t>
            </w:r>
            <w:r>
              <w:rPr>
                <w:sz w:val="18"/>
                <w:lang w:eastAsia="fr-FR"/>
              </w:rPr>
              <w:t xml:space="preserve"> </w:t>
            </w:r>
            <w:r w:rsidRPr="005F2A25">
              <w:rPr>
                <w:sz w:val="18"/>
                <w:lang w:eastAsia="fr-FR"/>
              </w:rPr>
              <w:t>343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84A92F1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34,3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FF41420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5 093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1B4CAAC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33,0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FCFE10E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11 436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4F9B53E" w14:textId="77777777" w:rsidR="0022011B" w:rsidRPr="008E5DE1" w:rsidRDefault="0022011B" w:rsidP="00323552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8E5DE1">
              <w:rPr>
                <w:b/>
                <w:sz w:val="18"/>
                <w:lang w:eastAsia="fr-FR"/>
              </w:rPr>
              <w:t>33,7</w:t>
            </w:r>
          </w:p>
        </w:tc>
      </w:tr>
      <w:tr w:rsidR="0022011B" w:rsidRPr="00790437" w14:paraId="27AEF95B" w14:textId="77777777" w:rsidTr="00323552">
        <w:tc>
          <w:tcPr>
            <w:tcW w:w="25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1C0531" w14:textId="77777777" w:rsidR="0022011B" w:rsidRPr="00C34B1F" w:rsidRDefault="0022011B" w:rsidP="00323552">
            <w:pPr>
              <w:spacing w:before="40" w:after="40" w:line="220" w:lineRule="exact"/>
              <w:rPr>
                <w:sz w:val="18"/>
                <w:lang w:eastAsia="fr-FR"/>
              </w:rPr>
            </w:pPr>
            <w:r>
              <w:rPr>
                <w:sz w:val="18"/>
                <w:lang w:eastAsia="fr-FR"/>
              </w:rPr>
              <w:t>Глухота/немота</w:t>
            </w:r>
          </w:p>
        </w:tc>
        <w:tc>
          <w:tcPr>
            <w:tcW w:w="7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0011A1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2</w:t>
            </w:r>
            <w:r>
              <w:rPr>
                <w:sz w:val="18"/>
                <w:lang w:eastAsia="fr-FR"/>
              </w:rPr>
              <w:t xml:space="preserve"> </w:t>
            </w:r>
            <w:r w:rsidRPr="005F2A25">
              <w:rPr>
                <w:sz w:val="18"/>
                <w:lang w:eastAsia="fr-FR"/>
              </w:rPr>
              <w:t>558</w:t>
            </w:r>
          </w:p>
        </w:tc>
        <w:tc>
          <w:tcPr>
            <w:tcW w:w="7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B10562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13,8</w:t>
            </w:r>
          </w:p>
        </w:tc>
        <w:tc>
          <w:tcPr>
            <w:tcW w:w="7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286DC6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2 234</w:t>
            </w:r>
          </w:p>
        </w:tc>
        <w:tc>
          <w:tcPr>
            <w:tcW w:w="7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08116F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14,5</w:t>
            </w:r>
          </w:p>
        </w:tc>
        <w:tc>
          <w:tcPr>
            <w:tcW w:w="7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C919443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4</w:t>
            </w:r>
            <w:r>
              <w:rPr>
                <w:sz w:val="18"/>
                <w:lang w:eastAsia="fr-FR"/>
              </w:rPr>
              <w:t xml:space="preserve"> </w:t>
            </w:r>
            <w:r w:rsidRPr="005F2A25">
              <w:rPr>
                <w:sz w:val="18"/>
                <w:lang w:eastAsia="fr-FR"/>
              </w:rPr>
              <w:t>792</w:t>
            </w:r>
          </w:p>
        </w:tc>
        <w:tc>
          <w:tcPr>
            <w:tcW w:w="7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F18604" w14:textId="77777777" w:rsidR="0022011B" w:rsidRPr="008E5DE1" w:rsidRDefault="0022011B" w:rsidP="00323552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8E5DE1">
              <w:rPr>
                <w:b/>
                <w:sz w:val="18"/>
                <w:lang w:eastAsia="fr-FR"/>
              </w:rPr>
              <w:t>14,1</w:t>
            </w:r>
          </w:p>
        </w:tc>
      </w:tr>
      <w:tr w:rsidR="0022011B" w:rsidRPr="00790437" w14:paraId="1C8F61B9" w14:textId="77777777" w:rsidTr="00323552">
        <w:tc>
          <w:tcPr>
            <w:tcW w:w="25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A0F0D8" w14:textId="77777777" w:rsidR="0022011B" w:rsidRPr="00C34B1F" w:rsidRDefault="0022011B" w:rsidP="00323552">
            <w:pPr>
              <w:spacing w:before="40" w:after="40" w:line="220" w:lineRule="exact"/>
              <w:rPr>
                <w:sz w:val="18"/>
                <w:szCs w:val="18"/>
                <w:lang w:eastAsia="fr-FR"/>
              </w:rPr>
            </w:pPr>
            <w:r w:rsidRPr="00C34B1F">
              <w:rPr>
                <w:sz w:val="18"/>
                <w:szCs w:val="18"/>
              </w:rPr>
              <w:t>Нарушения зрения</w:t>
            </w:r>
          </w:p>
        </w:tc>
        <w:tc>
          <w:tcPr>
            <w:tcW w:w="7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449809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3</w:t>
            </w:r>
            <w:r>
              <w:rPr>
                <w:sz w:val="18"/>
                <w:lang w:eastAsia="fr-FR"/>
              </w:rPr>
              <w:t xml:space="preserve"> </w:t>
            </w:r>
            <w:r w:rsidRPr="005F2A25">
              <w:rPr>
                <w:sz w:val="18"/>
                <w:lang w:eastAsia="fr-FR"/>
              </w:rPr>
              <w:t>704</w:t>
            </w:r>
          </w:p>
        </w:tc>
        <w:tc>
          <w:tcPr>
            <w:tcW w:w="7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897DFF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20,1</w:t>
            </w:r>
          </w:p>
        </w:tc>
        <w:tc>
          <w:tcPr>
            <w:tcW w:w="7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B34255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3</w:t>
            </w:r>
            <w:r>
              <w:rPr>
                <w:sz w:val="18"/>
                <w:lang w:eastAsia="fr-FR"/>
              </w:rPr>
              <w:t xml:space="preserve"> </w:t>
            </w:r>
            <w:r w:rsidRPr="005F2A25">
              <w:rPr>
                <w:sz w:val="18"/>
                <w:lang w:eastAsia="fr-FR"/>
              </w:rPr>
              <w:t>149</w:t>
            </w:r>
          </w:p>
        </w:tc>
        <w:tc>
          <w:tcPr>
            <w:tcW w:w="7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046E2E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20,4</w:t>
            </w:r>
          </w:p>
        </w:tc>
        <w:tc>
          <w:tcPr>
            <w:tcW w:w="7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039023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6</w:t>
            </w:r>
            <w:r>
              <w:rPr>
                <w:sz w:val="18"/>
                <w:lang w:eastAsia="fr-FR"/>
              </w:rPr>
              <w:t xml:space="preserve"> </w:t>
            </w:r>
            <w:r w:rsidRPr="005F2A25">
              <w:rPr>
                <w:sz w:val="18"/>
                <w:lang w:eastAsia="fr-FR"/>
              </w:rPr>
              <w:t>853</w:t>
            </w:r>
          </w:p>
        </w:tc>
        <w:tc>
          <w:tcPr>
            <w:tcW w:w="7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BD55C0" w14:textId="77777777" w:rsidR="0022011B" w:rsidRPr="008E5DE1" w:rsidRDefault="0022011B" w:rsidP="00323552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8E5DE1">
              <w:rPr>
                <w:b/>
                <w:sz w:val="18"/>
                <w:lang w:eastAsia="fr-FR"/>
              </w:rPr>
              <w:t>20,2</w:t>
            </w:r>
          </w:p>
        </w:tc>
      </w:tr>
      <w:tr w:rsidR="0022011B" w:rsidRPr="00790437" w14:paraId="40C736AF" w14:textId="77777777" w:rsidTr="00323552">
        <w:tc>
          <w:tcPr>
            <w:tcW w:w="25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A4A7CF" w14:textId="77777777" w:rsidR="0022011B" w:rsidRPr="00C34B1F" w:rsidRDefault="0022011B" w:rsidP="00323552">
            <w:pPr>
              <w:spacing w:before="40" w:line="220" w:lineRule="exact"/>
              <w:rPr>
                <w:sz w:val="16"/>
                <w:szCs w:val="16"/>
                <w:lang w:eastAsia="fr-FR"/>
              </w:rPr>
            </w:pPr>
            <w:r w:rsidRPr="00C34B1F">
              <w:rPr>
                <w:sz w:val="18"/>
                <w:szCs w:val="18"/>
              </w:rPr>
              <w:t>Психические</w:t>
            </w:r>
            <w:r w:rsidRPr="00C34B1F">
              <w:rPr>
                <w:sz w:val="16"/>
                <w:szCs w:val="16"/>
              </w:rPr>
              <w:t xml:space="preserve"> </w:t>
            </w:r>
            <w:r w:rsidRPr="00C34B1F">
              <w:rPr>
                <w:sz w:val="18"/>
                <w:szCs w:val="18"/>
              </w:rPr>
              <w:t>расстройства</w:t>
            </w:r>
          </w:p>
        </w:tc>
        <w:tc>
          <w:tcPr>
            <w:tcW w:w="7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C6937B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2</w:t>
            </w:r>
            <w:r>
              <w:rPr>
                <w:sz w:val="18"/>
                <w:lang w:eastAsia="fr-FR"/>
              </w:rPr>
              <w:t xml:space="preserve"> </w:t>
            </w:r>
            <w:r w:rsidRPr="005F2A25">
              <w:rPr>
                <w:sz w:val="18"/>
                <w:lang w:eastAsia="fr-FR"/>
              </w:rPr>
              <w:t>613</w:t>
            </w:r>
          </w:p>
        </w:tc>
        <w:tc>
          <w:tcPr>
            <w:tcW w:w="7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14A302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14,1</w:t>
            </w:r>
          </w:p>
        </w:tc>
        <w:tc>
          <w:tcPr>
            <w:tcW w:w="7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BE6EF4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</w:t>
            </w:r>
            <w:r>
              <w:rPr>
                <w:sz w:val="18"/>
                <w:lang w:eastAsia="fr-FR"/>
              </w:rPr>
              <w:t xml:space="preserve"> </w:t>
            </w:r>
            <w:r w:rsidRPr="005F2A25">
              <w:rPr>
                <w:sz w:val="18"/>
                <w:lang w:eastAsia="fr-FR"/>
              </w:rPr>
              <w:t>845</w:t>
            </w:r>
          </w:p>
        </w:tc>
        <w:tc>
          <w:tcPr>
            <w:tcW w:w="7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B33758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11,9</w:t>
            </w:r>
          </w:p>
        </w:tc>
        <w:tc>
          <w:tcPr>
            <w:tcW w:w="7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5F075C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4</w:t>
            </w:r>
            <w:r>
              <w:rPr>
                <w:sz w:val="18"/>
                <w:lang w:eastAsia="fr-FR"/>
              </w:rPr>
              <w:t xml:space="preserve"> </w:t>
            </w:r>
            <w:r w:rsidRPr="005F2A25">
              <w:rPr>
                <w:sz w:val="18"/>
                <w:lang w:eastAsia="fr-FR"/>
              </w:rPr>
              <w:t>458</w:t>
            </w:r>
          </w:p>
        </w:tc>
        <w:tc>
          <w:tcPr>
            <w:tcW w:w="7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AA067A" w14:textId="77777777" w:rsidR="0022011B" w:rsidRPr="008E5DE1" w:rsidRDefault="0022011B" w:rsidP="00323552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8E5DE1">
              <w:rPr>
                <w:b/>
                <w:sz w:val="18"/>
                <w:lang w:eastAsia="fr-FR"/>
              </w:rPr>
              <w:t>13,1</w:t>
            </w:r>
          </w:p>
        </w:tc>
      </w:tr>
      <w:tr w:rsidR="0022011B" w:rsidRPr="00790437" w14:paraId="5438A2E4" w14:textId="77777777" w:rsidTr="00323552">
        <w:tc>
          <w:tcPr>
            <w:tcW w:w="25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89B28A" w14:textId="77777777" w:rsidR="0022011B" w:rsidRPr="00EE65EE" w:rsidRDefault="0022011B" w:rsidP="00323552">
            <w:pPr>
              <w:spacing w:before="40" w:after="40" w:line="220" w:lineRule="exact"/>
              <w:rPr>
                <w:sz w:val="18"/>
                <w:lang w:eastAsia="fr-FR"/>
              </w:rPr>
            </w:pPr>
            <w:r>
              <w:rPr>
                <w:sz w:val="18"/>
                <w:lang w:eastAsia="fr-FR"/>
              </w:rPr>
              <w:t>Множественная инвалидность</w:t>
            </w:r>
          </w:p>
        </w:tc>
        <w:tc>
          <w:tcPr>
            <w:tcW w:w="7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931F3C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</w:t>
            </w:r>
            <w:r>
              <w:rPr>
                <w:sz w:val="18"/>
                <w:lang w:eastAsia="fr-FR"/>
              </w:rPr>
              <w:t xml:space="preserve"> </w:t>
            </w:r>
            <w:r w:rsidRPr="005F2A25">
              <w:rPr>
                <w:sz w:val="18"/>
                <w:lang w:eastAsia="fr-FR"/>
              </w:rPr>
              <w:t>331</w:t>
            </w:r>
          </w:p>
        </w:tc>
        <w:tc>
          <w:tcPr>
            <w:tcW w:w="7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224F75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7,2</w:t>
            </w:r>
          </w:p>
        </w:tc>
        <w:tc>
          <w:tcPr>
            <w:tcW w:w="7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4F35B6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</w:t>
            </w:r>
            <w:r>
              <w:rPr>
                <w:sz w:val="18"/>
                <w:lang w:eastAsia="fr-FR"/>
              </w:rPr>
              <w:t xml:space="preserve"> </w:t>
            </w:r>
            <w:r w:rsidRPr="005F2A25">
              <w:rPr>
                <w:sz w:val="18"/>
                <w:lang w:eastAsia="fr-FR"/>
              </w:rPr>
              <w:t>226</w:t>
            </w:r>
          </w:p>
        </w:tc>
        <w:tc>
          <w:tcPr>
            <w:tcW w:w="7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CC6AD8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7,9</w:t>
            </w:r>
          </w:p>
        </w:tc>
        <w:tc>
          <w:tcPr>
            <w:tcW w:w="7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A2BD79B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2</w:t>
            </w:r>
            <w:r>
              <w:rPr>
                <w:sz w:val="18"/>
                <w:lang w:eastAsia="fr-FR"/>
              </w:rPr>
              <w:t xml:space="preserve"> </w:t>
            </w:r>
            <w:r w:rsidRPr="005F2A25">
              <w:rPr>
                <w:sz w:val="18"/>
                <w:lang w:eastAsia="fr-FR"/>
              </w:rPr>
              <w:t>557</w:t>
            </w:r>
          </w:p>
        </w:tc>
        <w:tc>
          <w:tcPr>
            <w:tcW w:w="79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FB27F5" w14:textId="77777777" w:rsidR="0022011B" w:rsidRPr="008E5DE1" w:rsidRDefault="0022011B" w:rsidP="00323552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8E5DE1">
              <w:rPr>
                <w:b/>
                <w:sz w:val="18"/>
                <w:lang w:eastAsia="fr-FR"/>
              </w:rPr>
              <w:t>7,5</w:t>
            </w:r>
          </w:p>
        </w:tc>
      </w:tr>
      <w:tr w:rsidR="0022011B" w:rsidRPr="00790437" w14:paraId="1010DD00" w14:textId="77777777" w:rsidTr="00323552"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CDEA35" w14:textId="77777777" w:rsidR="0022011B" w:rsidRPr="00EE65EE" w:rsidRDefault="0022011B" w:rsidP="00323552">
            <w:pPr>
              <w:spacing w:before="40" w:after="40" w:line="220" w:lineRule="exact"/>
              <w:rPr>
                <w:sz w:val="18"/>
                <w:lang w:eastAsia="fr-FR"/>
              </w:rPr>
            </w:pPr>
            <w:r>
              <w:rPr>
                <w:sz w:val="18"/>
                <w:lang w:eastAsia="fr-FR"/>
              </w:rPr>
              <w:t>Прочие виды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9EC3E0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</w:t>
            </w:r>
            <w:r>
              <w:rPr>
                <w:sz w:val="18"/>
                <w:lang w:eastAsia="fr-FR"/>
              </w:rPr>
              <w:t xml:space="preserve"> </w:t>
            </w:r>
            <w:r w:rsidRPr="005F2A25">
              <w:rPr>
                <w:sz w:val="18"/>
                <w:lang w:eastAsia="fr-FR"/>
              </w:rPr>
              <w:t>921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6CD534B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10,4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016C2B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</w:t>
            </w:r>
            <w:r>
              <w:rPr>
                <w:sz w:val="18"/>
                <w:lang w:eastAsia="fr-FR"/>
              </w:rPr>
              <w:t xml:space="preserve"> </w:t>
            </w:r>
            <w:r w:rsidRPr="005F2A25">
              <w:rPr>
                <w:sz w:val="18"/>
                <w:lang w:eastAsia="fr-FR"/>
              </w:rPr>
              <w:t>903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9F7447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12,3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3CACA6" w14:textId="77777777" w:rsidR="0022011B" w:rsidRPr="005F2A25" w:rsidRDefault="0022011B" w:rsidP="00323552">
            <w:pPr>
              <w:spacing w:before="40" w:after="40" w:line="220" w:lineRule="exact"/>
              <w:jc w:val="right"/>
              <w:rPr>
                <w:sz w:val="18"/>
                <w:lang w:eastAsia="fr-FR"/>
              </w:rPr>
            </w:pPr>
            <w:r w:rsidRPr="005F2A25">
              <w:rPr>
                <w:sz w:val="18"/>
                <w:lang w:eastAsia="fr-FR"/>
              </w:rPr>
              <w:t>3</w:t>
            </w:r>
            <w:r>
              <w:rPr>
                <w:sz w:val="18"/>
                <w:lang w:eastAsia="fr-FR"/>
              </w:rPr>
              <w:t xml:space="preserve"> </w:t>
            </w:r>
            <w:r w:rsidRPr="005F2A25">
              <w:rPr>
                <w:sz w:val="18"/>
                <w:lang w:eastAsia="fr-FR"/>
              </w:rPr>
              <w:t>824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B82284" w14:textId="77777777" w:rsidR="0022011B" w:rsidRPr="008E5DE1" w:rsidRDefault="0022011B" w:rsidP="00323552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8E5DE1">
              <w:rPr>
                <w:b/>
                <w:sz w:val="18"/>
                <w:lang w:eastAsia="fr-FR"/>
              </w:rPr>
              <w:t>11,3</w:t>
            </w:r>
          </w:p>
        </w:tc>
      </w:tr>
      <w:tr w:rsidR="0022011B" w:rsidRPr="00323552" w14:paraId="40E32A96" w14:textId="77777777" w:rsidTr="00323552">
        <w:tc>
          <w:tcPr>
            <w:tcW w:w="25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FB0192" w14:textId="77777777" w:rsidR="0022011B" w:rsidRPr="00323552" w:rsidRDefault="0022011B" w:rsidP="00323552">
            <w:pPr>
              <w:spacing w:before="80" w:after="80" w:line="220" w:lineRule="exact"/>
              <w:ind w:left="283"/>
              <w:rPr>
                <w:b/>
                <w:sz w:val="18"/>
                <w:lang w:eastAsia="fr-FR"/>
              </w:rPr>
            </w:pPr>
            <w:r w:rsidRPr="00323552">
              <w:rPr>
                <w:b/>
                <w:sz w:val="18"/>
                <w:lang w:eastAsia="fr-FR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783433" w14:textId="77777777" w:rsidR="0022011B" w:rsidRPr="00323552" w:rsidRDefault="0022011B" w:rsidP="00323552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323552">
              <w:rPr>
                <w:b/>
                <w:sz w:val="18"/>
                <w:lang w:eastAsia="fr-FR"/>
              </w:rPr>
              <w:t>18 470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77739A" w14:textId="77777777" w:rsidR="0022011B" w:rsidRPr="00323552" w:rsidRDefault="0022011B" w:rsidP="00323552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323552">
              <w:rPr>
                <w:b/>
                <w:sz w:val="18"/>
                <w:lang w:eastAsia="fr-FR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9AA414" w14:textId="77777777" w:rsidR="0022011B" w:rsidRPr="00323552" w:rsidRDefault="0022011B" w:rsidP="00323552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323552">
              <w:rPr>
                <w:b/>
                <w:sz w:val="18"/>
                <w:lang w:eastAsia="fr-FR"/>
              </w:rPr>
              <w:t>15 450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B955189" w14:textId="77777777" w:rsidR="0022011B" w:rsidRPr="00323552" w:rsidRDefault="0022011B" w:rsidP="00323552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323552">
              <w:rPr>
                <w:b/>
                <w:sz w:val="18"/>
                <w:lang w:eastAsia="fr-FR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65A612" w14:textId="77777777" w:rsidR="0022011B" w:rsidRPr="00323552" w:rsidRDefault="0022011B" w:rsidP="00323552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323552">
              <w:rPr>
                <w:b/>
                <w:sz w:val="18"/>
                <w:lang w:eastAsia="fr-FR"/>
              </w:rPr>
              <w:t>33 920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A0EE50" w14:textId="77777777" w:rsidR="0022011B" w:rsidRPr="00323552" w:rsidRDefault="0022011B" w:rsidP="00323552">
            <w:pPr>
              <w:spacing w:before="40" w:after="40" w:line="220" w:lineRule="exact"/>
              <w:jc w:val="right"/>
              <w:rPr>
                <w:b/>
                <w:sz w:val="18"/>
                <w:lang w:eastAsia="fr-FR"/>
              </w:rPr>
            </w:pPr>
            <w:r w:rsidRPr="00323552">
              <w:rPr>
                <w:b/>
                <w:sz w:val="18"/>
                <w:lang w:eastAsia="fr-FR"/>
              </w:rPr>
              <w:t>100</w:t>
            </w:r>
          </w:p>
        </w:tc>
      </w:tr>
    </w:tbl>
    <w:p w14:paraId="65E586D2" w14:textId="77777777" w:rsidR="0022011B" w:rsidRPr="009E4575" w:rsidRDefault="0022011B" w:rsidP="0022011B">
      <w:pPr>
        <w:pStyle w:val="H23G"/>
        <w:rPr>
          <w:bCs/>
        </w:rPr>
      </w:pPr>
      <w:r>
        <w:rPr>
          <w:lang w:val="fr-FR"/>
        </w:rPr>
        <w:tab/>
      </w:r>
      <w:r>
        <w:rPr>
          <w:lang w:val="fr-FR"/>
        </w:rPr>
        <w:tab/>
      </w:r>
      <w:r w:rsidRPr="00F83FDE">
        <w:t>Статья</w:t>
      </w:r>
      <w:r w:rsidRPr="00EE65EE">
        <w:rPr>
          <w:bCs/>
          <w:lang w:val="fr-FR"/>
        </w:rPr>
        <w:t xml:space="preserve"> 32 </w:t>
      </w:r>
      <w:r w:rsidRPr="00EE65EE">
        <w:rPr>
          <w:bCs/>
          <w:lang w:val="fr-FR"/>
        </w:rPr>
        <w:br/>
      </w:r>
      <w:r w:rsidRPr="0069610C">
        <w:t>Международное</w:t>
      </w:r>
      <w:r>
        <w:t xml:space="preserve"> </w:t>
      </w:r>
      <w:r w:rsidRPr="0069610C">
        <w:t>сотрудничество</w:t>
      </w:r>
      <w:r w:rsidRPr="009E4575">
        <w:rPr>
          <w:bCs/>
        </w:rPr>
        <w:t xml:space="preserve"> </w:t>
      </w:r>
    </w:p>
    <w:p w14:paraId="31720753" w14:textId="77777777" w:rsidR="0022011B" w:rsidRPr="009E4575" w:rsidRDefault="0022011B" w:rsidP="0022011B">
      <w:pPr>
        <w:pStyle w:val="SingleTxtG"/>
      </w:pPr>
      <w:r w:rsidRPr="009E4575">
        <w:t>197.</w:t>
      </w:r>
      <w:r w:rsidRPr="009E4575">
        <w:tab/>
        <w:t xml:space="preserve">Национальная федерация ассоциаций инвалидов в течение последних трех лет председательствовала в Панафриканской федерации инвалидов (ПФИ). </w:t>
      </w:r>
      <w:r>
        <w:t>В связи с этим</w:t>
      </w:r>
      <w:r w:rsidRPr="009E4575">
        <w:t xml:space="preserve"> правительство взяло на себя ответственность за функционирование этой региональной структуры в течение данного периода, выделив общий бюджет на сумму 140 млн. </w:t>
      </w:r>
      <w:proofErr w:type="spellStart"/>
      <w:r w:rsidRPr="009E4575">
        <w:t>угий</w:t>
      </w:r>
      <w:proofErr w:type="spellEnd"/>
      <w:r w:rsidRPr="009E4575">
        <w:t>.</w:t>
      </w:r>
    </w:p>
    <w:p w14:paraId="7E8FB73E" w14:textId="77777777" w:rsidR="0022011B" w:rsidRPr="009825E4" w:rsidRDefault="0022011B" w:rsidP="0022011B">
      <w:pPr>
        <w:pStyle w:val="SingleTxtG"/>
      </w:pPr>
      <w:r w:rsidRPr="009825E4">
        <w:t>198.</w:t>
      </w:r>
      <w:r w:rsidRPr="009825E4">
        <w:tab/>
        <w:t>Мавритания председательствует в Магрибской ассоциации организаций инвалидов, которая получает субсидии от правительства.</w:t>
      </w:r>
    </w:p>
    <w:p w14:paraId="6A75B949" w14:textId="77777777" w:rsidR="0022011B" w:rsidRPr="009825E4" w:rsidRDefault="0022011B" w:rsidP="0022011B">
      <w:pPr>
        <w:pStyle w:val="SingleTxtG"/>
      </w:pPr>
      <w:proofErr w:type="gramStart"/>
      <w:r w:rsidRPr="009825E4">
        <w:t>199.</w:t>
      </w:r>
      <w:r w:rsidRPr="009825E4">
        <w:tab/>
        <w:t>Кроме того</w:t>
      </w:r>
      <w:proofErr w:type="gramEnd"/>
      <w:r w:rsidRPr="009825E4">
        <w:t>, на протяжении более десяти лет в Мавритании находится бюро поддержки и развития ПФИ.</w:t>
      </w:r>
    </w:p>
    <w:p w14:paraId="415217C9" w14:textId="77777777" w:rsidR="0022011B" w:rsidRPr="009825E4" w:rsidRDefault="0022011B" w:rsidP="0022011B">
      <w:pPr>
        <w:pStyle w:val="SingleTxtG"/>
      </w:pPr>
      <w:r w:rsidRPr="009825E4">
        <w:t>200.</w:t>
      </w:r>
      <w:r w:rsidRPr="009825E4">
        <w:tab/>
        <w:t>Специализированные учреждения системы Организации Объединенных Наций оказывают поддержку деятельности организаций инвалидов.</w:t>
      </w:r>
    </w:p>
    <w:p w14:paraId="056753F0" w14:textId="77777777" w:rsidR="0022011B" w:rsidRPr="001017B1" w:rsidRDefault="0022011B" w:rsidP="0022011B">
      <w:pPr>
        <w:pStyle w:val="H23G"/>
      </w:pPr>
      <w:r w:rsidRPr="009825E4">
        <w:tab/>
      </w:r>
      <w:r w:rsidRPr="009825E4">
        <w:tab/>
      </w:r>
      <w:r w:rsidRPr="00F83FDE">
        <w:t>Статья</w:t>
      </w:r>
      <w:r w:rsidRPr="001017B1">
        <w:t xml:space="preserve"> 33 </w:t>
      </w:r>
      <w:r w:rsidRPr="001017B1">
        <w:br/>
        <w:t xml:space="preserve">Национальное осуществление и мониторинг </w:t>
      </w:r>
    </w:p>
    <w:p w14:paraId="680BD076" w14:textId="77777777" w:rsidR="0022011B" w:rsidRPr="001017B1" w:rsidRDefault="0022011B" w:rsidP="0022011B">
      <w:pPr>
        <w:pStyle w:val="SingleTxtG"/>
      </w:pPr>
      <w:r w:rsidRPr="001017B1">
        <w:t>201.</w:t>
      </w:r>
      <w:r w:rsidRPr="001017B1">
        <w:tab/>
        <w:t>Структурами</w:t>
      </w:r>
      <w:r>
        <w:t>, занимающимися вопросами</w:t>
      </w:r>
      <w:r w:rsidRPr="001017B1">
        <w:t xml:space="preserve"> осуществления и мониторинга</w:t>
      </w:r>
      <w:r>
        <w:t>,</w:t>
      </w:r>
      <w:r w:rsidRPr="001017B1">
        <w:t xml:space="preserve"> являются:</w:t>
      </w:r>
    </w:p>
    <w:p w14:paraId="28493A80" w14:textId="77777777" w:rsidR="0022011B" w:rsidRPr="001017B1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017B1">
        <w:t>•</w:t>
      </w:r>
      <w:r w:rsidRPr="001017B1">
        <w:tab/>
      </w:r>
      <w:r>
        <w:t>М</w:t>
      </w:r>
      <w:r w:rsidRPr="00B15EA1">
        <w:t>инистерство</w:t>
      </w:r>
      <w:r>
        <w:t xml:space="preserve"> </w:t>
      </w:r>
      <w:r w:rsidRPr="00B15EA1">
        <w:t>социальны</w:t>
      </w:r>
      <w:r>
        <w:t>х</w:t>
      </w:r>
      <w:r w:rsidRPr="00B15EA1">
        <w:t xml:space="preserve"> </w:t>
      </w:r>
      <w:r>
        <w:t>дел</w:t>
      </w:r>
      <w:r w:rsidRPr="00B15EA1">
        <w:t>,</w:t>
      </w:r>
      <w:r>
        <w:t xml:space="preserve"> по</w:t>
      </w:r>
      <w:r w:rsidRPr="00B15EA1">
        <w:t xml:space="preserve"> делам детей и семьи</w:t>
      </w:r>
      <w:r w:rsidRPr="001017B1">
        <w:t>;</w:t>
      </w:r>
    </w:p>
    <w:p w14:paraId="1C560F1A" w14:textId="77777777" w:rsidR="0022011B" w:rsidRPr="001017B1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1017B1">
        <w:t>•</w:t>
      </w:r>
      <w:r w:rsidRPr="001017B1">
        <w:tab/>
      </w:r>
      <w:r w:rsidRPr="003432ED">
        <w:t>Управлени</w:t>
      </w:r>
      <w:r>
        <w:t>е</w:t>
      </w:r>
      <w:r w:rsidRPr="003432ED">
        <w:t xml:space="preserve"> Уполномоченного по правам человека и гуманитарным вопросам</w:t>
      </w:r>
      <w:r w:rsidRPr="001017B1">
        <w:t>;</w:t>
      </w:r>
    </w:p>
    <w:p w14:paraId="2C8E20AD" w14:textId="77777777" w:rsidR="0022011B" w:rsidRPr="007373F2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7373F2">
        <w:t>•</w:t>
      </w:r>
      <w:r w:rsidRPr="007373F2">
        <w:tab/>
      </w:r>
      <w:r w:rsidRPr="007373F2">
        <w:rPr>
          <w:rStyle w:val="termfield"/>
        </w:rPr>
        <w:t>Национальная комиссия по правам человека</w:t>
      </w:r>
      <w:r w:rsidRPr="007373F2">
        <w:t>;</w:t>
      </w:r>
    </w:p>
    <w:p w14:paraId="63886A95" w14:textId="77777777" w:rsidR="0022011B" w:rsidRPr="007373F2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7373F2">
        <w:t>•</w:t>
      </w:r>
      <w:r w:rsidRPr="007373F2">
        <w:tab/>
      </w:r>
      <w:proofErr w:type="spellStart"/>
      <w:r w:rsidRPr="008D5A62">
        <w:rPr>
          <w:bCs/>
        </w:rPr>
        <w:t>Многосекторальный</w:t>
      </w:r>
      <w:proofErr w:type="spellEnd"/>
      <w:r w:rsidRPr="008D5A62">
        <w:rPr>
          <w:bCs/>
        </w:rPr>
        <w:t xml:space="preserve"> национальный совет по улучшению положения инвалидов</w:t>
      </w:r>
      <w:r w:rsidRPr="007373F2">
        <w:t xml:space="preserve">; </w:t>
      </w:r>
    </w:p>
    <w:p w14:paraId="036DB8E3" w14:textId="77777777" w:rsidR="0022011B" w:rsidRPr="009454F1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9454F1">
        <w:t>•</w:t>
      </w:r>
      <w:r w:rsidRPr="009454F1">
        <w:tab/>
      </w:r>
      <w:r w:rsidRPr="00BC5388">
        <w:t>Межведомственный технический комитет по подготовке докладов и по контролю за выполнением рекомендаций</w:t>
      </w:r>
      <w:r>
        <w:t>, сформулированных</w:t>
      </w:r>
      <w:r w:rsidRPr="00BC5388">
        <w:t xml:space="preserve"> договорны</w:t>
      </w:r>
      <w:r>
        <w:t>ми</w:t>
      </w:r>
      <w:r w:rsidRPr="00BC5388">
        <w:t xml:space="preserve"> орган</w:t>
      </w:r>
      <w:r>
        <w:t>ами</w:t>
      </w:r>
      <w:r w:rsidRPr="00BC5388">
        <w:t xml:space="preserve"> и </w:t>
      </w:r>
      <w:r>
        <w:t>в ходе</w:t>
      </w:r>
      <w:r w:rsidRPr="00BC5388">
        <w:rPr>
          <w:rStyle w:val="content"/>
        </w:rPr>
        <w:t xml:space="preserve"> УПО</w:t>
      </w:r>
      <w:r w:rsidRPr="009454F1">
        <w:t>;</w:t>
      </w:r>
    </w:p>
    <w:p w14:paraId="235A9F61" w14:textId="77777777" w:rsidR="0022011B" w:rsidRPr="002A2363" w:rsidRDefault="0022011B" w:rsidP="0022011B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b/>
          <w:bCs/>
        </w:rPr>
      </w:pPr>
      <w:r w:rsidRPr="002A2363">
        <w:rPr>
          <w:bCs/>
        </w:rPr>
        <w:t>•</w:t>
      </w:r>
      <w:r w:rsidRPr="002A2363">
        <w:rPr>
          <w:bCs/>
        </w:rPr>
        <w:tab/>
      </w:r>
      <w:r w:rsidRPr="002A2363">
        <w:t xml:space="preserve">организации инвалидов. </w:t>
      </w:r>
    </w:p>
    <w:p w14:paraId="66A10794" w14:textId="77777777" w:rsidR="0022011B" w:rsidRPr="002A2363" w:rsidRDefault="0022011B" w:rsidP="0022011B">
      <w:pPr>
        <w:pStyle w:val="HChG"/>
      </w:pPr>
      <w:r w:rsidRPr="002A2363">
        <w:tab/>
      </w:r>
      <w:r w:rsidRPr="002A2363">
        <w:tab/>
      </w:r>
      <w:r w:rsidRPr="00D874AA">
        <w:t>Заключение</w:t>
      </w:r>
    </w:p>
    <w:p w14:paraId="4AACB393" w14:textId="77777777" w:rsidR="0022011B" w:rsidRPr="0030754B" w:rsidRDefault="0022011B" w:rsidP="0022011B">
      <w:pPr>
        <w:pStyle w:val="SingleTxtG"/>
      </w:pPr>
      <w:r w:rsidRPr="002A2363">
        <w:t>202.</w:t>
      </w:r>
      <w:r w:rsidRPr="002A2363">
        <w:tab/>
        <w:t xml:space="preserve">Правительство Исламской Республики Мавритания выражает удовлетворение в связи с представлением своего первоначального доклада Комитету и вновь подтверждает свою приверженность дальнейшему осуществлению положений международной Конвенции о правах инвалидов. </w:t>
      </w:r>
      <w:r w:rsidRPr="0030754B">
        <w:t xml:space="preserve">Оно по-прежнему готово к постоянному и конструктивному диалогу с Комитетом в целях устранения недостатков в осуществлении этого документа, который оно полностью поддерживает. </w:t>
      </w:r>
    </w:p>
    <w:p w14:paraId="5E71DD13" w14:textId="77777777" w:rsidR="0022011B" w:rsidRPr="00E54BB7" w:rsidRDefault="0022011B" w:rsidP="0022011B">
      <w:pPr>
        <w:pStyle w:val="SingleTxtG"/>
      </w:pPr>
      <w:r w:rsidRPr="00E54BB7">
        <w:t>203.</w:t>
      </w:r>
      <w:r w:rsidRPr="00E54BB7">
        <w:tab/>
        <w:t>Наконец, правительство хотело бы воспользоваться этой возможностью, чтобы поблагодарить своих партнеров, которые сопровождали его в усилиях по поощрению и защите прав инвалидов.</w:t>
      </w:r>
    </w:p>
    <w:p w14:paraId="513B1777" w14:textId="77777777" w:rsidR="0022011B" w:rsidRPr="0022011B" w:rsidRDefault="0022011B" w:rsidP="0022011B">
      <w:pPr>
        <w:pStyle w:val="SingleTxtG"/>
        <w:spacing w:before="240" w:after="0"/>
        <w:jc w:val="center"/>
        <w:rPr>
          <w:u w:val="single"/>
        </w:rPr>
      </w:pPr>
      <w:r w:rsidRPr="00E54BB7">
        <w:rPr>
          <w:u w:val="single"/>
        </w:rPr>
        <w:tab/>
      </w:r>
      <w:r w:rsidRPr="00E54BB7">
        <w:rPr>
          <w:u w:val="single"/>
        </w:rPr>
        <w:tab/>
      </w:r>
      <w:r w:rsidRPr="00E54BB7">
        <w:rPr>
          <w:u w:val="single"/>
        </w:rPr>
        <w:tab/>
      </w:r>
      <w:r w:rsidRPr="00E54BB7">
        <w:rPr>
          <w:u w:val="single"/>
        </w:rPr>
        <w:tab/>
      </w:r>
    </w:p>
    <w:sectPr w:rsidR="0022011B" w:rsidRPr="0022011B" w:rsidSect="0022011B">
      <w:headerReference w:type="even" r:id="rId19"/>
      <w:headerReference w:type="default" r:id="rId20"/>
      <w:footerReference w:type="even" r:id="rId21"/>
      <w:footerReference w:type="default" r:id="rId2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D881E" w14:textId="77777777" w:rsidR="00EB11B6" w:rsidRPr="00A312BC" w:rsidRDefault="00EB11B6" w:rsidP="00A312BC"/>
  </w:endnote>
  <w:endnote w:type="continuationSeparator" w:id="0">
    <w:p w14:paraId="1DD0958A" w14:textId="77777777" w:rsidR="00EB11B6" w:rsidRPr="00A312BC" w:rsidRDefault="00EB11B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FF565" w14:textId="77777777" w:rsidR="00EB11B6" w:rsidRPr="000F65F2" w:rsidRDefault="00EB11B6">
    <w:pPr>
      <w:pStyle w:val="a8"/>
    </w:pPr>
    <w:r w:rsidRPr="000F65F2">
      <w:rPr>
        <w:b/>
        <w:sz w:val="18"/>
      </w:rPr>
      <w:fldChar w:fldCharType="begin"/>
    </w:r>
    <w:r w:rsidRPr="000F65F2">
      <w:rPr>
        <w:b/>
        <w:sz w:val="18"/>
      </w:rPr>
      <w:instrText xml:space="preserve"> PAGE  \* MERGEFORMAT </w:instrText>
    </w:r>
    <w:r w:rsidRPr="000F65F2">
      <w:rPr>
        <w:b/>
        <w:sz w:val="18"/>
      </w:rPr>
      <w:fldChar w:fldCharType="separate"/>
    </w:r>
    <w:r w:rsidRPr="000F65F2">
      <w:rPr>
        <w:b/>
        <w:noProof/>
        <w:sz w:val="18"/>
      </w:rPr>
      <w:t>2</w:t>
    </w:r>
    <w:r w:rsidRPr="000F65F2">
      <w:rPr>
        <w:b/>
        <w:sz w:val="18"/>
      </w:rPr>
      <w:fldChar w:fldCharType="end"/>
    </w:r>
    <w:r>
      <w:rPr>
        <w:b/>
        <w:sz w:val="18"/>
      </w:rPr>
      <w:tab/>
    </w:r>
    <w:r>
      <w:t>GE.19-04032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30016" w14:textId="77777777" w:rsidR="00EB11B6" w:rsidRPr="000F65F2" w:rsidRDefault="00EB11B6" w:rsidP="000F65F2">
    <w:pPr>
      <w:pStyle w:val="a8"/>
      <w:tabs>
        <w:tab w:val="clear" w:pos="9639"/>
        <w:tab w:val="right" w:pos="9638"/>
      </w:tabs>
      <w:rPr>
        <w:b/>
        <w:sz w:val="18"/>
      </w:rPr>
    </w:pPr>
    <w:r>
      <w:t>GE.19-04032</w:t>
    </w:r>
    <w:r>
      <w:tab/>
    </w:r>
    <w:r w:rsidRPr="000F65F2">
      <w:rPr>
        <w:b/>
        <w:sz w:val="18"/>
      </w:rPr>
      <w:fldChar w:fldCharType="begin"/>
    </w:r>
    <w:r w:rsidRPr="000F65F2">
      <w:rPr>
        <w:b/>
        <w:sz w:val="18"/>
      </w:rPr>
      <w:instrText xml:space="preserve"> PAGE  \* MERGEFORMAT </w:instrText>
    </w:r>
    <w:r w:rsidRPr="000F65F2">
      <w:rPr>
        <w:b/>
        <w:sz w:val="18"/>
      </w:rPr>
      <w:fldChar w:fldCharType="separate"/>
    </w:r>
    <w:r w:rsidRPr="000F65F2">
      <w:rPr>
        <w:b/>
        <w:noProof/>
        <w:sz w:val="18"/>
      </w:rPr>
      <w:t>3</w:t>
    </w:r>
    <w:r w:rsidRPr="000F65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571D0" w14:textId="77777777" w:rsidR="00EB11B6" w:rsidRPr="000F65F2" w:rsidRDefault="00EB11B6" w:rsidP="000F65F2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440A28D" wp14:editId="5EA8BF0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04032  (</w:t>
    </w:r>
    <w:proofErr w:type="gramEnd"/>
    <w:r>
      <w:t>R)</w:t>
    </w:r>
    <w:r>
      <w:rPr>
        <w:lang w:val="en-US"/>
      </w:rPr>
      <w:t xml:space="preserve">  060619  110619</w:t>
    </w:r>
    <w:r>
      <w:br/>
    </w:r>
    <w:r w:rsidRPr="000F65F2">
      <w:rPr>
        <w:rFonts w:ascii="C39T30Lfz" w:hAnsi="C39T30Lfz"/>
        <w:kern w:val="14"/>
        <w:sz w:val="56"/>
      </w:rPr>
      <w:t></w:t>
    </w:r>
    <w:r w:rsidRPr="000F65F2">
      <w:rPr>
        <w:rFonts w:ascii="C39T30Lfz" w:hAnsi="C39T30Lfz"/>
        <w:kern w:val="14"/>
        <w:sz w:val="56"/>
      </w:rPr>
      <w:t></w:t>
    </w:r>
    <w:r w:rsidRPr="000F65F2">
      <w:rPr>
        <w:rFonts w:ascii="C39T30Lfz" w:hAnsi="C39T30Lfz"/>
        <w:kern w:val="14"/>
        <w:sz w:val="56"/>
      </w:rPr>
      <w:t></w:t>
    </w:r>
    <w:r w:rsidRPr="000F65F2">
      <w:rPr>
        <w:rFonts w:ascii="C39T30Lfz" w:hAnsi="C39T30Lfz"/>
        <w:kern w:val="14"/>
        <w:sz w:val="56"/>
      </w:rPr>
      <w:t></w:t>
    </w:r>
    <w:r w:rsidRPr="000F65F2">
      <w:rPr>
        <w:rFonts w:ascii="C39T30Lfz" w:hAnsi="C39T30Lfz"/>
        <w:kern w:val="14"/>
        <w:sz w:val="56"/>
      </w:rPr>
      <w:t></w:t>
    </w:r>
    <w:r w:rsidRPr="000F65F2">
      <w:rPr>
        <w:rFonts w:ascii="C39T30Lfz" w:hAnsi="C39T30Lfz"/>
        <w:kern w:val="14"/>
        <w:sz w:val="56"/>
      </w:rPr>
      <w:t></w:t>
    </w:r>
    <w:r w:rsidRPr="000F65F2">
      <w:rPr>
        <w:rFonts w:ascii="C39T30Lfz" w:hAnsi="C39T30Lfz"/>
        <w:kern w:val="14"/>
        <w:sz w:val="56"/>
      </w:rPr>
      <w:t></w:t>
    </w:r>
    <w:r w:rsidRPr="000F65F2">
      <w:rPr>
        <w:rFonts w:ascii="C39T30Lfz" w:hAnsi="C39T30Lfz"/>
        <w:kern w:val="14"/>
        <w:sz w:val="56"/>
      </w:rPr>
      <w:t></w:t>
    </w:r>
    <w:r w:rsidRPr="000F65F2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AB57E82" wp14:editId="6FC30A9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MRT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MRT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772B" w14:textId="77777777" w:rsidR="00EB11B6" w:rsidRPr="000D711B" w:rsidRDefault="00EB11B6" w:rsidP="000D711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1A0BC" wp14:editId="7F2009A9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3E4AF15" w14:textId="77777777" w:rsidR="00EB11B6" w:rsidRPr="000F65F2" w:rsidRDefault="00EB11B6" w:rsidP="000D711B">
                          <w:pPr>
                            <w:pStyle w:val="a8"/>
                          </w:pPr>
                          <w:r w:rsidRPr="000F65F2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F65F2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F65F2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  <w:r w:rsidRPr="000F65F2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GE.19-04032</w:t>
                          </w:r>
                        </w:p>
                        <w:p w14:paraId="271DC100" w14:textId="77777777" w:rsidR="00EB11B6" w:rsidRDefault="00EB11B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A4N8Vk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EB11B6" w:rsidRPr="000F65F2" w:rsidRDefault="00EB11B6" w:rsidP="000D711B">
                    <w:pPr>
                      <w:pStyle w:val="a8"/>
                    </w:pPr>
                    <w:r w:rsidRPr="000F65F2">
                      <w:rPr>
                        <w:b/>
                        <w:sz w:val="18"/>
                      </w:rPr>
                      <w:fldChar w:fldCharType="begin"/>
                    </w:r>
                    <w:r w:rsidRPr="000F65F2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F65F2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8</w:t>
                    </w:r>
                    <w:r w:rsidRPr="000F65F2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GE.19-04032</w:t>
                    </w:r>
                  </w:p>
                  <w:p w:rsidR="00EB11B6" w:rsidRDefault="00EB11B6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250DA" w14:textId="77777777" w:rsidR="00EB11B6" w:rsidRPr="000D711B" w:rsidRDefault="00EB11B6" w:rsidP="000D711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1F8F89" wp14:editId="54D2270D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1860333" w14:textId="77777777" w:rsidR="00EB11B6" w:rsidRPr="000F65F2" w:rsidRDefault="00EB11B6" w:rsidP="000D711B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GE.19-04032</w:t>
                          </w:r>
                          <w:r>
                            <w:tab/>
                          </w:r>
                          <w:r w:rsidRPr="000F65F2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F65F2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F65F2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  <w:r w:rsidRPr="000F65F2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0D3565DE" w14:textId="77777777" w:rsidR="00EB11B6" w:rsidRDefault="00EB11B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AOkr9R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EB11B6" w:rsidRPr="000F65F2" w:rsidRDefault="00EB11B6" w:rsidP="000D711B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GE.19-04032</w:t>
                    </w:r>
                    <w:r>
                      <w:tab/>
                    </w:r>
                    <w:r w:rsidRPr="000F65F2">
                      <w:rPr>
                        <w:b/>
                        <w:sz w:val="18"/>
                      </w:rPr>
                      <w:fldChar w:fldCharType="begin"/>
                    </w:r>
                    <w:r w:rsidRPr="000F65F2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F65F2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7</w:t>
                    </w:r>
                    <w:r w:rsidRPr="000F65F2">
                      <w:rPr>
                        <w:b/>
                        <w:sz w:val="18"/>
                      </w:rPr>
                      <w:fldChar w:fldCharType="end"/>
                    </w:r>
                  </w:p>
                  <w:p w:rsidR="00EB11B6" w:rsidRDefault="00EB11B6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D38E" w14:textId="77777777" w:rsidR="00EB11B6" w:rsidRPr="0022011B" w:rsidRDefault="00EB11B6" w:rsidP="0022011B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9</w:t>
    </w:r>
    <w:r>
      <w:rPr>
        <w:b/>
        <w:sz w:val="18"/>
      </w:rPr>
      <w:fldChar w:fldCharType="end"/>
    </w:r>
    <w:r>
      <w:rPr>
        <w:b/>
        <w:sz w:val="18"/>
      </w:rPr>
      <w:tab/>
    </w:r>
    <w:r>
      <w:t>GE.</w:t>
    </w:r>
    <w:r w:rsidRPr="0022011B">
      <w:t>19</w:t>
    </w:r>
    <w:r>
      <w:t>-</w:t>
    </w:r>
    <w:r w:rsidRPr="0022011B">
      <w:t>04032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DED9" w14:textId="77777777" w:rsidR="00EB11B6" w:rsidRPr="0022011B" w:rsidRDefault="00EB11B6" w:rsidP="0022011B">
    <w:pPr>
      <w:pStyle w:val="a8"/>
      <w:rPr>
        <w:b/>
        <w:sz w:val="18"/>
      </w:rPr>
    </w:pPr>
    <w:r w:rsidRPr="0022011B">
      <w:t>GE.19-04032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sz w:val="18"/>
      </w:rPr>
      <w:t>7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C8D57" w14:textId="77777777" w:rsidR="00EB11B6" w:rsidRPr="001075E9" w:rsidRDefault="00EB11B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D3B6F4" w14:textId="77777777" w:rsidR="00EB11B6" w:rsidRDefault="00EB11B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D3104FA" w14:textId="77777777" w:rsidR="00EB11B6" w:rsidRPr="00C96372" w:rsidRDefault="00EB11B6" w:rsidP="000F65F2">
      <w:pPr>
        <w:pStyle w:val="ad"/>
      </w:pPr>
      <w:r>
        <w:tab/>
      </w:r>
      <w:r w:rsidRPr="00C96372">
        <w:rPr>
          <w:sz w:val="20"/>
        </w:rPr>
        <w:t>*</w:t>
      </w:r>
      <w:r w:rsidRPr="00C96372">
        <w:rPr>
          <w:sz w:val="20"/>
        </w:rPr>
        <w:tab/>
      </w:r>
      <w:r w:rsidRPr="001F69D4">
        <w:t xml:space="preserve">Настоящий документ </w:t>
      </w:r>
      <w:r>
        <w:t>изд</w:t>
      </w:r>
      <w:r w:rsidRPr="001F69D4">
        <w:t>ается без официального редактирования</w:t>
      </w:r>
      <w:r w:rsidRPr="00C96372">
        <w:t>.</w:t>
      </w:r>
    </w:p>
  </w:footnote>
  <w:footnote w:id="2">
    <w:p w14:paraId="7C98A9D5" w14:textId="77777777" w:rsidR="00EB11B6" w:rsidRPr="00016532" w:rsidRDefault="00EB11B6" w:rsidP="000F65F2">
      <w:pPr>
        <w:pStyle w:val="ad"/>
      </w:pPr>
      <w:r w:rsidRPr="00C96372">
        <w:tab/>
      </w:r>
      <w:r w:rsidRPr="00910E07">
        <w:rPr>
          <w:rStyle w:val="aa"/>
          <w:rFonts w:eastAsiaTheme="minorHAnsi"/>
        </w:rPr>
        <w:footnoteRef/>
      </w:r>
      <w:r>
        <w:tab/>
      </w:r>
      <w:r w:rsidRPr="009F73C2">
        <w:t>Источник</w:t>
      </w:r>
      <w:r>
        <w:t xml:space="preserve">: </w:t>
      </w:r>
      <w:r w:rsidRPr="009F73C2">
        <w:t>Национальное статистическое управление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579F" w14:textId="5F5DFA26" w:rsidR="00EB11B6" w:rsidRPr="000F65F2" w:rsidRDefault="004B67E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CRPD/C/MRT/1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98822" w14:textId="7A0D528A" w:rsidR="00EB11B6" w:rsidRPr="000F65F2" w:rsidRDefault="004B67E8" w:rsidP="000F65F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CRPD/C/MRT/1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7B8F8" w14:textId="77777777" w:rsidR="00EB11B6" w:rsidRDefault="00EB11B6" w:rsidP="000F65F2">
    <w:pPr>
      <w:pStyle w:val="a5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500F1" w14:textId="77777777" w:rsidR="00EB11B6" w:rsidRPr="000D711B" w:rsidRDefault="00EB11B6" w:rsidP="000D711B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79C94D" wp14:editId="632C5A6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96A5B5" w14:textId="74FFBD48" w:rsidR="00EB11B6" w:rsidRPr="000F65F2" w:rsidRDefault="004B67E8" w:rsidP="000D711B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CRPD/C/MRT/1</w:t>
                          </w:r>
                          <w:r>
                            <w:fldChar w:fldCharType="end"/>
                          </w:r>
                        </w:p>
                        <w:p w14:paraId="055FF250" w14:textId="77777777" w:rsidR="00EB11B6" w:rsidRDefault="00EB11B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79C94D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4396A5B5" w14:textId="74FFBD48" w:rsidR="00EB11B6" w:rsidRPr="000F65F2" w:rsidRDefault="004B67E8" w:rsidP="000D711B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CRPD/C/MRT/1</w:t>
                    </w:r>
                    <w:r>
                      <w:fldChar w:fldCharType="end"/>
                    </w:r>
                  </w:p>
                  <w:p w14:paraId="055FF250" w14:textId="77777777" w:rsidR="00EB11B6" w:rsidRDefault="00EB11B6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E1D59" w14:textId="77777777" w:rsidR="00EB11B6" w:rsidRPr="000D711B" w:rsidRDefault="00EB11B6" w:rsidP="000D711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95DE11" wp14:editId="0B74FD2F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C1290F5" w14:textId="24FED0FD" w:rsidR="00EB11B6" w:rsidRPr="000F65F2" w:rsidRDefault="004B67E8" w:rsidP="000D711B">
                          <w:pPr>
                            <w:pStyle w:val="a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CRPD/C/MRT/1</w:t>
                          </w:r>
                          <w:r>
                            <w:fldChar w:fldCharType="end"/>
                          </w:r>
                        </w:p>
                        <w:p w14:paraId="2F4FD575" w14:textId="77777777" w:rsidR="00EB11B6" w:rsidRDefault="00EB11B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5DE11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C1290F5" w14:textId="24FED0FD" w:rsidR="00EB11B6" w:rsidRPr="000F65F2" w:rsidRDefault="004B67E8" w:rsidP="000D711B">
                    <w:pPr>
                      <w:pStyle w:val="a5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CRPD/C/MRT/1</w:t>
                    </w:r>
                    <w:r>
                      <w:fldChar w:fldCharType="end"/>
                    </w:r>
                  </w:p>
                  <w:p w14:paraId="2F4FD575" w14:textId="77777777" w:rsidR="00EB11B6" w:rsidRDefault="00EB11B6"/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37CA0" w14:textId="4FB5FB24" w:rsidR="00EB11B6" w:rsidRPr="0022011B" w:rsidRDefault="004B67E8" w:rsidP="00F9600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CRPD/C/MRT/1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9C29E" w14:textId="5D354B05" w:rsidR="00EB11B6" w:rsidRPr="0022011B" w:rsidRDefault="004B67E8" w:rsidP="00F9600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CRPD/C/MRT/1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10"/>
    <w:rsid w:val="00011089"/>
    <w:rsid w:val="00026643"/>
    <w:rsid w:val="00033EE1"/>
    <w:rsid w:val="00042B72"/>
    <w:rsid w:val="000558BD"/>
    <w:rsid w:val="0007302F"/>
    <w:rsid w:val="000740BF"/>
    <w:rsid w:val="000B125C"/>
    <w:rsid w:val="000B57E7"/>
    <w:rsid w:val="000B6373"/>
    <w:rsid w:val="000B732B"/>
    <w:rsid w:val="000D711B"/>
    <w:rsid w:val="000F09DF"/>
    <w:rsid w:val="000F61B2"/>
    <w:rsid w:val="000F65F2"/>
    <w:rsid w:val="001075E9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2011B"/>
    <w:rsid w:val="002464B0"/>
    <w:rsid w:val="0027441B"/>
    <w:rsid w:val="002846B3"/>
    <w:rsid w:val="002A2EFC"/>
    <w:rsid w:val="002B74B1"/>
    <w:rsid w:val="002C0E18"/>
    <w:rsid w:val="002D06E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552"/>
    <w:rsid w:val="003349E4"/>
    <w:rsid w:val="003402C2"/>
    <w:rsid w:val="00362481"/>
    <w:rsid w:val="00381C24"/>
    <w:rsid w:val="003958D0"/>
    <w:rsid w:val="003A1ADD"/>
    <w:rsid w:val="003B00E5"/>
    <w:rsid w:val="003B20DC"/>
    <w:rsid w:val="00407B78"/>
    <w:rsid w:val="00424203"/>
    <w:rsid w:val="00452493"/>
    <w:rsid w:val="00453318"/>
    <w:rsid w:val="00454E07"/>
    <w:rsid w:val="00472C5C"/>
    <w:rsid w:val="004768C5"/>
    <w:rsid w:val="004B47F5"/>
    <w:rsid w:val="004B67E8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1328B"/>
    <w:rsid w:val="00615F7B"/>
    <w:rsid w:val="00681A10"/>
    <w:rsid w:val="006A1ED8"/>
    <w:rsid w:val="006B5625"/>
    <w:rsid w:val="006C2031"/>
    <w:rsid w:val="006D461A"/>
    <w:rsid w:val="006F35EE"/>
    <w:rsid w:val="007021FF"/>
    <w:rsid w:val="00712895"/>
    <w:rsid w:val="0073185B"/>
    <w:rsid w:val="0073207F"/>
    <w:rsid w:val="00757357"/>
    <w:rsid w:val="0077636F"/>
    <w:rsid w:val="00796823"/>
    <w:rsid w:val="007B3194"/>
    <w:rsid w:val="007C3F50"/>
    <w:rsid w:val="00806737"/>
    <w:rsid w:val="00825F8D"/>
    <w:rsid w:val="00833758"/>
    <w:rsid w:val="00834B71"/>
    <w:rsid w:val="00855F79"/>
    <w:rsid w:val="0086445C"/>
    <w:rsid w:val="008934D2"/>
    <w:rsid w:val="00894693"/>
    <w:rsid w:val="008A08D7"/>
    <w:rsid w:val="008A5AD9"/>
    <w:rsid w:val="008B1610"/>
    <w:rsid w:val="008B6909"/>
    <w:rsid w:val="008E5DE1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312BC"/>
    <w:rsid w:val="00A45C7A"/>
    <w:rsid w:val="00A83E9F"/>
    <w:rsid w:val="00A84021"/>
    <w:rsid w:val="00A84D35"/>
    <w:rsid w:val="00A917B3"/>
    <w:rsid w:val="00AA77E7"/>
    <w:rsid w:val="00AB4B51"/>
    <w:rsid w:val="00AB58AD"/>
    <w:rsid w:val="00AC12E8"/>
    <w:rsid w:val="00AF4966"/>
    <w:rsid w:val="00B10CC7"/>
    <w:rsid w:val="00B32D3F"/>
    <w:rsid w:val="00B36DF7"/>
    <w:rsid w:val="00B44780"/>
    <w:rsid w:val="00B539E7"/>
    <w:rsid w:val="00B62458"/>
    <w:rsid w:val="00B739FE"/>
    <w:rsid w:val="00BA7861"/>
    <w:rsid w:val="00BC18B2"/>
    <w:rsid w:val="00BD33EE"/>
    <w:rsid w:val="00C106D6"/>
    <w:rsid w:val="00C5510F"/>
    <w:rsid w:val="00C60F0C"/>
    <w:rsid w:val="00C657DD"/>
    <w:rsid w:val="00C805C9"/>
    <w:rsid w:val="00C92939"/>
    <w:rsid w:val="00CA1679"/>
    <w:rsid w:val="00CB151C"/>
    <w:rsid w:val="00CE5A1A"/>
    <w:rsid w:val="00CF55F6"/>
    <w:rsid w:val="00D33D63"/>
    <w:rsid w:val="00D7601B"/>
    <w:rsid w:val="00D80AB9"/>
    <w:rsid w:val="00D90028"/>
    <w:rsid w:val="00D90138"/>
    <w:rsid w:val="00DD78D1"/>
    <w:rsid w:val="00DE32CD"/>
    <w:rsid w:val="00DF59D6"/>
    <w:rsid w:val="00DF71B9"/>
    <w:rsid w:val="00E30B7B"/>
    <w:rsid w:val="00E72CEC"/>
    <w:rsid w:val="00E73F76"/>
    <w:rsid w:val="00E77684"/>
    <w:rsid w:val="00E84904"/>
    <w:rsid w:val="00E92F15"/>
    <w:rsid w:val="00EA2C9F"/>
    <w:rsid w:val="00EA420E"/>
    <w:rsid w:val="00EA6BA0"/>
    <w:rsid w:val="00EB11B6"/>
    <w:rsid w:val="00EC6465"/>
    <w:rsid w:val="00ED0BDA"/>
    <w:rsid w:val="00EF1360"/>
    <w:rsid w:val="00EF3220"/>
    <w:rsid w:val="00F1288D"/>
    <w:rsid w:val="00F43903"/>
    <w:rsid w:val="00F63E28"/>
    <w:rsid w:val="00F94155"/>
    <w:rsid w:val="00F9600E"/>
    <w:rsid w:val="00F9783F"/>
    <w:rsid w:val="00FB2925"/>
    <w:rsid w:val="00FD2EF7"/>
    <w:rsid w:val="00FE447E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D0A0CC"/>
  <w15:docId w15:val="{CFECC2FC-2AEA-4AD9-A524-FA12A00A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uiPriority w:val="9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qFormat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qFormat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qFormat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qFormat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3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uiPriority w:val="99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uiPriority w:val="99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uiPriority w:val="9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uiPriority w:val="99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uiPriority w:val="9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0F65F2"/>
    <w:rPr>
      <w:lang w:val="ru-RU" w:eastAsia="en-US"/>
    </w:rPr>
  </w:style>
  <w:style w:type="character" w:customStyle="1" w:styleId="termfield">
    <w:name w:val="termfield"/>
    <w:basedOn w:val="a0"/>
    <w:rsid w:val="000F65F2"/>
  </w:style>
  <w:style w:type="character" w:customStyle="1" w:styleId="content">
    <w:name w:val="content"/>
    <w:basedOn w:val="a0"/>
    <w:rsid w:val="000F65F2"/>
  </w:style>
  <w:style w:type="character" w:customStyle="1" w:styleId="ru">
    <w:name w:val="ru"/>
    <w:basedOn w:val="a0"/>
    <w:rsid w:val="000F65F2"/>
  </w:style>
  <w:style w:type="paragraph" w:customStyle="1" w:styleId="ParNoG">
    <w:name w:val="_ParNo_G"/>
    <w:basedOn w:val="SingleTxtG"/>
    <w:qFormat/>
    <w:rsid w:val="0022011B"/>
    <w:pPr>
      <w:numPr>
        <w:numId w:val="4"/>
      </w:numPr>
      <w:kinsoku w:val="0"/>
      <w:overflowPunct w:val="0"/>
      <w:autoSpaceDE w:val="0"/>
      <w:autoSpaceDN w:val="0"/>
      <w:adjustRightInd w:val="0"/>
      <w:snapToGrid w:val="0"/>
    </w:pPr>
    <w:rPr>
      <w:lang w:val="fr-CH"/>
    </w:rPr>
  </w:style>
  <w:style w:type="character" w:customStyle="1" w:styleId="20">
    <w:name w:val="Заголовок 2 Знак"/>
    <w:link w:val="2"/>
    <w:uiPriority w:val="9"/>
    <w:rsid w:val="0022011B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link w:val="3"/>
    <w:uiPriority w:val="9"/>
    <w:rsid w:val="0022011B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link w:val="4"/>
    <w:uiPriority w:val="9"/>
    <w:semiHidden/>
    <w:rsid w:val="0022011B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link w:val="5"/>
    <w:uiPriority w:val="9"/>
    <w:semiHidden/>
    <w:rsid w:val="0022011B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notranslate">
    <w:name w:val="notranslate"/>
    <w:basedOn w:val="a0"/>
    <w:rsid w:val="0022011B"/>
  </w:style>
  <w:style w:type="paragraph" w:styleId="af3">
    <w:name w:val="Body Text"/>
    <w:basedOn w:val="a"/>
    <w:link w:val="af4"/>
    <w:rsid w:val="0022011B"/>
    <w:pPr>
      <w:suppressAutoHyphens w:val="0"/>
      <w:spacing w:line="240" w:lineRule="auto"/>
      <w:jc w:val="center"/>
    </w:pPr>
    <w:rPr>
      <w:rFonts w:eastAsia="Times New Roman" w:cs="Times New Roman"/>
      <w:b/>
      <w:bCs/>
      <w:sz w:val="24"/>
      <w:szCs w:val="24"/>
      <w:lang w:val="fr-FR" w:eastAsia="fr-FR"/>
    </w:rPr>
  </w:style>
  <w:style w:type="character" w:customStyle="1" w:styleId="af4">
    <w:name w:val="Основной текст Знак"/>
    <w:basedOn w:val="a0"/>
    <w:link w:val="af3"/>
    <w:rsid w:val="0022011B"/>
    <w:rPr>
      <w:b/>
      <w:bCs/>
      <w:sz w:val="24"/>
      <w:szCs w:val="24"/>
      <w:lang w:val="fr-FR" w:eastAsia="fr-FR"/>
    </w:rPr>
  </w:style>
  <w:style w:type="paragraph" w:styleId="af5">
    <w:name w:val="No Spacing"/>
    <w:uiPriority w:val="1"/>
    <w:qFormat/>
    <w:rsid w:val="0022011B"/>
    <w:rPr>
      <w:rFonts w:ascii="Calibri" w:eastAsia="Calibri" w:hAnsi="Calibri" w:cs="Arial"/>
      <w:sz w:val="22"/>
      <w:szCs w:val="22"/>
      <w:lang w:val="fr-FR" w:eastAsia="en-US"/>
    </w:rPr>
  </w:style>
  <w:style w:type="paragraph" w:styleId="af6">
    <w:name w:val="List Paragraph"/>
    <w:basedOn w:val="a"/>
    <w:link w:val="af7"/>
    <w:uiPriority w:val="34"/>
    <w:qFormat/>
    <w:rsid w:val="0022011B"/>
    <w:pPr>
      <w:suppressAutoHyphens w:val="0"/>
      <w:spacing w:line="240" w:lineRule="auto"/>
      <w:ind w:left="720"/>
      <w:contextualSpacing/>
    </w:pPr>
    <w:rPr>
      <w:rFonts w:ascii="Cambria" w:eastAsia="MS Mincho" w:hAnsi="Cambria" w:cs="Arial"/>
      <w:sz w:val="24"/>
      <w:szCs w:val="24"/>
      <w:lang w:val="fr-FR"/>
    </w:rPr>
  </w:style>
  <w:style w:type="character" w:customStyle="1" w:styleId="A21">
    <w:name w:val="A2+1"/>
    <w:uiPriority w:val="99"/>
    <w:rsid w:val="0022011B"/>
    <w:rPr>
      <w:rFonts w:cs="Times"/>
      <w:color w:val="000000"/>
      <w:sz w:val="26"/>
      <w:szCs w:val="26"/>
    </w:rPr>
  </w:style>
  <w:style w:type="paragraph" w:styleId="af8">
    <w:name w:val="caption"/>
    <w:basedOn w:val="a"/>
    <w:next w:val="a"/>
    <w:uiPriority w:val="35"/>
    <w:unhideWhenUsed/>
    <w:qFormat/>
    <w:rsid w:val="0022011B"/>
    <w:pPr>
      <w:suppressAutoHyphens w:val="0"/>
      <w:spacing w:after="200" w:line="240" w:lineRule="auto"/>
      <w:jc w:val="both"/>
    </w:pPr>
    <w:rPr>
      <w:rFonts w:ascii="Calibri" w:eastAsia="Times New Roman" w:hAnsi="Calibri" w:cs="Times New Roman"/>
      <w:b/>
      <w:bCs/>
      <w:color w:val="4F81BD"/>
      <w:sz w:val="18"/>
      <w:szCs w:val="18"/>
      <w:lang w:val="fr-FR" w:eastAsia="fr-FR"/>
    </w:rPr>
  </w:style>
  <w:style w:type="character" w:customStyle="1" w:styleId="af7">
    <w:name w:val="Абзац списка Знак"/>
    <w:link w:val="af6"/>
    <w:uiPriority w:val="34"/>
    <w:locked/>
    <w:rsid w:val="0022011B"/>
    <w:rPr>
      <w:rFonts w:ascii="Cambria" w:eastAsia="MS Mincho" w:hAnsi="Cambria" w:cs="Arial"/>
      <w:sz w:val="24"/>
      <w:szCs w:val="24"/>
      <w:lang w:val="fr-FR" w:eastAsia="en-US"/>
    </w:rPr>
  </w:style>
  <w:style w:type="paragraph" w:styleId="af9">
    <w:name w:val="Title"/>
    <w:basedOn w:val="a"/>
    <w:link w:val="afa"/>
    <w:qFormat/>
    <w:rsid w:val="0022011B"/>
    <w:pPr>
      <w:suppressAutoHyphens w:val="0"/>
      <w:spacing w:line="240" w:lineRule="auto"/>
      <w:jc w:val="center"/>
    </w:pPr>
    <w:rPr>
      <w:rFonts w:eastAsia="Times New Roman" w:cs="Times New Roman"/>
      <w:b/>
      <w:bCs/>
      <w:sz w:val="24"/>
      <w:szCs w:val="24"/>
      <w:lang w:val="fr-FR" w:eastAsia="fr-FR"/>
    </w:rPr>
  </w:style>
  <w:style w:type="character" w:customStyle="1" w:styleId="afa">
    <w:name w:val="Заголовок Знак"/>
    <w:basedOn w:val="a0"/>
    <w:link w:val="af9"/>
    <w:rsid w:val="0022011B"/>
    <w:rPr>
      <w:b/>
      <w:bCs/>
      <w:sz w:val="24"/>
      <w:szCs w:val="24"/>
      <w:lang w:val="fr-FR" w:eastAsia="fr-FR"/>
    </w:rPr>
  </w:style>
  <w:style w:type="paragraph" w:customStyle="1" w:styleId="Listecouleur-Accent11">
    <w:name w:val="Liste couleur - Accent 11"/>
    <w:basedOn w:val="a"/>
    <w:uiPriority w:val="34"/>
    <w:qFormat/>
    <w:rsid w:val="0022011B"/>
    <w:pPr>
      <w:suppressAutoHyphens w:val="0"/>
      <w:spacing w:line="240" w:lineRule="auto"/>
      <w:ind w:left="720"/>
      <w:contextualSpacing/>
    </w:pPr>
    <w:rPr>
      <w:rFonts w:ascii="Cambria" w:eastAsia="MS Mincho" w:hAnsi="Cambria" w:cs="Arial"/>
      <w:sz w:val="24"/>
      <w:szCs w:val="24"/>
      <w:lang w:val="fr-FR"/>
    </w:rPr>
  </w:style>
  <w:style w:type="paragraph" w:customStyle="1" w:styleId="spip">
    <w:name w:val="spip"/>
    <w:basedOn w:val="a"/>
    <w:uiPriority w:val="99"/>
    <w:rsid w:val="0022011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SingleTxtGCar">
    <w:name w:val="_ Single Txt_G Car"/>
    <w:rsid w:val="0022011B"/>
    <w:rPr>
      <w:rFonts w:ascii="Times New Roman" w:eastAsia="Times New Roman" w:hAnsi="Times New Roman" w:cs="Times New Roman"/>
      <w:lang w:val="fr-CH" w:eastAsia="en-US"/>
    </w:rPr>
  </w:style>
  <w:style w:type="paragraph" w:styleId="afb">
    <w:name w:val="Normal (Web)"/>
    <w:basedOn w:val="a"/>
    <w:unhideWhenUsed/>
    <w:rsid w:val="0022011B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styleId="21">
    <w:name w:val="toc 2"/>
    <w:basedOn w:val="a"/>
    <w:next w:val="a"/>
    <w:autoRedefine/>
    <w:uiPriority w:val="39"/>
    <w:unhideWhenUsed/>
    <w:qFormat/>
    <w:rsid w:val="0022011B"/>
    <w:pPr>
      <w:suppressAutoHyphens w:val="0"/>
      <w:spacing w:line="240" w:lineRule="auto"/>
      <w:jc w:val="center"/>
    </w:pPr>
    <w:rPr>
      <w:rFonts w:ascii="Calibri" w:eastAsia="Times New Roman" w:hAnsi="Calibri" w:cs="Times New Roman"/>
      <w:b/>
      <w:bCs/>
      <w:smallCaps/>
      <w:sz w:val="22"/>
      <w:szCs w:val="26"/>
      <w:lang w:val="fr-CH"/>
    </w:rPr>
  </w:style>
  <w:style w:type="paragraph" w:customStyle="1" w:styleId="Sansinterligne1">
    <w:name w:val="Sans interligne1"/>
    <w:uiPriority w:val="1"/>
    <w:qFormat/>
    <w:rsid w:val="0022011B"/>
    <w:rPr>
      <w:rFonts w:ascii="Calibri" w:eastAsia="Calibri" w:hAnsi="Calibri" w:cs="Arial"/>
      <w:sz w:val="22"/>
      <w:szCs w:val="22"/>
      <w:lang w:val="fr-FR" w:eastAsia="en-US"/>
    </w:rPr>
  </w:style>
  <w:style w:type="paragraph" w:styleId="afc">
    <w:name w:val="annotation text"/>
    <w:basedOn w:val="a"/>
    <w:link w:val="afd"/>
    <w:unhideWhenUsed/>
    <w:rsid w:val="0022011B"/>
    <w:pPr>
      <w:suppressAutoHyphens w:val="0"/>
      <w:spacing w:after="200" w:line="240" w:lineRule="auto"/>
    </w:pPr>
    <w:rPr>
      <w:rFonts w:ascii="Calibri" w:eastAsia="Calibri" w:hAnsi="Calibri" w:cs="Times New Roman"/>
      <w:szCs w:val="20"/>
      <w:lang w:val="fr-FR"/>
    </w:rPr>
  </w:style>
  <w:style w:type="character" w:customStyle="1" w:styleId="afd">
    <w:name w:val="Текст примечания Знак"/>
    <w:basedOn w:val="a0"/>
    <w:link w:val="afc"/>
    <w:rsid w:val="0022011B"/>
    <w:rPr>
      <w:rFonts w:ascii="Calibri" w:eastAsia="Calibri" w:hAnsi="Calibri"/>
      <w:lang w:val="fr-FR" w:eastAsia="en-US"/>
    </w:rPr>
  </w:style>
  <w:style w:type="character" w:customStyle="1" w:styleId="tlid-translation">
    <w:name w:val="tlid-translation"/>
    <w:basedOn w:val="a0"/>
    <w:rsid w:val="0022011B"/>
  </w:style>
  <w:style w:type="character" w:customStyle="1" w:styleId="preferred">
    <w:name w:val="preferred"/>
    <w:basedOn w:val="a0"/>
    <w:rsid w:val="0022011B"/>
  </w:style>
  <w:style w:type="character" w:customStyle="1" w:styleId="admitted">
    <w:name w:val="admitted"/>
    <w:basedOn w:val="a0"/>
    <w:rsid w:val="0022011B"/>
  </w:style>
  <w:style w:type="character" w:customStyle="1" w:styleId="freetext">
    <w:name w:val="freetext"/>
    <w:basedOn w:val="a0"/>
    <w:rsid w:val="0022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445CD-0474-40F4-801F-10AA3BB3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2</TotalTime>
  <Pages>41</Pages>
  <Words>12236</Words>
  <Characters>80930</Characters>
  <Application>Microsoft Office Word</Application>
  <DocSecurity>0</DocSecurity>
  <Lines>2793</Lines>
  <Paragraphs>1679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CRPD/C/MRT/1</vt:lpstr>
      <vt:lpstr>A/</vt:lpstr>
      <vt:lpstr>A/</vt:lpstr>
    </vt:vector>
  </TitlesOfParts>
  <Company>DCM</Company>
  <LinksUpToDate>false</LinksUpToDate>
  <CharactersWithSpaces>92051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CRPD/C/MRT/1</dc:title>
  <dc:subject/>
  <dc:creator>Shuvalova NATALIA</dc:creator>
  <cp:keywords/>
  <cp:lastModifiedBy>Natalia Shuvalova</cp:lastModifiedBy>
  <cp:revision>3</cp:revision>
  <cp:lastPrinted>2019-06-11T13:35:00Z</cp:lastPrinted>
  <dcterms:created xsi:type="dcterms:W3CDTF">2019-06-11T13:34:00Z</dcterms:created>
  <dcterms:modified xsi:type="dcterms:W3CDTF">2019-06-11T13:36:00Z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