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166" w:rsidRPr="00B46166" w:rsidRDefault="00B46166" w:rsidP="00B46166">
      <w:pPr>
        <w:spacing w:line="240" w:lineRule="auto"/>
        <w:rPr>
          <w:sz w:val="2"/>
        </w:rPr>
        <w:sectPr w:rsidR="00B46166" w:rsidRPr="00B46166" w:rsidSect="00B46166">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2240" w:h="15840" w:code="1"/>
          <w:pgMar w:top="1742" w:right="1200" w:bottom="1898" w:left="1200" w:header="576" w:footer="1030" w:gutter="0"/>
          <w:pgNumType w:start="1"/>
          <w:cols w:space="720"/>
          <w:noEndnote/>
          <w:titlePg/>
          <w:docGrid w:linePitch="278"/>
        </w:sectPr>
      </w:pPr>
      <w:r>
        <w:rPr>
          <w:rStyle w:val="CommentReference"/>
        </w:rPr>
        <w:commentReference w:id="0"/>
      </w:r>
      <w:bookmarkStart w:id="1" w:name="_GoBack"/>
      <w:bookmarkEnd w:id="1"/>
    </w:p>
    <w:p w:rsidR="000159CB" w:rsidRDefault="000159CB" w:rsidP="000159CB">
      <w:pPr>
        <w:pStyle w:val="H1"/>
        <w:ind w:right="1260"/>
      </w:pPr>
      <w:r>
        <w:lastRenderedPageBreak/>
        <w:t>Committee on the Elimination of Discrimination</w:t>
      </w:r>
    </w:p>
    <w:p w:rsidR="000159CB" w:rsidRDefault="000159CB" w:rsidP="000159CB">
      <w:pPr>
        <w:pStyle w:val="H1"/>
        <w:ind w:right="1260"/>
      </w:pPr>
      <w:r>
        <w:t>against Women</w:t>
      </w:r>
    </w:p>
    <w:p w:rsidR="000159CB" w:rsidRPr="005C7B8C" w:rsidRDefault="000159CB" w:rsidP="000159CB">
      <w:pPr>
        <w:pStyle w:val="SingleTxt"/>
        <w:spacing w:after="0" w:line="120" w:lineRule="exact"/>
        <w:rPr>
          <w:sz w:val="10"/>
        </w:rPr>
      </w:pPr>
    </w:p>
    <w:p w:rsidR="000159CB" w:rsidRPr="005C7B8C" w:rsidRDefault="000159CB" w:rsidP="000159CB">
      <w:pPr>
        <w:pStyle w:val="SingleTxt"/>
        <w:spacing w:after="0" w:line="120" w:lineRule="exact"/>
        <w:rPr>
          <w:sz w:val="10"/>
        </w:rPr>
      </w:pPr>
    </w:p>
    <w:p w:rsidR="000159CB" w:rsidRPr="005C7B8C" w:rsidRDefault="000159CB" w:rsidP="000159CB">
      <w:pPr>
        <w:pStyle w:val="SingleTxt"/>
        <w:spacing w:after="0" w:line="120" w:lineRule="exact"/>
        <w:rPr>
          <w:sz w:val="10"/>
        </w:rPr>
      </w:pPr>
    </w:p>
    <w:p w:rsidR="000159CB" w:rsidRDefault="000159CB" w:rsidP="000159CB">
      <w:pPr>
        <w:pStyle w:val="HCh"/>
        <w:ind w:left="1267" w:right="1260" w:hanging="1267"/>
      </w:pPr>
      <w:r>
        <w:tab/>
      </w:r>
      <w:r>
        <w:tab/>
        <w:t>Consideration of reports submitted by States parties under article 18 of the Convention</w:t>
      </w:r>
    </w:p>
    <w:p w:rsidR="000159CB" w:rsidRPr="005C7B8C" w:rsidRDefault="000159CB" w:rsidP="000159CB">
      <w:pPr>
        <w:pStyle w:val="SingleTxt"/>
        <w:spacing w:after="0" w:line="120" w:lineRule="exact"/>
        <w:rPr>
          <w:sz w:val="10"/>
        </w:rPr>
      </w:pPr>
    </w:p>
    <w:p w:rsidR="000159CB" w:rsidRPr="005C7B8C" w:rsidRDefault="000159CB" w:rsidP="000159CB">
      <w:pPr>
        <w:pStyle w:val="SingleTxt"/>
        <w:spacing w:after="0" w:line="120" w:lineRule="exact"/>
        <w:rPr>
          <w:sz w:val="10"/>
        </w:rPr>
      </w:pPr>
    </w:p>
    <w:p w:rsidR="000159CB" w:rsidRDefault="000159CB" w:rsidP="000159CB">
      <w:pPr>
        <w:pStyle w:val="H1"/>
        <w:ind w:right="1260"/>
      </w:pPr>
      <w:r>
        <w:tab/>
      </w:r>
      <w:r>
        <w:tab/>
        <w:t>Seventh and eighth periodic reports of States parties due in 2014</w:t>
      </w:r>
    </w:p>
    <w:p w:rsidR="000159CB" w:rsidRPr="005C7B8C" w:rsidRDefault="000159CB" w:rsidP="000159CB">
      <w:pPr>
        <w:pStyle w:val="SingleTxt"/>
        <w:spacing w:after="0" w:line="120" w:lineRule="exact"/>
        <w:rPr>
          <w:sz w:val="10"/>
        </w:rPr>
      </w:pPr>
    </w:p>
    <w:p w:rsidR="000159CB" w:rsidRPr="005C7B8C" w:rsidRDefault="000159CB" w:rsidP="000159CB">
      <w:pPr>
        <w:pStyle w:val="SingleTxt"/>
        <w:spacing w:after="0" w:line="120" w:lineRule="exact"/>
        <w:rPr>
          <w:sz w:val="10"/>
        </w:rPr>
      </w:pPr>
    </w:p>
    <w:p w:rsidR="000159CB" w:rsidRPr="005C7B8C" w:rsidRDefault="000159CB" w:rsidP="000159CB">
      <w:pPr>
        <w:framePr w:w="9792" w:h="432" w:hSpace="180" w:wrap="around" w:hAnchor="page" w:x="1210" w:yAlign="bottom"/>
        <w:spacing w:line="240" w:lineRule="auto"/>
        <w:rPr>
          <w:sz w:val="10"/>
        </w:rPr>
      </w:pPr>
    </w:p>
    <w:p w:rsidR="000159CB" w:rsidRPr="005C7B8C" w:rsidRDefault="000159CB" w:rsidP="000159CB">
      <w:pPr>
        <w:framePr w:w="9792" w:h="432" w:hSpace="180" w:wrap="around" w:hAnchor="page" w:x="1210" w:yAlign="bottom"/>
        <w:spacing w:line="240" w:lineRule="auto"/>
        <w:rPr>
          <w:sz w:val="6"/>
        </w:rPr>
      </w:pPr>
      <w:r>
        <w:rPr>
          <w:noProof/>
          <w:w w:val="100"/>
          <w:sz w:val="6"/>
          <w:lang w:val="en-US"/>
        </w:rPr>
        <mc:AlternateContent>
          <mc:Choice Requires="wps">
            <w:drawing>
              <wp:anchor distT="0" distB="0" distL="114300" distR="114300" simplePos="0" relativeHeight="251659264" behindDoc="0" locked="0" layoutInCell="1" allowOverlap="1">
                <wp:simplePos x="0" y="0"/>
                <wp:positionH relativeFrom="page">
                  <wp:posOffset>1371600</wp:posOffset>
                </wp:positionH>
                <wp:positionV relativeFrom="paragraph">
                  <wp:posOffset>-12700</wp:posOffset>
                </wp:positionV>
                <wp:extent cx="9144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pt" to="18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" strokeweight=".25pt">
                <w10:wrap anchorx="page"/>
              </v:line>
            </w:pict>
          </mc:Fallback>
        </mc:AlternateContent>
      </w:r>
    </w:p>
    <w:p w:rsidR="000159CB" w:rsidRDefault="000159CB" w:rsidP="000159CB">
      <w:pPr>
        <w:framePr w:w="9792" w:h="432" w:hSpace="180" w:wrap="around"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576"/>
        <w:rPr>
          <w:sz w:val="17"/>
        </w:rPr>
      </w:pPr>
      <w:r>
        <w:rPr>
          <w:sz w:val="17"/>
        </w:rPr>
        <w:tab/>
        <w:t>*</w:t>
      </w:r>
      <w:r>
        <w:rPr>
          <w:sz w:val="17"/>
        </w:rPr>
        <w:tab/>
        <w:t>Reissued for technical reasons on 1 July 2015; previously issued under the symbol CEDAW/C/ICE</w:t>
      </w:r>
      <w:r w:rsidR="005436E8">
        <w:rPr>
          <w:sz w:val="17"/>
        </w:rPr>
        <w:t>/</w:t>
      </w:r>
      <w:r>
        <w:rPr>
          <w:sz w:val="17"/>
        </w:rPr>
        <w:t>7-8.</w:t>
      </w:r>
    </w:p>
    <w:p w:rsidR="000159CB" w:rsidRPr="005C7B8C" w:rsidRDefault="000159CB" w:rsidP="000159CB">
      <w:pPr>
        <w:framePr w:w="9792" w:h="432" w:hSpace="180" w:wrap="around"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576"/>
        <w:rPr>
          <w:sz w:val="17"/>
        </w:rPr>
      </w:pPr>
      <w:r>
        <w:rPr>
          <w:sz w:val="17"/>
        </w:rPr>
        <w:tab/>
      </w:r>
      <w:r w:rsidR="003B56F6">
        <w:rPr>
          <w:sz w:val="17"/>
        </w:rPr>
        <w:t>*</w:t>
      </w:r>
      <w:r>
        <w:rPr>
          <w:sz w:val="17"/>
        </w:rPr>
        <w:t>*</w:t>
      </w:r>
      <w:r>
        <w:rPr>
          <w:sz w:val="17"/>
        </w:rPr>
        <w:tab/>
        <w:t>The present document is being issued without formal editing.</w:t>
      </w:r>
    </w:p>
    <w:p w:rsidR="000159CB" w:rsidRPr="005C7B8C" w:rsidRDefault="000159CB" w:rsidP="000159CB">
      <w:pPr>
        <w:pStyle w:val="HCh"/>
        <w:ind w:left="1267" w:right="1260" w:hanging="1267"/>
      </w:pPr>
      <w:r>
        <w:tab/>
      </w:r>
      <w:r>
        <w:tab/>
        <w:t>Iceland</w:t>
      </w:r>
      <w:r w:rsidRPr="00DD5F61">
        <w:rPr>
          <w:b w:val="0"/>
          <w:spacing w:val="4"/>
          <w:sz w:val="20"/>
        </w:rPr>
        <w:t>*</w:t>
      </w:r>
      <w:r w:rsidR="003B56F6">
        <w:rPr>
          <w:b w:val="0"/>
          <w:spacing w:val="4"/>
          <w:sz w:val="20"/>
        </w:rPr>
        <w:t>*</w:t>
      </w:r>
    </w:p>
    <w:p w:rsidR="000159CB" w:rsidRPr="005C7B8C" w:rsidRDefault="000159CB" w:rsidP="000159CB">
      <w:pPr>
        <w:pStyle w:val="SingleTxt"/>
        <w:spacing w:after="0" w:line="120" w:lineRule="exact"/>
        <w:rPr>
          <w:sz w:val="10"/>
        </w:rPr>
      </w:pPr>
    </w:p>
    <w:p w:rsidR="000159CB" w:rsidRPr="005C7B8C" w:rsidRDefault="000159CB" w:rsidP="000159CB">
      <w:pPr>
        <w:pStyle w:val="SingleTxt"/>
        <w:spacing w:after="0" w:line="120" w:lineRule="exact"/>
        <w:rPr>
          <w:sz w:val="10"/>
        </w:rPr>
      </w:pPr>
    </w:p>
    <w:p w:rsidR="000159CB" w:rsidRDefault="000159CB" w:rsidP="000159CB">
      <w:pPr>
        <w:pStyle w:val="SingleTxt"/>
        <w:jc w:val="right"/>
      </w:pPr>
      <w:r>
        <w:t>[Date received: 30 July 2014]</w:t>
      </w:r>
    </w:p>
    <w:p w:rsidR="006A113D" w:rsidRDefault="006A113D">
      <w:pPr>
        <w:suppressAutoHyphens w:val="0"/>
        <w:spacing w:line="240" w:lineRule="auto"/>
        <w:rPr>
          <w:lang w:val="es-ES"/>
        </w:rPr>
      </w:pPr>
      <w:r>
        <w:rPr>
          <w:lang w:val="es-ES"/>
        </w:rPr>
        <w:br w:type="page"/>
      </w:r>
    </w:p>
    <w:p w:rsidR="00467D90" w:rsidRDefault="00467D90" w:rsidP="00467D90">
      <w:pPr>
        <w:pStyle w:val="H1"/>
        <w:ind w:right="1260"/>
      </w:pPr>
      <w:r>
        <w:lastRenderedPageBreak/>
        <w:tab/>
      </w:r>
      <w:r>
        <w:tab/>
        <w:t>Introduction</w:t>
      </w:r>
    </w:p>
    <w:p w:rsidR="00467D90" w:rsidRPr="005C7B8C" w:rsidRDefault="00467D90" w:rsidP="00467D90">
      <w:pPr>
        <w:pStyle w:val="SingleTxt"/>
        <w:spacing w:after="0" w:line="120" w:lineRule="exact"/>
        <w:rPr>
          <w:sz w:val="10"/>
        </w:rPr>
      </w:pPr>
    </w:p>
    <w:p w:rsidR="00467D90" w:rsidRPr="005C7B8C" w:rsidRDefault="00467D90" w:rsidP="00467D90">
      <w:pPr>
        <w:pStyle w:val="SingleTxt"/>
        <w:spacing w:after="0" w:line="120" w:lineRule="exact"/>
        <w:rPr>
          <w:sz w:val="10"/>
        </w:rPr>
      </w:pPr>
    </w:p>
    <w:p w:rsidR="00467D90" w:rsidRDefault="00467D90" w:rsidP="00467D90">
      <w:pPr>
        <w:pStyle w:val="SingleTxt"/>
      </w:pPr>
      <w:r>
        <w:tab/>
        <w:t>This is the combined seventh and eighth periodic report by the Government of Iceland on the implementation of the Convention on the Elimination of All Forms of Discrimination against Women, submitted under article 18 of the Convention. The report was prepared in accordance with the Compilation Guidelines on the Form and Content of Reports to be submitted by States Parties to the International Human Rights Treaties (</w:t>
      </w:r>
      <w:hyperlink r:id="rId16" w:history="1">
        <w:r w:rsidRPr="005C7B8C">
          <w:rPr>
            <w:rStyle w:val="Hyperlink"/>
          </w:rPr>
          <w:t>HRI/GEN/2/Rev.6</w:t>
        </w:r>
      </w:hyperlink>
      <w:r>
        <w:t>). It contains information on the legislative, judicial, administrative and other measures Iceland has adopted since the submission of its previous reports which give effect to the provisions of the Convention. In particular, the report addresses the issues raised in the concluding observations of the Committee on the Elimination of Discrimination against Women adopted after consideration of Iceland’s sixth periodic report (</w:t>
      </w:r>
      <w:hyperlink r:id="rId17" w:history="1">
        <w:r w:rsidRPr="005C7B8C">
          <w:rPr>
            <w:rStyle w:val="Hyperlink"/>
          </w:rPr>
          <w:t>CEDAW/C/ICE/6</w:t>
        </w:r>
      </w:hyperlink>
      <w:r>
        <w:t>) at its forty-first session in July 2008 (</w:t>
      </w:r>
      <w:hyperlink r:id="rId18" w:history="1">
        <w:r w:rsidRPr="005C7B8C">
          <w:rPr>
            <w:rStyle w:val="Hyperlink"/>
          </w:rPr>
          <w:t>CEDAW/C/ICE/CO/6</w:t>
        </w:r>
      </w:hyperlink>
      <w:r>
        <w:t>).</w:t>
      </w:r>
    </w:p>
    <w:p w:rsidR="00467D90" w:rsidRPr="005C7B8C" w:rsidRDefault="00467D90" w:rsidP="00467D90">
      <w:pPr>
        <w:pStyle w:val="SingleTxt"/>
        <w:spacing w:after="0" w:line="120" w:lineRule="exact"/>
        <w:rPr>
          <w:sz w:val="10"/>
        </w:rPr>
      </w:pPr>
    </w:p>
    <w:p w:rsidR="00467D90" w:rsidRPr="005C7B8C" w:rsidRDefault="00467D90" w:rsidP="00467D90">
      <w:pPr>
        <w:pStyle w:val="SingleTxt"/>
        <w:spacing w:after="0" w:line="120" w:lineRule="exact"/>
        <w:rPr>
          <w:sz w:val="10"/>
        </w:rPr>
      </w:pPr>
    </w:p>
    <w:p w:rsidR="00467D90" w:rsidRDefault="00467D90" w:rsidP="00467D90">
      <w:pPr>
        <w:pStyle w:val="H1"/>
        <w:ind w:right="1260"/>
      </w:pPr>
      <w:r>
        <w:tab/>
      </w:r>
      <w:r>
        <w:tab/>
        <w:t>Part I</w:t>
      </w:r>
    </w:p>
    <w:p w:rsidR="00467D90" w:rsidRPr="005C7B8C" w:rsidRDefault="00467D90" w:rsidP="00467D90">
      <w:pPr>
        <w:pStyle w:val="SingleTxt"/>
        <w:spacing w:after="0" w:line="120" w:lineRule="exact"/>
        <w:rPr>
          <w:sz w:val="10"/>
        </w:rPr>
      </w:pPr>
    </w:p>
    <w:p w:rsidR="00467D90" w:rsidRPr="005C7B8C" w:rsidRDefault="00467D90" w:rsidP="00467D90">
      <w:pPr>
        <w:pStyle w:val="SingleTxt"/>
        <w:spacing w:after="0" w:line="120" w:lineRule="exact"/>
        <w:rPr>
          <w:sz w:val="10"/>
        </w:rPr>
      </w:pPr>
    </w:p>
    <w:p w:rsidR="00467D90" w:rsidRDefault="00467D90" w:rsidP="00467D90">
      <w:pPr>
        <w:pStyle w:val="H23"/>
        <w:ind w:right="1260"/>
      </w:pPr>
      <w:r>
        <w:tab/>
      </w:r>
      <w:r>
        <w:tab/>
        <w:t>General information</w:t>
      </w:r>
    </w:p>
    <w:p w:rsidR="00467D90" w:rsidRPr="005C7B8C" w:rsidRDefault="00467D90" w:rsidP="00467D90">
      <w:pPr>
        <w:pStyle w:val="SingleTxt"/>
        <w:spacing w:after="0" w:line="120" w:lineRule="exact"/>
        <w:rPr>
          <w:sz w:val="10"/>
        </w:rPr>
      </w:pPr>
    </w:p>
    <w:p w:rsidR="00467D90" w:rsidRPr="005C7B8C" w:rsidRDefault="00467D90" w:rsidP="00467D90">
      <w:pPr>
        <w:pStyle w:val="SingleTxt"/>
        <w:spacing w:after="0" w:line="120" w:lineRule="exact"/>
        <w:rPr>
          <w:sz w:val="10"/>
        </w:rPr>
      </w:pPr>
    </w:p>
    <w:p w:rsidR="00467D90" w:rsidRDefault="00467D90" w:rsidP="00467D90">
      <w:pPr>
        <w:pStyle w:val="SingleTxt"/>
      </w:pPr>
      <w:r>
        <w:tab/>
        <w:t>For general information on Iceland and its people, political structure and legal framework under which human rights are protected, reference is made to the core document concerning Iceland (</w:t>
      </w:r>
      <w:hyperlink r:id="rId19" w:history="1">
        <w:r w:rsidRPr="005C7B8C">
          <w:rPr>
            <w:rStyle w:val="Hyperlink"/>
          </w:rPr>
          <w:t>HRI/CORE/1/Add.26</w:t>
        </w:r>
      </w:hyperlink>
      <w:r>
        <w:t xml:space="preserve"> of 24 June 1993). In this regard, it should however be pointed out that various changes have taken place since the submission of the above-mentioned document, and work is now in progress on updating the information it contains. Reference is also made in to the general observations in the previous reports by the Government of Iceland.</w:t>
      </w:r>
    </w:p>
    <w:p w:rsidR="00467D90" w:rsidRPr="005C7B8C" w:rsidRDefault="00467D90" w:rsidP="00467D90">
      <w:pPr>
        <w:pStyle w:val="SingleTxt"/>
        <w:spacing w:after="0" w:line="120" w:lineRule="exact"/>
        <w:rPr>
          <w:sz w:val="10"/>
        </w:rPr>
      </w:pPr>
    </w:p>
    <w:p w:rsidR="00467D90" w:rsidRDefault="00467D90" w:rsidP="00467D90">
      <w:pPr>
        <w:pStyle w:val="H23"/>
        <w:ind w:right="1260"/>
      </w:pPr>
      <w:r>
        <w:tab/>
      </w:r>
      <w:r>
        <w:tab/>
        <w:t>Acceptance of international human rights norms</w:t>
      </w:r>
    </w:p>
    <w:p w:rsidR="00467D90" w:rsidRPr="005C7B8C" w:rsidRDefault="00467D90" w:rsidP="00467D90">
      <w:pPr>
        <w:pStyle w:val="SingleTxt"/>
        <w:spacing w:after="0" w:line="120" w:lineRule="exact"/>
        <w:rPr>
          <w:sz w:val="10"/>
        </w:rPr>
      </w:pPr>
    </w:p>
    <w:p w:rsidR="00467D90" w:rsidRDefault="00467D90" w:rsidP="00467D90">
      <w:pPr>
        <w:pStyle w:val="SingleTxt"/>
      </w:pPr>
      <w:r>
        <w:tab/>
        <w:t>The Icelandic Government signed the Convention on the Elimination of All Forms of Discrimination against Women on 24 July 1980. The date of ratification was 18 June 1985. The Optional Protocol to the Convention was accepted on 6 March 2001. The Icelandic Government accepted the Inquiry procedure under the Optional Protocol to the Convention on the same date. Regarding the scope of restrictions, limitations or derogations from the provisions of the treaties, justifying circumstances and the time-frame envisaged for their withdrawal, reference is made to the common core document.</w:t>
      </w:r>
    </w:p>
    <w:p w:rsidR="00467D90" w:rsidRPr="005C7B8C" w:rsidRDefault="00467D90" w:rsidP="00467D90">
      <w:pPr>
        <w:pStyle w:val="SingleTxt"/>
        <w:spacing w:after="0" w:line="120" w:lineRule="exact"/>
        <w:rPr>
          <w:sz w:val="10"/>
        </w:rPr>
      </w:pPr>
    </w:p>
    <w:p w:rsidR="00467D90" w:rsidRDefault="00467D90" w:rsidP="00467D90">
      <w:pPr>
        <w:pStyle w:val="H23"/>
        <w:ind w:right="1260"/>
      </w:pPr>
      <w:r>
        <w:tab/>
      </w:r>
      <w:r>
        <w:tab/>
        <w:t>Article 1</w:t>
      </w:r>
    </w:p>
    <w:p w:rsidR="00467D90" w:rsidRPr="005C7B8C" w:rsidRDefault="00467D90" w:rsidP="00467D90">
      <w:pPr>
        <w:pStyle w:val="SingleTxt"/>
        <w:spacing w:after="0" w:line="120" w:lineRule="exact"/>
        <w:rPr>
          <w:sz w:val="10"/>
        </w:rPr>
      </w:pPr>
    </w:p>
    <w:p w:rsidR="00467D90" w:rsidRDefault="00467D90" w:rsidP="00467D90">
      <w:pPr>
        <w:pStyle w:val="H23"/>
        <w:ind w:right="1260"/>
      </w:pPr>
      <w:r>
        <w:tab/>
      </w:r>
      <w:r>
        <w:tab/>
        <w:t>The definition of gender-based discrimination</w:t>
      </w:r>
    </w:p>
    <w:p w:rsidR="00467D90" w:rsidRPr="005C7B8C" w:rsidRDefault="00467D90" w:rsidP="00467D90">
      <w:pPr>
        <w:pStyle w:val="SingleTxt"/>
        <w:spacing w:after="0" w:line="120" w:lineRule="exact"/>
        <w:rPr>
          <w:sz w:val="10"/>
        </w:rPr>
      </w:pPr>
    </w:p>
    <w:p w:rsidR="00467D90" w:rsidRDefault="00467D90" w:rsidP="00467D90">
      <w:pPr>
        <w:pStyle w:val="SingleTxt"/>
      </w:pPr>
      <w:r>
        <w:tab/>
        <w:t>In its concluding observations on the last periodic report by Iceland (</w:t>
      </w:r>
      <w:hyperlink r:id="rId20" w:history="1">
        <w:r w:rsidRPr="005C7B8C">
          <w:rPr>
            <w:rStyle w:val="Hyperlink"/>
          </w:rPr>
          <w:t>CEDAW/C/ICE/CO/6</w:t>
        </w:r>
      </w:hyperlink>
      <w:r>
        <w:t xml:space="preserve">), the Committee voiced its concerns on the fact that the definition of “discrimination against women”, found in Article 1 of the Convention, was not fully reflected in Icelandic legal text. </w:t>
      </w:r>
    </w:p>
    <w:p w:rsidR="00467D90" w:rsidRDefault="00467D90" w:rsidP="00467D90">
      <w:pPr>
        <w:pStyle w:val="SingleTxt"/>
      </w:pPr>
      <w:r>
        <w:tab/>
        <w:t xml:space="preserve">In February 2008 a new Act on Equal Status and Equal Rights of Women and </w:t>
      </w:r>
      <w:r w:rsidRPr="003815C9">
        <w:rPr>
          <w:spacing w:val="3"/>
        </w:rPr>
        <w:t>Men, (hereinafter “the Gender Equality Act”, No. 10/2008) was adopted. In Article 2</w:t>
      </w:r>
      <w:r>
        <w:t xml:space="preserve"> of the new law, the terms (gender-based) </w:t>
      </w:r>
      <w:r w:rsidRPr="005434EF">
        <w:rPr>
          <w:i/>
        </w:rPr>
        <w:t>direct</w:t>
      </w:r>
      <w:r>
        <w:t xml:space="preserve"> and </w:t>
      </w:r>
      <w:r w:rsidRPr="005434EF">
        <w:rPr>
          <w:i/>
        </w:rPr>
        <w:t>indirect</w:t>
      </w:r>
      <w:r>
        <w:t xml:space="preserve"> </w:t>
      </w:r>
      <w:r w:rsidRPr="005434EF">
        <w:rPr>
          <w:i/>
        </w:rPr>
        <w:t>discrimination</w:t>
      </w:r>
      <w:r>
        <w:t xml:space="preserve"> were defined in Icelandic law for the first time. As stated in previous reports by the Icelandic Government the terms had previously been defined in Regulation </w:t>
      </w:r>
      <w:r>
        <w:lastRenderedPageBreak/>
        <w:t>No. </w:t>
      </w:r>
      <w:r w:rsidRPr="005E43DD">
        <w:t>47/200</w:t>
      </w:r>
      <w:r>
        <w:t xml:space="preserve">3, on the functions of the Centre for Gender Equality. The definitions of Article 2 were based on Article 1 of the CEDAW Convention and EU acts adopted by the EEA EFTA states. </w:t>
      </w:r>
    </w:p>
    <w:p w:rsidR="00467D90" w:rsidRDefault="00467D90" w:rsidP="00467D90">
      <w:pPr>
        <w:pStyle w:val="SingleTxt"/>
      </w:pPr>
      <w:r>
        <w:tab/>
        <w:t>In spring 2014, the definitions found in Article 2 were changed when Act No. </w:t>
      </w:r>
      <w:r w:rsidRPr="005E43DD">
        <w:t>62/201</w:t>
      </w:r>
      <w:r>
        <w:t xml:space="preserve">4, amending the Gender Equality Act, No. </w:t>
      </w:r>
      <w:r w:rsidRPr="005E43DD">
        <w:t>10/200</w:t>
      </w:r>
      <w:r>
        <w:t xml:space="preserve">8, with subsequent amendments, was approved by the Parliament. The catalyst for the changes were remarks made by the EFTA Surveillance Authority (ESA), that the definitions of </w:t>
      </w:r>
      <w:r w:rsidRPr="005434EF">
        <w:rPr>
          <w:i/>
        </w:rPr>
        <w:t>direct</w:t>
      </w:r>
      <w:r>
        <w:t xml:space="preserve"> and </w:t>
      </w:r>
      <w:r w:rsidRPr="005434EF">
        <w:rPr>
          <w:i/>
        </w:rPr>
        <w:t>indirect</w:t>
      </w:r>
      <w:r>
        <w:t xml:space="preserve"> </w:t>
      </w:r>
      <w:r w:rsidRPr="005434EF">
        <w:rPr>
          <w:i/>
        </w:rPr>
        <w:t>discrimination</w:t>
      </w:r>
      <w:r>
        <w:t xml:space="preserve">, </w:t>
      </w:r>
      <w:r w:rsidRPr="005434EF">
        <w:rPr>
          <w:i/>
        </w:rPr>
        <w:t>sexual</w:t>
      </w:r>
      <w:r>
        <w:t xml:space="preserve"> </w:t>
      </w:r>
      <w:r w:rsidRPr="005434EF">
        <w:rPr>
          <w:i/>
        </w:rPr>
        <w:t>harassment</w:t>
      </w:r>
      <w:r>
        <w:t xml:space="preserve"> and </w:t>
      </w:r>
      <w:r w:rsidRPr="005434EF">
        <w:rPr>
          <w:i/>
        </w:rPr>
        <w:t>gender</w:t>
      </w:r>
      <w:r>
        <w:t>-</w:t>
      </w:r>
      <w:r w:rsidRPr="005434EF">
        <w:rPr>
          <w:i/>
        </w:rPr>
        <w:t>based</w:t>
      </w:r>
      <w:r>
        <w:t xml:space="preserve"> </w:t>
      </w:r>
      <w:r w:rsidRPr="005434EF">
        <w:rPr>
          <w:i/>
        </w:rPr>
        <w:t>harassment</w:t>
      </w:r>
      <w:r>
        <w:t xml:space="preserve"> found in the Gender Equality Act were incompatible with the definitions found in Article 2, Paragraph 1 of Directive No. 2006/54/EC of the European Parliament and of the Council of 5 July 2006 on the implementation of the principle of equal opportunities and equal treatment of men and women in matters of employment and occupation, and Article 3 of Directive No. 2010/41/EU of the European Parliament and of the Council of 7 July 2010 on the application of the principle of equal treatment between men and women engaged in an activity in a self-employed capacity and repealing Council Directive 86/613/EEC. </w:t>
      </w:r>
    </w:p>
    <w:p w:rsidR="00467D90" w:rsidRDefault="00467D90" w:rsidP="00467D90">
      <w:pPr>
        <w:pStyle w:val="SingleTxt"/>
      </w:pPr>
      <w:r>
        <w:tab/>
        <w:t xml:space="preserve">The wording needed to be rephrased to better encompass the directives. The ESA made a few more comments on the definitions in the Act which was met with the above-mentioned amendments that were made in spring 2014. </w:t>
      </w:r>
    </w:p>
    <w:p w:rsidR="00467D90" w:rsidRDefault="00467D90" w:rsidP="00467D90">
      <w:pPr>
        <w:pStyle w:val="SingleTxt"/>
      </w:pPr>
      <w:r>
        <w:tab/>
        <w:t xml:space="preserve">The ESA remarks alluded to the fact that the previous definition of the term </w:t>
      </w:r>
      <w:r w:rsidRPr="005434EF">
        <w:rPr>
          <w:i/>
        </w:rPr>
        <w:t>direct</w:t>
      </w:r>
      <w:r>
        <w:t xml:space="preserve"> </w:t>
      </w:r>
      <w:r w:rsidRPr="005434EF">
        <w:rPr>
          <w:i/>
        </w:rPr>
        <w:t>discrimination</w:t>
      </w:r>
      <w:r>
        <w:t xml:space="preserve"> did not explicitly mention that it was possible to make a comparison to a past or hypothetical situation, thus not allowing for a complainer to illustrate the discrimination through comparison with a made-up situation regarding an individual of the opposite sex.</w:t>
      </w:r>
    </w:p>
    <w:p w:rsidR="00467D90" w:rsidRDefault="00467D90" w:rsidP="00467D90">
      <w:pPr>
        <w:pStyle w:val="SingleTxt"/>
      </w:pPr>
      <w:r>
        <w:tab/>
        <w:t>The new definitions of the terms as stated in Article 2 of the revised Gender Equality Act are as follows:</w:t>
      </w:r>
    </w:p>
    <w:p w:rsidR="00467D90" w:rsidRDefault="00467D90" w:rsidP="00467D90">
      <w:pPr>
        <w:pStyle w:val="SingleTxt"/>
      </w:pPr>
      <w:r>
        <w:tab/>
      </w:r>
      <w:r w:rsidRPr="005434EF">
        <w:rPr>
          <w:b/>
          <w:i/>
        </w:rPr>
        <w:t>Direct discrimination</w:t>
      </w:r>
      <w:r>
        <w:t xml:space="preserve">: When one individual is treated less favourably than another individual of the opposite sex is treated, has been treated or would be treated in comparable circumstances. </w:t>
      </w:r>
    </w:p>
    <w:p w:rsidR="00467D90" w:rsidRDefault="00467D90" w:rsidP="00467D90">
      <w:pPr>
        <w:pStyle w:val="SingleTxt"/>
      </w:pPr>
      <w:r>
        <w:tab/>
      </w:r>
      <w:r w:rsidRPr="005434EF">
        <w:rPr>
          <w:b/>
          <w:i/>
        </w:rPr>
        <w:t>Indirect discrimination</w:t>
      </w:r>
      <w:r>
        <w:t xml:space="preserve">: When an apparently impartial requirement, standard of reference or measure would be less favourable for an individual of either of the sexes compared with an individual of the opposite sex, unless legitimately justifiable by a legal objective where the means to obtain that objective are appropriate and necessary. </w:t>
      </w:r>
    </w:p>
    <w:p w:rsidR="00467D90" w:rsidRDefault="00467D90" w:rsidP="00467D90">
      <w:pPr>
        <w:pStyle w:val="SingleTxt"/>
      </w:pPr>
      <w:r>
        <w:tab/>
      </w:r>
      <w:r w:rsidRPr="005434EF">
        <w:rPr>
          <w:b/>
          <w:i/>
        </w:rPr>
        <w:t>Gender-based harassment</w:t>
      </w:r>
      <w:r>
        <w:t xml:space="preserve">: Behaviour connected with the gender of the person affected by it is unwelcome and has the purpose or effect of offending that person’s sense of decency and creating conditions that are threatening, hostile, degrading, humiliating or insulting for that person. </w:t>
      </w:r>
    </w:p>
    <w:p w:rsidR="00467D90" w:rsidRDefault="00467D90" w:rsidP="00467D90">
      <w:pPr>
        <w:pStyle w:val="SingleTxt"/>
      </w:pPr>
      <w:r>
        <w:tab/>
      </w:r>
      <w:r w:rsidRPr="005434EF">
        <w:rPr>
          <w:b/>
          <w:i/>
        </w:rPr>
        <w:t>Sexual harassment</w:t>
      </w:r>
      <w:r>
        <w:t xml:space="preserve">: Any type of sexual behaviour that is unwelcomed by the person affected by it and has the purpose or effect of offending the person’s sense of decency, especially when the behaviour leads to threatening, hostile, degrading, humiliating or insulting circumstances. The behaviour can be verbal, symbolic and/or physical. </w:t>
      </w:r>
    </w:p>
    <w:p w:rsidR="00467D90" w:rsidRDefault="00467D90" w:rsidP="00467D90">
      <w:pPr>
        <w:pStyle w:val="SingleTxt"/>
      </w:pPr>
      <w:r>
        <w:tab/>
      </w:r>
      <w:r w:rsidRPr="005434EF">
        <w:rPr>
          <w:b/>
          <w:i/>
        </w:rPr>
        <w:t>Gender-based violence</w:t>
      </w:r>
      <w:r>
        <w:t xml:space="preserve">: Violence based on gender which results in, or could result in, physical, sexual or psychological injury or suffering on the part of the victim, as well as a threat to that effect, coercion or arbitrary deprivation of freedom, both in private life and in a public venue. </w:t>
      </w:r>
    </w:p>
    <w:p w:rsidR="00467D90" w:rsidRDefault="00467D90" w:rsidP="00467D90">
      <w:pPr>
        <w:pStyle w:val="SingleTxt"/>
      </w:pPr>
      <w:r>
        <w:tab/>
        <w:t>Reference is made to the previous reports by the Government of Iceland.</w:t>
      </w:r>
    </w:p>
    <w:p w:rsidR="00467D90" w:rsidRPr="005C7B8C" w:rsidRDefault="00467D90" w:rsidP="00467D90">
      <w:pPr>
        <w:pStyle w:val="SingleTxt"/>
        <w:spacing w:after="0" w:line="120" w:lineRule="exact"/>
        <w:rPr>
          <w:sz w:val="10"/>
        </w:rPr>
      </w:pPr>
    </w:p>
    <w:p w:rsidR="00467D90" w:rsidRDefault="00467D90" w:rsidP="00467D90">
      <w:pPr>
        <w:pStyle w:val="H23"/>
        <w:ind w:right="1260"/>
      </w:pPr>
      <w:r>
        <w:tab/>
      </w:r>
      <w:r>
        <w:tab/>
        <w:t>Article 2</w:t>
      </w:r>
    </w:p>
    <w:p w:rsidR="00467D90" w:rsidRPr="005C7B8C" w:rsidRDefault="00467D90" w:rsidP="00467D90">
      <w:pPr>
        <w:pStyle w:val="SingleTxt"/>
        <w:spacing w:after="0" w:line="120" w:lineRule="exact"/>
        <w:rPr>
          <w:sz w:val="10"/>
        </w:rPr>
      </w:pPr>
    </w:p>
    <w:p w:rsidR="00467D90" w:rsidRDefault="00467D90" w:rsidP="00467D90">
      <w:pPr>
        <w:pStyle w:val="H23"/>
        <w:ind w:right="1260"/>
      </w:pPr>
      <w:r>
        <w:tab/>
      </w:r>
      <w:r>
        <w:tab/>
        <w:t>Subparagraphs a) and b)</w:t>
      </w:r>
    </w:p>
    <w:p w:rsidR="00467D90" w:rsidRPr="005434EF" w:rsidRDefault="00467D90" w:rsidP="00467D90">
      <w:pPr>
        <w:pStyle w:val="SingleTxt"/>
        <w:spacing w:after="0" w:line="120" w:lineRule="exact"/>
        <w:rPr>
          <w:sz w:val="10"/>
        </w:rPr>
      </w:pPr>
    </w:p>
    <w:p w:rsidR="00467D90" w:rsidRDefault="00467D90" w:rsidP="00467D90">
      <w:pPr>
        <w:pStyle w:val="H23"/>
        <w:ind w:right="1260"/>
      </w:pPr>
      <w:r>
        <w:tab/>
      </w:r>
      <w:r>
        <w:tab/>
        <w:t>Legislation on Gender Equality</w:t>
      </w:r>
    </w:p>
    <w:p w:rsidR="00467D90" w:rsidRPr="005434EF" w:rsidRDefault="00467D90" w:rsidP="00467D90">
      <w:pPr>
        <w:pStyle w:val="SingleTxt"/>
        <w:spacing w:after="0" w:line="120" w:lineRule="exact"/>
        <w:rPr>
          <w:sz w:val="10"/>
        </w:rPr>
      </w:pPr>
    </w:p>
    <w:p w:rsidR="00467D90" w:rsidRDefault="00467D90" w:rsidP="00467D90">
      <w:pPr>
        <w:pStyle w:val="SingleTxt"/>
      </w:pPr>
      <w:r>
        <w:tab/>
        <w:t>The principle of equality is specifically addressed in a provision in the Constitution of the Republic of Iceland (see Article 65 of the Constitution, No. </w:t>
      </w:r>
      <w:r w:rsidRPr="005E43DD">
        <w:t>33/194</w:t>
      </w:r>
      <w:r>
        <w:t xml:space="preserve">4, </w:t>
      </w:r>
      <w:r w:rsidRPr="005E43DD">
        <w:rPr>
          <w:i/>
        </w:rPr>
        <w:t>cf</w:t>
      </w:r>
      <w:r>
        <w:t xml:space="preserve">. the Constitutional Law Act, No. </w:t>
      </w:r>
      <w:r w:rsidRPr="005E43DD">
        <w:t>97/199</w:t>
      </w:r>
      <w:r>
        <w:t xml:space="preserve">5), stating that men and women are to have equal rights in every respect. Iceland has also had a special statute intended to ensure equality between women and men and their equal status in all respects since 1976. </w:t>
      </w:r>
    </w:p>
    <w:p w:rsidR="00467D90" w:rsidRDefault="00467D90" w:rsidP="00467D90">
      <w:pPr>
        <w:pStyle w:val="SingleTxt"/>
      </w:pPr>
      <w:r>
        <w:tab/>
        <w:t xml:space="preserve">The new Gender Equality Act, No. </w:t>
      </w:r>
      <w:r w:rsidRPr="005434EF">
        <w:t>10/200</w:t>
      </w:r>
      <w:r>
        <w:t>8, included actions to implement and monitor the policy represented.</w:t>
      </w:r>
    </w:p>
    <w:p w:rsidR="00467D90" w:rsidRDefault="00467D90" w:rsidP="00467D90">
      <w:pPr>
        <w:pStyle w:val="SingleTxt"/>
      </w:pPr>
      <w:r>
        <w:tab/>
        <w:t xml:space="preserve">Material changes were made to the Gender Equality Act in spring 2014. Apart from the new definitions discussed in Article 1 of this report, reforms were made to the Act in such a way that the Minister now has the right to introduce a regulation on the further execution of the Gender Equality Act, e.g. in order to establish an Equal Pay Standard. The idea is to create a system that can confirm that women and men working for the same employer are paid equal wages and enjoy equal terms of employment for the same jobs and jobs of equal value. The completed standard was published in December 2012. For a further discussion on the Equal Pay Standard, reference is made to Article 4 of this report. </w:t>
      </w:r>
    </w:p>
    <w:p w:rsidR="00467D90" w:rsidRDefault="00467D90" w:rsidP="00467D90">
      <w:pPr>
        <w:pStyle w:val="SingleTxt"/>
      </w:pPr>
      <w:r>
        <w:tab/>
        <w:t>Further reference is made to the previous reports by the Government of Iceland.</w:t>
      </w:r>
    </w:p>
    <w:p w:rsidR="00467D90" w:rsidRPr="005434EF" w:rsidRDefault="00467D90" w:rsidP="00467D90">
      <w:pPr>
        <w:pStyle w:val="SingleTxt"/>
        <w:spacing w:after="0" w:line="120" w:lineRule="exact"/>
        <w:rPr>
          <w:sz w:val="10"/>
        </w:rPr>
      </w:pPr>
    </w:p>
    <w:p w:rsidR="00467D90" w:rsidRDefault="00467D90" w:rsidP="00467D90">
      <w:pPr>
        <w:pStyle w:val="H23"/>
        <w:ind w:right="1260"/>
      </w:pPr>
      <w:r>
        <w:tab/>
      </w:r>
      <w:r>
        <w:tab/>
        <w:t>Subparagraph c)</w:t>
      </w:r>
    </w:p>
    <w:p w:rsidR="00467D90" w:rsidRPr="005434EF" w:rsidRDefault="00467D90" w:rsidP="00467D90">
      <w:pPr>
        <w:pStyle w:val="SingleTxt"/>
        <w:spacing w:after="0" w:line="120" w:lineRule="exact"/>
        <w:rPr>
          <w:sz w:val="10"/>
        </w:rPr>
      </w:pPr>
    </w:p>
    <w:p w:rsidR="00467D90" w:rsidRDefault="00467D90" w:rsidP="00467D90">
      <w:pPr>
        <w:pStyle w:val="SingleTxt"/>
      </w:pPr>
      <w:r>
        <w:tab/>
      </w:r>
      <w:r w:rsidRPr="005434EF">
        <w:rPr>
          <w:b/>
        </w:rPr>
        <w:t>The Gender Equality Complaints Committee</w:t>
      </w:r>
      <w:r>
        <w:t>. The Gender Equality Complaints Committee (</w:t>
      </w:r>
      <w:r w:rsidRPr="005434EF">
        <w:rPr>
          <w:i/>
        </w:rPr>
        <w:t>Kærunefnd jafnréttismála</w:t>
      </w:r>
      <w:r>
        <w:t xml:space="preserve">) received 11 complaints in 2009. Two of these concerned violations of the Gender Equality Act related to unlawful dismissal, two involved wage discrimination, four involved job appointments, one involved handicapped access, one involved a position in graduate study and one involved procedural rules. One of the complaints was found to constitute a violation of the Gender Equality Act; the committee came to the conclusion that five did not. Two cases were retracted and two were dismissed. </w:t>
      </w:r>
    </w:p>
    <w:p w:rsidR="00467D90" w:rsidRDefault="00467D90" w:rsidP="00467D90">
      <w:pPr>
        <w:pStyle w:val="SingleTxt"/>
      </w:pPr>
      <w:r>
        <w:tab/>
        <w:t xml:space="preserve">Five cases were referred to the committee in 2010. Four of them involved job appointment issues and one involved sexual harassment. In one of the cases the committee found no violation, another was dismissed and the third did not undergo formal treatment. </w:t>
      </w:r>
    </w:p>
    <w:p w:rsidR="00467D90" w:rsidRPr="005E43DD" w:rsidRDefault="00467D90" w:rsidP="00467D90">
      <w:pPr>
        <w:pStyle w:val="SingleTxt"/>
        <w:rPr>
          <w:w w:val="102"/>
        </w:rPr>
      </w:pPr>
      <w:r w:rsidRPr="005E43DD">
        <w:rPr>
          <w:w w:val="102"/>
        </w:rPr>
        <w:tab/>
        <w:t xml:space="preserve">The committee reviewed eight cases in 2011. Four involved job appointments; one involved unlawful dismissal and one involved wage discrimination. Finally there were two complaints, one involving the denial of participation in a trip planned by the housewives’ leave committee and another one concerning a special discount provided solely to women. Violations were found in two of the cases, while three were not found to constitute a violation. Two were dismissed and one was retracted. </w:t>
      </w:r>
    </w:p>
    <w:p w:rsidR="00467D90" w:rsidRDefault="00467D90" w:rsidP="00467D90">
      <w:pPr>
        <w:pStyle w:val="SingleTxt"/>
      </w:pPr>
      <w:r>
        <w:tab/>
        <w:t xml:space="preserve">Twelve cases were reviewed by the committee in 2012. Five complaints concerned job appointment or hiring, four concerned discrimination regarding the National Registry, two involved wage discrimination and one involved a situation where only women were offered a position. Violations were found to have taken place on three occasions; in four cases no violations were found, two cases were retracted and three complaints were dismissed. </w:t>
      </w:r>
    </w:p>
    <w:p w:rsidR="00467D90" w:rsidRPr="005E43DD" w:rsidRDefault="00467D90" w:rsidP="00467D90">
      <w:pPr>
        <w:pStyle w:val="SingleTxt"/>
        <w:rPr>
          <w:w w:val="102"/>
        </w:rPr>
      </w:pPr>
      <w:r w:rsidRPr="005E43DD">
        <w:rPr>
          <w:w w:val="102"/>
        </w:rPr>
        <w:tab/>
        <w:t>Five cases were submitted to the Complaints Committee in 2013. Three of them concerned engagement in employment; one concerned both dismissal from employment and engagement in two positions and one concerned wages and terms of service. In three cases, the committee found that no violation of the Gender Equality Act had taken place; in the other two, violations were found to have taken place.</w:t>
      </w:r>
    </w:p>
    <w:p w:rsidR="00467D90" w:rsidRDefault="00467D90" w:rsidP="00467D90">
      <w:pPr>
        <w:pStyle w:val="SingleTxt"/>
      </w:pPr>
      <w:r>
        <w:tab/>
        <w:t>The Gender Equality Complaints Committee received two cases by April 2014, which are still under examination at the time of writing.</w:t>
      </w:r>
    </w:p>
    <w:p w:rsidR="00467D90" w:rsidRPr="005E43DD" w:rsidRDefault="00467D90" w:rsidP="00467D90">
      <w:pPr>
        <w:pStyle w:val="SingleTxt"/>
        <w:spacing w:after="0" w:line="120" w:lineRule="exact"/>
        <w:rPr>
          <w:sz w:val="10"/>
        </w:rPr>
      </w:pPr>
    </w:p>
    <w:p w:rsidR="00467D90" w:rsidRDefault="00467D90" w:rsidP="00467D90">
      <w:pPr>
        <w:pStyle w:val="H23"/>
        <w:ind w:right="1260"/>
      </w:pPr>
      <w:r>
        <w:tab/>
      </w:r>
      <w:r>
        <w:tab/>
        <w:t>National Courts</w:t>
      </w:r>
    </w:p>
    <w:p w:rsidR="00467D90" w:rsidRPr="005E43DD" w:rsidRDefault="00467D90" w:rsidP="00467D90">
      <w:pPr>
        <w:pStyle w:val="SingleTxt"/>
        <w:spacing w:after="0" w:line="120" w:lineRule="exact"/>
        <w:rPr>
          <w:sz w:val="10"/>
        </w:rPr>
      </w:pPr>
    </w:p>
    <w:p w:rsidR="00467D90" w:rsidRDefault="00467D90" w:rsidP="00467D90">
      <w:pPr>
        <w:pStyle w:val="SingleTxt"/>
      </w:pPr>
      <w:r>
        <w:tab/>
        <w:t>During the period since the last report was filed, the Supreme Court has delivered judgement in three cases dealing with gender equality. Two of them involved job appointments while the third case involved wage discrimination. All three cases ended with the defendant being acquitted.</w:t>
      </w:r>
    </w:p>
    <w:p w:rsidR="00467D90" w:rsidRDefault="00467D90" w:rsidP="00467D90">
      <w:pPr>
        <w:pStyle w:val="SingleTxt"/>
      </w:pPr>
      <w:r>
        <w:tab/>
        <w:t xml:space="preserve">Supreme Court Case No. </w:t>
      </w:r>
      <w:r w:rsidRPr="005434EF">
        <w:t>686/200</w:t>
      </w:r>
      <w:r>
        <w:t xml:space="preserve">8 involved </w:t>
      </w:r>
      <w:r w:rsidRPr="005434EF">
        <w:rPr>
          <w:i/>
        </w:rPr>
        <w:t>I</w:t>
      </w:r>
      <w:r>
        <w:t xml:space="preserve">, an applicant for the position of Principal of the Agricultural University of Iceland. In total, 14 applicants applied for the position. The university council gave an opinion on the list of candidates before all applicants were invited to a job interview at the Ministry of Agriculture. The Minister of Agriculture appointed </w:t>
      </w:r>
      <w:r w:rsidRPr="005434EF">
        <w:rPr>
          <w:i/>
        </w:rPr>
        <w:t>Á</w:t>
      </w:r>
      <w:r>
        <w:t xml:space="preserve"> but </w:t>
      </w:r>
      <w:r w:rsidRPr="005434EF">
        <w:rPr>
          <w:i/>
        </w:rPr>
        <w:t>I</w:t>
      </w:r>
      <w:r>
        <w:t xml:space="preserve"> asked for reasons from the ministry. In the granted reasoning, </w:t>
      </w:r>
      <w:r w:rsidRPr="005434EF">
        <w:rPr>
          <w:i/>
        </w:rPr>
        <w:t>Á</w:t>
      </w:r>
      <w:r>
        <w:t xml:space="preserve"> was said to have a clear image of the future of Icelandic agriculture and the position of the University within that image. </w:t>
      </w:r>
      <w:r w:rsidRPr="005434EF">
        <w:rPr>
          <w:i/>
        </w:rPr>
        <w:t>I</w:t>
      </w:r>
      <w:r>
        <w:t xml:space="preserve"> filed a complaint to the Parliamentary Ombudsman and also referred the case to the Gender Equality Complaints Committee. Subsequently, </w:t>
      </w:r>
      <w:r w:rsidRPr="005434EF">
        <w:rPr>
          <w:i/>
        </w:rPr>
        <w:t>I</w:t>
      </w:r>
      <w:r>
        <w:t xml:space="preserve"> filed a court case demanding that the court recognize that the appointment constituted a violation against the Gender Equality Act and that she be granted compensation. </w:t>
      </w:r>
      <w:r w:rsidRPr="005434EF">
        <w:rPr>
          <w:i/>
        </w:rPr>
        <w:t>I</w:t>
      </w:r>
      <w:r>
        <w:t xml:space="preserve"> stated that, based on education and job experience, she was better suited to do the job than the appointed applicant. She claimed the gender-related issues had determined the appointment and that the reasoning given by the ministry had been inadequate. The district court took the view that when </w:t>
      </w:r>
      <w:r w:rsidRPr="005434EF">
        <w:rPr>
          <w:i/>
        </w:rPr>
        <w:t>Á</w:t>
      </w:r>
      <w:r>
        <w:t xml:space="preserve"> and </w:t>
      </w:r>
      <w:r w:rsidRPr="005434EF">
        <w:rPr>
          <w:i/>
        </w:rPr>
        <w:t>I</w:t>
      </w:r>
      <w:r>
        <w:t xml:space="preserve"> were compared, </w:t>
      </w:r>
      <w:r w:rsidRPr="005434EF">
        <w:rPr>
          <w:i/>
        </w:rPr>
        <w:t>Á</w:t>
      </w:r>
      <w:r>
        <w:t xml:space="preserve"> was the more attractive choice. Additionally, </w:t>
      </w:r>
      <w:r w:rsidRPr="005434EF">
        <w:rPr>
          <w:i/>
        </w:rPr>
        <w:t>Á</w:t>
      </w:r>
      <w:r>
        <w:t xml:space="preserve">’s performance in the job interview had been better than the performance of </w:t>
      </w:r>
      <w:r w:rsidRPr="005434EF">
        <w:rPr>
          <w:i/>
        </w:rPr>
        <w:t>I</w:t>
      </w:r>
      <w:r>
        <w:t xml:space="preserve">. The court could not find that the appointment had been based on unreasonable standards. The court concurred with the defendant, the Icelandic State, that gender-related issues had not been a deciding factor in the case and rejected </w:t>
      </w:r>
      <w:r w:rsidRPr="005434EF">
        <w:rPr>
          <w:i/>
        </w:rPr>
        <w:t>I</w:t>
      </w:r>
      <w:r>
        <w:t>’s demands. The Supreme Court upheld the district court judgment.</w:t>
      </w:r>
    </w:p>
    <w:p w:rsidR="00467D90" w:rsidRPr="005E43DD" w:rsidRDefault="00467D90" w:rsidP="00467D90">
      <w:pPr>
        <w:pStyle w:val="SingleTxt"/>
        <w:rPr>
          <w:w w:val="101"/>
        </w:rPr>
      </w:pPr>
      <w:r w:rsidRPr="005E43DD">
        <w:rPr>
          <w:w w:val="101"/>
        </w:rPr>
        <w:tab/>
        <w:t xml:space="preserve">Supreme Court Case No. 25/2009 involved </w:t>
      </w:r>
      <w:r w:rsidRPr="005E43DD">
        <w:rPr>
          <w:i/>
          <w:w w:val="101"/>
        </w:rPr>
        <w:t>A</w:t>
      </w:r>
      <w:r w:rsidRPr="005E43DD">
        <w:rPr>
          <w:w w:val="101"/>
        </w:rPr>
        <w:t xml:space="preserve">, one of four applicants for the job of associate professor in computer sciences at the faculty of engineering at the University of Iceland. A panel of judges deemed that two applicants were qualified for the post. The department of engineering discussed the findings of the panel of judges and decided to appoint </w:t>
      </w:r>
      <w:r w:rsidRPr="005E43DD">
        <w:rPr>
          <w:i/>
          <w:w w:val="101"/>
        </w:rPr>
        <w:t>K</w:t>
      </w:r>
      <w:r w:rsidRPr="005E43DD">
        <w:rPr>
          <w:w w:val="101"/>
        </w:rPr>
        <w:t xml:space="preserve">. In a letter to the Vice-Chancellor of the University, the department stated that </w:t>
      </w:r>
      <w:r w:rsidRPr="005E43DD">
        <w:rPr>
          <w:i/>
          <w:w w:val="101"/>
        </w:rPr>
        <w:t>K</w:t>
      </w:r>
      <w:r w:rsidRPr="005E43DD">
        <w:rPr>
          <w:w w:val="101"/>
        </w:rPr>
        <w:t xml:space="preserve"> was the more suitable applicant of the two. On the demand of the dean of the faculty, further reasoning was provided but subsequently the Vice-Chancellor confirmed the appointment. </w:t>
      </w:r>
      <w:r w:rsidRPr="005E43DD">
        <w:rPr>
          <w:i/>
          <w:w w:val="101"/>
        </w:rPr>
        <w:t>The Centre for Gender Equality</w:t>
      </w:r>
      <w:r w:rsidRPr="005E43DD">
        <w:rPr>
          <w:w w:val="101"/>
        </w:rPr>
        <w:t xml:space="preserve"> filed a case on behalf of </w:t>
      </w:r>
      <w:r w:rsidRPr="005E43DD">
        <w:rPr>
          <w:i/>
          <w:w w:val="101"/>
        </w:rPr>
        <w:t>A</w:t>
      </w:r>
      <w:r w:rsidRPr="005E43DD">
        <w:rPr>
          <w:w w:val="101"/>
        </w:rPr>
        <w:t xml:space="preserve"> demanding recognition of the fact that the Gender Equality Act had been violated with the appointment of </w:t>
      </w:r>
      <w:r w:rsidRPr="005E43DD">
        <w:rPr>
          <w:i/>
          <w:w w:val="101"/>
        </w:rPr>
        <w:t>K</w:t>
      </w:r>
      <w:r w:rsidRPr="005E43DD">
        <w:rPr>
          <w:w w:val="101"/>
        </w:rPr>
        <w:t xml:space="preserve">. Compensation was also demanded. The district court found no violation of the Act. It upheld the Vice-Chancellor’s decision and acquitted the University. The Supreme Court upheld this decision. </w:t>
      </w:r>
    </w:p>
    <w:p w:rsidR="00467D90" w:rsidRDefault="00467D90" w:rsidP="00467D90">
      <w:pPr>
        <w:pStyle w:val="SingleTxt"/>
      </w:pPr>
      <w:r>
        <w:tab/>
        <w:t xml:space="preserve">Finally, Supreme Court Case No. </w:t>
      </w:r>
      <w:r w:rsidRPr="005434EF">
        <w:t>267/201</w:t>
      </w:r>
      <w:r>
        <w:t xml:space="preserve">1 concerned sexual harassment charges, wage concerns and compensation for personal injury. </w:t>
      </w:r>
      <w:r w:rsidRPr="005434EF">
        <w:rPr>
          <w:i/>
        </w:rPr>
        <w:t>A</w:t>
      </w:r>
      <w:r>
        <w:t xml:space="preserve"> filed claims against </w:t>
      </w:r>
      <w:r w:rsidRPr="005434EF">
        <w:rPr>
          <w:i/>
        </w:rPr>
        <w:t>B</w:t>
      </w:r>
      <w:r>
        <w:t xml:space="preserve">, a company she claimed owed her unpaid wages, together with a demand for compensation for sexual harassment she claimed to have endured at the hands of her superior within the company. </w:t>
      </w:r>
      <w:r w:rsidRPr="005434EF">
        <w:rPr>
          <w:i/>
        </w:rPr>
        <w:t>A</w:t>
      </w:r>
      <w:r>
        <w:t xml:space="preserve"> stated that the reaction of the company had not been in accordance with the severity of her claims and that subsequently, she had been unable to do her job within the company. The Supreme Court rejected the claims made by </w:t>
      </w:r>
      <w:r w:rsidRPr="005434EF">
        <w:rPr>
          <w:i/>
        </w:rPr>
        <w:t>A</w:t>
      </w:r>
      <w:r>
        <w:t xml:space="preserve">, that she had endured sexual harassment according to the formal definition of the word according to law. Furthermore, the Court found no evidence of </w:t>
      </w:r>
      <w:r w:rsidRPr="005434EF">
        <w:rPr>
          <w:i/>
        </w:rPr>
        <w:t>A</w:t>
      </w:r>
      <w:r>
        <w:t xml:space="preserve"> being treated wrongly within the company. The Supreme Court acquitted the company of the claims made by </w:t>
      </w:r>
      <w:r w:rsidRPr="005434EF">
        <w:rPr>
          <w:i/>
        </w:rPr>
        <w:t>A</w:t>
      </w:r>
      <w:r>
        <w:t xml:space="preserve">. </w:t>
      </w:r>
    </w:p>
    <w:p w:rsidR="00467D90" w:rsidRPr="005434EF" w:rsidRDefault="00467D90" w:rsidP="00467D90">
      <w:pPr>
        <w:pStyle w:val="SingleTxt"/>
        <w:spacing w:after="0" w:line="120" w:lineRule="exact"/>
        <w:rPr>
          <w:sz w:val="10"/>
        </w:rPr>
      </w:pPr>
    </w:p>
    <w:p w:rsidR="00467D90" w:rsidRDefault="00467D90" w:rsidP="00467D90">
      <w:pPr>
        <w:pStyle w:val="H23"/>
        <w:ind w:right="1260"/>
      </w:pPr>
      <w:r>
        <w:tab/>
      </w:r>
      <w:r>
        <w:tab/>
        <w:t>Subparagraphs d)-g)</w:t>
      </w:r>
    </w:p>
    <w:p w:rsidR="00467D90" w:rsidRPr="005434EF" w:rsidRDefault="00467D90" w:rsidP="00467D90">
      <w:pPr>
        <w:pStyle w:val="SingleTxt"/>
        <w:spacing w:after="0" w:line="120" w:lineRule="exact"/>
        <w:rPr>
          <w:sz w:val="10"/>
        </w:rPr>
      </w:pPr>
    </w:p>
    <w:p w:rsidR="00467D90" w:rsidRDefault="00467D90" w:rsidP="00467D90">
      <w:pPr>
        <w:pStyle w:val="SingleTxt"/>
      </w:pPr>
      <w:r>
        <w:tab/>
        <w:t xml:space="preserve">Over the last few decades the Icelandic parliament has regularly passed four-year action plans on measures to implement gender equality. A new parliamentary resolution on a four-year gender equality action plan was passed by the parliament under the Gender Equality Act, No. </w:t>
      </w:r>
      <w:r w:rsidRPr="005434EF">
        <w:t>10/200</w:t>
      </w:r>
      <w:r>
        <w:t xml:space="preserve">8, in 2011. The Action Plan is divided into several chapters, each addressing a different focus. Each chapter enumerates the projects to be tackled, with a time-frame, the names of the entities responsible and an estimate of the cost involved. </w:t>
      </w:r>
    </w:p>
    <w:p w:rsidR="00467D90" w:rsidRDefault="00467D90" w:rsidP="00467D90">
      <w:pPr>
        <w:pStyle w:val="SingleTxt"/>
      </w:pPr>
      <w:r>
        <w:tab/>
        <w:t>Further reference is made to the subsequent discussion under Article 3.</w:t>
      </w:r>
    </w:p>
    <w:p w:rsidR="00467D90" w:rsidRPr="005434EF" w:rsidRDefault="00467D90" w:rsidP="00467D90">
      <w:pPr>
        <w:pStyle w:val="SingleTxt"/>
        <w:spacing w:after="0" w:line="120" w:lineRule="exact"/>
        <w:rPr>
          <w:sz w:val="10"/>
        </w:rPr>
      </w:pPr>
    </w:p>
    <w:p w:rsidR="00467D90" w:rsidRDefault="00467D90" w:rsidP="00467D90">
      <w:pPr>
        <w:pStyle w:val="H23"/>
        <w:ind w:right="1260"/>
      </w:pPr>
      <w:r>
        <w:tab/>
      </w:r>
      <w:r>
        <w:tab/>
        <w:t>Article 3</w:t>
      </w:r>
    </w:p>
    <w:p w:rsidR="00467D90" w:rsidRPr="005434EF" w:rsidRDefault="00467D90" w:rsidP="00467D90">
      <w:pPr>
        <w:pStyle w:val="SingleTxt"/>
        <w:spacing w:after="0" w:line="120" w:lineRule="exact"/>
        <w:rPr>
          <w:sz w:val="10"/>
        </w:rPr>
      </w:pPr>
    </w:p>
    <w:p w:rsidR="00467D90" w:rsidRDefault="00467D90" w:rsidP="00467D90">
      <w:pPr>
        <w:pStyle w:val="H23"/>
        <w:ind w:right="1260"/>
      </w:pPr>
      <w:r>
        <w:tab/>
      </w:r>
      <w:r>
        <w:tab/>
        <w:t>Action programme on gender equality</w:t>
      </w:r>
    </w:p>
    <w:p w:rsidR="00467D90" w:rsidRPr="005434EF" w:rsidRDefault="00467D90" w:rsidP="00467D90">
      <w:pPr>
        <w:pStyle w:val="SingleTxt"/>
        <w:spacing w:after="0" w:line="120" w:lineRule="exact"/>
        <w:rPr>
          <w:sz w:val="10"/>
        </w:rPr>
      </w:pPr>
    </w:p>
    <w:p w:rsidR="00467D90" w:rsidRDefault="00467D90" w:rsidP="00467D90">
      <w:pPr>
        <w:pStyle w:val="SingleTxt"/>
      </w:pPr>
      <w:r>
        <w:tab/>
        <w:t>As stated in earlier reports from the Icelandic Government, the parliament has, over the past few decades, regularly passed four-year action plans on measures to implement gender equality under Article 11 of the Gender Equality Act, No. </w:t>
      </w:r>
      <w:r w:rsidRPr="005E43DD">
        <w:t>10/200</w:t>
      </w:r>
      <w:r>
        <w:t xml:space="preserve">8. Within a year of general elections, the Minister of Social Affairs and Housing is to present to the parliament a motion for a parliamentary resolution on a plan after having received proposals made by the ministries, the Centre for Gender Equality and the Gender Equality Council. The Gender Equality Action Plan is to include projects intended to secure gender equality in Icelandic society. The parliamentary resolution on the gender equality action plan for the years 2011-2014 was passed by the parliament in 2011. This was the fifth resolution adopted on the subject since 1986. The Action Plan is divided into several chapters, each addressing a different focus. The current Action Plan is divided into different chapters on: </w:t>
      </w:r>
    </w:p>
    <w:p w:rsidR="00467D90" w:rsidRDefault="00467D90" w:rsidP="00467D90">
      <w:pPr>
        <w:pStyle w:val="SingleTxt"/>
        <w:ind w:left="1742"/>
      </w:pPr>
      <w:r>
        <w:t>1.</w:t>
      </w:r>
      <w:r>
        <w:tab/>
        <w:t xml:space="preserve">The Administration, </w:t>
      </w:r>
    </w:p>
    <w:p w:rsidR="00467D90" w:rsidRDefault="00467D90" w:rsidP="00467D90">
      <w:pPr>
        <w:pStyle w:val="SingleTxt"/>
        <w:ind w:left="1742"/>
      </w:pPr>
      <w:r>
        <w:t>2.</w:t>
      </w:r>
      <w:r>
        <w:tab/>
        <w:t xml:space="preserve">The labour market — the Gender Pay Gap, </w:t>
      </w:r>
    </w:p>
    <w:p w:rsidR="00467D90" w:rsidRDefault="00467D90" w:rsidP="00467D90">
      <w:pPr>
        <w:pStyle w:val="SingleTxt"/>
        <w:ind w:left="1742"/>
      </w:pPr>
      <w:r>
        <w:t>3.</w:t>
      </w:r>
      <w:r>
        <w:tab/>
        <w:t xml:space="preserve">Gender and Power, </w:t>
      </w:r>
    </w:p>
    <w:p w:rsidR="00467D90" w:rsidRDefault="00467D90" w:rsidP="00467D90">
      <w:pPr>
        <w:pStyle w:val="SingleTxt"/>
        <w:ind w:left="1742"/>
      </w:pPr>
      <w:r>
        <w:t>4.</w:t>
      </w:r>
      <w:r>
        <w:tab/>
        <w:t xml:space="preserve">Gender-based Violence, </w:t>
      </w:r>
    </w:p>
    <w:p w:rsidR="00467D90" w:rsidRDefault="00467D90" w:rsidP="00467D90">
      <w:pPr>
        <w:pStyle w:val="SingleTxt"/>
        <w:ind w:left="1742"/>
      </w:pPr>
      <w:r>
        <w:t>5.</w:t>
      </w:r>
      <w:r>
        <w:tab/>
        <w:t xml:space="preserve">Education and Gender Equality, </w:t>
      </w:r>
    </w:p>
    <w:p w:rsidR="00467D90" w:rsidRDefault="00467D90" w:rsidP="00467D90">
      <w:pPr>
        <w:pStyle w:val="SingleTxt"/>
        <w:ind w:left="1742"/>
      </w:pPr>
      <w:r>
        <w:t>6.</w:t>
      </w:r>
      <w:r>
        <w:tab/>
        <w:t xml:space="preserve">Men and Gender Equality, </w:t>
      </w:r>
    </w:p>
    <w:p w:rsidR="00467D90" w:rsidRDefault="00467D90" w:rsidP="00467D90">
      <w:pPr>
        <w:pStyle w:val="SingleTxt"/>
        <w:ind w:left="1742"/>
      </w:pPr>
      <w:r>
        <w:t>7.</w:t>
      </w:r>
      <w:r>
        <w:tab/>
        <w:t>International Activities,</w:t>
      </w:r>
    </w:p>
    <w:p w:rsidR="00467D90" w:rsidRDefault="00467D90" w:rsidP="00467D90">
      <w:pPr>
        <w:pStyle w:val="SingleTxt"/>
        <w:ind w:left="1742"/>
      </w:pPr>
      <w:r>
        <w:t>8.</w:t>
      </w:r>
      <w:r>
        <w:tab/>
        <w:t xml:space="preserve">Follow-up and Revision. </w:t>
      </w:r>
    </w:p>
    <w:p w:rsidR="00467D90" w:rsidRDefault="00467D90" w:rsidP="00467D90">
      <w:pPr>
        <w:pStyle w:val="SingleTxt"/>
      </w:pPr>
      <w:r>
        <w:tab/>
        <w:t>A further description of the current plan is as follows.</w:t>
      </w:r>
    </w:p>
    <w:p w:rsidR="00467D90" w:rsidRDefault="00467D90" w:rsidP="00467D90">
      <w:pPr>
        <w:pStyle w:val="SingleTxt"/>
      </w:pPr>
      <w:r>
        <w:t>I.</w:t>
      </w:r>
      <w:r>
        <w:tab/>
        <w:t>Tasks to be handed out by the administration:</w:t>
      </w:r>
    </w:p>
    <w:p w:rsidR="00467D90" w:rsidRDefault="00467D90" w:rsidP="00467D90">
      <w:pPr>
        <w:pStyle w:val="SingleTxt"/>
        <w:ind w:left="1742"/>
      </w:pPr>
      <w:r>
        <w:t>1.</w:t>
      </w:r>
      <w:r>
        <w:tab/>
        <w:t xml:space="preserve">Gender Mainstreaming of Policies and Actions of the Government by a Council of Ministers on Gender Equality. </w:t>
      </w:r>
    </w:p>
    <w:p w:rsidR="00467D90" w:rsidRDefault="00467D90" w:rsidP="00467D90">
      <w:pPr>
        <w:pStyle w:val="SingleTxt"/>
        <w:ind w:left="1742"/>
      </w:pPr>
      <w:r>
        <w:t>2.</w:t>
      </w:r>
      <w:r>
        <w:tab/>
        <w:t>Establishment of an ISK 30 million project fund for gender equality.</w:t>
      </w:r>
    </w:p>
    <w:p w:rsidR="00467D90" w:rsidRDefault="00467D90" w:rsidP="00467D90">
      <w:pPr>
        <w:pStyle w:val="SingleTxt"/>
        <w:ind w:left="1742"/>
      </w:pPr>
      <w:r>
        <w:t>3.</w:t>
      </w:r>
      <w:r>
        <w:tab/>
        <w:t>Gender mainstreaming into the policy formulation and decision-making of ministries and government institutions, including:</w:t>
      </w:r>
    </w:p>
    <w:p w:rsidR="00467D90" w:rsidRDefault="00467D90" w:rsidP="00467D90">
      <w:pPr>
        <w:pStyle w:val="SingleTxt"/>
        <w:ind w:left="1742" w:firstLine="476"/>
      </w:pPr>
      <w:r>
        <w:t>a.</w:t>
      </w:r>
      <w:r>
        <w:tab/>
        <w:t>The establishment of a Steering Group involving senior managers in ministries.</w:t>
      </w:r>
    </w:p>
    <w:p w:rsidR="00467D90" w:rsidRDefault="00467D90" w:rsidP="00467D90">
      <w:pPr>
        <w:pStyle w:val="SingleTxt"/>
        <w:ind w:left="1742" w:firstLine="476"/>
      </w:pPr>
      <w:r>
        <w:t>b.</w:t>
      </w:r>
      <w:r>
        <w:tab/>
        <w:t>Special meetings of ministers, senior officials and experts on gender equality about policies, priorities and methods in gender equality.</w:t>
      </w:r>
    </w:p>
    <w:p w:rsidR="00467D90" w:rsidRDefault="00467D90" w:rsidP="00467D90">
      <w:pPr>
        <w:pStyle w:val="SingleTxt"/>
        <w:ind w:left="1742" w:firstLine="476"/>
      </w:pPr>
      <w:r>
        <w:t>c.</w:t>
      </w:r>
      <w:r>
        <w:tab/>
        <w:t>Training for the staff of ministries and institutions on gender mainstreaming.</w:t>
      </w:r>
    </w:p>
    <w:p w:rsidR="00467D90" w:rsidRDefault="00467D90" w:rsidP="00467D90">
      <w:pPr>
        <w:pStyle w:val="SingleTxt"/>
        <w:ind w:left="1742" w:firstLine="476"/>
      </w:pPr>
      <w:r>
        <w:t>d.</w:t>
      </w:r>
      <w:r>
        <w:tab/>
        <w:t>Annual recommendations for at least two projects within the competences of each Ministry as pilot projects, to be completed by the end of each year.</w:t>
      </w:r>
    </w:p>
    <w:p w:rsidR="00467D90" w:rsidRDefault="00467D90" w:rsidP="00467D90">
      <w:pPr>
        <w:pStyle w:val="SingleTxt"/>
        <w:ind w:left="1742" w:firstLine="476"/>
      </w:pPr>
      <w:r>
        <w:t>e.</w:t>
      </w:r>
      <w:r>
        <w:tab/>
        <w:t>Measures or key figures in all major areas of the activities of ministries and institutions should be analysed so that there are always available data disaggregated by gender supporting policies and decisions. Areas where regular collection of information is deficient should be identified and corrective action taken.</w:t>
      </w:r>
    </w:p>
    <w:p w:rsidR="00467D90" w:rsidRDefault="00467D90" w:rsidP="00467D90">
      <w:pPr>
        <w:pStyle w:val="SingleTxt"/>
        <w:ind w:left="1742"/>
      </w:pPr>
      <w:r>
        <w:t>4.</w:t>
      </w:r>
      <w:r>
        <w:tab/>
        <w:t xml:space="preserve">Appointment of gender equality representatives of the ministries. </w:t>
      </w:r>
    </w:p>
    <w:p w:rsidR="00467D90" w:rsidRDefault="00467D90" w:rsidP="00467D90">
      <w:pPr>
        <w:pStyle w:val="SingleTxt"/>
        <w:ind w:left="1742"/>
      </w:pPr>
      <w:r>
        <w:t>5.</w:t>
      </w:r>
      <w:r>
        <w:tab/>
        <w:t>Gender budgeting.</w:t>
      </w:r>
    </w:p>
    <w:p w:rsidR="00467D90" w:rsidRPr="00562269" w:rsidRDefault="00467D90" w:rsidP="00467D90">
      <w:pPr>
        <w:pStyle w:val="SingleTxt"/>
        <w:ind w:left="1742"/>
        <w:rPr>
          <w:w w:val="101"/>
        </w:rPr>
      </w:pPr>
      <w:r w:rsidRPr="00562269">
        <w:rPr>
          <w:w w:val="101"/>
        </w:rPr>
        <w:t>6.</w:t>
      </w:r>
      <w:r w:rsidRPr="00562269">
        <w:rPr>
          <w:w w:val="101"/>
        </w:rPr>
        <w:tab/>
        <w:t>The establishment of a code of ethics for ministers and state civil servants.</w:t>
      </w:r>
    </w:p>
    <w:p w:rsidR="00467D90" w:rsidRDefault="00467D90" w:rsidP="00467D90">
      <w:pPr>
        <w:pStyle w:val="SingleTxt"/>
        <w:ind w:left="1742"/>
      </w:pPr>
      <w:r>
        <w:t>7.</w:t>
      </w:r>
      <w:r>
        <w:tab/>
        <w:t>The establishment of a 40:60 gender criteria when appointing committees, councils and boards.</w:t>
      </w:r>
    </w:p>
    <w:p w:rsidR="00467D90" w:rsidRDefault="00467D90" w:rsidP="00467D90">
      <w:pPr>
        <w:pStyle w:val="SingleTxt"/>
        <w:ind w:left="1742"/>
      </w:pPr>
      <w:r>
        <w:t>8.</w:t>
      </w:r>
      <w:r>
        <w:tab/>
        <w:t xml:space="preserve">Efforts should be made to ensure that all State institutions work according to gender equality programme with detailed objectives and actions in accordance with Paragraph 2, Article 18 of Act No. </w:t>
      </w:r>
      <w:r w:rsidRPr="005434EF">
        <w:t>10/200</w:t>
      </w:r>
      <w:r>
        <w:t>8, on Equal Status and Equal Rights of Women and Men.</w:t>
      </w:r>
    </w:p>
    <w:p w:rsidR="00467D90" w:rsidRDefault="00467D90" w:rsidP="00467D90">
      <w:pPr>
        <w:pStyle w:val="SingleTxt"/>
        <w:ind w:left="1742"/>
      </w:pPr>
      <w:r>
        <w:t>9.</w:t>
      </w:r>
      <w:r>
        <w:tab/>
        <w:t>Studies and projects that have been carried out by grants from the Gender Equality Fund to be made available on the website of the Government Offices for the purpose of maximum benefit relating to actions for gender equality.</w:t>
      </w:r>
    </w:p>
    <w:p w:rsidR="00467D90" w:rsidRDefault="00467D90" w:rsidP="00E6318D">
      <w:pPr>
        <w:pStyle w:val="SingleTxt"/>
        <w:spacing w:line="240" w:lineRule="auto"/>
        <w:ind w:left="1742"/>
      </w:pPr>
      <w:r>
        <w:t>10.</w:t>
      </w:r>
      <w:r>
        <w:tab/>
        <w:t xml:space="preserve">The preparation of official statistical reports, interviews and opinion surveys comply with Article 16 of the Act on Equal Status and Equal Rights of Women and Men, No. </w:t>
      </w:r>
      <w:r w:rsidRPr="005434EF">
        <w:t>10/200</w:t>
      </w:r>
      <w:r>
        <w:t>8, by disaggregating the information by sex, where appropriate.</w:t>
      </w:r>
    </w:p>
    <w:p w:rsidR="00467D90" w:rsidRDefault="00467D90" w:rsidP="00E6318D">
      <w:pPr>
        <w:pStyle w:val="SingleTxt"/>
        <w:spacing w:line="240" w:lineRule="auto"/>
        <w:ind w:left="1742"/>
      </w:pPr>
      <w:r>
        <w:t>11.</w:t>
      </w:r>
      <w:r>
        <w:tab/>
        <w:t>A gender equality checklist accompanies bills, in which whether and how the bill affects gender equality is outlined.</w:t>
      </w:r>
    </w:p>
    <w:p w:rsidR="00467D90" w:rsidRDefault="00467D90" w:rsidP="00E6318D">
      <w:pPr>
        <w:pStyle w:val="SingleTxt"/>
        <w:spacing w:line="240" w:lineRule="auto"/>
      </w:pPr>
      <w:r>
        <w:t>II.</w:t>
      </w:r>
      <w:r>
        <w:tab/>
        <w:t>Tasks concerning the labour market (Responsibility: the Ministry of Welfare and the Ministry of Finance):</w:t>
      </w:r>
    </w:p>
    <w:p w:rsidR="00467D90" w:rsidRDefault="00467D90" w:rsidP="00E6318D">
      <w:pPr>
        <w:pStyle w:val="SingleTxt"/>
        <w:spacing w:line="240" w:lineRule="auto"/>
        <w:ind w:left="1742"/>
      </w:pPr>
      <w:r>
        <w:t>1.</w:t>
      </w:r>
      <w:r>
        <w:tab/>
        <w:t>Preparation of a 7-step action plan to fight the gender pay gap, including:</w:t>
      </w:r>
    </w:p>
    <w:p w:rsidR="00467D90" w:rsidRPr="00562269" w:rsidRDefault="00467D90" w:rsidP="00E6318D">
      <w:pPr>
        <w:pStyle w:val="SingleTxt"/>
        <w:spacing w:line="240" w:lineRule="auto"/>
        <w:ind w:left="1742" w:firstLine="476"/>
        <w:rPr>
          <w:w w:val="101"/>
        </w:rPr>
      </w:pPr>
      <w:r w:rsidRPr="00562269">
        <w:rPr>
          <w:w w:val="101"/>
        </w:rPr>
        <w:t>a.</w:t>
      </w:r>
      <w:r w:rsidRPr="00562269">
        <w:rPr>
          <w:w w:val="101"/>
        </w:rPr>
        <w:tab/>
        <w:t>The appointment of an executive committee on gender wage equality</w:t>
      </w:r>
    </w:p>
    <w:p w:rsidR="00467D90" w:rsidRDefault="00467D90" w:rsidP="00E6318D">
      <w:pPr>
        <w:pStyle w:val="SingleTxt"/>
        <w:spacing w:line="240" w:lineRule="auto"/>
        <w:ind w:left="1742" w:firstLine="476"/>
      </w:pPr>
      <w:r>
        <w:t>b.</w:t>
      </w:r>
      <w:r>
        <w:tab/>
        <w:t>The establishment of an equality standard and systematic education on its implementation</w:t>
      </w:r>
    </w:p>
    <w:p w:rsidR="00467D90" w:rsidRDefault="00467D90" w:rsidP="00E6318D">
      <w:pPr>
        <w:pStyle w:val="SingleTxt"/>
        <w:spacing w:line="240" w:lineRule="auto"/>
        <w:ind w:left="1742" w:firstLine="476"/>
      </w:pPr>
      <w:r>
        <w:t>c.</w:t>
      </w:r>
      <w:r>
        <w:tab/>
        <w:t>Technical enhancement of the salary administration system of the State in order to enable significant and regular appraisals of the salaries of men and women in ministries and government institutions</w:t>
      </w:r>
    </w:p>
    <w:p w:rsidR="00467D90" w:rsidRDefault="00467D90" w:rsidP="00E6318D">
      <w:pPr>
        <w:pStyle w:val="SingleTxt"/>
        <w:spacing w:line="240" w:lineRule="auto"/>
        <w:ind w:left="1742" w:firstLine="476"/>
      </w:pPr>
      <w:r>
        <w:t>d.</w:t>
      </w:r>
      <w:r>
        <w:tab/>
        <w:t>Analysis of the success of job evaluations of municipalities for the purpose of reducing the gender pay gap</w:t>
      </w:r>
    </w:p>
    <w:p w:rsidR="00467D90" w:rsidRDefault="00467D90" w:rsidP="00E6318D">
      <w:pPr>
        <w:pStyle w:val="SingleTxt"/>
        <w:spacing w:line="240" w:lineRule="auto"/>
        <w:ind w:left="1742" w:firstLine="476"/>
      </w:pPr>
      <w:r>
        <w:t>e.</w:t>
      </w:r>
      <w:r>
        <w:tab/>
        <w:t xml:space="preserve">Initiation of co-operation with the social partners’ organisations on the implementation of the Roadmap of wage equality </w:t>
      </w:r>
    </w:p>
    <w:p w:rsidR="00467D90" w:rsidRDefault="00467D90" w:rsidP="00E6318D">
      <w:pPr>
        <w:pStyle w:val="SingleTxt"/>
        <w:spacing w:line="240" w:lineRule="auto"/>
        <w:ind w:left="1742" w:firstLine="476"/>
      </w:pPr>
      <w:r>
        <w:t>f.</w:t>
      </w:r>
      <w:r>
        <w:tab/>
        <w:t>The publishing of a pamphlet to guide the interpretation of the provisions of the Act on Equal Status and Equal Rights of Women and Men, on equal pay for equal work</w:t>
      </w:r>
    </w:p>
    <w:p w:rsidR="00467D90" w:rsidRPr="00562269" w:rsidRDefault="00467D90" w:rsidP="00E6318D">
      <w:pPr>
        <w:pStyle w:val="SingleTxt"/>
        <w:spacing w:line="240" w:lineRule="auto"/>
        <w:ind w:left="1742" w:firstLine="476"/>
        <w:rPr>
          <w:w w:val="101"/>
        </w:rPr>
      </w:pPr>
      <w:r w:rsidRPr="00562269">
        <w:rPr>
          <w:w w:val="101"/>
        </w:rPr>
        <w:t>g.</w:t>
      </w:r>
      <w:r w:rsidRPr="00562269">
        <w:rPr>
          <w:w w:val="101"/>
        </w:rPr>
        <w:tab/>
        <w:t>Issuing a checklist for the directors of institutions on criteria regarding the revision of wages so that wage equality objectives can be achieved</w:t>
      </w:r>
    </w:p>
    <w:p w:rsidR="00467D90" w:rsidRDefault="00467D90" w:rsidP="00E6318D">
      <w:pPr>
        <w:pStyle w:val="SingleTxt"/>
        <w:spacing w:line="240" w:lineRule="auto"/>
        <w:ind w:left="1742"/>
      </w:pPr>
      <w:r>
        <w:t>2.</w:t>
      </w:r>
      <w:r>
        <w:tab/>
        <w:t>Analysis of the gender pay gap in rural areas.</w:t>
      </w:r>
    </w:p>
    <w:p w:rsidR="00467D90" w:rsidRDefault="00467D90" w:rsidP="00E6318D">
      <w:pPr>
        <w:pStyle w:val="SingleTxt"/>
        <w:spacing w:line="240" w:lineRule="auto"/>
        <w:ind w:left="1742"/>
      </w:pPr>
      <w:r>
        <w:t>3.</w:t>
      </w:r>
      <w:r>
        <w:tab/>
        <w:t>Analysis of the gender pay gap in fisheries and agriculture and educational opportunities in the professions.</w:t>
      </w:r>
    </w:p>
    <w:p w:rsidR="00467D90" w:rsidRDefault="00467D90" w:rsidP="00E6318D">
      <w:pPr>
        <w:pStyle w:val="SingleTxt"/>
        <w:spacing w:line="240" w:lineRule="auto"/>
        <w:ind w:left="1742"/>
      </w:pPr>
      <w:r>
        <w:t>4.</w:t>
      </w:r>
      <w:r>
        <w:tab/>
        <w:t>A survey should be conducted of the frequency of parents taking parental leave and its impact on the division of labour in homes and the labour force participation of women and men.</w:t>
      </w:r>
    </w:p>
    <w:p w:rsidR="00467D90" w:rsidRDefault="00467D90" w:rsidP="00E6318D">
      <w:pPr>
        <w:pStyle w:val="SingleTxt"/>
        <w:spacing w:line="240" w:lineRule="auto"/>
        <w:ind w:left="1742"/>
      </w:pPr>
      <w:r>
        <w:t>5.</w:t>
      </w:r>
      <w:r>
        <w:tab/>
        <w:t>A committee appointed in accordance with the priorities of the Equal Status Council in 2010 shall survey the means designed to help active participants in the labour market to reconcile their work and family life.</w:t>
      </w:r>
    </w:p>
    <w:p w:rsidR="00467D90" w:rsidRDefault="00467D90" w:rsidP="00E6318D">
      <w:pPr>
        <w:pStyle w:val="SingleTxt"/>
        <w:spacing w:line="240" w:lineRule="auto"/>
        <w:ind w:left="1742"/>
      </w:pPr>
      <w:r>
        <w:t>6.</w:t>
      </w:r>
      <w:r>
        <w:tab/>
        <w:t>Assessment of how the activities of various capital funds benefit each sex and revision of the allocation rules if the allocations turn out to deficit either sex among the grantees.</w:t>
      </w:r>
    </w:p>
    <w:p w:rsidR="00467D90" w:rsidRDefault="00467D90" w:rsidP="00E6318D">
      <w:pPr>
        <w:pStyle w:val="SingleTxt"/>
        <w:spacing w:line="240" w:lineRule="auto"/>
        <w:ind w:left="1742"/>
      </w:pPr>
      <w:r>
        <w:t>7.</w:t>
      </w:r>
      <w:r>
        <w:tab/>
        <w:t>Re-activation of the Women’s Loan Guarantee Fund to support women’s entrepreneurship by providing guarantees on loans.</w:t>
      </w:r>
    </w:p>
    <w:p w:rsidR="00467D90" w:rsidRDefault="00467D90" w:rsidP="00E6318D">
      <w:pPr>
        <w:pStyle w:val="SingleTxt"/>
        <w:spacing w:line="240" w:lineRule="auto"/>
        <w:ind w:left="1742"/>
      </w:pPr>
      <w:r>
        <w:t>8.</w:t>
      </w:r>
      <w:r>
        <w:tab/>
        <w:t>A judicial appraisal of the interpretation of the Equal Rights Act in the opinions of the Gender Equality Complaints Committee.</w:t>
      </w:r>
    </w:p>
    <w:p w:rsidR="00467D90" w:rsidRDefault="00467D90" w:rsidP="00E6318D">
      <w:pPr>
        <w:pStyle w:val="SingleTxt"/>
        <w:spacing w:line="240" w:lineRule="auto"/>
      </w:pPr>
      <w:r>
        <w:t>III.</w:t>
      </w:r>
      <w:r>
        <w:tab/>
        <w:t>Tasks regarding gender and power:</w:t>
      </w:r>
    </w:p>
    <w:p w:rsidR="00467D90" w:rsidRDefault="00467D90" w:rsidP="00E6318D">
      <w:pPr>
        <w:pStyle w:val="SingleTxt"/>
        <w:spacing w:line="240" w:lineRule="auto"/>
        <w:ind w:left="1742"/>
      </w:pPr>
      <w:r>
        <w:t>1.</w:t>
      </w:r>
      <w:r>
        <w:tab/>
        <w:t>A working party should be appointed to examine the working environment and working conditions of elected representatives in local governments with a gender perspective and their impact on women’s participation in local government activities.</w:t>
      </w:r>
    </w:p>
    <w:p w:rsidR="00467D90" w:rsidRPr="00562269" w:rsidRDefault="00467D90" w:rsidP="00467D90">
      <w:pPr>
        <w:pStyle w:val="SingleTxt"/>
        <w:ind w:left="1742"/>
      </w:pPr>
      <w:r w:rsidRPr="00562269">
        <w:t>2.</w:t>
      </w:r>
      <w:r w:rsidRPr="00562269">
        <w:tab/>
        <w:t>Update and maintenance of the database of gender equality in local government.</w:t>
      </w:r>
    </w:p>
    <w:p w:rsidR="00467D90" w:rsidRDefault="00467D90" w:rsidP="00467D90">
      <w:pPr>
        <w:pStyle w:val="SingleTxt"/>
        <w:ind w:left="1742"/>
      </w:pPr>
      <w:r>
        <w:t>3.</w:t>
      </w:r>
      <w:r>
        <w:tab/>
        <w:t xml:space="preserve">Proportion of women on the boards of companies and institutions. Information should be disseminated and promotional material drafted to raise awareness of the entry into force of Act no. </w:t>
      </w:r>
      <w:r w:rsidRPr="005434EF">
        <w:t>13/201</w:t>
      </w:r>
      <w:r>
        <w:t>0, stipulating that in companies and private companies employing more than 50 employees on average per year, both sexes shall be represented on the board when the board is composed of three members or more.</w:t>
      </w:r>
    </w:p>
    <w:p w:rsidR="00467D90" w:rsidRDefault="00467D90" w:rsidP="00467D90">
      <w:pPr>
        <w:pStyle w:val="SingleTxt"/>
      </w:pPr>
      <w:r>
        <w:t>IV.</w:t>
      </w:r>
      <w:r>
        <w:tab/>
        <w:t>Tasks regarding gender based violence:</w:t>
      </w:r>
    </w:p>
    <w:p w:rsidR="00467D90" w:rsidRDefault="00467D90" w:rsidP="00467D90">
      <w:pPr>
        <w:pStyle w:val="SingleTxt"/>
        <w:ind w:left="1742"/>
      </w:pPr>
      <w:r>
        <w:t>1.</w:t>
      </w:r>
      <w:r>
        <w:tab/>
        <w:t>A new action plan against gender based violence.</w:t>
      </w:r>
    </w:p>
    <w:p w:rsidR="00467D90" w:rsidRDefault="00467D90" w:rsidP="00467D90">
      <w:pPr>
        <w:pStyle w:val="SingleTxt"/>
        <w:ind w:left="1742"/>
      </w:pPr>
      <w:r>
        <w:t>2.</w:t>
      </w:r>
      <w:r>
        <w:tab/>
        <w:t>A bill amending the Act on restraining orders should be presented to the Althing in order to enact an authorisation for competent bodies within the criminal justice system so that an individual who exerts violence against members of the household is made to leave the household. The so-called “Austrian way” should constitute the basis of this work.</w:t>
      </w:r>
    </w:p>
    <w:p w:rsidR="00467D90" w:rsidRDefault="00467D90" w:rsidP="00467D90">
      <w:pPr>
        <w:pStyle w:val="SingleTxt"/>
        <w:ind w:left="1742"/>
      </w:pPr>
      <w:r>
        <w:t>3.</w:t>
      </w:r>
      <w:r>
        <w:tab/>
        <w:t>The therapy option “Men Take Responsibility” should be strengthened and offered around the country.</w:t>
      </w:r>
    </w:p>
    <w:p w:rsidR="00467D90" w:rsidRDefault="00467D90" w:rsidP="00467D90">
      <w:pPr>
        <w:pStyle w:val="SingleTxt"/>
        <w:ind w:left="1742"/>
      </w:pPr>
      <w:r>
        <w:t>4.</w:t>
      </w:r>
      <w:r>
        <w:tab/>
        <w:t>Measures to prevent prostitution.</w:t>
      </w:r>
    </w:p>
    <w:p w:rsidR="00467D90" w:rsidRDefault="00467D90" w:rsidP="00467D90">
      <w:pPr>
        <w:pStyle w:val="SingleTxt"/>
        <w:ind w:left="1742"/>
      </w:pPr>
      <w:r>
        <w:t>5.</w:t>
      </w:r>
      <w:r>
        <w:tab/>
        <w:t>The position of disabled women should be examined with the purpose of analysing the position of these individuals who are at risk of violence, abuse and exploitation.</w:t>
      </w:r>
    </w:p>
    <w:p w:rsidR="00467D90" w:rsidRDefault="00467D90" w:rsidP="00467D90">
      <w:pPr>
        <w:pStyle w:val="SingleTxt"/>
      </w:pPr>
      <w:r>
        <w:t>V.</w:t>
      </w:r>
      <w:r>
        <w:tab/>
        <w:t>Education and gender equality:</w:t>
      </w:r>
    </w:p>
    <w:p w:rsidR="00467D90" w:rsidRDefault="00467D90" w:rsidP="00467D90">
      <w:pPr>
        <w:pStyle w:val="SingleTxt"/>
        <w:ind w:left="1742"/>
      </w:pPr>
      <w:r>
        <w:t>1.</w:t>
      </w:r>
      <w:r>
        <w:tab/>
        <w:t>A handbook for young people with information about gender and gender equality, published in 2010 should be systematically followed up by promotional activities.</w:t>
      </w:r>
    </w:p>
    <w:p w:rsidR="00467D90" w:rsidRDefault="00467D90" w:rsidP="00467D90">
      <w:pPr>
        <w:pStyle w:val="SingleTxt"/>
        <w:ind w:left="1742"/>
      </w:pPr>
      <w:r>
        <w:t>2.</w:t>
      </w:r>
      <w:r>
        <w:tab/>
        <w:t>Equality education in kindergartens and primary schools.</w:t>
      </w:r>
    </w:p>
    <w:p w:rsidR="00467D90" w:rsidRDefault="00467D90" w:rsidP="00467D90">
      <w:pPr>
        <w:pStyle w:val="SingleTxt"/>
        <w:ind w:left="1742"/>
      </w:pPr>
      <w:r>
        <w:t>3.</w:t>
      </w:r>
      <w:r>
        <w:tab/>
        <w:t>Courses in gender studies and gender equality studies should be introduced to secondary schools in the field of gender equality.</w:t>
      </w:r>
    </w:p>
    <w:p w:rsidR="00467D90" w:rsidRDefault="00467D90" w:rsidP="00467D90">
      <w:pPr>
        <w:pStyle w:val="SingleTxt"/>
        <w:ind w:left="1742"/>
      </w:pPr>
      <w:r>
        <w:t>4.</w:t>
      </w:r>
      <w:r>
        <w:tab/>
        <w:t>Education on gender equality should be established within universities.</w:t>
      </w:r>
    </w:p>
    <w:p w:rsidR="00467D90" w:rsidRDefault="00467D90" w:rsidP="00467D90">
      <w:pPr>
        <w:pStyle w:val="SingleTxt"/>
        <w:ind w:left="1742"/>
      </w:pPr>
      <w:r>
        <w:t>5.</w:t>
      </w:r>
      <w:r>
        <w:tab/>
        <w:t>The participation of boys and girls in social life should be investigated with the objective of promoting equal opportunities for boys and girls.</w:t>
      </w:r>
    </w:p>
    <w:p w:rsidR="00467D90" w:rsidRDefault="00467D90" w:rsidP="00467D90">
      <w:pPr>
        <w:pStyle w:val="SingleTxt"/>
        <w:ind w:left="1742"/>
      </w:pPr>
      <w:r>
        <w:t>6.</w:t>
      </w:r>
      <w:r>
        <w:tab/>
        <w:t>The reasons why girls pursue professions that have been identified as traditional women’s professions and boys those that have been identified as traditional male professions should be analysed.</w:t>
      </w:r>
    </w:p>
    <w:p w:rsidR="00467D90" w:rsidRPr="006F0A1F" w:rsidRDefault="00467D90" w:rsidP="00467D90">
      <w:pPr>
        <w:pStyle w:val="SingleTxt"/>
        <w:ind w:left="1742"/>
        <w:rPr>
          <w:w w:val="100"/>
        </w:rPr>
      </w:pPr>
      <w:r w:rsidRPr="006F0A1F">
        <w:rPr>
          <w:w w:val="100"/>
        </w:rPr>
        <w:t>7.</w:t>
      </w:r>
      <w:r w:rsidRPr="006F0A1F">
        <w:rPr>
          <w:w w:val="100"/>
        </w:rPr>
        <w:tab/>
        <w:t>The contents of teacher education should be revised and universities should be encouraged to introduce mandatory courses on gender studies to all students.</w:t>
      </w:r>
    </w:p>
    <w:p w:rsidR="00467D90" w:rsidRDefault="00467D90" w:rsidP="00467D90">
      <w:pPr>
        <w:pStyle w:val="SingleTxt"/>
        <w:ind w:left="1742"/>
      </w:pPr>
      <w:r>
        <w:t>8.</w:t>
      </w:r>
      <w:r>
        <w:tab/>
        <w:t>It should be investigated why fewer women than men apply for grants from the Icelandic Film Centre.</w:t>
      </w:r>
    </w:p>
    <w:p w:rsidR="00467D90" w:rsidRDefault="00467D90" w:rsidP="00467D90">
      <w:pPr>
        <w:pStyle w:val="SingleTxt"/>
        <w:ind w:left="1742"/>
      </w:pPr>
      <w:r>
        <w:t>9.</w:t>
      </w:r>
      <w:r>
        <w:tab/>
        <w:t>Funds under the Ministry of Education, Science and Culture that operate on the basis of the Act on public support for scientific research should systematically collect information on the gender composition of expert councils, applicants and grantees, and grant amounts in all categories for the year 2012.</w:t>
      </w:r>
    </w:p>
    <w:p w:rsidR="00467D90" w:rsidRDefault="00467D90" w:rsidP="00467D90">
      <w:pPr>
        <w:pStyle w:val="SingleTxt"/>
      </w:pPr>
      <w:r>
        <w:t>VI.</w:t>
      </w:r>
      <w:r>
        <w:tab/>
        <w:t>Men and gender equality:</w:t>
      </w:r>
    </w:p>
    <w:p w:rsidR="00467D90" w:rsidRDefault="00467D90" w:rsidP="00467D90">
      <w:pPr>
        <w:pStyle w:val="SingleTxt"/>
        <w:ind w:left="1742"/>
      </w:pPr>
      <w:r>
        <w:t>1.</w:t>
      </w:r>
      <w:r>
        <w:tab/>
        <w:t>A working party should be appointed to make recommendations on how to increase the participation of men in discussions about gender equality and increase men’s involvement in equality work.</w:t>
      </w:r>
    </w:p>
    <w:p w:rsidR="00467D90" w:rsidRDefault="00467D90" w:rsidP="00467D90">
      <w:pPr>
        <w:pStyle w:val="SingleTxt"/>
      </w:pPr>
      <w:r>
        <w:t>VII.</w:t>
      </w:r>
      <w:r>
        <w:tab/>
        <w:t>International activities:</w:t>
      </w:r>
    </w:p>
    <w:p w:rsidR="00467D90" w:rsidRDefault="00467D90" w:rsidP="00467D90">
      <w:pPr>
        <w:pStyle w:val="SingleTxt"/>
        <w:ind w:left="1742"/>
      </w:pPr>
      <w:r>
        <w:t>1.</w:t>
      </w:r>
      <w:r>
        <w:tab/>
        <w:t>Iceland’s National Action Plan for the Implementation of UN Security Council Resolution (UNSCR) No. 1325 on Women, Peace and Security from 2000 should be revised by presenting clear and time-bound objectives. Account should be taken of subsequent Security Council resolutions adopted within the context of Resolution 1325.</w:t>
      </w:r>
    </w:p>
    <w:p w:rsidR="00467D90" w:rsidRDefault="00467D90" w:rsidP="00467D90">
      <w:pPr>
        <w:pStyle w:val="SingleTxt"/>
        <w:ind w:left="1742"/>
      </w:pPr>
      <w:r>
        <w:t>2.</w:t>
      </w:r>
      <w:r>
        <w:tab/>
        <w:t>Pilot Project on the Gender Equality Studies and Training Programme.</w:t>
      </w:r>
    </w:p>
    <w:p w:rsidR="00467D90" w:rsidRDefault="00467D90" w:rsidP="00467D90">
      <w:pPr>
        <w:pStyle w:val="SingleTxt"/>
        <w:ind w:left="1742"/>
      </w:pPr>
      <w:r>
        <w:t xml:space="preserve">3. </w:t>
      </w:r>
      <w:r>
        <w:tab/>
        <w:t>The Ministry for the Environment and the Ministry for Foreign Affairs should continue to promote gender perspectives in climate negotiations.</w:t>
      </w:r>
    </w:p>
    <w:p w:rsidR="00467D90" w:rsidRDefault="00467D90" w:rsidP="00467D90">
      <w:pPr>
        <w:pStyle w:val="SingleTxt"/>
        <w:ind w:left="1742"/>
      </w:pPr>
      <w:r>
        <w:t>4.</w:t>
      </w:r>
      <w:r>
        <w:tab/>
        <w:t>A study of the impact of different behaviour of the sexes on the climate in Iceland.</w:t>
      </w:r>
    </w:p>
    <w:p w:rsidR="00467D90" w:rsidRDefault="00467D90" w:rsidP="00467D90">
      <w:pPr>
        <w:pStyle w:val="SingleTxt"/>
      </w:pPr>
      <w:r>
        <w:t>VIII.</w:t>
      </w:r>
      <w:r>
        <w:tab/>
        <w:t>Follow-up and revision</w:t>
      </w:r>
    </w:p>
    <w:p w:rsidR="00467D90" w:rsidRDefault="00467D90" w:rsidP="00467D90">
      <w:pPr>
        <w:pStyle w:val="SingleTxt"/>
        <w:ind w:left="1742"/>
      </w:pPr>
      <w:r>
        <w:t>1.</w:t>
      </w:r>
      <w:r>
        <w:tab/>
        <w:t>The Gender Equality Representatives of the ministries should carry out a follow-up to the government’s action programme for gender equality at the level of their ministries in co-operation with the Centre for Gender Equality and the Expert on Gender Equality at the Government Offices.</w:t>
      </w:r>
    </w:p>
    <w:p w:rsidR="00467D90" w:rsidRPr="00BC1DE8" w:rsidRDefault="00467D90" w:rsidP="00467D90">
      <w:pPr>
        <w:pStyle w:val="SingleTxt"/>
        <w:rPr>
          <w:w w:val="101"/>
        </w:rPr>
      </w:pPr>
      <w:r w:rsidRPr="00BC1DE8">
        <w:rPr>
          <w:w w:val="101"/>
        </w:rPr>
        <w:tab/>
        <w:t>Altogether there are 42 projects, each of which is explained in the parliamentary resolution. At the beginning of the Gender Equality Forum (a Forum that the Minister is obliged to call within a year of parliamentary elections and again two years after) the Minister of Social Affairs and Housing is to present a report on the situation and developments in gender equality issues. The Minister’s report includes an assessment of the statues and success of the projects covered by the current gender equality Action Plan. The Action Plan runs until the end of 2014. Many of the projects mentioned above have been realised. Preparations for a new plan have already begun and a parliamentary bill is to be proposed in the autumn of 2014.</w:t>
      </w:r>
    </w:p>
    <w:p w:rsidR="00467D90" w:rsidRPr="00CD7D61" w:rsidRDefault="00467D90" w:rsidP="00467D90">
      <w:pPr>
        <w:pStyle w:val="SingleTxt"/>
        <w:spacing w:after="0" w:line="120" w:lineRule="exact"/>
        <w:rPr>
          <w:sz w:val="10"/>
        </w:rPr>
      </w:pPr>
    </w:p>
    <w:p w:rsidR="00467D90" w:rsidRDefault="00467D90" w:rsidP="00467D90">
      <w:pPr>
        <w:pStyle w:val="H23"/>
        <w:ind w:right="1260"/>
      </w:pPr>
      <w:r>
        <w:tab/>
      </w:r>
      <w:r>
        <w:tab/>
        <w:t>International collaboration to promote gender equality</w:t>
      </w:r>
    </w:p>
    <w:p w:rsidR="00467D90" w:rsidRPr="00CD7D61" w:rsidRDefault="00467D90" w:rsidP="00467D90">
      <w:pPr>
        <w:pStyle w:val="SingleTxt"/>
        <w:spacing w:after="0" w:line="120" w:lineRule="exact"/>
        <w:rPr>
          <w:sz w:val="10"/>
        </w:rPr>
      </w:pPr>
    </w:p>
    <w:p w:rsidR="00467D90" w:rsidRDefault="00467D90" w:rsidP="00467D90">
      <w:pPr>
        <w:pStyle w:val="H23"/>
        <w:ind w:right="1260"/>
      </w:pPr>
      <w:r>
        <w:tab/>
      </w:r>
      <w:r>
        <w:tab/>
        <w:t>Nordic collaboration</w:t>
      </w:r>
    </w:p>
    <w:p w:rsidR="00467D90" w:rsidRPr="00CD7D61" w:rsidRDefault="00467D90" w:rsidP="00467D90">
      <w:pPr>
        <w:pStyle w:val="SingleTxt"/>
        <w:spacing w:after="0" w:line="120" w:lineRule="exact"/>
        <w:rPr>
          <w:sz w:val="10"/>
        </w:rPr>
      </w:pPr>
    </w:p>
    <w:p w:rsidR="00467D90" w:rsidRDefault="00467D90" w:rsidP="00467D90">
      <w:pPr>
        <w:pStyle w:val="SingleTxt"/>
      </w:pPr>
      <w:r>
        <w:tab/>
        <w:t xml:space="preserve">Iceland participates in a number of Nordic gender equality projects. Most of these are carried out in connection with the Nordic Council of Ministers, under which a special ministerial committee, MR-JÄM, and a special officials’ committee, ÄK-JÄM, deal with gender equality issues. </w:t>
      </w:r>
    </w:p>
    <w:p w:rsidR="00467D90" w:rsidRDefault="00467D90" w:rsidP="00467D90">
      <w:pPr>
        <w:pStyle w:val="SingleTxt"/>
      </w:pPr>
      <w:r>
        <w:t>1.</w:t>
      </w:r>
      <w:r>
        <w:tab/>
        <w:t xml:space="preserve">In 1974, the Nordic Council of Ministers began formal collaboration on gender equality issues. Since its inception, the main theme of the gender equality collaboration has been equal rights in the labour market. The focus has been shifted towards equal pay, the abolition of the gender-separated labour market, the integration of family life and employment and the economic implications of part-time jobs. Other themes include projects regarding gender equality legislation as a whole, the different gender presentation in the media, maternity/paternity leave, the increased economic and political powers conferred to women and the fight against gender-based violence, prostitution and human trafficking. Finally, open discussion of men and male stereotypes have been prevalent. Youth issues, i.e. gender stereotypes and gender-based choice of education, have been discussed. Recently, the challenges of the multi-cultural society have been taken to consideration. </w:t>
      </w:r>
    </w:p>
    <w:p w:rsidR="00467D90" w:rsidRDefault="00467D90" w:rsidP="00467D90">
      <w:pPr>
        <w:pStyle w:val="SingleTxt"/>
      </w:pPr>
      <w:r>
        <w:t>2.</w:t>
      </w:r>
      <w:r>
        <w:tab/>
        <w:t xml:space="preserve">In the last four decades, the Nordic Council of Ministers has supported researches in the field of gender equality, at home or abroad. The Nordic countries have co-hosted events at the summits of the </w:t>
      </w:r>
      <w:r w:rsidRPr="00CD7D61">
        <w:rPr>
          <w:i/>
        </w:rPr>
        <w:t>Commission on the Status of Women</w:t>
      </w:r>
      <w:r>
        <w:t xml:space="preserve"> where the results of the Nordic cooperation have been presented. In 1988 the first Nordisk Forum conference was held. A second conference with the same name took place in 1994. Finally, in a year when the Nordic collaboration was chaired by Iceland, the third conference was held in June 2014. </w:t>
      </w:r>
    </w:p>
    <w:p w:rsidR="00467D90" w:rsidRDefault="00467D90" w:rsidP="00467D90">
      <w:pPr>
        <w:pStyle w:val="SingleTxt"/>
      </w:pPr>
      <w:r>
        <w:t>3.</w:t>
      </w:r>
      <w:r>
        <w:tab/>
        <w:t xml:space="preserve">In 2014 Iceland is chairing collaboration between the Nordic countries. Nordic collaboration on gender equality issues is now 40 years old, and the occasion is to be marked by a conference in Iceland in August 2014 on the results achieved and the future aims of the Nordic countries in this sphere. Concurrently with the conference, there will be a meeting of the Nordic and Baltic ministers who deal with equality issues. The priorities to be addressed by the Government of Iceland in the sphere of equality during this year when Iceland is leading Nordic collaboration are: equality on the labour market, participation by men in gender-equality work, methods of reducing gender-based violence, collaboration within the West-Nordic region and collaboration in the sub-Arctic area. </w:t>
      </w:r>
    </w:p>
    <w:p w:rsidR="00467D90" w:rsidRDefault="00467D90" w:rsidP="00467D90">
      <w:pPr>
        <w:pStyle w:val="SingleTxt"/>
      </w:pPr>
      <w:r>
        <w:t>4.</w:t>
      </w:r>
      <w:r>
        <w:tab/>
        <w:t xml:space="preserve">In June 2014, a conference on masculinity was held in the University of Iceland where a spotlight was cast on various studies on the subject. In September, a meeting of professionals on methods and measures in the fight against gender-based violence will be held. In October, a conference on the status of women and men in the Arctic Region will be held in Akureyri. Iceland also contributed to collaboration with Greenland and the Faroe Islands with a conference on equality in the labour market and the personal life in the Faroe Islands in May 2014. </w:t>
      </w:r>
    </w:p>
    <w:p w:rsidR="00467D90" w:rsidRPr="00CD7D61" w:rsidRDefault="00467D90" w:rsidP="00467D90">
      <w:pPr>
        <w:pStyle w:val="SingleTxt"/>
        <w:spacing w:after="0" w:line="120" w:lineRule="exact"/>
        <w:rPr>
          <w:sz w:val="10"/>
        </w:rPr>
      </w:pPr>
    </w:p>
    <w:p w:rsidR="00467D90" w:rsidRDefault="00467D90" w:rsidP="00467D90">
      <w:pPr>
        <w:pStyle w:val="H23"/>
        <w:ind w:right="1260"/>
      </w:pPr>
      <w:r>
        <w:tab/>
      </w:r>
      <w:r>
        <w:tab/>
        <w:t>Participation in UN co-operation</w:t>
      </w:r>
    </w:p>
    <w:p w:rsidR="00467D90" w:rsidRPr="00CD7D61" w:rsidRDefault="00467D90" w:rsidP="00467D90">
      <w:pPr>
        <w:pStyle w:val="SingleTxt"/>
        <w:spacing w:after="0" w:line="120" w:lineRule="exact"/>
        <w:rPr>
          <w:sz w:val="10"/>
        </w:rPr>
      </w:pPr>
    </w:p>
    <w:p w:rsidR="00467D90" w:rsidRDefault="00467D90" w:rsidP="00467D90">
      <w:pPr>
        <w:pStyle w:val="H4"/>
        <w:ind w:right="1260"/>
      </w:pPr>
      <w:r>
        <w:tab/>
      </w:r>
      <w:r>
        <w:tab/>
        <w:t>Commission on the Status of Women</w:t>
      </w:r>
    </w:p>
    <w:p w:rsidR="00467D90" w:rsidRPr="00CD7D61" w:rsidRDefault="00467D90" w:rsidP="00467D90">
      <w:pPr>
        <w:pStyle w:val="SingleTxt"/>
        <w:spacing w:after="0" w:line="120" w:lineRule="exact"/>
        <w:rPr>
          <w:sz w:val="10"/>
        </w:rPr>
      </w:pPr>
    </w:p>
    <w:p w:rsidR="00467D90" w:rsidRDefault="00467D90" w:rsidP="00467D90">
      <w:pPr>
        <w:pStyle w:val="SingleTxt"/>
      </w:pPr>
      <w:r>
        <w:tab/>
        <w:t>Iceland was elected to the UN Commission on the Status of Women in spring 2004, formally taking a seat on the commission in 2005. At the 52nd session of the Commission in 2008, Iceland’s four-year term came to an end. In its work within the Commission, the Icelandic government has put emphasis on co-operation with NGOs, e.g. UNIFEM, the Icelandic Women’s Rights Association and the Educational and Counselling Centre for Victims of Sexual Violence (</w:t>
      </w:r>
      <w:r w:rsidRPr="00CD7D61">
        <w:rPr>
          <w:i/>
        </w:rPr>
        <w:t>Stígamót</w:t>
      </w:r>
      <w:r>
        <w:t xml:space="preserve">), and has readily sent representatives from NGOs to Commission meetings. </w:t>
      </w:r>
    </w:p>
    <w:p w:rsidR="00467D90" w:rsidRDefault="00467D90" w:rsidP="00467D90">
      <w:pPr>
        <w:pStyle w:val="SingleTxt"/>
        <w:tabs>
          <w:tab w:val="right" w:pos="1685"/>
        </w:tabs>
        <w:ind w:left="1742" w:hanging="475"/>
      </w:pPr>
      <w:r>
        <w:tab/>
        <w:t>•</w:t>
      </w:r>
      <w:r>
        <w:tab/>
        <w:t xml:space="preserve">At the 53rd session of the Commission in 2009, where the principal theme was: “The equal sharing of responsibilities between women and men, including caregiving in the context of HIV/AIDS”, the Icelandic delegation put emphasis on the unpaid and often invisible work done by women which is often underappreciated. The connection between women and global warming was cast under the spotlight, as well as a research showing that few women have a say in decisions regarding environmental matters. The 54th session of the Commission in 2010 was dedicated to the review of the implementation of the Beijing Declaration and Platform for Action. Women’s authority at all levels was discussed, as was gender-based violence. The Nordic countries </w:t>
      </w:r>
      <w:r>
        <w:br/>
        <w:t xml:space="preserve">co-hosted two side events at the summit. At one, the ministers responsible for gender issues in their respective countries discussed the results of the previous 15 years and what still remained to be done. The other event scheduled was a panel of experts in which the states involved discussed the most serious issues at hand, such as power struggles, global warming and the implementation of UNSCR 1325. In 2011, where the principal theme was access and participation of women and girls to education, training, science and technology, including the promotion of women’s equal access to full employment and decent work, the Icelandic delegation emphasized its policy of women’s empowerment, especially in peace talks and participation in development aid. At the 56th session of the Commission in 2012, where the prime theme was the empowerment of rural women and their role in the eradication of poverty and hunger, development and the solution of current challenges, the Icelandic Government put emphasis on its gender-equality policy with special emphasis on action to combat violence against women, how the gender pay gap was being tackled and how women’s participation in private companies could be increased. At the 57th session of the Commission in 2013, the priority theme was the elimination and prevention of all forms of violence against women and girls. Representatives from the ministries of welfare and foreign affairs participated in the summit. The agreed conclusions took account of Iceland’s topics of emphasis, i.e. sexual health, action against domestic violence and emphasis on male responsibility. At the 58th session of the Commission, the priority theme was Challenges and achievements in the implementation of the Millennium Development Goals for women and girls. The Icelandic delegation took an active part and the Icelandic Minister of Welfare led the ensemble of Nordic ministers at the session since Iceland was chairing Nordic collaboration in 2014. The Nordic states hosted a panel discussion on </w:t>
      </w:r>
      <w:r w:rsidRPr="00CD7D61">
        <w:rPr>
          <w:i/>
        </w:rPr>
        <w:t>Promoting Gender Equality and Empowering Women and Girls through Education</w:t>
      </w:r>
      <w:r>
        <w:t xml:space="preserve">. The Nordic states also hosted a seminar with professionals where challenges hindering equality in the educational system and in the labour market, issues which still provide a challenge for the Nordic states. </w:t>
      </w:r>
    </w:p>
    <w:p w:rsidR="00467D90" w:rsidRPr="00CD7D61" w:rsidRDefault="00467D90" w:rsidP="00467D90">
      <w:pPr>
        <w:pStyle w:val="SingleTxt"/>
        <w:spacing w:after="0" w:line="120" w:lineRule="exact"/>
        <w:rPr>
          <w:sz w:val="10"/>
        </w:rPr>
      </w:pPr>
    </w:p>
    <w:p w:rsidR="00467D90" w:rsidRDefault="00467D90" w:rsidP="00467D90">
      <w:pPr>
        <w:pStyle w:val="H4"/>
        <w:ind w:right="1260"/>
      </w:pPr>
      <w:r>
        <w:tab/>
      </w:r>
      <w:r>
        <w:tab/>
        <w:t>HR Council</w:t>
      </w:r>
    </w:p>
    <w:p w:rsidR="00467D90" w:rsidRPr="00CD7D61" w:rsidRDefault="00467D90" w:rsidP="00467D90">
      <w:pPr>
        <w:pStyle w:val="SingleTxt"/>
        <w:spacing w:after="0" w:line="120" w:lineRule="exact"/>
        <w:rPr>
          <w:sz w:val="10"/>
        </w:rPr>
      </w:pPr>
    </w:p>
    <w:p w:rsidR="00467D90" w:rsidRDefault="00467D90" w:rsidP="00467D90">
      <w:pPr>
        <w:pStyle w:val="SingleTxt"/>
      </w:pPr>
      <w:r>
        <w:tab/>
        <w:t xml:space="preserve">Iceland has an observer’s role at the meetings of the UN Human Rights Council. Nordic co-operation in this sphere is extensive and the Nordic countries recently co-hosted a special event at a council summit concerning action against violence against women and how children are indirectly affected. Iceland defended its periodic report in 2011. Amongst the 84 requests directed towards the Icelandic Government, a couple concerned gender issue reform. The Icelandic Government has also sent its remarks and observations to other states. The next periodic report on behalf of Iceland is scheduled to take place in the autumn of 2016. </w:t>
      </w:r>
    </w:p>
    <w:p w:rsidR="00467D90" w:rsidRPr="006F0A1F" w:rsidRDefault="00467D90" w:rsidP="00467D90">
      <w:pPr>
        <w:pStyle w:val="SingleTxt"/>
        <w:rPr>
          <w:w w:val="101"/>
        </w:rPr>
      </w:pPr>
      <w:r w:rsidRPr="006F0A1F">
        <w:rPr>
          <w:w w:val="101"/>
        </w:rPr>
        <w:tab/>
        <w:t>The Working Group on the issue of discrimination against women in law and in practice carried out an official mission to Iceland at the invitation of the Government, from 16 to 23 May 2013; Iceland’s standing invitation dates back to 2000. The aim of the working group was to discover, analyse and reflect on the best possible practices to prevent such gender discrimination. A draft Report of the Working Group on the issue of discrimination against women in law and in practice on its mission to Iceland was sent in spring 2014. On 16 June 2014, the Ambassador to the Permanent Mission of Iceland in Geneva addressed the Council. He stressed that in a global context, Iceland had scored high when it comes to gender equality. The ambassador also discussed the work in progress on Iceland’s family policy for the period up to 2020 and the difficulty of finding a way to increase men’s participation in the social discussion. The growing problem of hate speech against women on the internet and the proposal of three anti-discrimination bills to Parliament in its next legislative session, implementing three EU directives concerning equal treatment in the labour market, equal treatment in relation to social protection and equal treatment in administration were also discussed, amongst other subjects.</w:t>
      </w:r>
    </w:p>
    <w:p w:rsidR="00467D90" w:rsidRPr="00CD7D61" w:rsidRDefault="00467D90" w:rsidP="00467D90">
      <w:pPr>
        <w:pStyle w:val="SingleTxt"/>
        <w:spacing w:after="0" w:line="120" w:lineRule="exact"/>
        <w:rPr>
          <w:sz w:val="10"/>
        </w:rPr>
      </w:pPr>
    </w:p>
    <w:p w:rsidR="00467D90" w:rsidRDefault="00467D90" w:rsidP="00467D90">
      <w:pPr>
        <w:pStyle w:val="H4"/>
        <w:ind w:right="1260"/>
      </w:pPr>
      <w:r>
        <w:tab/>
      </w:r>
      <w:r>
        <w:tab/>
        <w:t>UN Women</w:t>
      </w:r>
    </w:p>
    <w:p w:rsidR="00467D90" w:rsidRPr="00CD7D61" w:rsidRDefault="00467D90" w:rsidP="00467D90">
      <w:pPr>
        <w:pStyle w:val="SingleTxt"/>
        <w:spacing w:after="0" w:line="120" w:lineRule="exact"/>
        <w:rPr>
          <w:sz w:val="10"/>
        </w:rPr>
      </w:pPr>
    </w:p>
    <w:p w:rsidR="00467D90" w:rsidRDefault="00467D90" w:rsidP="00467D90">
      <w:pPr>
        <w:pStyle w:val="SingleTxt"/>
      </w:pPr>
      <w:r>
        <w:tab/>
        <w:t>UN Women is named as one of the four key institutions in Iceland’s international developmental co-operation. Contributions to the institution amounted to ISK 131.5 million in 2012. General contributions to developmental co-operation amounted to ISK 70 million in 2012. Contributions were also made to funds against gender-based violence. Two of the five countries of emphasis in Iceland’s international development cooperation are countries with unstable political situations; Palestine and Afghanistan. The implementation of UNSCR 1325 is central to Iceland’s support to both countries. In Palestine, Iceland supports UN Women and local women’s rights NGOs. In Afghanistan, Iceland supports the UN Women country office and seconds a gender equality expert to the ISAF in Kabul.</w:t>
      </w:r>
    </w:p>
    <w:p w:rsidR="00467D90" w:rsidRPr="00CD7D61" w:rsidRDefault="00467D90" w:rsidP="00467D90">
      <w:pPr>
        <w:pStyle w:val="SingleTxt"/>
        <w:spacing w:after="0" w:line="120" w:lineRule="exact"/>
        <w:rPr>
          <w:sz w:val="10"/>
        </w:rPr>
      </w:pPr>
    </w:p>
    <w:p w:rsidR="00467D90" w:rsidRDefault="00467D90" w:rsidP="00467D90">
      <w:pPr>
        <w:pStyle w:val="H4"/>
        <w:ind w:right="1260"/>
      </w:pPr>
      <w:r>
        <w:tab/>
      </w:r>
      <w:r>
        <w:tab/>
        <w:t>The UN Population Fund</w:t>
      </w:r>
    </w:p>
    <w:p w:rsidR="00467D90" w:rsidRPr="00CD7D61" w:rsidRDefault="00467D90" w:rsidP="00467D90">
      <w:pPr>
        <w:pStyle w:val="SingleTxt"/>
        <w:spacing w:after="0" w:line="120" w:lineRule="exact"/>
        <w:rPr>
          <w:sz w:val="10"/>
        </w:rPr>
      </w:pPr>
    </w:p>
    <w:p w:rsidR="00467D90" w:rsidRDefault="00467D90" w:rsidP="00467D90">
      <w:pPr>
        <w:pStyle w:val="SingleTxt"/>
      </w:pPr>
      <w:r>
        <w:tab/>
        <w:t xml:space="preserve">The Icelandic Government regularly contributes to UNFPA. In 2012, the Government also contributed to the co-operation of UNFPA and UNICEF which aims to abolish </w:t>
      </w:r>
      <w:r w:rsidRPr="00CD7D61">
        <w:rPr>
          <w:i/>
        </w:rPr>
        <w:t xml:space="preserve">female genital mutilation/cutting </w:t>
      </w:r>
      <w:r>
        <w:rPr>
          <w:i/>
        </w:rPr>
        <w:t>—</w:t>
      </w:r>
      <w:r w:rsidRPr="00CD7D61">
        <w:rPr>
          <w:i/>
        </w:rPr>
        <w:t xml:space="preserve"> FGM/C</w:t>
      </w:r>
      <w:r>
        <w:t xml:space="preserve">. The projects spans 16 countries in Africa and reaches out to societies where the procedure constitutes a firm tradition. </w:t>
      </w:r>
    </w:p>
    <w:p w:rsidR="00467D90" w:rsidRPr="00CD7D61" w:rsidRDefault="00467D90" w:rsidP="00467D90">
      <w:pPr>
        <w:pStyle w:val="SingleTxt"/>
        <w:spacing w:after="0" w:line="120" w:lineRule="exact"/>
        <w:rPr>
          <w:sz w:val="10"/>
        </w:rPr>
      </w:pPr>
    </w:p>
    <w:p w:rsidR="00467D90" w:rsidRDefault="00467D90" w:rsidP="00467D90">
      <w:pPr>
        <w:pStyle w:val="H4"/>
        <w:ind w:right="1260"/>
      </w:pPr>
      <w:r>
        <w:tab/>
      </w:r>
      <w:r>
        <w:tab/>
        <w:t>Other UN-based collaboration</w:t>
      </w:r>
    </w:p>
    <w:p w:rsidR="00467D90" w:rsidRPr="00CD7D61" w:rsidRDefault="00467D90" w:rsidP="00467D90">
      <w:pPr>
        <w:pStyle w:val="SingleTxt"/>
        <w:spacing w:after="0" w:line="120" w:lineRule="exact"/>
        <w:rPr>
          <w:sz w:val="10"/>
        </w:rPr>
      </w:pPr>
    </w:p>
    <w:p w:rsidR="00467D90" w:rsidRDefault="00467D90" w:rsidP="00467D90">
      <w:pPr>
        <w:pStyle w:val="SingleTxt"/>
      </w:pPr>
      <w:r>
        <w:tab/>
        <w:t>In a speech held at the UN General Assembly in September 2012, the Icelandic minister of foreign affairs mentioned the democratic process in Northern Africa and the Middle East following the “Arab Spring” and the importance of gender equality concerning social structure. The minister also reiterated that violence and discrimination on grounds of sexual inclination or sexual self-consciousness would not be tolerated and that it was a common goal for all nations to ensure human rights for all. Iceland is an active participant in the gender equality and human rights discussion which takes place within the third committee and has put emphasis on the integration of gender policies in all UN co-operation. The third committee met in October and November 2012. Iceland approved a number of resolutions, including one on female genital mutilation.</w:t>
      </w:r>
    </w:p>
    <w:p w:rsidR="00467D90" w:rsidRDefault="00467D90" w:rsidP="00467D90">
      <w:pPr>
        <w:pStyle w:val="SingleTxt"/>
      </w:pPr>
      <w:r>
        <w:tab/>
        <w:t xml:space="preserve">The Icelandic Government has for years welcomed groups of refugees in collaboration with UNCHR. Lately, the emphasis has been put on groups formerly described as “women in peril”, i.e. single mothers with children. In 2012 three Afghan families, women and their children who had been staying in refugee camps in Iran, were welcomed to Iceland. </w:t>
      </w:r>
    </w:p>
    <w:p w:rsidR="00467D90" w:rsidRDefault="00467D90" w:rsidP="00467D90">
      <w:pPr>
        <w:pStyle w:val="SingleTxt"/>
      </w:pPr>
      <w:r>
        <w:tab/>
        <w:t>During a UN conference from 2 July-27 July 2012, where an international treaty on arms transactions was discussed, the Icelandic delegation took a full part, emphasising that the treaty should contain norms on gender-based violence in order to prevent violence against women and girls.</w:t>
      </w:r>
    </w:p>
    <w:p w:rsidR="00467D90" w:rsidRPr="00CD7D61" w:rsidRDefault="00467D90" w:rsidP="00467D90">
      <w:pPr>
        <w:pStyle w:val="SingleTxt"/>
        <w:spacing w:after="0" w:line="120" w:lineRule="exact"/>
        <w:rPr>
          <w:sz w:val="10"/>
        </w:rPr>
      </w:pPr>
    </w:p>
    <w:p w:rsidR="00467D90" w:rsidRDefault="00467D90" w:rsidP="00467D90">
      <w:pPr>
        <w:pStyle w:val="H23"/>
        <w:ind w:right="1260"/>
      </w:pPr>
      <w:r>
        <w:tab/>
      </w:r>
      <w:r>
        <w:tab/>
        <w:t xml:space="preserve">Beijing Declaration and Platform for Action and the Millennium </w:t>
      </w:r>
    </w:p>
    <w:p w:rsidR="00467D90" w:rsidRDefault="00467D90" w:rsidP="00467D90">
      <w:pPr>
        <w:pStyle w:val="H23"/>
        <w:ind w:right="1260"/>
      </w:pPr>
      <w:r>
        <w:tab/>
      </w:r>
      <w:r>
        <w:tab/>
        <w:t>Development Goals</w:t>
      </w:r>
    </w:p>
    <w:p w:rsidR="00467D90" w:rsidRPr="00CD7D61" w:rsidRDefault="00467D90" w:rsidP="00467D90">
      <w:pPr>
        <w:pStyle w:val="SingleTxt"/>
        <w:spacing w:after="0" w:line="120" w:lineRule="exact"/>
        <w:rPr>
          <w:sz w:val="10"/>
        </w:rPr>
      </w:pPr>
    </w:p>
    <w:p w:rsidR="00467D90" w:rsidRDefault="00467D90" w:rsidP="00467D90">
      <w:pPr>
        <w:pStyle w:val="SingleTxt"/>
      </w:pPr>
      <w:r>
        <w:tab/>
        <w:t xml:space="preserve">Iceland has responded to a questionnaire on implementation of the Beijing Declaration and Platform for Action in the context of preparations for the global Bejing+20 review in 2015. Iceland has included the Millennium Development Goals in its developmental work. The Icelandic International Development Agency (ICEIDA) has successfully implemented gender mainstreaming in its day-to-day work and has published a gender equality policy that is active in all its missions. Iceland itself has attained the goals put forward in MDG3 and has extensive data available to monitor these achievements. Iceland has been successful in a global context when it comes to gender equality. It ranks number 1 on a list of countries with the highest levels of gender equality, according to the 2013 Global Gender Gap Index published by the World Economic Forum. This is the fifth consecutive year where Iceland is at the top of the list. </w:t>
      </w:r>
    </w:p>
    <w:p w:rsidR="00467D90" w:rsidRPr="00CD7D61" w:rsidRDefault="00467D90" w:rsidP="00467D90">
      <w:pPr>
        <w:pStyle w:val="SingleTxt"/>
        <w:spacing w:after="0" w:line="120" w:lineRule="exact"/>
        <w:rPr>
          <w:sz w:val="10"/>
        </w:rPr>
      </w:pPr>
    </w:p>
    <w:p w:rsidR="00467D90" w:rsidRDefault="00467D90" w:rsidP="00467D90">
      <w:pPr>
        <w:pStyle w:val="H23"/>
        <w:ind w:right="1260"/>
      </w:pPr>
      <w:r>
        <w:tab/>
      </w:r>
      <w:r>
        <w:tab/>
        <w:t>EEA and EU co-operation</w:t>
      </w:r>
    </w:p>
    <w:p w:rsidR="00467D90" w:rsidRPr="00CD7D61" w:rsidRDefault="00467D90" w:rsidP="00467D90">
      <w:pPr>
        <w:pStyle w:val="SingleTxt"/>
        <w:spacing w:after="0" w:line="120" w:lineRule="exact"/>
        <w:rPr>
          <w:sz w:val="10"/>
        </w:rPr>
      </w:pPr>
    </w:p>
    <w:p w:rsidR="00467D90" w:rsidRDefault="00467D90" w:rsidP="00467D90">
      <w:pPr>
        <w:pStyle w:val="SingleTxt"/>
      </w:pPr>
      <w:r>
        <w:tab/>
        <w:t>Iceland has participated in the gender equality programmes of the European Union under the Agreement on the European Economic Area. The Centre for Gender Equality (</w:t>
      </w:r>
      <w:r w:rsidRPr="00CD7D61">
        <w:rPr>
          <w:i/>
        </w:rPr>
        <w:t>Jafnréttisstofa</w:t>
      </w:r>
      <w:r>
        <w:t>) has both participated in and directed projects under the EU’s gender equality programme.</w:t>
      </w:r>
    </w:p>
    <w:p w:rsidR="00467D90" w:rsidRDefault="00467D90" w:rsidP="00467D90">
      <w:pPr>
        <w:pStyle w:val="SingleTxt"/>
      </w:pPr>
      <w:r>
        <w:tab/>
        <w:t>On grounds of the EEA collaboration, an EFTA Working Group on Gender Equality, Anti-Discrimination and Family Policy follows the status of gender equality and prevention against minority discrimination within the EU. The Committee holds meetings twice a year. It reviews new EU measures and follows up on events and discussion on the subject within the EU. Iceland has an observer at the EU Advisory Committee on Gender Equality and participates in the EU Strategy for equality between women and men. As an EFTA state, Iceland does not participate directly in the European Institute for Gender Equality but has provided statistical data through collaboration. Iceland was represented in the gender equality committee at the Council of Europe before its dissolution in 2012. EEA EFTA experts follow closely all developments within the EU in the areas of family policy including the rights of the child. They also monitor the activities of the European Agency for Fundamental Rights (FRA). The EEA EFTA States participated actively in the relevant strands of the PROGRESS Programme and the Daphne III Programme on Community action to prevent violence against children, young people and women, and to protect victims and groups at risk in 2007-2013. The EEA EFTA States plan on participation in the Rights, Equality and Citizenship Programme within the Multiannual Financial Framework (2014-2020).</w:t>
      </w:r>
    </w:p>
    <w:p w:rsidR="00467D90" w:rsidRPr="00CD7D61" w:rsidRDefault="00467D90" w:rsidP="00467D90">
      <w:pPr>
        <w:pStyle w:val="SingleTxt"/>
        <w:spacing w:after="0" w:line="120" w:lineRule="exact"/>
        <w:rPr>
          <w:sz w:val="10"/>
        </w:rPr>
      </w:pPr>
    </w:p>
    <w:p w:rsidR="00467D90" w:rsidRDefault="00467D90" w:rsidP="00467D90">
      <w:pPr>
        <w:pStyle w:val="H23"/>
        <w:ind w:right="1260"/>
      </w:pPr>
      <w:r>
        <w:tab/>
      </w:r>
      <w:r>
        <w:tab/>
        <w:t>Other international co-operation</w:t>
      </w:r>
    </w:p>
    <w:p w:rsidR="00467D90" w:rsidRPr="00CD7D61" w:rsidRDefault="00467D90" w:rsidP="00467D90">
      <w:pPr>
        <w:pStyle w:val="SingleTxt"/>
        <w:keepNext/>
        <w:keepLines/>
        <w:spacing w:after="0" w:line="120" w:lineRule="exact"/>
        <w:rPr>
          <w:sz w:val="10"/>
        </w:rPr>
      </w:pPr>
    </w:p>
    <w:p w:rsidR="00467D90" w:rsidRDefault="00467D90" w:rsidP="00467D90">
      <w:pPr>
        <w:pStyle w:val="H4"/>
        <w:ind w:right="1260"/>
      </w:pPr>
      <w:r>
        <w:tab/>
      </w:r>
      <w:r>
        <w:tab/>
        <w:t>NATO</w:t>
      </w:r>
    </w:p>
    <w:p w:rsidR="00467D90" w:rsidRPr="00CD7D61" w:rsidRDefault="00467D90" w:rsidP="00467D90">
      <w:pPr>
        <w:pStyle w:val="SingleTxt"/>
        <w:keepNext/>
        <w:keepLines/>
        <w:spacing w:after="0" w:line="120" w:lineRule="exact"/>
        <w:rPr>
          <w:sz w:val="10"/>
        </w:rPr>
      </w:pPr>
    </w:p>
    <w:p w:rsidR="00467D90" w:rsidRPr="00BC1DE8" w:rsidRDefault="00467D90" w:rsidP="00467D90">
      <w:pPr>
        <w:pStyle w:val="SingleTxt"/>
        <w:rPr>
          <w:w w:val="102"/>
        </w:rPr>
      </w:pPr>
      <w:r w:rsidRPr="00BC1DE8">
        <w:rPr>
          <w:w w:val="102"/>
        </w:rPr>
        <w:tab/>
        <w:t xml:space="preserve">Iceland’s permanent committee at NATO aims at fulfilling the National Action Plan on UNSCR 1325 on Women, Peace and Security, with successful results in many aspects. Within NATO, the Icelandic delegation helps manning working groups on women, peace and security. Iceland took the initiative of a letter to the Secretary General, emphasising the role of the Resolution in the actions taken by NATO. </w:t>
      </w:r>
    </w:p>
    <w:p w:rsidR="00467D90" w:rsidRPr="00CD7D61" w:rsidRDefault="00467D90" w:rsidP="00467D90">
      <w:pPr>
        <w:pStyle w:val="SingleTxt"/>
        <w:spacing w:after="0" w:line="120" w:lineRule="exact"/>
        <w:rPr>
          <w:sz w:val="10"/>
        </w:rPr>
      </w:pPr>
    </w:p>
    <w:p w:rsidR="00467D90" w:rsidRDefault="00467D90" w:rsidP="00467D90">
      <w:pPr>
        <w:pStyle w:val="H4"/>
        <w:ind w:right="1260"/>
      </w:pPr>
      <w:r>
        <w:tab/>
      </w:r>
      <w:r>
        <w:tab/>
        <w:t>The Organization for Security and Co-operation in Europe</w:t>
      </w:r>
    </w:p>
    <w:p w:rsidR="00467D90" w:rsidRPr="00CD7D61" w:rsidRDefault="00467D90" w:rsidP="00467D90">
      <w:pPr>
        <w:pStyle w:val="SingleTxt"/>
        <w:spacing w:after="0" w:line="120" w:lineRule="exact"/>
        <w:rPr>
          <w:sz w:val="10"/>
        </w:rPr>
      </w:pPr>
    </w:p>
    <w:p w:rsidR="00467D90" w:rsidRDefault="00467D90" w:rsidP="00467D90">
      <w:pPr>
        <w:pStyle w:val="SingleTxt"/>
      </w:pPr>
      <w:r>
        <w:tab/>
        <w:t>Iceland’s permanent mission at the Organization for Security and Co-operation in Europe has put special emphasis on equal rights matters, bans on discrimination on the basis of, e.g., sexual orientation, actions against human trafficking and the process of UNSCR 1325. The Ministry for Foreign Affairs has assisted with projects fighting trafficking, e.g. in Belarus and in the Council of the Baltic Sea States.</w:t>
      </w:r>
    </w:p>
    <w:p w:rsidR="00467D90" w:rsidRDefault="00467D90" w:rsidP="00467D90">
      <w:pPr>
        <w:pStyle w:val="SingleTxt"/>
      </w:pPr>
      <w:r>
        <w:tab/>
        <w:t xml:space="preserve">Since 2008, the Icelandic Government has supported the </w:t>
      </w:r>
      <w:r w:rsidRPr="00CD7D61">
        <w:rPr>
          <w:i/>
        </w:rPr>
        <w:t>Women’s Centre for Legal Aid and Counselling</w:t>
      </w:r>
      <w:r>
        <w:t xml:space="preserve">, a Palestinian NGO working for women’s rights, fighting gender-based violence and providing women with legal aid. A Belarusian project run by Icelandic Red Cross was also supported. The aim of the project is to fight human trafficking by informing young people about the dangers and by assisting trafficking victims when they return home. </w:t>
      </w:r>
    </w:p>
    <w:p w:rsidR="00467D90" w:rsidRPr="00CD7D61" w:rsidRDefault="00467D90" w:rsidP="00467D90">
      <w:pPr>
        <w:pStyle w:val="SingleTxt"/>
        <w:spacing w:after="0" w:line="120" w:lineRule="exact"/>
        <w:rPr>
          <w:sz w:val="10"/>
        </w:rPr>
      </w:pPr>
    </w:p>
    <w:p w:rsidR="00467D90" w:rsidRDefault="00467D90" w:rsidP="00467D90">
      <w:pPr>
        <w:pStyle w:val="H4"/>
        <w:ind w:right="1260"/>
      </w:pPr>
      <w:r>
        <w:tab/>
      </w:r>
      <w:r>
        <w:tab/>
        <w:t>The GEST Programme</w:t>
      </w:r>
    </w:p>
    <w:p w:rsidR="00467D90" w:rsidRPr="00CD7D61" w:rsidRDefault="00467D90" w:rsidP="00467D90">
      <w:pPr>
        <w:pStyle w:val="SingleTxt"/>
        <w:spacing w:after="0" w:line="120" w:lineRule="exact"/>
        <w:rPr>
          <w:sz w:val="10"/>
        </w:rPr>
      </w:pPr>
    </w:p>
    <w:p w:rsidR="00467D90" w:rsidRDefault="00467D90" w:rsidP="00467D90">
      <w:pPr>
        <w:pStyle w:val="SingleTxt"/>
      </w:pPr>
      <w:r>
        <w:tab/>
        <w:t>The Gender Equality Studies and Training Programme (UNU-GEST) was established in 2009 as a joint project between the University of Iceland and the Ministry for Foreign Affairs and became part of the United Nations University in 2013. The objective of the GEST Programme is to promote gender equality and women’s empowerment in developing countries and post-conflict societies through education and training. Its main target group is professionals working for government and civil society organizations in developing countries and post-conflict societies undergoing reconstruction.</w:t>
      </w:r>
    </w:p>
    <w:p w:rsidR="00467D90" w:rsidRPr="00CD7D61" w:rsidRDefault="00467D90" w:rsidP="00467D90">
      <w:pPr>
        <w:pStyle w:val="SingleTxt"/>
        <w:spacing w:after="0" w:line="120" w:lineRule="exact"/>
        <w:rPr>
          <w:sz w:val="10"/>
        </w:rPr>
      </w:pPr>
    </w:p>
    <w:p w:rsidR="00467D90" w:rsidRDefault="00467D90" w:rsidP="00467D90">
      <w:pPr>
        <w:pStyle w:val="H4"/>
        <w:ind w:right="1260"/>
      </w:pPr>
      <w:r>
        <w:tab/>
      </w:r>
      <w:r>
        <w:tab/>
        <w:t>Climate Change</w:t>
      </w:r>
    </w:p>
    <w:p w:rsidR="00467D90" w:rsidRPr="00CD7D61" w:rsidRDefault="00467D90" w:rsidP="00467D90">
      <w:pPr>
        <w:pStyle w:val="SingleTxt"/>
        <w:spacing w:after="0" w:line="120" w:lineRule="exact"/>
        <w:rPr>
          <w:sz w:val="10"/>
        </w:rPr>
      </w:pPr>
    </w:p>
    <w:p w:rsidR="00467D90" w:rsidRDefault="00467D90" w:rsidP="00467D90">
      <w:pPr>
        <w:pStyle w:val="SingleTxt"/>
      </w:pPr>
      <w:r>
        <w:tab/>
        <w:t>In international negotiations on measures to combat climate change, Iceland has argued for gender equality and increased participation by women in decision-making and response measures, and it has achieved considerable success in this area. For example, at the 18th session of the Conference of the Parties to the UN Framework Convention on Climate Change in Doha, Qatar, at the end of 2012, a theme day dedicated to gender equality was held for the first time. A special decision was approved at the session covering gender equality, dealing, amongst other things, with improved gender balance in the institution involved in the Convention, and gender equality issues were established as a permanent feature of the agenda of future sessions of the Conference. The European Union submitted the draft proposal on the decision, but Iceland played a large part in its subsequent handling. At the Doha session Iceland, together with Norway, Denmark and Uganda, mounted a successful side event designed to integrate gender equality considerations with governmental work on climate change. The aim is, primarily, to include gender equality considerations in measures to combat climate change and in measures to adjust to climate change and improve people’s ability and skills in order to tackle challenges in the spheres of gender equality and climate change.</w:t>
      </w:r>
    </w:p>
    <w:p w:rsidR="00467D90" w:rsidRDefault="00467D90" w:rsidP="00467D90">
      <w:pPr>
        <w:pStyle w:val="SingleTxt"/>
      </w:pPr>
      <w:r>
        <w:tab/>
        <w:t>Further reference is made to previous reports.</w:t>
      </w:r>
    </w:p>
    <w:p w:rsidR="00467D90" w:rsidRPr="00CD7D61" w:rsidRDefault="00467D90" w:rsidP="00467D90">
      <w:pPr>
        <w:pStyle w:val="SingleTxt"/>
        <w:spacing w:after="0" w:line="120" w:lineRule="exact"/>
        <w:rPr>
          <w:sz w:val="10"/>
        </w:rPr>
      </w:pPr>
    </w:p>
    <w:p w:rsidR="00467D90" w:rsidRDefault="00467D90" w:rsidP="00467D90">
      <w:pPr>
        <w:pStyle w:val="H23"/>
        <w:ind w:right="1260"/>
      </w:pPr>
      <w:r>
        <w:tab/>
      </w:r>
      <w:r>
        <w:tab/>
        <w:t>Article 4</w:t>
      </w:r>
    </w:p>
    <w:p w:rsidR="00467D90" w:rsidRPr="00CD7D61" w:rsidRDefault="00467D90" w:rsidP="00467D90">
      <w:pPr>
        <w:pStyle w:val="SingleTxt"/>
        <w:spacing w:after="0" w:line="120" w:lineRule="exact"/>
        <w:rPr>
          <w:sz w:val="10"/>
        </w:rPr>
      </w:pPr>
    </w:p>
    <w:p w:rsidR="00467D90" w:rsidRDefault="00467D90" w:rsidP="00467D90">
      <w:pPr>
        <w:pStyle w:val="H23"/>
        <w:ind w:right="1260"/>
      </w:pPr>
      <w:r>
        <w:tab/>
      </w:r>
      <w:r>
        <w:tab/>
        <w:t>Special temporary measures aimed at accelerating gender equality</w:t>
      </w:r>
    </w:p>
    <w:p w:rsidR="00467D90" w:rsidRPr="00CD7D61" w:rsidRDefault="00467D90" w:rsidP="00467D90">
      <w:pPr>
        <w:pStyle w:val="SingleTxt"/>
        <w:spacing w:after="0" w:line="120" w:lineRule="exact"/>
        <w:rPr>
          <w:sz w:val="10"/>
        </w:rPr>
      </w:pPr>
    </w:p>
    <w:p w:rsidR="00467D90" w:rsidRDefault="00467D90" w:rsidP="00467D90">
      <w:pPr>
        <w:pStyle w:val="SingleTxt"/>
      </w:pPr>
      <w:r>
        <w:tab/>
        <w:t xml:space="preserve">Gender divisions are evident on the Icelandic labour market. Studies both in Iceland and abroad indicate that this fact contributes to how great gender-based wage differentials are, and it can probably be expected that no single measure would be more likely to have a positive effect on gender-based wage differentials than to break down the gender divisions on the labour market. </w:t>
      </w:r>
    </w:p>
    <w:p w:rsidR="00467D90" w:rsidRDefault="00467D90" w:rsidP="00467D90">
      <w:pPr>
        <w:pStyle w:val="SingleTxt"/>
      </w:pPr>
      <w:r>
        <w:tab/>
        <w:t xml:space="preserve">In Article 2 of the 2008 Gender Equality Act, as amended in 2014, the term </w:t>
      </w:r>
      <w:r w:rsidRPr="00CD7D61">
        <w:rPr>
          <w:i/>
        </w:rPr>
        <w:t>special measures</w:t>
      </w:r>
      <w:r>
        <w:t xml:space="preserve"> is specifically defined as measures intended to improve the situation of women or enhance the possibilities of women or men of acquiring gender equality in areas where it is lacking. As stated in Article 22 of the Act, special measures that share this goal do not contradict the Act — even if they are not specially stated as such. </w:t>
      </w:r>
    </w:p>
    <w:p w:rsidR="00467D90" w:rsidRPr="00CD7D61" w:rsidRDefault="00467D90" w:rsidP="00467D90">
      <w:pPr>
        <w:pStyle w:val="SingleTxt"/>
        <w:spacing w:after="0" w:line="120" w:lineRule="exact"/>
        <w:rPr>
          <w:sz w:val="10"/>
        </w:rPr>
      </w:pPr>
    </w:p>
    <w:p w:rsidR="00467D90" w:rsidRDefault="00467D90" w:rsidP="00467D90">
      <w:pPr>
        <w:pStyle w:val="H23"/>
        <w:ind w:right="1260"/>
      </w:pPr>
      <w:r>
        <w:tab/>
      </w:r>
      <w:r>
        <w:tab/>
        <w:t>Gender Equality Regarding Wages</w:t>
      </w:r>
    </w:p>
    <w:p w:rsidR="00467D90" w:rsidRPr="00CD7D61" w:rsidRDefault="00467D90" w:rsidP="00467D90">
      <w:pPr>
        <w:pStyle w:val="SingleTxt"/>
        <w:spacing w:after="0" w:line="120" w:lineRule="exact"/>
        <w:rPr>
          <w:sz w:val="10"/>
        </w:rPr>
      </w:pPr>
    </w:p>
    <w:p w:rsidR="00467D90" w:rsidRDefault="00467D90" w:rsidP="00467D90">
      <w:pPr>
        <w:pStyle w:val="SingleTxt"/>
      </w:pPr>
      <w:r>
        <w:tab/>
        <w:t>In December 2011 the Minister of Welfare (now the Minister of Social Affairs and Housing) appointed an Executive Committee on Gender Wage Equality, the role of which was to supervise and coordinate measures designed to reduce gender-based wage discrimination in accordance with item 1 of Point 12 in the Four-year Plan of Action on Gender Equality, passed by the parliament in May 2011. Amongst other things, the committee was entrusted with coordinating measures to reduce gender-based wage discrimination and working on the production of a plan of action, including a time-scheme for its implementation.</w:t>
      </w:r>
    </w:p>
    <w:p w:rsidR="00467D90" w:rsidRPr="006F0A1F" w:rsidRDefault="00467D90" w:rsidP="00467D90">
      <w:pPr>
        <w:pStyle w:val="SingleTxt"/>
        <w:rPr>
          <w:w w:val="102"/>
        </w:rPr>
      </w:pPr>
      <w:r w:rsidRPr="006F0A1F">
        <w:rPr>
          <w:w w:val="102"/>
        </w:rPr>
        <w:tab/>
        <w:t xml:space="preserve">A Plan of Action on Gender Equality Regarding Wages, produced by the Government and the social partners, was unveiled in October 2012. It set forth projects intended to promote greater wage equality. On the same occasion, a collaborative declaration was signed between the Government and the social partners’ organisations, following which the Minister appointed a task force to supervise the measures set out in the Action Plan. Amongst the duties of the task force were the coordination of studies of gender-based wage differentials, the preparation of a programme to publicise and introduce the Equal Pay Standard, a special campaign and counselling programme for enterprises and institutions to work against gender-based wage differentials and the preparation of materials to reduce it. The Action Plan also stated that the Government was to raise awareness among employers and those active on the labour market regarding ways of facilitating the integration of the demands of family and working life, and that a programme was to be drawn up to reduce gender-based differences in career choice, the aim being to break down gender barriers on the labour market. These projects are, materially, closely related to the campaign against the gender pay gap, and the Minister has commissioned the task force to prepare a plan of action in the relevant areas. </w:t>
      </w:r>
    </w:p>
    <w:p w:rsidR="00467D90" w:rsidRDefault="00467D90" w:rsidP="00467D90">
      <w:pPr>
        <w:pStyle w:val="SingleTxt"/>
      </w:pPr>
      <w:r>
        <w:tab/>
        <w:t>In accordance with the Action Plan, a committee is in operation in the Ministry of Finance, consisting of two representatives from the Association of University Graduates, two from the Union of State and Municipal Employees and the same number from the Association of Heads of Public Institutions and two from the Ministry of Finance and Economic Affairs. The committee is charged with four main functions. Firstly, it is to examine data in the state’s wage system and identify the explanatory variables that can be regarded as relevant in explaining the gender pay gap. Secondly, it is to examine the structure of collective wage agreements with a view to establishing how far the gender pay gap can be attributed to features in the system. Thirdly, the committee is to prepare guidelines for heads of state institutions on how to respond if an examination of wages paid reveals a gender pay gap, and fourthly, it is to act in an advisory capacity to the Ministry of Welfare in preparing a schedule for publicising the Equal Pay Standard.</w:t>
      </w:r>
    </w:p>
    <w:p w:rsidR="00467D90" w:rsidRDefault="00467D90" w:rsidP="00467D90">
      <w:pPr>
        <w:pStyle w:val="SingleTxt"/>
      </w:pPr>
      <w:r>
        <w:tab/>
        <w:t>One of the aims of establishing the committee is to have an examination made of the registration of jobs, educational qualifications and length of working experience recorded in ORRI, the state human resources and data system and assess the explanatory variables that may be recognised as relevant, and also whether other relevant explanations should be given consideration when analysing the gender pay differentials. Work on classifying jobs in the public sector is not yet complete, but over the past year or two the Ministry of Finance and Economic Affairs has, in collaboration with the National Financial Management Agency and Statistics Iceland, worked on the ÍSTARF classification system, registering the jobs worked in state entities, which has also improved registration in ORRI. The ÍSTARF registration system is a prerequisite for undertaking a comprehensive and coordinated study of wages in the public and private sector in Iceland; it is planned that civil servants will be included in the surveys by Statistics Iceland in future. Categorisation in the ÍSTARF system is also necessary in order to be able to make international comparisons regarding jobs and wages.</w:t>
      </w:r>
    </w:p>
    <w:p w:rsidR="00467D90" w:rsidRDefault="00467D90" w:rsidP="00467D90">
      <w:pPr>
        <w:pStyle w:val="SingleTxt"/>
      </w:pPr>
      <w:r>
        <w:tab/>
        <w:t>A plan of action on the integration of family life and professional life will be based on the report by a task force appointed to examine the matter which was submitted in April 2013. The plan lasts for four years, i.e. until the end of 2016. The aim is that by that time, the gender-based wage differentials that exist on the Icelandic labour market shall have been reduced considerably. According to the plan, the Government, as the party responsible for equality issues, is to</w:t>
      </w:r>
    </w:p>
    <w:p w:rsidR="00467D90" w:rsidRDefault="00467D90" w:rsidP="00467D90">
      <w:pPr>
        <w:pStyle w:val="SingleTxt"/>
      </w:pPr>
      <w:r>
        <w:tab/>
        <w:t>1)</w:t>
      </w:r>
      <w:r>
        <w:tab/>
        <w:t xml:space="preserve">Establish a task force to function as the forum for consultation and collaboration between the Government and the organisations of the social partners on gender equality regarding wages. </w:t>
      </w:r>
    </w:p>
    <w:p w:rsidR="00467D90" w:rsidRDefault="00467D90" w:rsidP="00467D90">
      <w:pPr>
        <w:pStyle w:val="SingleTxt"/>
      </w:pPr>
      <w:r>
        <w:tab/>
        <w:t>2)</w:t>
      </w:r>
      <w:r>
        <w:tab/>
        <w:t xml:space="preserve">Launch an experimental project on the introduction of a wage equality standard. </w:t>
      </w:r>
    </w:p>
    <w:p w:rsidR="00467D90" w:rsidRDefault="00467D90" w:rsidP="00467D90">
      <w:pPr>
        <w:pStyle w:val="SingleTxt"/>
      </w:pPr>
      <w:r>
        <w:tab/>
        <w:t xml:space="preserve">Attention is given to models in the other Nordic countries, and the academic community and professional associations are consulted. It is envisaged that the plan of action will mark out long-term measures with a particular emphasis on raising the numbers of men working in traditional women’s professions and of women working in traditional men’s professions. The task force has been extremely active; mention may be made of two open seminars on gender divisions on the labour market which were held on 13 and 26 February 2013. The first of these examined the position of men in what are traditionally women’s lines of work (care-giving and teaching); the second examined the position of women in what have been traditionally men’s occupations (computer science and technical work). </w:t>
      </w:r>
    </w:p>
    <w:p w:rsidR="00467D90" w:rsidRDefault="00467D90" w:rsidP="00467D90">
      <w:pPr>
        <w:pStyle w:val="SingleTxt"/>
      </w:pPr>
      <w:r>
        <w:tab/>
        <w:t xml:space="preserve">The Act No. </w:t>
      </w:r>
      <w:r w:rsidRPr="00CD7D61">
        <w:t>13/201</w:t>
      </w:r>
      <w:r>
        <w:t>0 amended the Public Limited Companies Act and the Private Limited Companies Act. The amendments included important provisions regarding gender ratios on the boards of directors and in the executive management of these companies. The aim of these provisions is to achieve a more even balance in the ratios of men and women in positions of influence in both public and private limited companies. Further reference is made to the discussion in Article 11.</w:t>
      </w:r>
    </w:p>
    <w:p w:rsidR="00467D90" w:rsidRPr="00CD7D61" w:rsidRDefault="00467D90" w:rsidP="00467D90">
      <w:pPr>
        <w:pStyle w:val="SingleTxt"/>
        <w:spacing w:after="0" w:line="120" w:lineRule="exact"/>
        <w:rPr>
          <w:sz w:val="10"/>
        </w:rPr>
      </w:pPr>
    </w:p>
    <w:p w:rsidR="00467D90" w:rsidRDefault="00467D90" w:rsidP="00467D90">
      <w:pPr>
        <w:pStyle w:val="H23"/>
        <w:ind w:right="1260"/>
      </w:pPr>
      <w:r>
        <w:tab/>
      </w:r>
      <w:r>
        <w:tab/>
        <w:t>Human Resource Database</w:t>
      </w:r>
    </w:p>
    <w:p w:rsidR="00467D90" w:rsidRPr="00CD7D61" w:rsidRDefault="00467D90" w:rsidP="00467D90">
      <w:pPr>
        <w:pStyle w:val="SingleTxt"/>
        <w:spacing w:after="0" w:line="120" w:lineRule="exact"/>
        <w:rPr>
          <w:sz w:val="10"/>
        </w:rPr>
      </w:pPr>
    </w:p>
    <w:p w:rsidR="00467D90" w:rsidRDefault="00467D90" w:rsidP="00467D90">
      <w:pPr>
        <w:pStyle w:val="SingleTxt"/>
      </w:pPr>
      <w:r>
        <w:tab/>
        <w:t>Regarding the private sector, the Ministry of Finance and Economic Affairs, in collaboration with Statistics Iceland and the National Financial Management Agency (</w:t>
      </w:r>
      <w:r w:rsidRPr="00CD7D61">
        <w:rPr>
          <w:i/>
        </w:rPr>
        <w:t>Fjársýsla ríkisins</w:t>
      </w:r>
      <w:r>
        <w:t xml:space="preserve">), is to see to registration in the state information and human resource database. Detailed procedural rules are to be followed in order to ensure that the data is suitable for comparative purposes. Regular surveys of the payroll accounts of enterprises and institutions are expected to produce the desired results when it comes to evening out the differences between men’s and women’s wages. Correct job categorisation and registration of educational qualifications, length of working experience and other factors that influence wages are necessary steps to be taken before wage surveys are made within institutions. The Personnel Department of the Ministry of Finance and Economic Affairs has prepared guidelines on the best methods of conducting wage surveys with the aim of ensuring that gender-based wage discrimination is not practised in state bodies. </w:t>
      </w:r>
    </w:p>
    <w:p w:rsidR="00467D90" w:rsidRPr="00165BB3" w:rsidRDefault="00467D90" w:rsidP="00467D90">
      <w:pPr>
        <w:pStyle w:val="SingleTxt"/>
        <w:spacing w:after="0" w:line="120" w:lineRule="exact"/>
        <w:rPr>
          <w:sz w:val="10"/>
        </w:rPr>
      </w:pPr>
    </w:p>
    <w:p w:rsidR="00467D90" w:rsidRDefault="00467D90" w:rsidP="00467D90">
      <w:pPr>
        <w:pStyle w:val="H23"/>
        <w:ind w:right="1260"/>
      </w:pPr>
      <w:r>
        <w:tab/>
      </w:r>
      <w:r>
        <w:tab/>
        <w:t>Gender-Responsive budgeting</w:t>
      </w:r>
    </w:p>
    <w:p w:rsidR="00467D90" w:rsidRPr="00BB6837" w:rsidRDefault="00467D90" w:rsidP="00467D90">
      <w:pPr>
        <w:pStyle w:val="SingleTxt"/>
        <w:spacing w:after="0" w:line="120" w:lineRule="exact"/>
        <w:rPr>
          <w:sz w:val="10"/>
        </w:rPr>
      </w:pPr>
    </w:p>
    <w:p w:rsidR="00467D90" w:rsidRDefault="00467D90" w:rsidP="00467D90">
      <w:pPr>
        <w:pStyle w:val="SingleTxt"/>
      </w:pPr>
      <w:r>
        <w:tab/>
        <w:t xml:space="preserve">The collaborative declaration made by the government which took power in 2009 stated that Gender-Responsive Budgeting was to be used as a guideline in budgeting and economic management. Accordingly, a steering committee on Gender-Responsive Budgeting (GRB) was established in April 2009. This was appointed by the Minister of Finance and included representatives of the Ministry of Finance, the Ministry of Welfare, the Centre for Gender Equality and the Centre for Women’s and Gender Studies, and also the Government’s expert in gender equality. The appointment of the steering committee was the first time an attempt has been made to introduce comprehensive GRB in state financial planning in Iceland. </w:t>
      </w:r>
    </w:p>
    <w:p w:rsidR="00467D90" w:rsidRDefault="00467D90" w:rsidP="00467D90">
      <w:pPr>
        <w:pStyle w:val="SingleTxt"/>
      </w:pPr>
      <w:r>
        <w:tab/>
        <w:t xml:space="preserve">In April 2011 the Government approved a three-year plan on gender-responsive budgeting for 2011-2014, for all ministries to participate in. Each ministry chose a main policy area to focus on for the period and was made to issue an intermediate report in the 2013 budget proposal. </w:t>
      </w:r>
    </w:p>
    <w:p w:rsidR="00467D90" w:rsidRDefault="00467D90" w:rsidP="00467D90">
      <w:pPr>
        <w:pStyle w:val="SingleTxt"/>
      </w:pPr>
      <w:r>
        <w:tab/>
        <w:t xml:space="preserve">The objective in gender-responsive budgeting is to make the impact on the genders visible, so it is possible to respond to and re-evaluate policies, expenditures, and sources of income in accordance with objectives for equality. The budget should be used in a systematic way to equal the status of women and men and promote the fair allocation of public funds, as well as fair raising of public revenue. Gender-responsive budgeting should be integrated into all policy making, decision making, and in the daily operations of public administration. If analysis reveals gender discrimination, this should lead to changed decisions so that public allocation of resources and revenue-raising is fair and in accordance with the needs of both genders. </w:t>
      </w:r>
    </w:p>
    <w:p w:rsidR="00467D90" w:rsidRDefault="00467D90" w:rsidP="00467D90">
      <w:pPr>
        <w:pStyle w:val="SingleTxt"/>
      </w:pPr>
      <w:r>
        <w:tab/>
        <w:t>Work is currently in progress on Iceland’s family policy for the period up to 2020. This is based on the Government’s Policy Statement regarding a family-</w:t>
      </w:r>
      <w:r w:rsidRPr="00285676">
        <w:t>friendly society in which all citizens have access to equal opportunities and security and enjoy legally-enshrined rights. Formulation of the policy will include, amongst other things, allowance for various family structures. Social equality, access by all</w:t>
      </w:r>
      <w:r w:rsidRPr="00285676">
        <w:rPr>
          <w:spacing w:val="2"/>
        </w:rPr>
        <w:t xml:space="preserve"> types of family to equal rights and the avoidance of discrimination on grounds of race, </w:t>
      </w:r>
      <w:r w:rsidRPr="00285676">
        <w:t>disability, religion or sexual orientation is to be guaranteed. Ways must be sought to ensure economic security of the family and security regarding housing. Work will be done on ensuring a balance between working life and family life and even out the</w:t>
      </w:r>
      <w:r w:rsidRPr="00285676">
        <w:rPr>
          <w:spacing w:val="2"/>
        </w:rPr>
        <w:t xml:space="preserve"> </w:t>
      </w:r>
      <w:r w:rsidRPr="00285676">
        <w:t>responsibilities borne by parents for housework and care of children. Emphasis is to be given to ensuring measures to protect people against violence in intimate relationships and to provide support to combat alcohol and substance abuse.</w:t>
      </w:r>
      <w:r>
        <w:t xml:space="preserve"> </w:t>
      </w:r>
    </w:p>
    <w:p w:rsidR="00467D90" w:rsidRDefault="00467D90" w:rsidP="00467D90">
      <w:pPr>
        <w:pStyle w:val="SingleTxt"/>
      </w:pPr>
      <w:r>
        <w:tab/>
        <w:t xml:space="preserve">Further reference is made to Article 11 of this report, as well as the previous reports by the Government of Iceland. </w:t>
      </w:r>
    </w:p>
    <w:p w:rsidR="00467D90" w:rsidRPr="00BB6837" w:rsidRDefault="00467D90" w:rsidP="00467D90">
      <w:pPr>
        <w:pStyle w:val="SingleTxt"/>
        <w:spacing w:after="0" w:line="120" w:lineRule="exact"/>
        <w:rPr>
          <w:sz w:val="10"/>
        </w:rPr>
      </w:pPr>
    </w:p>
    <w:p w:rsidR="00467D90" w:rsidRDefault="00467D90" w:rsidP="00467D90">
      <w:pPr>
        <w:pStyle w:val="H23"/>
        <w:ind w:right="1260"/>
      </w:pPr>
      <w:r>
        <w:tab/>
      </w:r>
      <w:r>
        <w:tab/>
        <w:t>Article 5</w:t>
      </w:r>
    </w:p>
    <w:p w:rsidR="00467D90" w:rsidRPr="00BB6837" w:rsidRDefault="00467D90" w:rsidP="00467D90">
      <w:pPr>
        <w:pStyle w:val="SingleTxt"/>
        <w:spacing w:after="0" w:line="120" w:lineRule="exact"/>
        <w:rPr>
          <w:sz w:val="10"/>
        </w:rPr>
      </w:pPr>
    </w:p>
    <w:p w:rsidR="00467D90" w:rsidRDefault="00467D90" w:rsidP="00467D90">
      <w:pPr>
        <w:pStyle w:val="SingleTxt"/>
      </w:pPr>
      <w:r>
        <w:tab/>
        <w:t>In its concluding observations on the last periodic report by Iceland (</w:t>
      </w:r>
      <w:hyperlink r:id="rId21" w:history="1">
        <w:r w:rsidRPr="0017664E">
          <w:rPr>
            <w:rStyle w:val="Hyperlink"/>
          </w:rPr>
          <w:t>CEDAW/C/ICE/CO/6</w:t>
        </w:r>
      </w:hyperlink>
      <w:r>
        <w:t xml:space="preserve">), the Committee voiced its concerns about the persistence of stereotypical attitudes towards women and information suggesting that both women and men consider the wage gender gap to be acceptable. </w:t>
      </w:r>
    </w:p>
    <w:p w:rsidR="00467D90" w:rsidRDefault="00467D90" w:rsidP="00467D90">
      <w:pPr>
        <w:pStyle w:val="SingleTxt"/>
      </w:pPr>
      <w:r>
        <w:tab/>
        <w:t xml:space="preserve">Gender equality is not about women alone but involves women and men and the economic, social cultural and political structures of society. For some time now, priority has been given to involving men in the debate on gender equality in Iceland. Under the new Gender Equality Act of 2008, the Centre for Gender Equality, as a special institution operating under the supervision of the Minister of Welfare and responsible in the field covered by the Act, was required to “raise the level of activity in equality issues by measures including increasing the involvement of men in work on equality”. </w:t>
      </w:r>
    </w:p>
    <w:p w:rsidR="00467D90" w:rsidRDefault="00467D90" w:rsidP="00467D90">
      <w:pPr>
        <w:pStyle w:val="SingleTxt"/>
      </w:pPr>
      <w:r>
        <w:tab/>
        <w:t xml:space="preserve">Under the Government’s Gender Equality Action Plan for 2011-2014, a task force was appointed in 2011 to make proposals on how male participation in debate on gender equality issues could be increased and how men could be involved to a greater degree in equality work. The task force was also to analyse the standing of men in society and the scope they had for becoming involved based on new, changed, premises. The aim was to obtain proposals on, amongst other things, how a greater choice of education and employment could be offered to men, and also other choices of roles available to them, and to work against the stereotyped images of the sexes and increase the degree to which men were involved in family life. Attention was to be given to negative aspects of male experience and conduct, such as risk behaviour, violence and suicide. The task force submitted its report to the Minister in April 2013 with fifteen proposals on ways of involving men more in the debate on gender equality. In its work, the task force sought to strike a balance between various dissimilar views on the role of men in the debate, and the task force was appointed with a view to creating a basis for discussion between persons from different backgrounds and with different experiences of gender equality issues. The task force chose to restrict the material under discussion to five areas of emphasis. This was seen as facilitating the presentation of the material and providing a clearer framework for discussion within the group. The report, submitted with proposals to the Minister of Welfare, is therefore divided into the following five chapters: Men and Violence — gender-based violence; Men and Caregiving Policy — maternity/ paternity leave and custody of children; Men, Health and Quality of Life; Men, Pornography and Prostitution; Men, Education and the Gender-Divided Labour Market. </w:t>
      </w:r>
    </w:p>
    <w:p w:rsidR="00467D90" w:rsidRDefault="00467D90" w:rsidP="00467D90">
      <w:pPr>
        <w:pStyle w:val="SingleTxt"/>
      </w:pPr>
      <w:r>
        <w:tab/>
        <w:t xml:space="preserve">It is clear that gender-based stereotypes affect the choice of education for many young people. The choice of education subsequently affects the choice of employment later on. There are few role models for boys in lines of profession that have to do with upbringing and care for the elderly, while women lack role models in industrial and technological subjects. Thus, stereotypes limit the freedom of the individual to express talents, regardless of gender. Traditional “women’s jobs” usually offer lower wages than “men’s jobs”. </w:t>
      </w:r>
    </w:p>
    <w:p w:rsidR="00467D90" w:rsidRDefault="00467D90" w:rsidP="00467D90">
      <w:pPr>
        <w:pStyle w:val="SingleTxt"/>
      </w:pPr>
      <w:r>
        <w:tab/>
        <w:t xml:space="preserve">An application has been filed for funding of a project on prevention on gender-based choice of education and employment, to come into action in 2014 and be concluded in 2015. The project is a part of the Action Plan on gender equality. The project will mainly consist of research and collecting of data. The information gathered will be put in context with academic knowledge on the integration of gender-equality viewpoints and the results of similar researches carried out in other Nordic countries. The project is expected to inspire a complete policy against gender-based choice of education and employment. It is envisaged that the final product of the project will be a webpage or an electronic handbook and a report. Further reference is made to Article 10 of this report. </w:t>
      </w:r>
    </w:p>
    <w:p w:rsidR="00467D90" w:rsidRDefault="00467D90" w:rsidP="00467D90">
      <w:pPr>
        <w:pStyle w:val="SingleTxt"/>
      </w:pPr>
      <w:r>
        <w:tab/>
        <w:t xml:space="preserve">It is regarded as a priority in Iceland to ensure that both parents have the same scope for attending to their families and pursuing work outside the home, and experience has shown that one of the key factors in being able to combine professional and family life is that both parents should be entitled to maternity/paternity leave. Further reference is made to Article 11 of this report. </w:t>
      </w:r>
    </w:p>
    <w:p w:rsidR="00467D90" w:rsidRDefault="00467D90" w:rsidP="00467D90">
      <w:pPr>
        <w:pStyle w:val="SingleTxt"/>
      </w:pPr>
      <w:r>
        <w:tab/>
        <w:t xml:space="preserve">Further reference is made to previous reports by the Government of Iceland. </w:t>
      </w:r>
    </w:p>
    <w:p w:rsidR="00467D90" w:rsidRPr="00BB6837" w:rsidRDefault="00467D90" w:rsidP="00467D90">
      <w:pPr>
        <w:pStyle w:val="SingleTxt"/>
        <w:spacing w:after="0" w:line="120" w:lineRule="exact"/>
        <w:rPr>
          <w:sz w:val="10"/>
        </w:rPr>
      </w:pPr>
    </w:p>
    <w:p w:rsidR="00467D90" w:rsidRDefault="00467D90" w:rsidP="00467D90">
      <w:pPr>
        <w:pStyle w:val="H23"/>
        <w:ind w:right="1260"/>
      </w:pPr>
      <w:r>
        <w:tab/>
      </w:r>
      <w:r>
        <w:tab/>
        <w:t>Article 6</w:t>
      </w:r>
    </w:p>
    <w:p w:rsidR="00467D90" w:rsidRPr="00BB6837" w:rsidRDefault="00467D90" w:rsidP="00467D90">
      <w:pPr>
        <w:pStyle w:val="SingleTxt"/>
        <w:spacing w:after="0" w:line="120" w:lineRule="exact"/>
        <w:rPr>
          <w:sz w:val="10"/>
        </w:rPr>
      </w:pPr>
    </w:p>
    <w:p w:rsidR="00467D90" w:rsidRDefault="00467D90" w:rsidP="00467D90">
      <w:pPr>
        <w:pStyle w:val="H23"/>
        <w:ind w:right="1260"/>
      </w:pPr>
      <w:r>
        <w:tab/>
      </w:r>
      <w:r>
        <w:tab/>
        <w:t>Trafficking in human beings</w:t>
      </w:r>
    </w:p>
    <w:p w:rsidR="00467D90" w:rsidRPr="00BB6837" w:rsidRDefault="00467D90" w:rsidP="00467D90">
      <w:pPr>
        <w:pStyle w:val="SingleTxt"/>
        <w:spacing w:after="0" w:line="120" w:lineRule="exact"/>
        <w:rPr>
          <w:sz w:val="10"/>
        </w:rPr>
      </w:pPr>
    </w:p>
    <w:p w:rsidR="00467D90" w:rsidRDefault="00467D90" w:rsidP="00467D90">
      <w:pPr>
        <w:pStyle w:val="SingleTxt"/>
      </w:pPr>
      <w:r>
        <w:tab/>
        <w:t xml:space="preserve">A National Action Plan against Trafficking in Human Beings for the years 2013-2016 was adopted on 26 April 2013, replacing the one that ran from 2009 to the end of 2012. The objective of the last Action Plan was to enhance coordination between parties in dealing with trafficking in human beings in order to prevent human trafficking in Iceland and to study trafficking in human beings further. Furthermore, it specified actions that were aimed at prevention and education regarding this matter and aimed to ensure that aid and protection to victims is provided. Emphasis was placed on actions that aimed at facilitating the prosecution of the perpetrators. At the same time, the intention was to initiate necessary legislative amendments. The priorities included: (a) the ratification of the Palermo Protocol and the Council of Europe’s 2005 Convention on Action against Human Trafficking, and the legislative amendments the ratifications require; (b) the establishment of the supervisory specialist and co-ordination team; (c) the establishment of a specially trained police unit to investigate alleged cases of human trafficking; and (d) education and training of various professional groups that may encounter possible victims of human trafficking in their work. About half of the measures defined have been completed, and new ones have been allowed for in the new action plan. </w:t>
      </w:r>
    </w:p>
    <w:p w:rsidR="00467D90" w:rsidRDefault="00467D90" w:rsidP="00467D90">
      <w:pPr>
        <w:pStyle w:val="SingleTxt"/>
      </w:pPr>
      <w:r>
        <w:tab/>
        <w:t xml:space="preserve">Responsibility for these issues was transferred from the Ministry of Social Affairs and Social Security (now the Ministry of Welfare) to the Ministry of Justice and Human Rights (now the Ministry of the Interior) on 1 October 2009. The Minister of Justice and Human Rights appointed a Specialist and Coordination Team on Human Trafficking in October 2009. </w:t>
      </w:r>
    </w:p>
    <w:p w:rsidR="00467D90" w:rsidRDefault="00467D90" w:rsidP="00467D90">
      <w:pPr>
        <w:pStyle w:val="SingleTxt"/>
      </w:pPr>
      <w:r>
        <w:tab/>
        <w:t xml:space="preserve">The team’s role was wide-ranging: it was expected to maintain an overview and knowledge of human trafficking activities in Iceland, to follow up tip-offs about human trafficking, recognise potential victims of human trafficking and guarantee them protection and assistance. Furthermore, the team was expected to record alleged cases of human trafficking and provide education and awareness-raising concerning human trafficking and act in an advisory capacity to the Government on human trafficking issues. During the period from October 2009 to the end of 2010, the team examined the cases of nine alleged victims of human trafficking: seven women and two men. Seven of these cases involved trafficking for the purpose of sexual exploitation. These cases called for different types of measures, including helping a victim to find support structure in her/his country of origin through the International Organization of Migration and providing extensive social support and health care for rehabilitative purposes. In one of the cases, offers of assistance were rejected. During this period, one judgement was delivered in which the court handed down a conviction for a human trafficking offence, while in two cases the defendants were acquitted of charges of human trafficking. Among the changes made under the last Plan of Action against Human Trafficking has been Iceland’s ratification of the UN Convention against Transnational Organized Crime of 2000 and the Protocol to it to Prevent, Suppress and Punish Trafficking in Persons, especially Women and Children (one of the “Palermo protocols”). Iceland ratified the Convention on 13 May 2010 and the Protocol on 22 June the same year. As a measure in preparation for the ratification, Article 227 a of the General Penal Code was amended so as to bring the definition of trafficking in human beings into line with that of the Palermo Protocol, and the Act No. </w:t>
      </w:r>
      <w:r w:rsidRPr="0057247A">
        <w:t>72/201</w:t>
      </w:r>
      <w:r>
        <w:t>1, which took effect on 10 June 2011, raised the maximum punishment for offences against Article 227 a, on human trafficking, from 8 to 12 years’ imprisonment. Also, under the Act No. </w:t>
      </w:r>
      <w:r w:rsidRPr="0057247A">
        <w:t>115/201</w:t>
      </w:r>
      <w:r>
        <w:t xml:space="preserve">0 two new categories of residence permit were added to the Foreign Nationals Act, No. </w:t>
      </w:r>
      <w:r w:rsidRPr="0057247A">
        <w:t>96/200</w:t>
      </w:r>
      <w:r>
        <w:t xml:space="preserve">2. These are designed to guarantee the interests of victims of human trafficking in accordance with the European Convention against Trafficking in Human Beings of 2005. These are, on the one hand, a six-month residence permit to give victims time for recovery and reflection, and on the other a one-year renewable residence permit. Further reference is made to the response to the concluding observations in this report. </w:t>
      </w:r>
    </w:p>
    <w:p w:rsidR="00467D90" w:rsidRDefault="00467D90" w:rsidP="00467D90">
      <w:pPr>
        <w:pStyle w:val="SingleTxt"/>
      </w:pPr>
      <w:r>
        <w:tab/>
        <w:t xml:space="preserve">The target of the Action Plan for 2013-2016 is to establish an efficient and permanent system to deal with human trafficking; a system embracing the knowledge and measure required to respond to the problem and take action against crimes of this type. The plan defines 25 measures, the main priorities being on preventive measures and awareness-raising designed to build up an efficient and permanent system to combat human trafficking more effectively and to aid its victims. These include support and protection for the victims, coordination of approaches and consultation between entities, a regular assessment of risks in connection with cases of trafficking in human beings in Iceland and assessment of the results of measures taken to tackle the problem. </w:t>
      </w:r>
    </w:p>
    <w:p w:rsidR="00467D90" w:rsidRPr="00EC6BE2" w:rsidRDefault="00467D90" w:rsidP="00467D90">
      <w:pPr>
        <w:pStyle w:val="SingleTxt"/>
        <w:spacing w:after="0" w:line="120" w:lineRule="exact"/>
        <w:rPr>
          <w:sz w:val="10"/>
        </w:rPr>
      </w:pPr>
    </w:p>
    <w:p w:rsidR="00467D90" w:rsidRDefault="00467D90" w:rsidP="00467D90">
      <w:pPr>
        <w:pStyle w:val="H23"/>
        <w:ind w:right="1260"/>
      </w:pPr>
      <w:r>
        <w:tab/>
      </w:r>
      <w:r>
        <w:tab/>
        <w:t>Sexual offence cases</w:t>
      </w:r>
    </w:p>
    <w:p w:rsidR="00467D90" w:rsidRPr="00EC6BE2" w:rsidRDefault="00467D90" w:rsidP="00467D90">
      <w:pPr>
        <w:pStyle w:val="SingleTxt"/>
        <w:spacing w:after="0" w:line="120" w:lineRule="exact"/>
        <w:rPr>
          <w:sz w:val="10"/>
        </w:rPr>
      </w:pPr>
    </w:p>
    <w:p w:rsidR="00467D90" w:rsidRDefault="00467D90" w:rsidP="00467D90">
      <w:pPr>
        <w:pStyle w:val="SingleTxt"/>
      </w:pPr>
      <w:r>
        <w:tab/>
        <w:t>In 2007, the Althingi adopted amendments to the General Penal Code dealing with sexual offences. Further reference is made to previous reports.</w:t>
      </w:r>
    </w:p>
    <w:p w:rsidR="00467D90" w:rsidRDefault="00467D90" w:rsidP="00467D90">
      <w:pPr>
        <w:pStyle w:val="SingleTxt"/>
      </w:pPr>
      <w:r>
        <w:tab/>
        <w:t>Seventy-one cases were referred to the Department of Public Prosecutions in 2007 involving violations of Articles 194-199 of the General Penal Code (No. </w:t>
      </w:r>
      <w:r w:rsidRPr="0057247A">
        <w:t>19/194</w:t>
      </w:r>
      <w:r>
        <w:t xml:space="preserve">0, with subsequent amendments), covering rape and other offences against the sexual freedom of the individual. Forty-nine cases were dropped, but indictments were issued in 19. Acquittals were rendered at the district court level in two cases and convictions in 17 cases. Appeals were lodged against 11 of these judgements with the Supreme Court, which acquitted one appellant and convicted ten. In 2008, 46 cases were referred to the Directorate of Public Prosecutions, of which 14 resulted in indictments. Seven of these cases led to convictions at the district court level. Seven appeals were lodged with the Supreme Court and it rendered acquittals in three of them. In 2009, 42 cases were referred to the Directorate of Public Prosecutions, of which 14 resulted in indictments. Seven of these cases led to convictions at the district court level, and six in acquittals; one case has yet to be judged, as the accused left the country. Altogether, six cases were appealed against to the Supreme Court, which delivered a verdict of acquittal in one case and convicted in the other five. </w:t>
      </w:r>
    </w:p>
    <w:p w:rsidR="00467D90" w:rsidRDefault="00467D90" w:rsidP="00467D90">
      <w:pPr>
        <w:pStyle w:val="SingleTxt"/>
      </w:pPr>
      <w:r>
        <w:tab/>
        <w:t xml:space="preserve">In 2010, 49 cases were referred to the Directorate of Public Prosecutions. Twenty-three indictments were issued; 24 cases were dropped and investigations were curtailed in two. Sixteen of the indictments led to convictions at the district court level and seven to acquittals. Thirteen cases were referred to the Supreme Court; in nine cases the Supreme Court upheld convictions, rendering acquittal rulings in four. </w:t>
      </w:r>
    </w:p>
    <w:p w:rsidR="00467D90" w:rsidRDefault="00467D90" w:rsidP="00467D90">
      <w:pPr>
        <w:pStyle w:val="SingleTxt"/>
      </w:pPr>
      <w:r>
        <w:tab/>
        <w:t xml:space="preserve">In 2011, 64 cases were referred to the Directorate of Public Prosecutions Twenty-seven indictments were issued and 32 cases were dropped. Investigations were curtailed in four cases, and one was sent abroad for treatment. Of the 27 cases in which indictments were issued, acquittals were rendered in 10 cases and convictions in 15; two remain to be judged. Appeals were lodged with the Supreme Court in 14 cases. The Supreme Court rendered convictions in nine cases and acquittals in three; two cases are yet to be judged by the Supreme Court. </w:t>
      </w:r>
    </w:p>
    <w:p w:rsidR="00467D90" w:rsidRDefault="00467D90" w:rsidP="00467D90">
      <w:pPr>
        <w:pStyle w:val="SingleTxt"/>
      </w:pPr>
      <w:r>
        <w:tab/>
        <w:t xml:space="preserve">A professor at the University of Iceland has made a study of the sentences handed down for rape convictions (Article 194, Paragraph 1) or in cases involving convictions for threat of rape. The research showed that in 1977-2002 the average sentence was between one and two years in prison, except when the violence was excessive or other special circumstances had effect. Since then, the sentences have increased in length. </w:t>
      </w:r>
    </w:p>
    <w:p w:rsidR="00467D90" w:rsidRPr="00EC6BE2" w:rsidRDefault="00467D90" w:rsidP="00467D90">
      <w:pPr>
        <w:pStyle w:val="SingleTxt"/>
        <w:spacing w:after="0" w:line="120" w:lineRule="exact"/>
        <w:rPr>
          <w:sz w:val="10"/>
        </w:rPr>
      </w:pPr>
    </w:p>
    <w:p w:rsidR="00CE443C" w:rsidRPr="007B4FBB" w:rsidRDefault="00CE443C" w:rsidP="00CE443C">
      <w:pPr>
        <w:pStyle w:val="SingleTxt"/>
        <w:spacing w:after="0" w:line="120" w:lineRule="exact"/>
        <w:rPr>
          <w:sz w:val="10"/>
        </w:rPr>
      </w:pPr>
      <w:r>
        <w:rPr>
          <w:noProof/>
          <w:w w:val="100"/>
          <w:lang w:val="en-US"/>
        </w:rPr>
        <w:drawing>
          <wp:anchor distT="0" distB="0" distL="114300" distR="114300" simplePos="0" relativeHeight="251661312" behindDoc="0" locked="0" layoutInCell="1" allowOverlap="1" wp14:anchorId="1EACBDEB" wp14:editId="63FEB304">
            <wp:simplePos x="0" y="0"/>
            <wp:positionH relativeFrom="column">
              <wp:posOffset>767080</wp:posOffset>
            </wp:positionH>
            <wp:positionV relativeFrom="paragraph">
              <wp:posOffset>-95885</wp:posOffset>
            </wp:positionV>
            <wp:extent cx="4626610" cy="2848610"/>
            <wp:effectExtent l="0" t="0" r="2540" b="889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6610" cy="284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43C" w:rsidRPr="00E04AED" w:rsidRDefault="00CE443C" w:rsidP="00CE443C">
      <w:pPr>
        <w:pStyle w:val="FootnoteText"/>
        <w:tabs>
          <w:tab w:val="clear" w:pos="418"/>
          <w:tab w:val="right" w:pos="1476"/>
          <w:tab w:val="left" w:pos="1548"/>
          <w:tab w:val="right" w:pos="1836"/>
          <w:tab w:val="left" w:pos="1908"/>
        </w:tabs>
        <w:ind w:left="1548" w:right="1267" w:hanging="288"/>
      </w:pPr>
      <w:r w:rsidRPr="00E04AED">
        <w:rPr>
          <w:i/>
        </w:rPr>
        <w:t>Source</w:t>
      </w:r>
      <w:r w:rsidRPr="00E04AED">
        <w:t xml:space="preserve">: </w:t>
      </w:r>
      <w:r w:rsidRPr="00E04AED">
        <w:rPr>
          <w:i/>
        </w:rPr>
        <w:t>Scandinavian Research Council for Criminology, 2012</w:t>
      </w:r>
      <w:r w:rsidRPr="00E04AED">
        <w:t xml:space="preserve">. </w:t>
      </w:r>
    </w:p>
    <w:p w:rsidR="00CE443C" w:rsidRPr="00E04AED" w:rsidRDefault="00CE443C" w:rsidP="00CE443C">
      <w:pPr>
        <w:pStyle w:val="SingleTxt"/>
        <w:spacing w:after="0" w:line="120" w:lineRule="exact"/>
        <w:rPr>
          <w:sz w:val="10"/>
        </w:rPr>
      </w:pPr>
    </w:p>
    <w:p w:rsidR="00CE443C" w:rsidRPr="00E04AED" w:rsidRDefault="00CE443C" w:rsidP="00CE443C">
      <w:pPr>
        <w:pStyle w:val="SingleTxt"/>
        <w:spacing w:after="0" w:line="120" w:lineRule="exact"/>
        <w:rPr>
          <w:sz w:val="10"/>
        </w:rPr>
      </w:pPr>
    </w:p>
    <w:p w:rsidR="00CE443C" w:rsidRDefault="00CE443C" w:rsidP="00CE443C">
      <w:pPr>
        <w:pStyle w:val="SingleTxt"/>
      </w:pPr>
      <w:r>
        <w:tab/>
        <w:t xml:space="preserve">In the period 1992-2012, 65 sentences were handed down in the Supreme Court in cases of rape or threat of rape. Two of the 65 court sentences are not presented in the table above since the length of the sentence was affected by very special circumstances each time. If the 21-year long period is divided in two, the average length of sentences rises considerably in the period after 2003. In the 1992-2003 period, there is more consistency in the length of sentences. In all instances, save one, a prison sentence of 1-3 years was handed down. The median court sentence for rape was two years. In 13 out of 25 judgments, the sentence was 2 years in prison. A heavier sentence was imposed in 4 cases but a lighter sentence was the outcome of 8 cases in the period. The average sentence of the period was therefore just under 2 years in prison. </w:t>
      </w:r>
    </w:p>
    <w:p w:rsidR="00CE443C" w:rsidRDefault="00CE443C" w:rsidP="00CE443C">
      <w:pPr>
        <w:pStyle w:val="SingleTxt"/>
      </w:pPr>
      <w:r>
        <w:tab/>
        <w:t xml:space="preserve">The period 2004-2012 saw greater diversity. Out of the 38 sentences in the period, only 4 were 2-year prison sentences. The sentence was lighter in 6 cases while 28 cases ended with a longer prison sentence than 2 years, out of which 7 cases saw sentences for five years in prison and 2 cases ended with 8-year prison sentences. The longest prison sentences were handed down in the period 2010-2012 but the entire period sees a constant rise in length of prison sentences. If the period is divided in three, 2004-2006 saw the average of 2.2-year long prison sentences, the average of 2007-2009 amounted to 3.4 years and 2010-2012 saw average sentences of 4.1 years. </w:t>
      </w:r>
    </w:p>
    <w:p w:rsidR="00CE443C" w:rsidRDefault="00CE443C" w:rsidP="00CE443C">
      <w:pPr>
        <w:pStyle w:val="SingleTxt"/>
      </w:pPr>
      <w:r>
        <w:tab/>
        <w:t xml:space="preserve">The first conclusions of a study of the handling of rape cases in the justice system were submitted to the Minister of the Interior in April 2013. Amongst other things, these showed that the vast majority (98%) of the victims in reported cases of rape are female, and the perpetrators are male. One of the features of these cases is a large age difference between perpetrator and victim. About 40% of the victims are under the age of 18, and are thus children in the eyes of the law. The perpetrators, on the other hand, are generally older, though there are occasional examples of very young perpetrators, even down to the age of 12. This indicates that the cases which are investigated generally involve a difference in standing and maturity. The study also examines factors influencing the handling of these cases by the police and by the Department of Public Prosecutions. The second part of the study was based on interviews with 20-25 specialists who are involved with the handling of rape cases in the justice system, the aim being to establish their attitudes towards the subject and whether changes are needed and if so, what form they should take. </w:t>
      </w:r>
    </w:p>
    <w:p w:rsidR="00CE443C" w:rsidRPr="00566538" w:rsidRDefault="00CE443C" w:rsidP="00CE443C">
      <w:pPr>
        <w:pStyle w:val="SingleTxt"/>
        <w:spacing w:after="0" w:line="120" w:lineRule="exact"/>
        <w:rPr>
          <w:sz w:val="10"/>
        </w:rPr>
      </w:pPr>
    </w:p>
    <w:p w:rsidR="00CE443C" w:rsidRDefault="00CE443C" w:rsidP="00CE443C">
      <w:pPr>
        <w:pStyle w:val="H23"/>
        <w:ind w:right="1260"/>
      </w:pPr>
      <w:r>
        <w:tab/>
      </w:r>
      <w:r>
        <w:tab/>
        <w:t>Prostitution</w:t>
      </w:r>
    </w:p>
    <w:p w:rsidR="00CE443C" w:rsidRPr="00566538" w:rsidRDefault="00CE443C" w:rsidP="00CE443C">
      <w:pPr>
        <w:pStyle w:val="SingleTxt"/>
        <w:spacing w:after="0" w:line="120" w:lineRule="exact"/>
        <w:rPr>
          <w:sz w:val="10"/>
        </w:rPr>
      </w:pPr>
    </w:p>
    <w:p w:rsidR="00CE443C" w:rsidRDefault="00CE443C" w:rsidP="00CE443C">
      <w:pPr>
        <w:pStyle w:val="SingleTxt"/>
      </w:pPr>
      <w:r>
        <w:tab/>
        <w:t xml:space="preserve">In 2009 the parliament adopted amendments to the General Penal Code, dealing with prostitution, making the purchasing of sexual services illegal. Those caught paying for prostitution can face a fine or up to one year in prison. Before this change in the legislation, selling and buying sexual services was legal in Iceland. Selling sex was illegal in the country until 2007, when a change in the General Penal Code decriminalized prostitution. Profiting from prostitution by others continued to be illegal. The actual form of payment or reimbursement — whether it is made in cash, alcohol or drugs, items or some form of assistance, favour or service — makes no difference. Legislation of this type is often referred to as “the Swedish way” and is based on the view that it is the responsibility of the legislature to stand against the sale of sexual favours, as it is unacceptable to regard the human body as a saleable good. It should be mentioned that there was broad support among members of the women’s movement for the criminalization of the purchase of the services of prostitutes. </w:t>
      </w:r>
    </w:p>
    <w:p w:rsidR="00CE443C" w:rsidRDefault="00CE443C" w:rsidP="00CE443C">
      <w:pPr>
        <w:pStyle w:val="SingleTxt"/>
      </w:pPr>
      <w:r>
        <w:tab/>
        <w:t xml:space="preserve">In March 2010 the parliament passed an amendment to the Restaurant, Guesthouse and Entertainment Act, No. </w:t>
      </w:r>
      <w:r w:rsidRPr="0057247A">
        <w:t>85/200</w:t>
      </w:r>
      <w:r>
        <w:t xml:space="preserve">7, with subsequent amendments, banning commercial displays of nudity (strip-tease acts) in restaurants. This includes an absolute prohibition on the commercial exploitation of nudity of employees or other persons on the premises. </w:t>
      </w:r>
    </w:p>
    <w:p w:rsidR="00CE443C" w:rsidRDefault="00CE443C" w:rsidP="00CE443C">
      <w:pPr>
        <w:pStyle w:val="SingleTxt"/>
      </w:pPr>
      <w:r>
        <w:tab/>
        <w:t xml:space="preserve">Further reference is made to the chapter containing Iceland’s response to the concluding observations of the Committee. </w:t>
      </w:r>
    </w:p>
    <w:p w:rsidR="00CE443C" w:rsidRPr="007B4FBB" w:rsidRDefault="00CE443C" w:rsidP="00CE443C">
      <w:pPr>
        <w:pStyle w:val="SingleTxt"/>
        <w:spacing w:after="0" w:line="120" w:lineRule="exact"/>
        <w:rPr>
          <w:sz w:val="10"/>
        </w:rPr>
      </w:pPr>
    </w:p>
    <w:p w:rsidR="00CE443C" w:rsidRDefault="00CE443C" w:rsidP="00CE443C">
      <w:pPr>
        <w:pStyle w:val="H23"/>
        <w:ind w:right="1260"/>
      </w:pPr>
      <w:r>
        <w:tab/>
      </w:r>
      <w:r>
        <w:tab/>
        <w:t xml:space="preserve">Committee on violence against women </w:t>
      </w:r>
    </w:p>
    <w:p w:rsidR="00CE443C" w:rsidRPr="00566538" w:rsidRDefault="00CE443C" w:rsidP="00CE443C">
      <w:pPr>
        <w:pStyle w:val="SingleTxt"/>
        <w:spacing w:after="0" w:line="120" w:lineRule="exact"/>
        <w:rPr>
          <w:sz w:val="10"/>
        </w:rPr>
      </w:pPr>
    </w:p>
    <w:p w:rsidR="00CE443C" w:rsidRPr="007B4FBB" w:rsidRDefault="00CE443C" w:rsidP="00CE443C">
      <w:pPr>
        <w:pStyle w:val="SingleTxt"/>
        <w:rPr>
          <w:spacing w:val="2"/>
        </w:rPr>
      </w:pPr>
      <w:r>
        <w:tab/>
      </w:r>
      <w:r w:rsidRPr="007B4FBB">
        <w:rPr>
          <w:spacing w:val="2"/>
        </w:rPr>
        <w:t xml:space="preserve">A committee on violence against women was established in 2007 and appointed </w:t>
      </w:r>
      <w:r w:rsidRPr="007B4FBB">
        <w:t>until the end of 2010. The main task of the committee was to follow through the action plan against domestic violence and sexual violence directed against women.</w:t>
      </w:r>
      <w:r w:rsidRPr="007B4FBB">
        <w:rPr>
          <w:spacing w:val="2"/>
        </w:rPr>
        <w:t xml:space="preserve"> </w:t>
      </w:r>
    </w:p>
    <w:p w:rsidR="00CE443C" w:rsidRDefault="00CE443C" w:rsidP="00CE443C">
      <w:pPr>
        <w:pStyle w:val="SingleTxt"/>
      </w:pPr>
      <w:r>
        <w:tab/>
        <w:t xml:space="preserve">Reference is made to previous reports by the Government of Iceland. </w:t>
      </w:r>
    </w:p>
    <w:p w:rsidR="00CE443C" w:rsidRPr="00566538" w:rsidRDefault="00CE443C" w:rsidP="00CE443C">
      <w:pPr>
        <w:pStyle w:val="SingleTxt"/>
        <w:spacing w:after="0" w:line="120" w:lineRule="exact"/>
        <w:rPr>
          <w:sz w:val="10"/>
        </w:rPr>
      </w:pPr>
    </w:p>
    <w:p w:rsidR="00CE443C" w:rsidRDefault="00CE443C" w:rsidP="00CE443C">
      <w:pPr>
        <w:pStyle w:val="H23"/>
        <w:ind w:right="1260"/>
      </w:pPr>
      <w:r>
        <w:tab/>
      </w:r>
      <w:r>
        <w:tab/>
        <w:t>Protection of victims</w:t>
      </w:r>
    </w:p>
    <w:p w:rsidR="00CE443C" w:rsidRPr="00566538" w:rsidRDefault="00CE443C" w:rsidP="00CE443C">
      <w:pPr>
        <w:pStyle w:val="SingleTxt"/>
        <w:spacing w:after="0" w:line="120" w:lineRule="exact"/>
        <w:rPr>
          <w:sz w:val="10"/>
        </w:rPr>
      </w:pPr>
    </w:p>
    <w:p w:rsidR="00CE443C" w:rsidRDefault="00CE443C" w:rsidP="00CE443C">
      <w:pPr>
        <w:pStyle w:val="SingleTxt"/>
      </w:pPr>
      <w:r>
        <w:tab/>
        <w:t xml:space="preserve">A new Code of Criminal Procedure was adopted when Act No. </w:t>
      </w:r>
      <w:r w:rsidRPr="0057247A">
        <w:t>88/200</w:t>
      </w:r>
      <w:r>
        <w:t xml:space="preserve">8 came into force on July 1 2008. Previous changes to the Code of Criminal Procedure in order to enhance the legal status of victims of sexual violence had been made in 1999. In that instance, the changes included making children under the age of 18 exempt from having to testify formally more than once in cases where they were possible victims of sexual violence, in order to spare them from having to recall the violent acts more than once. This new format came under scrutiny since it was thought to lead to more acquittals. However, the system was not changed when the new Code of Criminal Procedure Act was passed. Instead, other changes were made in order to ensure sensitive and considerate investigations and a fair trial, e.g. regarding informal questioning by the police in order to prepare the possible victim for taking the witness stand and ensuring that the judge presiding when testimony is given at the investigative stage also handles the case at a later stage in the court proceedings. This serves also to ensure the principle of immediacy. </w:t>
      </w:r>
    </w:p>
    <w:p w:rsidR="00CE443C" w:rsidRDefault="00CE443C" w:rsidP="00CE443C">
      <w:pPr>
        <w:pStyle w:val="SingleTxt"/>
      </w:pPr>
      <w:r>
        <w:tab/>
        <w:t>Reference is made to previous reports by the Government of Iceland.</w:t>
      </w:r>
    </w:p>
    <w:p w:rsidR="00CE443C" w:rsidRPr="00566538" w:rsidRDefault="00CE443C" w:rsidP="00CE443C">
      <w:pPr>
        <w:pStyle w:val="SingleTxt"/>
        <w:spacing w:after="0" w:line="120" w:lineRule="exact"/>
        <w:rPr>
          <w:sz w:val="10"/>
        </w:rPr>
      </w:pPr>
    </w:p>
    <w:p w:rsidR="00CE443C" w:rsidRDefault="00CE443C" w:rsidP="00CE443C">
      <w:pPr>
        <w:pStyle w:val="H23"/>
        <w:ind w:right="1260"/>
      </w:pPr>
      <w:r>
        <w:tab/>
      </w:r>
      <w:r>
        <w:tab/>
        <w:t>Training of the police</w:t>
      </w:r>
    </w:p>
    <w:p w:rsidR="00CE443C" w:rsidRPr="00566538" w:rsidRDefault="00CE443C" w:rsidP="00CE443C">
      <w:pPr>
        <w:pStyle w:val="SingleTxt"/>
        <w:spacing w:after="0" w:line="120" w:lineRule="exact"/>
        <w:rPr>
          <w:sz w:val="10"/>
        </w:rPr>
      </w:pPr>
    </w:p>
    <w:p w:rsidR="00CE443C" w:rsidRDefault="00CE443C" w:rsidP="00CE443C">
      <w:pPr>
        <w:pStyle w:val="SingleTxt"/>
      </w:pPr>
      <w:r>
        <w:tab/>
        <w:t xml:space="preserve">The Ministry of the Interior launched a co-operational process on the treatment of rape cases with a large meeting in the ministry in 2010 at which the various aspects of rape case treatment were discussed. The ministry acted as an intermediary in establishing regular meetings between the Emergency Reception Centre, the police and the Director of Public Prosecutions and also wrote letters to the ministries of Welfare and the Ministry of Education, Science and Culture raising awareness of the findings of the co-operation. </w:t>
      </w:r>
    </w:p>
    <w:p w:rsidR="00CE443C" w:rsidRDefault="00CE443C" w:rsidP="00CE443C">
      <w:pPr>
        <w:pStyle w:val="SingleTxt"/>
      </w:pPr>
      <w:r>
        <w:tab/>
        <w:t xml:space="preserve">Over the past two years, a special allocation has been made to the police forces in the metropolitan and Suðurnes areas for the operation of a special research team to combat organised crime in Iceland. Under a parliamentary resolution passed on 11 June 2012, the team was commissioned with examining, in addition, organised crime connected with prostitution and human trafficking. A detailed analysis and recording of the extent of prostitution and its manifestations has been prepared, and the work of the team in this area has led to several investigations that are currently in progress connected with prostitution, in particular the purchase of prostitutes’ services. It is planned to continue this work, and also to examine other types of human trafficking, e.g. in connection with forced labour. Reference is made to previous reports by the Government of Iceland. </w:t>
      </w:r>
    </w:p>
    <w:p w:rsidR="00CE443C" w:rsidRDefault="00CE443C" w:rsidP="00CE443C">
      <w:pPr>
        <w:pStyle w:val="H23"/>
        <w:spacing w:before="120"/>
      </w:pPr>
      <w:r>
        <w:tab/>
      </w:r>
      <w:r>
        <w:tab/>
        <w:t xml:space="preserve">Domestic violence </w:t>
      </w:r>
    </w:p>
    <w:p w:rsidR="00CE443C" w:rsidRPr="00566538" w:rsidRDefault="00CE443C" w:rsidP="00CE443C">
      <w:pPr>
        <w:pStyle w:val="SingleTxt"/>
        <w:spacing w:after="0" w:line="120" w:lineRule="exact"/>
        <w:rPr>
          <w:sz w:val="10"/>
        </w:rPr>
      </w:pPr>
    </w:p>
    <w:p w:rsidR="00CE443C" w:rsidRDefault="00CE443C" w:rsidP="00CE443C">
      <w:pPr>
        <w:pStyle w:val="SingleTxt"/>
      </w:pPr>
      <w:r>
        <w:tab/>
        <w:t xml:space="preserve">In 2006 the Althingi adopted amendments to the provisions of the Code dealing with domestic violence, as stated in a previous report. The new legislation introduced heavier punishments in cases where it is considered that the close relationship between the perpetrator and the victim has led to gross violations The aim was also to give individuals better protection against offences committed by closely related persons through marriage or within the family and to make the legal remedies available in cases of domestic violence more effective. </w:t>
      </w:r>
    </w:p>
    <w:p w:rsidR="00CE443C" w:rsidRDefault="00CE443C" w:rsidP="00CE443C">
      <w:pPr>
        <w:pStyle w:val="SingleTxt"/>
      </w:pPr>
      <w:r>
        <w:tab/>
        <w:t>In its concluding observations on the last periodic report by Iceland (</w:t>
      </w:r>
      <w:hyperlink r:id="rId23" w:history="1">
        <w:r w:rsidRPr="0017664E">
          <w:rPr>
            <w:rStyle w:val="Hyperlink"/>
          </w:rPr>
          <w:t>CEDAW/C/ICE/CO/6</w:t>
        </w:r>
      </w:hyperlink>
      <w:r>
        <w:t xml:space="preserve">), the Committee voiced its concerns at the lack of updated detailed information on the use and effectiveness of restraining orders in cases of domestic and sexual violence in the state party. </w:t>
      </w:r>
    </w:p>
    <w:p w:rsidR="00CE443C" w:rsidRDefault="00CE443C" w:rsidP="00CE443C">
      <w:pPr>
        <w:pStyle w:val="SingleTxt"/>
      </w:pPr>
      <w:r>
        <w:tab/>
        <w:t xml:space="preserve">The Exclusion Orders and Ejections Act, No. </w:t>
      </w:r>
      <w:r w:rsidRPr="0057247A">
        <w:t>85/201</w:t>
      </w:r>
      <w:r>
        <w:t xml:space="preserve">1, has now replaced the Restraining Order Act, No. </w:t>
      </w:r>
      <w:r w:rsidRPr="0057247A">
        <w:t>122/200</w:t>
      </w:r>
      <w:r>
        <w:t xml:space="preserve">8. The new Act includes a fundamental change, giving the police power to impose exclusion decisions and eject the accused from homes in cases of domestic violence, following “the Austrian Model”. The aim of these changes is to make these resources more effective and more efficient so victims do not have to wait for up to 3 days for a court judgment as the older legislation required them to do. The provision gives victims undoubtedly increased protection since the police are able to arrest the offender right away in the beginning of the case and hold him for up to 24 hours or until formal decision has been made on an exclusion order and the ejection of the offender from the home. The process of these cases is now more efficient and increases protection for those who are victims of offences and seek the assistance of the police. The police experience is that the conduct and procedures of these cases are easier since the decision-making has been transferred to the police right from the beginning, meaning obviously a much shorter procedure than it was under the old law. So far it cannot be said that cases have increased in number due to the change in legislation: there have been fewer than 10 cases since the law entered into force. It must be noted in this context that exclusion orders (restraining orders) under the law are not used solely for the benefit of a criminal investigation: they can also be used even though no charge has been filed or where a charge and a claim of punishment have been filed. So far there has been no criminal case where the offender has violated the exclusion order. </w:t>
      </w:r>
    </w:p>
    <w:p w:rsidR="00CE443C" w:rsidRDefault="00CE443C" w:rsidP="00CE443C">
      <w:pPr>
        <w:pStyle w:val="SingleTxt"/>
      </w:pPr>
      <w:r>
        <w:tab/>
        <w:t xml:space="preserve">In 2006, Iceland’s first Plan of Action on Domestic and Sexual Violence was approved, covering the period 2006-2011. The plan was divided into two parts, addressing adults on the one hand and children on the other. </w:t>
      </w:r>
    </w:p>
    <w:p w:rsidR="00CE443C" w:rsidRDefault="00CE443C" w:rsidP="00CE443C">
      <w:pPr>
        <w:pStyle w:val="SingleTxt"/>
      </w:pPr>
      <w:r>
        <w:tab/>
        <w:t xml:space="preserve">In 2010, preparations began on a new Action Plan on Domestic Violence. The Minister of Social Affairs and Social Insurance (now the Minister of Social Affairs and Housing) appointed a committee to prepare a new plan for the years 2012-2026. The committee was to pay particular attention to the connection between gender-based violent offences, their prosecution and handling in the justice system. The committee was also entrusted with the formulation of a position on implementing the Council of Europe’s Convention on preventing and combating violence against women and domestic violence (the Istanbul Convention) and redefining projects in the light of the Convention. Iceland was one of the first states to sign the Convention in March 2011. The committee decided to examine the findings of studies that had been produced on the basis of the first Action Plan, and also to focus on where the main weaknesses could be identified in the justice system. </w:t>
      </w:r>
    </w:p>
    <w:p w:rsidR="00CE443C" w:rsidRDefault="00CE443C" w:rsidP="00CE443C">
      <w:pPr>
        <w:pStyle w:val="SingleTxt"/>
      </w:pPr>
      <w:r>
        <w:tab/>
        <w:t xml:space="preserve">The committee submitted its report in June 2012. No action plan was submitted to the Government, since on examination it was found that it would be too extensive and costly. </w:t>
      </w:r>
    </w:p>
    <w:p w:rsidR="00CE443C" w:rsidRDefault="00CE443C" w:rsidP="00CE443C">
      <w:pPr>
        <w:pStyle w:val="SingleTxt"/>
      </w:pPr>
      <w:r>
        <w:tab/>
        <w:t>A collaborative team dealing with domestic violence was appointed in 2013. This consists of representatives of the Ministry of Welfare, the Ministry of the Interior, the Centre for Gender Equality, the Women’s Refuge, the Association of Local Authorities, the police and the Child Protection Agency (</w:t>
      </w:r>
      <w:r w:rsidRPr="00566538">
        <w:rPr>
          <w:i/>
        </w:rPr>
        <w:t>Barnaverndarstofa</w:t>
      </w:r>
      <w:r>
        <w:t xml:space="preserve">). Its role is to apply the coordinated policy on measures against domestic violence that was adopted in 2011. It is intended to enter into collaborative agreements on certain services and to oversee the execution of experimental projects. It is also intended to establish permanent collaboration between the social services, the child welfare authorities, the health services, the Centre for Gender Equality, the police and NGOs. The team will strive to have all the local authorities in Iceland set themselves plans of action and also examine where screening will be located in the social and health services. </w:t>
      </w:r>
    </w:p>
    <w:p w:rsidR="00CE443C" w:rsidRDefault="00CE443C" w:rsidP="00CE443C">
      <w:pPr>
        <w:pStyle w:val="SingleTxt"/>
      </w:pPr>
      <w:r>
        <w:rPr>
          <w:i/>
        </w:rPr>
        <w:tab/>
      </w:r>
      <w:r w:rsidRPr="00566538">
        <w:rPr>
          <w:i/>
        </w:rPr>
        <w:t>Keeping the window open</w:t>
      </w:r>
      <w:r>
        <w:t xml:space="preserve"> is a police pilot project between Suðurnes Police district and Suðurnes social services on domestic violence. The project started on 1 February 2013 and is already considered to be a success. The start of the project was the notion that too few domestic violence cases came up for examination in the justice system, not enough investigations were brought to completion and very few perpetrators were convicted. The primary reason for this was that the victims did not want assistance from the police. The police concluded that this was due to a lack of support for victims and perpetrators. All changes made to the day-to-day work of the participants in the project, were made within the frame of the Icelandic law and have not involved any additional cost for the participating institutions. </w:t>
      </w:r>
    </w:p>
    <w:p w:rsidR="00CE443C" w:rsidRDefault="00CE443C" w:rsidP="00CE443C">
      <w:pPr>
        <w:pStyle w:val="SingleTxt"/>
      </w:pPr>
      <w:r>
        <w:tab/>
        <w:t xml:space="preserve">The pilot project is based on cooperation between police and social services. When the police respond to a call where there is a suspicion that domestic violence is involved, the police always request additional assistance from social workers from the social services to establish solid contact and give the victims all the assistance they need. They also provide a lawyer for the victims. With this approach, victims are more likely to consider leaving the violent relationship. Legal protective measures, such as restraining (exclusion) orders and the ejection of the perpetrator from home are employed more frequently and the perpetrators are informed of possible therapy options. </w:t>
      </w:r>
    </w:p>
    <w:p w:rsidR="00CE443C" w:rsidRDefault="00CE443C" w:rsidP="00CE443C">
      <w:pPr>
        <w:pStyle w:val="SingleTxt"/>
      </w:pPr>
      <w:r>
        <w:tab/>
        <w:t xml:space="preserve">The findings of a new quantitative study of violence against disabled women by the University of Iceland’s Social Science Institute for the Ministry of Welfare were published in May 2013. This was the first study of its type to be carried out in Iceland, and it is seen as giving an important insight into the many manifestations of violence against disabled women, illustrating the circumstances in which it occurs and the consequences it has. It was based on interviews with thirteen women who had all suffered violence in many forms both in childhood and as adults. The aim was to describe the nature of violence against disabled women and to examine the difference between violence perpetrated by individuals against disabled women, on the one hand, and institutionalised violence on the other. It was also designed to illustrate the circumstances in which violence of this type occurs and the consequences it has, how the danger of its occurrence is linked to the standing of disabled women in society and, finally, to propose methods of preventing violence against disabled women. </w:t>
      </w:r>
    </w:p>
    <w:p w:rsidR="00CE443C" w:rsidRDefault="00CE443C" w:rsidP="00CE443C">
      <w:pPr>
        <w:pStyle w:val="SingleTxt"/>
      </w:pPr>
      <w:r>
        <w:tab/>
        <w:t xml:space="preserve">In July 2013 the Ministry of Welfare and municipalities in the Suðurnes region published a brochure entitled </w:t>
      </w:r>
      <w:r w:rsidRPr="00566538">
        <w:rPr>
          <w:i/>
        </w:rPr>
        <w:t>Is domestic violence a part of your life?</w:t>
      </w:r>
      <w:r>
        <w:t xml:space="preserve">, which has been distributed to every home in the Suðurnes region. The brochure is a part of a vigilance campaign in the Suðurnes region to prevent violence against women. It discusses the different types of violence and provides information on where to seek help. The vigilance campaign is managed by the Suðurnes Watch, which operates under the auspices of the Ministry of Welfare’s Wellbeing Watch. </w:t>
      </w:r>
    </w:p>
    <w:p w:rsidR="00CE443C" w:rsidRDefault="00CE443C" w:rsidP="00CE443C">
      <w:pPr>
        <w:pStyle w:val="SingleTxt"/>
      </w:pPr>
      <w:r>
        <w:tab/>
        <w:t xml:space="preserve">As is stated above, Iceland was one of the first states to sign the Council of Europe’s Convention on preventing and combating violence against women and domestic violence (the Istanbul Convention) in March 2011. In autumn that year, the Ministry of the Interior had an examination made of the contents of the Convention and the steps needed to adapt Icelandic legislation (statutes, regulations, implementation and procedures, etc.) so as to be able to ratify the Convention and be confident that the provisions would be compatible with Icelandic law. The Committee on Procedural Law was then commissioned with examining the amendments needed to Iceland’s Penal Code in order to ratify the Convention. </w:t>
      </w:r>
    </w:p>
    <w:p w:rsidR="00CE443C" w:rsidRPr="0060389D" w:rsidRDefault="00CE443C" w:rsidP="00CE443C">
      <w:pPr>
        <w:pStyle w:val="SingleTxt"/>
        <w:spacing w:after="0" w:line="120" w:lineRule="exact"/>
        <w:rPr>
          <w:sz w:val="10"/>
        </w:rPr>
      </w:pPr>
    </w:p>
    <w:p w:rsidR="00CE443C" w:rsidRPr="00566538" w:rsidRDefault="00CE443C" w:rsidP="00CE443C">
      <w:pPr>
        <w:pStyle w:val="H23"/>
        <w:ind w:right="1260"/>
      </w:pPr>
      <w:r>
        <w:tab/>
      </w:r>
      <w:r>
        <w:tab/>
      </w:r>
      <w:r w:rsidRPr="00566538">
        <w:t>The Women</w:t>
      </w:r>
      <w:r>
        <w:t>’</w:t>
      </w:r>
      <w:r w:rsidRPr="00566538">
        <w:t>s Refuge (Kvennaathvarfið)</w:t>
      </w:r>
    </w:p>
    <w:p w:rsidR="00CE443C" w:rsidRPr="0060389D" w:rsidRDefault="00CE443C" w:rsidP="00CE443C">
      <w:pPr>
        <w:pStyle w:val="SingleTxt"/>
        <w:keepNext/>
        <w:spacing w:after="0" w:line="120" w:lineRule="exact"/>
        <w:rPr>
          <w:sz w:val="10"/>
        </w:rPr>
      </w:pPr>
    </w:p>
    <w:p w:rsidR="00CE443C" w:rsidRDefault="00CE443C" w:rsidP="00CE443C">
      <w:pPr>
        <w:pStyle w:val="SingleTxt"/>
      </w:pPr>
      <w:r>
        <w:tab/>
        <w:t>In its concluding observations on the last periodic report by Iceland (</w:t>
      </w:r>
      <w:hyperlink r:id="rId24" w:history="1">
        <w:r w:rsidRPr="0017664E">
          <w:rPr>
            <w:rStyle w:val="Hyperlink"/>
          </w:rPr>
          <w:t>CEDAW/C/ICE/CO/6</w:t>
        </w:r>
      </w:hyperlink>
      <w:r>
        <w:t xml:space="preserve">), the Committee recommended that the State party allocate sufficient financial resources to ensure that all women who are victims of violence have access to immediate and appropriate means of protection and access to safe shelters throughout the country. </w:t>
      </w:r>
    </w:p>
    <w:p w:rsidR="00CE443C" w:rsidRDefault="00CE443C" w:rsidP="00CE443C">
      <w:pPr>
        <w:pStyle w:val="SingleTxt"/>
      </w:pPr>
      <w:r>
        <w:tab/>
      </w:r>
      <w:r w:rsidRPr="007B4FBB">
        <w:rPr>
          <w:spacing w:val="2"/>
        </w:rPr>
        <w:t>The aim of the organization running the Women</w:t>
      </w:r>
      <w:r>
        <w:rPr>
          <w:spacing w:val="2"/>
        </w:rPr>
        <w:t>’</w:t>
      </w:r>
      <w:r w:rsidRPr="007B4FBB">
        <w:rPr>
          <w:spacing w:val="2"/>
        </w:rPr>
        <w:t>s Refuge (</w:t>
      </w:r>
      <w:r w:rsidRPr="007B4FBB">
        <w:rPr>
          <w:i/>
          <w:spacing w:val="2"/>
        </w:rPr>
        <w:t>Kvennaathvarfið</w:t>
      </w:r>
      <w:r w:rsidRPr="007B4FBB">
        <w:rPr>
          <w:spacing w:val="2"/>
        </w:rPr>
        <w:t>) is to provide refuge facilities both for women and their children when the situation in the home makes it impossible for them to go on living there because of domestic violence,</w:t>
      </w:r>
      <w:r>
        <w:t xml:space="preserve"> whether in the form of physical assaults or mental cruelty, practiced by the husband or cohabiting partner or other persons in the home, and also for women victims of rape. It is also the organization’s aim to provide counselling and information and to stimulate publicity and discussion of the problem of domestic violence. </w:t>
      </w:r>
    </w:p>
    <w:p w:rsidR="00CE443C" w:rsidRPr="00566538" w:rsidRDefault="00CE443C" w:rsidP="00CE443C">
      <w:pPr>
        <w:pStyle w:val="SingleTxt"/>
        <w:spacing w:after="0" w:line="120" w:lineRule="exact"/>
        <w:rPr>
          <w:sz w:val="10"/>
        </w:rPr>
      </w:pPr>
    </w:p>
    <w:p w:rsidR="00CE443C" w:rsidRDefault="00CE443C" w:rsidP="00CE443C">
      <w:pPr>
        <w:pStyle w:val="H23"/>
        <w:ind w:right="1260"/>
      </w:pPr>
      <w:r>
        <w:tab/>
      </w:r>
      <w:r>
        <w:tab/>
        <w:t xml:space="preserve">Admissions and interviews at the </w:t>
      </w:r>
      <w:r w:rsidRPr="00566538">
        <w:rPr>
          <w:i/>
        </w:rPr>
        <w:t>Women</w:t>
      </w:r>
      <w:r>
        <w:rPr>
          <w:i/>
        </w:rPr>
        <w:t>’</w:t>
      </w:r>
      <w:r w:rsidRPr="00566538">
        <w:rPr>
          <w:i/>
        </w:rPr>
        <w:t>s Refuge</w:t>
      </w:r>
      <w:r>
        <w:t xml:space="preserve"> 2008-2011</w:t>
      </w:r>
    </w:p>
    <w:p w:rsidR="00CE443C" w:rsidRPr="000B5C63" w:rsidRDefault="00CE443C" w:rsidP="00CE443C">
      <w:pPr>
        <w:pStyle w:val="SingleTxt"/>
        <w:spacing w:after="0" w:line="120" w:lineRule="exact"/>
        <w:rPr>
          <w:sz w:val="10"/>
        </w:rPr>
      </w:pPr>
    </w:p>
    <w:tbl>
      <w:tblPr>
        <w:tblW w:w="7360" w:type="dxa"/>
        <w:tblInd w:w="1278" w:type="dxa"/>
        <w:tblCellMar>
          <w:left w:w="0" w:type="dxa"/>
          <w:right w:w="0" w:type="dxa"/>
        </w:tblCellMar>
        <w:tblLook w:val="04A0" w:firstRow="1" w:lastRow="0" w:firstColumn="1" w:lastColumn="0" w:noHBand="0" w:noVBand="1"/>
      </w:tblPr>
      <w:tblGrid>
        <w:gridCol w:w="4792"/>
        <w:gridCol w:w="642"/>
        <w:gridCol w:w="642"/>
        <w:gridCol w:w="642"/>
        <w:gridCol w:w="642"/>
      </w:tblGrid>
      <w:tr w:rsidR="00CE443C" w:rsidRPr="007B4FBB" w:rsidTr="00435A9C">
        <w:trPr>
          <w:trHeight w:val="300"/>
          <w:tblHeader/>
        </w:trPr>
        <w:tc>
          <w:tcPr>
            <w:tcW w:w="4776" w:type="dxa"/>
            <w:tcBorders>
              <w:top w:val="single" w:sz="4" w:space="0" w:color="auto"/>
              <w:bottom w:val="single" w:sz="12" w:space="0" w:color="auto"/>
            </w:tcBorders>
            <w:shd w:val="clear" w:color="auto" w:fill="auto"/>
            <w:noWrap/>
            <w:vAlign w:val="bottom"/>
            <w:hideMark/>
          </w:tcPr>
          <w:p w:rsidR="00CE443C" w:rsidRPr="007B4FBB" w:rsidRDefault="00CE443C" w:rsidP="00435A9C">
            <w:pPr>
              <w:pStyle w:val="SingleTxtG"/>
              <w:spacing w:before="81" w:after="81" w:line="160" w:lineRule="exact"/>
              <w:ind w:left="0" w:right="40"/>
              <w:jc w:val="left"/>
              <w:rPr>
                <w:bCs/>
                <w:i/>
                <w:sz w:val="14"/>
                <w:szCs w:val="24"/>
              </w:rPr>
            </w:pPr>
          </w:p>
        </w:tc>
        <w:tc>
          <w:tcPr>
            <w:tcW w:w="0" w:type="auto"/>
            <w:tcBorders>
              <w:top w:val="single" w:sz="4" w:space="0" w:color="auto"/>
              <w:bottom w:val="single" w:sz="12" w:space="0" w:color="auto"/>
            </w:tcBorders>
            <w:shd w:val="clear" w:color="auto" w:fill="auto"/>
            <w:noWrap/>
            <w:vAlign w:val="bottom"/>
            <w:hideMark/>
          </w:tcPr>
          <w:p w:rsidR="00CE443C" w:rsidRPr="007B4FBB" w:rsidRDefault="00CE443C" w:rsidP="00435A9C">
            <w:pPr>
              <w:pStyle w:val="SingleTxtG"/>
              <w:spacing w:before="81" w:after="81" w:line="160" w:lineRule="exact"/>
              <w:ind w:left="0" w:right="43"/>
              <w:jc w:val="right"/>
              <w:rPr>
                <w:bCs/>
                <w:i/>
                <w:sz w:val="14"/>
                <w:szCs w:val="24"/>
              </w:rPr>
            </w:pPr>
            <w:r w:rsidRPr="007B4FBB">
              <w:rPr>
                <w:bCs/>
                <w:i/>
                <w:sz w:val="14"/>
                <w:szCs w:val="24"/>
              </w:rPr>
              <w:t>2008</w:t>
            </w:r>
          </w:p>
        </w:tc>
        <w:tc>
          <w:tcPr>
            <w:tcW w:w="0" w:type="auto"/>
            <w:tcBorders>
              <w:top w:val="single" w:sz="4" w:space="0" w:color="auto"/>
              <w:bottom w:val="single" w:sz="12" w:space="0" w:color="auto"/>
            </w:tcBorders>
            <w:shd w:val="clear" w:color="auto" w:fill="auto"/>
            <w:noWrap/>
            <w:vAlign w:val="bottom"/>
            <w:hideMark/>
          </w:tcPr>
          <w:p w:rsidR="00CE443C" w:rsidRPr="007B4FBB" w:rsidRDefault="00CE443C" w:rsidP="00435A9C">
            <w:pPr>
              <w:pStyle w:val="SingleTxtG"/>
              <w:spacing w:before="81" w:after="81" w:line="160" w:lineRule="exact"/>
              <w:ind w:left="0" w:right="43"/>
              <w:jc w:val="right"/>
              <w:rPr>
                <w:bCs/>
                <w:i/>
                <w:sz w:val="14"/>
                <w:szCs w:val="24"/>
              </w:rPr>
            </w:pPr>
            <w:r w:rsidRPr="007B4FBB">
              <w:rPr>
                <w:bCs/>
                <w:i/>
                <w:sz w:val="14"/>
                <w:szCs w:val="24"/>
              </w:rPr>
              <w:t>2009</w:t>
            </w:r>
          </w:p>
        </w:tc>
        <w:tc>
          <w:tcPr>
            <w:tcW w:w="0" w:type="auto"/>
            <w:tcBorders>
              <w:top w:val="single" w:sz="4" w:space="0" w:color="auto"/>
              <w:bottom w:val="single" w:sz="12" w:space="0" w:color="auto"/>
            </w:tcBorders>
            <w:shd w:val="clear" w:color="auto" w:fill="auto"/>
            <w:noWrap/>
            <w:vAlign w:val="bottom"/>
            <w:hideMark/>
          </w:tcPr>
          <w:p w:rsidR="00CE443C" w:rsidRPr="007B4FBB" w:rsidRDefault="00CE443C" w:rsidP="00435A9C">
            <w:pPr>
              <w:pStyle w:val="SingleTxtG"/>
              <w:spacing w:before="81" w:after="81" w:line="160" w:lineRule="exact"/>
              <w:ind w:left="0" w:right="43"/>
              <w:jc w:val="right"/>
              <w:rPr>
                <w:bCs/>
                <w:i/>
                <w:sz w:val="14"/>
                <w:szCs w:val="24"/>
              </w:rPr>
            </w:pPr>
            <w:r w:rsidRPr="007B4FBB">
              <w:rPr>
                <w:bCs/>
                <w:i/>
                <w:sz w:val="14"/>
                <w:szCs w:val="24"/>
              </w:rPr>
              <w:t>2010</w:t>
            </w:r>
          </w:p>
        </w:tc>
        <w:tc>
          <w:tcPr>
            <w:tcW w:w="0" w:type="auto"/>
            <w:tcBorders>
              <w:top w:val="single" w:sz="4" w:space="0" w:color="auto"/>
              <w:bottom w:val="single" w:sz="12" w:space="0" w:color="auto"/>
            </w:tcBorders>
            <w:shd w:val="clear" w:color="auto" w:fill="auto"/>
            <w:vAlign w:val="bottom"/>
          </w:tcPr>
          <w:p w:rsidR="00CE443C" w:rsidRPr="007B4FBB" w:rsidRDefault="00CE443C" w:rsidP="00435A9C">
            <w:pPr>
              <w:pStyle w:val="SingleTxtG"/>
              <w:spacing w:before="81" w:after="81" w:line="160" w:lineRule="exact"/>
              <w:ind w:left="0" w:right="43"/>
              <w:jc w:val="right"/>
              <w:rPr>
                <w:bCs/>
                <w:i/>
                <w:sz w:val="14"/>
                <w:szCs w:val="24"/>
              </w:rPr>
            </w:pPr>
            <w:r w:rsidRPr="007B4FBB">
              <w:rPr>
                <w:bCs/>
                <w:i/>
                <w:sz w:val="14"/>
                <w:szCs w:val="24"/>
              </w:rPr>
              <w:t>2011</w:t>
            </w:r>
          </w:p>
        </w:tc>
      </w:tr>
      <w:tr w:rsidR="00CE443C" w:rsidRPr="007B4FBB" w:rsidTr="00435A9C">
        <w:trPr>
          <w:trHeight w:hRule="exact" w:val="115"/>
          <w:tblHeader/>
        </w:trPr>
        <w:tc>
          <w:tcPr>
            <w:tcW w:w="4776" w:type="dxa"/>
            <w:tcBorders>
              <w:top w:val="single" w:sz="12" w:space="0" w:color="auto"/>
            </w:tcBorders>
            <w:shd w:val="clear" w:color="auto" w:fill="auto"/>
            <w:noWrap/>
            <w:vAlign w:val="bottom"/>
          </w:tcPr>
          <w:p w:rsidR="00CE443C" w:rsidRPr="007B4FBB" w:rsidRDefault="00CE443C" w:rsidP="00435A9C">
            <w:pPr>
              <w:pStyle w:val="SingleTxtG"/>
              <w:spacing w:before="40" w:after="40" w:line="210" w:lineRule="exact"/>
              <w:ind w:left="0" w:right="40"/>
              <w:jc w:val="left"/>
              <w:rPr>
                <w:bCs/>
                <w:sz w:val="17"/>
                <w:szCs w:val="24"/>
              </w:rPr>
            </w:pPr>
          </w:p>
        </w:tc>
        <w:tc>
          <w:tcPr>
            <w:tcW w:w="0" w:type="auto"/>
            <w:tcBorders>
              <w:top w:val="single" w:sz="12" w:space="0" w:color="auto"/>
            </w:tcBorders>
            <w:shd w:val="clear" w:color="auto" w:fill="auto"/>
            <w:noWrap/>
            <w:vAlign w:val="bottom"/>
          </w:tcPr>
          <w:p w:rsidR="00CE443C" w:rsidRPr="007B4FBB" w:rsidRDefault="00CE443C" w:rsidP="00435A9C">
            <w:pPr>
              <w:pStyle w:val="SingleTxtG"/>
              <w:spacing w:before="40" w:after="40" w:line="210" w:lineRule="exact"/>
              <w:ind w:left="0" w:right="43"/>
              <w:jc w:val="right"/>
              <w:rPr>
                <w:sz w:val="17"/>
                <w:szCs w:val="24"/>
              </w:rPr>
            </w:pPr>
          </w:p>
        </w:tc>
        <w:tc>
          <w:tcPr>
            <w:tcW w:w="0" w:type="auto"/>
            <w:tcBorders>
              <w:top w:val="single" w:sz="12" w:space="0" w:color="auto"/>
            </w:tcBorders>
            <w:shd w:val="clear" w:color="auto" w:fill="auto"/>
            <w:noWrap/>
            <w:vAlign w:val="bottom"/>
          </w:tcPr>
          <w:p w:rsidR="00CE443C" w:rsidRPr="007B4FBB" w:rsidRDefault="00CE443C" w:rsidP="00435A9C">
            <w:pPr>
              <w:pStyle w:val="SingleTxtG"/>
              <w:spacing w:before="40" w:after="40" w:line="210" w:lineRule="exact"/>
              <w:ind w:left="0" w:right="43"/>
              <w:jc w:val="right"/>
              <w:rPr>
                <w:sz w:val="17"/>
                <w:szCs w:val="24"/>
              </w:rPr>
            </w:pPr>
          </w:p>
        </w:tc>
        <w:tc>
          <w:tcPr>
            <w:tcW w:w="0" w:type="auto"/>
            <w:tcBorders>
              <w:top w:val="single" w:sz="12" w:space="0" w:color="auto"/>
            </w:tcBorders>
            <w:shd w:val="clear" w:color="auto" w:fill="auto"/>
            <w:noWrap/>
            <w:vAlign w:val="bottom"/>
          </w:tcPr>
          <w:p w:rsidR="00CE443C" w:rsidRPr="007B4FBB" w:rsidRDefault="00CE443C" w:rsidP="00435A9C">
            <w:pPr>
              <w:pStyle w:val="SingleTxtG"/>
              <w:spacing w:before="40" w:after="40" w:line="210" w:lineRule="exact"/>
              <w:ind w:left="0" w:right="43"/>
              <w:jc w:val="right"/>
              <w:rPr>
                <w:sz w:val="17"/>
                <w:szCs w:val="24"/>
              </w:rPr>
            </w:pPr>
          </w:p>
        </w:tc>
        <w:tc>
          <w:tcPr>
            <w:tcW w:w="0" w:type="auto"/>
            <w:tcBorders>
              <w:top w:val="single" w:sz="12" w:space="0" w:color="auto"/>
            </w:tcBorders>
            <w:shd w:val="clear" w:color="auto" w:fill="auto"/>
            <w:vAlign w:val="bottom"/>
          </w:tcPr>
          <w:p w:rsidR="00CE443C" w:rsidRPr="007B4FBB" w:rsidRDefault="00CE443C" w:rsidP="00435A9C">
            <w:pPr>
              <w:pStyle w:val="SingleTxtG"/>
              <w:spacing w:before="40" w:after="40" w:line="210" w:lineRule="exact"/>
              <w:ind w:left="0" w:right="43"/>
              <w:jc w:val="right"/>
              <w:rPr>
                <w:sz w:val="17"/>
                <w:szCs w:val="24"/>
              </w:rPr>
            </w:pPr>
          </w:p>
        </w:tc>
      </w:tr>
      <w:tr w:rsidR="00CE443C" w:rsidRPr="007B4FBB" w:rsidTr="00435A9C">
        <w:trPr>
          <w:trHeight w:val="300"/>
        </w:trPr>
        <w:tc>
          <w:tcPr>
            <w:tcW w:w="4776" w:type="dxa"/>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0"/>
              <w:jc w:val="left"/>
              <w:rPr>
                <w:bCs/>
                <w:sz w:val="17"/>
                <w:szCs w:val="24"/>
              </w:rPr>
            </w:pPr>
            <w:r w:rsidRPr="007B4FBB">
              <w:rPr>
                <w:bCs/>
                <w:sz w:val="17"/>
                <w:szCs w:val="24"/>
              </w:rPr>
              <w:t>Total admissions</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549</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605</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864</w:t>
            </w:r>
          </w:p>
        </w:tc>
        <w:tc>
          <w:tcPr>
            <w:tcW w:w="0" w:type="auto"/>
            <w:shd w:val="clear" w:color="auto" w:fill="auto"/>
            <w:vAlign w:val="bottom"/>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671</w:t>
            </w:r>
          </w:p>
        </w:tc>
      </w:tr>
      <w:tr w:rsidR="00CE443C" w:rsidRPr="007B4FBB" w:rsidTr="00435A9C">
        <w:trPr>
          <w:trHeight w:val="300"/>
        </w:trPr>
        <w:tc>
          <w:tcPr>
            <w:tcW w:w="4776" w:type="dxa"/>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0"/>
              <w:jc w:val="left"/>
              <w:rPr>
                <w:bCs/>
                <w:sz w:val="17"/>
                <w:szCs w:val="24"/>
              </w:rPr>
            </w:pPr>
            <w:r w:rsidRPr="007B4FBB">
              <w:rPr>
                <w:bCs/>
                <w:sz w:val="17"/>
                <w:szCs w:val="24"/>
              </w:rPr>
              <w:t>Interviews*</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419</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487</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746</w:t>
            </w:r>
          </w:p>
        </w:tc>
        <w:tc>
          <w:tcPr>
            <w:tcW w:w="0" w:type="auto"/>
            <w:shd w:val="clear" w:color="auto" w:fill="auto"/>
            <w:vAlign w:val="bottom"/>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546</w:t>
            </w:r>
          </w:p>
        </w:tc>
      </w:tr>
      <w:tr w:rsidR="00CE443C" w:rsidRPr="007B4FBB" w:rsidTr="00435A9C">
        <w:trPr>
          <w:trHeight w:val="300"/>
        </w:trPr>
        <w:tc>
          <w:tcPr>
            <w:tcW w:w="4776" w:type="dxa"/>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0"/>
              <w:jc w:val="left"/>
              <w:rPr>
                <w:bCs/>
                <w:sz w:val="17"/>
                <w:szCs w:val="24"/>
              </w:rPr>
            </w:pPr>
            <w:r w:rsidRPr="007B4FBB">
              <w:rPr>
                <w:bCs/>
                <w:sz w:val="17"/>
                <w:szCs w:val="24"/>
              </w:rPr>
              <w:t>Stay periods</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130</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118</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118</w:t>
            </w:r>
          </w:p>
        </w:tc>
        <w:tc>
          <w:tcPr>
            <w:tcW w:w="0" w:type="auto"/>
            <w:shd w:val="clear" w:color="auto" w:fill="auto"/>
            <w:vAlign w:val="bottom"/>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107</w:t>
            </w:r>
          </w:p>
        </w:tc>
      </w:tr>
      <w:tr w:rsidR="00CE443C" w:rsidRPr="007B4FBB" w:rsidTr="00435A9C">
        <w:trPr>
          <w:trHeight w:val="300"/>
        </w:trPr>
        <w:tc>
          <w:tcPr>
            <w:tcW w:w="4776" w:type="dxa"/>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0"/>
              <w:jc w:val="left"/>
              <w:rPr>
                <w:bCs/>
                <w:sz w:val="17"/>
                <w:szCs w:val="24"/>
              </w:rPr>
            </w:pPr>
            <w:r w:rsidRPr="007B4FBB">
              <w:rPr>
                <w:bCs/>
                <w:sz w:val="17"/>
                <w:szCs w:val="24"/>
              </w:rPr>
              <w:t>Number women without children</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81</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74</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79</w:t>
            </w:r>
          </w:p>
        </w:tc>
        <w:tc>
          <w:tcPr>
            <w:tcW w:w="0" w:type="auto"/>
            <w:shd w:val="clear" w:color="auto" w:fill="auto"/>
            <w:vAlign w:val="bottom"/>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62</w:t>
            </w:r>
          </w:p>
        </w:tc>
      </w:tr>
      <w:tr w:rsidR="00CE443C" w:rsidRPr="007B4FBB" w:rsidTr="00435A9C">
        <w:trPr>
          <w:trHeight w:val="300"/>
        </w:trPr>
        <w:tc>
          <w:tcPr>
            <w:tcW w:w="4776" w:type="dxa"/>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0"/>
              <w:jc w:val="left"/>
              <w:rPr>
                <w:bCs/>
                <w:sz w:val="17"/>
                <w:szCs w:val="24"/>
              </w:rPr>
            </w:pPr>
            <w:r w:rsidRPr="007B4FBB">
              <w:rPr>
                <w:bCs/>
                <w:sz w:val="17"/>
                <w:szCs w:val="24"/>
              </w:rPr>
              <w:t>Number of women with children</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49</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44</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39</w:t>
            </w:r>
          </w:p>
        </w:tc>
        <w:tc>
          <w:tcPr>
            <w:tcW w:w="0" w:type="auto"/>
            <w:shd w:val="clear" w:color="auto" w:fill="auto"/>
            <w:vAlign w:val="bottom"/>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45</w:t>
            </w:r>
          </w:p>
        </w:tc>
      </w:tr>
      <w:tr w:rsidR="00CE443C" w:rsidRPr="007B4FBB" w:rsidTr="00435A9C">
        <w:trPr>
          <w:trHeight w:val="300"/>
        </w:trPr>
        <w:tc>
          <w:tcPr>
            <w:tcW w:w="4776" w:type="dxa"/>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0"/>
              <w:jc w:val="left"/>
              <w:rPr>
                <w:bCs/>
                <w:sz w:val="17"/>
                <w:szCs w:val="24"/>
              </w:rPr>
            </w:pPr>
            <w:r w:rsidRPr="007B4FBB">
              <w:rPr>
                <w:bCs/>
                <w:sz w:val="17"/>
                <w:szCs w:val="24"/>
              </w:rPr>
              <w:t>Number of children</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77</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60</w:t>
            </w:r>
          </w:p>
        </w:tc>
        <w:tc>
          <w:tcPr>
            <w:tcW w:w="0" w:type="auto"/>
            <w:shd w:val="clear" w:color="auto" w:fill="auto"/>
            <w:noWrap/>
            <w:vAlign w:val="bottom"/>
            <w:hideMark/>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54</w:t>
            </w:r>
          </w:p>
        </w:tc>
        <w:tc>
          <w:tcPr>
            <w:tcW w:w="0" w:type="auto"/>
            <w:shd w:val="clear" w:color="auto" w:fill="auto"/>
            <w:vAlign w:val="bottom"/>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24"/>
              </w:rPr>
            </w:pPr>
            <w:r w:rsidRPr="007B4FBB">
              <w:rPr>
                <w:sz w:val="17"/>
                <w:szCs w:val="24"/>
              </w:rPr>
              <w:t>67</w:t>
            </w:r>
          </w:p>
        </w:tc>
      </w:tr>
      <w:tr w:rsidR="00CE443C" w:rsidRPr="007B4FBB" w:rsidTr="00435A9C">
        <w:trPr>
          <w:trHeight w:val="300"/>
        </w:trPr>
        <w:tc>
          <w:tcPr>
            <w:tcW w:w="4776" w:type="dxa"/>
            <w:tcBorders>
              <w:bottom w:val="single" w:sz="12" w:space="0" w:color="auto"/>
            </w:tcBorders>
            <w:shd w:val="clear" w:color="auto" w:fill="auto"/>
            <w:noWrap/>
            <w:vAlign w:val="bottom"/>
          </w:tcPr>
          <w:p w:rsidR="00CE443C" w:rsidRPr="007B4FBB" w:rsidRDefault="00CE443C" w:rsidP="00435A9C">
            <w:pPr>
              <w:pStyle w:val="SingleTxtG"/>
              <w:tabs>
                <w:tab w:val="left" w:pos="288"/>
                <w:tab w:val="left" w:pos="576"/>
                <w:tab w:val="left" w:pos="864"/>
                <w:tab w:val="left" w:pos="1152"/>
              </w:tabs>
              <w:spacing w:before="40" w:after="40" w:line="210" w:lineRule="exact"/>
              <w:ind w:left="0" w:right="40"/>
              <w:jc w:val="left"/>
              <w:rPr>
                <w:bCs/>
                <w:sz w:val="17"/>
                <w:szCs w:val="17"/>
              </w:rPr>
            </w:pPr>
            <w:r w:rsidRPr="007B4FBB">
              <w:rPr>
                <w:bCs/>
                <w:sz w:val="17"/>
                <w:szCs w:val="17"/>
              </w:rPr>
              <w:t>Total number of clients</w:t>
            </w:r>
          </w:p>
        </w:tc>
        <w:tc>
          <w:tcPr>
            <w:tcW w:w="0" w:type="auto"/>
            <w:tcBorders>
              <w:bottom w:val="single" w:sz="12" w:space="0" w:color="auto"/>
            </w:tcBorders>
            <w:shd w:val="clear" w:color="auto" w:fill="auto"/>
            <w:noWrap/>
            <w:vAlign w:val="bottom"/>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17"/>
              </w:rPr>
            </w:pPr>
            <w:r w:rsidRPr="007B4FBB">
              <w:rPr>
                <w:sz w:val="17"/>
                <w:szCs w:val="17"/>
              </w:rPr>
              <w:t>341</w:t>
            </w:r>
          </w:p>
        </w:tc>
        <w:tc>
          <w:tcPr>
            <w:tcW w:w="0" w:type="auto"/>
            <w:tcBorders>
              <w:bottom w:val="single" w:sz="12" w:space="0" w:color="auto"/>
            </w:tcBorders>
            <w:shd w:val="clear" w:color="auto" w:fill="auto"/>
            <w:noWrap/>
            <w:vAlign w:val="bottom"/>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17"/>
              </w:rPr>
            </w:pPr>
            <w:r w:rsidRPr="007B4FBB">
              <w:rPr>
                <w:sz w:val="17"/>
                <w:szCs w:val="17"/>
              </w:rPr>
              <w:t>319</w:t>
            </w:r>
          </w:p>
        </w:tc>
        <w:tc>
          <w:tcPr>
            <w:tcW w:w="0" w:type="auto"/>
            <w:tcBorders>
              <w:bottom w:val="single" w:sz="12" w:space="0" w:color="auto"/>
            </w:tcBorders>
            <w:shd w:val="clear" w:color="auto" w:fill="auto"/>
            <w:noWrap/>
            <w:vAlign w:val="bottom"/>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17"/>
              </w:rPr>
            </w:pPr>
            <w:r w:rsidRPr="007B4FBB">
              <w:rPr>
                <w:sz w:val="17"/>
                <w:szCs w:val="17"/>
              </w:rPr>
              <w:t>375</w:t>
            </w:r>
          </w:p>
        </w:tc>
        <w:tc>
          <w:tcPr>
            <w:tcW w:w="0" w:type="auto"/>
            <w:tcBorders>
              <w:bottom w:val="single" w:sz="12" w:space="0" w:color="auto"/>
            </w:tcBorders>
            <w:shd w:val="clear" w:color="auto" w:fill="auto"/>
            <w:vAlign w:val="bottom"/>
          </w:tcPr>
          <w:p w:rsidR="00CE443C" w:rsidRPr="007B4FBB" w:rsidRDefault="00CE443C" w:rsidP="00435A9C">
            <w:pPr>
              <w:pStyle w:val="SingleTxtG"/>
              <w:tabs>
                <w:tab w:val="left" w:pos="288"/>
                <w:tab w:val="left" w:pos="576"/>
                <w:tab w:val="left" w:pos="864"/>
                <w:tab w:val="left" w:pos="1152"/>
              </w:tabs>
              <w:spacing w:before="40" w:after="40" w:line="210" w:lineRule="exact"/>
              <w:ind w:left="0" w:right="43"/>
              <w:jc w:val="right"/>
              <w:rPr>
                <w:sz w:val="17"/>
                <w:szCs w:val="17"/>
              </w:rPr>
            </w:pPr>
            <w:r w:rsidRPr="007B4FBB">
              <w:rPr>
                <w:sz w:val="17"/>
                <w:szCs w:val="17"/>
              </w:rPr>
              <w:t>299</w:t>
            </w:r>
          </w:p>
        </w:tc>
      </w:tr>
    </w:tbl>
    <w:p w:rsidR="00CE443C" w:rsidRPr="000B5C63" w:rsidRDefault="00CE443C" w:rsidP="00CE443C">
      <w:pPr>
        <w:pStyle w:val="SingleTxt"/>
        <w:spacing w:after="0" w:line="120" w:lineRule="exact"/>
        <w:rPr>
          <w:sz w:val="10"/>
        </w:rPr>
      </w:pPr>
    </w:p>
    <w:p w:rsidR="00CE443C" w:rsidRPr="000B5C63" w:rsidRDefault="00CE443C" w:rsidP="00CE443C">
      <w:pPr>
        <w:pStyle w:val="SingleTxt"/>
        <w:spacing w:after="0"/>
        <w:rPr>
          <w:i/>
          <w:sz w:val="17"/>
          <w:szCs w:val="17"/>
        </w:rPr>
      </w:pPr>
      <w:r w:rsidRPr="000B5C63">
        <w:rPr>
          <w:i/>
          <w:sz w:val="17"/>
          <w:szCs w:val="17"/>
        </w:rPr>
        <w:t>Source</w:t>
      </w:r>
      <w:r w:rsidRPr="000B5C63">
        <w:rPr>
          <w:sz w:val="17"/>
          <w:szCs w:val="17"/>
        </w:rPr>
        <w:t xml:space="preserve">: </w:t>
      </w:r>
      <w:r>
        <w:rPr>
          <w:i/>
          <w:sz w:val="17"/>
          <w:szCs w:val="17"/>
        </w:rPr>
        <w:t>Women’</w:t>
      </w:r>
      <w:r w:rsidRPr="000B5C63">
        <w:rPr>
          <w:i/>
          <w:sz w:val="17"/>
          <w:szCs w:val="17"/>
        </w:rPr>
        <w:t>s Refuge</w:t>
      </w:r>
      <w:r>
        <w:rPr>
          <w:i/>
          <w:sz w:val="17"/>
          <w:szCs w:val="17"/>
        </w:rPr>
        <w:t>’</w:t>
      </w:r>
      <w:r w:rsidRPr="000B5C63">
        <w:rPr>
          <w:i/>
          <w:sz w:val="17"/>
          <w:szCs w:val="17"/>
        </w:rPr>
        <w:t>s Annual report for the years 2010 and 2011</w:t>
      </w:r>
      <w:r>
        <w:rPr>
          <w:i/>
          <w:sz w:val="17"/>
          <w:szCs w:val="17"/>
        </w:rPr>
        <w:t>.</w:t>
      </w:r>
    </w:p>
    <w:p w:rsidR="00CE443C" w:rsidRDefault="00CE443C" w:rsidP="00CE443C">
      <w:pPr>
        <w:pStyle w:val="FootnoteText"/>
        <w:tabs>
          <w:tab w:val="clear" w:pos="418"/>
          <w:tab w:val="right" w:pos="1476"/>
          <w:tab w:val="left" w:pos="1548"/>
          <w:tab w:val="right" w:pos="1836"/>
          <w:tab w:val="left" w:pos="1908"/>
        </w:tabs>
        <w:ind w:left="1548" w:right="1267" w:hanging="288"/>
      </w:pPr>
      <w:r>
        <w:tab/>
        <w:t>*</w:t>
      </w:r>
      <w:r>
        <w:tab/>
        <w:t>Interviews during stay are not included in this figure.</w:t>
      </w:r>
    </w:p>
    <w:p w:rsidR="00CE443C" w:rsidRPr="00F12DA5" w:rsidRDefault="00CE443C" w:rsidP="00CE443C">
      <w:pPr>
        <w:pStyle w:val="SingleTxt"/>
        <w:spacing w:after="0" w:line="120" w:lineRule="exact"/>
        <w:rPr>
          <w:sz w:val="10"/>
        </w:rPr>
      </w:pPr>
    </w:p>
    <w:p w:rsidR="00CE443C" w:rsidRPr="00F12DA5" w:rsidRDefault="00CE443C" w:rsidP="00CE443C">
      <w:pPr>
        <w:pStyle w:val="SingleTxt"/>
        <w:spacing w:after="0" w:line="120" w:lineRule="exact"/>
        <w:rPr>
          <w:sz w:val="10"/>
        </w:rPr>
      </w:pPr>
    </w:p>
    <w:p w:rsidR="00CE443C" w:rsidRDefault="00CE443C" w:rsidP="00CE443C">
      <w:pPr>
        <w:pStyle w:val="SingleTxt"/>
      </w:pPr>
      <w:r>
        <w:tab/>
        <w:t xml:space="preserve">In 2009 the women spent an average of 11 days at the refuge, seven days less than the year before. The average number of days that children spent at the shelter was 10 days. On average, six individuals stayed at the shelter every day, four women and two children. The average length of time spent by individuals at the shelter in 2010 was 15 days. On average, women with children stayed for longer period than those without children did, and women of foreign origin stayed longer than Icelandic women did. The length of time that children spent at the shelter was 23 days. On average, there were four women and four children at the refuge every day during 2010. The number of interviews taken during that year was 746, which was a record. On average, each woman that registered at the centre attended two interviews during the year. In 2011 the women spent an average of 15 days at the refuge. The average time that children spent at the shelter was 23 days. On average there were eight individuals staying at the shelter each day, four women and four children. </w:t>
      </w:r>
    </w:p>
    <w:p w:rsidR="00CE443C" w:rsidRDefault="00CE443C" w:rsidP="00CE443C">
      <w:pPr>
        <w:pStyle w:val="SingleTxt"/>
      </w:pPr>
      <w:r>
        <w:tab/>
        <w:t xml:space="preserve">On arrival at the Women’s Refuge, either to stay or to attend a counselling session, the women are asked the reason for their visit. Most give more than one reason; for example, mental cruelty is generally found together with physical violence. In most cases, they are also seeking support to get through a difficult phase in their lives. It is much more commonly the case that women apply to the Women’s Refuge because of mental cruelty than because of physical violence; mental cruelty can be no less serious a situation. It can take the form of threatening behaviour, financial dominance, isolation and degradation. </w:t>
      </w:r>
    </w:p>
    <w:p w:rsidR="005844AA" w:rsidRDefault="005844AA" w:rsidP="005844AA">
      <w:pPr>
        <w:pStyle w:val="SingleTxt"/>
      </w:pPr>
      <w:r>
        <w:tab/>
        <w:t xml:space="preserve">The number of women applying to the Women’s Refuge indicates not so much the extent of gender-based violence in Iceland but rather whether or not the victims know of the services provided by the refuge and whether they are prepared to use them. Studies indicate that the actual extent of violence is far greater than the statistics from the Women’s Refuge suggest, and it is therefore seen as a positive thing that the number seeking assistance there should be large rather than small. On arrival at the Women’s Refuge, either to stay or to attend a counselling session, the women are asked the reason for their visit. Most give more than one reason; for example, mental cruelty is generally found together with physical violence. In most cases, they are also seeking support to get through a difficult phase in their lives. It is much more commonly the case that women apply to the Women’s Refuge because of mental cruelty than because of physical violence; mental cruelty can be no less serious a situation. It can take the form of threatening behaviour, financial dominance, isolation and degradation. More women give mental cruelty, physical violence and sexual abuse as the reasons for their visits to the refuge than used to be the case; in the same way, more now come to the centre because of threats and persecution than before. This is worrying, as it seems that violence is assuming a harsher form, but the reason may also be increased awareness of gender-based violence and the forms that it can take. </w:t>
      </w:r>
    </w:p>
    <w:p w:rsidR="005844AA" w:rsidRPr="00F12DA5" w:rsidRDefault="005844AA" w:rsidP="005844AA">
      <w:pPr>
        <w:pStyle w:val="SingleTxt"/>
        <w:spacing w:after="0" w:line="120" w:lineRule="exact"/>
        <w:rPr>
          <w:sz w:val="10"/>
        </w:rPr>
      </w:pPr>
    </w:p>
    <w:p w:rsidR="005844AA" w:rsidRDefault="005844AA" w:rsidP="005844AA">
      <w:pPr>
        <w:pStyle w:val="H23"/>
        <w:ind w:right="1260"/>
      </w:pPr>
      <w:r>
        <w:tab/>
      </w:r>
      <w:r>
        <w:tab/>
        <w:t xml:space="preserve">The project Karlar til ábyrgðar (“Men’s Responsibility”) </w:t>
      </w:r>
    </w:p>
    <w:p w:rsidR="005844AA" w:rsidRPr="00F12DA5" w:rsidRDefault="005844AA" w:rsidP="005844AA">
      <w:pPr>
        <w:pStyle w:val="SingleTxt"/>
        <w:spacing w:after="0" w:line="120" w:lineRule="exact"/>
        <w:rPr>
          <w:sz w:val="10"/>
        </w:rPr>
      </w:pPr>
    </w:p>
    <w:p w:rsidR="005844AA" w:rsidRDefault="005844AA" w:rsidP="005844AA">
      <w:pPr>
        <w:pStyle w:val="SingleTxt"/>
      </w:pPr>
      <w:r>
        <w:tab/>
        <w:t xml:space="preserve">The “Men’s Responsibility” project was re-launched in May 2006, offering specialised treatment for men who indulge in violence in the home in Iceland. </w:t>
      </w:r>
    </w:p>
    <w:p w:rsidR="005844AA" w:rsidRDefault="005844AA" w:rsidP="005844AA">
      <w:pPr>
        <w:pStyle w:val="SingleTxt"/>
      </w:pPr>
      <w:r>
        <w:tab/>
        <w:t xml:space="preserve">From the time when the project was revived in May 2006 until the end of 2010, 108 individuals attended one or more therapy sessions. From January to August 2010, 25 new men came for therapy sessions, in addition to which 13 continued with their therapy sessions that had begun the previous year. During this period, twelve women attended sessions in the capacity of spouses/partners. Group therapy sessions were fully booked throughout 2010. In 2011, 32 new men attended sessions and 19 continued with treatment that had begun the previous year. Twenty spouses attended therapy sessions in 2011. The group therapy sessions were fully booked all year (with 6 persons in each group). </w:t>
      </w:r>
    </w:p>
    <w:p w:rsidR="005844AA" w:rsidRPr="00F12DA5" w:rsidRDefault="005844AA" w:rsidP="005844AA">
      <w:pPr>
        <w:pStyle w:val="SingleTxt"/>
        <w:spacing w:after="0" w:line="120" w:lineRule="exact"/>
        <w:rPr>
          <w:sz w:val="10"/>
        </w:rPr>
      </w:pPr>
    </w:p>
    <w:p w:rsidR="005844AA" w:rsidRDefault="005844AA" w:rsidP="005844AA">
      <w:pPr>
        <w:pStyle w:val="H23"/>
        <w:ind w:right="1260"/>
      </w:pPr>
      <w:r>
        <w:tab/>
      </w:r>
      <w:r>
        <w:tab/>
        <w:t>The Centre for Sexual Abuse Victims (</w:t>
      </w:r>
      <w:r w:rsidRPr="00F12DA5">
        <w:rPr>
          <w:i/>
        </w:rPr>
        <w:t>Stígamót</w:t>
      </w:r>
      <w:r>
        <w:t xml:space="preserve">) </w:t>
      </w:r>
    </w:p>
    <w:p w:rsidR="005844AA" w:rsidRPr="00F12DA5" w:rsidRDefault="005844AA" w:rsidP="005844AA">
      <w:pPr>
        <w:pStyle w:val="SingleTxt"/>
        <w:spacing w:after="0" w:line="120" w:lineRule="exact"/>
        <w:rPr>
          <w:sz w:val="10"/>
        </w:rPr>
      </w:pPr>
    </w:p>
    <w:p w:rsidR="005844AA" w:rsidRDefault="005844AA" w:rsidP="005844AA">
      <w:pPr>
        <w:pStyle w:val="SingleTxt"/>
      </w:pPr>
      <w:r>
        <w:tab/>
        <w:t>In 2010, 526 individuals turned to the Educational and Counselling Centre for Victims of Sexual Violence (</w:t>
      </w:r>
      <w:r w:rsidRPr="00F12DA5">
        <w:rPr>
          <w:i/>
        </w:rPr>
        <w:t>Stígamót</w:t>
      </w:r>
      <w:r>
        <w:t xml:space="preserve">). The corresponding number was 593 in 2011 and 664 in 2012. On average, 90% of these persons are women. More than half of those who made use of the centre’s services for the first time in 2010-2012 were aged 18-39. </w:t>
      </w:r>
    </w:p>
    <w:p w:rsidR="005844AA" w:rsidRDefault="005844AA" w:rsidP="005844AA">
      <w:pPr>
        <w:pStyle w:val="SingleTxt"/>
      </w:pPr>
      <w:r>
        <w:t xml:space="preserve">Persons received by Stígamót for the first time: breakdown by sex. </w:t>
      </w:r>
    </w:p>
    <w:p w:rsidR="005844AA" w:rsidRPr="00F12DA5" w:rsidRDefault="005844AA" w:rsidP="005844AA">
      <w:pPr>
        <w:pStyle w:val="SingleTxt"/>
        <w:spacing w:after="0" w:line="120" w:lineRule="exact"/>
        <w:rPr>
          <w:sz w:val="10"/>
        </w:rPr>
      </w:pPr>
    </w:p>
    <w:p w:rsidR="005844AA" w:rsidRDefault="005844AA" w:rsidP="005844AA">
      <w:pPr>
        <w:pStyle w:val="H23"/>
        <w:keepNext w:val="0"/>
        <w:keepLines w:val="0"/>
        <w:pageBreakBefore/>
      </w:pPr>
      <w:r>
        <w:tab/>
      </w:r>
      <w:r>
        <w:tab/>
        <w:t>Age division of individuals seeking help at the Centre for Sexual Abuse Victims, 2010-2012</w:t>
      </w:r>
    </w:p>
    <w:p w:rsidR="005844AA" w:rsidRPr="00F12DA5" w:rsidRDefault="005844AA" w:rsidP="005844AA">
      <w:pPr>
        <w:pStyle w:val="SingleTxt"/>
        <w:spacing w:after="0" w:line="120" w:lineRule="exact"/>
        <w:rPr>
          <w:sz w:val="10"/>
        </w:rPr>
      </w:pPr>
    </w:p>
    <w:tbl>
      <w:tblPr>
        <w:tblW w:w="0" w:type="auto"/>
        <w:tblInd w:w="1260" w:type="dxa"/>
        <w:tblLayout w:type="fixed"/>
        <w:tblCellMar>
          <w:left w:w="0" w:type="dxa"/>
          <w:right w:w="0" w:type="dxa"/>
        </w:tblCellMar>
        <w:tblLook w:val="0000" w:firstRow="0" w:lastRow="0" w:firstColumn="0" w:lastColumn="0" w:noHBand="0" w:noVBand="0"/>
      </w:tblPr>
      <w:tblGrid>
        <w:gridCol w:w="1233"/>
        <w:gridCol w:w="1014"/>
        <w:gridCol w:w="1020"/>
        <w:gridCol w:w="72"/>
        <w:gridCol w:w="943"/>
        <w:gridCol w:w="1015"/>
        <w:gridCol w:w="76"/>
        <w:gridCol w:w="939"/>
        <w:gridCol w:w="1015"/>
      </w:tblGrid>
      <w:tr w:rsidR="005844AA" w:rsidRPr="0051228B" w:rsidTr="00435A9C">
        <w:trPr>
          <w:trHeight w:val="322"/>
          <w:tblHeader/>
        </w:trPr>
        <w:tc>
          <w:tcPr>
            <w:tcW w:w="1233" w:type="dxa"/>
            <w:tcBorders>
              <w:top w:val="single" w:sz="4"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81" w:after="81" w:line="160" w:lineRule="exact"/>
              <w:ind w:right="40"/>
              <w:rPr>
                <w:i/>
                <w:sz w:val="14"/>
              </w:rPr>
            </w:pPr>
          </w:p>
        </w:tc>
        <w:tc>
          <w:tcPr>
            <w:tcW w:w="2034" w:type="dxa"/>
            <w:gridSpan w:val="2"/>
            <w:tcBorders>
              <w:top w:val="single" w:sz="4" w:space="0" w:color="auto"/>
              <w:bottom w:val="single" w:sz="4"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81" w:after="81" w:line="160" w:lineRule="exact"/>
              <w:ind w:right="43"/>
              <w:jc w:val="center"/>
              <w:rPr>
                <w:i/>
                <w:sz w:val="14"/>
              </w:rPr>
            </w:pPr>
            <w:r>
              <w:rPr>
                <w:i/>
                <w:sz w:val="14"/>
              </w:rPr>
              <w:t>2010</w:t>
            </w:r>
          </w:p>
        </w:tc>
        <w:tc>
          <w:tcPr>
            <w:tcW w:w="72" w:type="dxa"/>
            <w:tcBorders>
              <w:top w:val="single" w:sz="4"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81" w:after="81" w:line="160" w:lineRule="exact"/>
              <w:ind w:right="43"/>
              <w:jc w:val="right"/>
              <w:rPr>
                <w:i/>
                <w:sz w:val="14"/>
              </w:rPr>
            </w:pPr>
          </w:p>
        </w:tc>
        <w:tc>
          <w:tcPr>
            <w:tcW w:w="1958" w:type="dxa"/>
            <w:gridSpan w:val="2"/>
            <w:tcBorders>
              <w:top w:val="single" w:sz="4" w:space="0" w:color="auto"/>
              <w:bottom w:val="single" w:sz="4"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81" w:after="81" w:line="160" w:lineRule="exact"/>
              <w:ind w:right="43"/>
              <w:jc w:val="center"/>
              <w:rPr>
                <w:i/>
                <w:sz w:val="14"/>
              </w:rPr>
            </w:pPr>
            <w:r>
              <w:rPr>
                <w:i/>
                <w:sz w:val="14"/>
              </w:rPr>
              <w:t>2011</w:t>
            </w:r>
          </w:p>
        </w:tc>
        <w:tc>
          <w:tcPr>
            <w:tcW w:w="76" w:type="dxa"/>
            <w:tcBorders>
              <w:top w:val="single" w:sz="4"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81" w:after="81" w:line="160" w:lineRule="exact"/>
              <w:ind w:right="43"/>
              <w:jc w:val="right"/>
              <w:rPr>
                <w:i/>
                <w:sz w:val="14"/>
              </w:rPr>
            </w:pPr>
          </w:p>
        </w:tc>
        <w:tc>
          <w:tcPr>
            <w:tcW w:w="1954" w:type="dxa"/>
            <w:gridSpan w:val="2"/>
            <w:tcBorders>
              <w:top w:val="single" w:sz="4" w:space="0" w:color="auto"/>
              <w:bottom w:val="single" w:sz="4"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81" w:after="81" w:line="160" w:lineRule="exact"/>
              <w:ind w:right="43"/>
              <w:jc w:val="center"/>
              <w:rPr>
                <w:i/>
                <w:sz w:val="14"/>
              </w:rPr>
            </w:pPr>
            <w:r>
              <w:rPr>
                <w:i/>
                <w:sz w:val="14"/>
              </w:rPr>
              <w:t>2012</w:t>
            </w:r>
          </w:p>
        </w:tc>
      </w:tr>
      <w:tr w:rsidR="005844AA" w:rsidRPr="0051228B" w:rsidTr="00435A9C">
        <w:trPr>
          <w:trHeight w:val="322"/>
          <w:tblHeader/>
        </w:trPr>
        <w:tc>
          <w:tcPr>
            <w:tcW w:w="1233" w:type="dxa"/>
            <w:tcBorders>
              <w:bottom w:val="single" w:sz="12"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81" w:after="81" w:line="160" w:lineRule="exact"/>
              <w:ind w:right="40"/>
              <w:rPr>
                <w:i/>
                <w:sz w:val="14"/>
              </w:rPr>
            </w:pPr>
          </w:p>
        </w:tc>
        <w:tc>
          <w:tcPr>
            <w:tcW w:w="1014" w:type="dxa"/>
            <w:tcBorders>
              <w:top w:val="single" w:sz="4" w:space="0" w:color="auto"/>
              <w:bottom w:val="single" w:sz="12"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81" w:after="81" w:line="160" w:lineRule="exact"/>
              <w:ind w:right="43"/>
              <w:jc w:val="right"/>
              <w:rPr>
                <w:i/>
                <w:sz w:val="14"/>
              </w:rPr>
            </w:pPr>
            <w:r>
              <w:rPr>
                <w:i/>
                <w:sz w:val="14"/>
              </w:rPr>
              <w:t>Number</w:t>
            </w:r>
          </w:p>
        </w:tc>
        <w:tc>
          <w:tcPr>
            <w:tcW w:w="1020" w:type="dxa"/>
            <w:tcBorders>
              <w:top w:val="single" w:sz="4" w:space="0" w:color="auto"/>
              <w:bottom w:val="single" w:sz="12"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81" w:after="81" w:line="160" w:lineRule="exact"/>
              <w:ind w:right="43"/>
              <w:jc w:val="right"/>
              <w:rPr>
                <w:i/>
                <w:sz w:val="14"/>
              </w:rPr>
            </w:pPr>
            <w:r>
              <w:rPr>
                <w:i/>
                <w:sz w:val="14"/>
              </w:rPr>
              <w:t>Rate</w:t>
            </w:r>
          </w:p>
        </w:tc>
        <w:tc>
          <w:tcPr>
            <w:tcW w:w="1015" w:type="dxa"/>
            <w:gridSpan w:val="2"/>
            <w:tcBorders>
              <w:bottom w:val="single" w:sz="12"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81" w:after="81" w:line="160" w:lineRule="exact"/>
              <w:ind w:right="43"/>
              <w:jc w:val="right"/>
              <w:rPr>
                <w:i/>
                <w:sz w:val="14"/>
              </w:rPr>
            </w:pPr>
            <w:r>
              <w:rPr>
                <w:i/>
                <w:sz w:val="14"/>
              </w:rPr>
              <w:t>Number</w:t>
            </w:r>
          </w:p>
        </w:tc>
        <w:tc>
          <w:tcPr>
            <w:tcW w:w="1015" w:type="dxa"/>
            <w:tcBorders>
              <w:bottom w:val="single" w:sz="12"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81" w:after="81" w:line="160" w:lineRule="exact"/>
              <w:ind w:right="43"/>
              <w:jc w:val="right"/>
              <w:rPr>
                <w:i/>
                <w:sz w:val="14"/>
              </w:rPr>
            </w:pPr>
            <w:r>
              <w:rPr>
                <w:i/>
                <w:sz w:val="14"/>
              </w:rPr>
              <w:t>Rate</w:t>
            </w:r>
          </w:p>
        </w:tc>
        <w:tc>
          <w:tcPr>
            <w:tcW w:w="1015" w:type="dxa"/>
            <w:gridSpan w:val="2"/>
            <w:tcBorders>
              <w:bottom w:val="single" w:sz="12"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81" w:after="81" w:line="160" w:lineRule="exact"/>
              <w:ind w:right="43"/>
              <w:jc w:val="right"/>
              <w:rPr>
                <w:i/>
                <w:sz w:val="14"/>
              </w:rPr>
            </w:pPr>
            <w:r>
              <w:rPr>
                <w:i/>
                <w:sz w:val="14"/>
              </w:rPr>
              <w:t>Number</w:t>
            </w:r>
          </w:p>
        </w:tc>
        <w:tc>
          <w:tcPr>
            <w:tcW w:w="1015" w:type="dxa"/>
            <w:tcBorders>
              <w:bottom w:val="single" w:sz="12"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81" w:after="81" w:line="160" w:lineRule="exact"/>
              <w:ind w:right="43"/>
              <w:jc w:val="right"/>
              <w:rPr>
                <w:i/>
                <w:sz w:val="14"/>
              </w:rPr>
            </w:pPr>
            <w:r>
              <w:rPr>
                <w:i/>
                <w:sz w:val="14"/>
              </w:rPr>
              <w:t>Rate</w:t>
            </w:r>
          </w:p>
        </w:tc>
      </w:tr>
      <w:tr w:rsidR="005844AA" w:rsidRPr="0051228B" w:rsidTr="00435A9C">
        <w:trPr>
          <w:trHeight w:hRule="exact" w:val="86"/>
          <w:tblHeader/>
        </w:trPr>
        <w:tc>
          <w:tcPr>
            <w:tcW w:w="1233" w:type="dxa"/>
            <w:tcBorders>
              <w:top w:val="single" w:sz="12"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0"/>
              <w:rPr>
                <w:sz w:val="17"/>
              </w:rPr>
            </w:pPr>
          </w:p>
        </w:tc>
        <w:tc>
          <w:tcPr>
            <w:tcW w:w="1014" w:type="dxa"/>
            <w:tcBorders>
              <w:top w:val="single" w:sz="12"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p>
        </w:tc>
        <w:tc>
          <w:tcPr>
            <w:tcW w:w="1020" w:type="dxa"/>
            <w:tcBorders>
              <w:top w:val="single" w:sz="12"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p>
        </w:tc>
        <w:tc>
          <w:tcPr>
            <w:tcW w:w="1015" w:type="dxa"/>
            <w:gridSpan w:val="2"/>
            <w:tcBorders>
              <w:top w:val="single" w:sz="12"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p>
        </w:tc>
        <w:tc>
          <w:tcPr>
            <w:tcW w:w="1015" w:type="dxa"/>
            <w:tcBorders>
              <w:top w:val="single" w:sz="12"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p>
        </w:tc>
        <w:tc>
          <w:tcPr>
            <w:tcW w:w="1015" w:type="dxa"/>
            <w:gridSpan w:val="2"/>
            <w:tcBorders>
              <w:top w:val="single" w:sz="12"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p>
        </w:tc>
        <w:tc>
          <w:tcPr>
            <w:tcW w:w="1015" w:type="dxa"/>
            <w:tcBorders>
              <w:top w:val="single" w:sz="12"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p>
        </w:tc>
      </w:tr>
      <w:tr w:rsidR="005844AA" w:rsidRPr="0051228B" w:rsidTr="00435A9C">
        <w:tc>
          <w:tcPr>
            <w:tcW w:w="1233"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0"/>
              <w:rPr>
                <w:sz w:val="17"/>
              </w:rPr>
            </w:pPr>
            <w:r>
              <w:rPr>
                <w:sz w:val="17"/>
              </w:rPr>
              <w:t>&lt;17 years</w:t>
            </w:r>
          </w:p>
        </w:tc>
        <w:tc>
          <w:tcPr>
            <w:tcW w:w="1014"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10</w:t>
            </w:r>
          </w:p>
        </w:tc>
        <w:tc>
          <w:tcPr>
            <w:tcW w:w="1020"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4.0%</w:t>
            </w:r>
          </w:p>
        </w:tc>
        <w:tc>
          <w:tcPr>
            <w:tcW w:w="1015" w:type="dxa"/>
            <w:gridSpan w:val="2"/>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17</w:t>
            </w:r>
          </w:p>
        </w:tc>
        <w:tc>
          <w:tcPr>
            <w:tcW w:w="1015"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6.1%</w:t>
            </w:r>
          </w:p>
        </w:tc>
        <w:tc>
          <w:tcPr>
            <w:tcW w:w="1015" w:type="dxa"/>
            <w:gridSpan w:val="2"/>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15</w:t>
            </w:r>
          </w:p>
        </w:tc>
        <w:tc>
          <w:tcPr>
            <w:tcW w:w="1015"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5.7%</w:t>
            </w:r>
          </w:p>
        </w:tc>
      </w:tr>
      <w:tr w:rsidR="005844AA" w:rsidRPr="0051228B" w:rsidTr="00435A9C">
        <w:tc>
          <w:tcPr>
            <w:tcW w:w="1233"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0"/>
              <w:rPr>
                <w:sz w:val="17"/>
              </w:rPr>
            </w:pPr>
            <w:r>
              <w:rPr>
                <w:sz w:val="17"/>
              </w:rPr>
              <w:t>18-29 years</w:t>
            </w:r>
          </w:p>
        </w:tc>
        <w:tc>
          <w:tcPr>
            <w:tcW w:w="1014"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137</w:t>
            </w:r>
          </w:p>
        </w:tc>
        <w:tc>
          <w:tcPr>
            <w:tcW w:w="1020"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54.6%</w:t>
            </w:r>
          </w:p>
        </w:tc>
        <w:tc>
          <w:tcPr>
            <w:tcW w:w="1015" w:type="dxa"/>
            <w:gridSpan w:val="2"/>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150</w:t>
            </w:r>
          </w:p>
        </w:tc>
        <w:tc>
          <w:tcPr>
            <w:tcW w:w="1015"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54.0%</w:t>
            </w:r>
          </w:p>
        </w:tc>
        <w:tc>
          <w:tcPr>
            <w:tcW w:w="1015" w:type="dxa"/>
            <w:gridSpan w:val="2"/>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128</w:t>
            </w:r>
          </w:p>
        </w:tc>
        <w:tc>
          <w:tcPr>
            <w:tcW w:w="1015"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48.5%</w:t>
            </w:r>
          </w:p>
        </w:tc>
      </w:tr>
      <w:tr w:rsidR="005844AA" w:rsidRPr="0051228B" w:rsidTr="00435A9C">
        <w:tc>
          <w:tcPr>
            <w:tcW w:w="1233"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0"/>
              <w:rPr>
                <w:sz w:val="17"/>
              </w:rPr>
            </w:pPr>
            <w:r>
              <w:rPr>
                <w:sz w:val="17"/>
              </w:rPr>
              <w:t>30-39 years</w:t>
            </w:r>
          </w:p>
        </w:tc>
        <w:tc>
          <w:tcPr>
            <w:tcW w:w="1014"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46</w:t>
            </w:r>
          </w:p>
        </w:tc>
        <w:tc>
          <w:tcPr>
            <w:tcW w:w="1020"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18.3%</w:t>
            </w:r>
          </w:p>
        </w:tc>
        <w:tc>
          <w:tcPr>
            <w:tcW w:w="1015" w:type="dxa"/>
            <w:gridSpan w:val="2"/>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46</w:t>
            </w:r>
          </w:p>
        </w:tc>
        <w:tc>
          <w:tcPr>
            <w:tcW w:w="1015"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16.5%</w:t>
            </w:r>
          </w:p>
        </w:tc>
        <w:tc>
          <w:tcPr>
            <w:tcW w:w="1015" w:type="dxa"/>
            <w:gridSpan w:val="2"/>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54</w:t>
            </w:r>
          </w:p>
        </w:tc>
        <w:tc>
          <w:tcPr>
            <w:tcW w:w="1015"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20.5%</w:t>
            </w:r>
          </w:p>
        </w:tc>
      </w:tr>
      <w:tr w:rsidR="005844AA" w:rsidRPr="0051228B" w:rsidTr="00435A9C">
        <w:tc>
          <w:tcPr>
            <w:tcW w:w="1233"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0"/>
              <w:rPr>
                <w:sz w:val="17"/>
              </w:rPr>
            </w:pPr>
            <w:r>
              <w:rPr>
                <w:sz w:val="17"/>
              </w:rPr>
              <w:t>40-49 years</w:t>
            </w:r>
          </w:p>
        </w:tc>
        <w:tc>
          <w:tcPr>
            <w:tcW w:w="1014"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28</w:t>
            </w:r>
          </w:p>
        </w:tc>
        <w:tc>
          <w:tcPr>
            <w:tcW w:w="1020"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11.2%</w:t>
            </w:r>
          </w:p>
        </w:tc>
        <w:tc>
          <w:tcPr>
            <w:tcW w:w="1015" w:type="dxa"/>
            <w:gridSpan w:val="2"/>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37</w:t>
            </w:r>
          </w:p>
        </w:tc>
        <w:tc>
          <w:tcPr>
            <w:tcW w:w="1015"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13.3%</w:t>
            </w:r>
          </w:p>
        </w:tc>
        <w:tc>
          <w:tcPr>
            <w:tcW w:w="1015" w:type="dxa"/>
            <w:gridSpan w:val="2"/>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37</w:t>
            </w:r>
          </w:p>
        </w:tc>
        <w:tc>
          <w:tcPr>
            <w:tcW w:w="1015"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14.0%</w:t>
            </w:r>
          </w:p>
        </w:tc>
      </w:tr>
      <w:tr w:rsidR="005844AA" w:rsidRPr="0051228B" w:rsidTr="00435A9C">
        <w:tc>
          <w:tcPr>
            <w:tcW w:w="1233"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0"/>
              <w:rPr>
                <w:sz w:val="17"/>
              </w:rPr>
            </w:pPr>
            <w:r>
              <w:rPr>
                <w:sz w:val="17"/>
              </w:rPr>
              <w:t>50-59 years</w:t>
            </w:r>
          </w:p>
        </w:tc>
        <w:tc>
          <w:tcPr>
            <w:tcW w:w="1014"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17</w:t>
            </w:r>
          </w:p>
        </w:tc>
        <w:tc>
          <w:tcPr>
            <w:tcW w:w="1020"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6.8%</w:t>
            </w:r>
          </w:p>
        </w:tc>
        <w:tc>
          <w:tcPr>
            <w:tcW w:w="1015" w:type="dxa"/>
            <w:gridSpan w:val="2"/>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19</w:t>
            </w:r>
          </w:p>
        </w:tc>
        <w:tc>
          <w:tcPr>
            <w:tcW w:w="1015"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6.8%</w:t>
            </w:r>
          </w:p>
        </w:tc>
        <w:tc>
          <w:tcPr>
            <w:tcW w:w="1015" w:type="dxa"/>
            <w:gridSpan w:val="2"/>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19</w:t>
            </w:r>
          </w:p>
        </w:tc>
        <w:tc>
          <w:tcPr>
            <w:tcW w:w="1015"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7.2%</w:t>
            </w:r>
          </w:p>
        </w:tc>
      </w:tr>
      <w:tr w:rsidR="005844AA" w:rsidRPr="0051228B" w:rsidTr="00435A9C">
        <w:tc>
          <w:tcPr>
            <w:tcW w:w="1233"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0"/>
              <w:rPr>
                <w:sz w:val="17"/>
              </w:rPr>
            </w:pPr>
            <w:r>
              <w:rPr>
                <w:sz w:val="17"/>
              </w:rPr>
              <w:t>&gt;60 years</w:t>
            </w:r>
          </w:p>
        </w:tc>
        <w:tc>
          <w:tcPr>
            <w:tcW w:w="1014"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3</w:t>
            </w:r>
          </w:p>
        </w:tc>
        <w:tc>
          <w:tcPr>
            <w:tcW w:w="1020"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1.2%</w:t>
            </w:r>
          </w:p>
        </w:tc>
        <w:tc>
          <w:tcPr>
            <w:tcW w:w="1015" w:type="dxa"/>
            <w:gridSpan w:val="2"/>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7</w:t>
            </w:r>
          </w:p>
        </w:tc>
        <w:tc>
          <w:tcPr>
            <w:tcW w:w="1015"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2.5%</w:t>
            </w:r>
          </w:p>
        </w:tc>
        <w:tc>
          <w:tcPr>
            <w:tcW w:w="1015" w:type="dxa"/>
            <w:gridSpan w:val="2"/>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6</w:t>
            </w:r>
          </w:p>
        </w:tc>
        <w:tc>
          <w:tcPr>
            <w:tcW w:w="1015" w:type="dxa"/>
            <w:shd w:val="clear" w:color="auto" w:fill="auto"/>
            <w:vAlign w:val="bottom"/>
          </w:tcPr>
          <w:p w:rsidR="005844AA" w:rsidRPr="0051228B" w:rsidRDefault="005844AA" w:rsidP="00435A9C">
            <w:pPr>
              <w:tabs>
                <w:tab w:val="left" w:pos="288"/>
                <w:tab w:val="left" w:pos="576"/>
                <w:tab w:val="left" w:pos="864"/>
                <w:tab w:val="left" w:pos="1152"/>
              </w:tabs>
              <w:spacing w:before="40" w:after="40" w:line="210" w:lineRule="exact"/>
              <w:ind w:right="43"/>
              <w:jc w:val="right"/>
              <w:rPr>
                <w:sz w:val="17"/>
              </w:rPr>
            </w:pPr>
            <w:r>
              <w:rPr>
                <w:sz w:val="17"/>
              </w:rPr>
              <w:t>2.3%</w:t>
            </w:r>
          </w:p>
        </w:tc>
      </w:tr>
      <w:tr w:rsidR="005844AA" w:rsidRPr="0051228B" w:rsidTr="00435A9C">
        <w:trPr>
          <w:trHeight w:val="322"/>
        </w:trPr>
        <w:tc>
          <w:tcPr>
            <w:tcW w:w="1233" w:type="dxa"/>
            <w:tcBorders>
              <w:bottom w:val="single" w:sz="4"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40" w:after="81" w:line="210" w:lineRule="exact"/>
              <w:ind w:right="40"/>
              <w:rPr>
                <w:sz w:val="17"/>
              </w:rPr>
            </w:pPr>
            <w:r>
              <w:rPr>
                <w:sz w:val="17"/>
              </w:rPr>
              <w:t>No information</w:t>
            </w:r>
          </w:p>
        </w:tc>
        <w:tc>
          <w:tcPr>
            <w:tcW w:w="1014" w:type="dxa"/>
            <w:tcBorders>
              <w:bottom w:val="single" w:sz="4"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40" w:after="81" w:line="210" w:lineRule="exact"/>
              <w:ind w:right="43"/>
              <w:jc w:val="right"/>
              <w:rPr>
                <w:sz w:val="17"/>
              </w:rPr>
            </w:pPr>
            <w:r>
              <w:rPr>
                <w:sz w:val="17"/>
              </w:rPr>
              <w:t>10</w:t>
            </w:r>
          </w:p>
        </w:tc>
        <w:tc>
          <w:tcPr>
            <w:tcW w:w="1020" w:type="dxa"/>
            <w:tcBorders>
              <w:bottom w:val="single" w:sz="4"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40" w:after="81" w:line="210" w:lineRule="exact"/>
              <w:ind w:right="43"/>
              <w:jc w:val="right"/>
              <w:rPr>
                <w:sz w:val="17"/>
              </w:rPr>
            </w:pPr>
            <w:r>
              <w:rPr>
                <w:sz w:val="17"/>
              </w:rPr>
              <w:t>4.0%</w:t>
            </w:r>
          </w:p>
        </w:tc>
        <w:tc>
          <w:tcPr>
            <w:tcW w:w="1015" w:type="dxa"/>
            <w:gridSpan w:val="2"/>
            <w:tcBorders>
              <w:bottom w:val="single" w:sz="4"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40" w:after="81" w:line="210" w:lineRule="exact"/>
              <w:ind w:right="43"/>
              <w:jc w:val="right"/>
              <w:rPr>
                <w:sz w:val="17"/>
              </w:rPr>
            </w:pPr>
            <w:r>
              <w:rPr>
                <w:sz w:val="17"/>
              </w:rPr>
              <w:t>2</w:t>
            </w:r>
          </w:p>
        </w:tc>
        <w:tc>
          <w:tcPr>
            <w:tcW w:w="1015" w:type="dxa"/>
            <w:tcBorders>
              <w:bottom w:val="single" w:sz="4"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40" w:after="81" w:line="210" w:lineRule="exact"/>
              <w:ind w:right="43"/>
              <w:jc w:val="right"/>
              <w:rPr>
                <w:sz w:val="17"/>
              </w:rPr>
            </w:pPr>
            <w:r>
              <w:rPr>
                <w:sz w:val="17"/>
              </w:rPr>
              <w:t>0.7%</w:t>
            </w:r>
          </w:p>
        </w:tc>
        <w:tc>
          <w:tcPr>
            <w:tcW w:w="1015" w:type="dxa"/>
            <w:gridSpan w:val="2"/>
            <w:tcBorders>
              <w:bottom w:val="single" w:sz="4"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40" w:after="81" w:line="210" w:lineRule="exact"/>
              <w:ind w:right="43"/>
              <w:jc w:val="right"/>
              <w:rPr>
                <w:sz w:val="17"/>
              </w:rPr>
            </w:pPr>
            <w:r>
              <w:rPr>
                <w:sz w:val="17"/>
              </w:rPr>
              <w:t>5</w:t>
            </w:r>
          </w:p>
        </w:tc>
        <w:tc>
          <w:tcPr>
            <w:tcW w:w="1015" w:type="dxa"/>
            <w:tcBorders>
              <w:bottom w:val="single" w:sz="4" w:space="0" w:color="auto"/>
            </w:tcBorders>
            <w:shd w:val="clear" w:color="auto" w:fill="auto"/>
            <w:vAlign w:val="bottom"/>
          </w:tcPr>
          <w:p w:rsidR="005844AA" w:rsidRPr="0051228B" w:rsidRDefault="005844AA" w:rsidP="00435A9C">
            <w:pPr>
              <w:tabs>
                <w:tab w:val="left" w:pos="288"/>
                <w:tab w:val="left" w:pos="576"/>
                <w:tab w:val="left" w:pos="864"/>
                <w:tab w:val="left" w:pos="1152"/>
              </w:tabs>
              <w:spacing w:before="40" w:after="81" w:line="210" w:lineRule="exact"/>
              <w:ind w:right="43"/>
              <w:jc w:val="right"/>
              <w:rPr>
                <w:sz w:val="17"/>
              </w:rPr>
            </w:pPr>
            <w:r>
              <w:rPr>
                <w:sz w:val="17"/>
              </w:rPr>
              <w:t>1.9%</w:t>
            </w:r>
          </w:p>
        </w:tc>
      </w:tr>
      <w:tr w:rsidR="005844AA" w:rsidRPr="00C91933" w:rsidTr="00435A9C">
        <w:trPr>
          <w:trHeight w:val="322"/>
        </w:trPr>
        <w:tc>
          <w:tcPr>
            <w:tcW w:w="1233" w:type="dxa"/>
            <w:tcBorders>
              <w:top w:val="single" w:sz="4" w:space="0" w:color="auto"/>
              <w:bottom w:val="single" w:sz="12" w:space="0" w:color="auto"/>
            </w:tcBorders>
            <w:shd w:val="clear" w:color="auto" w:fill="auto"/>
            <w:vAlign w:val="bottom"/>
          </w:tcPr>
          <w:p w:rsidR="005844AA" w:rsidRPr="00C91933" w:rsidRDefault="005844AA" w:rsidP="00435A9C">
            <w:pPr>
              <w:tabs>
                <w:tab w:val="left" w:pos="288"/>
                <w:tab w:val="left" w:pos="576"/>
                <w:tab w:val="left" w:pos="864"/>
                <w:tab w:val="left" w:pos="1152"/>
              </w:tabs>
              <w:spacing w:before="81" w:after="81" w:line="210" w:lineRule="exact"/>
              <w:ind w:right="40"/>
              <w:rPr>
                <w:b/>
                <w:sz w:val="17"/>
              </w:rPr>
            </w:pPr>
            <w:r w:rsidRPr="00C91933">
              <w:rPr>
                <w:b/>
                <w:sz w:val="17"/>
              </w:rPr>
              <w:tab/>
              <w:t>Total</w:t>
            </w:r>
          </w:p>
        </w:tc>
        <w:tc>
          <w:tcPr>
            <w:tcW w:w="1014" w:type="dxa"/>
            <w:tcBorders>
              <w:top w:val="single" w:sz="4" w:space="0" w:color="auto"/>
              <w:bottom w:val="single" w:sz="12" w:space="0" w:color="auto"/>
            </w:tcBorders>
            <w:shd w:val="clear" w:color="auto" w:fill="auto"/>
            <w:vAlign w:val="bottom"/>
          </w:tcPr>
          <w:p w:rsidR="005844AA" w:rsidRPr="00C91933" w:rsidRDefault="005844AA" w:rsidP="00435A9C">
            <w:pPr>
              <w:tabs>
                <w:tab w:val="left" w:pos="288"/>
                <w:tab w:val="left" w:pos="576"/>
                <w:tab w:val="left" w:pos="864"/>
                <w:tab w:val="left" w:pos="1152"/>
              </w:tabs>
              <w:spacing w:before="81" w:after="81" w:line="210" w:lineRule="exact"/>
              <w:ind w:right="43"/>
              <w:jc w:val="right"/>
              <w:rPr>
                <w:b/>
                <w:sz w:val="17"/>
              </w:rPr>
            </w:pPr>
            <w:r w:rsidRPr="00C91933">
              <w:rPr>
                <w:b/>
                <w:sz w:val="17"/>
              </w:rPr>
              <w:t>251</w:t>
            </w:r>
          </w:p>
        </w:tc>
        <w:tc>
          <w:tcPr>
            <w:tcW w:w="1020" w:type="dxa"/>
            <w:tcBorders>
              <w:top w:val="single" w:sz="4" w:space="0" w:color="auto"/>
              <w:bottom w:val="single" w:sz="12" w:space="0" w:color="auto"/>
            </w:tcBorders>
            <w:shd w:val="clear" w:color="auto" w:fill="auto"/>
            <w:vAlign w:val="bottom"/>
          </w:tcPr>
          <w:p w:rsidR="005844AA" w:rsidRPr="00C91933" w:rsidRDefault="005844AA" w:rsidP="00435A9C">
            <w:pPr>
              <w:tabs>
                <w:tab w:val="left" w:pos="288"/>
                <w:tab w:val="left" w:pos="576"/>
                <w:tab w:val="left" w:pos="864"/>
                <w:tab w:val="left" w:pos="1152"/>
              </w:tabs>
              <w:spacing w:before="81" w:after="81" w:line="210" w:lineRule="exact"/>
              <w:ind w:right="43"/>
              <w:jc w:val="right"/>
              <w:rPr>
                <w:b/>
                <w:sz w:val="17"/>
              </w:rPr>
            </w:pPr>
            <w:r w:rsidRPr="00C91933">
              <w:rPr>
                <w:b/>
                <w:sz w:val="17"/>
              </w:rPr>
              <w:t>100%</w:t>
            </w:r>
          </w:p>
        </w:tc>
        <w:tc>
          <w:tcPr>
            <w:tcW w:w="1015" w:type="dxa"/>
            <w:gridSpan w:val="2"/>
            <w:tcBorders>
              <w:top w:val="single" w:sz="4" w:space="0" w:color="auto"/>
              <w:bottom w:val="single" w:sz="12" w:space="0" w:color="auto"/>
            </w:tcBorders>
            <w:shd w:val="clear" w:color="auto" w:fill="auto"/>
            <w:vAlign w:val="bottom"/>
          </w:tcPr>
          <w:p w:rsidR="005844AA" w:rsidRPr="00C91933" w:rsidRDefault="005844AA" w:rsidP="00435A9C">
            <w:pPr>
              <w:tabs>
                <w:tab w:val="left" w:pos="288"/>
                <w:tab w:val="left" w:pos="576"/>
                <w:tab w:val="left" w:pos="864"/>
                <w:tab w:val="left" w:pos="1152"/>
              </w:tabs>
              <w:spacing w:before="81" w:after="81" w:line="210" w:lineRule="exact"/>
              <w:ind w:right="43"/>
              <w:jc w:val="right"/>
              <w:rPr>
                <w:b/>
                <w:sz w:val="17"/>
              </w:rPr>
            </w:pPr>
            <w:r w:rsidRPr="00C91933">
              <w:rPr>
                <w:b/>
                <w:sz w:val="17"/>
              </w:rPr>
              <w:t>278</w:t>
            </w:r>
          </w:p>
        </w:tc>
        <w:tc>
          <w:tcPr>
            <w:tcW w:w="1015" w:type="dxa"/>
            <w:tcBorders>
              <w:top w:val="single" w:sz="4" w:space="0" w:color="auto"/>
              <w:bottom w:val="single" w:sz="12" w:space="0" w:color="auto"/>
            </w:tcBorders>
            <w:shd w:val="clear" w:color="auto" w:fill="auto"/>
            <w:vAlign w:val="bottom"/>
          </w:tcPr>
          <w:p w:rsidR="005844AA" w:rsidRPr="00C91933" w:rsidRDefault="005844AA" w:rsidP="00435A9C">
            <w:pPr>
              <w:tabs>
                <w:tab w:val="left" w:pos="288"/>
                <w:tab w:val="left" w:pos="576"/>
                <w:tab w:val="left" w:pos="864"/>
                <w:tab w:val="left" w:pos="1152"/>
              </w:tabs>
              <w:spacing w:before="81" w:after="81" w:line="210" w:lineRule="exact"/>
              <w:ind w:right="43"/>
              <w:jc w:val="right"/>
              <w:rPr>
                <w:b/>
                <w:sz w:val="17"/>
              </w:rPr>
            </w:pPr>
            <w:r w:rsidRPr="00C91933">
              <w:rPr>
                <w:b/>
                <w:sz w:val="17"/>
              </w:rPr>
              <w:t>100%</w:t>
            </w:r>
          </w:p>
        </w:tc>
        <w:tc>
          <w:tcPr>
            <w:tcW w:w="1015" w:type="dxa"/>
            <w:gridSpan w:val="2"/>
            <w:tcBorders>
              <w:top w:val="single" w:sz="4" w:space="0" w:color="auto"/>
              <w:bottom w:val="single" w:sz="12" w:space="0" w:color="auto"/>
            </w:tcBorders>
            <w:shd w:val="clear" w:color="auto" w:fill="auto"/>
            <w:vAlign w:val="bottom"/>
          </w:tcPr>
          <w:p w:rsidR="005844AA" w:rsidRPr="00C91933" w:rsidRDefault="005844AA" w:rsidP="00435A9C">
            <w:pPr>
              <w:tabs>
                <w:tab w:val="left" w:pos="288"/>
                <w:tab w:val="left" w:pos="576"/>
                <w:tab w:val="left" w:pos="864"/>
                <w:tab w:val="left" w:pos="1152"/>
              </w:tabs>
              <w:spacing w:before="81" w:after="81" w:line="210" w:lineRule="exact"/>
              <w:ind w:right="43"/>
              <w:jc w:val="right"/>
              <w:rPr>
                <w:b/>
                <w:sz w:val="17"/>
              </w:rPr>
            </w:pPr>
            <w:r w:rsidRPr="00C91933">
              <w:rPr>
                <w:b/>
                <w:sz w:val="17"/>
              </w:rPr>
              <w:t>264</w:t>
            </w:r>
          </w:p>
        </w:tc>
        <w:tc>
          <w:tcPr>
            <w:tcW w:w="1015" w:type="dxa"/>
            <w:tcBorders>
              <w:top w:val="single" w:sz="4" w:space="0" w:color="auto"/>
              <w:bottom w:val="single" w:sz="12" w:space="0" w:color="auto"/>
            </w:tcBorders>
            <w:shd w:val="clear" w:color="auto" w:fill="auto"/>
            <w:vAlign w:val="bottom"/>
          </w:tcPr>
          <w:p w:rsidR="005844AA" w:rsidRPr="00C91933" w:rsidRDefault="005844AA" w:rsidP="00435A9C">
            <w:pPr>
              <w:tabs>
                <w:tab w:val="left" w:pos="288"/>
                <w:tab w:val="left" w:pos="576"/>
                <w:tab w:val="left" w:pos="864"/>
                <w:tab w:val="left" w:pos="1152"/>
              </w:tabs>
              <w:spacing w:before="81" w:after="81" w:line="210" w:lineRule="exact"/>
              <w:ind w:right="43"/>
              <w:jc w:val="right"/>
              <w:rPr>
                <w:b/>
                <w:sz w:val="17"/>
              </w:rPr>
            </w:pPr>
            <w:r w:rsidRPr="00C91933">
              <w:rPr>
                <w:b/>
                <w:sz w:val="17"/>
              </w:rPr>
              <w:t>100%</w:t>
            </w:r>
          </w:p>
        </w:tc>
      </w:tr>
    </w:tbl>
    <w:p w:rsidR="005844AA" w:rsidRPr="00C91933" w:rsidRDefault="005844AA" w:rsidP="005844AA">
      <w:pPr>
        <w:pStyle w:val="SingleTxt"/>
        <w:spacing w:after="0" w:line="120" w:lineRule="exact"/>
        <w:rPr>
          <w:sz w:val="10"/>
        </w:rPr>
      </w:pPr>
    </w:p>
    <w:p w:rsidR="005844AA" w:rsidRDefault="005844AA" w:rsidP="005844AA">
      <w:pPr>
        <w:pStyle w:val="FootnoteText"/>
        <w:tabs>
          <w:tab w:val="clear" w:pos="418"/>
          <w:tab w:val="right" w:pos="1476"/>
          <w:tab w:val="left" w:pos="1548"/>
          <w:tab w:val="right" w:pos="1836"/>
          <w:tab w:val="left" w:pos="1908"/>
        </w:tabs>
        <w:ind w:left="1548" w:right="1267" w:hanging="288"/>
      </w:pPr>
      <w:r w:rsidRPr="00953A3B">
        <w:rPr>
          <w:i/>
        </w:rPr>
        <w:t>Source</w:t>
      </w:r>
      <w:r w:rsidRPr="005A7EEE">
        <w:t xml:space="preserve">: </w:t>
      </w:r>
      <w:r w:rsidRPr="00953A3B">
        <w:rPr>
          <w:i/>
        </w:rPr>
        <w:t>Stígamót</w:t>
      </w:r>
      <w:r w:rsidRPr="005A7EEE">
        <w:t>.</w:t>
      </w:r>
      <w:r>
        <w:t xml:space="preserve"> </w:t>
      </w:r>
    </w:p>
    <w:p w:rsidR="005844AA" w:rsidRPr="00953A3B" w:rsidRDefault="005844AA" w:rsidP="005844AA">
      <w:pPr>
        <w:pStyle w:val="FootnoteText"/>
        <w:tabs>
          <w:tab w:val="clear" w:pos="418"/>
          <w:tab w:val="right" w:pos="1476"/>
          <w:tab w:val="left" w:pos="1548"/>
          <w:tab w:val="right" w:pos="1836"/>
          <w:tab w:val="left" w:pos="1908"/>
        </w:tabs>
        <w:spacing w:line="120" w:lineRule="exact"/>
        <w:ind w:left="1548" w:right="1267" w:hanging="288"/>
        <w:rPr>
          <w:sz w:val="10"/>
        </w:rPr>
      </w:pPr>
    </w:p>
    <w:p w:rsidR="005844AA" w:rsidRPr="00953A3B" w:rsidRDefault="005844AA" w:rsidP="005844AA">
      <w:pPr>
        <w:pStyle w:val="FootnoteText"/>
        <w:tabs>
          <w:tab w:val="clear" w:pos="418"/>
          <w:tab w:val="right" w:pos="1476"/>
          <w:tab w:val="left" w:pos="1548"/>
          <w:tab w:val="right" w:pos="1836"/>
          <w:tab w:val="left" w:pos="1908"/>
        </w:tabs>
        <w:spacing w:line="120" w:lineRule="exact"/>
        <w:ind w:left="1548" w:right="1267" w:hanging="288"/>
        <w:rPr>
          <w:sz w:val="10"/>
        </w:rPr>
      </w:pPr>
    </w:p>
    <w:p w:rsidR="005844AA" w:rsidRPr="00285676" w:rsidRDefault="005844AA" w:rsidP="005844AA">
      <w:pPr>
        <w:pStyle w:val="SingleTxt"/>
        <w:rPr>
          <w:spacing w:val="2"/>
        </w:rPr>
      </w:pPr>
      <w:r>
        <w:tab/>
        <w:t xml:space="preserve">There are many reasons why individuals turn to the Centre for Sexual Abuse Victims: rape, prostitution, incest and sexual harassment. In September 2011 the centre opened a reception centre, </w:t>
      </w:r>
      <w:r w:rsidRPr="005A7EEE">
        <w:rPr>
          <w:i/>
        </w:rPr>
        <w:t>Kristínarhús</w:t>
      </w:r>
      <w:r>
        <w:t xml:space="preserve">, intended specifically for women leaving backgrounds in prostitution and/or human trafficking. They were able to stay there in private rooms for short or long stays, and various services were available to them. In 2012 twenty women and nine children lived in the centre for a </w:t>
      </w:r>
      <w:r w:rsidRPr="00285676">
        <w:t xml:space="preserve">total of 1,148 nights. At the end of 2013, </w:t>
      </w:r>
      <w:r w:rsidRPr="00285676">
        <w:rPr>
          <w:i/>
        </w:rPr>
        <w:t>Kristínarhús</w:t>
      </w:r>
      <w:r w:rsidRPr="00285676">
        <w:t xml:space="preserve"> ceased operations. The Centre</w:t>
      </w:r>
      <w:r w:rsidRPr="00285676">
        <w:rPr>
          <w:spacing w:val="2"/>
        </w:rPr>
        <w:t xml:space="preserve"> for Sexual Abuse Victims took the decision to focus instead on other projects, mainly violence against disabled women and male sufferers of violence. The Ministry of Welfare and the Women’s Refuge have discussed the possibility of granting victims of human trafficking a temporary refuge while the further investigation takes place. </w:t>
      </w:r>
    </w:p>
    <w:p w:rsidR="005844AA" w:rsidRPr="00FD57F9" w:rsidRDefault="005844AA" w:rsidP="005844AA">
      <w:pPr>
        <w:pStyle w:val="SingleTxt"/>
        <w:spacing w:after="0" w:line="120" w:lineRule="exact"/>
        <w:rPr>
          <w:sz w:val="10"/>
        </w:rPr>
      </w:pPr>
    </w:p>
    <w:p w:rsidR="005844AA" w:rsidRDefault="005844AA" w:rsidP="005844AA">
      <w:pPr>
        <w:pStyle w:val="H23"/>
        <w:keepNext w:val="0"/>
        <w:keepLines w:val="0"/>
      </w:pPr>
      <w:r>
        <w:rPr>
          <w:noProof/>
          <w:w w:val="100"/>
          <w:lang w:val="en-US"/>
        </w:rPr>
        <mc:AlternateContent>
          <mc:Choice Requires="wpc">
            <w:drawing>
              <wp:anchor distT="0" distB="0" distL="114300" distR="114300" simplePos="0" relativeHeight="251663360" behindDoc="0" locked="0" layoutInCell="1" allowOverlap="1">
                <wp:simplePos x="0" y="0"/>
                <wp:positionH relativeFrom="column">
                  <wp:align>left</wp:align>
                </wp:positionH>
                <wp:positionV relativeFrom="paragraph">
                  <wp:posOffset>309245</wp:posOffset>
                </wp:positionV>
                <wp:extent cx="4609465" cy="2519045"/>
                <wp:effectExtent l="0" t="0" r="0" b="0"/>
                <wp:wrapTopAndBottom/>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Freeform 193"/>
                        <wps:cNvSpPr>
                          <a:spLocks noEditPoints="1"/>
                        </wps:cNvSpPr>
                        <wps:spPr bwMode="auto">
                          <a:xfrm>
                            <a:off x="323215" y="244475"/>
                            <a:ext cx="3952875" cy="2028825"/>
                          </a:xfrm>
                          <a:custGeom>
                            <a:avLst/>
                            <a:gdLst>
                              <a:gd name="T0" fmla="*/ 0 w 6225"/>
                              <a:gd name="T1" fmla="*/ 1381125 h 3195"/>
                              <a:gd name="T2" fmla="*/ 247650 w 6225"/>
                              <a:gd name="T3" fmla="*/ 1381125 h 3195"/>
                              <a:gd name="T4" fmla="*/ 247650 w 6225"/>
                              <a:gd name="T5" fmla="*/ 2028825 h 3195"/>
                              <a:gd name="T6" fmla="*/ 0 w 6225"/>
                              <a:gd name="T7" fmla="*/ 2028825 h 3195"/>
                              <a:gd name="T8" fmla="*/ 0 w 6225"/>
                              <a:gd name="T9" fmla="*/ 1381125 h 3195"/>
                              <a:gd name="T10" fmla="*/ 619125 w 6225"/>
                              <a:gd name="T11" fmla="*/ 1228725 h 3195"/>
                              <a:gd name="T12" fmla="*/ 866775 w 6225"/>
                              <a:gd name="T13" fmla="*/ 1228725 h 3195"/>
                              <a:gd name="T14" fmla="*/ 866775 w 6225"/>
                              <a:gd name="T15" fmla="*/ 2028825 h 3195"/>
                              <a:gd name="T16" fmla="*/ 619125 w 6225"/>
                              <a:gd name="T17" fmla="*/ 2028825 h 3195"/>
                              <a:gd name="T18" fmla="*/ 619125 w 6225"/>
                              <a:gd name="T19" fmla="*/ 1228725 h 3195"/>
                              <a:gd name="T20" fmla="*/ 1238250 w 6225"/>
                              <a:gd name="T21" fmla="*/ 0 h 3195"/>
                              <a:gd name="T22" fmla="*/ 1485900 w 6225"/>
                              <a:gd name="T23" fmla="*/ 0 h 3195"/>
                              <a:gd name="T24" fmla="*/ 1485900 w 6225"/>
                              <a:gd name="T25" fmla="*/ 2028825 h 3195"/>
                              <a:gd name="T26" fmla="*/ 1238250 w 6225"/>
                              <a:gd name="T27" fmla="*/ 2028825 h 3195"/>
                              <a:gd name="T28" fmla="*/ 1238250 w 6225"/>
                              <a:gd name="T29" fmla="*/ 0 h 3195"/>
                              <a:gd name="T30" fmla="*/ 1857375 w 6225"/>
                              <a:gd name="T31" fmla="*/ 1247775 h 3195"/>
                              <a:gd name="T32" fmla="*/ 2105025 w 6225"/>
                              <a:gd name="T33" fmla="*/ 1247775 h 3195"/>
                              <a:gd name="T34" fmla="*/ 2105025 w 6225"/>
                              <a:gd name="T35" fmla="*/ 2028825 h 3195"/>
                              <a:gd name="T36" fmla="*/ 1857375 w 6225"/>
                              <a:gd name="T37" fmla="*/ 2028825 h 3195"/>
                              <a:gd name="T38" fmla="*/ 1857375 w 6225"/>
                              <a:gd name="T39" fmla="*/ 1247775 h 3195"/>
                              <a:gd name="T40" fmla="*/ 2476500 w 6225"/>
                              <a:gd name="T41" fmla="*/ 1476375 h 3195"/>
                              <a:gd name="T42" fmla="*/ 2724150 w 6225"/>
                              <a:gd name="T43" fmla="*/ 1476375 h 3195"/>
                              <a:gd name="T44" fmla="*/ 2724150 w 6225"/>
                              <a:gd name="T45" fmla="*/ 2028825 h 3195"/>
                              <a:gd name="T46" fmla="*/ 2476500 w 6225"/>
                              <a:gd name="T47" fmla="*/ 2028825 h 3195"/>
                              <a:gd name="T48" fmla="*/ 2476500 w 6225"/>
                              <a:gd name="T49" fmla="*/ 1476375 h 3195"/>
                              <a:gd name="T50" fmla="*/ 3095625 w 6225"/>
                              <a:gd name="T51" fmla="*/ 1857375 h 3195"/>
                              <a:gd name="T52" fmla="*/ 3343275 w 6225"/>
                              <a:gd name="T53" fmla="*/ 1857375 h 3195"/>
                              <a:gd name="T54" fmla="*/ 3343275 w 6225"/>
                              <a:gd name="T55" fmla="*/ 2028825 h 3195"/>
                              <a:gd name="T56" fmla="*/ 3095625 w 6225"/>
                              <a:gd name="T57" fmla="*/ 2028825 h 3195"/>
                              <a:gd name="T58" fmla="*/ 3095625 w 6225"/>
                              <a:gd name="T59" fmla="*/ 1857375 h 3195"/>
                              <a:gd name="T60" fmla="*/ 3705225 w 6225"/>
                              <a:gd name="T61" fmla="*/ 1962150 h 3195"/>
                              <a:gd name="T62" fmla="*/ 3952875 w 6225"/>
                              <a:gd name="T63" fmla="*/ 1962150 h 3195"/>
                              <a:gd name="T64" fmla="*/ 3952875 w 6225"/>
                              <a:gd name="T65" fmla="*/ 2028825 h 3195"/>
                              <a:gd name="T66" fmla="*/ 3705225 w 6225"/>
                              <a:gd name="T67" fmla="*/ 2028825 h 3195"/>
                              <a:gd name="T68" fmla="*/ 3705225 w 6225"/>
                              <a:gd name="T69" fmla="*/ 1962150 h 319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225" h="3195">
                                <a:moveTo>
                                  <a:pt x="0" y="2175"/>
                                </a:moveTo>
                                <a:lnTo>
                                  <a:pt x="390" y="2175"/>
                                </a:lnTo>
                                <a:lnTo>
                                  <a:pt x="390" y="3195"/>
                                </a:lnTo>
                                <a:lnTo>
                                  <a:pt x="0" y="3195"/>
                                </a:lnTo>
                                <a:lnTo>
                                  <a:pt x="0" y="2175"/>
                                </a:lnTo>
                                <a:close/>
                                <a:moveTo>
                                  <a:pt x="975" y="1935"/>
                                </a:moveTo>
                                <a:lnTo>
                                  <a:pt x="1365" y="1935"/>
                                </a:lnTo>
                                <a:lnTo>
                                  <a:pt x="1365" y="3195"/>
                                </a:lnTo>
                                <a:lnTo>
                                  <a:pt x="975" y="3195"/>
                                </a:lnTo>
                                <a:lnTo>
                                  <a:pt x="975" y="1935"/>
                                </a:lnTo>
                                <a:close/>
                                <a:moveTo>
                                  <a:pt x="1950" y="0"/>
                                </a:moveTo>
                                <a:lnTo>
                                  <a:pt x="2340" y="0"/>
                                </a:lnTo>
                                <a:lnTo>
                                  <a:pt x="2340" y="3195"/>
                                </a:lnTo>
                                <a:lnTo>
                                  <a:pt x="1950" y="3195"/>
                                </a:lnTo>
                                <a:lnTo>
                                  <a:pt x="1950" y="0"/>
                                </a:lnTo>
                                <a:close/>
                                <a:moveTo>
                                  <a:pt x="2925" y="1965"/>
                                </a:moveTo>
                                <a:lnTo>
                                  <a:pt x="3315" y="1965"/>
                                </a:lnTo>
                                <a:lnTo>
                                  <a:pt x="3315" y="3195"/>
                                </a:lnTo>
                                <a:lnTo>
                                  <a:pt x="2925" y="3195"/>
                                </a:lnTo>
                                <a:lnTo>
                                  <a:pt x="2925" y="1965"/>
                                </a:lnTo>
                                <a:close/>
                                <a:moveTo>
                                  <a:pt x="3900" y="2325"/>
                                </a:moveTo>
                                <a:lnTo>
                                  <a:pt x="4290" y="2325"/>
                                </a:lnTo>
                                <a:lnTo>
                                  <a:pt x="4290" y="3195"/>
                                </a:lnTo>
                                <a:lnTo>
                                  <a:pt x="3900" y="3195"/>
                                </a:lnTo>
                                <a:lnTo>
                                  <a:pt x="3900" y="2325"/>
                                </a:lnTo>
                                <a:close/>
                                <a:moveTo>
                                  <a:pt x="4875" y="2925"/>
                                </a:moveTo>
                                <a:lnTo>
                                  <a:pt x="5265" y="2925"/>
                                </a:lnTo>
                                <a:lnTo>
                                  <a:pt x="5265" y="3195"/>
                                </a:lnTo>
                                <a:lnTo>
                                  <a:pt x="4875" y="3195"/>
                                </a:lnTo>
                                <a:lnTo>
                                  <a:pt x="4875" y="2925"/>
                                </a:lnTo>
                                <a:close/>
                                <a:moveTo>
                                  <a:pt x="5835" y="3090"/>
                                </a:moveTo>
                                <a:lnTo>
                                  <a:pt x="6225" y="3090"/>
                                </a:lnTo>
                                <a:lnTo>
                                  <a:pt x="6225" y="3195"/>
                                </a:lnTo>
                                <a:lnTo>
                                  <a:pt x="5835" y="3195"/>
                                </a:lnTo>
                                <a:lnTo>
                                  <a:pt x="5835" y="309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194"/>
                        <wps:cNvSpPr>
                          <a:spLocks noChangeArrowheads="1"/>
                        </wps:cNvSpPr>
                        <wps:spPr bwMode="auto">
                          <a:xfrm>
                            <a:off x="137795" y="2273300"/>
                            <a:ext cx="4324350" cy="9525"/>
                          </a:xfrm>
                          <a:prstGeom prst="rect">
                            <a:avLst/>
                          </a:prstGeom>
                          <a:solidFill>
                            <a:srgbClr val="868686"/>
                          </a:solidFill>
                          <a:ln w="9525">
                            <a:solidFill>
                              <a:srgbClr val="868686"/>
                            </a:solidFill>
                            <a:bevel/>
                            <a:headEnd/>
                            <a:tailEnd/>
                          </a:ln>
                        </wps:spPr>
                        <wps:bodyPr rot="0" vert="horz" wrap="square" lIns="91440" tIns="45720" rIns="91440" bIns="45720" anchor="t" anchorCtr="0" upright="1">
                          <a:noAutofit/>
                        </wps:bodyPr>
                      </wps:wsp>
                      <wps:wsp>
                        <wps:cNvPr id="8" name="Freeform 195"/>
                        <wps:cNvSpPr>
                          <a:spLocks noEditPoints="1"/>
                        </wps:cNvSpPr>
                        <wps:spPr bwMode="auto">
                          <a:xfrm>
                            <a:off x="132715" y="2278380"/>
                            <a:ext cx="4333875" cy="38100"/>
                          </a:xfrm>
                          <a:custGeom>
                            <a:avLst/>
                            <a:gdLst>
                              <a:gd name="T0" fmla="*/ 9525 w 6825"/>
                              <a:gd name="T1" fmla="*/ 0 h 60"/>
                              <a:gd name="T2" fmla="*/ 9525 w 6825"/>
                              <a:gd name="T3" fmla="*/ 38100 h 60"/>
                              <a:gd name="T4" fmla="*/ 0 w 6825"/>
                              <a:gd name="T5" fmla="*/ 38100 h 60"/>
                              <a:gd name="T6" fmla="*/ 0 w 6825"/>
                              <a:gd name="T7" fmla="*/ 0 h 60"/>
                              <a:gd name="T8" fmla="*/ 9525 w 6825"/>
                              <a:gd name="T9" fmla="*/ 0 h 60"/>
                              <a:gd name="T10" fmla="*/ 628650 w 6825"/>
                              <a:gd name="T11" fmla="*/ 0 h 60"/>
                              <a:gd name="T12" fmla="*/ 628650 w 6825"/>
                              <a:gd name="T13" fmla="*/ 38100 h 60"/>
                              <a:gd name="T14" fmla="*/ 619125 w 6825"/>
                              <a:gd name="T15" fmla="*/ 38100 h 60"/>
                              <a:gd name="T16" fmla="*/ 619125 w 6825"/>
                              <a:gd name="T17" fmla="*/ 0 h 60"/>
                              <a:gd name="T18" fmla="*/ 628650 w 6825"/>
                              <a:gd name="T19" fmla="*/ 0 h 60"/>
                              <a:gd name="T20" fmla="*/ 1247775 w 6825"/>
                              <a:gd name="T21" fmla="*/ 0 h 60"/>
                              <a:gd name="T22" fmla="*/ 1247775 w 6825"/>
                              <a:gd name="T23" fmla="*/ 38100 h 60"/>
                              <a:gd name="T24" fmla="*/ 1238250 w 6825"/>
                              <a:gd name="T25" fmla="*/ 38100 h 60"/>
                              <a:gd name="T26" fmla="*/ 1238250 w 6825"/>
                              <a:gd name="T27" fmla="*/ 0 h 60"/>
                              <a:gd name="T28" fmla="*/ 1247775 w 6825"/>
                              <a:gd name="T29" fmla="*/ 0 h 60"/>
                              <a:gd name="T30" fmla="*/ 1866900 w 6825"/>
                              <a:gd name="T31" fmla="*/ 0 h 60"/>
                              <a:gd name="T32" fmla="*/ 1866900 w 6825"/>
                              <a:gd name="T33" fmla="*/ 38100 h 60"/>
                              <a:gd name="T34" fmla="*/ 1857375 w 6825"/>
                              <a:gd name="T35" fmla="*/ 38100 h 60"/>
                              <a:gd name="T36" fmla="*/ 1857375 w 6825"/>
                              <a:gd name="T37" fmla="*/ 0 h 60"/>
                              <a:gd name="T38" fmla="*/ 1866900 w 6825"/>
                              <a:gd name="T39" fmla="*/ 0 h 60"/>
                              <a:gd name="T40" fmla="*/ 2486025 w 6825"/>
                              <a:gd name="T41" fmla="*/ 0 h 60"/>
                              <a:gd name="T42" fmla="*/ 2486025 w 6825"/>
                              <a:gd name="T43" fmla="*/ 38100 h 60"/>
                              <a:gd name="T44" fmla="*/ 2476500 w 6825"/>
                              <a:gd name="T45" fmla="*/ 38100 h 60"/>
                              <a:gd name="T46" fmla="*/ 2476500 w 6825"/>
                              <a:gd name="T47" fmla="*/ 0 h 60"/>
                              <a:gd name="T48" fmla="*/ 2486025 w 6825"/>
                              <a:gd name="T49" fmla="*/ 0 h 60"/>
                              <a:gd name="T50" fmla="*/ 3105150 w 6825"/>
                              <a:gd name="T51" fmla="*/ 0 h 60"/>
                              <a:gd name="T52" fmla="*/ 3105150 w 6825"/>
                              <a:gd name="T53" fmla="*/ 38100 h 60"/>
                              <a:gd name="T54" fmla="*/ 3095625 w 6825"/>
                              <a:gd name="T55" fmla="*/ 38100 h 60"/>
                              <a:gd name="T56" fmla="*/ 3095625 w 6825"/>
                              <a:gd name="T57" fmla="*/ 0 h 60"/>
                              <a:gd name="T58" fmla="*/ 3105150 w 6825"/>
                              <a:gd name="T59" fmla="*/ 0 h 60"/>
                              <a:gd name="T60" fmla="*/ 3714750 w 6825"/>
                              <a:gd name="T61" fmla="*/ 0 h 60"/>
                              <a:gd name="T62" fmla="*/ 3714750 w 6825"/>
                              <a:gd name="T63" fmla="*/ 38100 h 60"/>
                              <a:gd name="T64" fmla="*/ 3705225 w 6825"/>
                              <a:gd name="T65" fmla="*/ 38100 h 60"/>
                              <a:gd name="T66" fmla="*/ 3705225 w 6825"/>
                              <a:gd name="T67" fmla="*/ 0 h 60"/>
                              <a:gd name="T68" fmla="*/ 3714750 w 6825"/>
                              <a:gd name="T69" fmla="*/ 0 h 60"/>
                              <a:gd name="T70" fmla="*/ 4333875 w 6825"/>
                              <a:gd name="T71" fmla="*/ 0 h 60"/>
                              <a:gd name="T72" fmla="*/ 4333875 w 6825"/>
                              <a:gd name="T73" fmla="*/ 38100 h 60"/>
                              <a:gd name="T74" fmla="*/ 4324350 w 6825"/>
                              <a:gd name="T75" fmla="*/ 38100 h 60"/>
                              <a:gd name="T76" fmla="*/ 4324350 w 6825"/>
                              <a:gd name="T77" fmla="*/ 0 h 60"/>
                              <a:gd name="T78" fmla="*/ 4333875 w 6825"/>
                              <a:gd name="T79" fmla="*/ 0 h 6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6825" h="60">
                                <a:moveTo>
                                  <a:pt x="15" y="0"/>
                                </a:moveTo>
                                <a:lnTo>
                                  <a:pt x="15" y="60"/>
                                </a:lnTo>
                                <a:lnTo>
                                  <a:pt x="0" y="60"/>
                                </a:lnTo>
                                <a:lnTo>
                                  <a:pt x="0" y="0"/>
                                </a:lnTo>
                                <a:lnTo>
                                  <a:pt x="15" y="0"/>
                                </a:lnTo>
                                <a:close/>
                                <a:moveTo>
                                  <a:pt x="990" y="0"/>
                                </a:moveTo>
                                <a:lnTo>
                                  <a:pt x="990" y="60"/>
                                </a:lnTo>
                                <a:lnTo>
                                  <a:pt x="975" y="60"/>
                                </a:lnTo>
                                <a:lnTo>
                                  <a:pt x="975" y="0"/>
                                </a:lnTo>
                                <a:lnTo>
                                  <a:pt x="990" y="0"/>
                                </a:lnTo>
                                <a:close/>
                                <a:moveTo>
                                  <a:pt x="1965" y="0"/>
                                </a:moveTo>
                                <a:lnTo>
                                  <a:pt x="1965" y="60"/>
                                </a:lnTo>
                                <a:lnTo>
                                  <a:pt x="1950" y="60"/>
                                </a:lnTo>
                                <a:lnTo>
                                  <a:pt x="1950" y="0"/>
                                </a:lnTo>
                                <a:lnTo>
                                  <a:pt x="1965" y="0"/>
                                </a:lnTo>
                                <a:close/>
                                <a:moveTo>
                                  <a:pt x="2940" y="0"/>
                                </a:moveTo>
                                <a:lnTo>
                                  <a:pt x="2940" y="60"/>
                                </a:lnTo>
                                <a:lnTo>
                                  <a:pt x="2925" y="60"/>
                                </a:lnTo>
                                <a:lnTo>
                                  <a:pt x="2925" y="0"/>
                                </a:lnTo>
                                <a:lnTo>
                                  <a:pt x="2940" y="0"/>
                                </a:lnTo>
                                <a:close/>
                                <a:moveTo>
                                  <a:pt x="3915" y="0"/>
                                </a:moveTo>
                                <a:lnTo>
                                  <a:pt x="3915" y="60"/>
                                </a:lnTo>
                                <a:lnTo>
                                  <a:pt x="3900" y="60"/>
                                </a:lnTo>
                                <a:lnTo>
                                  <a:pt x="3900" y="0"/>
                                </a:lnTo>
                                <a:lnTo>
                                  <a:pt x="3915" y="0"/>
                                </a:lnTo>
                                <a:close/>
                                <a:moveTo>
                                  <a:pt x="4890" y="0"/>
                                </a:moveTo>
                                <a:lnTo>
                                  <a:pt x="4890" y="60"/>
                                </a:lnTo>
                                <a:lnTo>
                                  <a:pt x="4875" y="60"/>
                                </a:lnTo>
                                <a:lnTo>
                                  <a:pt x="4875" y="0"/>
                                </a:lnTo>
                                <a:lnTo>
                                  <a:pt x="4890" y="0"/>
                                </a:lnTo>
                                <a:close/>
                                <a:moveTo>
                                  <a:pt x="5850" y="0"/>
                                </a:moveTo>
                                <a:lnTo>
                                  <a:pt x="5850" y="60"/>
                                </a:lnTo>
                                <a:lnTo>
                                  <a:pt x="5835" y="60"/>
                                </a:lnTo>
                                <a:lnTo>
                                  <a:pt x="5835" y="0"/>
                                </a:lnTo>
                                <a:lnTo>
                                  <a:pt x="5850" y="0"/>
                                </a:lnTo>
                                <a:close/>
                                <a:moveTo>
                                  <a:pt x="6825" y="0"/>
                                </a:moveTo>
                                <a:lnTo>
                                  <a:pt x="6825" y="60"/>
                                </a:lnTo>
                                <a:lnTo>
                                  <a:pt x="6810" y="60"/>
                                </a:lnTo>
                                <a:lnTo>
                                  <a:pt x="6810" y="0"/>
                                </a:lnTo>
                                <a:lnTo>
                                  <a:pt x="6825" y="0"/>
                                </a:lnTo>
                                <a:close/>
                              </a:path>
                            </a:pathLst>
                          </a:custGeom>
                          <a:solidFill>
                            <a:srgbClr val="868686"/>
                          </a:solidFill>
                          <a:ln w="9525" cap="flat">
                            <a:solidFill>
                              <a:srgbClr val="868686"/>
                            </a:solidFill>
                            <a:prstDash val="solid"/>
                            <a:bevel/>
                            <a:headEnd/>
                            <a:tailEnd/>
                          </a:ln>
                        </wps:spPr>
                        <wps:bodyPr rot="0" vert="horz" wrap="square" lIns="91440" tIns="45720" rIns="91440" bIns="45720" anchor="t" anchorCtr="0" upright="1">
                          <a:noAutofit/>
                        </wps:bodyPr>
                      </wps:wsp>
                      <wps:wsp>
                        <wps:cNvPr id="9" name="Rectangle 196"/>
                        <wps:cNvSpPr>
                          <a:spLocks noChangeArrowheads="1"/>
                        </wps:cNvSpPr>
                        <wps:spPr bwMode="auto">
                          <a:xfrm>
                            <a:off x="350520" y="1419860"/>
                            <a:ext cx="206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r>
                                <w:rPr>
                                  <w:rFonts w:ascii="Calibri" w:hAnsi="Calibri" w:cs="Calibri"/>
                                  <w:color w:val="000000"/>
                                  <w:lang w:val="en-US"/>
                                </w:rPr>
                                <w:t>282</w:t>
                              </w:r>
                            </w:p>
                          </w:txbxContent>
                        </wps:txbx>
                        <wps:bodyPr rot="0" vert="horz" wrap="none" lIns="0" tIns="0" rIns="0" bIns="0" anchor="t" anchorCtr="0" upright="1">
                          <a:spAutoFit/>
                        </wps:bodyPr>
                      </wps:wsp>
                      <wps:wsp>
                        <wps:cNvPr id="10" name="Rectangle 197"/>
                        <wps:cNvSpPr>
                          <a:spLocks noChangeArrowheads="1"/>
                        </wps:cNvSpPr>
                        <wps:spPr bwMode="auto">
                          <a:xfrm>
                            <a:off x="968375" y="1266190"/>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r>
                                <w:rPr>
                                  <w:rFonts w:ascii="Calibri" w:hAnsi="Calibri" w:cs="Calibri"/>
                                  <w:color w:val="000000"/>
                                  <w:lang w:val="en-US"/>
                                </w:rPr>
                                <w:t>348</w:t>
                              </w:r>
                            </w:p>
                          </w:txbxContent>
                        </wps:txbx>
                        <wps:bodyPr rot="0" vert="horz" wrap="none" lIns="0" tIns="0" rIns="0" bIns="0" anchor="t" anchorCtr="0" upright="1">
                          <a:spAutoFit/>
                        </wps:bodyPr>
                      </wps:wsp>
                      <wps:wsp>
                        <wps:cNvPr id="11" name="Rectangle 198"/>
                        <wps:cNvSpPr>
                          <a:spLocks noChangeArrowheads="1"/>
                        </wps:cNvSpPr>
                        <wps:spPr bwMode="auto">
                          <a:xfrm>
                            <a:off x="1586230" y="4318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r>
                                <w:rPr>
                                  <w:rFonts w:ascii="Calibri" w:hAnsi="Calibri" w:cs="Calibri"/>
                                  <w:color w:val="000000"/>
                                  <w:lang w:val="en-US"/>
                                </w:rPr>
                                <w:t>875</w:t>
                              </w:r>
                            </w:p>
                          </w:txbxContent>
                        </wps:txbx>
                        <wps:bodyPr rot="0" vert="horz" wrap="none" lIns="0" tIns="0" rIns="0" bIns="0" anchor="t" anchorCtr="0" upright="1">
                          <a:spAutoFit/>
                        </wps:bodyPr>
                      </wps:wsp>
                      <wps:wsp>
                        <wps:cNvPr id="12" name="Rectangle 199"/>
                        <wps:cNvSpPr>
                          <a:spLocks noChangeArrowheads="1"/>
                        </wps:cNvSpPr>
                        <wps:spPr bwMode="auto">
                          <a:xfrm>
                            <a:off x="2204720" y="1292225"/>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r>
                                <w:rPr>
                                  <w:rFonts w:ascii="Calibri" w:hAnsi="Calibri" w:cs="Calibri"/>
                                  <w:color w:val="000000"/>
                                  <w:lang w:val="en-US"/>
                                </w:rPr>
                                <w:t>337</w:t>
                              </w:r>
                            </w:p>
                          </w:txbxContent>
                        </wps:txbx>
                        <wps:bodyPr rot="0" vert="horz" wrap="none" lIns="0" tIns="0" rIns="0" bIns="0" anchor="t" anchorCtr="0" upright="1">
                          <a:spAutoFit/>
                        </wps:bodyPr>
                      </wps:wsp>
                      <wps:wsp>
                        <wps:cNvPr id="13" name="Rectangle 200"/>
                        <wps:cNvSpPr>
                          <a:spLocks noChangeArrowheads="1"/>
                        </wps:cNvSpPr>
                        <wps:spPr bwMode="auto">
                          <a:xfrm>
                            <a:off x="2822575" y="1521460"/>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r>
                                <w:rPr>
                                  <w:rFonts w:ascii="Calibri" w:hAnsi="Calibri" w:cs="Calibri"/>
                                  <w:color w:val="000000"/>
                                  <w:lang w:val="en-US"/>
                                </w:rPr>
                                <w:t>238</w:t>
                              </w:r>
                            </w:p>
                          </w:txbxContent>
                        </wps:txbx>
                        <wps:bodyPr rot="0" vert="horz" wrap="none" lIns="0" tIns="0" rIns="0" bIns="0" anchor="t" anchorCtr="0" upright="1">
                          <a:spAutoFit/>
                        </wps:bodyPr>
                      </wps:wsp>
                      <wps:wsp>
                        <wps:cNvPr id="14" name="Rectangle 201"/>
                        <wps:cNvSpPr>
                          <a:spLocks noChangeArrowheads="1"/>
                        </wps:cNvSpPr>
                        <wps:spPr bwMode="auto">
                          <a:xfrm>
                            <a:off x="3469005" y="1899920"/>
                            <a:ext cx="137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r>
                                <w:rPr>
                                  <w:rFonts w:ascii="Calibri" w:hAnsi="Calibri" w:cs="Calibri"/>
                                  <w:color w:val="000000"/>
                                  <w:lang w:val="en-US"/>
                                </w:rPr>
                                <w:t>75</w:t>
                              </w:r>
                            </w:p>
                          </w:txbxContent>
                        </wps:txbx>
                        <wps:bodyPr rot="0" vert="horz" wrap="none" lIns="0" tIns="0" rIns="0" bIns="0" anchor="t" anchorCtr="0" upright="1">
                          <a:spAutoFit/>
                        </wps:bodyPr>
                      </wps:wsp>
                      <wps:wsp>
                        <wps:cNvPr id="15" name="Rectangle 202"/>
                        <wps:cNvSpPr>
                          <a:spLocks noChangeArrowheads="1"/>
                        </wps:cNvSpPr>
                        <wps:spPr bwMode="auto">
                          <a:xfrm>
                            <a:off x="4086860" y="2004695"/>
                            <a:ext cx="137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r>
                                <w:rPr>
                                  <w:rFonts w:ascii="Calibri" w:hAnsi="Calibri" w:cs="Calibri"/>
                                  <w:color w:val="000000"/>
                                  <w:lang w:val="en-US"/>
                                </w:rPr>
                                <w:t>30</w:t>
                              </w:r>
                            </w:p>
                          </w:txbxContent>
                        </wps:txbx>
                        <wps:bodyPr rot="0" vert="horz" wrap="none" lIns="0" tIns="0" rIns="0" bIns="0" anchor="t" anchorCtr="0" upright="1">
                          <a:spAutoFit/>
                        </wps:bodyPr>
                      </wps:wsp>
                      <wps:wsp>
                        <wps:cNvPr id="16" name="Rectangle 203"/>
                        <wps:cNvSpPr>
                          <a:spLocks noChangeArrowheads="1"/>
                        </wps:cNvSpPr>
                        <wps:spPr bwMode="auto">
                          <a:xfrm>
                            <a:off x="0" y="2366645"/>
                            <a:ext cx="762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r w:rsidRPr="00706407">
                                <w:rPr>
                                  <w:rFonts w:ascii="Calibri" w:hAnsi="Calibri" w:cs="Calibri"/>
                                  <w:b/>
                                  <w:color w:val="000000"/>
                                  <w:lang w:val="en-US"/>
                                </w:rPr>
                                <w:t>Age</w:t>
                              </w:r>
                              <w:r>
                                <w:rPr>
                                  <w:rFonts w:ascii="Calibri" w:hAnsi="Calibri" w:cs="Calibri"/>
                                  <w:color w:val="000000"/>
                                  <w:lang w:val="en-US"/>
                                </w:rPr>
                                <w:t xml:space="preserve"> 10-15 </w:t>
                              </w:r>
                            </w:p>
                          </w:txbxContent>
                        </wps:txbx>
                        <wps:bodyPr rot="0" vert="horz" wrap="square" lIns="0" tIns="0" rIns="0" bIns="0" anchor="t" anchorCtr="0" upright="1">
                          <a:spAutoFit/>
                        </wps:bodyPr>
                      </wps:wsp>
                      <wps:wsp>
                        <wps:cNvPr id="17" name="Rectangle 204"/>
                        <wps:cNvSpPr>
                          <a:spLocks noChangeArrowheads="1"/>
                        </wps:cNvSpPr>
                        <wps:spPr bwMode="auto">
                          <a:xfrm>
                            <a:off x="762635" y="2366645"/>
                            <a:ext cx="6153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pPr>
                                <w:jc w:val="center"/>
                              </w:pPr>
                              <w:r>
                                <w:rPr>
                                  <w:rFonts w:ascii="Calibri" w:hAnsi="Calibri" w:cs="Calibri"/>
                                  <w:color w:val="000000"/>
                                  <w:lang w:val="en-US"/>
                                </w:rPr>
                                <w:t>16-17</w:t>
                              </w:r>
                            </w:p>
                          </w:txbxContent>
                        </wps:txbx>
                        <wps:bodyPr rot="0" vert="horz" wrap="square" lIns="0" tIns="0" rIns="0" bIns="0" anchor="t" anchorCtr="0" upright="1">
                          <a:spAutoFit/>
                        </wps:bodyPr>
                      </wps:wsp>
                      <wps:wsp>
                        <wps:cNvPr id="18" name="Rectangle 205"/>
                        <wps:cNvSpPr>
                          <a:spLocks noChangeArrowheads="1"/>
                        </wps:cNvSpPr>
                        <wps:spPr bwMode="auto">
                          <a:xfrm>
                            <a:off x="1377950" y="2366645"/>
                            <a:ext cx="600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pPr>
                                <w:jc w:val="center"/>
                              </w:pPr>
                              <w:r>
                                <w:rPr>
                                  <w:rFonts w:ascii="Calibri" w:hAnsi="Calibri" w:cs="Calibri"/>
                                  <w:color w:val="000000"/>
                                  <w:lang w:val="en-US"/>
                                </w:rPr>
                                <w:t>18-25</w:t>
                              </w:r>
                            </w:p>
                          </w:txbxContent>
                        </wps:txbx>
                        <wps:bodyPr rot="0" vert="horz" wrap="square" lIns="0" tIns="0" rIns="0" bIns="0" anchor="t" anchorCtr="0" upright="1">
                          <a:spAutoFit/>
                        </wps:bodyPr>
                      </wps:wsp>
                      <wps:wsp>
                        <wps:cNvPr id="19" name="Rectangle 206"/>
                        <wps:cNvSpPr>
                          <a:spLocks noChangeArrowheads="1"/>
                        </wps:cNvSpPr>
                        <wps:spPr bwMode="auto">
                          <a:xfrm>
                            <a:off x="1978660" y="2366645"/>
                            <a:ext cx="634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pPr>
                                <w:jc w:val="center"/>
                              </w:pPr>
                              <w:r>
                                <w:rPr>
                                  <w:rFonts w:ascii="Calibri" w:hAnsi="Calibri" w:cs="Calibri"/>
                                  <w:color w:val="000000"/>
                                  <w:lang w:val="en-US"/>
                                </w:rPr>
                                <w:t>26-35</w:t>
                              </w:r>
                            </w:p>
                          </w:txbxContent>
                        </wps:txbx>
                        <wps:bodyPr rot="0" vert="horz" wrap="square" lIns="0" tIns="0" rIns="0" bIns="0" anchor="t" anchorCtr="0" upright="1">
                          <a:spAutoFit/>
                        </wps:bodyPr>
                      </wps:wsp>
                      <wps:wsp>
                        <wps:cNvPr id="20" name="Rectangle 207"/>
                        <wps:cNvSpPr>
                          <a:spLocks noChangeArrowheads="1"/>
                        </wps:cNvSpPr>
                        <wps:spPr bwMode="auto">
                          <a:xfrm>
                            <a:off x="2613025" y="2366645"/>
                            <a:ext cx="612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pPr>
                                <w:jc w:val="center"/>
                              </w:pPr>
                              <w:r>
                                <w:rPr>
                                  <w:rFonts w:ascii="Calibri" w:hAnsi="Calibri" w:cs="Calibri"/>
                                  <w:color w:val="000000"/>
                                  <w:lang w:val="en-US"/>
                                </w:rPr>
                                <w:t>36-45</w:t>
                              </w:r>
                            </w:p>
                          </w:txbxContent>
                        </wps:txbx>
                        <wps:bodyPr rot="0" vert="horz" wrap="square" lIns="0" tIns="0" rIns="0" bIns="0" anchor="t" anchorCtr="0" upright="1">
                          <a:spAutoFit/>
                        </wps:bodyPr>
                      </wps:wsp>
                      <wps:wsp>
                        <wps:cNvPr id="21" name="Rectangle 208"/>
                        <wps:cNvSpPr>
                          <a:spLocks noChangeArrowheads="1"/>
                        </wps:cNvSpPr>
                        <wps:spPr bwMode="auto">
                          <a:xfrm>
                            <a:off x="3225165" y="2366645"/>
                            <a:ext cx="629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pPr>
                                <w:jc w:val="center"/>
                              </w:pPr>
                              <w:r>
                                <w:rPr>
                                  <w:rFonts w:ascii="Calibri" w:hAnsi="Calibri" w:cs="Calibri"/>
                                  <w:color w:val="000000"/>
                                  <w:lang w:val="en-US"/>
                                </w:rPr>
                                <w:t>46-55</w:t>
                              </w:r>
                            </w:p>
                          </w:txbxContent>
                        </wps:txbx>
                        <wps:bodyPr rot="0" vert="horz" wrap="square" lIns="0" tIns="0" rIns="0" bIns="0" anchor="t" anchorCtr="0" upright="1">
                          <a:spAutoFit/>
                        </wps:bodyPr>
                      </wps:wsp>
                      <wps:wsp>
                        <wps:cNvPr id="22" name="Rectangle 209"/>
                        <wps:cNvSpPr>
                          <a:spLocks noChangeArrowheads="1"/>
                        </wps:cNvSpPr>
                        <wps:spPr bwMode="auto">
                          <a:xfrm>
                            <a:off x="3855085" y="2366645"/>
                            <a:ext cx="611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pPr>
                                <w:jc w:val="center"/>
                              </w:pPr>
                              <w:r>
                                <w:rPr>
                                  <w:rFonts w:ascii="Calibri" w:hAnsi="Calibri" w:cs="Calibri"/>
                                  <w:color w:val="000000"/>
                                  <w:lang w:val="en-US"/>
                                </w:rPr>
                                <w:t>55 +</w:t>
                              </w:r>
                            </w:p>
                          </w:txbxContent>
                        </wps:txbx>
                        <wps:bodyPr rot="0" vert="horz" wrap="square" lIns="0" tIns="0" rIns="0" bIns="0" anchor="t" anchorCtr="0" upright="1">
                          <a:spAutoFit/>
                        </wps:bodyPr>
                      </wps:wsp>
                      <wps:wsp>
                        <wps:cNvPr id="23" name="Rectangle 210"/>
                        <wps:cNvSpPr>
                          <a:spLocks noChangeArrowheads="1"/>
                        </wps:cNvSpPr>
                        <wps:spPr bwMode="auto">
                          <a:xfrm>
                            <a:off x="2654935" y="560070"/>
                            <a:ext cx="768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r>
                                <w:rPr>
                                  <w:rFonts w:ascii="Calibri" w:hAnsi="Calibri" w:cs="Calibri"/>
                                  <w:i/>
                                  <w:iCs/>
                                  <w:color w:val="000000"/>
                                  <w:lang w:val="en-US"/>
                                </w:rPr>
                                <w:t>Total number:</w:t>
                              </w:r>
                            </w:p>
                          </w:txbxContent>
                        </wps:txbx>
                        <wps:bodyPr rot="0" vert="horz" wrap="none" lIns="0" tIns="0" rIns="0" bIns="0" anchor="t" anchorCtr="0" upright="1">
                          <a:spAutoFit/>
                        </wps:bodyPr>
                      </wps:wsp>
                      <wps:wsp>
                        <wps:cNvPr id="24" name="Rectangle 211"/>
                        <wps:cNvSpPr>
                          <a:spLocks noChangeArrowheads="1"/>
                        </wps:cNvSpPr>
                        <wps:spPr bwMode="auto">
                          <a:xfrm>
                            <a:off x="3453765" y="560070"/>
                            <a:ext cx="360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4AA" w:rsidRDefault="005844AA" w:rsidP="005844AA">
                              <w:r>
                                <w:rPr>
                                  <w:rFonts w:ascii="Calibri" w:hAnsi="Calibri" w:cs="Calibri"/>
                                  <w:i/>
                                  <w:iCs/>
                                  <w:color w:val="000000"/>
                                  <w:lang w:val="en-US"/>
                                </w:rPr>
                                <w:t>2 185</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25" o:spid="_x0000_s1026" editas="canvas" style="position:absolute;left:0;text-align:left;margin-left:0;margin-top:24.35pt;width:362.95pt;height:198.35pt;z-index:251663360;mso-position-horizontal:left" coordsize="46094,2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94;height:25190;visibility:visible;mso-wrap-style:square">
                  <v:fill o:detectmouseclick="t"/>
                  <v:path o:connecttype="none"/>
                </v:shape>
                <v:shape id="Freeform 193" o:spid="_x0000_s1028" style="position:absolute;left:3232;top:2444;width:39528;height:20289;visibility:visible;mso-wrap-style:square;v-text-anchor:top" coordsize="6225,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CmsQA&#10;AADaAAAADwAAAGRycy9kb3ducmV2LnhtbESPT4vCMBTE74LfITxhL7KmLii1GkXEfydBdwW9vW3e&#10;tsXmpTRR67c3grDHYWZ+w0xmjSnFjWpXWFbQ70UgiFOrC84U/HyvPmMQziNrLC2Tggc5mE3brQkm&#10;2t55T7eDz0SAsEtQQe59lUjp0pwMup6tiIP3Z2uDPsg6k7rGe4CbUn5F0VAaLDgs5FjRIqf0crga&#10;BWuzkf3RaRUvj+dodPzd78627Cr10WnmYxCeGv8ffre3WsEAXlfCD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5wprEAAAA2gAAAA8AAAAAAAAAAAAAAAAAmAIAAGRycy9k&#10;b3ducmV2LnhtbFBLBQYAAAAABAAEAPUAAACJAwAAAAA=&#10;" path="m,2175r390,l390,3195,,3195,,2175xm975,1935r390,l1365,3195r-390,l975,1935xm1950,r390,l2340,3195r-390,l1950,xm2925,1965r390,l3315,3195r-390,l2925,1965xm3900,2325r390,l4290,3195r-390,l3900,2325xm4875,2925r390,l5265,3195r-390,l4875,2925xm5835,3090r390,l6225,3195r-390,l5835,3090xe" fillcolor="#4f81bd" stroked="f">
                  <v:path arrowok="t" o:connecttype="custom" o:connectlocs="0,877014375;157257750,877014375;157257750,1288303875;0,1288303875;0,877014375;393144375,780240375;550402125,780240375;550402125,1288303875;393144375,1288303875;393144375,780240375;786288750,0;943546500,0;943546500,1288303875;786288750,1288303875;786288750,0;1179433125,792337125;1336690875,792337125;1336690875,1288303875;1179433125,1288303875;1179433125,792337125;1572577500,937498125;1729835250,937498125;1729835250,1288303875;1572577500,1288303875;1572577500,937498125;1965721875,1179433125;2122979625,1179433125;2122979625,1288303875;1965721875,1288303875;1965721875,1179433125;2147483647,1245965250;2147483647,1245965250;2147483647,1288303875;2147483647,1288303875;2147483647,1245965250" o:connectangles="0,0,0,0,0,0,0,0,0,0,0,0,0,0,0,0,0,0,0,0,0,0,0,0,0,0,0,0,0,0,0,0,0,0,0"/>
                  <o:lock v:ext="edit" verticies="t"/>
                </v:shape>
                <v:rect id="Rectangle 194" o:spid="_x0000_s1029" style="position:absolute;left:1377;top:22733;width:4324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LIcUA&#10;AADaAAAADwAAAGRycy9kb3ducmV2LnhtbESPT2sCMRTE74V+h/AKXopmK6Jla5S2tiJ4sSq0x8fm&#10;ubt087Ikcf98eyMIHoeZ+Q0zX3amEg05X1pW8DJKQBBnVpecKzgevoevIHxA1lhZJgU9eVguHh/m&#10;mGrb8g81+5CLCGGfooIihDqV0mcFGfQjWxNH72SdwRCly6V22Ea4qeQ4SabSYMlxocCaPgvK/vdn&#10;o2Bi139f+XPfrw4fa9O0v7utO+2UGjx1728gAnXhHr61N1rBDK5X4g2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cshxQAAANoAAAAPAAAAAAAAAAAAAAAAAJgCAABkcnMv&#10;ZG93bnJldi54bWxQSwUGAAAAAAQABAD1AAAAigMAAAAA&#10;" fillcolor="#868686" strokecolor="#868686">
                  <v:stroke joinstyle="bevel"/>
                </v:rect>
                <v:shape id="Freeform 195" o:spid="_x0000_s1030" style="position:absolute;left:1327;top:22783;width:43338;height:381;visibility:visible;mso-wrap-style:square;v-text-anchor:top" coordsize="6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lJcAA&#10;AADaAAAADwAAAGRycy9kb3ducmV2LnhtbESPQYvCMBSE7wv+h/AEb2uqB+lWo4iyoEer1eujeTbF&#10;5qU0WVv/vVlY2OMw880wq81gG/GkzteOFcymCQji0umaKwWX8/dnCsIHZI2NY1LwIg+b9ehjhZl2&#10;PZ/omYdKxBL2GSowIbSZlL40ZNFPXUscvbvrLIYou0rqDvtYbhs5T5KFtFhzXDDY0s5Q+ch/rIJ0&#10;X3xdX725Fen8cW/oOLvmvlBqMh62SxCBhvAf/qMPOnLweyXe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jlJcAAAADaAAAADwAAAAAAAAAAAAAAAACYAgAAZHJzL2Rvd25y&#10;ZXYueG1sUEsFBgAAAAAEAAQA9QAAAIUDAAAAAA==&#10;" path="m15,r,60l,60,,,15,xm990,r,60l975,60,975,r15,xm1965,r,60l1950,60r,-60l1965,xm2940,r,60l2925,60r,-60l2940,xm3915,r,60l3900,60r,-60l3915,xm4890,r,60l4875,60r,-60l4890,xm5850,r,60l5835,60r,-60l5850,xm6825,r,60l6810,60r,-60l6825,xe" fillcolor="#868686" strokecolor="#868686">
                  <v:stroke joinstyle="bevel"/>
                  <v:path arrowok="t" o:connecttype="custom" o:connectlocs="6048375,0;6048375,24193500;0,24193500;0,0;6048375,0;399192750,0;399192750,24193500;393144375,24193500;393144375,0;399192750,0;792337125,0;792337125,24193500;786288750,24193500;786288750,0;792337125,0;1185481500,0;1185481500,24193500;1179433125,24193500;1179433125,0;1185481500,0;1578625875,0;1578625875,24193500;1572577500,24193500;1572577500,0;1578625875,0;1971770250,0;1971770250,24193500;1965721875,24193500;1965721875,0;1971770250,0;2147483647,0;2147483647,24193500;2147483647,24193500;2147483647,0;2147483647,0;2147483647,0;2147483647,24193500;2147483647,24193500;2147483647,0;2147483647,0" o:connectangles="0,0,0,0,0,0,0,0,0,0,0,0,0,0,0,0,0,0,0,0,0,0,0,0,0,0,0,0,0,0,0,0,0,0,0,0,0,0,0,0"/>
                  <o:lock v:ext="edit" verticies="t"/>
                </v:shape>
                <v:rect id="Rectangle 196" o:spid="_x0000_s1031" style="position:absolute;left:3505;top:14198;width:206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5844AA" w:rsidRDefault="005844AA" w:rsidP="005844AA">
                        <w:r>
                          <w:rPr>
                            <w:rFonts w:ascii="Calibri" w:hAnsi="Calibri" w:cs="Calibri"/>
                            <w:color w:val="000000"/>
                            <w:lang w:val="en-US"/>
                          </w:rPr>
                          <w:t>282</w:t>
                        </w:r>
                      </w:p>
                    </w:txbxContent>
                  </v:textbox>
                </v:rect>
                <v:rect id="Rectangle 197" o:spid="_x0000_s1032" style="position:absolute;left:9683;top:12661;width:20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5844AA" w:rsidRDefault="005844AA" w:rsidP="005844AA">
                        <w:r>
                          <w:rPr>
                            <w:rFonts w:ascii="Calibri" w:hAnsi="Calibri" w:cs="Calibri"/>
                            <w:color w:val="000000"/>
                            <w:lang w:val="en-US"/>
                          </w:rPr>
                          <w:t>348</w:t>
                        </w:r>
                      </w:p>
                    </w:txbxContent>
                  </v:textbox>
                </v:rect>
                <v:rect id="Rectangle 198" o:spid="_x0000_s1033" style="position:absolute;left:15862;top:431;width:204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5844AA" w:rsidRDefault="005844AA" w:rsidP="005844AA">
                        <w:r>
                          <w:rPr>
                            <w:rFonts w:ascii="Calibri" w:hAnsi="Calibri" w:cs="Calibri"/>
                            <w:color w:val="000000"/>
                            <w:lang w:val="en-US"/>
                          </w:rPr>
                          <w:t>875</w:t>
                        </w:r>
                      </w:p>
                    </w:txbxContent>
                  </v:textbox>
                </v:rect>
                <v:rect id="Rectangle 199" o:spid="_x0000_s1034" style="position:absolute;left:22047;top:12922;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5844AA" w:rsidRDefault="005844AA" w:rsidP="005844AA">
                        <w:r>
                          <w:rPr>
                            <w:rFonts w:ascii="Calibri" w:hAnsi="Calibri" w:cs="Calibri"/>
                            <w:color w:val="000000"/>
                            <w:lang w:val="en-US"/>
                          </w:rPr>
                          <w:t>337</w:t>
                        </w:r>
                      </w:p>
                    </w:txbxContent>
                  </v:textbox>
                </v:rect>
                <v:rect id="Rectangle 200" o:spid="_x0000_s1035" style="position:absolute;left:28225;top:15214;width:20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5844AA" w:rsidRDefault="005844AA" w:rsidP="005844AA">
                        <w:r>
                          <w:rPr>
                            <w:rFonts w:ascii="Calibri" w:hAnsi="Calibri" w:cs="Calibri"/>
                            <w:color w:val="000000"/>
                            <w:lang w:val="en-US"/>
                          </w:rPr>
                          <w:t>238</w:t>
                        </w:r>
                      </w:p>
                    </w:txbxContent>
                  </v:textbox>
                </v:rect>
                <v:rect id="Rectangle 201" o:spid="_x0000_s1036" style="position:absolute;left:34690;top:18999;width:13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5844AA" w:rsidRDefault="005844AA" w:rsidP="005844AA">
                        <w:r>
                          <w:rPr>
                            <w:rFonts w:ascii="Calibri" w:hAnsi="Calibri" w:cs="Calibri"/>
                            <w:color w:val="000000"/>
                            <w:lang w:val="en-US"/>
                          </w:rPr>
                          <w:t>75</w:t>
                        </w:r>
                      </w:p>
                    </w:txbxContent>
                  </v:textbox>
                </v:rect>
                <v:rect id="Rectangle 202" o:spid="_x0000_s1037" style="position:absolute;left:40868;top:20046;width:13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5844AA" w:rsidRDefault="005844AA" w:rsidP="005844AA">
                        <w:r>
                          <w:rPr>
                            <w:rFonts w:ascii="Calibri" w:hAnsi="Calibri" w:cs="Calibri"/>
                            <w:color w:val="000000"/>
                            <w:lang w:val="en-US"/>
                          </w:rPr>
                          <w:t>30</w:t>
                        </w:r>
                      </w:p>
                    </w:txbxContent>
                  </v:textbox>
                </v:rect>
                <v:rect id="Rectangle 203" o:spid="_x0000_s1038" style="position:absolute;top:23666;width:762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bJ8EA&#10;AADbAAAADwAAAGRycy9kb3ducmV2LnhtbERPTYvCMBC9C/6HMMJeRNP1IFqNsiwIHhbErge9Dc3Y&#10;1G0mpYm2+uuNIOxtHu9zluvOVuJGjS8dK/gcJyCIc6dLLhQcfjejGQgfkDVWjknBnTysV/3eElPt&#10;Wt7TLQuFiCHsU1RgQqhTKX1uyKIfu5o4cmfXWAwRNoXUDbYx3FZykiRTabHk2GCwpm9D+V92tQo2&#10;u2NJ/JD74XzWuks+OWXmp1bqY9B9LUAE6sK/+O3e6jh/Cq9f4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xmyfBAAAA2wAAAA8AAAAAAAAAAAAAAAAAmAIAAGRycy9kb3du&#10;cmV2LnhtbFBLBQYAAAAABAAEAPUAAACGAwAAAAA=&#10;" filled="f" stroked="f">
                  <v:textbox style="mso-fit-shape-to-text:t" inset="0,0,0,0">
                    <w:txbxContent>
                      <w:p w:rsidR="005844AA" w:rsidRDefault="005844AA" w:rsidP="005844AA">
                        <w:r w:rsidRPr="00706407">
                          <w:rPr>
                            <w:rFonts w:ascii="Calibri" w:hAnsi="Calibri" w:cs="Calibri"/>
                            <w:b/>
                            <w:color w:val="000000"/>
                            <w:lang w:val="en-US"/>
                          </w:rPr>
                          <w:t>Age</w:t>
                        </w:r>
                        <w:r>
                          <w:rPr>
                            <w:rFonts w:ascii="Calibri" w:hAnsi="Calibri" w:cs="Calibri"/>
                            <w:color w:val="000000"/>
                            <w:lang w:val="en-US"/>
                          </w:rPr>
                          <w:t xml:space="preserve"> 10-15 </w:t>
                        </w:r>
                      </w:p>
                    </w:txbxContent>
                  </v:textbox>
                </v:rect>
                <v:rect id="Rectangle 204" o:spid="_x0000_s1039" style="position:absolute;left:7626;top:23666;width:615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vMIA&#10;AADbAAAADwAAAGRycy9kb3ducmV2LnhtbERPTWvCQBC9F/wPywheSt3Ug02jq4ggeBDEtAe9Ddkx&#10;mzY7G7JbE/31riD0No/3OfNlb2txodZXjhW8jxMQxIXTFZcKvr82bykIH5A11o5JwZU8LBeDlzlm&#10;2nV8oEseShFD2GeowITQZFL6wpBFP3YNceTOrrUYImxLqVvsYrit5SRJptJixbHBYENrQ8Vv/mcV&#10;bPbHivgmD6+faed+iskpN7tGqdGwX81ABOrDv/jp3uo4/wMe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68wgAAANsAAAAPAAAAAAAAAAAAAAAAAJgCAABkcnMvZG93&#10;bnJldi54bWxQSwUGAAAAAAQABAD1AAAAhwMAAAAA&#10;" filled="f" stroked="f">
                  <v:textbox style="mso-fit-shape-to-text:t" inset="0,0,0,0">
                    <w:txbxContent>
                      <w:p w:rsidR="005844AA" w:rsidRDefault="005844AA" w:rsidP="005844AA">
                        <w:pPr>
                          <w:jc w:val="center"/>
                        </w:pPr>
                        <w:r>
                          <w:rPr>
                            <w:rFonts w:ascii="Calibri" w:hAnsi="Calibri" w:cs="Calibri"/>
                            <w:color w:val="000000"/>
                            <w:lang w:val="en-US"/>
                          </w:rPr>
                          <w:t>16-17</w:t>
                        </w:r>
                      </w:p>
                    </w:txbxContent>
                  </v:textbox>
                </v:rect>
                <v:rect id="Rectangle 205" o:spid="_x0000_s1040" style="position:absolute;left:13779;top:23666;width:600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qzsUA&#10;AADbAAAADwAAAGRycy9kb3ducmV2LnhtbESPQWvCQBCF7wX/wzJCL6Vu6kE0zSqlIPRQKEYPehuy&#10;YzY2OxuyW5P213cOgrcZ3pv3vik2o2/VlfrYBDbwMstAEVfBNlwbOOy3z0tQMSFbbAOTgV+KsFlP&#10;HgrMbRh4R9cy1UpCOOZowKXU5VrHypHHOAsdsWjn0HtMsva1tj0OEu5bPc+yhfbYsDQ47OjdUfVd&#10;/ngD269jQ/ynd0+r5RAu1fxUus/OmMfp+PYKKtGY7ubb9YcVfIGVX2QA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qrOxQAAANsAAAAPAAAAAAAAAAAAAAAAAJgCAABkcnMv&#10;ZG93bnJldi54bWxQSwUGAAAAAAQABAD1AAAAigMAAAAA&#10;" filled="f" stroked="f">
                  <v:textbox style="mso-fit-shape-to-text:t" inset="0,0,0,0">
                    <w:txbxContent>
                      <w:p w:rsidR="005844AA" w:rsidRDefault="005844AA" w:rsidP="005844AA">
                        <w:pPr>
                          <w:jc w:val="center"/>
                        </w:pPr>
                        <w:r>
                          <w:rPr>
                            <w:rFonts w:ascii="Calibri" w:hAnsi="Calibri" w:cs="Calibri"/>
                            <w:color w:val="000000"/>
                            <w:lang w:val="en-US"/>
                          </w:rPr>
                          <w:t>18-25</w:t>
                        </w:r>
                      </w:p>
                    </w:txbxContent>
                  </v:textbox>
                </v:rect>
                <v:rect id="Rectangle 206" o:spid="_x0000_s1041" style="position:absolute;left:19786;top:23666;width:634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PVcMA&#10;AADbAAAADwAAAGRycy9kb3ducmV2LnhtbERPTWvCQBC9F/wPywi9FN3UQ0nSrCKC4EGQxB7qbchO&#10;s2mzsyG7Nam/vlsoeJvH+5xiM9lOXGnwrWMFz8sEBHHtdMuNgrfzfpGC8AFZY+eYFPyQh8169lBg&#10;rt3IJV2r0IgYwj5HBSaEPpfS14Ys+qXriSP34QaLIcKhkXrAMYbbTq6S5EVabDk2GOxpZ6j+qr6t&#10;gv3pvSW+yfIpS0f3Wa8ulTn2Sj3Op+0riEBTuIv/3Qcd52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PVcMAAADbAAAADwAAAAAAAAAAAAAAAACYAgAAZHJzL2Rv&#10;d25yZXYueG1sUEsFBgAAAAAEAAQA9QAAAIgDAAAAAA==&#10;" filled="f" stroked="f">
                  <v:textbox style="mso-fit-shape-to-text:t" inset="0,0,0,0">
                    <w:txbxContent>
                      <w:p w:rsidR="005844AA" w:rsidRDefault="005844AA" w:rsidP="005844AA">
                        <w:pPr>
                          <w:jc w:val="center"/>
                        </w:pPr>
                        <w:r>
                          <w:rPr>
                            <w:rFonts w:ascii="Calibri" w:hAnsi="Calibri" w:cs="Calibri"/>
                            <w:color w:val="000000"/>
                            <w:lang w:val="en-US"/>
                          </w:rPr>
                          <w:t>26-35</w:t>
                        </w:r>
                      </w:p>
                    </w:txbxContent>
                  </v:textbox>
                </v:rect>
                <v:rect id="Rectangle 207" o:spid="_x0000_s1042" style="position:absolute;left:26130;top:23666;width:612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sdcEA&#10;AADbAAAADwAAAGRycy9kb3ducmV2LnhtbERPTYvCMBC9C/6HMIIXWVN7EO0aRQTBgyDWPay3oZlt&#10;ujaT0kRb99dvDoLHx/tebXpbiwe1vnKsYDZNQBAXTldcKvi67D8WIHxA1lg7JgVP8rBZDwcrzLTr&#10;+EyPPJQihrDPUIEJocmk9IUhi37qGuLI/bjWYoiwLaVusYvhtpZpksylxYpjg8GGdoaKW363Cvan&#10;74r4T54ny0Xnfov0mptjo9R41G8/QQTqw1v8ch+0gjSuj1/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4bHXBAAAA2wAAAA8AAAAAAAAAAAAAAAAAmAIAAGRycy9kb3du&#10;cmV2LnhtbFBLBQYAAAAABAAEAPUAAACGAwAAAAA=&#10;" filled="f" stroked="f">
                  <v:textbox style="mso-fit-shape-to-text:t" inset="0,0,0,0">
                    <w:txbxContent>
                      <w:p w:rsidR="005844AA" w:rsidRDefault="005844AA" w:rsidP="005844AA">
                        <w:pPr>
                          <w:jc w:val="center"/>
                        </w:pPr>
                        <w:r>
                          <w:rPr>
                            <w:rFonts w:ascii="Calibri" w:hAnsi="Calibri" w:cs="Calibri"/>
                            <w:color w:val="000000"/>
                            <w:lang w:val="en-US"/>
                          </w:rPr>
                          <w:t>36-45</w:t>
                        </w:r>
                      </w:p>
                    </w:txbxContent>
                  </v:textbox>
                </v:rect>
                <v:rect id="Rectangle 208" o:spid="_x0000_s1043" style="position:absolute;left:32251;top:23666;width:629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J7sQA&#10;AADbAAAADwAAAGRycy9kb3ducmV2LnhtbESPQWvCQBSE70L/w/IKXkQ35iA2ukopCB4EMfbQ3h7Z&#10;ZzY2+zZktyb6611B8DjMzDfMct3bWlyo9ZVjBdNJAoK4cLriUsH3cTOeg/ABWWPtmBRcycN69TZY&#10;YqZdxwe65KEUEcI+QwUmhCaT0heGLPqJa4ijd3KtxRBlW0rdYhfhtpZpksykxYrjgsGGvgwVf/m/&#10;VbDZ/1TEN3kYfcw7dy7S39zsGqWG7/3nAkSgPrzCz/ZWK0in8Pg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ye7EAAAA2wAAAA8AAAAAAAAAAAAAAAAAmAIAAGRycy9k&#10;b3ducmV2LnhtbFBLBQYAAAAABAAEAPUAAACJAwAAAAA=&#10;" filled="f" stroked="f">
                  <v:textbox style="mso-fit-shape-to-text:t" inset="0,0,0,0">
                    <w:txbxContent>
                      <w:p w:rsidR="005844AA" w:rsidRDefault="005844AA" w:rsidP="005844AA">
                        <w:pPr>
                          <w:jc w:val="center"/>
                        </w:pPr>
                        <w:r>
                          <w:rPr>
                            <w:rFonts w:ascii="Calibri" w:hAnsi="Calibri" w:cs="Calibri"/>
                            <w:color w:val="000000"/>
                            <w:lang w:val="en-US"/>
                          </w:rPr>
                          <w:t>46-55</w:t>
                        </w:r>
                      </w:p>
                    </w:txbxContent>
                  </v:textbox>
                </v:rect>
                <v:rect id="Rectangle 209" o:spid="_x0000_s1044" style="position:absolute;left:38550;top:23666;width:61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XmcQA&#10;AADbAAAADwAAAGRycy9kb3ducmV2LnhtbESPQWvCQBSE74X+h+UVvBTdmIPY6CqlIHgQitFDvT2y&#10;z2w0+zZkVxP7611B8DjMzDfMfNnbWlyp9ZVjBeNRAoK4cLriUsF+txpOQfiArLF2TApu5GG5eH+b&#10;Y6Zdx1u65qEUEcI+QwUmhCaT0heGLPqRa4ijd3StxRBlW0rdYhfhtpZpkkykxYrjgsGGfgwV5/xi&#10;Fax+/yrif7n9/Jp27lSkh9xsGqUGH/33DESgPrzCz/ZaK0h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V5nEAAAA2wAAAA8AAAAAAAAAAAAAAAAAmAIAAGRycy9k&#10;b3ducmV2LnhtbFBLBQYAAAAABAAEAPUAAACJAwAAAAA=&#10;" filled="f" stroked="f">
                  <v:textbox style="mso-fit-shape-to-text:t" inset="0,0,0,0">
                    <w:txbxContent>
                      <w:p w:rsidR="005844AA" w:rsidRDefault="005844AA" w:rsidP="005844AA">
                        <w:pPr>
                          <w:jc w:val="center"/>
                        </w:pPr>
                        <w:r>
                          <w:rPr>
                            <w:rFonts w:ascii="Calibri" w:hAnsi="Calibri" w:cs="Calibri"/>
                            <w:color w:val="000000"/>
                            <w:lang w:val="en-US"/>
                          </w:rPr>
                          <w:t>55 +</w:t>
                        </w:r>
                      </w:p>
                    </w:txbxContent>
                  </v:textbox>
                </v:rect>
                <v:rect id="Rectangle 210" o:spid="_x0000_s1045" style="position:absolute;left:26549;top:5600;width:76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5844AA" w:rsidRDefault="005844AA" w:rsidP="005844AA">
                        <w:r>
                          <w:rPr>
                            <w:rFonts w:ascii="Calibri" w:hAnsi="Calibri" w:cs="Calibri"/>
                            <w:i/>
                            <w:iCs/>
                            <w:color w:val="000000"/>
                            <w:lang w:val="en-US"/>
                          </w:rPr>
                          <w:t>Total number:</w:t>
                        </w:r>
                      </w:p>
                    </w:txbxContent>
                  </v:textbox>
                </v:rect>
                <v:rect id="Rectangle 211" o:spid="_x0000_s1046" style="position:absolute;left:34537;top:5600;width:360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rsidR="005844AA" w:rsidRDefault="005844AA" w:rsidP="005844AA">
                        <w:r>
                          <w:rPr>
                            <w:rFonts w:ascii="Calibri" w:hAnsi="Calibri" w:cs="Calibri"/>
                            <w:i/>
                            <w:iCs/>
                            <w:color w:val="000000"/>
                            <w:lang w:val="en-US"/>
                          </w:rPr>
                          <w:t>2 185</w:t>
                        </w:r>
                      </w:p>
                    </w:txbxContent>
                  </v:textbox>
                </v:rect>
                <w10:wrap type="topAndBottom"/>
              </v:group>
            </w:pict>
          </mc:Fallback>
        </mc:AlternateContent>
      </w:r>
      <w:r>
        <w:tab/>
      </w:r>
      <w:r>
        <w:tab/>
        <w:t>Age and number of persons applying to the Emergency Reception Centre following rape, 1993-2012</w:t>
      </w:r>
    </w:p>
    <w:p w:rsidR="005844AA" w:rsidRPr="00461112" w:rsidRDefault="005844AA" w:rsidP="005844AA">
      <w:pPr>
        <w:pStyle w:val="SingleTxt"/>
        <w:spacing w:after="0" w:line="120" w:lineRule="exact"/>
        <w:rPr>
          <w:sz w:val="10"/>
        </w:rPr>
      </w:pPr>
    </w:p>
    <w:p w:rsidR="005844AA" w:rsidRPr="004A5F71" w:rsidRDefault="005844AA" w:rsidP="005844AA">
      <w:pPr>
        <w:pStyle w:val="FootnoteText"/>
        <w:tabs>
          <w:tab w:val="clear" w:pos="418"/>
          <w:tab w:val="right" w:pos="1476"/>
          <w:tab w:val="left" w:pos="1548"/>
          <w:tab w:val="right" w:pos="1836"/>
          <w:tab w:val="left" w:pos="1908"/>
        </w:tabs>
        <w:ind w:left="1555" w:right="1267" w:hanging="288"/>
      </w:pPr>
      <w:r w:rsidRPr="00953A3B">
        <w:rPr>
          <w:i/>
        </w:rPr>
        <w:t>Source</w:t>
      </w:r>
      <w:r w:rsidRPr="004A5F71">
        <w:t xml:space="preserve">: </w:t>
      </w:r>
      <w:r w:rsidRPr="00953A3B">
        <w:rPr>
          <w:i/>
        </w:rPr>
        <w:t>Emergency Reception Centre, 2013</w:t>
      </w:r>
      <w:r>
        <w:t xml:space="preserve">. </w:t>
      </w:r>
    </w:p>
    <w:p w:rsidR="005844AA" w:rsidRPr="00953A3B" w:rsidRDefault="005844AA" w:rsidP="005844AA">
      <w:pPr>
        <w:pStyle w:val="SingleTxt"/>
        <w:spacing w:after="0" w:line="120" w:lineRule="exact"/>
        <w:rPr>
          <w:sz w:val="10"/>
        </w:rPr>
      </w:pPr>
    </w:p>
    <w:p w:rsidR="00CD4AE6" w:rsidRDefault="00CD4AE6" w:rsidP="00CD4AE6">
      <w:pPr>
        <w:pStyle w:val="H23"/>
        <w:spacing w:before="120"/>
      </w:pPr>
      <w:r>
        <w:tab/>
      </w:r>
      <w:r>
        <w:tab/>
        <w:t xml:space="preserve">Emergency Reception Unit for Victims of Sexual Abuse </w:t>
      </w:r>
    </w:p>
    <w:p w:rsidR="00CD4AE6" w:rsidRPr="004A5F71" w:rsidRDefault="00CD4AE6" w:rsidP="00CD4AE6">
      <w:pPr>
        <w:pStyle w:val="SingleTxt"/>
        <w:spacing w:after="0" w:line="120" w:lineRule="exact"/>
        <w:rPr>
          <w:sz w:val="10"/>
        </w:rPr>
      </w:pPr>
    </w:p>
    <w:p w:rsidR="00CD4AE6" w:rsidRDefault="00CD4AE6" w:rsidP="00CD4AE6">
      <w:pPr>
        <w:pStyle w:val="SingleTxt"/>
      </w:pPr>
      <w:r>
        <w:tab/>
        <w:t>An Emergency Reception Unit for Victims of Sexual Abuse is in operation in the Casualty Department of the National Hospital (</w:t>
      </w:r>
      <w:r w:rsidRPr="00F0595F">
        <w:rPr>
          <w:i/>
        </w:rPr>
        <w:t>Landspítalinn</w:t>
      </w:r>
      <w:r>
        <w:t xml:space="preserve">) in Reykjavík and at the Akureyri Hospital. The services of nurses, doctors and psychologists are available at these units, and a team of lawyers also provides legal advice to victims and assists them in their dealings with the police and the courts. In 2010, 117 individuals sought the assistance of these emergency units; in 2011 the figure was 118 and in 2012 it was 139. From the time when the unit opened in 1993 up to the end of 2012, 2,187 people had applied to it following rape. The largest group consist of women aged 18-25, and women account for over 95% of the total. Over 70% of the cases handled by these units are classified as rapes, and in more than a third of cases, the victims say they were drunk or under the influence of drugs when the offence was committed. </w:t>
      </w:r>
    </w:p>
    <w:p w:rsidR="00CD4AE6" w:rsidRDefault="00CD4AE6" w:rsidP="00CD4AE6">
      <w:pPr>
        <w:pStyle w:val="SingleTxt"/>
      </w:pPr>
      <w:r>
        <w:tab/>
        <w:t xml:space="preserve">Women constitute the great majority of the visitors to the Emergency Reception Centre, though the number of male visitors has increased in the last couple of years. Overall, over 70% of cases handled by the Emergency Reception Centre are defined as rape while more than a third of reported cases took place while the victim was in a state of drug- or alcohol-induced coma. </w:t>
      </w:r>
    </w:p>
    <w:p w:rsidR="00CD4AE6" w:rsidRPr="00461112" w:rsidRDefault="00CD4AE6" w:rsidP="00CD4AE6">
      <w:pPr>
        <w:pStyle w:val="SingleTxt"/>
        <w:spacing w:after="0" w:line="120" w:lineRule="exact"/>
        <w:rPr>
          <w:sz w:val="10"/>
        </w:rPr>
      </w:pPr>
    </w:p>
    <w:p w:rsidR="00CD4AE6" w:rsidRDefault="00CD4AE6" w:rsidP="00CD4AE6">
      <w:pPr>
        <w:pStyle w:val="H23"/>
      </w:pPr>
      <w:r>
        <w:tab/>
      </w:r>
      <w:r>
        <w:tab/>
      </w:r>
      <w:r w:rsidRPr="00461112">
        <w:t>Gender ratio of visitors to</w:t>
      </w:r>
      <w:r>
        <w:t xml:space="preserve"> the Emergency Reception Centre </w:t>
      </w:r>
    </w:p>
    <w:p w:rsidR="00CD4AE6" w:rsidRPr="00A00809" w:rsidRDefault="00CD4AE6" w:rsidP="00CD4AE6">
      <w:pPr>
        <w:pStyle w:val="SingleTxtG"/>
        <w:spacing w:after="0" w:line="240" w:lineRule="auto"/>
        <w:ind w:left="1138" w:right="1138"/>
        <w:rPr>
          <w:b/>
          <w:sz w:val="24"/>
          <w:szCs w:val="24"/>
        </w:rPr>
      </w:pPr>
      <w:r>
        <w:rPr>
          <w:noProof/>
          <w:sz w:val="24"/>
          <w:szCs w:val="24"/>
          <w:lang w:val="en-US"/>
        </w:rPr>
        <mc:AlternateContent>
          <mc:Choice Requires="wpc">
            <w:drawing>
              <wp:inline distT="0" distB="0" distL="0" distR="0">
                <wp:extent cx="5367020" cy="2837815"/>
                <wp:effectExtent l="0" t="1270" r="0" b="0"/>
                <wp:docPr id="167" name="Canvas 1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7" name="Rectangle 215"/>
                        <wps:cNvSpPr>
                          <a:spLocks noChangeArrowheads="1"/>
                        </wps:cNvSpPr>
                        <wps:spPr bwMode="auto">
                          <a:xfrm>
                            <a:off x="0" y="0"/>
                            <a:ext cx="5361940"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216"/>
                        <wps:cNvSpPr>
                          <a:spLocks noChangeArrowheads="1"/>
                        </wps:cNvSpPr>
                        <wps:spPr bwMode="auto">
                          <a:xfrm>
                            <a:off x="189865" y="237490"/>
                            <a:ext cx="5029200" cy="214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Freeform 217"/>
                        <wps:cNvSpPr>
                          <a:spLocks noEditPoints="1"/>
                        </wps:cNvSpPr>
                        <wps:spPr bwMode="auto">
                          <a:xfrm>
                            <a:off x="227965" y="485140"/>
                            <a:ext cx="4857750" cy="1895475"/>
                          </a:xfrm>
                          <a:custGeom>
                            <a:avLst/>
                            <a:gdLst>
                              <a:gd name="T0" fmla="*/ 76200 w 7650"/>
                              <a:gd name="T1" fmla="*/ 1333500 h 2985"/>
                              <a:gd name="T2" fmla="*/ 0 w 7650"/>
                              <a:gd name="T3" fmla="*/ 1895475 h 2985"/>
                              <a:gd name="T4" fmla="*/ 257175 w 7650"/>
                              <a:gd name="T5" fmla="*/ 1076325 h 2985"/>
                              <a:gd name="T6" fmla="*/ 333375 w 7650"/>
                              <a:gd name="T7" fmla="*/ 1895475 h 2985"/>
                              <a:gd name="T8" fmla="*/ 257175 w 7650"/>
                              <a:gd name="T9" fmla="*/ 1076325 h 2985"/>
                              <a:gd name="T10" fmla="*/ 581025 w 7650"/>
                              <a:gd name="T11" fmla="*/ 914400 h 2985"/>
                              <a:gd name="T12" fmla="*/ 504825 w 7650"/>
                              <a:gd name="T13" fmla="*/ 1895475 h 2985"/>
                              <a:gd name="T14" fmla="*/ 762000 w 7650"/>
                              <a:gd name="T15" fmla="*/ 904875 h 2985"/>
                              <a:gd name="T16" fmla="*/ 828675 w 7650"/>
                              <a:gd name="T17" fmla="*/ 1895475 h 2985"/>
                              <a:gd name="T18" fmla="*/ 762000 w 7650"/>
                              <a:gd name="T19" fmla="*/ 904875 h 2985"/>
                              <a:gd name="T20" fmla="*/ 1085850 w 7650"/>
                              <a:gd name="T21" fmla="*/ 514350 h 2985"/>
                              <a:gd name="T22" fmla="*/ 1009650 w 7650"/>
                              <a:gd name="T23" fmla="*/ 1895475 h 2985"/>
                              <a:gd name="T24" fmla="*/ 1257300 w 7650"/>
                              <a:gd name="T25" fmla="*/ 609600 h 2985"/>
                              <a:gd name="T26" fmla="*/ 1333500 w 7650"/>
                              <a:gd name="T27" fmla="*/ 1895475 h 2985"/>
                              <a:gd name="T28" fmla="*/ 1257300 w 7650"/>
                              <a:gd name="T29" fmla="*/ 609600 h 2985"/>
                              <a:gd name="T30" fmla="*/ 1590675 w 7650"/>
                              <a:gd name="T31" fmla="*/ 600075 h 2985"/>
                              <a:gd name="T32" fmla="*/ 1514475 w 7650"/>
                              <a:gd name="T33" fmla="*/ 1895475 h 2985"/>
                              <a:gd name="T34" fmla="*/ 1762125 w 7650"/>
                              <a:gd name="T35" fmla="*/ 609600 h 2985"/>
                              <a:gd name="T36" fmla="*/ 1838325 w 7650"/>
                              <a:gd name="T37" fmla="*/ 1895475 h 2985"/>
                              <a:gd name="T38" fmla="*/ 1762125 w 7650"/>
                              <a:gd name="T39" fmla="*/ 609600 h 2985"/>
                              <a:gd name="T40" fmla="*/ 2085975 w 7650"/>
                              <a:gd name="T41" fmla="*/ 114300 h 2985"/>
                              <a:gd name="T42" fmla="*/ 2019300 w 7650"/>
                              <a:gd name="T43" fmla="*/ 1895475 h 2985"/>
                              <a:gd name="T44" fmla="*/ 2266950 w 7650"/>
                              <a:gd name="T45" fmla="*/ 333375 h 2985"/>
                              <a:gd name="T46" fmla="*/ 2343150 w 7650"/>
                              <a:gd name="T47" fmla="*/ 1895475 h 2985"/>
                              <a:gd name="T48" fmla="*/ 2266950 w 7650"/>
                              <a:gd name="T49" fmla="*/ 333375 h 2985"/>
                              <a:gd name="T50" fmla="*/ 2590800 w 7650"/>
                              <a:gd name="T51" fmla="*/ 314325 h 2985"/>
                              <a:gd name="T52" fmla="*/ 2524125 w 7650"/>
                              <a:gd name="T53" fmla="*/ 1895475 h 2985"/>
                              <a:gd name="T54" fmla="*/ 2771775 w 7650"/>
                              <a:gd name="T55" fmla="*/ 533400 h 2985"/>
                              <a:gd name="T56" fmla="*/ 2847975 w 7650"/>
                              <a:gd name="T57" fmla="*/ 1895475 h 2985"/>
                              <a:gd name="T58" fmla="*/ 2771775 w 7650"/>
                              <a:gd name="T59" fmla="*/ 533400 h 2985"/>
                              <a:gd name="T60" fmla="*/ 3095625 w 7650"/>
                              <a:gd name="T61" fmla="*/ 209550 h 2985"/>
                              <a:gd name="T62" fmla="*/ 3019425 w 7650"/>
                              <a:gd name="T63" fmla="*/ 1895475 h 2985"/>
                              <a:gd name="T64" fmla="*/ 3276600 w 7650"/>
                              <a:gd name="T65" fmla="*/ 0 h 2985"/>
                              <a:gd name="T66" fmla="*/ 3352800 w 7650"/>
                              <a:gd name="T67" fmla="*/ 1895475 h 2985"/>
                              <a:gd name="T68" fmla="*/ 3276600 w 7650"/>
                              <a:gd name="T69" fmla="*/ 0 h 2985"/>
                              <a:gd name="T70" fmla="*/ 3600450 w 7650"/>
                              <a:gd name="T71" fmla="*/ 161925 h 2985"/>
                              <a:gd name="T72" fmla="*/ 3524250 w 7650"/>
                              <a:gd name="T73" fmla="*/ 1895475 h 2985"/>
                              <a:gd name="T74" fmla="*/ 3781425 w 7650"/>
                              <a:gd name="T75" fmla="*/ 342900 h 2985"/>
                              <a:gd name="T76" fmla="*/ 3848100 w 7650"/>
                              <a:gd name="T77" fmla="*/ 1895475 h 2985"/>
                              <a:gd name="T78" fmla="*/ 3781425 w 7650"/>
                              <a:gd name="T79" fmla="*/ 342900 h 2985"/>
                              <a:gd name="T80" fmla="*/ 4105275 w 7650"/>
                              <a:gd name="T81" fmla="*/ 171450 h 2985"/>
                              <a:gd name="T82" fmla="*/ 4029075 w 7650"/>
                              <a:gd name="T83" fmla="*/ 1895475 h 2985"/>
                              <a:gd name="T84" fmla="*/ 4276725 w 7650"/>
                              <a:gd name="T85" fmla="*/ 438150 h 2985"/>
                              <a:gd name="T86" fmla="*/ 4352925 w 7650"/>
                              <a:gd name="T87" fmla="*/ 1895475 h 2985"/>
                              <a:gd name="T88" fmla="*/ 4276725 w 7650"/>
                              <a:gd name="T89" fmla="*/ 438150 h 2985"/>
                              <a:gd name="T90" fmla="*/ 4610100 w 7650"/>
                              <a:gd name="T91" fmla="*/ 333375 h 2985"/>
                              <a:gd name="T92" fmla="*/ 4533900 w 7650"/>
                              <a:gd name="T93" fmla="*/ 1895475 h 2985"/>
                              <a:gd name="T94" fmla="*/ 4781550 w 7650"/>
                              <a:gd name="T95" fmla="*/ 171450 h 2985"/>
                              <a:gd name="T96" fmla="*/ 4857750 w 7650"/>
                              <a:gd name="T97" fmla="*/ 1895475 h 2985"/>
                              <a:gd name="T98" fmla="*/ 4781550 w 7650"/>
                              <a:gd name="T99" fmla="*/ 171450 h 298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650" h="2985">
                                <a:moveTo>
                                  <a:pt x="0" y="2100"/>
                                </a:moveTo>
                                <a:lnTo>
                                  <a:pt x="120" y="2100"/>
                                </a:lnTo>
                                <a:lnTo>
                                  <a:pt x="120" y="2985"/>
                                </a:lnTo>
                                <a:lnTo>
                                  <a:pt x="0" y="2985"/>
                                </a:lnTo>
                                <a:lnTo>
                                  <a:pt x="0" y="2100"/>
                                </a:lnTo>
                                <a:close/>
                                <a:moveTo>
                                  <a:pt x="405" y="1695"/>
                                </a:moveTo>
                                <a:lnTo>
                                  <a:pt x="525" y="1695"/>
                                </a:lnTo>
                                <a:lnTo>
                                  <a:pt x="525" y="2985"/>
                                </a:lnTo>
                                <a:lnTo>
                                  <a:pt x="405" y="2985"/>
                                </a:lnTo>
                                <a:lnTo>
                                  <a:pt x="405" y="1695"/>
                                </a:lnTo>
                                <a:close/>
                                <a:moveTo>
                                  <a:pt x="795" y="1440"/>
                                </a:moveTo>
                                <a:lnTo>
                                  <a:pt x="915" y="1440"/>
                                </a:lnTo>
                                <a:lnTo>
                                  <a:pt x="915" y="2985"/>
                                </a:lnTo>
                                <a:lnTo>
                                  <a:pt x="795" y="2985"/>
                                </a:lnTo>
                                <a:lnTo>
                                  <a:pt x="795" y="1440"/>
                                </a:lnTo>
                                <a:close/>
                                <a:moveTo>
                                  <a:pt x="1200" y="1425"/>
                                </a:moveTo>
                                <a:lnTo>
                                  <a:pt x="1305" y="1425"/>
                                </a:lnTo>
                                <a:lnTo>
                                  <a:pt x="1305" y="2985"/>
                                </a:lnTo>
                                <a:lnTo>
                                  <a:pt x="1200" y="2985"/>
                                </a:lnTo>
                                <a:lnTo>
                                  <a:pt x="1200" y="1425"/>
                                </a:lnTo>
                                <a:close/>
                                <a:moveTo>
                                  <a:pt x="1590" y="810"/>
                                </a:moveTo>
                                <a:lnTo>
                                  <a:pt x="1710" y="810"/>
                                </a:lnTo>
                                <a:lnTo>
                                  <a:pt x="1710" y="2985"/>
                                </a:lnTo>
                                <a:lnTo>
                                  <a:pt x="1590" y="2985"/>
                                </a:lnTo>
                                <a:lnTo>
                                  <a:pt x="1590" y="810"/>
                                </a:lnTo>
                                <a:close/>
                                <a:moveTo>
                                  <a:pt x="1980" y="960"/>
                                </a:moveTo>
                                <a:lnTo>
                                  <a:pt x="2100" y="960"/>
                                </a:lnTo>
                                <a:lnTo>
                                  <a:pt x="2100" y="2985"/>
                                </a:lnTo>
                                <a:lnTo>
                                  <a:pt x="1980" y="2985"/>
                                </a:lnTo>
                                <a:lnTo>
                                  <a:pt x="1980" y="960"/>
                                </a:lnTo>
                                <a:close/>
                                <a:moveTo>
                                  <a:pt x="2385" y="945"/>
                                </a:moveTo>
                                <a:lnTo>
                                  <a:pt x="2505" y="945"/>
                                </a:lnTo>
                                <a:lnTo>
                                  <a:pt x="2505" y="2985"/>
                                </a:lnTo>
                                <a:lnTo>
                                  <a:pt x="2385" y="2985"/>
                                </a:lnTo>
                                <a:lnTo>
                                  <a:pt x="2385" y="945"/>
                                </a:lnTo>
                                <a:close/>
                                <a:moveTo>
                                  <a:pt x="2775" y="960"/>
                                </a:moveTo>
                                <a:lnTo>
                                  <a:pt x="2895" y="960"/>
                                </a:lnTo>
                                <a:lnTo>
                                  <a:pt x="2895" y="2985"/>
                                </a:lnTo>
                                <a:lnTo>
                                  <a:pt x="2775" y="2985"/>
                                </a:lnTo>
                                <a:lnTo>
                                  <a:pt x="2775" y="960"/>
                                </a:lnTo>
                                <a:close/>
                                <a:moveTo>
                                  <a:pt x="3180" y="180"/>
                                </a:moveTo>
                                <a:lnTo>
                                  <a:pt x="3285" y="180"/>
                                </a:lnTo>
                                <a:lnTo>
                                  <a:pt x="3285" y="2985"/>
                                </a:lnTo>
                                <a:lnTo>
                                  <a:pt x="3180" y="2985"/>
                                </a:lnTo>
                                <a:lnTo>
                                  <a:pt x="3180" y="180"/>
                                </a:lnTo>
                                <a:close/>
                                <a:moveTo>
                                  <a:pt x="3570" y="525"/>
                                </a:moveTo>
                                <a:lnTo>
                                  <a:pt x="3690" y="525"/>
                                </a:lnTo>
                                <a:lnTo>
                                  <a:pt x="3690" y="2985"/>
                                </a:lnTo>
                                <a:lnTo>
                                  <a:pt x="3570" y="2985"/>
                                </a:lnTo>
                                <a:lnTo>
                                  <a:pt x="3570" y="525"/>
                                </a:lnTo>
                                <a:close/>
                                <a:moveTo>
                                  <a:pt x="3975" y="495"/>
                                </a:moveTo>
                                <a:lnTo>
                                  <a:pt x="4080" y="495"/>
                                </a:lnTo>
                                <a:lnTo>
                                  <a:pt x="4080" y="2985"/>
                                </a:lnTo>
                                <a:lnTo>
                                  <a:pt x="3975" y="2985"/>
                                </a:lnTo>
                                <a:lnTo>
                                  <a:pt x="3975" y="495"/>
                                </a:lnTo>
                                <a:close/>
                                <a:moveTo>
                                  <a:pt x="4365" y="840"/>
                                </a:moveTo>
                                <a:lnTo>
                                  <a:pt x="4485" y="840"/>
                                </a:lnTo>
                                <a:lnTo>
                                  <a:pt x="4485" y="2985"/>
                                </a:lnTo>
                                <a:lnTo>
                                  <a:pt x="4365" y="2985"/>
                                </a:lnTo>
                                <a:lnTo>
                                  <a:pt x="4365" y="840"/>
                                </a:lnTo>
                                <a:close/>
                                <a:moveTo>
                                  <a:pt x="4755" y="330"/>
                                </a:moveTo>
                                <a:lnTo>
                                  <a:pt x="4875" y="330"/>
                                </a:lnTo>
                                <a:lnTo>
                                  <a:pt x="4875" y="2985"/>
                                </a:lnTo>
                                <a:lnTo>
                                  <a:pt x="4755" y="2985"/>
                                </a:lnTo>
                                <a:lnTo>
                                  <a:pt x="4755" y="330"/>
                                </a:lnTo>
                                <a:close/>
                                <a:moveTo>
                                  <a:pt x="5160" y="0"/>
                                </a:moveTo>
                                <a:lnTo>
                                  <a:pt x="5280" y="0"/>
                                </a:lnTo>
                                <a:lnTo>
                                  <a:pt x="5280" y="2985"/>
                                </a:lnTo>
                                <a:lnTo>
                                  <a:pt x="5160" y="2985"/>
                                </a:lnTo>
                                <a:lnTo>
                                  <a:pt x="5160" y="0"/>
                                </a:lnTo>
                                <a:close/>
                                <a:moveTo>
                                  <a:pt x="5550" y="255"/>
                                </a:moveTo>
                                <a:lnTo>
                                  <a:pt x="5670" y="255"/>
                                </a:lnTo>
                                <a:lnTo>
                                  <a:pt x="5670" y="2985"/>
                                </a:lnTo>
                                <a:lnTo>
                                  <a:pt x="5550" y="2985"/>
                                </a:lnTo>
                                <a:lnTo>
                                  <a:pt x="5550" y="255"/>
                                </a:lnTo>
                                <a:close/>
                                <a:moveTo>
                                  <a:pt x="5955" y="540"/>
                                </a:moveTo>
                                <a:lnTo>
                                  <a:pt x="6060" y="540"/>
                                </a:lnTo>
                                <a:lnTo>
                                  <a:pt x="6060" y="2985"/>
                                </a:lnTo>
                                <a:lnTo>
                                  <a:pt x="5955" y="2985"/>
                                </a:lnTo>
                                <a:lnTo>
                                  <a:pt x="5955" y="540"/>
                                </a:lnTo>
                                <a:close/>
                                <a:moveTo>
                                  <a:pt x="6345" y="270"/>
                                </a:moveTo>
                                <a:lnTo>
                                  <a:pt x="6465" y="270"/>
                                </a:lnTo>
                                <a:lnTo>
                                  <a:pt x="6465" y="2985"/>
                                </a:lnTo>
                                <a:lnTo>
                                  <a:pt x="6345" y="2985"/>
                                </a:lnTo>
                                <a:lnTo>
                                  <a:pt x="6345" y="270"/>
                                </a:lnTo>
                                <a:close/>
                                <a:moveTo>
                                  <a:pt x="6735" y="690"/>
                                </a:moveTo>
                                <a:lnTo>
                                  <a:pt x="6855" y="690"/>
                                </a:lnTo>
                                <a:lnTo>
                                  <a:pt x="6855" y="2985"/>
                                </a:lnTo>
                                <a:lnTo>
                                  <a:pt x="6735" y="2985"/>
                                </a:lnTo>
                                <a:lnTo>
                                  <a:pt x="6735" y="690"/>
                                </a:lnTo>
                                <a:close/>
                                <a:moveTo>
                                  <a:pt x="7140" y="525"/>
                                </a:moveTo>
                                <a:lnTo>
                                  <a:pt x="7260" y="525"/>
                                </a:lnTo>
                                <a:lnTo>
                                  <a:pt x="7260" y="2985"/>
                                </a:lnTo>
                                <a:lnTo>
                                  <a:pt x="7140" y="2985"/>
                                </a:lnTo>
                                <a:lnTo>
                                  <a:pt x="7140" y="525"/>
                                </a:lnTo>
                                <a:close/>
                                <a:moveTo>
                                  <a:pt x="7530" y="270"/>
                                </a:moveTo>
                                <a:lnTo>
                                  <a:pt x="7650" y="270"/>
                                </a:lnTo>
                                <a:lnTo>
                                  <a:pt x="7650" y="2985"/>
                                </a:lnTo>
                                <a:lnTo>
                                  <a:pt x="7530" y="2985"/>
                                </a:lnTo>
                                <a:lnTo>
                                  <a:pt x="7530" y="27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18"/>
                        <wps:cNvSpPr>
                          <a:spLocks noEditPoints="1"/>
                        </wps:cNvSpPr>
                        <wps:spPr bwMode="auto">
                          <a:xfrm>
                            <a:off x="323215" y="2247265"/>
                            <a:ext cx="4857750" cy="133350"/>
                          </a:xfrm>
                          <a:custGeom>
                            <a:avLst/>
                            <a:gdLst>
                              <a:gd name="T0" fmla="*/ 76200 w 7650"/>
                              <a:gd name="T1" fmla="*/ 76200 h 210"/>
                              <a:gd name="T2" fmla="*/ 0 w 7650"/>
                              <a:gd name="T3" fmla="*/ 133350 h 210"/>
                              <a:gd name="T4" fmla="*/ 257175 w 7650"/>
                              <a:gd name="T5" fmla="*/ 66675 h 210"/>
                              <a:gd name="T6" fmla="*/ 333375 w 7650"/>
                              <a:gd name="T7" fmla="*/ 133350 h 210"/>
                              <a:gd name="T8" fmla="*/ 257175 w 7650"/>
                              <a:gd name="T9" fmla="*/ 66675 h 210"/>
                              <a:gd name="T10" fmla="*/ 581025 w 7650"/>
                              <a:gd name="T11" fmla="*/ 95250 h 210"/>
                              <a:gd name="T12" fmla="*/ 504825 w 7650"/>
                              <a:gd name="T13" fmla="*/ 133350 h 210"/>
                              <a:gd name="T14" fmla="*/ 762000 w 7650"/>
                              <a:gd name="T15" fmla="*/ 47625 h 210"/>
                              <a:gd name="T16" fmla="*/ 828675 w 7650"/>
                              <a:gd name="T17" fmla="*/ 133350 h 210"/>
                              <a:gd name="T18" fmla="*/ 762000 w 7650"/>
                              <a:gd name="T19" fmla="*/ 47625 h 210"/>
                              <a:gd name="T20" fmla="*/ 1085850 w 7650"/>
                              <a:gd name="T21" fmla="*/ 76200 h 210"/>
                              <a:gd name="T22" fmla="*/ 1009650 w 7650"/>
                              <a:gd name="T23" fmla="*/ 133350 h 210"/>
                              <a:gd name="T24" fmla="*/ 1266825 w 7650"/>
                              <a:gd name="T25" fmla="*/ 47625 h 210"/>
                              <a:gd name="T26" fmla="*/ 1333500 w 7650"/>
                              <a:gd name="T27" fmla="*/ 133350 h 210"/>
                              <a:gd name="T28" fmla="*/ 1266825 w 7650"/>
                              <a:gd name="T29" fmla="*/ 47625 h 210"/>
                              <a:gd name="T30" fmla="*/ 1590675 w 7650"/>
                              <a:gd name="T31" fmla="*/ 47625 h 210"/>
                              <a:gd name="T32" fmla="*/ 1514475 w 7650"/>
                              <a:gd name="T33" fmla="*/ 133350 h 210"/>
                              <a:gd name="T34" fmla="*/ 1762125 w 7650"/>
                              <a:gd name="T35" fmla="*/ 114300 h 210"/>
                              <a:gd name="T36" fmla="*/ 1838325 w 7650"/>
                              <a:gd name="T37" fmla="*/ 133350 h 210"/>
                              <a:gd name="T38" fmla="*/ 1762125 w 7650"/>
                              <a:gd name="T39" fmla="*/ 114300 h 210"/>
                              <a:gd name="T40" fmla="*/ 2095500 w 7650"/>
                              <a:gd name="T41" fmla="*/ 104775 h 210"/>
                              <a:gd name="T42" fmla="*/ 2019300 w 7650"/>
                              <a:gd name="T43" fmla="*/ 133350 h 210"/>
                              <a:gd name="T44" fmla="*/ 2266950 w 7650"/>
                              <a:gd name="T45" fmla="*/ 104775 h 210"/>
                              <a:gd name="T46" fmla="*/ 2343150 w 7650"/>
                              <a:gd name="T47" fmla="*/ 133350 h 210"/>
                              <a:gd name="T48" fmla="*/ 2266950 w 7650"/>
                              <a:gd name="T49" fmla="*/ 104775 h 210"/>
                              <a:gd name="T50" fmla="*/ 2590800 w 7650"/>
                              <a:gd name="T51" fmla="*/ 114300 h 210"/>
                              <a:gd name="T52" fmla="*/ 2524125 w 7650"/>
                              <a:gd name="T53" fmla="*/ 133350 h 210"/>
                              <a:gd name="T54" fmla="*/ 2771775 w 7650"/>
                              <a:gd name="T55" fmla="*/ 104775 h 210"/>
                              <a:gd name="T56" fmla="*/ 2847975 w 7650"/>
                              <a:gd name="T57" fmla="*/ 133350 h 210"/>
                              <a:gd name="T58" fmla="*/ 2771775 w 7650"/>
                              <a:gd name="T59" fmla="*/ 104775 h 210"/>
                              <a:gd name="T60" fmla="*/ 3095625 w 7650"/>
                              <a:gd name="T61" fmla="*/ 76200 h 210"/>
                              <a:gd name="T62" fmla="*/ 3019425 w 7650"/>
                              <a:gd name="T63" fmla="*/ 133350 h 210"/>
                              <a:gd name="T64" fmla="*/ 3276600 w 7650"/>
                              <a:gd name="T65" fmla="*/ 95250 h 210"/>
                              <a:gd name="T66" fmla="*/ 3352800 w 7650"/>
                              <a:gd name="T67" fmla="*/ 133350 h 210"/>
                              <a:gd name="T68" fmla="*/ 3276600 w 7650"/>
                              <a:gd name="T69" fmla="*/ 95250 h 210"/>
                              <a:gd name="T70" fmla="*/ 3600450 w 7650"/>
                              <a:gd name="T71" fmla="*/ 47625 h 210"/>
                              <a:gd name="T72" fmla="*/ 3524250 w 7650"/>
                              <a:gd name="T73" fmla="*/ 133350 h 210"/>
                              <a:gd name="T74" fmla="*/ 3781425 w 7650"/>
                              <a:gd name="T75" fmla="*/ 104775 h 210"/>
                              <a:gd name="T76" fmla="*/ 3857625 w 7650"/>
                              <a:gd name="T77" fmla="*/ 133350 h 210"/>
                              <a:gd name="T78" fmla="*/ 3781425 w 7650"/>
                              <a:gd name="T79" fmla="*/ 104775 h 210"/>
                              <a:gd name="T80" fmla="*/ 4105275 w 7650"/>
                              <a:gd name="T81" fmla="*/ 114300 h 210"/>
                              <a:gd name="T82" fmla="*/ 4029075 w 7650"/>
                              <a:gd name="T83" fmla="*/ 133350 h 210"/>
                              <a:gd name="T84" fmla="*/ 4286250 w 7650"/>
                              <a:gd name="T85" fmla="*/ 28575 h 210"/>
                              <a:gd name="T86" fmla="*/ 4352925 w 7650"/>
                              <a:gd name="T87" fmla="*/ 133350 h 210"/>
                              <a:gd name="T88" fmla="*/ 4286250 w 7650"/>
                              <a:gd name="T89" fmla="*/ 28575 h 210"/>
                              <a:gd name="T90" fmla="*/ 4610100 w 7650"/>
                              <a:gd name="T91" fmla="*/ 114300 h 210"/>
                              <a:gd name="T92" fmla="*/ 4533900 w 7650"/>
                              <a:gd name="T93" fmla="*/ 133350 h 210"/>
                              <a:gd name="T94" fmla="*/ 4781550 w 7650"/>
                              <a:gd name="T95" fmla="*/ 0 h 210"/>
                              <a:gd name="T96" fmla="*/ 4857750 w 7650"/>
                              <a:gd name="T97" fmla="*/ 133350 h 210"/>
                              <a:gd name="T98" fmla="*/ 4781550 w 7650"/>
                              <a:gd name="T99" fmla="*/ 0 h 21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650" h="210">
                                <a:moveTo>
                                  <a:pt x="0" y="120"/>
                                </a:moveTo>
                                <a:lnTo>
                                  <a:pt x="120" y="120"/>
                                </a:lnTo>
                                <a:lnTo>
                                  <a:pt x="120" y="210"/>
                                </a:lnTo>
                                <a:lnTo>
                                  <a:pt x="0" y="210"/>
                                </a:lnTo>
                                <a:lnTo>
                                  <a:pt x="0" y="120"/>
                                </a:lnTo>
                                <a:close/>
                                <a:moveTo>
                                  <a:pt x="405" y="105"/>
                                </a:moveTo>
                                <a:lnTo>
                                  <a:pt x="525" y="105"/>
                                </a:lnTo>
                                <a:lnTo>
                                  <a:pt x="525" y="210"/>
                                </a:lnTo>
                                <a:lnTo>
                                  <a:pt x="405" y="210"/>
                                </a:lnTo>
                                <a:lnTo>
                                  <a:pt x="405" y="105"/>
                                </a:lnTo>
                                <a:close/>
                                <a:moveTo>
                                  <a:pt x="795" y="150"/>
                                </a:moveTo>
                                <a:lnTo>
                                  <a:pt x="915" y="150"/>
                                </a:lnTo>
                                <a:lnTo>
                                  <a:pt x="915" y="210"/>
                                </a:lnTo>
                                <a:lnTo>
                                  <a:pt x="795" y="210"/>
                                </a:lnTo>
                                <a:lnTo>
                                  <a:pt x="795" y="150"/>
                                </a:lnTo>
                                <a:close/>
                                <a:moveTo>
                                  <a:pt x="1200" y="75"/>
                                </a:moveTo>
                                <a:lnTo>
                                  <a:pt x="1305" y="75"/>
                                </a:lnTo>
                                <a:lnTo>
                                  <a:pt x="1305" y="210"/>
                                </a:lnTo>
                                <a:lnTo>
                                  <a:pt x="1200" y="210"/>
                                </a:lnTo>
                                <a:lnTo>
                                  <a:pt x="1200" y="75"/>
                                </a:lnTo>
                                <a:close/>
                                <a:moveTo>
                                  <a:pt x="1590" y="120"/>
                                </a:moveTo>
                                <a:lnTo>
                                  <a:pt x="1710" y="120"/>
                                </a:lnTo>
                                <a:lnTo>
                                  <a:pt x="1710" y="210"/>
                                </a:lnTo>
                                <a:lnTo>
                                  <a:pt x="1590" y="210"/>
                                </a:lnTo>
                                <a:lnTo>
                                  <a:pt x="1590" y="120"/>
                                </a:lnTo>
                                <a:close/>
                                <a:moveTo>
                                  <a:pt x="1995" y="75"/>
                                </a:moveTo>
                                <a:lnTo>
                                  <a:pt x="2100" y="75"/>
                                </a:lnTo>
                                <a:lnTo>
                                  <a:pt x="2100" y="210"/>
                                </a:lnTo>
                                <a:lnTo>
                                  <a:pt x="1995" y="210"/>
                                </a:lnTo>
                                <a:lnTo>
                                  <a:pt x="1995" y="75"/>
                                </a:lnTo>
                                <a:close/>
                                <a:moveTo>
                                  <a:pt x="2385" y="75"/>
                                </a:moveTo>
                                <a:lnTo>
                                  <a:pt x="2505" y="75"/>
                                </a:lnTo>
                                <a:lnTo>
                                  <a:pt x="2505" y="210"/>
                                </a:lnTo>
                                <a:lnTo>
                                  <a:pt x="2385" y="210"/>
                                </a:lnTo>
                                <a:lnTo>
                                  <a:pt x="2385" y="75"/>
                                </a:lnTo>
                                <a:close/>
                                <a:moveTo>
                                  <a:pt x="2775" y="180"/>
                                </a:moveTo>
                                <a:lnTo>
                                  <a:pt x="2895" y="180"/>
                                </a:lnTo>
                                <a:lnTo>
                                  <a:pt x="2895" y="210"/>
                                </a:lnTo>
                                <a:lnTo>
                                  <a:pt x="2775" y="210"/>
                                </a:lnTo>
                                <a:lnTo>
                                  <a:pt x="2775" y="180"/>
                                </a:lnTo>
                                <a:close/>
                                <a:moveTo>
                                  <a:pt x="3180" y="165"/>
                                </a:moveTo>
                                <a:lnTo>
                                  <a:pt x="3300" y="165"/>
                                </a:lnTo>
                                <a:lnTo>
                                  <a:pt x="3300" y="210"/>
                                </a:lnTo>
                                <a:lnTo>
                                  <a:pt x="3180" y="210"/>
                                </a:lnTo>
                                <a:lnTo>
                                  <a:pt x="3180" y="165"/>
                                </a:lnTo>
                                <a:close/>
                                <a:moveTo>
                                  <a:pt x="3570" y="165"/>
                                </a:moveTo>
                                <a:lnTo>
                                  <a:pt x="3690" y="165"/>
                                </a:lnTo>
                                <a:lnTo>
                                  <a:pt x="3690" y="210"/>
                                </a:lnTo>
                                <a:lnTo>
                                  <a:pt x="3570" y="210"/>
                                </a:lnTo>
                                <a:lnTo>
                                  <a:pt x="3570" y="165"/>
                                </a:lnTo>
                                <a:close/>
                                <a:moveTo>
                                  <a:pt x="3975" y="180"/>
                                </a:moveTo>
                                <a:lnTo>
                                  <a:pt x="4080" y="180"/>
                                </a:lnTo>
                                <a:lnTo>
                                  <a:pt x="4080" y="210"/>
                                </a:lnTo>
                                <a:lnTo>
                                  <a:pt x="3975" y="210"/>
                                </a:lnTo>
                                <a:lnTo>
                                  <a:pt x="3975" y="180"/>
                                </a:lnTo>
                                <a:close/>
                                <a:moveTo>
                                  <a:pt x="4365" y="165"/>
                                </a:moveTo>
                                <a:lnTo>
                                  <a:pt x="4485" y="165"/>
                                </a:lnTo>
                                <a:lnTo>
                                  <a:pt x="4485" y="210"/>
                                </a:lnTo>
                                <a:lnTo>
                                  <a:pt x="4365" y="210"/>
                                </a:lnTo>
                                <a:lnTo>
                                  <a:pt x="4365" y="165"/>
                                </a:lnTo>
                                <a:close/>
                                <a:moveTo>
                                  <a:pt x="4755" y="120"/>
                                </a:moveTo>
                                <a:lnTo>
                                  <a:pt x="4875" y="120"/>
                                </a:lnTo>
                                <a:lnTo>
                                  <a:pt x="4875" y="210"/>
                                </a:lnTo>
                                <a:lnTo>
                                  <a:pt x="4755" y="210"/>
                                </a:lnTo>
                                <a:lnTo>
                                  <a:pt x="4755" y="120"/>
                                </a:lnTo>
                                <a:close/>
                                <a:moveTo>
                                  <a:pt x="5160" y="150"/>
                                </a:moveTo>
                                <a:lnTo>
                                  <a:pt x="5280" y="150"/>
                                </a:lnTo>
                                <a:lnTo>
                                  <a:pt x="5280" y="210"/>
                                </a:lnTo>
                                <a:lnTo>
                                  <a:pt x="5160" y="210"/>
                                </a:lnTo>
                                <a:lnTo>
                                  <a:pt x="5160" y="150"/>
                                </a:lnTo>
                                <a:close/>
                                <a:moveTo>
                                  <a:pt x="5550" y="75"/>
                                </a:moveTo>
                                <a:lnTo>
                                  <a:pt x="5670" y="75"/>
                                </a:lnTo>
                                <a:lnTo>
                                  <a:pt x="5670" y="210"/>
                                </a:lnTo>
                                <a:lnTo>
                                  <a:pt x="5550" y="210"/>
                                </a:lnTo>
                                <a:lnTo>
                                  <a:pt x="5550" y="75"/>
                                </a:lnTo>
                                <a:close/>
                                <a:moveTo>
                                  <a:pt x="5955" y="165"/>
                                </a:moveTo>
                                <a:lnTo>
                                  <a:pt x="6075" y="165"/>
                                </a:lnTo>
                                <a:lnTo>
                                  <a:pt x="6075" y="210"/>
                                </a:lnTo>
                                <a:lnTo>
                                  <a:pt x="5955" y="210"/>
                                </a:lnTo>
                                <a:lnTo>
                                  <a:pt x="5955" y="165"/>
                                </a:lnTo>
                                <a:close/>
                                <a:moveTo>
                                  <a:pt x="6345" y="180"/>
                                </a:moveTo>
                                <a:lnTo>
                                  <a:pt x="6465" y="180"/>
                                </a:lnTo>
                                <a:lnTo>
                                  <a:pt x="6465" y="210"/>
                                </a:lnTo>
                                <a:lnTo>
                                  <a:pt x="6345" y="210"/>
                                </a:lnTo>
                                <a:lnTo>
                                  <a:pt x="6345" y="180"/>
                                </a:lnTo>
                                <a:close/>
                                <a:moveTo>
                                  <a:pt x="6750" y="45"/>
                                </a:moveTo>
                                <a:lnTo>
                                  <a:pt x="6855" y="45"/>
                                </a:lnTo>
                                <a:lnTo>
                                  <a:pt x="6855" y="210"/>
                                </a:lnTo>
                                <a:lnTo>
                                  <a:pt x="6750" y="210"/>
                                </a:lnTo>
                                <a:lnTo>
                                  <a:pt x="6750" y="45"/>
                                </a:lnTo>
                                <a:close/>
                                <a:moveTo>
                                  <a:pt x="7140" y="180"/>
                                </a:moveTo>
                                <a:lnTo>
                                  <a:pt x="7260" y="180"/>
                                </a:lnTo>
                                <a:lnTo>
                                  <a:pt x="7260" y="210"/>
                                </a:lnTo>
                                <a:lnTo>
                                  <a:pt x="7140" y="210"/>
                                </a:lnTo>
                                <a:lnTo>
                                  <a:pt x="7140" y="180"/>
                                </a:lnTo>
                                <a:close/>
                                <a:moveTo>
                                  <a:pt x="7530" y="0"/>
                                </a:moveTo>
                                <a:lnTo>
                                  <a:pt x="7650" y="0"/>
                                </a:lnTo>
                                <a:lnTo>
                                  <a:pt x="7650" y="210"/>
                                </a:lnTo>
                                <a:lnTo>
                                  <a:pt x="7530" y="210"/>
                                </a:lnTo>
                                <a:lnTo>
                                  <a:pt x="753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Rectangle 219"/>
                        <wps:cNvSpPr>
                          <a:spLocks noChangeArrowheads="1"/>
                        </wps:cNvSpPr>
                        <wps:spPr bwMode="auto">
                          <a:xfrm>
                            <a:off x="194945" y="2371090"/>
                            <a:ext cx="5029200" cy="9525"/>
                          </a:xfrm>
                          <a:prstGeom prst="rect">
                            <a:avLst/>
                          </a:prstGeom>
                          <a:solidFill>
                            <a:srgbClr val="868686"/>
                          </a:solidFill>
                          <a:ln w="9525">
                            <a:solidFill>
                              <a:srgbClr val="868686"/>
                            </a:solidFill>
                            <a:bevel/>
                            <a:headEnd/>
                            <a:tailEnd/>
                          </a:ln>
                        </wps:spPr>
                        <wps:bodyPr rot="0" vert="horz" wrap="square" lIns="91440" tIns="45720" rIns="91440" bIns="45720" anchor="t" anchorCtr="0" upright="1">
                          <a:noAutofit/>
                        </wps:bodyPr>
                      </wps:wsp>
                      <wps:wsp>
                        <wps:cNvPr id="102" name="Freeform 220"/>
                        <wps:cNvSpPr>
                          <a:spLocks noEditPoints="1"/>
                        </wps:cNvSpPr>
                        <wps:spPr bwMode="auto">
                          <a:xfrm>
                            <a:off x="189865" y="2376170"/>
                            <a:ext cx="5038725" cy="47625"/>
                          </a:xfrm>
                          <a:custGeom>
                            <a:avLst/>
                            <a:gdLst>
                              <a:gd name="T0" fmla="*/ 9525 w 7935"/>
                              <a:gd name="T1" fmla="*/ 47625 h 75"/>
                              <a:gd name="T2" fmla="*/ 0 w 7935"/>
                              <a:gd name="T3" fmla="*/ 0 h 75"/>
                              <a:gd name="T4" fmla="*/ 257175 w 7935"/>
                              <a:gd name="T5" fmla="*/ 0 h 75"/>
                              <a:gd name="T6" fmla="*/ 247650 w 7935"/>
                              <a:gd name="T7" fmla="*/ 47625 h 75"/>
                              <a:gd name="T8" fmla="*/ 257175 w 7935"/>
                              <a:gd name="T9" fmla="*/ 0 h 75"/>
                              <a:gd name="T10" fmla="*/ 504825 w 7935"/>
                              <a:gd name="T11" fmla="*/ 47625 h 75"/>
                              <a:gd name="T12" fmla="*/ 495300 w 7935"/>
                              <a:gd name="T13" fmla="*/ 0 h 75"/>
                              <a:gd name="T14" fmla="*/ 762000 w 7935"/>
                              <a:gd name="T15" fmla="*/ 0 h 75"/>
                              <a:gd name="T16" fmla="*/ 752475 w 7935"/>
                              <a:gd name="T17" fmla="*/ 47625 h 75"/>
                              <a:gd name="T18" fmla="*/ 762000 w 7935"/>
                              <a:gd name="T19" fmla="*/ 0 h 75"/>
                              <a:gd name="T20" fmla="*/ 1009650 w 7935"/>
                              <a:gd name="T21" fmla="*/ 47625 h 75"/>
                              <a:gd name="T22" fmla="*/ 1000125 w 7935"/>
                              <a:gd name="T23" fmla="*/ 0 h 75"/>
                              <a:gd name="T24" fmla="*/ 1266825 w 7935"/>
                              <a:gd name="T25" fmla="*/ 0 h 75"/>
                              <a:gd name="T26" fmla="*/ 1257300 w 7935"/>
                              <a:gd name="T27" fmla="*/ 47625 h 75"/>
                              <a:gd name="T28" fmla="*/ 1266825 w 7935"/>
                              <a:gd name="T29" fmla="*/ 0 h 75"/>
                              <a:gd name="T30" fmla="*/ 1514475 w 7935"/>
                              <a:gd name="T31" fmla="*/ 47625 h 75"/>
                              <a:gd name="T32" fmla="*/ 1504950 w 7935"/>
                              <a:gd name="T33" fmla="*/ 0 h 75"/>
                              <a:gd name="T34" fmla="*/ 1762125 w 7935"/>
                              <a:gd name="T35" fmla="*/ 0 h 75"/>
                              <a:gd name="T36" fmla="*/ 1752600 w 7935"/>
                              <a:gd name="T37" fmla="*/ 47625 h 75"/>
                              <a:gd name="T38" fmla="*/ 1762125 w 7935"/>
                              <a:gd name="T39" fmla="*/ 0 h 75"/>
                              <a:gd name="T40" fmla="*/ 2019300 w 7935"/>
                              <a:gd name="T41" fmla="*/ 47625 h 75"/>
                              <a:gd name="T42" fmla="*/ 2009775 w 7935"/>
                              <a:gd name="T43" fmla="*/ 0 h 75"/>
                              <a:gd name="T44" fmla="*/ 2266950 w 7935"/>
                              <a:gd name="T45" fmla="*/ 0 h 75"/>
                              <a:gd name="T46" fmla="*/ 2257425 w 7935"/>
                              <a:gd name="T47" fmla="*/ 47625 h 75"/>
                              <a:gd name="T48" fmla="*/ 2266950 w 7935"/>
                              <a:gd name="T49" fmla="*/ 0 h 75"/>
                              <a:gd name="T50" fmla="*/ 2524125 w 7935"/>
                              <a:gd name="T51" fmla="*/ 47625 h 75"/>
                              <a:gd name="T52" fmla="*/ 2514600 w 7935"/>
                              <a:gd name="T53" fmla="*/ 0 h 75"/>
                              <a:gd name="T54" fmla="*/ 2771775 w 7935"/>
                              <a:gd name="T55" fmla="*/ 0 h 75"/>
                              <a:gd name="T56" fmla="*/ 2762250 w 7935"/>
                              <a:gd name="T57" fmla="*/ 47625 h 75"/>
                              <a:gd name="T58" fmla="*/ 2771775 w 7935"/>
                              <a:gd name="T59" fmla="*/ 0 h 75"/>
                              <a:gd name="T60" fmla="*/ 3028950 w 7935"/>
                              <a:gd name="T61" fmla="*/ 47625 h 75"/>
                              <a:gd name="T62" fmla="*/ 3019425 w 7935"/>
                              <a:gd name="T63" fmla="*/ 0 h 75"/>
                              <a:gd name="T64" fmla="*/ 3276600 w 7935"/>
                              <a:gd name="T65" fmla="*/ 0 h 75"/>
                              <a:gd name="T66" fmla="*/ 3267075 w 7935"/>
                              <a:gd name="T67" fmla="*/ 47625 h 75"/>
                              <a:gd name="T68" fmla="*/ 3276600 w 7935"/>
                              <a:gd name="T69" fmla="*/ 0 h 75"/>
                              <a:gd name="T70" fmla="*/ 3524250 w 7935"/>
                              <a:gd name="T71" fmla="*/ 47625 h 75"/>
                              <a:gd name="T72" fmla="*/ 3514725 w 7935"/>
                              <a:gd name="T73" fmla="*/ 0 h 75"/>
                              <a:gd name="T74" fmla="*/ 3781425 w 7935"/>
                              <a:gd name="T75" fmla="*/ 0 h 75"/>
                              <a:gd name="T76" fmla="*/ 3771900 w 7935"/>
                              <a:gd name="T77" fmla="*/ 47625 h 75"/>
                              <a:gd name="T78" fmla="*/ 3781425 w 7935"/>
                              <a:gd name="T79" fmla="*/ 0 h 75"/>
                              <a:gd name="T80" fmla="*/ 4029075 w 7935"/>
                              <a:gd name="T81" fmla="*/ 47625 h 75"/>
                              <a:gd name="T82" fmla="*/ 4019550 w 7935"/>
                              <a:gd name="T83" fmla="*/ 0 h 75"/>
                              <a:gd name="T84" fmla="*/ 4286250 w 7935"/>
                              <a:gd name="T85" fmla="*/ 0 h 75"/>
                              <a:gd name="T86" fmla="*/ 4276725 w 7935"/>
                              <a:gd name="T87" fmla="*/ 47625 h 75"/>
                              <a:gd name="T88" fmla="*/ 4286250 w 7935"/>
                              <a:gd name="T89" fmla="*/ 0 h 75"/>
                              <a:gd name="T90" fmla="*/ 4533900 w 7935"/>
                              <a:gd name="T91" fmla="*/ 47625 h 75"/>
                              <a:gd name="T92" fmla="*/ 4524375 w 7935"/>
                              <a:gd name="T93" fmla="*/ 0 h 75"/>
                              <a:gd name="T94" fmla="*/ 4791075 w 7935"/>
                              <a:gd name="T95" fmla="*/ 0 h 75"/>
                              <a:gd name="T96" fmla="*/ 4781550 w 7935"/>
                              <a:gd name="T97" fmla="*/ 47625 h 75"/>
                              <a:gd name="T98" fmla="*/ 4791075 w 7935"/>
                              <a:gd name="T99" fmla="*/ 0 h 75"/>
                              <a:gd name="T100" fmla="*/ 5038725 w 7935"/>
                              <a:gd name="T101" fmla="*/ 47625 h 75"/>
                              <a:gd name="T102" fmla="*/ 5029200 w 7935"/>
                              <a:gd name="T103" fmla="*/ 0 h 7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935" h="75">
                                <a:moveTo>
                                  <a:pt x="15" y="0"/>
                                </a:moveTo>
                                <a:lnTo>
                                  <a:pt x="15" y="75"/>
                                </a:lnTo>
                                <a:lnTo>
                                  <a:pt x="0" y="75"/>
                                </a:lnTo>
                                <a:lnTo>
                                  <a:pt x="0" y="0"/>
                                </a:lnTo>
                                <a:lnTo>
                                  <a:pt x="15" y="0"/>
                                </a:lnTo>
                                <a:close/>
                                <a:moveTo>
                                  <a:pt x="405" y="0"/>
                                </a:moveTo>
                                <a:lnTo>
                                  <a:pt x="405" y="75"/>
                                </a:lnTo>
                                <a:lnTo>
                                  <a:pt x="390" y="75"/>
                                </a:lnTo>
                                <a:lnTo>
                                  <a:pt x="390" y="0"/>
                                </a:lnTo>
                                <a:lnTo>
                                  <a:pt x="405" y="0"/>
                                </a:lnTo>
                                <a:close/>
                                <a:moveTo>
                                  <a:pt x="795" y="0"/>
                                </a:moveTo>
                                <a:lnTo>
                                  <a:pt x="795" y="75"/>
                                </a:lnTo>
                                <a:lnTo>
                                  <a:pt x="780" y="75"/>
                                </a:lnTo>
                                <a:lnTo>
                                  <a:pt x="780" y="0"/>
                                </a:lnTo>
                                <a:lnTo>
                                  <a:pt x="795" y="0"/>
                                </a:lnTo>
                                <a:close/>
                                <a:moveTo>
                                  <a:pt x="1200" y="0"/>
                                </a:moveTo>
                                <a:lnTo>
                                  <a:pt x="1200" y="75"/>
                                </a:lnTo>
                                <a:lnTo>
                                  <a:pt x="1185" y="75"/>
                                </a:lnTo>
                                <a:lnTo>
                                  <a:pt x="1185" y="0"/>
                                </a:lnTo>
                                <a:lnTo>
                                  <a:pt x="1200" y="0"/>
                                </a:lnTo>
                                <a:close/>
                                <a:moveTo>
                                  <a:pt x="1590" y="0"/>
                                </a:moveTo>
                                <a:lnTo>
                                  <a:pt x="1590" y="75"/>
                                </a:lnTo>
                                <a:lnTo>
                                  <a:pt x="1575" y="75"/>
                                </a:lnTo>
                                <a:lnTo>
                                  <a:pt x="1575" y="0"/>
                                </a:lnTo>
                                <a:lnTo>
                                  <a:pt x="1590" y="0"/>
                                </a:lnTo>
                                <a:close/>
                                <a:moveTo>
                                  <a:pt x="1995" y="0"/>
                                </a:moveTo>
                                <a:lnTo>
                                  <a:pt x="1995" y="75"/>
                                </a:lnTo>
                                <a:lnTo>
                                  <a:pt x="1980" y="75"/>
                                </a:lnTo>
                                <a:lnTo>
                                  <a:pt x="1980" y="0"/>
                                </a:lnTo>
                                <a:lnTo>
                                  <a:pt x="1995" y="0"/>
                                </a:lnTo>
                                <a:close/>
                                <a:moveTo>
                                  <a:pt x="2385" y="0"/>
                                </a:moveTo>
                                <a:lnTo>
                                  <a:pt x="2385" y="75"/>
                                </a:lnTo>
                                <a:lnTo>
                                  <a:pt x="2370" y="75"/>
                                </a:lnTo>
                                <a:lnTo>
                                  <a:pt x="2370" y="0"/>
                                </a:lnTo>
                                <a:lnTo>
                                  <a:pt x="2385" y="0"/>
                                </a:lnTo>
                                <a:close/>
                                <a:moveTo>
                                  <a:pt x="2775" y="0"/>
                                </a:moveTo>
                                <a:lnTo>
                                  <a:pt x="2775" y="75"/>
                                </a:lnTo>
                                <a:lnTo>
                                  <a:pt x="2760" y="75"/>
                                </a:lnTo>
                                <a:lnTo>
                                  <a:pt x="2760" y="0"/>
                                </a:lnTo>
                                <a:lnTo>
                                  <a:pt x="2775" y="0"/>
                                </a:lnTo>
                                <a:close/>
                                <a:moveTo>
                                  <a:pt x="3180" y="0"/>
                                </a:moveTo>
                                <a:lnTo>
                                  <a:pt x="3180" y="75"/>
                                </a:lnTo>
                                <a:lnTo>
                                  <a:pt x="3165" y="75"/>
                                </a:lnTo>
                                <a:lnTo>
                                  <a:pt x="3165" y="0"/>
                                </a:lnTo>
                                <a:lnTo>
                                  <a:pt x="3180" y="0"/>
                                </a:lnTo>
                                <a:close/>
                                <a:moveTo>
                                  <a:pt x="3570" y="0"/>
                                </a:moveTo>
                                <a:lnTo>
                                  <a:pt x="3570" y="75"/>
                                </a:lnTo>
                                <a:lnTo>
                                  <a:pt x="3555" y="75"/>
                                </a:lnTo>
                                <a:lnTo>
                                  <a:pt x="3555" y="0"/>
                                </a:lnTo>
                                <a:lnTo>
                                  <a:pt x="3570" y="0"/>
                                </a:lnTo>
                                <a:close/>
                                <a:moveTo>
                                  <a:pt x="3975" y="0"/>
                                </a:moveTo>
                                <a:lnTo>
                                  <a:pt x="3975" y="75"/>
                                </a:lnTo>
                                <a:lnTo>
                                  <a:pt x="3960" y="75"/>
                                </a:lnTo>
                                <a:lnTo>
                                  <a:pt x="3960" y="0"/>
                                </a:lnTo>
                                <a:lnTo>
                                  <a:pt x="3975" y="0"/>
                                </a:lnTo>
                                <a:close/>
                                <a:moveTo>
                                  <a:pt x="4365" y="0"/>
                                </a:moveTo>
                                <a:lnTo>
                                  <a:pt x="4365" y="75"/>
                                </a:lnTo>
                                <a:lnTo>
                                  <a:pt x="4350" y="75"/>
                                </a:lnTo>
                                <a:lnTo>
                                  <a:pt x="4350" y="0"/>
                                </a:lnTo>
                                <a:lnTo>
                                  <a:pt x="4365" y="0"/>
                                </a:lnTo>
                                <a:close/>
                                <a:moveTo>
                                  <a:pt x="4770" y="0"/>
                                </a:moveTo>
                                <a:lnTo>
                                  <a:pt x="4770" y="75"/>
                                </a:lnTo>
                                <a:lnTo>
                                  <a:pt x="4755" y="75"/>
                                </a:lnTo>
                                <a:lnTo>
                                  <a:pt x="4755" y="0"/>
                                </a:lnTo>
                                <a:lnTo>
                                  <a:pt x="4770" y="0"/>
                                </a:lnTo>
                                <a:close/>
                                <a:moveTo>
                                  <a:pt x="5160" y="0"/>
                                </a:moveTo>
                                <a:lnTo>
                                  <a:pt x="5160" y="75"/>
                                </a:lnTo>
                                <a:lnTo>
                                  <a:pt x="5145" y="75"/>
                                </a:lnTo>
                                <a:lnTo>
                                  <a:pt x="5145" y="0"/>
                                </a:lnTo>
                                <a:lnTo>
                                  <a:pt x="5160" y="0"/>
                                </a:lnTo>
                                <a:close/>
                                <a:moveTo>
                                  <a:pt x="5550" y="0"/>
                                </a:moveTo>
                                <a:lnTo>
                                  <a:pt x="5550" y="75"/>
                                </a:lnTo>
                                <a:lnTo>
                                  <a:pt x="5535" y="75"/>
                                </a:lnTo>
                                <a:lnTo>
                                  <a:pt x="5535" y="0"/>
                                </a:lnTo>
                                <a:lnTo>
                                  <a:pt x="5550" y="0"/>
                                </a:lnTo>
                                <a:close/>
                                <a:moveTo>
                                  <a:pt x="5955" y="0"/>
                                </a:moveTo>
                                <a:lnTo>
                                  <a:pt x="5955" y="75"/>
                                </a:lnTo>
                                <a:lnTo>
                                  <a:pt x="5940" y="75"/>
                                </a:lnTo>
                                <a:lnTo>
                                  <a:pt x="5940" y="0"/>
                                </a:lnTo>
                                <a:lnTo>
                                  <a:pt x="5955" y="0"/>
                                </a:lnTo>
                                <a:close/>
                                <a:moveTo>
                                  <a:pt x="6345" y="0"/>
                                </a:moveTo>
                                <a:lnTo>
                                  <a:pt x="6345" y="75"/>
                                </a:lnTo>
                                <a:lnTo>
                                  <a:pt x="6330" y="75"/>
                                </a:lnTo>
                                <a:lnTo>
                                  <a:pt x="6330" y="0"/>
                                </a:lnTo>
                                <a:lnTo>
                                  <a:pt x="6345" y="0"/>
                                </a:lnTo>
                                <a:close/>
                                <a:moveTo>
                                  <a:pt x="6750" y="0"/>
                                </a:moveTo>
                                <a:lnTo>
                                  <a:pt x="6750" y="75"/>
                                </a:lnTo>
                                <a:lnTo>
                                  <a:pt x="6735" y="75"/>
                                </a:lnTo>
                                <a:lnTo>
                                  <a:pt x="6735" y="0"/>
                                </a:lnTo>
                                <a:lnTo>
                                  <a:pt x="6750" y="0"/>
                                </a:lnTo>
                                <a:close/>
                                <a:moveTo>
                                  <a:pt x="7140" y="0"/>
                                </a:moveTo>
                                <a:lnTo>
                                  <a:pt x="7140" y="75"/>
                                </a:lnTo>
                                <a:lnTo>
                                  <a:pt x="7125" y="75"/>
                                </a:lnTo>
                                <a:lnTo>
                                  <a:pt x="7125" y="0"/>
                                </a:lnTo>
                                <a:lnTo>
                                  <a:pt x="7140" y="0"/>
                                </a:lnTo>
                                <a:close/>
                                <a:moveTo>
                                  <a:pt x="7545" y="0"/>
                                </a:moveTo>
                                <a:lnTo>
                                  <a:pt x="7545" y="75"/>
                                </a:lnTo>
                                <a:lnTo>
                                  <a:pt x="7530" y="75"/>
                                </a:lnTo>
                                <a:lnTo>
                                  <a:pt x="7530" y="0"/>
                                </a:lnTo>
                                <a:lnTo>
                                  <a:pt x="7545" y="0"/>
                                </a:lnTo>
                                <a:close/>
                                <a:moveTo>
                                  <a:pt x="7935" y="0"/>
                                </a:moveTo>
                                <a:lnTo>
                                  <a:pt x="7935" y="75"/>
                                </a:lnTo>
                                <a:lnTo>
                                  <a:pt x="7920" y="75"/>
                                </a:lnTo>
                                <a:lnTo>
                                  <a:pt x="7920" y="0"/>
                                </a:lnTo>
                                <a:lnTo>
                                  <a:pt x="7935" y="0"/>
                                </a:lnTo>
                                <a:close/>
                              </a:path>
                            </a:pathLst>
                          </a:custGeom>
                          <a:solidFill>
                            <a:srgbClr val="868686"/>
                          </a:solidFill>
                          <a:ln w="9525" cap="flat">
                            <a:solidFill>
                              <a:srgbClr val="868686"/>
                            </a:solidFill>
                            <a:prstDash val="solid"/>
                            <a:bevel/>
                            <a:headEnd/>
                            <a:tailEnd/>
                          </a:ln>
                        </wps:spPr>
                        <wps:bodyPr rot="0" vert="horz" wrap="square" lIns="91440" tIns="45720" rIns="91440" bIns="45720" anchor="t" anchorCtr="0" upright="1">
                          <a:noAutofit/>
                        </wps:bodyPr>
                      </wps:wsp>
                      <wps:wsp>
                        <wps:cNvPr id="103" name="Rectangle 221"/>
                        <wps:cNvSpPr>
                          <a:spLocks noChangeArrowheads="1"/>
                        </wps:cNvSpPr>
                        <wps:spPr bwMode="auto">
                          <a:xfrm>
                            <a:off x="208280" y="1620520"/>
                            <a:ext cx="137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42</w:t>
                              </w:r>
                            </w:p>
                          </w:txbxContent>
                        </wps:txbx>
                        <wps:bodyPr rot="0" vert="horz" wrap="none" lIns="0" tIns="0" rIns="0" bIns="0" anchor="t" anchorCtr="0" upright="1">
                          <a:spAutoFit/>
                        </wps:bodyPr>
                      </wps:wsp>
                      <wps:wsp>
                        <wps:cNvPr id="104" name="Rectangle 222"/>
                        <wps:cNvSpPr>
                          <a:spLocks noChangeArrowheads="1"/>
                        </wps:cNvSpPr>
                        <wps:spPr bwMode="auto">
                          <a:xfrm>
                            <a:off x="459740" y="1366520"/>
                            <a:ext cx="137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61</w:t>
                              </w:r>
                            </w:p>
                          </w:txbxContent>
                        </wps:txbx>
                        <wps:bodyPr rot="0" vert="horz" wrap="none" lIns="0" tIns="0" rIns="0" bIns="0" anchor="t" anchorCtr="0" upright="1">
                          <a:spAutoFit/>
                        </wps:bodyPr>
                      </wps:wsp>
                      <wps:wsp>
                        <wps:cNvPr id="105" name="Rectangle 223"/>
                        <wps:cNvSpPr>
                          <a:spLocks noChangeArrowheads="1"/>
                        </wps:cNvSpPr>
                        <wps:spPr bwMode="auto">
                          <a:xfrm>
                            <a:off x="711835" y="1206500"/>
                            <a:ext cx="1371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73</w:t>
                              </w:r>
                            </w:p>
                          </w:txbxContent>
                        </wps:txbx>
                        <wps:bodyPr rot="0" vert="horz" wrap="none" lIns="0" tIns="0" rIns="0" bIns="0" anchor="t" anchorCtr="0" upright="1">
                          <a:spAutoFit/>
                        </wps:bodyPr>
                      </wps:wsp>
                      <wps:wsp>
                        <wps:cNvPr id="106" name="Rectangle 224"/>
                        <wps:cNvSpPr>
                          <a:spLocks noChangeArrowheads="1"/>
                        </wps:cNvSpPr>
                        <wps:spPr bwMode="auto">
                          <a:xfrm>
                            <a:off x="963295" y="1193165"/>
                            <a:ext cx="135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74</w:t>
                              </w:r>
                            </w:p>
                          </w:txbxContent>
                        </wps:txbx>
                        <wps:bodyPr rot="0" vert="horz" wrap="none" lIns="0" tIns="0" rIns="0" bIns="0" anchor="t" anchorCtr="0" upright="1">
                          <a:spAutoFit/>
                        </wps:bodyPr>
                      </wps:wsp>
                      <wps:wsp>
                        <wps:cNvPr id="107" name="Rectangle 225"/>
                        <wps:cNvSpPr>
                          <a:spLocks noChangeArrowheads="1"/>
                        </wps:cNvSpPr>
                        <wps:spPr bwMode="auto">
                          <a:xfrm>
                            <a:off x="1186180" y="805815"/>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103</w:t>
                              </w:r>
                            </w:p>
                          </w:txbxContent>
                        </wps:txbx>
                        <wps:bodyPr rot="0" vert="horz" wrap="none" lIns="0" tIns="0" rIns="0" bIns="0" anchor="t" anchorCtr="0" upright="1">
                          <a:spAutoFit/>
                        </wps:bodyPr>
                      </wps:wsp>
                      <wps:wsp>
                        <wps:cNvPr id="108" name="Rectangle 226"/>
                        <wps:cNvSpPr>
                          <a:spLocks noChangeArrowheads="1"/>
                        </wps:cNvSpPr>
                        <wps:spPr bwMode="auto">
                          <a:xfrm>
                            <a:off x="1466850" y="899160"/>
                            <a:ext cx="137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96</w:t>
                              </w:r>
                            </w:p>
                          </w:txbxContent>
                        </wps:txbx>
                        <wps:bodyPr rot="0" vert="horz" wrap="none" lIns="0" tIns="0" rIns="0" bIns="0" anchor="t" anchorCtr="0" upright="1">
                          <a:spAutoFit/>
                        </wps:bodyPr>
                      </wps:wsp>
                      <wps:wsp>
                        <wps:cNvPr id="109" name="Rectangle 227"/>
                        <wps:cNvSpPr>
                          <a:spLocks noChangeArrowheads="1"/>
                        </wps:cNvSpPr>
                        <wps:spPr bwMode="auto">
                          <a:xfrm>
                            <a:off x="1718310" y="885825"/>
                            <a:ext cx="135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97</w:t>
                              </w:r>
                            </w:p>
                          </w:txbxContent>
                        </wps:txbx>
                        <wps:bodyPr rot="0" vert="horz" wrap="none" lIns="0" tIns="0" rIns="0" bIns="0" anchor="t" anchorCtr="0" upright="1">
                          <a:spAutoFit/>
                        </wps:bodyPr>
                      </wps:wsp>
                      <wps:wsp>
                        <wps:cNvPr id="110" name="Rectangle 228"/>
                        <wps:cNvSpPr>
                          <a:spLocks noChangeArrowheads="1"/>
                        </wps:cNvSpPr>
                        <wps:spPr bwMode="auto">
                          <a:xfrm>
                            <a:off x="1969770" y="899160"/>
                            <a:ext cx="137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96</w:t>
                              </w:r>
                            </w:p>
                          </w:txbxContent>
                        </wps:txbx>
                        <wps:bodyPr rot="0" vert="horz" wrap="none" lIns="0" tIns="0" rIns="0" bIns="0" anchor="t" anchorCtr="0" upright="1">
                          <a:spAutoFit/>
                        </wps:bodyPr>
                      </wps:wsp>
                      <wps:wsp>
                        <wps:cNvPr id="111" name="Rectangle 229"/>
                        <wps:cNvSpPr>
                          <a:spLocks noChangeArrowheads="1"/>
                        </wps:cNvSpPr>
                        <wps:spPr bwMode="auto">
                          <a:xfrm>
                            <a:off x="2193290" y="405130"/>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133</w:t>
                              </w:r>
                            </w:p>
                          </w:txbxContent>
                        </wps:txbx>
                        <wps:bodyPr rot="0" vert="horz" wrap="none" lIns="0" tIns="0" rIns="0" bIns="0" anchor="t" anchorCtr="0" upright="1">
                          <a:spAutoFit/>
                        </wps:bodyPr>
                      </wps:wsp>
                      <wps:wsp>
                        <wps:cNvPr id="112" name="Rectangle 230"/>
                        <wps:cNvSpPr>
                          <a:spLocks noChangeArrowheads="1"/>
                        </wps:cNvSpPr>
                        <wps:spPr bwMode="auto">
                          <a:xfrm>
                            <a:off x="2444750" y="618490"/>
                            <a:ext cx="205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117</w:t>
                              </w:r>
                            </w:p>
                          </w:txbxContent>
                        </wps:txbx>
                        <wps:bodyPr rot="0" vert="horz" wrap="none" lIns="0" tIns="0" rIns="0" bIns="0" anchor="t" anchorCtr="0" upright="1">
                          <a:spAutoFit/>
                        </wps:bodyPr>
                      </wps:wsp>
                      <wps:wsp>
                        <wps:cNvPr id="113" name="Rectangle 231"/>
                        <wps:cNvSpPr>
                          <a:spLocks noChangeArrowheads="1"/>
                        </wps:cNvSpPr>
                        <wps:spPr bwMode="auto">
                          <a:xfrm>
                            <a:off x="2696210" y="605155"/>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118</w:t>
                              </w:r>
                            </w:p>
                          </w:txbxContent>
                        </wps:txbx>
                        <wps:bodyPr rot="0" vert="horz" wrap="none" lIns="0" tIns="0" rIns="0" bIns="0" anchor="t" anchorCtr="0" upright="1">
                          <a:spAutoFit/>
                        </wps:bodyPr>
                      </wps:wsp>
                      <wps:wsp>
                        <wps:cNvPr id="114" name="Rectangle 232"/>
                        <wps:cNvSpPr>
                          <a:spLocks noChangeArrowheads="1"/>
                        </wps:cNvSpPr>
                        <wps:spPr bwMode="auto">
                          <a:xfrm>
                            <a:off x="2948305" y="819150"/>
                            <a:ext cx="205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102</w:t>
                              </w:r>
                            </w:p>
                          </w:txbxContent>
                        </wps:txbx>
                        <wps:bodyPr rot="0" vert="horz" wrap="none" lIns="0" tIns="0" rIns="0" bIns="0" anchor="t" anchorCtr="0" upright="1">
                          <a:spAutoFit/>
                        </wps:bodyPr>
                      </wps:wsp>
                      <wps:wsp>
                        <wps:cNvPr id="115" name="Rectangle 233"/>
                        <wps:cNvSpPr>
                          <a:spLocks noChangeArrowheads="1"/>
                        </wps:cNvSpPr>
                        <wps:spPr bwMode="auto">
                          <a:xfrm>
                            <a:off x="3199765" y="498475"/>
                            <a:ext cx="206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126</w:t>
                              </w:r>
                            </w:p>
                          </w:txbxContent>
                        </wps:txbx>
                        <wps:bodyPr rot="0" vert="horz" wrap="none" lIns="0" tIns="0" rIns="0" bIns="0" anchor="t" anchorCtr="0" upright="1">
                          <a:spAutoFit/>
                        </wps:bodyPr>
                      </wps:wsp>
                      <wps:wsp>
                        <wps:cNvPr id="116" name="Rectangle 234"/>
                        <wps:cNvSpPr>
                          <a:spLocks noChangeArrowheads="1"/>
                        </wps:cNvSpPr>
                        <wps:spPr bwMode="auto">
                          <a:xfrm>
                            <a:off x="3451225" y="284480"/>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142</w:t>
                              </w:r>
                            </w:p>
                          </w:txbxContent>
                        </wps:txbx>
                        <wps:bodyPr rot="0" vert="horz" wrap="none" lIns="0" tIns="0" rIns="0" bIns="0" anchor="t" anchorCtr="0" upright="1">
                          <a:spAutoFit/>
                        </wps:bodyPr>
                      </wps:wsp>
                      <wps:wsp>
                        <wps:cNvPr id="117" name="Rectangle 235"/>
                        <wps:cNvSpPr>
                          <a:spLocks noChangeArrowheads="1"/>
                        </wps:cNvSpPr>
                        <wps:spPr bwMode="auto">
                          <a:xfrm>
                            <a:off x="3703320" y="445135"/>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130</w:t>
                              </w:r>
                            </w:p>
                          </w:txbxContent>
                        </wps:txbx>
                        <wps:bodyPr rot="0" vert="horz" wrap="none" lIns="0" tIns="0" rIns="0" bIns="0" anchor="t" anchorCtr="0" upright="1">
                          <a:spAutoFit/>
                        </wps:bodyPr>
                      </wps:wsp>
                      <wps:wsp>
                        <wps:cNvPr id="118" name="Rectangle 236"/>
                        <wps:cNvSpPr>
                          <a:spLocks noChangeArrowheads="1"/>
                        </wps:cNvSpPr>
                        <wps:spPr bwMode="auto">
                          <a:xfrm>
                            <a:off x="3954780" y="631825"/>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116</w:t>
                              </w:r>
                            </w:p>
                          </w:txbxContent>
                        </wps:txbx>
                        <wps:bodyPr rot="0" vert="horz" wrap="none" lIns="0" tIns="0" rIns="0" bIns="0" anchor="t" anchorCtr="0" upright="1">
                          <a:spAutoFit/>
                        </wps:bodyPr>
                      </wps:wsp>
                      <wps:wsp>
                        <wps:cNvPr id="119" name="Rectangle 237"/>
                        <wps:cNvSpPr>
                          <a:spLocks noChangeArrowheads="1"/>
                        </wps:cNvSpPr>
                        <wps:spPr bwMode="auto">
                          <a:xfrm>
                            <a:off x="4206240" y="458470"/>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129</w:t>
                              </w:r>
                            </w:p>
                          </w:txbxContent>
                        </wps:txbx>
                        <wps:bodyPr rot="0" vert="horz" wrap="none" lIns="0" tIns="0" rIns="0" bIns="0" anchor="t" anchorCtr="0" upright="1">
                          <a:spAutoFit/>
                        </wps:bodyPr>
                      </wps:wsp>
                      <wps:wsp>
                        <wps:cNvPr id="120" name="Rectangle 238"/>
                        <wps:cNvSpPr>
                          <a:spLocks noChangeArrowheads="1"/>
                        </wps:cNvSpPr>
                        <wps:spPr bwMode="auto">
                          <a:xfrm>
                            <a:off x="4458335" y="725170"/>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109</w:t>
                              </w:r>
                            </w:p>
                          </w:txbxContent>
                        </wps:txbx>
                        <wps:bodyPr rot="0" vert="horz" wrap="none" lIns="0" tIns="0" rIns="0" bIns="0" anchor="t" anchorCtr="0" upright="1">
                          <a:spAutoFit/>
                        </wps:bodyPr>
                      </wps:wsp>
                      <wps:wsp>
                        <wps:cNvPr id="121" name="Rectangle 239"/>
                        <wps:cNvSpPr>
                          <a:spLocks noChangeArrowheads="1"/>
                        </wps:cNvSpPr>
                        <wps:spPr bwMode="auto">
                          <a:xfrm>
                            <a:off x="4709795" y="618490"/>
                            <a:ext cx="205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117</w:t>
                              </w:r>
                            </w:p>
                          </w:txbxContent>
                        </wps:txbx>
                        <wps:bodyPr rot="0" vert="horz" wrap="none" lIns="0" tIns="0" rIns="0" bIns="0" anchor="t" anchorCtr="0" upright="1">
                          <a:spAutoFit/>
                        </wps:bodyPr>
                      </wps:wsp>
                      <wps:wsp>
                        <wps:cNvPr id="122" name="Rectangle 240"/>
                        <wps:cNvSpPr>
                          <a:spLocks noChangeArrowheads="1"/>
                        </wps:cNvSpPr>
                        <wps:spPr bwMode="auto">
                          <a:xfrm>
                            <a:off x="4961255" y="458470"/>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129</w:t>
                              </w:r>
                            </w:p>
                          </w:txbxContent>
                        </wps:txbx>
                        <wps:bodyPr rot="0" vert="horz" wrap="none" lIns="0" tIns="0" rIns="0" bIns="0" anchor="t" anchorCtr="0" upright="1">
                          <a:spAutoFit/>
                        </wps:bodyPr>
                      </wps:wsp>
                      <wps:wsp>
                        <wps:cNvPr id="123" name="Rectangle 241"/>
                        <wps:cNvSpPr>
                          <a:spLocks noChangeArrowheads="1"/>
                        </wps:cNvSpPr>
                        <wps:spPr bwMode="auto">
                          <a:xfrm>
                            <a:off x="342900" y="2127885"/>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4</w:t>
                              </w:r>
                            </w:p>
                          </w:txbxContent>
                        </wps:txbx>
                        <wps:bodyPr rot="0" vert="horz" wrap="none" lIns="0" tIns="0" rIns="0" bIns="0" anchor="t" anchorCtr="0" upright="1">
                          <a:spAutoFit/>
                        </wps:bodyPr>
                      </wps:wsp>
                      <wps:wsp>
                        <wps:cNvPr id="124" name="Rectangle 242"/>
                        <wps:cNvSpPr>
                          <a:spLocks noChangeArrowheads="1"/>
                        </wps:cNvSpPr>
                        <wps:spPr bwMode="auto">
                          <a:xfrm>
                            <a:off x="594360" y="2114550"/>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5</w:t>
                              </w:r>
                            </w:p>
                          </w:txbxContent>
                        </wps:txbx>
                        <wps:bodyPr rot="0" vert="horz" wrap="none" lIns="0" tIns="0" rIns="0" bIns="0" anchor="t" anchorCtr="0" upright="1">
                          <a:spAutoFit/>
                        </wps:bodyPr>
                      </wps:wsp>
                      <wps:wsp>
                        <wps:cNvPr id="125" name="Rectangle 243"/>
                        <wps:cNvSpPr>
                          <a:spLocks noChangeArrowheads="1"/>
                        </wps:cNvSpPr>
                        <wps:spPr bwMode="auto">
                          <a:xfrm>
                            <a:off x="845820" y="2141220"/>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3</w:t>
                              </w:r>
                            </w:p>
                          </w:txbxContent>
                        </wps:txbx>
                        <wps:bodyPr rot="0" vert="horz" wrap="none" lIns="0" tIns="0" rIns="0" bIns="0" anchor="t" anchorCtr="0" upright="1">
                          <a:spAutoFit/>
                        </wps:bodyPr>
                      </wps:wsp>
                      <wps:wsp>
                        <wps:cNvPr id="126" name="Rectangle 244"/>
                        <wps:cNvSpPr>
                          <a:spLocks noChangeArrowheads="1"/>
                        </wps:cNvSpPr>
                        <wps:spPr bwMode="auto">
                          <a:xfrm>
                            <a:off x="1097915" y="2101215"/>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6</w:t>
                              </w:r>
                            </w:p>
                          </w:txbxContent>
                        </wps:txbx>
                        <wps:bodyPr rot="0" vert="horz" wrap="none" lIns="0" tIns="0" rIns="0" bIns="0" anchor="t" anchorCtr="0" upright="1">
                          <a:spAutoFit/>
                        </wps:bodyPr>
                      </wps:wsp>
                      <wps:wsp>
                        <wps:cNvPr id="127" name="Rectangle 245"/>
                        <wps:cNvSpPr>
                          <a:spLocks noChangeArrowheads="1"/>
                        </wps:cNvSpPr>
                        <wps:spPr bwMode="auto">
                          <a:xfrm>
                            <a:off x="1349375" y="2127885"/>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4</w:t>
                              </w:r>
                            </w:p>
                          </w:txbxContent>
                        </wps:txbx>
                        <wps:bodyPr rot="0" vert="horz" wrap="none" lIns="0" tIns="0" rIns="0" bIns="0" anchor="t" anchorCtr="0" upright="1">
                          <a:spAutoFit/>
                        </wps:bodyPr>
                      </wps:wsp>
                      <wps:wsp>
                        <wps:cNvPr id="128" name="Rectangle 246"/>
                        <wps:cNvSpPr>
                          <a:spLocks noChangeArrowheads="1"/>
                        </wps:cNvSpPr>
                        <wps:spPr bwMode="auto">
                          <a:xfrm>
                            <a:off x="1600835" y="2101215"/>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6</w:t>
                              </w:r>
                            </w:p>
                          </w:txbxContent>
                        </wps:txbx>
                        <wps:bodyPr rot="0" vert="horz" wrap="none" lIns="0" tIns="0" rIns="0" bIns="0" anchor="t" anchorCtr="0" upright="1">
                          <a:spAutoFit/>
                        </wps:bodyPr>
                      </wps:wsp>
                      <wps:wsp>
                        <wps:cNvPr id="129" name="Rectangle 247"/>
                        <wps:cNvSpPr>
                          <a:spLocks noChangeArrowheads="1"/>
                        </wps:cNvSpPr>
                        <wps:spPr bwMode="auto">
                          <a:xfrm>
                            <a:off x="1852295" y="2101215"/>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6</w:t>
                              </w:r>
                            </w:p>
                          </w:txbxContent>
                        </wps:txbx>
                        <wps:bodyPr rot="0" vert="horz" wrap="none" lIns="0" tIns="0" rIns="0" bIns="0" anchor="t" anchorCtr="0" upright="1">
                          <a:spAutoFit/>
                        </wps:bodyPr>
                      </wps:wsp>
                      <wps:wsp>
                        <wps:cNvPr id="130" name="Rectangle 248"/>
                        <wps:cNvSpPr>
                          <a:spLocks noChangeArrowheads="1"/>
                        </wps:cNvSpPr>
                        <wps:spPr bwMode="auto">
                          <a:xfrm>
                            <a:off x="2104390" y="2167890"/>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w:t>
                              </w:r>
                            </w:p>
                          </w:txbxContent>
                        </wps:txbx>
                        <wps:bodyPr rot="0" vert="horz" wrap="none" lIns="0" tIns="0" rIns="0" bIns="0" anchor="t" anchorCtr="0" upright="1">
                          <a:spAutoFit/>
                        </wps:bodyPr>
                      </wps:wsp>
                      <wps:wsp>
                        <wps:cNvPr id="131" name="Rectangle 249"/>
                        <wps:cNvSpPr>
                          <a:spLocks noChangeArrowheads="1"/>
                        </wps:cNvSpPr>
                        <wps:spPr bwMode="auto">
                          <a:xfrm>
                            <a:off x="2355850" y="2154555"/>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2</w:t>
                              </w:r>
                            </w:p>
                          </w:txbxContent>
                        </wps:txbx>
                        <wps:bodyPr rot="0" vert="horz" wrap="none" lIns="0" tIns="0" rIns="0" bIns="0" anchor="t" anchorCtr="0" upright="1">
                          <a:spAutoFit/>
                        </wps:bodyPr>
                      </wps:wsp>
                      <wps:wsp>
                        <wps:cNvPr id="132" name="Rectangle 250"/>
                        <wps:cNvSpPr>
                          <a:spLocks noChangeArrowheads="1"/>
                        </wps:cNvSpPr>
                        <wps:spPr bwMode="auto">
                          <a:xfrm>
                            <a:off x="2607310" y="2154555"/>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2</w:t>
                              </w:r>
                            </w:p>
                          </w:txbxContent>
                        </wps:txbx>
                        <wps:bodyPr rot="0" vert="horz" wrap="none" lIns="0" tIns="0" rIns="0" bIns="0" anchor="t" anchorCtr="0" upright="1">
                          <a:spAutoFit/>
                        </wps:bodyPr>
                      </wps:wsp>
                      <wps:wsp>
                        <wps:cNvPr id="133" name="Rectangle 251"/>
                        <wps:cNvSpPr>
                          <a:spLocks noChangeArrowheads="1"/>
                        </wps:cNvSpPr>
                        <wps:spPr bwMode="auto">
                          <a:xfrm>
                            <a:off x="2859405" y="2167890"/>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w:t>
                              </w:r>
                            </w:p>
                          </w:txbxContent>
                        </wps:txbx>
                        <wps:bodyPr rot="0" vert="horz" wrap="none" lIns="0" tIns="0" rIns="0" bIns="0" anchor="t" anchorCtr="0" upright="1">
                          <a:spAutoFit/>
                        </wps:bodyPr>
                      </wps:wsp>
                      <wps:wsp>
                        <wps:cNvPr id="134" name="Rectangle 252"/>
                        <wps:cNvSpPr>
                          <a:spLocks noChangeArrowheads="1"/>
                        </wps:cNvSpPr>
                        <wps:spPr bwMode="auto">
                          <a:xfrm>
                            <a:off x="3110865" y="2154555"/>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2</w:t>
                              </w:r>
                            </w:p>
                          </w:txbxContent>
                        </wps:txbx>
                        <wps:bodyPr rot="0" vert="horz" wrap="none" lIns="0" tIns="0" rIns="0" bIns="0" anchor="t" anchorCtr="0" upright="1">
                          <a:spAutoFit/>
                        </wps:bodyPr>
                      </wps:wsp>
                      <wps:wsp>
                        <wps:cNvPr id="135" name="Rectangle 253"/>
                        <wps:cNvSpPr>
                          <a:spLocks noChangeArrowheads="1"/>
                        </wps:cNvSpPr>
                        <wps:spPr bwMode="auto">
                          <a:xfrm>
                            <a:off x="3362325" y="2127885"/>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4</w:t>
                              </w:r>
                            </w:p>
                          </w:txbxContent>
                        </wps:txbx>
                        <wps:bodyPr rot="0" vert="horz" wrap="none" lIns="0" tIns="0" rIns="0" bIns="0" anchor="t" anchorCtr="0" upright="1">
                          <a:spAutoFit/>
                        </wps:bodyPr>
                      </wps:wsp>
                      <wps:wsp>
                        <wps:cNvPr id="136" name="Rectangle 254"/>
                        <wps:cNvSpPr>
                          <a:spLocks noChangeArrowheads="1"/>
                        </wps:cNvSpPr>
                        <wps:spPr bwMode="auto">
                          <a:xfrm>
                            <a:off x="3614420" y="2141220"/>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3</w:t>
                              </w:r>
                            </w:p>
                          </w:txbxContent>
                        </wps:txbx>
                        <wps:bodyPr rot="0" vert="horz" wrap="none" lIns="0" tIns="0" rIns="0" bIns="0" anchor="t" anchorCtr="0" upright="1">
                          <a:spAutoFit/>
                        </wps:bodyPr>
                      </wps:wsp>
                      <wps:wsp>
                        <wps:cNvPr id="137" name="Rectangle 255"/>
                        <wps:cNvSpPr>
                          <a:spLocks noChangeArrowheads="1"/>
                        </wps:cNvSpPr>
                        <wps:spPr bwMode="auto">
                          <a:xfrm>
                            <a:off x="3865880" y="2101215"/>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6</w:t>
                              </w:r>
                            </w:p>
                          </w:txbxContent>
                        </wps:txbx>
                        <wps:bodyPr rot="0" vert="horz" wrap="none" lIns="0" tIns="0" rIns="0" bIns="0" anchor="t" anchorCtr="0" upright="1">
                          <a:spAutoFit/>
                        </wps:bodyPr>
                      </wps:wsp>
                      <wps:wsp>
                        <wps:cNvPr id="138" name="Rectangle 256"/>
                        <wps:cNvSpPr>
                          <a:spLocks noChangeArrowheads="1"/>
                        </wps:cNvSpPr>
                        <wps:spPr bwMode="auto">
                          <a:xfrm>
                            <a:off x="4117340" y="2154555"/>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2</w:t>
                              </w:r>
                            </w:p>
                          </w:txbxContent>
                        </wps:txbx>
                        <wps:bodyPr rot="0" vert="horz" wrap="none" lIns="0" tIns="0" rIns="0" bIns="0" anchor="t" anchorCtr="0" upright="1">
                          <a:spAutoFit/>
                        </wps:bodyPr>
                      </wps:wsp>
                      <wps:wsp>
                        <wps:cNvPr id="139" name="Rectangle 257"/>
                        <wps:cNvSpPr>
                          <a:spLocks noChangeArrowheads="1"/>
                        </wps:cNvSpPr>
                        <wps:spPr bwMode="auto">
                          <a:xfrm>
                            <a:off x="4369435" y="2167890"/>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w:t>
                              </w:r>
                            </w:p>
                          </w:txbxContent>
                        </wps:txbx>
                        <wps:bodyPr rot="0" vert="horz" wrap="none" lIns="0" tIns="0" rIns="0" bIns="0" anchor="t" anchorCtr="0" upright="1">
                          <a:spAutoFit/>
                        </wps:bodyPr>
                      </wps:wsp>
                      <wps:wsp>
                        <wps:cNvPr id="140" name="Rectangle 258"/>
                        <wps:cNvSpPr>
                          <a:spLocks noChangeArrowheads="1"/>
                        </wps:cNvSpPr>
                        <wps:spPr bwMode="auto">
                          <a:xfrm>
                            <a:off x="4620895" y="2074545"/>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8</w:t>
                              </w:r>
                            </w:p>
                          </w:txbxContent>
                        </wps:txbx>
                        <wps:bodyPr rot="0" vert="horz" wrap="none" lIns="0" tIns="0" rIns="0" bIns="0" anchor="t" anchorCtr="0" upright="1">
                          <a:spAutoFit/>
                        </wps:bodyPr>
                      </wps:wsp>
                      <wps:wsp>
                        <wps:cNvPr id="141" name="Rectangle 259"/>
                        <wps:cNvSpPr>
                          <a:spLocks noChangeArrowheads="1"/>
                        </wps:cNvSpPr>
                        <wps:spPr bwMode="auto">
                          <a:xfrm>
                            <a:off x="4872355" y="2167890"/>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w:t>
                              </w:r>
                            </w:p>
                          </w:txbxContent>
                        </wps:txbx>
                        <wps:bodyPr rot="0" vert="horz" wrap="none" lIns="0" tIns="0" rIns="0" bIns="0" anchor="t" anchorCtr="0" upright="1">
                          <a:spAutoFit/>
                        </wps:bodyPr>
                      </wps:wsp>
                      <wps:wsp>
                        <wps:cNvPr id="142" name="Rectangle 260"/>
                        <wps:cNvSpPr>
                          <a:spLocks noChangeArrowheads="1"/>
                        </wps:cNvSpPr>
                        <wps:spPr bwMode="auto">
                          <a:xfrm>
                            <a:off x="5086350" y="2047875"/>
                            <a:ext cx="1377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10</w:t>
                              </w:r>
                            </w:p>
                          </w:txbxContent>
                        </wps:txbx>
                        <wps:bodyPr rot="0" vert="horz" wrap="none" lIns="0" tIns="0" rIns="0" bIns="0" anchor="t" anchorCtr="0" upright="1">
                          <a:spAutoFit/>
                        </wps:bodyPr>
                      </wps:wsp>
                      <wps:wsp>
                        <wps:cNvPr id="143" name="Freeform 261"/>
                        <wps:cNvSpPr>
                          <a:spLocks noEditPoints="1"/>
                        </wps:cNvSpPr>
                        <wps:spPr bwMode="auto">
                          <a:xfrm>
                            <a:off x="133350" y="2510155"/>
                            <a:ext cx="203835" cy="210820"/>
                          </a:xfrm>
                          <a:custGeom>
                            <a:avLst/>
                            <a:gdLst>
                              <a:gd name="T0" fmla="*/ 76885 w 342"/>
                              <a:gd name="T1" fmla="*/ 180533 h 355"/>
                              <a:gd name="T2" fmla="*/ 45893 w 342"/>
                              <a:gd name="T3" fmla="*/ 210820 h 355"/>
                              <a:gd name="T4" fmla="*/ 41721 w 342"/>
                              <a:gd name="T5" fmla="*/ 206069 h 355"/>
                              <a:gd name="T6" fmla="*/ 11324 w 342"/>
                              <a:gd name="T7" fmla="*/ 150840 h 355"/>
                              <a:gd name="T8" fmla="*/ 3576 w 342"/>
                              <a:gd name="T9" fmla="*/ 169844 h 355"/>
                              <a:gd name="T10" fmla="*/ 0 w 342"/>
                              <a:gd name="T11" fmla="*/ 165093 h 355"/>
                              <a:gd name="T12" fmla="*/ 5364 w 342"/>
                              <a:gd name="T13" fmla="*/ 141338 h 355"/>
                              <a:gd name="T14" fmla="*/ 10728 w 342"/>
                              <a:gd name="T15" fmla="*/ 136588 h 355"/>
                              <a:gd name="T16" fmla="*/ 70925 w 342"/>
                              <a:gd name="T17" fmla="*/ 175188 h 355"/>
                              <a:gd name="T18" fmla="*/ 75097 w 342"/>
                              <a:gd name="T19" fmla="*/ 176970 h 355"/>
                              <a:gd name="T20" fmla="*/ 112050 w 342"/>
                              <a:gd name="T21" fmla="*/ 128274 h 355"/>
                              <a:gd name="T22" fmla="*/ 98937 w 342"/>
                              <a:gd name="T23" fmla="*/ 160342 h 355"/>
                              <a:gd name="T24" fmla="*/ 88209 w 342"/>
                              <a:gd name="T25" fmla="*/ 164499 h 355"/>
                              <a:gd name="T26" fmla="*/ 84633 w 342"/>
                              <a:gd name="T27" fmla="*/ 159748 h 355"/>
                              <a:gd name="T28" fmla="*/ 92977 w 342"/>
                              <a:gd name="T29" fmla="*/ 153810 h 355"/>
                              <a:gd name="T30" fmla="*/ 100129 w 342"/>
                              <a:gd name="T31" fmla="*/ 123523 h 355"/>
                              <a:gd name="T32" fmla="*/ 75097 w 342"/>
                              <a:gd name="T33" fmla="*/ 137775 h 355"/>
                              <a:gd name="T34" fmla="*/ 45297 w 342"/>
                              <a:gd name="T35" fmla="*/ 122929 h 355"/>
                              <a:gd name="T36" fmla="*/ 58409 w 342"/>
                              <a:gd name="T37" fmla="*/ 89079 h 355"/>
                              <a:gd name="T38" fmla="*/ 88209 w 342"/>
                              <a:gd name="T39" fmla="*/ 95611 h 355"/>
                              <a:gd name="T40" fmla="*/ 69137 w 342"/>
                              <a:gd name="T41" fmla="*/ 96799 h 355"/>
                              <a:gd name="T42" fmla="*/ 52449 w 342"/>
                              <a:gd name="T43" fmla="*/ 112239 h 355"/>
                              <a:gd name="T44" fmla="*/ 68541 w 342"/>
                              <a:gd name="T45" fmla="*/ 128867 h 355"/>
                              <a:gd name="T46" fmla="*/ 87613 w 342"/>
                              <a:gd name="T47" fmla="*/ 109270 h 355"/>
                              <a:gd name="T48" fmla="*/ 159134 w 342"/>
                              <a:gd name="T49" fmla="*/ 80765 h 355"/>
                              <a:gd name="T50" fmla="*/ 146022 w 342"/>
                              <a:gd name="T51" fmla="*/ 113427 h 355"/>
                              <a:gd name="T52" fmla="*/ 135890 w 342"/>
                              <a:gd name="T53" fmla="*/ 117584 h 355"/>
                              <a:gd name="T54" fmla="*/ 131718 w 342"/>
                              <a:gd name="T55" fmla="*/ 112239 h 355"/>
                              <a:gd name="T56" fmla="*/ 140062 w 342"/>
                              <a:gd name="T57" fmla="*/ 106895 h 355"/>
                              <a:gd name="T58" fmla="*/ 147214 w 342"/>
                              <a:gd name="T59" fmla="*/ 76608 h 355"/>
                              <a:gd name="T60" fmla="*/ 122182 w 342"/>
                              <a:gd name="T61" fmla="*/ 90860 h 355"/>
                              <a:gd name="T62" fmla="*/ 92381 w 342"/>
                              <a:gd name="T63" fmla="*/ 76014 h 355"/>
                              <a:gd name="T64" fmla="*/ 106090 w 342"/>
                              <a:gd name="T65" fmla="*/ 42164 h 355"/>
                              <a:gd name="T66" fmla="*/ 135294 w 342"/>
                              <a:gd name="T67" fmla="*/ 48696 h 355"/>
                              <a:gd name="T68" fmla="*/ 116818 w 342"/>
                              <a:gd name="T69" fmla="*/ 49884 h 355"/>
                              <a:gd name="T70" fmla="*/ 99533 w 342"/>
                              <a:gd name="T71" fmla="*/ 65325 h 355"/>
                              <a:gd name="T72" fmla="*/ 115626 w 342"/>
                              <a:gd name="T73" fmla="*/ 81953 h 355"/>
                              <a:gd name="T74" fmla="*/ 134698 w 342"/>
                              <a:gd name="T75" fmla="*/ 62355 h 355"/>
                              <a:gd name="T76" fmla="*/ 200855 w 342"/>
                              <a:gd name="T77" fmla="*/ 57010 h 355"/>
                              <a:gd name="T78" fmla="*/ 178207 w 342"/>
                              <a:gd name="T79" fmla="*/ 76014 h 355"/>
                              <a:gd name="T80" fmla="*/ 172247 w 342"/>
                              <a:gd name="T81" fmla="*/ 75420 h 355"/>
                              <a:gd name="T82" fmla="*/ 171651 w 342"/>
                              <a:gd name="T83" fmla="*/ 68888 h 355"/>
                              <a:gd name="T84" fmla="*/ 192511 w 342"/>
                              <a:gd name="T85" fmla="*/ 54041 h 355"/>
                              <a:gd name="T86" fmla="*/ 184763 w 342"/>
                              <a:gd name="T87" fmla="*/ 35038 h 355"/>
                              <a:gd name="T88" fmla="*/ 159730 w 342"/>
                              <a:gd name="T89" fmla="*/ 47509 h 355"/>
                              <a:gd name="T90" fmla="*/ 154962 w 342"/>
                              <a:gd name="T91" fmla="*/ 46915 h 355"/>
                              <a:gd name="T92" fmla="*/ 153770 w 342"/>
                              <a:gd name="T93" fmla="*/ 42164 h 355"/>
                              <a:gd name="T94" fmla="*/ 163902 w 342"/>
                              <a:gd name="T95" fmla="*/ 20191 h 355"/>
                              <a:gd name="T96" fmla="*/ 147810 w 342"/>
                              <a:gd name="T97" fmla="*/ 11877 h 355"/>
                              <a:gd name="T98" fmla="*/ 135890 w 342"/>
                              <a:gd name="T99" fmla="*/ 30287 h 355"/>
                              <a:gd name="T100" fmla="*/ 132314 w 342"/>
                              <a:gd name="T101" fmla="*/ 32068 h 355"/>
                              <a:gd name="T102" fmla="*/ 128738 w 342"/>
                              <a:gd name="T103" fmla="*/ 27911 h 355"/>
                              <a:gd name="T104" fmla="*/ 133506 w 342"/>
                              <a:gd name="T105" fmla="*/ 13659 h 355"/>
                              <a:gd name="T106" fmla="*/ 160922 w 342"/>
                              <a:gd name="T107" fmla="*/ 1782 h 355"/>
                              <a:gd name="T108" fmla="*/ 173439 w 342"/>
                              <a:gd name="T109" fmla="*/ 23754 h 355"/>
                              <a:gd name="T110" fmla="*/ 184167 w 342"/>
                              <a:gd name="T111" fmla="*/ 24942 h 35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42" h="355">
                                <a:moveTo>
                                  <a:pt x="126" y="298"/>
                                </a:moveTo>
                                <a:cubicBezTo>
                                  <a:pt x="127" y="299"/>
                                  <a:pt x="128" y="300"/>
                                  <a:pt x="128" y="300"/>
                                </a:cubicBezTo>
                                <a:cubicBezTo>
                                  <a:pt x="129" y="301"/>
                                  <a:pt x="129" y="302"/>
                                  <a:pt x="129" y="302"/>
                                </a:cubicBezTo>
                                <a:cubicBezTo>
                                  <a:pt x="129" y="303"/>
                                  <a:pt x="129" y="304"/>
                                  <a:pt x="129" y="304"/>
                                </a:cubicBezTo>
                                <a:cubicBezTo>
                                  <a:pt x="129" y="305"/>
                                  <a:pt x="129" y="305"/>
                                  <a:pt x="129" y="305"/>
                                </a:cubicBezTo>
                                <a:lnTo>
                                  <a:pt x="80" y="354"/>
                                </a:lnTo>
                                <a:cubicBezTo>
                                  <a:pt x="80" y="354"/>
                                  <a:pt x="79" y="354"/>
                                  <a:pt x="79" y="355"/>
                                </a:cubicBezTo>
                                <a:cubicBezTo>
                                  <a:pt x="78" y="355"/>
                                  <a:pt x="78" y="355"/>
                                  <a:pt x="77" y="355"/>
                                </a:cubicBezTo>
                                <a:cubicBezTo>
                                  <a:pt x="77" y="354"/>
                                  <a:pt x="76" y="354"/>
                                  <a:pt x="75" y="354"/>
                                </a:cubicBezTo>
                                <a:cubicBezTo>
                                  <a:pt x="74" y="353"/>
                                  <a:pt x="73" y="353"/>
                                  <a:pt x="73" y="352"/>
                                </a:cubicBezTo>
                                <a:cubicBezTo>
                                  <a:pt x="72" y="351"/>
                                  <a:pt x="71" y="350"/>
                                  <a:pt x="71" y="349"/>
                                </a:cubicBezTo>
                                <a:cubicBezTo>
                                  <a:pt x="70" y="348"/>
                                  <a:pt x="70" y="348"/>
                                  <a:pt x="70" y="347"/>
                                </a:cubicBezTo>
                                <a:cubicBezTo>
                                  <a:pt x="69" y="346"/>
                                  <a:pt x="69" y="346"/>
                                  <a:pt x="69" y="345"/>
                                </a:cubicBezTo>
                                <a:cubicBezTo>
                                  <a:pt x="70" y="345"/>
                                  <a:pt x="70" y="344"/>
                                  <a:pt x="70" y="344"/>
                                </a:cubicBezTo>
                                <a:lnTo>
                                  <a:pt x="90" y="325"/>
                                </a:lnTo>
                                <a:lnTo>
                                  <a:pt x="19" y="254"/>
                                </a:lnTo>
                                <a:lnTo>
                                  <a:pt x="12" y="283"/>
                                </a:lnTo>
                                <a:cubicBezTo>
                                  <a:pt x="11" y="284"/>
                                  <a:pt x="11" y="285"/>
                                  <a:pt x="10" y="286"/>
                                </a:cubicBezTo>
                                <a:cubicBezTo>
                                  <a:pt x="10" y="286"/>
                                  <a:pt x="9" y="287"/>
                                  <a:pt x="9" y="287"/>
                                </a:cubicBezTo>
                                <a:cubicBezTo>
                                  <a:pt x="8" y="287"/>
                                  <a:pt x="7" y="286"/>
                                  <a:pt x="6" y="286"/>
                                </a:cubicBezTo>
                                <a:cubicBezTo>
                                  <a:pt x="6" y="285"/>
                                  <a:pt x="5" y="284"/>
                                  <a:pt x="3" y="283"/>
                                </a:cubicBezTo>
                                <a:cubicBezTo>
                                  <a:pt x="3" y="282"/>
                                  <a:pt x="2" y="282"/>
                                  <a:pt x="2" y="281"/>
                                </a:cubicBezTo>
                                <a:cubicBezTo>
                                  <a:pt x="1" y="280"/>
                                  <a:pt x="1" y="280"/>
                                  <a:pt x="0" y="279"/>
                                </a:cubicBezTo>
                                <a:cubicBezTo>
                                  <a:pt x="0" y="279"/>
                                  <a:pt x="0" y="278"/>
                                  <a:pt x="0" y="278"/>
                                </a:cubicBezTo>
                                <a:cubicBezTo>
                                  <a:pt x="0" y="277"/>
                                  <a:pt x="0" y="276"/>
                                  <a:pt x="0" y="276"/>
                                </a:cubicBezTo>
                                <a:lnTo>
                                  <a:pt x="8" y="241"/>
                                </a:lnTo>
                                <a:cubicBezTo>
                                  <a:pt x="8" y="240"/>
                                  <a:pt x="8" y="240"/>
                                  <a:pt x="8" y="240"/>
                                </a:cubicBezTo>
                                <a:cubicBezTo>
                                  <a:pt x="8" y="239"/>
                                  <a:pt x="9" y="239"/>
                                  <a:pt x="9" y="238"/>
                                </a:cubicBezTo>
                                <a:cubicBezTo>
                                  <a:pt x="9" y="238"/>
                                  <a:pt x="10" y="237"/>
                                  <a:pt x="10" y="237"/>
                                </a:cubicBezTo>
                                <a:cubicBezTo>
                                  <a:pt x="11" y="236"/>
                                  <a:pt x="12" y="235"/>
                                  <a:pt x="12" y="234"/>
                                </a:cubicBezTo>
                                <a:cubicBezTo>
                                  <a:pt x="14" y="233"/>
                                  <a:pt x="15" y="232"/>
                                  <a:pt x="15" y="232"/>
                                </a:cubicBezTo>
                                <a:cubicBezTo>
                                  <a:pt x="16" y="231"/>
                                  <a:pt x="17" y="230"/>
                                  <a:pt x="18" y="230"/>
                                </a:cubicBezTo>
                                <a:cubicBezTo>
                                  <a:pt x="18" y="230"/>
                                  <a:pt x="19" y="230"/>
                                  <a:pt x="19" y="230"/>
                                </a:cubicBezTo>
                                <a:cubicBezTo>
                                  <a:pt x="20" y="230"/>
                                  <a:pt x="20" y="230"/>
                                  <a:pt x="20" y="231"/>
                                </a:cubicBezTo>
                                <a:lnTo>
                                  <a:pt x="102" y="312"/>
                                </a:lnTo>
                                <a:lnTo>
                                  <a:pt x="119" y="295"/>
                                </a:lnTo>
                                <a:cubicBezTo>
                                  <a:pt x="119" y="295"/>
                                  <a:pt x="120" y="295"/>
                                  <a:pt x="120" y="295"/>
                                </a:cubicBezTo>
                                <a:cubicBezTo>
                                  <a:pt x="121" y="295"/>
                                  <a:pt x="121" y="295"/>
                                  <a:pt x="122" y="295"/>
                                </a:cubicBezTo>
                                <a:cubicBezTo>
                                  <a:pt x="122" y="295"/>
                                  <a:pt x="123" y="295"/>
                                  <a:pt x="124" y="296"/>
                                </a:cubicBezTo>
                                <a:cubicBezTo>
                                  <a:pt x="125" y="296"/>
                                  <a:pt x="125" y="297"/>
                                  <a:pt x="126" y="298"/>
                                </a:cubicBezTo>
                                <a:close/>
                                <a:moveTo>
                                  <a:pt x="161" y="173"/>
                                </a:moveTo>
                                <a:cubicBezTo>
                                  <a:pt x="165" y="177"/>
                                  <a:pt x="169" y="181"/>
                                  <a:pt x="172" y="186"/>
                                </a:cubicBezTo>
                                <a:cubicBezTo>
                                  <a:pt x="176" y="190"/>
                                  <a:pt x="179" y="195"/>
                                  <a:pt x="182" y="200"/>
                                </a:cubicBezTo>
                                <a:cubicBezTo>
                                  <a:pt x="184" y="205"/>
                                  <a:pt x="186" y="210"/>
                                  <a:pt x="188" y="216"/>
                                </a:cubicBezTo>
                                <a:cubicBezTo>
                                  <a:pt x="189" y="221"/>
                                  <a:pt x="190" y="226"/>
                                  <a:pt x="189" y="232"/>
                                </a:cubicBezTo>
                                <a:cubicBezTo>
                                  <a:pt x="189" y="237"/>
                                  <a:pt x="187" y="242"/>
                                  <a:pt x="185" y="248"/>
                                </a:cubicBezTo>
                                <a:cubicBezTo>
                                  <a:pt x="182" y="253"/>
                                  <a:pt x="178" y="259"/>
                                  <a:pt x="173" y="264"/>
                                </a:cubicBezTo>
                                <a:cubicBezTo>
                                  <a:pt x="170" y="266"/>
                                  <a:pt x="168" y="268"/>
                                  <a:pt x="166" y="270"/>
                                </a:cubicBezTo>
                                <a:cubicBezTo>
                                  <a:pt x="164" y="271"/>
                                  <a:pt x="162" y="273"/>
                                  <a:pt x="160" y="274"/>
                                </a:cubicBezTo>
                                <a:cubicBezTo>
                                  <a:pt x="158" y="275"/>
                                  <a:pt x="156" y="276"/>
                                  <a:pt x="155" y="277"/>
                                </a:cubicBezTo>
                                <a:cubicBezTo>
                                  <a:pt x="153" y="277"/>
                                  <a:pt x="152" y="278"/>
                                  <a:pt x="151" y="278"/>
                                </a:cubicBezTo>
                                <a:cubicBezTo>
                                  <a:pt x="150" y="278"/>
                                  <a:pt x="149" y="278"/>
                                  <a:pt x="148" y="277"/>
                                </a:cubicBezTo>
                                <a:cubicBezTo>
                                  <a:pt x="147" y="276"/>
                                  <a:pt x="146" y="276"/>
                                  <a:pt x="145" y="274"/>
                                </a:cubicBezTo>
                                <a:cubicBezTo>
                                  <a:pt x="144" y="273"/>
                                  <a:pt x="143" y="272"/>
                                  <a:pt x="143" y="272"/>
                                </a:cubicBezTo>
                                <a:cubicBezTo>
                                  <a:pt x="142" y="271"/>
                                  <a:pt x="142" y="270"/>
                                  <a:pt x="142" y="270"/>
                                </a:cubicBezTo>
                                <a:cubicBezTo>
                                  <a:pt x="141" y="269"/>
                                  <a:pt x="141" y="269"/>
                                  <a:pt x="142" y="269"/>
                                </a:cubicBezTo>
                                <a:cubicBezTo>
                                  <a:pt x="142" y="268"/>
                                  <a:pt x="142" y="268"/>
                                  <a:pt x="142" y="268"/>
                                </a:cubicBezTo>
                                <a:cubicBezTo>
                                  <a:pt x="143" y="267"/>
                                  <a:pt x="144" y="266"/>
                                  <a:pt x="145" y="266"/>
                                </a:cubicBezTo>
                                <a:cubicBezTo>
                                  <a:pt x="146" y="265"/>
                                  <a:pt x="148" y="264"/>
                                  <a:pt x="150" y="263"/>
                                </a:cubicBezTo>
                                <a:cubicBezTo>
                                  <a:pt x="152" y="262"/>
                                  <a:pt x="154" y="261"/>
                                  <a:pt x="156" y="259"/>
                                </a:cubicBezTo>
                                <a:cubicBezTo>
                                  <a:pt x="159" y="258"/>
                                  <a:pt x="161" y="256"/>
                                  <a:pt x="163" y="253"/>
                                </a:cubicBezTo>
                                <a:cubicBezTo>
                                  <a:pt x="168" y="249"/>
                                  <a:pt x="171" y="244"/>
                                  <a:pt x="173" y="239"/>
                                </a:cubicBezTo>
                                <a:cubicBezTo>
                                  <a:pt x="174" y="234"/>
                                  <a:pt x="174" y="228"/>
                                  <a:pt x="174" y="223"/>
                                </a:cubicBezTo>
                                <a:cubicBezTo>
                                  <a:pt x="173" y="218"/>
                                  <a:pt x="171" y="213"/>
                                  <a:pt x="168" y="208"/>
                                </a:cubicBezTo>
                                <a:cubicBezTo>
                                  <a:pt x="165" y="203"/>
                                  <a:pt x="161" y="198"/>
                                  <a:pt x="157" y="194"/>
                                </a:cubicBezTo>
                                <a:cubicBezTo>
                                  <a:pt x="156" y="198"/>
                                  <a:pt x="154" y="202"/>
                                  <a:pt x="152" y="207"/>
                                </a:cubicBezTo>
                                <a:cubicBezTo>
                                  <a:pt x="149" y="212"/>
                                  <a:pt x="146" y="216"/>
                                  <a:pt x="141" y="221"/>
                                </a:cubicBezTo>
                                <a:cubicBezTo>
                                  <a:pt x="136" y="226"/>
                                  <a:pt x="131" y="230"/>
                                  <a:pt x="126" y="232"/>
                                </a:cubicBezTo>
                                <a:cubicBezTo>
                                  <a:pt x="121" y="234"/>
                                  <a:pt x="116" y="235"/>
                                  <a:pt x="112" y="234"/>
                                </a:cubicBezTo>
                                <a:cubicBezTo>
                                  <a:pt x="107" y="234"/>
                                  <a:pt x="103" y="233"/>
                                  <a:pt x="99" y="230"/>
                                </a:cubicBezTo>
                                <a:cubicBezTo>
                                  <a:pt x="94" y="228"/>
                                  <a:pt x="90" y="225"/>
                                  <a:pt x="86" y="221"/>
                                </a:cubicBezTo>
                                <a:cubicBezTo>
                                  <a:pt x="82" y="217"/>
                                  <a:pt x="79" y="212"/>
                                  <a:pt x="76" y="207"/>
                                </a:cubicBezTo>
                                <a:cubicBezTo>
                                  <a:pt x="74" y="202"/>
                                  <a:pt x="72" y="197"/>
                                  <a:pt x="72" y="192"/>
                                </a:cubicBezTo>
                                <a:cubicBezTo>
                                  <a:pt x="72" y="186"/>
                                  <a:pt x="73" y="181"/>
                                  <a:pt x="75" y="175"/>
                                </a:cubicBezTo>
                                <a:cubicBezTo>
                                  <a:pt x="77" y="170"/>
                                  <a:pt x="81" y="164"/>
                                  <a:pt x="87" y="159"/>
                                </a:cubicBezTo>
                                <a:cubicBezTo>
                                  <a:pt x="90" y="155"/>
                                  <a:pt x="94" y="152"/>
                                  <a:pt x="98" y="150"/>
                                </a:cubicBezTo>
                                <a:cubicBezTo>
                                  <a:pt x="102" y="148"/>
                                  <a:pt x="106" y="147"/>
                                  <a:pt x="110" y="146"/>
                                </a:cubicBezTo>
                                <a:cubicBezTo>
                                  <a:pt x="114" y="146"/>
                                  <a:pt x="119" y="146"/>
                                  <a:pt x="123" y="147"/>
                                </a:cubicBezTo>
                                <a:cubicBezTo>
                                  <a:pt x="127" y="149"/>
                                  <a:pt x="131" y="150"/>
                                  <a:pt x="135" y="153"/>
                                </a:cubicBezTo>
                                <a:cubicBezTo>
                                  <a:pt x="139" y="155"/>
                                  <a:pt x="144" y="158"/>
                                  <a:pt x="148" y="161"/>
                                </a:cubicBezTo>
                                <a:cubicBezTo>
                                  <a:pt x="152" y="165"/>
                                  <a:pt x="156" y="169"/>
                                  <a:pt x="161" y="173"/>
                                </a:cubicBezTo>
                                <a:close/>
                                <a:moveTo>
                                  <a:pt x="147" y="184"/>
                                </a:moveTo>
                                <a:cubicBezTo>
                                  <a:pt x="141" y="178"/>
                                  <a:pt x="135" y="173"/>
                                  <a:pt x="130" y="170"/>
                                </a:cubicBezTo>
                                <a:cubicBezTo>
                                  <a:pt x="125" y="167"/>
                                  <a:pt x="121" y="164"/>
                                  <a:pt x="116" y="163"/>
                                </a:cubicBezTo>
                                <a:cubicBezTo>
                                  <a:pt x="112" y="162"/>
                                  <a:pt x="108" y="162"/>
                                  <a:pt x="105" y="164"/>
                                </a:cubicBezTo>
                                <a:cubicBezTo>
                                  <a:pt x="102" y="165"/>
                                  <a:pt x="98" y="167"/>
                                  <a:pt x="95" y="170"/>
                                </a:cubicBezTo>
                                <a:cubicBezTo>
                                  <a:pt x="92" y="173"/>
                                  <a:pt x="90" y="176"/>
                                  <a:pt x="89" y="179"/>
                                </a:cubicBezTo>
                                <a:cubicBezTo>
                                  <a:pt x="88" y="183"/>
                                  <a:pt x="88" y="186"/>
                                  <a:pt x="88" y="189"/>
                                </a:cubicBezTo>
                                <a:cubicBezTo>
                                  <a:pt x="89" y="193"/>
                                  <a:pt x="90" y="196"/>
                                  <a:pt x="91" y="199"/>
                                </a:cubicBezTo>
                                <a:cubicBezTo>
                                  <a:pt x="93" y="202"/>
                                  <a:pt x="95" y="205"/>
                                  <a:pt x="98" y="207"/>
                                </a:cubicBezTo>
                                <a:cubicBezTo>
                                  <a:pt x="101" y="210"/>
                                  <a:pt x="103" y="212"/>
                                  <a:pt x="106" y="214"/>
                                </a:cubicBezTo>
                                <a:cubicBezTo>
                                  <a:pt x="109" y="216"/>
                                  <a:pt x="112" y="217"/>
                                  <a:pt x="115" y="217"/>
                                </a:cubicBezTo>
                                <a:cubicBezTo>
                                  <a:pt x="118" y="218"/>
                                  <a:pt x="121" y="217"/>
                                  <a:pt x="124" y="216"/>
                                </a:cubicBezTo>
                                <a:cubicBezTo>
                                  <a:pt x="127" y="215"/>
                                  <a:pt x="130" y="212"/>
                                  <a:pt x="134" y="209"/>
                                </a:cubicBezTo>
                                <a:cubicBezTo>
                                  <a:pt x="137" y="206"/>
                                  <a:pt x="140" y="202"/>
                                  <a:pt x="142" y="197"/>
                                </a:cubicBezTo>
                                <a:cubicBezTo>
                                  <a:pt x="145" y="193"/>
                                  <a:pt x="146" y="188"/>
                                  <a:pt x="147" y="184"/>
                                </a:cubicBezTo>
                                <a:close/>
                                <a:moveTo>
                                  <a:pt x="240" y="94"/>
                                </a:moveTo>
                                <a:cubicBezTo>
                                  <a:pt x="244" y="98"/>
                                  <a:pt x="248" y="102"/>
                                  <a:pt x="251" y="107"/>
                                </a:cubicBezTo>
                                <a:cubicBezTo>
                                  <a:pt x="255" y="111"/>
                                  <a:pt x="258" y="116"/>
                                  <a:pt x="261" y="121"/>
                                </a:cubicBezTo>
                                <a:cubicBezTo>
                                  <a:pt x="264" y="126"/>
                                  <a:pt x="266" y="131"/>
                                  <a:pt x="267" y="136"/>
                                </a:cubicBezTo>
                                <a:cubicBezTo>
                                  <a:pt x="268" y="142"/>
                                  <a:pt x="269" y="147"/>
                                  <a:pt x="268" y="152"/>
                                </a:cubicBezTo>
                                <a:cubicBezTo>
                                  <a:pt x="268" y="158"/>
                                  <a:pt x="266" y="163"/>
                                  <a:pt x="264" y="169"/>
                                </a:cubicBezTo>
                                <a:cubicBezTo>
                                  <a:pt x="261" y="174"/>
                                  <a:pt x="257" y="180"/>
                                  <a:pt x="252" y="185"/>
                                </a:cubicBezTo>
                                <a:cubicBezTo>
                                  <a:pt x="250" y="187"/>
                                  <a:pt x="248" y="189"/>
                                  <a:pt x="245" y="191"/>
                                </a:cubicBezTo>
                                <a:cubicBezTo>
                                  <a:pt x="243" y="192"/>
                                  <a:pt x="241" y="194"/>
                                  <a:pt x="239" y="195"/>
                                </a:cubicBezTo>
                                <a:cubicBezTo>
                                  <a:pt x="237" y="196"/>
                                  <a:pt x="235" y="197"/>
                                  <a:pt x="234" y="198"/>
                                </a:cubicBezTo>
                                <a:cubicBezTo>
                                  <a:pt x="233" y="198"/>
                                  <a:pt x="231" y="198"/>
                                  <a:pt x="230" y="199"/>
                                </a:cubicBezTo>
                                <a:cubicBezTo>
                                  <a:pt x="229" y="199"/>
                                  <a:pt x="229" y="198"/>
                                  <a:pt x="228" y="198"/>
                                </a:cubicBezTo>
                                <a:cubicBezTo>
                                  <a:pt x="227" y="197"/>
                                  <a:pt x="226" y="196"/>
                                  <a:pt x="224" y="195"/>
                                </a:cubicBezTo>
                                <a:cubicBezTo>
                                  <a:pt x="223" y="194"/>
                                  <a:pt x="222" y="193"/>
                                  <a:pt x="222" y="193"/>
                                </a:cubicBezTo>
                                <a:cubicBezTo>
                                  <a:pt x="221" y="192"/>
                                  <a:pt x="221" y="191"/>
                                  <a:pt x="221" y="191"/>
                                </a:cubicBezTo>
                                <a:cubicBezTo>
                                  <a:pt x="221" y="190"/>
                                  <a:pt x="221" y="190"/>
                                  <a:pt x="221" y="189"/>
                                </a:cubicBezTo>
                                <a:cubicBezTo>
                                  <a:pt x="221" y="189"/>
                                  <a:pt x="221" y="189"/>
                                  <a:pt x="221" y="188"/>
                                </a:cubicBezTo>
                                <a:cubicBezTo>
                                  <a:pt x="222" y="188"/>
                                  <a:pt x="223" y="187"/>
                                  <a:pt x="224" y="187"/>
                                </a:cubicBezTo>
                                <a:cubicBezTo>
                                  <a:pt x="226" y="186"/>
                                  <a:pt x="227" y="185"/>
                                  <a:pt x="229" y="184"/>
                                </a:cubicBezTo>
                                <a:cubicBezTo>
                                  <a:pt x="231" y="183"/>
                                  <a:pt x="233" y="182"/>
                                  <a:pt x="235" y="180"/>
                                </a:cubicBezTo>
                                <a:cubicBezTo>
                                  <a:pt x="238" y="179"/>
                                  <a:pt x="240" y="177"/>
                                  <a:pt x="243" y="174"/>
                                </a:cubicBezTo>
                                <a:cubicBezTo>
                                  <a:pt x="247" y="170"/>
                                  <a:pt x="250" y="165"/>
                                  <a:pt x="252" y="160"/>
                                </a:cubicBezTo>
                                <a:cubicBezTo>
                                  <a:pt x="253" y="154"/>
                                  <a:pt x="254" y="149"/>
                                  <a:pt x="253" y="144"/>
                                </a:cubicBezTo>
                                <a:cubicBezTo>
                                  <a:pt x="252" y="139"/>
                                  <a:pt x="250" y="134"/>
                                  <a:pt x="247" y="129"/>
                                </a:cubicBezTo>
                                <a:cubicBezTo>
                                  <a:pt x="244" y="124"/>
                                  <a:pt x="240" y="119"/>
                                  <a:pt x="236" y="115"/>
                                </a:cubicBezTo>
                                <a:cubicBezTo>
                                  <a:pt x="235" y="119"/>
                                  <a:pt x="233" y="123"/>
                                  <a:pt x="231" y="128"/>
                                </a:cubicBezTo>
                                <a:cubicBezTo>
                                  <a:pt x="229" y="132"/>
                                  <a:pt x="225" y="137"/>
                                  <a:pt x="220" y="142"/>
                                </a:cubicBezTo>
                                <a:cubicBezTo>
                                  <a:pt x="215" y="147"/>
                                  <a:pt x="210" y="150"/>
                                  <a:pt x="205" y="153"/>
                                </a:cubicBezTo>
                                <a:cubicBezTo>
                                  <a:pt x="200" y="155"/>
                                  <a:pt x="196" y="156"/>
                                  <a:pt x="191" y="155"/>
                                </a:cubicBezTo>
                                <a:cubicBezTo>
                                  <a:pt x="187" y="155"/>
                                  <a:pt x="182" y="154"/>
                                  <a:pt x="178" y="151"/>
                                </a:cubicBezTo>
                                <a:cubicBezTo>
                                  <a:pt x="174" y="149"/>
                                  <a:pt x="169" y="146"/>
                                  <a:pt x="165" y="142"/>
                                </a:cubicBezTo>
                                <a:cubicBezTo>
                                  <a:pt x="161" y="137"/>
                                  <a:pt x="158" y="133"/>
                                  <a:pt x="155" y="128"/>
                                </a:cubicBezTo>
                                <a:cubicBezTo>
                                  <a:pt x="153" y="123"/>
                                  <a:pt x="152" y="118"/>
                                  <a:pt x="151" y="113"/>
                                </a:cubicBezTo>
                                <a:cubicBezTo>
                                  <a:pt x="151" y="107"/>
                                  <a:pt x="152" y="102"/>
                                  <a:pt x="154" y="96"/>
                                </a:cubicBezTo>
                                <a:cubicBezTo>
                                  <a:pt x="156" y="91"/>
                                  <a:pt x="160" y="85"/>
                                  <a:pt x="166" y="80"/>
                                </a:cubicBezTo>
                                <a:cubicBezTo>
                                  <a:pt x="170" y="76"/>
                                  <a:pt x="174" y="73"/>
                                  <a:pt x="178" y="71"/>
                                </a:cubicBezTo>
                                <a:cubicBezTo>
                                  <a:pt x="182" y="69"/>
                                  <a:pt x="186" y="68"/>
                                  <a:pt x="190" y="67"/>
                                </a:cubicBezTo>
                                <a:cubicBezTo>
                                  <a:pt x="194" y="67"/>
                                  <a:pt x="198" y="67"/>
                                  <a:pt x="202" y="68"/>
                                </a:cubicBezTo>
                                <a:cubicBezTo>
                                  <a:pt x="206" y="69"/>
                                  <a:pt x="210" y="71"/>
                                  <a:pt x="214" y="73"/>
                                </a:cubicBezTo>
                                <a:cubicBezTo>
                                  <a:pt x="219" y="76"/>
                                  <a:pt x="223" y="79"/>
                                  <a:pt x="227" y="82"/>
                                </a:cubicBezTo>
                                <a:cubicBezTo>
                                  <a:pt x="231" y="86"/>
                                  <a:pt x="236" y="89"/>
                                  <a:pt x="240" y="94"/>
                                </a:cubicBezTo>
                                <a:close/>
                                <a:moveTo>
                                  <a:pt x="226" y="105"/>
                                </a:moveTo>
                                <a:cubicBezTo>
                                  <a:pt x="220" y="99"/>
                                  <a:pt x="214" y="94"/>
                                  <a:pt x="209" y="91"/>
                                </a:cubicBezTo>
                                <a:cubicBezTo>
                                  <a:pt x="204" y="87"/>
                                  <a:pt x="200" y="85"/>
                                  <a:pt x="196" y="84"/>
                                </a:cubicBezTo>
                                <a:cubicBezTo>
                                  <a:pt x="191" y="83"/>
                                  <a:pt x="188" y="83"/>
                                  <a:pt x="184" y="84"/>
                                </a:cubicBezTo>
                                <a:cubicBezTo>
                                  <a:pt x="181" y="85"/>
                                  <a:pt x="177" y="88"/>
                                  <a:pt x="174" y="91"/>
                                </a:cubicBezTo>
                                <a:cubicBezTo>
                                  <a:pt x="171" y="94"/>
                                  <a:pt x="169" y="97"/>
                                  <a:pt x="168" y="100"/>
                                </a:cubicBezTo>
                                <a:cubicBezTo>
                                  <a:pt x="167" y="104"/>
                                  <a:pt x="167" y="107"/>
                                  <a:pt x="167" y="110"/>
                                </a:cubicBezTo>
                                <a:cubicBezTo>
                                  <a:pt x="168" y="113"/>
                                  <a:pt x="169" y="117"/>
                                  <a:pt x="171" y="120"/>
                                </a:cubicBezTo>
                                <a:cubicBezTo>
                                  <a:pt x="172" y="123"/>
                                  <a:pt x="174" y="126"/>
                                  <a:pt x="177" y="128"/>
                                </a:cubicBezTo>
                                <a:cubicBezTo>
                                  <a:pt x="180" y="131"/>
                                  <a:pt x="183" y="133"/>
                                  <a:pt x="186" y="135"/>
                                </a:cubicBezTo>
                                <a:cubicBezTo>
                                  <a:pt x="189" y="137"/>
                                  <a:pt x="192" y="138"/>
                                  <a:pt x="194" y="138"/>
                                </a:cubicBezTo>
                                <a:cubicBezTo>
                                  <a:pt x="197" y="138"/>
                                  <a:pt x="200" y="138"/>
                                  <a:pt x="204" y="137"/>
                                </a:cubicBezTo>
                                <a:cubicBezTo>
                                  <a:pt x="207" y="135"/>
                                  <a:pt x="210" y="133"/>
                                  <a:pt x="213" y="130"/>
                                </a:cubicBezTo>
                                <a:cubicBezTo>
                                  <a:pt x="216" y="126"/>
                                  <a:pt x="219" y="122"/>
                                  <a:pt x="222" y="118"/>
                                </a:cubicBezTo>
                                <a:cubicBezTo>
                                  <a:pt x="224" y="113"/>
                                  <a:pt x="225" y="109"/>
                                  <a:pt x="226" y="105"/>
                                </a:cubicBezTo>
                                <a:close/>
                                <a:moveTo>
                                  <a:pt x="330" y="51"/>
                                </a:moveTo>
                                <a:cubicBezTo>
                                  <a:pt x="334" y="55"/>
                                  <a:pt x="337" y="60"/>
                                  <a:pt x="339" y="65"/>
                                </a:cubicBezTo>
                                <a:cubicBezTo>
                                  <a:pt x="341" y="70"/>
                                  <a:pt x="342" y="75"/>
                                  <a:pt x="342" y="80"/>
                                </a:cubicBezTo>
                                <a:cubicBezTo>
                                  <a:pt x="341" y="85"/>
                                  <a:pt x="340" y="90"/>
                                  <a:pt x="337" y="96"/>
                                </a:cubicBezTo>
                                <a:cubicBezTo>
                                  <a:pt x="334" y="101"/>
                                  <a:pt x="330" y="106"/>
                                  <a:pt x="325" y="111"/>
                                </a:cubicBezTo>
                                <a:cubicBezTo>
                                  <a:pt x="322" y="115"/>
                                  <a:pt x="319" y="117"/>
                                  <a:pt x="316" y="119"/>
                                </a:cubicBezTo>
                                <a:cubicBezTo>
                                  <a:pt x="313" y="122"/>
                                  <a:pt x="310" y="123"/>
                                  <a:pt x="307" y="125"/>
                                </a:cubicBezTo>
                                <a:cubicBezTo>
                                  <a:pt x="304" y="126"/>
                                  <a:pt x="301" y="127"/>
                                  <a:pt x="299" y="128"/>
                                </a:cubicBezTo>
                                <a:cubicBezTo>
                                  <a:pt x="297" y="129"/>
                                  <a:pt x="296" y="129"/>
                                  <a:pt x="295" y="129"/>
                                </a:cubicBezTo>
                                <a:cubicBezTo>
                                  <a:pt x="294" y="129"/>
                                  <a:pt x="294" y="129"/>
                                  <a:pt x="293" y="129"/>
                                </a:cubicBezTo>
                                <a:cubicBezTo>
                                  <a:pt x="293" y="129"/>
                                  <a:pt x="292" y="128"/>
                                  <a:pt x="292" y="128"/>
                                </a:cubicBezTo>
                                <a:cubicBezTo>
                                  <a:pt x="291" y="128"/>
                                  <a:pt x="290" y="127"/>
                                  <a:pt x="289" y="127"/>
                                </a:cubicBezTo>
                                <a:cubicBezTo>
                                  <a:pt x="289" y="126"/>
                                  <a:pt x="288" y="125"/>
                                  <a:pt x="287" y="124"/>
                                </a:cubicBezTo>
                                <a:cubicBezTo>
                                  <a:pt x="285" y="122"/>
                                  <a:pt x="284" y="121"/>
                                  <a:pt x="284" y="120"/>
                                </a:cubicBezTo>
                                <a:cubicBezTo>
                                  <a:pt x="283" y="119"/>
                                  <a:pt x="284" y="118"/>
                                  <a:pt x="284" y="118"/>
                                </a:cubicBezTo>
                                <a:cubicBezTo>
                                  <a:pt x="285" y="117"/>
                                  <a:pt x="286" y="117"/>
                                  <a:pt x="288" y="116"/>
                                </a:cubicBezTo>
                                <a:cubicBezTo>
                                  <a:pt x="290" y="116"/>
                                  <a:pt x="293" y="115"/>
                                  <a:pt x="295" y="114"/>
                                </a:cubicBezTo>
                                <a:cubicBezTo>
                                  <a:pt x="298" y="112"/>
                                  <a:pt x="302" y="111"/>
                                  <a:pt x="305" y="109"/>
                                </a:cubicBezTo>
                                <a:cubicBezTo>
                                  <a:pt x="309" y="107"/>
                                  <a:pt x="312" y="104"/>
                                  <a:pt x="315" y="101"/>
                                </a:cubicBezTo>
                                <a:cubicBezTo>
                                  <a:pt x="319" y="98"/>
                                  <a:pt x="321" y="94"/>
                                  <a:pt x="323" y="91"/>
                                </a:cubicBezTo>
                                <a:cubicBezTo>
                                  <a:pt x="324" y="88"/>
                                  <a:pt x="325" y="85"/>
                                  <a:pt x="325" y="82"/>
                                </a:cubicBezTo>
                                <a:cubicBezTo>
                                  <a:pt x="326" y="78"/>
                                  <a:pt x="325" y="75"/>
                                  <a:pt x="324" y="73"/>
                                </a:cubicBezTo>
                                <a:cubicBezTo>
                                  <a:pt x="323" y="70"/>
                                  <a:pt x="321" y="67"/>
                                  <a:pt x="318" y="65"/>
                                </a:cubicBezTo>
                                <a:cubicBezTo>
                                  <a:pt x="316" y="62"/>
                                  <a:pt x="313" y="60"/>
                                  <a:pt x="310" y="59"/>
                                </a:cubicBezTo>
                                <a:cubicBezTo>
                                  <a:pt x="307" y="58"/>
                                  <a:pt x="303" y="58"/>
                                  <a:pt x="300" y="58"/>
                                </a:cubicBezTo>
                                <a:cubicBezTo>
                                  <a:pt x="296" y="59"/>
                                  <a:pt x="292" y="60"/>
                                  <a:pt x="289" y="62"/>
                                </a:cubicBezTo>
                                <a:cubicBezTo>
                                  <a:pt x="285" y="65"/>
                                  <a:pt x="281" y="68"/>
                                  <a:pt x="277" y="71"/>
                                </a:cubicBezTo>
                                <a:lnTo>
                                  <a:pt x="268" y="80"/>
                                </a:lnTo>
                                <a:cubicBezTo>
                                  <a:pt x="268" y="81"/>
                                  <a:pt x="267" y="81"/>
                                  <a:pt x="267" y="81"/>
                                </a:cubicBezTo>
                                <a:cubicBezTo>
                                  <a:pt x="266" y="82"/>
                                  <a:pt x="265" y="82"/>
                                  <a:pt x="265" y="82"/>
                                </a:cubicBezTo>
                                <a:cubicBezTo>
                                  <a:pt x="264" y="81"/>
                                  <a:pt x="263" y="81"/>
                                  <a:pt x="263" y="81"/>
                                </a:cubicBezTo>
                                <a:cubicBezTo>
                                  <a:pt x="262" y="80"/>
                                  <a:pt x="261" y="80"/>
                                  <a:pt x="260" y="79"/>
                                </a:cubicBezTo>
                                <a:cubicBezTo>
                                  <a:pt x="259" y="78"/>
                                  <a:pt x="258" y="77"/>
                                  <a:pt x="258" y="76"/>
                                </a:cubicBezTo>
                                <a:cubicBezTo>
                                  <a:pt x="257" y="75"/>
                                  <a:pt x="257" y="75"/>
                                  <a:pt x="257" y="74"/>
                                </a:cubicBezTo>
                                <a:cubicBezTo>
                                  <a:pt x="257" y="73"/>
                                  <a:pt x="257" y="73"/>
                                  <a:pt x="257" y="72"/>
                                </a:cubicBezTo>
                                <a:cubicBezTo>
                                  <a:pt x="257" y="72"/>
                                  <a:pt x="258" y="71"/>
                                  <a:pt x="258" y="71"/>
                                </a:cubicBezTo>
                                <a:lnTo>
                                  <a:pt x="266" y="63"/>
                                </a:lnTo>
                                <a:cubicBezTo>
                                  <a:pt x="269" y="60"/>
                                  <a:pt x="272" y="56"/>
                                  <a:pt x="273" y="53"/>
                                </a:cubicBezTo>
                                <a:cubicBezTo>
                                  <a:pt x="275" y="50"/>
                                  <a:pt x="276" y="46"/>
                                  <a:pt x="276" y="43"/>
                                </a:cubicBezTo>
                                <a:cubicBezTo>
                                  <a:pt x="277" y="40"/>
                                  <a:pt x="276" y="37"/>
                                  <a:pt x="275" y="34"/>
                                </a:cubicBezTo>
                                <a:cubicBezTo>
                                  <a:pt x="274" y="31"/>
                                  <a:pt x="272" y="28"/>
                                  <a:pt x="269" y="25"/>
                                </a:cubicBezTo>
                                <a:cubicBezTo>
                                  <a:pt x="267" y="23"/>
                                  <a:pt x="265" y="22"/>
                                  <a:pt x="263" y="21"/>
                                </a:cubicBezTo>
                                <a:cubicBezTo>
                                  <a:pt x="260" y="19"/>
                                  <a:pt x="258" y="19"/>
                                  <a:pt x="255" y="19"/>
                                </a:cubicBezTo>
                                <a:cubicBezTo>
                                  <a:pt x="253" y="19"/>
                                  <a:pt x="250" y="19"/>
                                  <a:pt x="248" y="20"/>
                                </a:cubicBezTo>
                                <a:cubicBezTo>
                                  <a:pt x="245" y="22"/>
                                  <a:pt x="242" y="24"/>
                                  <a:pt x="240" y="26"/>
                                </a:cubicBezTo>
                                <a:cubicBezTo>
                                  <a:pt x="237" y="29"/>
                                  <a:pt x="235" y="32"/>
                                  <a:pt x="233" y="35"/>
                                </a:cubicBezTo>
                                <a:cubicBezTo>
                                  <a:pt x="232" y="38"/>
                                  <a:pt x="231" y="41"/>
                                  <a:pt x="230" y="44"/>
                                </a:cubicBezTo>
                                <a:cubicBezTo>
                                  <a:pt x="229" y="47"/>
                                  <a:pt x="228" y="49"/>
                                  <a:pt x="228" y="51"/>
                                </a:cubicBezTo>
                                <a:cubicBezTo>
                                  <a:pt x="228" y="53"/>
                                  <a:pt x="227" y="54"/>
                                  <a:pt x="227" y="55"/>
                                </a:cubicBezTo>
                                <a:cubicBezTo>
                                  <a:pt x="226" y="55"/>
                                  <a:pt x="226" y="55"/>
                                  <a:pt x="226" y="56"/>
                                </a:cubicBezTo>
                                <a:cubicBezTo>
                                  <a:pt x="225" y="56"/>
                                  <a:pt x="225" y="56"/>
                                  <a:pt x="224" y="56"/>
                                </a:cubicBezTo>
                                <a:cubicBezTo>
                                  <a:pt x="224" y="55"/>
                                  <a:pt x="223" y="55"/>
                                  <a:pt x="222" y="54"/>
                                </a:cubicBezTo>
                                <a:cubicBezTo>
                                  <a:pt x="222" y="54"/>
                                  <a:pt x="221" y="53"/>
                                  <a:pt x="220" y="52"/>
                                </a:cubicBezTo>
                                <a:cubicBezTo>
                                  <a:pt x="219" y="51"/>
                                  <a:pt x="218" y="51"/>
                                  <a:pt x="218" y="50"/>
                                </a:cubicBezTo>
                                <a:cubicBezTo>
                                  <a:pt x="217" y="49"/>
                                  <a:pt x="217" y="49"/>
                                  <a:pt x="217" y="48"/>
                                </a:cubicBezTo>
                                <a:cubicBezTo>
                                  <a:pt x="216" y="48"/>
                                  <a:pt x="216" y="47"/>
                                  <a:pt x="216" y="47"/>
                                </a:cubicBezTo>
                                <a:cubicBezTo>
                                  <a:pt x="216" y="46"/>
                                  <a:pt x="216" y="45"/>
                                  <a:pt x="216" y="44"/>
                                </a:cubicBezTo>
                                <a:cubicBezTo>
                                  <a:pt x="216" y="44"/>
                                  <a:pt x="216" y="42"/>
                                  <a:pt x="217" y="40"/>
                                </a:cubicBezTo>
                                <a:cubicBezTo>
                                  <a:pt x="217" y="37"/>
                                  <a:pt x="218" y="35"/>
                                  <a:pt x="219" y="32"/>
                                </a:cubicBezTo>
                                <a:cubicBezTo>
                                  <a:pt x="220" y="29"/>
                                  <a:pt x="222" y="26"/>
                                  <a:pt x="224" y="23"/>
                                </a:cubicBezTo>
                                <a:cubicBezTo>
                                  <a:pt x="226" y="20"/>
                                  <a:pt x="229" y="17"/>
                                  <a:pt x="232" y="13"/>
                                </a:cubicBezTo>
                                <a:cubicBezTo>
                                  <a:pt x="236" y="9"/>
                                  <a:pt x="241" y="6"/>
                                  <a:pt x="245" y="4"/>
                                </a:cubicBezTo>
                                <a:cubicBezTo>
                                  <a:pt x="249" y="2"/>
                                  <a:pt x="254" y="0"/>
                                  <a:pt x="258" y="0"/>
                                </a:cubicBezTo>
                                <a:cubicBezTo>
                                  <a:pt x="262" y="0"/>
                                  <a:pt x="266" y="1"/>
                                  <a:pt x="270" y="3"/>
                                </a:cubicBezTo>
                                <a:cubicBezTo>
                                  <a:pt x="274" y="4"/>
                                  <a:pt x="277" y="7"/>
                                  <a:pt x="281" y="10"/>
                                </a:cubicBezTo>
                                <a:cubicBezTo>
                                  <a:pt x="284" y="13"/>
                                  <a:pt x="286" y="16"/>
                                  <a:pt x="288" y="20"/>
                                </a:cubicBezTo>
                                <a:cubicBezTo>
                                  <a:pt x="290" y="23"/>
                                  <a:pt x="291" y="26"/>
                                  <a:pt x="291" y="30"/>
                                </a:cubicBezTo>
                                <a:cubicBezTo>
                                  <a:pt x="292" y="33"/>
                                  <a:pt x="291" y="37"/>
                                  <a:pt x="291" y="40"/>
                                </a:cubicBezTo>
                                <a:cubicBezTo>
                                  <a:pt x="290" y="44"/>
                                  <a:pt x="288" y="47"/>
                                  <a:pt x="286" y="50"/>
                                </a:cubicBezTo>
                                <a:cubicBezTo>
                                  <a:pt x="290" y="48"/>
                                  <a:pt x="293" y="45"/>
                                  <a:pt x="297" y="44"/>
                                </a:cubicBezTo>
                                <a:cubicBezTo>
                                  <a:pt x="301" y="43"/>
                                  <a:pt x="305" y="42"/>
                                  <a:pt x="309" y="42"/>
                                </a:cubicBezTo>
                                <a:cubicBezTo>
                                  <a:pt x="313" y="42"/>
                                  <a:pt x="316" y="43"/>
                                  <a:pt x="320" y="44"/>
                                </a:cubicBezTo>
                                <a:cubicBezTo>
                                  <a:pt x="324" y="46"/>
                                  <a:pt x="327" y="48"/>
                                  <a:pt x="330" y="5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 name="Freeform 262"/>
                        <wps:cNvSpPr>
                          <a:spLocks noEditPoints="1"/>
                        </wps:cNvSpPr>
                        <wps:spPr bwMode="auto">
                          <a:xfrm>
                            <a:off x="385445" y="2506980"/>
                            <a:ext cx="206375" cy="213995"/>
                          </a:xfrm>
                          <a:custGeom>
                            <a:avLst/>
                            <a:gdLst>
                              <a:gd name="T0" fmla="*/ 76722 w 347"/>
                              <a:gd name="T1" fmla="*/ 183679 h 360"/>
                              <a:gd name="T2" fmla="*/ 45795 w 347"/>
                              <a:gd name="T3" fmla="*/ 213995 h 360"/>
                              <a:gd name="T4" fmla="*/ 41037 w 347"/>
                              <a:gd name="T5" fmla="*/ 209240 h 360"/>
                              <a:gd name="T6" fmla="*/ 11300 w 347"/>
                              <a:gd name="T7" fmla="*/ 153958 h 360"/>
                              <a:gd name="T8" fmla="*/ 3568 w 347"/>
                              <a:gd name="T9" fmla="*/ 172979 h 360"/>
                              <a:gd name="T10" fmla="*/ 0 w 347"/>
                              <a:gd name="T11" fmla="*/ 168224 h 360"/>
                              <a:gd name="T12" fmla="*/ 5353 w 347"/>
                              <a:gd name="T13" fmla="*/ 144447 h 360"/>
                              <a:gd name="T14" fmla="*/ 10111 w 347"/>
                              <a:gd name="T15" fmla="*/ 139691 h 360"/>
                              <a:gd name="T16" fmla="*/ 70179 w 347"/>
                              <a:gd name="T17" fmla="*/ 178329 h 360"/>
                              <a:gd name="T18" fmla="*/ 74937 w 347"/>
                              <a:gd name="T19" fmla="*/ 180112 h 360"/>
                              <a:gd name="T20" fmla="*/ 111811 w 347"/>
                              <a:gd name="T21" fmla="*/ 131369 h 360"/>
                              <a:gd name="T22" fmla="*/ 98727 w 347"/>
                              <a:gd name="T23" fmla="*/ 163468 h 360"/>
                              <a:gd name="T24" fmla="*/ 88022 w 347"/>
                              <a:gd name="T25" fmla="*/ 167629 h 360"/>
                              <a:gd name="T26" fmla="*/ 83858 w 347"/>
                              <a:gd name="T27" fmla="*/ 162874 h 360"/>
                              <a:gd name="T28" fmla="*/ 92780 w 347"/>
                              <a:gd name="T29" fmla="*/ 156930 h 360"/>
                              <a:gd name="T30" fmla="*/ 99916 w 347"/>
                              <a:gd name="T31" fmla="*/ 126614 h 360"/>
                              <a:gd name="T32" fmla="*/ 74937 w 347"/>
                              <a:gd name="T33" fmla="*/ 140880 h 360"/>
                              <a:gd name="T34" fmla="*/ 45200 w 347"/>
                              <a:gd name="T35" fmla="*/ 126019 h 360"/>
                              <a:gd name="T36" fmla="*/ 58285 w 347"/>
                              <a:gd name="T37" fmla="*/ 92137 h 360"/>
                              <a:gd name="T38" fmla="*/ 88022 w 347"/>
                              <a:gd name="T39" fmla="*/ 98675 h 360"/>
                              <a:gd name="T40" fmla="*/ 68990 w 347"/>
                              <a:gd name="T41" fmla="*/ 99864 h 360"/>
                              <a:gd name="T42" fmla="*/ 52337 w 347"/>
                              <a:gd name="T43" fmla="*/ 115320 h 360"/>
                              <a:gd name="T44" fmla="*/ 68395 w 347"/>
                              <a:gd name="T45" fmla="*/ 131964 h 360"/>
                              <a:gd name="T46" fmla="*/ 87427 w 347"/>
                              <a:gd name="T47" fmla="*/ 112347 h 360"/>
                              <a:gd name="T48" fmla="*/ 158796 w 347"/>
                              <a:gd name="T49" fmla="*/ 83815 h 360"/>
                              <a:gd name="T50" fmla="*/ 145711 w 347"/>
                              <a:gd name="T51" fmla="*/ 116508 h 360"/>
                              <a:gd name="T52" fmla="*/ 135006 w 347"/>
                              <a:gd name="T53" fmla="*/ 120669 h 360"/>
                              <a:gd name="T54" fmla="*/ 130843 w 347"/>
                              <a:gd name="T55" fmla="*/ 115320 h 360"/>
                              <a:gd name="T56" fmla="*/ 139764 w 347"/>
                              <a:gd name="T57" fmla="*/ 109970 h 360"/>
                              <a:gd name="T58" fmla="*/ 146901 w 347"/>
                              <a:gd name="T59" fmla="*/ 79654 h 360"/>
                              <a:gd name="T60" fmla="*/ 121922 w 347"/>
                              <a:gd name="T61" fmla="*/ 93920 h 360"/>
                              <a:gd name="T62" fmla="*/ 92185 w 347"/>
                              <a:gd name="T63" fmla="*/ 79059 h 360"/>
                              <a:gd name="T64" fmla="*/ 105269 w 347"/>
                              <a:gd name="T65" fmla="*/ 45177 h 360"/>
                              <a:gd name="T66" fmla="*/ 135006 w 347"/>
                              <a:gd name="T67" fmla="*/ 51715 h 360"/>
                              <a:gd name="T68" fmla="*/ 115974 w 347"/>
                              <a:gd name="T69" fmla="*/ 52904 h 360"/>
                              <a:gd name="T70" fmla="*/ 99322 w 347"/>
                              <a:gd name="T71" fmla="*/ 68360 h 360"/>
                              <a:gd name="T72" fmla="*/ 115380 w 347"/>
                              <a:gd name="T73" fmla="*/ 85004 h 360"/>
                              <a:gd name="T74" fmla="*/ 134411 w 347"/>
                              <a:gd name="T75" fmla="*/ 65387 h 360"/>
                              <a:gd name="T76" fmla="*/ 193885 w 347"/>
                              <a:gd name="T77" fmla="*/ 41610 h 360"/>
                              <a:gd name="T78" fmla="*/ 205186 w 347"/>
                              <a:gd name="T79" fmla="*/ 56471 h 360"/>
                              <a:gd name="T80" fmla="*/ 199238 w 347"/>
                              <a:gd name="T81" fmla="*/ 60632 h 360"/>
                              <a:gd name="T82" fmla="*/ 162959 w 347"/>
                              <a:gd name="T83" fmla="*/ 71926 h 360"/>
                              <a:gd name="T84" fmla="*/ 157606 w 347"/>
                              <a:gd name="T85" fmla="*/ 68360 h 360"/>
                              <a:gd name="T86" fmla="*/ 141548 w 347"/>
                              <a:gd name="T87" fmla="*/ 11294 h 360"/>
                              <a:gd name="T88" fmla="*/ 145711 w 347"/>
                              <a:gd name="T89" fmla="*/ 4161 h 360"/>
                              <a:gd name="T90" fmla="*/ 152848 w 347"/>
                              <a:gd name="T91" fmla="*/ 0 h 360"/>
                              <a:gd name="T92" fmla="*/ 199238 w 347"/>
                              <a:gd name="T93" fmla="*/ 30316 h 360"/>
                              <a:gd name="T94" fmla="*/ 180801 w 347"/>
                              <a:gd name="T95" fmla="*/ 42799 h 36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47" h="360">
                                <a:moveTo>
                                  <a:pt x="126" y="303"/>
                                </a:moveTo>
                                <a:cubicBezTo>
                                  <a:pt x="127" y="304"/>
                                  <a:pt x="128" y="305"/>
                                  <a:pt x="128" y="305"/>
                                </a:cubicBezTo>
                                <a:cubicBezTo>
                                  <a:pt x="129" y="306"/>
                                  <a:pt x="129" y="307"/>
                                  <a:pt x="129" y="307"/>
                                </a:cubicBezTo>
                                <a:cubicBezTo>
                                  <a:pt x="129" y="308"/>
                                  <a:pt x="129" y="309"/>
                                  <a:pt x="129" y="309"/>
                                </a:cubicBezTo>
                                <a:cubicBezTo>
                                  <a:pt x="129" y="310"/>
                                  <a:pt x="129" y="310"/>
                                  <a:pt x="128" y="310"/>
                                </a:cubicBezTo>
                                <a:lnTo>
                                  <a:pt x="80" y="359"/>
                                </a:lnTo>
                                <a:cubicBezTo>
                                  <a:pt x="79" y="359"/>
                                  <a:pt x="79" y="359"/>
                                  <a:pt x="79" y="360"/>
                                </a:cubicBezTo>
                                <a:cubicBezTo>
                                  <a:pt x="78" y="360"/>
                                  <a:pt x="78" y="360"/>
                                  <a:pt x="77" y="360"/>
                                </a:cubicBezTo>
                                <a:cubicBezTo>
                                  <a:pt x="76" y="359"/>
                                  <a:pt x="76" y="359"/>
                                  <a:pt x="75" y="359"/>
                                </a:cubicBezTo>
                                <a:cubicBezTo>
                                  <a:pt x="74" y="358"/>
                                  <a:pt x="73" y="358"/>
                                  <a:pt x="72" y="357"/>
                                </a:cubicBezTo>
                                <a:cubicBezTo>
                                  <a:pt x="71" y="356"/>
                                  <a:pt x="71" y="355"/>
                                  <a:pt x="70" y="354"/>
                                </a:cubicBezTo>
                                <a:cubicBezTo>
                                  <a:pt x="70" y="353"/>
                                  <a:pt x="70" y="353"/>
                                  <a:pt x="69" y="352"/>
                                </a:cubicBezTo>
                                <a:cubicBezTo>
                                  <a:pt x="69" y="351"/>
                                  <a:pt x="69" y="351"/>
                                  <a:pt x="69" y="350"/>
                                </a:cubicBezTo>
                                <a:cubicBezTo>
                                  <a:pt x="69" y="350"/>
                                  <a:pt x="70" y="349"/>
                                  <a:pt x="70" y="349"/>
                                </a:cubicBezTo>
                                <a:lnTo>
                                  <a:pt x="89" y="330"/>
                                </a:lnTo>
                                <a:lnTo>
                                  <a:pt x="19" y="259"/>
                                </a:lnTo>
                                <a:lnTo>
                                  <a:pt x="11" y="288"/>
                                </a:lnTo>
                                <a:cubicBezTo>
                                  <a:pt x="11" y="289"/>
                                  <a:pt x="10" y="290"/>
                                  <a:pt x="10" y="291"/>
                                </a:cubicBezTo>
                                <a:cubicBezTo>
                                  <a:pt x="10" y="291"/>
                                  <a:pt x="9" y="292"/>
                                  <a:pt x="8" y="292"/>
                                </a:cubicBezTo>
                                <a:cubicBezTo>
                                  <a:pt x="8" y="292"/>
                                  <a:pt x="7" y="291"/>
                                  <a:pt x="6" y="291"/>
                                </a:cubicBezTo>
                                <a:cubicBezTo>
                                  <a:pt x="5" y="290"/>
                                  <a:pt x="4" y="289"/>
                                  <a:pt x="3" y="288"/>
                                </a:cubicBezTo>
                                <a:cubicBezTo>
                                  <a:pt x="2" y="287"/>
                                  <a:pt x="2" y="287"/>
                                  <a:pt x="1" y="286"/>
                                </a:cubicBezTo>
                                <a:cubicBezTo>
                                  <a:pt x="1" y="285"/>
                                  <a:pt x="0" y="285"/>
                                  <a:pt x="0" y="284"/>
                                </a:cubicBezTo>
                                <a:cubicBezTo>
                                  <a:pt x="0" y="284"/>
                                  <a:pt x="0" y="283"/>
                                  <a:pt x="0" y="283"/>
                                </a:cubicBezTo>
                                <a:cubicBezTo>
                                  <a:pt x="0" y="282"/>
                                  <a:pt x="0" y="281"/>
                                  <a:pt x="0" y="281"/>
                                </a:cubicBezTo>
                                <a:lnTo>
                                  <a:pt x="8" y="246"/>
                                </a:lnTo>
                                <a:cubicBezTo>
                                  <a:pt x="8" y="245"/>
                                  <a:pt x="8" y="245"/>
                                  <a:pt x="8" y="245"/>
                                </a:cubicBezTo>
                                <a:cubicBezTo>
                                  <a:pt x="8" y="244"/>
                                  <a:pt x="8" y="244"/>
                                  <a:pt x="9" y="243"/>
                                </a:cubicBezTo>
                                <a:cubicBezTo>
                                  <a:pt x="9" y="243"/>
                                  <a:pt x="10" y="242"/>
                                  <a:pt x="10" y="242"/>
                                </a:cubicBezTo>
                                <a:cubicBezTo>
                                  <a:pt x="11" y="241"/>
                                  <a:pt x="11" y="240"/>
                                  <a:pt x="12" y="239"/>
                                </a:cubicBezTo>
                                <a:cubicBezTo>
                                  <a:pt x="13" y="238"/>
                                  <a:pt x="14" y="237"/>
                                  <a:pt x="15" y="237"/>
                                </a:cubicBezTo>
                                <a:cubicBezTo>
                                  <a:pt x="16" y="236"/>
                                  <a:pt x="17" y="235"/>
                                  <a:pt x="17" y="235"/>
                                </a:cubicBezTo>
                                <a:cubicBezTo>
                                  <a:pt x="18" y="235"/>
                                  <a:pt x="19" y="235"/>
                                  <a:pt x="19" y="235"/>
                                </a:cubicBezTo>
                                <a:cubicBezTo>
                                  <a:pt x="19" y="235"/>
                                  <a:pt x="20" y="235"/>
                                  <a:pt x="20" y="236"/>
                                </a:cubicBezTo>
                                <a:lnTo>
                                  <a:pt x="102" y="317"/>
                                </a:lnTo>
                                <a:lnTo>
                                  <a:pt x="118" y="300"/>
                                </a:lnTo>
                                <a:cubicBezTo>
                                  <a:pt x="119" y="300"/>
                                  <a:pt x="119" y="300"/>
                                  <a:pt x="120" y="300"/>
                                </a:cubicBezTo>
                                <a:cubicBezTo>
                                  <a:pt x="120" y="300"/>
                                  <a:pt x="121" y="300"/>
                                  <a:pt x="122" y="300"/>
                                </a:cubicBezTo>
                                <a:cubicBezTo>
                                  <a:pt x="122" y="300"/>
                                  <a:pt x="123" y="300"/>
                                  <a:pt x="124" y="301"/>
                                </a:cubicBezTo>
                                <a:cubicBezTo>
                                  <a:pt x="124" y="301"/>
                                  <a:pt x="125" y="302"/>
                                  <a:pt x="126" y="303"/>
                                </a:cubicBezTo>
                                <a:close/>
                                <a:moveTo>
                                  <a:pt x="161" y="178"/>
                                </a:moveTo>
                                <a:cubicBezTo>
                                  <a:pt x="165" y="182"/>
                                  <a:pt x="168" y="186"/>
                                  <a:pt x="172" y="191"/>
                                </a:cubicBezTo>
                                <a:cubicBezTo>
                                  <a:pt x="176" y="195"/>
                                  <a:pt x="179" y="200"/>
                                  <a:pt x="181" y="205"/>
                                </a:cubicBezTo>
                                <a:cubicBezTo>
                                  <a:pt x="184" y="210"/>
                                  <a:pt x="186" y="215"/>
                                  <a:pt x="188" y="221"/>
                                </a:cubicBezTo>
                                <a:cubicBezTo>
                                  <a:pt x="189" y="226"/>
                                  <a:pt x="189" y="231"/>
                                  <a:pt x="189" y="237"/>
                                </a:cubicBezTo>
                                <a:cubicBezTo>
                                  <a:pt x="188" y="242"/>
                                  <a:pt x="187" y="247"/>
                                  <a:pt x="184" y="253"/>
                                </a:cubicBezTo>
                                <a:cubicBezTo>
                                  <a:pt x="182" y="258"/>
                                  <a:pt x="178" y="264"/>
                                  <a:pt x="172" y="269"/>
                                </a:cubicBezTo>
                                <a:cubicBezTo>
                                  <a:pt x="170" y="271"/>
                                  <a:pt x="168" y="273"/>
                                  <a:pt x="166" y="275"/>
                                </a:cubicBezTo>
                                <a:cubicBezTo>
                                  <a:pt x="164" y="276"/>
                                  <a:pt x="162" y="278"/>
                                  <a:pt x="160" y="279"/>
                                </a:cubicBezTo>
                                <a:cubicBezTo>
                                  <a:pt x="158" y="280"/>
                                  <a:pt x="156" y="281"/>
                                  <a:pt x="155" y="282"/>
                                </a:cubicBezTo>
                                <a:cubicBezTo>
                                  <a:pt x="153" y="282"/>
                                  <a:pt x="152" y="283"/>
                                  <a:pt x="151" y="283"/>
                                </a:cubicBezTo>
                                <a:cubicBezTo>
                                  <a:pt x="150" y="283"/>
                                  <a:pt x="149" y="283"/>
                                  <a:pt x="148" y="282"/>
                                </a:cubicBezTo>
                                <a:cubicBezTo>
                                  <a:pt x="147" y="281"/>
                                  <a:pt x="146" y="281"/>
                                  <a:pt x="145" y="279"/>
                                </a:cubicBezTo>
                                <a:cubicBezTo>
                                  <a:pt x="144" y="278"/>
                                  <a:pt x="143" y="277"/>
                                  <a:pt x="142" y="277"/>
                                </a:cubicBezTo>
                                <a:cubicBezTo>
                                  <a:pt x="142" y="276"/>
                                  <a:pt x="142" y="275"/>
                                  <a:pt x="141" y="275"/>
                                </a:cubicBezTo>
                                <a:cubicBezTo>
                                  <a:pt x="141" y="274"/>
                                  <a:pt x="141" y="274"/>
                                  <a:pt x="141" y="274"/>
                                </a:cubicBezTo>
                                <a:cubicBezTo>
                                  <a:pt x="141" y="273"/>
                                  <a:pt x="142" y="273"/>
                                  <a:pt x="142" y="273"/>
                                </a:cubicBezTo>
                                <a:cubicBezTo>
                                  <a:pt x="143" y="272"/>
                                  <a:pt x="143" y="271"/>
                                  <a:pt x="145" y="271"/>
                                </a:cubicBezTo>
                                <a:cubicBezTo>
                                  <a:pt x="146" y="270"/>
                                  <a:pt x="148" y="269"/>
                                  <a:pt x="150" y="268"/>
                                </a:cubicBezTo>
                                <a:cubicBezTo>
                                  <a:pt x="152" y="267"/>
                                  <a:pt x="154" y="266"/>
                                  <a:pt x="156" y="264"/>
                                </a:cubicBezTo>
                                <a:cubicBezTo>
                                  <a:pt x="158" y="263"/>
                                  <a:pt x="161" y="261"/>
                                  <a:pt x="163" y="258"/>
                                </a:cubicBezTo>
                                <a:cubicBezTo>
                                  <a:pt x="168" y="254"/>
                                  <a:pt x="171" y="249"/>
                                  <a:pt x="172" y="244"/>
                                </a:cubicBezTo>
                                <a:cubicBezTo>
                                  <a:pt x="174" y="239"/>
                                  <a:pt x="174" y="233"/>
                                  <a:pt x="173" y="228"/>
                                </a:cubicBezTo>
                                <a:cubicBezTo>
                                  <a:pt x="172" y="223"/>
                                  <a:pt x="170" y="218"/>
                                  <a:pt x="168" y="213"/>
                                </a:cubicBezTo>
                                <a:cubicBezTo>
                                  <a:pt x="165" y="208"/>
                                  <a:pt x="161" y="203"/>
                                  <a:pt x="157" y="199"/>
                                </a:cubicBezTo>
                                <a:cubicBezTo>
                                  <a:pt x="156" y="203"/>
                                  <a:pt x="154" y="207"/>
                                  <a:pt x="152" y="212"/>
                                </a:cubicBezTo>
                                <a:cubicBezTo>
                                  <a:pt x="149" y="217"/>
                                  <a:pt x="146" y="221"/>
                                  <a:pt x="141" y="226"/>
                                </a:cubicBezTo>
                                <a:cubicBezTo>
                                  <a:pt x="136" y="231"/>
                                  <a:pt x="131" y="235"/>
                                  <a:pt x="126" y="237"/>
                                </a:cubicBezTo>
                                <a:cubicBezTo>
                                  <a:pt x="121" y="239"/>
                                  <a:pt x="116" y="240"/>
                                  <a:pt x="112" y="239"/>
                                </a:cubicBezTo>
                                <a:cubicBezTo>
                                  <a:pt x="107" y="239"/>
                                  <a:pt x="103" y="238"/>
                                  <a:pt x="98" y="235"/>
                                </a:cubicBezTo>
                                <a:cubicBezTo>
                                  <a:pt x="94" y="233"/>
                                  <a:pt x="90" y="230"/>
                                  <a:pt x="86" y="226"/>
                                </a:cubicBezTo>
                                <a:cubicBezTo>
                                  <a:pt x="82" y="222"/>
                                  <a:pt x="79" y="217"/>
                                  <a:pt x="76" y="212"/>
                                </a:cubicBezTo>
                                <a:cubicBezTo>
                                  <a:pt x="73" y="207"/>
                                  <a:pt x="72" y="202"/>
                                  <a:pt x="72" y="197"/>
                                </a:cubicBezTo>
                                <a:cubicBezTo>
                                  <a:pt x="72" y="191"/>
                                  <a:pt x="73" y="186"/>
                                  <a:pt x="75" y="180"/>
                                </a:cubicBezTo>
                                <a:cubicBezTo>
                                  <a:pt x="77" y="175"/>
                                  <a:pt x="81" y="169"/>
                                  <a:pt x="86" y="164"/>
                                </a:cubicBezTo>
                                <a:cubicBezTo>
                                  <a:pt x="90" y="160"/>
                                  <a:pt x="94" y="157"/>
                                  <a:pt x="98" y="155"/>
                                </a:cubicBezTo>
                                <a:cubicBezTo>
                                  <a:pt x="102" y="153"/>
                                  <a:pt x="106" y="152"/>
                                  <a:pt x="110" y="151"/>
                                </a:cubicBezTo>
                                <a:cubicBezTo>
                                  <a:pt x="114" y="151"/>
                                  <a:pt x="118" y="151"/>
                                  <a:pt x="122" y="152"/>
                                </a:cubicBezTo>
                                <a:cubicBezTo>
                                  <a:pt x="127" y="154"/>
                                  <a:pt x="131" y="155"/>
                                  <a:pt x="135" y="158"/>
                                </a:cubicBezTo>
                                <a:cubicBezTo>
                                  <a:pt x="139" y="160"/>
                                  <a:pt x="143" y="163"/>
                                  <a:pt x="148" y="166"/>
                                </a:cubicBezTo>
                                <a:cubicBezTo>
                                  <a:pt x="152" y="170"/>
                                  <a:pt x="156" y="174"/>
                                  <a:pt x="161" y="178"/>
                                </a:cubicBezTo>
                                <a:close/>
                                <a:moveTo>
                                  <a:pt x="147" y="189"/>
                                </a:moveTo>
                                <a:cubicBezTo>
                                  <a:pt x="140" y="183"/>
                                  <a:pt x="135" y="178"/>
                                  <a:pt x="130" y="175"/>
                                </a:cubicBezTo>
                                <a:cubicBezTo>
                                  <a:pt x="125" y="172"/>
                                  <a:pt x="120" y="169"/>
                                  <a:pt x="116" y="168"/>
                                </a:cubicBezTo>
                                <a:cubicBezTo>
                                  <a:pt x="112" y="167"/>
                                  <a:pt x="108" y="167"/>
                                  <a:pt x="105" y="169"/>
                                </a:cubicBezTo>
                                <a:cubicBezTo>
                                  <a:pt x="101" y="170"/>
                                  <a:pt x="98" y="172"/>
                                  <a:pt x="95" y="175"/>
                                </a:cubicBezTo>
                                <a:cubicBezTo>
                                  <a:pt x="92" y="178"/>
                                  <a:pt x="90" y="181"/>
                                  <a:pt x="89" y="184"/>
                                </a:cubicBezTo>
                                <a:cubicBezTo>
                                  <a:pt x="88" y="188"/>
                                  <a:pt x="87" y="191"/>
                                  <a:pt x="88" y="194"/>
                                </a:cubicBezTo>
                                <a:cubicBezTo>
                                  <a:pt x="88" y="198"/>
                                  <a:pt x="89" y="201"/>
                                  <a:pt x="91" y="204"/>
                                </a:cubicBezTo>
                                <a:cubicBezTo>
                                  <a:pt x="93" y="207"/>
                                  <a:pt x="95" y="210"/>
                                  <a:pt x="98" y="212"/>
                                </a:cubicBezTo>
                                <a:cubicBezTo>
                                  <a:pt x="100" y="215"/>
                                  <a:pt x="103" y="217"/>
                                  <a:pt x="106" y="219"/>
                                </a:cubicBezTo>
                                <a:cubicBezTo>
                                  <a:pt x="109" y="221"/>
                                  <a:pt x="112" y="222"/>
                                  <a:pt x="115" y="222"/>
                                </a:cubicBezTo>
                                <a:cubicBezTo>
                                  <a:pt x="118" y="223"/>
                                  <a:pt x="121" y="222"/>
                                  <a:pt x="124" y="221"/>
                                </a:cubicBezTo>
                                <a:cubicBezTo>
                                  <a:pt x="127" y="220"/>
                                  <a:pt x="130" y="217"/>
                                  <a:pt x="133" y="214"/>
                                </a:cubicBezTo>
                                <a:cubicBezTo>
                                  <a:pt x="137" y="211"/>
                                  <a:pt x="140" y="207"/>
                                  <a:pt x="142" y="202"/>
                                </a:cubicBezTo>
                                <a:cubicBezTo>
                                  <a:pt x="144" y="198"/>
                                  <a:pt x="146" y="193"/>
                                  <a:pt x="147" y="189"/>
                                </a:cubicBezTo>
                                <a:close/>
                                <a:moveTo>
                                  <a:pt x="240" y="99"/>
                                </a:moveTo>
                                <a:cubicBezTo>
                                  <a:pt x="244" y="103"/>
                                  <a:pt x="248" y="107"/>
                                  <a:pt x="251" y="112"/>
                                </a:cubicBezTo>
                                <a:cubicBezTo>
                                  <a:pt x="255" y="116"/>
                                  <a:pt x="258" y="121"/>
                                  <a:pt x="261" y="126"/>
                                </a:cubicBezTo>
                                <a:cubicBezTo>
                                  <a:pt x="263" y="131"/>
                                  <a:pt x="265" y="136"/>
                                  <a:pt x="267" y="141"/>
                                </a:cubicBezTo>
                                <a:cubicBezTo>
                                  <a:pt x="268" y="147"/>
                                  <a:pt x="269" y="152"/>
                                  <a:pt x="268" y="157"/>
                                </a:cubicBezTo>
                                <a:cubicBezTo>
                                  <a:pt x="268" y="163"/>
                                  <a:pt x="266" y="168"/>
                                  <a:pt x="263" y="174"/>
                                </a:cubicBezTo>
                                <a:cubicBezTo>
                                  <a:pt x="261" y="179"/>
                                  <a:pt x="257" y="185"/>
                                  <a:pt x="251" y="190"/>
                                </a:cubicBezTo>
                                <a:cubicBezTo>
                                  <a:pt x="249" y="192"/>
                                  <a:pt x="247" y="194"/>
                                  <a:pt x="245" y="196"/>
                                </a:cubicBezTo>
                                <a:cubicBezTo>
                                  <a:pt x="243" y="197"/>
                                  <a:pt x="241" y="199"/>
                                  <a:pt x="239" y="200"/>
                                </a:cubicBezTo>
                                <a:cubicBezTo>
                                  <a:pt x="237" y="201"/>
                                  <a:pt x="235" y="202"/>
                                  <a:pt x="234" y="203"/>
                                </a:cubicBezTo>
                                <a:cubicBezTo>
                                  <a:pt x="232" y="203"/>
                                  <a:pt x="231" y="203"/>
                                  <a:pt x="230" y="204"/>
                                </a:cubicBezTo>
                                <a:cubicBezTo>
                                  <a:pt x="229" y="204"/>
                                  <a:pt x="228" y="203"/>
                                  <a:pt x="227" y="203"/>
                                </a:cubicBezTo>
                                <a:cubicBezTo>
                                  <a:pt x="226" y="202"/>
                                  <a:pt x="225" y="201"/>
                                  <a:pt x="224" y="200"/>
                                </a:cubicBezTo>
                                <a:cubicBezTo>
                                  <a:pt x="223" y="199"/>
                                  <a:pt x="222" y="198"/>
                                  <a:pt x="222" y="198"/>
                                </a:cubicBezTo>
                                <a:cubicBezTo>
                                  <a:pt x="221" y="197"/>
                                  <a:pt x="221" y="196"/>
                                  <a:pt x="221" y="196"/>
                                </a:cubicBezTo>
                                <a:cubicBezTo>
                                  <a:pt x="220" y="195"/>
                                  <a:pt x="220" y="195"/>
                                  <a:pt x="220" y="194"/>
                                </a:cubicBezTo>
                                <a:cubicBezTo>
                                  <a:pt x="221" y="194"/>
                                  <a:pt x="221" y="194"/>
                                  <a:pt x="221" y="193"/>
                                </a:cubicBezTo>
                                <a:cubicBezTo>
                                  <a:pt x="222" y="193"/>
                                  <a:pt x="223" y="192"/>
                                  <a:pt x="224" y="192"/>
                                </a:cubicBezTo>
                                <a:cubicBezTo>
                                  <a:pt x="225" y="191"/>
                                  <a:pt x="227" y="190"/>
                                  <a:pt x="229" y="189"/>
                                </a:cubicBezTo>
                                <a:cubicBezTo>
                                  <a:pt x="231" y="188"/>
                                  <a:pt x="233" y="187"/>
                                  <a:pt x="235" y="185"/>
                                </a:cubicBezTo>
                                <a:cubicBezTo>
                                  <a:pt x="237" y="184"/>
                                  <a:pt x="240" y="182"/>
                                  <a:pt x="242" y="179"/>
                                </a:cubicBezTo>
                                <a:cubicBezTo>
                                  <a:pt x="247" y="175"/>
                                  <a:pt x="250" y="170"/>
                                  <a:pt x="252" y="165"/>
                                </a:cubicBezTo>
                                <a:cubicBezTo>
                                  <a:pt x="253" y="159"/>
                                  <a:pt x="253" y="154"/>
                                  <a:pt x="252" y="149"/>
                                </a:cubicBezTo>
                                <a:cubicBezTo>
                                  <a:pt x="252" y="144"/>
                                  <a:pt x="250" y="139"/>
                                  <a:pt x="247" y="134"/>
                                </a:cubicBezTo>
                                <a:cubicBezTo>
                                  <a:pt x="244" y="129"/>
                                  <a:pt x="240" y="124"/>
                                  <a:pt x="236" y="120"/>
                                </a:cubicBezTo>
                                <a:cubicBezTo>
                                  <a:pt x="235" y="124"/>
                                  <a:pt x="233" y="128"/>
                                  <a:pt x="231" y="133"/>
                                </a:cubicBezTo>
                                <a:cubicBezTo>
                                  <a:pt x="228" y="137"/>
                                  <a:pt x="225" y="142"/>
                                  <a:pt x="220" y="147"/>
                                </a:cubicBezTo>
                                <a:cubicBezTo>
                                  <a:pt x="215" y="152"/>
                                  <a:pt x="210" y="155"/>
                                  <a:pt x="205" y="158"/>
                                </a:cubicBezTo>
                                <a:cubicBezTo>
                                  <a:pt x="200" y="160"/>
                                  <a:pt x="195" y="161"/>
                                  <a:pt x="191" y="160"/>
                                </a:cubicBezTo>
                                <a:cubicBezTo>
                                  <a:pt x="186" y="160"/>
                                  <a:pt x="182" y="159"/>
                                  <a:pt x="178" y="156"/>
                                </a:cubicBezTo>
                                <a:cubicBezTo>
                                  <a:pt x="173" y="154"/>
                                  <a:pt x="169" y="151"/>
                                  <a:pt x="165" y="147"/>
                                </a:cubicBezTo>
                                <a:cubicBezTo>
                                  <a:pt x="161" y="142"/>
                                  <a:pt x="158" y="138"/>
                                  <a:pt x="155" y="133"/>
                                </a:cubicBezTo>
                                <a:cubicBezTo>
                                  <a:pt x="153" y="128"/>
                                  <a:pt x="151" y="123"/>
                                  <a:pt x="151" y="118"/>
                                </a:cubicBezTo>
                                <a:cubicBezTo>
                                  <a:pt x="151" y="112"/>
                                  <a:pt x="152" y="107"/>
                                  <a:pt x="154" y="101"/>
                                </a:cubicBezTo>
                                <a:cubicBezTo>
                                  <a:pt x="156" y="96"/>
                                  <a:pt x="160" y="90"/>
                                  <a:pt x="166" y="85"/>
                                </a:cubicBezTo>
                                <a:cubicBezTo>
                                  <a:pt x="169" y="81"/>
                                  <a:pt x="173" y="78"/>
                                  <a:pt x="177" y="76"/>
                                </a:cubicBezTo>
                                <a:cubicBezTo>
                                  <a:pt x="181" y="74"/>
                                  <a:pt x="185" y="73"/>
                                  <a:pt x="189" y="72"/>
                                </a:cubicBezTo>
                                <a:cubicBezTo>
                                  <a:pt x="193" y="72"/>
                                  <a:pt x="197" y="72"/>
                                  <a:pt x="202" y="73"/>
                                </a:cubicBezTo>
                                <a:cubicBezTo>
                                  <a:pt x="206" y="74"/>
                                  <a:pt x="210" y="76"/>
                                  <a:pt x="214" y="78"/>
                                </a:cubicBezTo>
                                <a:cubicBezTo>
                                  <a:pt x="218" y="81"/>
                                  <a:pt x="223" y="84"/>
                                  <a:pt x="227" y="87"/>
                                </a:cubicBezTo>
                                <a:cubicBezTo>
                                  <a:pt x="231" y="91"/>
                                  <a:pt x="235" y="94"/>
                                  <a:pt x="240" y="99"/>
                                </a:cubicBezTo>
                                <a:close/>
                                <a:moveTo>
                                  <a:pt x="226" y="110"/>
                                </a:moveTo>
                                <a:cubicBezTo>
                                  <a:pt x="220" y="104"/>
                                  <a:pt x="214" y="99"/>
                                  <a:pt x="209" y="96"/>
                                </a:cubicBezTo>
                                <a:cubicBezTo>
                                  <a:pt x="204" y="92"/>
                                  <a:pt x="199" y="90"/>
                                  <a:pt x="195" y="89"/>
                                </a:cubicBezTo>
                                <a:cubicBezTo>
                                  <a:pt x="191" y="88"/>
                                  <a:pt x="187" y="88"/>
                                  <a:pt x="184" y="89"/>
                                </a:cubicBezTo>
                                <a:cubicBezTo>
                                  <a:pt x="180" y="90"/>
                                  <a:pt x="177" y="93"/>
                                  <a:pt x="174" y="96"/>
                                </a:cubicBezTo>
                                <a:cubicBezTo>
                                  <a:pt x="171" y="99"/>
                                  <a:pt x="169" y="102"/>
                                  <a:pt x="168" y="105"/>
                                </a:cubicBezTo>
                                <a:cubicBezTo>
                                  <a:pt x="167" y="109"/>
                                  <a:pt x="167" y="112"/>
                                  <a:pt x="167" y="115"/>
                                </a:cubicBezTo>
                                <a:cubicBezTo>
                                  <a:pt x="168" y="118"/>
                                  <a:pt x="169" y="122"/>
                                  <a:pt x="170" y="125"/>
                                </a:cubicBezTo>
                                <a:cubicBezTo>
                                  <a:pt x="172" y="128"/>
                                  <a:pt x="174" y="131"/>
                                  <a:pt x="177" y="133"/>
                                </a:cubicBezTo>
                                <a:cubicBezTo>
                                  <a:pt x="180" y="136"/>
                                  <a:pt x="182" y="138"/>
                                  <a:pt x="185" y="140"/>
                                </a:cubicBezTo>
                                <a:cubicBezTo>
                                  <a:pt x="188" y="142"/>
                                  <a:pt x="191" y="143"/>
                                  <a:pt x="194" y="143"/>
                                </a:cubicBezTo>
                                <a:cubicBezTo>
                                  <a:pt x="197" y="143"/>
                                  <a:pt x="200" y="143"/>
                                  <a:pt x="203" y="142"/>
                                </a:cubicBezTo>
                                <a:cubicBezTo>
                                  <a:pt x="206" y="140"/>
                                  <a:pt x="209" y="138"/>
                                  <a:pt x="213" y="135"/>
                                </a:cubicBezTo>
                                <a:cubicBezTo>
                                  <a:pt x="216" y="131"/>
                                  <a:pt x="219" y="127"/>
                                  <a:pt x="221" y="123"/>
                                </a:cubicBezTo>
                                <a:cubicBezTo>
                                  <a:pt x="224" y="118"/>
                                  <a:pt x="225" y="114"/>
                                  <a:pt x="226" y="110"/>
                                </a:cubicBezTo>
                                <a:close/>
                                <a:moveTo>
                                  <a:pt x="335" y="51"/>
                                </a:moveTo>
                                <a:cubicBezTo>
                                  <a:pt x="336" y="53"/>
                                  <a:pt x="337" y="54"/>
                                  <a:pt x="338" y="56"/>
                                </a:cubicBezTo>
                                <a:cubicBezTo>
                                  <a:pt x="338" y="57"/>
                                  <a:pt x="338" y="58"/>
                                  <a:pt x="337" y="59"/>
                                </a:cubicBezTo>
                                <a:lnTo>
                                  <a:pt x="326" y="70"/>
                                </a:lnTo>
                                <a:lnTo>
                                  <a:pt x="346" y="89"/>
                                </a:lnTo>
                                <a:cubicBezTo>
                                  <a:pt x="346" y="90"/>
                                  <a:pt x="347" y="90"/>
                                  <a:pt x="347" y="90"/>
                                </a:cubicBezTo>
                                <a:cubicBezTo>
                                  <a:pt x="347" y="91"/>
                                  <a:pt x="347" y="91"/>
                                  <a:pt x="346" y="92"/>
                                </a:cubicBezTo>
                                <a:cubicBezTo>
                                  <a:pt x="346" y="93"/>
                                  <a:pt x="345" y="94"/>
                                  <a:pt x="345" y="95"/>
                                </a:cubicBezTo>
                                <a:cubicBezTo>
                                  <a:pt x="344" y="95"/>
                                  <a:pt x="343" y="96"/>
                                  <a:pt x="342" y="98"/>
                                </a:cubicBezTo>
                                <a:cubicBezTo>
                                  <a:pt x="341" y="99"/>
                                  <a:pt x="340" y="100"/>
                                  <a:pt x="339" y="101"/>
                                </a:cubicBezTo>
                                <a:cubicBezTo>
                                  <a:pt x="338" y="101"/>
                                  <a:pt x="337" y="102"/>
                                  <a:pt x="336" y="102"/>
                                </a:cubicBezTo>
                                <a:cubicBezTo>
                                  <a:pt x="336" y="102"/>
                                  <a:pt x="335" y="102"/>
                                  <a:pt x="335" y="102"/>
                                </a:cubicBezTo>
                                <a:cubicBezTo>
                                  <a:pt x="334" y="102"/>
                                  <a:pt x="334" y="102"/>
                                  <a:pt x="334" y="102"/>
                                </a:cubicBezTo>
                                <a:lnTo>
                                  <a:pt x="314" y="82"/>
                                </a:lnTo>
                                <a:lnTo>
                                  <a:pt x="276" y="120"/>
                                </a:lnTo>
                                <a:cubicBezTo>
                                  <a:pt x="275" y="121"/>
                                  <a:pt x="275" y="121"/>
                                  <a:pt x="274" y="121"/>
                                </a:cubicBezTo>
                                <a:cubicBezTo>
                                  <a:pt x="274" y="121"/>
                                  <a:pt x="273" y="122"/>
                                  <a:pt x="273" y="121"/>
                                </a:cubicBezTo>
                                <a:cubicBezTo>
                                  <a:pt x="272" y="121"/>
                                  <a:pt x="271" y="121"/>
                                  <a:pt x="270" y="120"/>
                                </a:cubicBezTo>
                                <a:cubicBezTo>
                                  <a:pt x="269" y="120"/>
                                  <a:pt x="268" y="119"/>
                                  <a:pt x="267" y="118"/>
                                </a:cubicBezTo>
                                <a:cubicBezTo>
                                  <a:pt x="266" y="117"/>
                                  <a:pt x="266" y="116"/>
                                  <a:pt x="265" y="115"/>
                                </a:cubicBezTo>
                                <a:cubicBezTo>
                                  <a:pt x="264" y="115"/>
                                  <a:pt x="264" y="114"/>
                                  <a:pt x="263" y="113"/>
                                </a:cubicBezTo>
                                <a:cubicBezTo>
                                  <a:pt x="263" y="112"/>
                                  <a:pt x="262" y="112"/>
                                  <a:pt x="262" y="111"/>
                                </a:cubicBezTo>
                                <a:cubicBezTo>
                                  <a:pt x="262" y="110"/>
                                  <a:pt x="261" y="109"/>
                                  <a:pt x="261" y="108"/>
                                </a:cubicBezTo>
                                <a:lnTo>
                                  <a:pt x="238" y="19"/>
                                </a:lnTo>
                                <a:cubicBezTo>
                                  <a:pt x="238" y="18"/>
                                  <a:pt x="238" y="17"/>
                                  <a:pt x="238" y="17"/>
                                </a:cubicBezTo>
                                <a:cubicBezTo>
                                  <a:pt x="238" y="16"/>
                                  <a:pt x="238" y="15"/>
                                  <a:pt x="239" y="14"/>
                                </a:cubicBezTo>
                                <a:cubicBezTo>
                                  <a:pt x="240" y="13"/>
                                  <a:pt x="240" y="12"/>
                                  <a:pt x="241" y="11"/>
                                </a:cubicBezTo>
                                <a:cubicBezTo>
                                  <a:pt x="242" y="10"/>
                                  <a:pt x="244" y="8"/>
                                  <a:pt x="245" y="7"/>
                                </a:cubicBezTo>
                                <a:cubicBezTo>
                                  <a:pt x="247" y="5"/>
                                  <a:pt x="248" y="4"/>
                                  <a:pt x="249" y="3"/>
                                </a:cubicBezTo>
                                <a:cubicBezTo>
                                  <a:pt x="251" y="2"/>
                                  <a:pt x="252" y="1"/>
                                  <a:pt x="253" y="1"/>
                                </a:cubicBezTo>
                                <a:cubicBezTo>
                                  <a:pt x="254" y="0"/>
                                  <a:pt x="254" y="0"/>
                                  <a:pt x="255" y="0"/>
                                </a:cubicBezTo>
                                <a:cubicBezTo>
                                  <a:pt x="256" y="0"/>
                                  <a:pt x="256" y="0"/>
                                  <a:pt x="257" y="0"/>
                                </a:cubicBezTo>
                                <a:lnTo>
                                  <a:pt x="316" y="59"/>
                                </a:lnTo>
                                <a:lnTo>
                                  <a:pt x="327" y="49"/>
                                </a:lnTo>
                                <a:cubicBezTo>
                                  <a:pt x="327" y="48"/>
                                  <a:pt x="329" y="48"/>
                                  <a:pt x="330" y="48"/>
                                </a:cubicBezTo>
                                <a:cubicBezTo>
                                  <a:pt x="331" y="49"/>
                                  <a:pt x="333" y="50"/>
                                  <a:pt x="335" y="51"/>
                                </a:cubicBezTo>
                                <a:close/>
                                <a:moveTo>
                                  <a:pt x="253" y="21"/>
                                </a:moveTo>
                                <a:lnTo>
                                  <a:pt x="253" y="21"/>
                                </a:lnTo>
                                <a:lnTo>
                                  <a:pt x="274" y="102"/>
                                </a:lnTo>
                                <a:lnTo>
                                  <a:pt x="304" y="72"/>
                                </a:lnTo>
                                <a:lnTo>
                                  <a:pt x="253" y="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 name="Freeform 263"/>
                        <wps:cNvSpPr>
                          <a:spLocks noEditPoints="1"/>
                        </wps:cNvSpPr>
                        <wps:spPr bwMode="auto">
                          <a:xfrm>
                            <a:off x="636905" y="2505075"/>
                            <a:ext cx="202565" cy="215900"/>
                          </a:xfrm>
                          <a:custGeom>
                            <a:avLst/>
                            <a:gdLst>
                              <a:gd name="T0" fmla="*/ 77224 w 341"/>
                              <a:gd name="T1" fmla="*/ 185567 h 363"/>
                              <a:gd name="T2" fmla="*/ 46335 w 341"/>
                              <a:gd name="T3" fmla="*/ 215900 h 363"/>
                              <a:gd name="T4" fmla="*/ 41582 w 341"/>
                              <a:gd name="T5" fmla="*/ 211142 h 363"/>
                              <a:gd name="T6" fmla="*/ 11287 w 341"/>
                              <a:gd name="T7" fmla="*/ 155829 h 363"/>
                              <a:gd name="T8" fmla="*/ 4158 w 341"/>
                              <a:gd name="T9" fmla="*/ 174861 h 363"/>
                              <a:gd name="T10" fmla="*/ 594 w 341"/>
                              <a:gd name="T11" fmla="*/ 170103 h 363"/>
                              <a:gd name="T12" fmla="*/ 5940 w 341"/>
                              <a:gd name="T13" fmla="*/ 146312 h 363"/>
                              <a:gd name="T14" fmla="*/ 10693 w 341"/>
                              <a:gd name="T15" fmla="*/ 141554 h 363"/>
                              <a:gd name="T16" fmla="*/ 70690 w 341"/>
                              <a:gd name="T17" fmla="*/ 180214 h 363"/>
                              <a:gd name="T18" fmla="*/ 75442 w 341"/>
                              <a:gd name="T19" fmla="*/ 181998 h 363"/>
                              <a:gd name="T20" fmla="*/ 111678 w 341"/>
                              <a:gd name="T21" fmla="*/ 133228 h 363"/>
                              <a:gd name="T22" fmla="*/ 99203 w 341"/>
                              <a:gd name="T23" fmla="*/ 165345 h 363"/>
                              <a:gd name="T24" fmla="*/ 88511 w 341"/>
                              <a:gd name="T25" fmla="*/ 169508 h 363"/>
                              <a:gd name="T26" fmla="*/ 84353 w 341"/>
                              <a:gd name="T27" fmla="*/ 164750 h 363"/>
                              <a:gd name="T28" fmla="*/ 93263 w 341"/>
                              <a:gd name="T29" fmla="*/ 158802 h 363"/>
                              <a:gd name="T30" fmla="*/ 99797 w 341"/>
                              <a:gd name="T31" fmla="*/ 128469 h 363"/>
                              <a:gd name="T32" fmla="*/ 75442 w 341"/>
                              <a:gd name="T33" fmla="*/ 142744 h 363"/>
                              <a:gd name="T34" fmla="*/ 45740 w 341"/>
                              <a:gd name="T35" fmla="*/ 127875 h 363"/>
                              <a:gd name="T36" fmla="*/ 58809 w 341"/>
                              <a:gd name="T37" fmla="*/ 93973 h 363"/>
                              <a:gd name="T38" fmla="*/ 87917 w 341"/>
                              <a:gd name="T39" fmla="*/ 100515 h 363"/>
                              <a:gd name="T40" fmla="*/ 69502 w 341"/>
                              <a:gd name="T41" fmla="*/ 101705 h 363"/>
                              <a:gd name="T42" fmla="*/ 52869 w 341"/>
                              <a:gd name="T43" fmla="*/ 117169 h 363"/>
                              <a:gd name="T44" fmla="*/ 68908 w 341"/>
                              <a:gd name="T45" fmla="*/ 133822 h 363"/>
                              <a:gd name="T46" fmla="*/ 87323 w 341"/>
                              <a:gd name="T47" fmla="*/ 114195 h 363"/>
                              <a:gd name="T48" fmla="*/ 158607 w 341"/>
                              <a:gd name="T49" fmla="*/ 85646 h 363"/>
                              <a:gd name="T50" fmla="*/ 146132 w 341"/>
                              <a:gd name="T51" fmla="*/ 118358 h 363"/>
                              <a:gd name="T52" fmla="*/ 135439 w 341"/>
                              <a:gd name="T53" fmla="*/ 122522 h 363"/>
                              <a:gd name="T54" fmla="*/ 131281 w 341"/>
                              <a:gd name="T55" fmla="*/ 117169 h 363"/>
                              <a:gd name="T56" fmla="*/ 140192 w 341"/>
                              <a:gd name="T57" fmla="*/ 111816 h 363"/>
                              <a:gd name="T58" fmla="*/ 146726 w 341"/>
                              <a:gd name="T59" fmla="*/ 81483 h 363"/>
                              <a:gd name="T60" fmla="*/ 122371 w 341"/>
                              <a:gd name="T61" fmla="*/ 95757 h 363"/>
                              <a:gd name="T62" fmla="*/ 92669 w 341"/>
                              <a:gd name="T63" fmla="*/ 80888 h 363"/>
                              <a:gd name="T64" fmla="*/ 105738 w 341"/>
                              <a:gd name="T65" fmla="*/ 46987 h 363"/>
                              <a:gd name="T66" fmla="*/ 135439 w 341"/>
                              <a:gd name="T67" fmla="*/ 53529 h 363"/>
                              <a:gd name="T68" fmla="*/ 116430 w 341"/>
                              <a:gd name="T69" fmla="*/ 54718 h 363"/>
                              <a:gd name="T70" fmla="*/ 99797 w 341"/>
                              <a:gd name="T71" fmla="*/ 70182 h 363"/>
                              <a:gd name="T72" fmla="*/ 115836 w 341"/>
                              <a:gd name="T73" fmla="*/ 86836 h 363"/>
                              <a:gd name="T74" fmla="*/ 134845 w 341"/>
                              <a:gd name="T75" fmla="*/ 67209 h 363"/>
                              <a:gd name="T76" fmla="*/ 199595 w 341"/>
                              <a:gd name="T77" fmla="*/ 62450 h 363"/>
                              <a:gd name="T78" fmla="*/ 178210 w 341"/>
                              <a:gd name="T79" fmla="*/ 81483 h 363"/>
                              <a:gd name="T80" fmla="*/ 172863 w 341"/>
                              <a:gd name="T81" fmla="*/ 80888 h 363"/>
                              <a:gd name="T82" fmla="*/ 169893 w 341"/>
                              <a:gd name="T83" fmla="*/ 76130 h 363"/>
                              <a:gd name="T84" fmla="*/ 180586 w 341"/>
                              <a:gd name="T85" fmla="*/ 70777 h 363"/>
                              <a:gd name="T86" fmla="*/ 191872 w 341"/>
                              <a:gd name="T87" fmla="*/ 47581 h 363"/>
                              <a:gd name="T88" fmla="*/ 169893 w 341"/>
                              <a:gd name="T89" fmla="*/ 39255 h 363"/>
                              <a:gd name="T90" fmla="*/ 152666 w 341"/>
                              <a:gd name="T91" fmla="*/ 54124 h 363"/>
                              <a:gd name="T92" fmla="*/ 127717 w 341"/>
                              <a:gd name="T93" fmla="*/ 24980 h 363"/>
                              <a:gd name="T94" fmla="*/ 155042 w 341"/>
                              <a:gd name="T95" fmla="*/ 595 h 363"/>
                              <a:gd name="T96" fmla="*/ 139004 w 341"/>
                              <a:gd name="T97" fmla="*/ 26764 h 363"/>
                              <a:gd name="T98" fmla="*/ 169299 w 341"/>
                              <a:gd name="T99" fmla="*/ 28549 h 36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41" h="363">
                                <a:moveTo>
                                  <a:pt x="127" y="306"/>
                                </a:moveTo>
                                <a:cubicBezTo>
                                  <a:pt x="128" y="307"/>
                                  <a:pt x="128" y="308"/>
                                  <a:pt x="129" y="308"/>
                                </a:cubicBezTo>
                                <a:cubicBezTo>
                                  <a:pt x="129" y="309"/>
                                  <a:pt x="130" y="310"/>
                                  <a:pt x="130" y="310"/>
                                </a:cubicBezTo>
                                <a:cubicBezTo>
                                  <a:pt x="130" y="311"/>
                                  <a:pt x="130" y="312"/>
                                  <a:pt x="130" y="312"/>
                                </a:cubicBezTo>
                                <a:cubicBezTo>
                                  <a:pt x="130" y="313"/>
                                  <a:pt x="129" y="313"/>
                                  <a:pt x="129" y="313"/>
                                </a:cubicBezTo>
                                <a:lnTo>
                                  <a:pt x="81" y="362"/>
                                </a:lnTo>
                                <a:cubicBezTo>
                                  <a:pt x="80" y="362"/>
                                  <a:pt x="80" y="362"/>
                                  <a:pt x="79" y="363"/>
                                </a:cubicBezTo>
                                <a:cubicBezTo>
                                  <a:pt x="79" y="363"/>
                                  <a:pt x="78" y="363"/>
                                  <a:pt x="78" y="363"/>
                                </a:cubicBezTo>
                                <a:cubicBezTo>
                                  <a:pt x="77" y="362"/>
                                  <a:pt x="76" y="362"/>
                                  <a:pt x="76" y="362"/>
                                </a:cubicBezTo>
                                <a:cubicBezTo>
                                  <a:pt x="75" y="361"/>
                                  <a:pt x="74" y="361"/>
                                  <a:pt x="73" y="360"/>
                                </a:cubicBezTo>
                                <a:cubicBezTo>
                                  <a:pt x="72" y="359"/>
                                  <a:pt x="72" y="358"/>
                                  <a:pt x="71" y="357"/>
                                </a:cubicBezTo>
                                <a:cubicBezTo>
                                  <a:pt x="71" y="356"/>
                                  <a:pt x="70" y="356"/>
                                  <a:pt x="70" y="355"/>
                                </a:cubicBezTo>
                                <a:cubicBezTo>
                                  <a:pt x="70" y="354"/>
                                  <a:pt x="70" y="354"/>
                                  <a:pt x="70" y="353"/>
                                </a:cubicBezTo>
                                <a:cubicBezTo>
                                  <a:pt x="70" y="353"/>
                                  <a:pt x="70" y="352"/>
                                  <a:pt x="71" y="352"/>
                                </a:cubicBezTo>
                                <a:lnTo>
                                  <a:pt x="90" y="333"/>
                                </a:lnTo>
                                <a:lnTo>
                                  <a:pt x="19" y="262"/>
                                </a:lnTo>
                                <a:lnTo>
                                  <a:pt x="12" y="291"/>
                                </a:lnTo>
                                <a:cubicBezTo>
                                  <a:pt x="12" y="292"/>
                                  <a:pt x="11" y="293"/>
                                  <a:pt x="11" y="294"/>
                                </a:cubicBezTo>
                                <a:cubicBezTo>
                                  <a:pt x="10" y="294"/>
                                  <a:pt x="10" y="295"/>
                                  <a:pt x="9" y="295"/>
                                </a:cubicBezTo>
                                <a:cubicBezTo>
                                  <a:pt x="8" y="295"/>
                                  <a:pt x="8" y="294"/>
                                  <a:pt x="7" y="294"/>
                                </a:cubicBezTo>
                                <a:cubicBezTo>
                                  <a:pt x="6" y="293"/>
                                  <a:pt x="5" y="292"/>
                                  <a:pt x="4" y="291"/>
                                </a:cubicBezTo>
                                <a:cubicBezTo>
                                  <a:pt x="3" y="290"/>
                                  <a:pt x="3" y="290"/>
                                  <a:pt x="2" y="289"/>
                                </a:cubicBezTo>
                                <a:cubicBezTo>
                                  <a:pt x="2" y="288"/>
                                  <a:pt x="1" y="288"/>
                                  <a:pt x="1" y="287"/>
                                </a:cubicBezTo>
                                <a:cubicBezTo>
                                  <a:pt x="1" y="287"/>
                                  <a:pt x="1" y="286"/>
                                  <a:pt x="1" y="286"/>
                                </a:cubicBezTo>
                                <a:cubicBezTo>
                                  <a:pt x="0" y="285"/>
                                  <a:pt x="1" y="284"/>
                                  <a:pt x="1" y="284"/>
                                </a:cubicBezTo>
                                <a:lnTo>
                                  <a:pt x="8" y="249"/>
                                </a:lnTo>
                                <a:cubicBezTo>
                                  <a:pt x="8" y="248"/>
                                  <a:pt x="9" y="248"/>
                                  <a:pt x="9" y="248"/>
                                </a:cubicBezTo>
                                <a:cubicBezTo>
                                  <a:pt x="9" y="247"/>
                                  <a:pt x="9" y="247"/>
                                  <a:pt x="10" y="246"/>
                                </a:cubicBezTo>
                                <a:cubicBezTo>
                                  <a:pt x="10" y="246"/>
                                  <a:pt x="10" y="245"/>
                                  <a:pt x="11" y="245"/>
                                </a:cubicBezTo>
                                <a:cubicBezTo>
                                  <a:pt x="11" y="244"/>
                                  <a:pt x="12" y="243"/>
                                  <a:pt x="13" y="242"/>
                                </a:cubicBezTo>
                                <a:cubicBezTo>
                                  <a:pt x="14" y="241"/>
                                  <a:pt x="15" y="240"/>
                                  <a:pt x="16" y="240"/>
                                </a:cubicBezTo>
                                <a:cubicBezTo>
                                  <a:pt x="17" y="239"/>
                                  <a:pt x="18" y="238"/>
                                  <a:pt x="18" y="238"/>
                                </a:cubicBezTo>
                                <a:cubicBezTo>
                                  <a:pt x="19" y="238"/>
                                  <a:pt x="19" y="238"/>
                                  <a:pt x="20" y="238"/>
                                </a:cubicBezTo>
                                <a:cubicBezTo>
                                  <a:pt x="20" y="238"/>
                                  <a:pt x="20" y="238"/>
                                  <a:pt x="21" y="239"/>
                                </a:cubicBezTo>
                                <a:lnTo>
                                  <a:pt x="102" y="320"/>
                                </a:lnTo>
                                <a:lnTo>
                                  <a:pt x="119" y="303"/>
                                </a:lnTo>
                                <a:cubicBezTo>
                                  <a:pt x="120" y="303"/>
                                  <a:pt x="120" y="303"/>
                                  <a:pt x="121" y="303"/>
                                </a:cubicBezTo>
                                <a:cubicBezTo>
                                  <a:pt x="121" y="303"/>
                                  <a:pt x="122" y="303"/>
                                  <a:pt x="122" y="303"/>
                                </a:cubicBezTo>
                                <a:cubicBezTo>
                                  <a:pt x="123" y="303"/>
                                  <a:pt x="124" y="303"/>
                                  <a:pt x="124" y="304"/>
                                </a:cubicBezTo>
                                <a:cubicBezTo>
                                  <a:pt x="125" y="304"/>
                                  <a:pt x="126" y="305"/>
                                  <a:pt x="127" y="306"/>
                                </a:cubicBezTo>
                                <a:close/>
                                <a:moveTo>
                                  <a:pt x="161" y="181"/>
                                </a:moveTo>
                                <a:cubicBezTo>
                                  <a:pt x="165" y="185"/>
                                  <a:pt x="169" y="189"/>
                                  <a:pt x="173" y="194"/>
                                </a:cubicBezTo>
                                <a:cubicBezTo>
                                  <a:pt x="176" y="198"/>
                                  <a:pt x="180" y="203"/>
                                  <a:pt x="182" y="208"/>
                                </a:cubicBezTo>
                                <a:cubicBezTo>
                                  <a:pt x="185" y="213"/>
                                  <a:pt x="187" y="218"/>
                                  <a:pt x="188" y="224"/>
                                </a:cubicBezTo>
                                <a:cubicBezTo>
                                  <a:pt x="190" y="229"/>
                                  <a:pt x="190" y="234"/>
                                  <a:pt x="190" y="240"/>
                                </a:cubicBezTo>
                                <a:cubicBezTo>
                                  <a:pt x="189" y="245"/>
                                  <a:pt x="188" y="250"/>
                                  <a:pt x="185" y="256"/>
                                </a:cubicBezTo>
                                <a:cubicBezTo>
                                  <a:pt x="182" y="261"/>
                                  <a:pt x="178" y="267"/>
                                  <a:pt x="173" y="272"/>
                                </a:cubicBezTo>
                                <a:cubicBezTo>
                                  <a:pt x="171" y="274"/>
                                  <a:pt x="169" y="276"/>
                                  <a:pt x="167" y="278"/>
                                </a:cubicBezTo>
                                <a:cubicBezTo>
                                  <a:pt x="164" y="279"/>
                                  <a:pt x="162" y="281"/>
                                  <a:pt x="160" y="282"/>
                                </a:cubicBezTo>
                                <a:cubicBezTo>
                                  <a:pt x="158" y="283"/>
                                  <a:pt x="157" y="284"/>
                                  <a:pt x="155" y="285"/>
                                </a:cubicBezTo>
                                <a:cubicBezTo>
                                  <a:pt x="154" y="285"/>
                                  <a:pt x="153" y="286"/>
                                  <a:pt x="152" y="286"/>
                                </a:cubicBezTo>
                                <a:cubicBezTo>
                                  <a:pt x="151" y="286"/>
                                  <a:pt x="150" y="286"/>
                                  <a:pt x="149" y="285"/>
                                </a:cubicBezTo>
                                <a:cubicBezTo>
                                  <a:pt x="148" y="284"/>
                                  <a:pt x="147" y="284"/>
                                  <a:pt x="146" y="282"/>
                                </a:cubicBezTo>
                                <a:cubicBezTo>
                                  <a:pt x="145" y="281"/>
                                  <a:pt x="144" y="280"/>
                                  <a:pt x="143" y="280"/>
                                </a:cubicBezTo>
                                <a:cubicBezTo>
                                  <a:pt x="143" y="279"/>
                                  <a:pt x="142" y="278"/>
                                  <a:pt x="142" y="278"/>
                                </a:cubicBezTo>
                                <a:cubicBezTo>
                                  <a:pt x="142" y="277"/>
                                  <a:pt x="142" y="277"/>
                                  <a:pt x="142" y="277"/>
                                </a:cubicBezTo>
                                <a:cubicBezTo>
                                  <a:pt x="142" y="276"/>
                                  <a:pt x="142" y="276"/>
                                  <a:pt x="143" y="276"/>
                                </a:cubicBezTo>
                                <a:cubicBezTo>
                                  <a:pt x="143" y="275"/>
                                  <a:pt x="144" y="274"/>
                                  <a:pt x="146" y="274"/>
                                </a:cubicBezTo>
                                <a:cubicBezTo>
                                  <a:pt x="147" y="273"/>
                                  <a:pt x="148" y="272"/>
                                  <a:pt x="150" y="271"/>
                                </a:cubicBezTo>
                                <a:cubicBezTo>
                                  <a:pt x="152" y="270"/>
                                  <a:pt x="154" y="269"/>
                                  <a:pt x="157" y="267"/>
                                </a:cubicBezTo>
                                <a:cubicBezTo>
                                  <a:pt x="159" y="266"/>
                                  <a:pt x="161" y="264"/>
                                  <a:pt x="164" y="261"/>
                                </a:cubicBezTo>
                                <a:cubicBezTo>
                                  <a:pt x="168" y="257"/>
                                  <a:pt x="172" y="252"/>
                                  <a:pt x="173" y="247"/>
                                </a:cubicBezTo>
                                <a:cubicBezTo>
                                  <a:pt x="175" y="242"/>
                                  <a:pt x="175" y="236"/>
                                  <a:pt x="174" y="231"/>
                                </a:cubicBezTo>
                                <a:cubicBezTo>
                                  <a:pt x="173" y="226"/>
                                  <a:pt x="171" y="221"/>
                                  <a:pt x="168" y="216"/>
                                </a:cubicBezTo>
                                <a:cubicBezTo>
                                  <a:pt x="165" y="211"/>
                                  <a:pt x="162" y="206"/>
                                  <a:pt x="157" y="202"/>
                                </a:cubicBezTo>
                                <a:cubicBezTo>
                                  <a:pt x="156" y="206"/>
                                  <a:pt x="155" y="210"/>
                                  <a:pt x="152" y="215"/>
                                </a:cubicBezTo>
                                <a:cubicBezTo>
                                  <a:pt x="150" y="220"/>
                                  <a:pt x="146" y="224"/>
                                  <a:pt x="142" y="229"/>
                                </a:cubicBezTo>
                                <a:cubicBezTo>
                                  <a:pt x="137" y="234"/>
                                  <a:pt x="132" y="238"/>
                                  <a:pt x="127" y="240"/>
                                </a:cubicBezTo>
                                <a:cubicBezTo>
                                  <a:pt x="122" y="242"/>
                                  <a:pt x="117" y="243"/>
                                  <a:pt x="112" y="242"/>
                                </a:cubicBezTo>
                                <a:cubicBezTo>
                                  <a:pt x="108" y="242"/>
                                  <a:pt x="103" y="241"/>
                                  <a:pt x="99" y="238"/>
                                </a:cubicBezTo>
                                <a:cubicBezTo>
                                  <a:pt x="95" y="236"/>
                                  <a:pt x="91" y="233"/>
                                  <a:pt x="87" y="229"/>
                                </a:cubicBezTo>
                                <a:cubicBezTo>
                                  <a:pt x="83" y="225"/>
                                  <a:pt x="79" y="220"/>
                                  <a:pt x="77" y="215"/>
                                </a:cubicBezTo>
                                <a:cubicBezTo>
                                  <a:pt x="74" y="210"/>
                                  <a:pt x="73" y="205"/>
                                  <a:pt x="73" y="200"/>
                                </a:cubicBezTo>
                                <a:cubicBezTo>
                                  <a:pt x="72" y="194"/>
                                  <a:pt x="73" y="189"/>
                                  <a:pt x="76" y="183"/>
                                </a:cubicBezTo>
                                <a:cubicBezTo>
                                  <a:pt x="78" y="178"/>
                                  <a:pt x="82" y="172"/>
                                  <a:pt x="87" y="167"/>
                                </a:cubicBezTo>
                                <a:cubicBezTo>
                                  <a:pt x="91" y="163"/>
                                  <a:pt x="95" y="160"/>
                                  <a:pt x="99" y="158"/>
                                </a:cubicBezTo>
                                <a:cubicBezTo>
                                  <a:pt x="103" y="156"/>
                                  <a:pt x="107" y="155"/>
                                  <a:pt x="111" y="154"/>
                                </a:cubicBezTo>
                                <a:cubicBezTo>
                                  <a:pt x="115" y="154"/>
                                  <a:pt x="119" y="154"/>
                                  <a:pt x="123" y="155"/>
                                </a:cubicBezTo>
                                <a:cubicBezTo>
                                  <a:pt x="127" y="157"/>
                                  <a:pt x="131" y="158"/>
                                  <a:pt x="136" y="161"/>
                                </a:cubicBezTo>
                                <a:cubicBezTo>
                                  <a:pt x="140" y="163"/>
                                  <a:pt x="144" y="166"/>
                                  <a:pt x="148" y="169"/>
                                </a:cubicBezTo>
                                <a:cubicBezTo>
                                  <a:pt x="153" y="173"/>
                                  <a:pt x="157" y="177"/>
                                  <a:pt x="161" y="181"/>
                                </a:cubicBezTo>
                                <a:close/>
                                <a:moveTo>
                                  <a:pt x="147" y="192"/>
                                </a:moveTo>
                                <a:cubicBezTo>
                                  <a:pt x="141" y="186"/>
                                  <a:pt x="136" y="181"/>
                                  <a:pt x="131" y="178"/>
                                </a:cubicBezTo>
                                <a:cubicBezTo>
                                  <a:pt x="126" y="175"/>
                                  <a:pt x="121" y="172"/>
                                  <a:pt x="117" y="171"/>
                                </a:cubicBezTo>
                                <a:cubicBezTo>
                                  <a:pt x="113" y="170"/>
                                  <a:pt x="109" y="170"/>
                                  <a:pt x="105" y="172"/>
                                </a:cubicBezTo>
                                <a:cubicBezTo>
                                  <a:pt x="102" y="173"/>
                                  <a:pt x="99" y="175"/>
                                  <a:pt x="96" y="178"/>
                                </a:cubicBezTo>
                                <a:cubicBezTo>
                                  <a:pt x="93" y="181"/>
                                  <a:pt x="91" y="184"/>
                                  <a:pt x="89" y="187"/>
                                </a:cubicBezTo>
                                <a:cubicBezTo>
                                  <a:pt x="88" y="191"/>
                                  <a:pt x="88" y="194"/>
                                  <a:pt x="89" y="197"/>
                                </a:cubicBezTo>
                                <a:cubicBezTo>
                                  <a:pt x="89" y="201"/>
                                  <a:pt x="90" y="204"/>
                                  <a:pt x="92" y="207"/>
                                </a:cubicBezTo>
                                <a:cubicBezTo>
                                  <a:pt x="94" y="210"/>
                                  <a:pt x="96" y="213"/>
                                  <a:pt x="98" y="215"/>
                                </a:cubicBezTo>
                                <a:cubicBezTo>
                                  <a:pt x="101" y="218"/>
                                  <a:pt x="104" y="220"/>
                                  <a:pt x="107" y="222"/>
                                </a:cubicBezTo>
                                <a:cubicBezTo>
                                  <a:pt x="110" y="224"/>
                                  <a:pt x="113" y="225"/>
                                  <a:pt x="116" y="225"/>
                                </a:cubicBezTo>
                                <a:cubicBezTo>
                                  <a:pt x="119" y="226"/>
                                  <a:pt x="122" y="225"/>
                                  <a:pt x="125" y="224"/>
                                </a:cubicBezTo>
                                <a:cubicBezTo>
                                  <a:pt x="128" y="223"/>
                                  <a:pt x="131" y="220"/>
                                  <a:pt x="134" y="217"/>
                                </a:cubicBezTo>
                                <a:cubicBezTo>
                                  <a:pt x="138" y="214"/>
                                  <a:pt x="141" y="210"/>
                                  <a:pt x="143" y="205"/>
                                </a:cubicBezTo>
                                <a:cubicBezTo>
                                  <a:pt x="145" y="201"/>
                                  <a:pt x="147" y="196"/>
                                  <a:pt x="147" y="192"/>
                                </a:cubicBezTo>
                                <a:close/>
                                <a:moveTo>
                                  <a:pt x="240" y="102"/>
                                </a:moveTo>
                                <a:cubicBezTo>
                                  <a:pt x="244" y="106"/>
                                  <a:pt x="248" y="110"/>
                                  <a:pt x="252" y="115"/>
                                </a:cubicBezTo>
                                <a:cubicBezTo>
                                  <a:pt x="256" y="119"/>
                                  <a:pt x="259" y="124"/>
                                  <a:pt x="261" y="129"/>
                                </a:cubicBezTo>
                                <a:cubicBezTo>
                                  <a:pt x="264" y="134"/>
                                  <a:pt x="266" y="139"/>
                                  <a:pt x="267" y="144"/>
                                </a:cubicBezTo>
                                <a:cubicBezTo>
                                  <a:pt x="269" y="150"/>
                                  <a:pt x="269" y="155"/>
                                  <a:pt x="269" y="160"/>
                                </a:cubicBezTo>
                                <a:cubicBezTo>
                                  <a:pt x="268" y="166"/>
                                  <a:pt x="267" y="171"/>
                                  <a:pt x="264" y="177"/>
                                </a:cubicBezTo>
                                <a:cubicBezTo>
                                  <a:pt x="262" y="182"/>
                                  <a:pt x="258" y="188"/>
                                  <a:pt x="252" y="193"/>
                                </a:cubicBezTo>
                                <a:cubicBezTo>
                                  <a:pt x="250" y="195"/>
                                  <a:pt x="248" y="197"/>
                                  <a:pt x="246" y="199"/>
                                </a:cubicBezTo>
                                <a:cubicBezTo>
                                  <a:pt x="244" y="200"/>
                                  <a:pt x="242" y="202"/>
                                  <a:pt x="240" y="203"/>
                                </a:cubicBezTo>
                                <a:cubicBezTo>
                                  <a:pt x="238" y="204"/>
                                  <a:pt x="236" y="205"/>
                                  <a:pt x="234" y="206"/>
                                </a:cubicBezTo>
                                <a:cubicBezTo>
                                  <a:pt x="233" y="206"/>
                                  <a:pt x="232" y="206"/>
                                  <a:pt x="231" y="207"/>
                                </a:cubicBezTo>
                                <a:cubicBezTo>
                                  <a:pt x="230" y="207"/>
                                  <a:pt x="229" y="206"/>
                                  <a:pt x="228" y="206"/>
                                </a:cubicBezTo>
                                <a:cubicBezTo>
                                  <a:pt x="227" y="205"/>
                                  <a:pt x="226" y="204"/>
                                  <a:pt x="225" y="203"/>
                                </a:cubicBezTo>
                                <a:cubicBezTo>
                                  <a:pt x="224" y="202"/>
                                  <a:pt x="223" y="201"/>
                                  <a:pt x="222" y="201"/>
                                </a:cubicBezTo>
                                <a:cubicBezTo>
                                  <a:pt x="222" y="200"/>
                                  <a:pt x="221" y="199"/>
                                  <a:pt x="221" y="199"/>
                                </a:cubicBezTo>
                                <a:cubicBezTo>
                                  <a:pt x="221" y="198"/>
                                  <a:pt x="221" y="198"/>
                                  <a:pt x="221" y="197"/>
                                </a:cubicBezTo>
                                <a:cubicBezTo>
                                  <a:pt x="221" y="197"/>
                                  <a:pt x="222" y="197"/>
                                  <a:pt x="222" y="196"/>
                                </a:cubicBezTo>
                                <a:cubicBezTo>
                                  <a:pt x="223" y="196"/>
                                  <a:pt x="223" y="195"/>
                                  <a:pt x="225" y="195"/>
                                </a:cubicBezTo>
                                <a:cubicBezTo>
                                  <a:pt x="226" y="194"/>
                                  <a:pt x="228" y="193"/>
                                  <a:pt x="230" y="192"/>
                                </a:cubicBezTo>
                                <a:cubicBezTo>
                                  <a:pt x="231" y="191"/>
                                  <a:pt x="234" y="190"/>
                                  <a:pt x="236" y="188"/>
                                </a:cubicBezTo>
                                <a:cubicBezTo>
                                  <a:pt x="238" y="187"/>
                                  <a:pt x="241" y="185"/>
                                  <a:pt x="243" y="182"/>
                                </a:cubicBezTo>
                                <a:cubicBezTo>
                                  <a:pt x="248" y="178"/>
                                  <a:pt x="251" y="173"/>
                                  <a:pt x="252" y="168"/>
                                </a:cubicBezTo>
                                <a:cubicBezTo>
                                  <a:pt x="254" y="162"/>
                                  <a:pt x="254" y="157"/>
                                  <a:pt x="253" y="152"/>
                                </a:cubicBezTo>
                                <a:cubicBezTo>
                                  <a:pt x="252" y="147"/>
                                  <a:pt x="250" y="142"/>
                                  <a:pt x="247" y="137"/>
                                </a:cubicBezTo>
                                <a:cubicBezTo>
                                  <a:pt x="245" y="132"/>
                                  <a:pt x="241" y="127"/>
                                  <a:pt x="237" y="123"/>
                                </a:cubicBezTo>
                                <a:cubicBezTo>
                                  <a:pt x="236" y="127"/>
                                  <a:pt x="234" y="131"/>
                                  <a:pt x="231" y="136"/>
                                </a:cubicBezTo>
                                <a:cubicBezTo>
                                  <a:pt x="229" y="140"/>
                                  <a:pt x="226" y="145"/>
                                  <a:pt x="221" y="150"/>
                                </a:cubicBezTo>
                                <a:cubicBezTo>
                                  <a:pt x="216" y="155"/>
                                  <a:pt x="211" y="158"/>
                                  <a:pt x="206" y="161"/>
                                </a:cubicBezTo>
                                <a:cubicBezTo>
                                  <a:pt x="201" y="163"/>
                                  <a:pt x="196" y="164"/>
                                  <a:pt x="192" y="163"/>
                                </a:cubicBezTo>
                                <a:cubicBezTo>
                                  <a:pt x="187" y="163"/>
                                  <a:pt x="183" y="162"/>
                                  <a:pt x="178" y="159"/>
                                </a:cubicBezTo>
                                <a:cubicBezTo>
                                  <a:pt x="174" y="157"/>
                                  <a:pt x="170" y="154"/>
                                  <a:pt x="166" y="150"/>
                                </a:cubicBezTo>
                                <a:cubicBezTo>
                                  <a:pt x="162" y="145"/>
                                  <a:pt x="158" y="141"/>
                                  <a:pt x="156" y="136"/>
                                </a:cubicBezTo>
                                <a:cubicBezTo>
                                  <a:pt x="153" y="131"/>
                                  <a:pt x="152" y="126"/>
                                  <a:pt x="152" y="121"/>
                                </a:cubicBezTo>
                                <a:cubicBezTo>
                                  <a:pt x="151" y="115"/>
                                  <a:pt x="152" y="110"/>
                                  <a:pt x="155" y="104"/>
                                </a:cubicBezTo>
                                <a:cubicBezTo>
                                  <a:pt x="157" y="99"/>
                                  <a:pt x="161" y="93"/>
                                  <a:pt x="166" y="88"/>
                                </a:cubicBezTo>
                                <a:cubicBezTo>
                                  <a:pt x="170" y="84"/>
                                  <a:pt x="174" y="81"/>
                                  <a:pt x="178" y="79"/>
                                </a:cubicBezTo>
                                <a:cubicBezTo>
                                  <a:pt x="182" y="77"/>
                                  <a:pt x="186" y="76"/>
                                  <a:pt x="190" y="75"/>
                                </a:cubicBezTo>
                                <a:cubicBezTo>
                                  <a:pt x="194" y="75"/>
                                  <a:pt x="198" y="75"/>
                                  <a:pt x="202" y="76"/>
                                </a:cubicBezTo>
                                <a:cubicBezTo>
                                  <a:pt x="206" y="77"/>
                                  <a:pt x="211" y="79"/>
                                  <a:pt x="215" y="81"/>
                                </a:cubicBezTo>
                                <a:cubicBezTo>
                                  <a:pt x="219" y="84"/>
                                  <a:pt x="223" y="87"/>
                                  <a:pt x="228" y="90"/>
                                </a:cubicBezTo>
                                <a:cubicBezTo>
                                  <a:pt x="232" y="94"/>
                                  <a:pt x="236" y="97"/>
                                  <a:pt x="240" y="102"/>
                                </a:cubicBezTo>
                                <a:close/>
                                <a:moveTo>
                                  <a:pt x="227" y="113"/>
                                </a:moveTo>
                                <a:cubicBezTo>
                                  <a:pt x="220" y="107"/>
                                  <a:pt x="215" y="102"/>
                                  <a:pt x="210" y="99"/>
                                </a:cubicBezTo>
                                <a:cubicBezTo>
                                  <a:pt x="205" y="95"/>
                                  <a:pt x="200" y="93"/>
                                  <a:pt x="196" y="92"/>
                                </a:cubicBezTo>
                                <a:cubicBezTo>
                                  <a:pt x="192" y="91"/>
                                  <a:pt x="188" y="91"/>
                                  <a:pt x="185" y="92"/>
                                </a:cubicBezTo>
                                <a:cubicBezTo>
                                  <a:pt x="181" y="93"/>
                                  <a:pt x="178" y="96"/>
                                  <a:pt x="175" y="99"/>
                                </a:cubicBezTo>
                                <a:cubicBezTo>
                                  <a:pt x="172" y="102"/>
                                  <a:pt x="170" y="105"/>
                                  <a:pt x="169" y="108"/>
                                </a:cubicBezTo>
                                <a:cubicBezTo>
                                  <a:pt x="168" y="112"/>
                                  <a:pt x="167" y="115"/>
                                  <a:pt x="168" y="118"/>
                                </a:cubicBezTo>
                                <a:cubicBezTo>
                                  <a:pt x="168" y="121"/>
                                  <a:pt x="169" y="125"/>
                                  <a:pt x="171" y="128"/>
                                </a:cubicBezTo>
                                <a:cubicBezTo>
                                  <a:pt x="173" y="131"/>
                                  <a:pt x="175" y="134"/>
                                  <a:pt x="177" y="136"/>
                                </a:cubicBezTo>
                                <a:cubicBezTo>
                                  <a:pt x="180" y="139"/>
                                  <a:pt x="183" y="141"/>
                                  <a:pt x="186" y="143"/>
                                </a:cubicBezTo>
                                <a:cubicBezTo>
                                  <a:pt x="189" y="145"/>
                                  <a:pt x="192" y="146"/>
                                  <a:pt x="195" y="146"/>
                                </a:cubicBezTo>
                                <a:cubicBezTo>
                                  <a:pt x="198" y="146"/>
                                  <a:pt x="201" y="146"/>
                                  <a:pt x="204" y="145"/>
                                </a:cubicBezTo>
                                <a:cubicBezTo>
                                  <a:pt x="207" y="143"/>
                                  <a:pt x="210" y="141"/>
                                  <a:pt x="213" y="138"/>
                                </a:cubicBezTo>
                                <a:cubicBezTo>
                                  <a:pt x="217" y="134"/>
                                  <a:pt x="220" y="130"/>
                                  <a:pt x="222" y="126"/>
                                </a:cubicBezTo>
                                <a:cubicBezTo>
                                  <a:pt x="224" y="121"/>
                                  <a:pt x="226" y="117"/>
                                  <a:pt x="227" y="113"/>
                                </a:cubicBezTo>
                                <a:close/>
                                <a:moveTo>
                                  <a:pt x="327" y="55"/>
                                </a:moveTo>
                                <a:cubicBezTo>
                                  <a:pt x="332" y="60"/>
                                  <a:pt x="336" y="66"/>
                                  <a:pt x="338" y="71"/>
                                </a:cubicBezTo>
                                <a:cubicBezTo>
                                  <a:pt x="340" y="77"/>
                                  <a:pt x="341" y="82"/>
                                  <a:pt x="341" y="88"/>
                                </a:cubicBezTo>
                                <a:cubicBezTo>
                                  <a:pt x="340" y="94"/>
                                  <a:pt x="339" y="99"/>
                                  <a:pt x="336" y="105"/>
                                </a:cubicBezTo>
                                <a:cubicBezTo>
                                  <a:pt x="333" y="111"/>
                                  <a:pt x="329" y="116"/>
                                  <a:pt x="324" y="121"/>
                                </a:cubicBezTo>
                                <a:cubicBezTo>
                                  <a:pt x="321" y="124"/>
                                  <a:pt x="318" y="127"/>
                                  <a:pt x="315" y="129"/>
                                </a:cubicBezTo>
                                <a:cubicBezTo>
                                  <a:pt x="312" y="131"/>
                                  <a:pt x="309" y="133"/>
                                  <a:pt x="307" y="134"/>
                                </a:cubicBezTo>
                                <a:cubicBezTo>
                                  <a:pt x="304" y="136"/>
                                  <a:pt x="302" y="137"/>
                                  <a:pt x="300" y="137"/>
                                </a:cubicBezTo>
                                <a:cubicBezTo>
                                  <a:pt x="298" y="138"/>
                                  <a:pt x="297" y="138"/>
                                  <a:pt x="296" y="138"/>
                                </a:cubicBezTo>
                                <a:cubicBezTo>
                                  <a:pt x="296" y="138"/>
                                  <a:pt x="295" y="138"/>
                                  <a:pt x="295" y="138"/>
                                </a:cubicBezTo>
                                <a:cubicBezTo>
                                  <a:pt x="294" y="138"/>
                                  <a:pt x="294" y="138"/>
                                  <a:pt x="293" y="138"/>
                                </a:cubicBezTo>
                                <a:cubicBezTo>
                                  <a:pt x="293" y="137"/>
                                  <a:pt x="292" y="137"/>
                                  <a:pt x="291" y="136"/>
                                </a:cubicBezTo>
                                <a:cubicBezTo>
                                  <a:pt x="291" y="136"/>
                                  <a:pt x="290" y="135"/>
                                  <a:pt x="289" y="134"/>
                                </a:cubicBezTo>
                                <a:cubicBezTo>
                                  <a:pt x="288" y="133"/>
                                  <a:pt x="288" y="133"/>
                                  <a:pt x="287" y="132"/>
                                </a:cubicBezTo>
                                <a:cubicBezTo>
                                  <a:pt x="286" y="131"/>
                                  <a:pt x="286" y="131"/>
                                  <a:pt x="286" y="130"/>
                                </a:cubicBezTo>
                                <a:cubicBezTo>
                                  <a:pt x="286" y="129"/>
                                  <a:pt x="285" y="129"/>
                                  <a:pt x="286" y="128"/>
                                </a:cubicBezTo>
                                <a:cubicBezTo>
                                  <a:pt x="286" y="128"/>
                                  <a:pt x="286" y="127"/>
                                  <a:pt x="286" y="127"/>
                                </a:cubicBezTo>
                                <a:cubicBezTo>
                                  <a:pt x="287" y="127"/>
                                  <a:pt x="288" y="126"/>
                                  <a:pt x="289" y="126"/>
                                </a:cubicBezTo>
                                <a:cubicBezTo>
                                  <a:pt x="291" y="125"/>
                                  <a:pt x="293" y="125"/>
                                  <a:pt x="295" y="124"/>
                                </a:cubicBezTo>
                                <a:cubicBezTo>
                                  <a:pt x="298" y="123"/>
                                  <a:pt x="300" y="121"/>
                                  <a:pt x="304" y="119"/>
                                </a:cubicBezTo>
                                <a:cubicBezTo>
                                  <a:pt x="307" y="117"/>
                                  <a:pt x="310" y="115"/>
                                  <a:pt x="313" y="111"/>
                                </a:cubicBezTo>
                                <a:cubicBezTo>
                                  <a:pt x="317" y="108"/>
                                  <a:pt x="319" y="105"/>
                                  <a:pt x="321" y="101"/>
                                </a:cubicBezTo>
                                <a:cubicBezTo>
                                  <a:pt x="323" y="98"/>
                                  <a:pt x="324" y="94"/>
                                  <a:pt x="324" y="91"/>
                                </a:cubicBezTo>
                                <a:cubicBezTo>
                                  <a:pt x="325" y="87"/>
                                  <a:pt x="324" y="84"/>
                                  <a:pt x="323" y="80"/>
                                </a:cubicBezTo>
                                <a:cubicBezTo>
                                  <a:pt x="322" y="77"/>
                                  <a:pt x="319" y="73"/>
                                  <a:pt x="316" y="69"/>
                                </a:cubicBezTo>
                                <a:cubicBezTo>
                                  <a:pt x="313" y="67"/>
                                  <a:pt x="309" y="64"/>
                                  <a:pt x="306" y="63"/>
                                </a:cubicBezTo>
                                <a:cubicBezTo>
                                  <a:pt x="303" y="62"/>
                                  <a:pt x="300" y="61"/>
                                  <a:pt x="296" y="62"/>
                                </a:cubicBezTo>
                                <a:cubicBezTo>
                                  <a:pt x="293" y="62"/>
                                  <a:pt x="289" y="63"/>
                                  <a:pt x="286" y="66"/>
                                </a:cubicBezTo>
                                <a:cubicBezTo>
                                  <a:pt x="282" y="68"/>
                                  <a:pt x="278" y="71"/>
                                  <a:pt x="274" y="75"/>
                                </a:cubicBezTo>
                                <a:cubicBezTo>
                                  <a:pt x="271" y="78"/>
                                  <a:pt x="269" y="81"/>
                                  <a:pt x="267" y="83"/>
                                </a:cubicBezTo>
                                <a:cubicBezTo>
                                  <a:pt x="265" y="86"/>
                                  <a:pt x="263" y="88"/>
                                  <a:pt x="261" y="89"/>
                                </a:cubicBezTo>
                                <a:cubicBezTo>
                                  <a:pt x="260" y="91"/>
                                  <a:pt x="259" y="91"/>
                                  <a:pt x="257" y="91"/>
                                </a:cubicBezTo>
                                <a:cubicBezTo>
                                  <a:pt x="256" y="91"/>
                                  <a:pt x="255" y="90"/>
                                  <a:pt x="253" y="89"/>
                                </a:cubicBezTo>
                                <a:lnTo>
                                  <a:pt x="215" y="51"/>
                                </a:lnTo>
                                <a:cubicBezTo>
                                  <a:pt x="214" y="49"/>
                                  <a:pt x="213" y="48"/>
                                  <a:pt x="213" y="46"/>
                                </a:cubicBezTo>
                                <a:cubicBezTo>
                                  <a:pt x="213" y="45"/>
                                  <a:pt x="213" y="43"/>
                                  <a:pt x="215" y="42"/>
                                </a:cubicBezTo>
                                <a:lnTo>
                                  <a:pt x="256" y="1"/>
                                </a:lnTo>
                                <a:cubicBezTo>
                                  <a:pt x="256" y="0"/>
                                  <a:pt x="257" y="0"/>
                                  <a:pt x="257" y="0"/>
                                </a:cubicBezTo>
                                <a:cubicBezTo>
                                  <a:pt x="258" y="0"/>
                                  <a:pt x="259" y="0"/>
                                  <a:pt x="259" y="0"/>
                                </a:cubicBezTo>
                                <a:cubicBezTo>
                                  <a:pt x="260" y="0"/>
                                  <a:pt x="261" y="1"/>
                                  <a:pt x="261" y="1"/>
                                </a:cubicBezTo>
                                <a:cubicBezTo>
                                  <a:pt x="262" y="2"/>
                                  <a:pt x="263" y="2"/>
                                  <a:pt x="264" y="3"/>
                                </a:cubicBezTo>
                                <a:cubicBezTo>
                                  <a:pt x="266" y="5"/>
                                  <a:pt x="267" y="7"/>
                                  <a:pt x="267" y="8"/>
                                </a:cubicBezTo>
                                <a:cubicBezTo>
                                  <a:pt x="268" y="9"/>
                                  <a:pt x="268" y="11"/>
                                  <a:pt x="267" y="11"/>
                                </a:cubicBezTo>
                                <a:lnTo>
                                  <a:pt x="234" y="45"/>
                                </a:lnTo>
                                <a:lnTo>
                                  <a:pt x="260" y="71"/>
                                </a:lnTo>
                                <a:cubicBezTo>
                                  <a:pt x="261" y="69"/>
                                  <a:pt x="263" y="67"/>
                                  <a:pt x="264" y="65"/>
                                </a:cubicBezTo>
                                <a:cubicBezTo>
                                  <a:pt x="266" y="64"/>
                                  <a:pt x="268" y="62"/>
                                  <a:pt x="270" y="59"/>
                                </a:cubicBezTo>
                                <a:cubicBezTo>
                                  <a:pt x="275" y="54"/>
                                  <a:pt x="280" y="50"/>
                                  <a:pt x="285" y="48"/>
                                </a:cubicBezTo>
                                <a:cubicBezTo>
                                  <a:pt x="290" y="45"/>
                                  <a:pt x="295" y="44"/>
                                  <a:pt x="300" y="44"/>
                                </a:cubicBezTo>
                                <a:cubicBezTo>
                                  <a:pt x="305" y="43"/>
                                  <a:pt x="310" y="44"/>
                                  <a:pt x="314" y="46"/>
                                </a:cubicBezTo>
                                <a:cubicBezTo>
                                  <a:pt x="319" y="48"/>
                                  <a:pt x="323" y="51"/>
                                  <a:pt x="327" y="5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 name="Freeform 264"/>
                        <wps:cNvSpPr>
                          <a:spLocks noEditPoints="1"/>
                        </wps:cNvSpPr>
                        <wps:spPr bwMode="auto">
                          <a:xfrm>
                            <a:off x="888365" y="2503170"/>
                            <a:ext cx="205105" cy="217805"/>
                          </a:xfrm>
                          <a:custGeom>
                            <a:avLst/>
                            <a:gdLst>
                              <a:gd name="T0" fmla="*/ 77511 w 344"/>
                              <a:gd name="T1" fmla="*/ 187455 h 366"/>
                              <a:gd name="T2" fmla="*/ 45910 w 344"/>
                              <a:gd name="T3" fmla="*/ 217805 h 366"/>
                              <a:gd name="T4" fmla="*/ 41736 w 344"/>
                              <a:gd name="T5" fmla="*/ 213044 h 366"/>
                              <a:gd name="T6" fmla="*/ 11328 w 344"/>
                              <a:gd name="T7" fmla="*/ 157700 h 366"/>
                              <a:gd name="T8" fmla="*/ 4174 w 344"/>
                              <a:gd name="T9" fmla="*/ 176743 h 366"/>
                              <a:gd name="T10" fmla="*/ 0 w 344"/>
                              <a:gd name="T11" fmla="*/ 171983 h 366"/>
                              <a:gd name="T12" fmla="*/ 5366 w 344"/>
                              <a:gd name="T13" fmla="*/ 148179 h 366"/>
                              <a:gd name="T14" fmla="*/ 10732 w 344"/>
                              <a:gd name="T15" fmla="*/ 143418 h 366"/>
                              <a:gd name="T16" fmla="*/ 70952 w 344"/>
                              <a:gd name="T17" fmla="*/ 182099 h 366"/>
                              <a:gd name="T18" fmla="*/ 75722 w 344"/>
                              <a:gd name="T19" fmla="*/ 183885 h 366"/>
                              <a:gd name="T20" fmla="*/ 112092 w 344"/>
                              <a:gd name="T21" fmla="*/ 135087 h 366"/>
                              <a:gd name="T22" fmla="*/ 98975 w 344"/>
                              <a:gd name="T23" fmla="*/ 167222 h 366"/>
                              <a:gd name="T24" fmla="*/ 88839 w 344"/>
                              <a:gd name="T25" fmla="*/ 171388 h 366"/>
                              <a:gd name="T26" fmla="*/ 84665 w 344"/>
                              <a:gd name="T27" fmla="*/ 166627 h 366"/>
                              <a:gd name="T28" fmla="*/ 93013 w 344"/>
                              <a:gd name="T29" fmla="*/ 160676 h 366"/>
                              <a:gd name="T30" fmla="*/ 100168 w 344"/>
                              <a:gd name="T31" fmla="*/ 130326 h 366"/>
                              <a:gd name="T32" fmla="*/ 75126 w 344"/>
                              <a:gd name="T33" fmla="*/ 144608 h 366"/>
                              <a:gd name="T34" fmla="*/ 45910 w 344"/>
                              <a:gd name="T35" fmla="*/ 129731 h 366"/>
                              <a:gd name="T36" fmla="*/ 59027 w 344"/>
                              <a:gd name="T37" fmla="*/ 95810 h 366"/>
                              <a:gd name="T38" fmla="*/ 88243 w 344"/>
                              <a:gd name="T39" fmla="*/ 102356 h 366"/>
                              <a:gd name="T40" fmla="*/ 69760 w 344"/>
                              <a:gd name="T41" fmla="*/ 103547 h 366"/>
                              <a:gd name="T42" fmla="*/ 52469 w 344"/>
                              <a:gd name="T43" fmla="*/ 119019 h 366"/>
                              <a:gd name="T44" fmla="*/ 69163 w 344"/>
                              <a:gd name="T45" fmla="*/ 135682 h 366"/>
                              <a:gd name="T46" fmla="*/ 87647 w 344"/>
                              <a:gd name="T47" fmla="*/ 116044 h 366"/>
                              <a:gd name="T48" fmla="*/ 159195 w 344"/>
                              <a:gd name="T49" fmla="*/ 87479 h 366"/>
                              <a:gd name="T50" fmla="*/ 146674 w 344"/>
                              <a:gd name="T51" fmla="*/ 120209 h 366"/>
                              <a:gd name="T52" fmla="*/ 135942 w 344"/>
                              <a:gd name="T53" fmla="*/ 124375 h 366"/>
                              <a:gd name="T54" fmla="*/ 131768 w 344"/>
                              <a:gd name="T55" fmla="*/ 119019 h 366"/>
                              <a:gd name="T56" fmla="*/ 140712 w 344"/>
                              <a:gd name="T57" fmla="*/ 113663 h 366"/>
                              <a:gd name="T58" fmla="*/ 147270 w 344"/>
                              <a:gd name="T59" fmla="*/ 83313 h 366"/>
                              <a:gd name="T60" fmla="*/ 122825 w 344"/>
                              <a:gd name="T61" fmla="*/ 97596 h 366"/>
                              <a:gd name="T62" fmla="*/ 93013 w 344"/>
                              <a:gd name="T63" fmla="*/ 82718 h 366"/>
                              <a:gd name="T64" fmla="*/ 106130 w 344"/>
                              <a:gd name="T65" fmla="*/ 48798 h 366"/>
                              <a:gd name="T66" fmla="*/ 135345 w 344"/>
                              <a:gd name="T67" fmla="*/ 55344 h 366"/>
                              <a:gd name="T68" fmla="*/ 116862 w 344"/>
                              <a:gd name="T69" fmla="*/ 56534 h 366"/>
                              <a:gd name="T70" fmla="*/ 100168 w 344"/>
                              <a:gd name="T71" fmla="*/ 72007 h 366"/>
                              <a:gd name="T72" fmla="*/ 116266 w 344"/>
                              <a:gd name="T73" fmla="*/ 88669 h 366"/>
                              <a:gd name="T74" fmla="*/ 134749 w 344"/>
                              <a:gd name="T75" fmla="*/ 69031 h 366"/>
                              <a:gd name="T76" fmla="*/ 203316 w 344"/>
                              <a:gd name="T77" fmla="*/ 60700 h 366"/>
                              <a:gd name="T78" fmla="*/ 175293 w 344"/>
                              <a:gd name="T79" fmla="*/ 77362 h 366"/>
                              <a:gd name="T80" fmla="*/ 145481 w 344"/>
                              <a:gd name="T81" fmla="*/ 54154 h 366"/>
                              <a:gd name="T82" fmla="*/ 138327 w 344"/>
                              <a:gd name="T83" fmla="*/ 17853 h 366"/>
                              <a:gd name="T84" fmla="*/ 155021 w 344"/>
                              <a:gd name="T85" fmla="*/ 1190 h 366"/>
                              <a:gd name="T86" fmla="*/ 159195 w 344"/>
                              <a:gd name="T87" fmla="*/ 1190 h 366"/>
                              <a:gd name="T88" fmla="*/ 162772 w 344"/>
                              <a:gd name="T89" fmla="*/ 5356 h 366"/>
                              <a:gd name="T90" fmla="*/ 154425 w 344"/>
                              <a:gd name="T91" fmla="*/ 10712 h 366"/>
                              <a:gd name="T92" fmla="*/ 148463 w 344"/>
                              <a:gd name="T93" fmla="*/ 41062 h 366"/>
                              <a:gd name="T94" fmla="*/ 160984 w 344"/>
                              <a:gd name="T95" fmla="*/ 36896 h 366"/>
                              <a:gd name="T96" fmla="*/ 189603 w 344"/>
                              <a:gd name="T97" fmla="*/ 27374 h 366"/>
                              <a:gd name="T98" fmla="*/ 179467 w 344"/>
                              <a:gd name="T99" fmla="*/ 35111 h 366"/>
                              <a:gd name="T100" fmla="*/ 163965 w 344"/>
                              <a:gd name="T101" fmla="*/ 47608 h 366"/>
                              <a:gd name="T102" fmla="*/ 178871 w 344"/>
                              <a:gd name="T103" fmla="*/ 67841 h 366"/>
                              <a:gd name="T104" fmla="*/ 195565 w 344"/>
                              <a:gd name="T105" fmla="*/ 51773 h 36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44" h="366">
                                <a:moveTo>
                                  <a:pt x="127" y="309"/>
                                </a:moveTo>
                                <a:cubicBezTo>
                                  <a:pt x="127" y="310"/>
                                  <a:pt x="128" y="311"/>
                                  <a:pt x="129" y="311"/>
                                </a:cubicBezTo>
                                <a:cubicBezTo>
                                  <a:pt x="129" y="312"/>
                                  <a:pt x="129" y="313"/>
                                  <a:pt x="130" y="313"/>
                                </a:cubicBezTo>
                                <a:cubicBezTo>
                                  <a:pt x="130" y="314"/>
                                  <a:pt x="130" y="315"/>
                                  <a:pt x="130" y="315"/>
                                </a:cubicBezTo>
                                <a:cubicBezTo>
                                  <a:pt x="129" y="316"/>
                                  <a:pt x="129" y="316"/>
                                  <a:pt x="129" y="316"/>
                                </a:cubicBezTo>
                                <a:lnTo>
                                  <a:pt x="80" y="365"/>
                                </a:lnTo>
                                <a:cubicBezTo>
                                  <a:pt x="80" y="365"/>
                                  <a:pt x="80" y="365"/>
                                  <a:pt x="79" y="366"/>
                                </a:cubicBezTo>
                                <a:cubicBezTo>
                                  <a:pt x="79" y="366"/>
                                  <a:pt x="78" y="366"/>
                                  <a:pt x="77" y="366"/>
                                </a:cubicBezTo>
                                <a:cubicBezTo>
                                  <a:pt x="77" y="365"/>
                                  <a:pt x="76" y="365"/>
                                  <a:pt x="75" y="365"/>
                                </a:cubicBezTo>
                                <a:cubicBezTo>
                                  <a:pt x="75" y="364"/>
                                  <a:pt x="74" y="364"/>
                                  <a:pt x="73" y="363"/>
                                </a:cubicBezTo>
                                <a:cubicBezTo>
                                  <a:pt x="72" y="362"/>
                                  <a:pt x="71" y="361"/>
                                  <a:pt x="71" y="360"/>
                                </a:cubicBezTo>
                                <a:cubicBezTo>
                                  <a:pt x="70" y="359"/>
                                  <a:pt x="70" y="359"/>
                                  <a:pt x="70" y="358"/>
                                </a:cubicBezTo>
                                <a:cubicBezTo>
                                  <a:pt x="70" y="357"/>
                                  <a:pt x="70" y="357"/>
                                  <a:pt x="70" y="356"/>
                                </a:cubicBezTo>
                                <a:cubicBezTo>
                                  <a:pt x="70" y="356"/>
                                  <a:pt x="70" y="355"/>
                                  <a:pt x="70" y="355"/>
                                </a:cubicBezTo>
                                <a:lnTo>
                                  <a:pt x="90" y="336"/>
                                </a:lnTo>
                                <a:lnTo>
                                  <a:pt x="19" y="265"/>
                                </a:lnTo>
                                <a:lnTo>
                                  <a:pt x="12" y="294"/>
                                </a:lnTo>
                                <a:cubicBezTo>
                                  <a:pt x="11" y="295"/>
                                  <a:pt x="11" y="296"/>
                                  <a:pt x="11" y="297"/>
                                </a:cubicBezTo>
                                <a:cubicBezTo>
                                  <a:pt x="10" y="297"/>
                                  <a:pt x="10" y="298"/>
                                  <a:pt x="9" y="298"/>
                                </a:cubicBezTo>
                                <a:cubicBezTo>
                                  <a:pt x="8" y="298"/>
                                  <a:pt x="7" y="297"/>
                                  <a:pt x="7" y="297"/>
                                </a:cubicBezTo>
                                <a:cubicBezTo>
                                  <a:pt x="6" y="296"/>
                                  <a:pt x="5" y="295"/>
                                  <a:pt x="4" y="294"/>
                                </a:cubicBezTo>
                                <a:cubicBezTo>
                                  <a:pt x="3" y="293"/>
                                  <a:pt x="2" y="293"/>
                                  <a:pt x="2" y="292"/>
                                </a:cubicBezTo>
                                <a:cubicBezTo>
                                  <a:pt x="1" y="291"/>
                                  <a:pt x="1" y="291"/>
                                  <a:pt x="1" y="290"/>
                                </a:cubicBezTo>
                                <a:cubicBezTo>
                                  <a:pt x="0" y="290"/>
                                  <a:pt x="0" y="289"/>
                                  <a:pt x="0" y="289"/>
                                </a:cubicBezTo>
                                <a:cubicBezTo>
                                  <a:pt x="0" y="288"/>
                                  <a:pt x="0" y="287"/>
                                  <a:pt x="0" y="287"/>
                                </a:cubicBezTo>
                                <a:lnTo>
                                  <a:pt x="8" y="252"/>
                                </a:lnTo>
                                <a:cubicBezTo>
                                  <a:pt x="8" y="251"/>
                                  <a:pt x="8" y="251"/>
                                  <a:pt x="8" y="251"/>
                                </a:cubicBezTo>
                                <a:cubicBezTo>
                                  <a:pt x="9" y="250"/>
                                  <a:pt x="9" y="250"/>
                                  <a:pt x="9" y="249"/>
                                </a:cubicBezTo>
                                <a:cubicBezTo>
                                  <a:pt x="10" y="249"/>
                                  <a:pt x="10" y="248"/>
                                  <a:pt x="11" y="248"/>
                                </a:cubicBezTo>
                                <a:cubicBezTo>
                                  <a:pt x="11" y="247"/>
                                  <a:pt x="12" y="246"/>
                                  <a:pt x="13" y="245"/>
                                </a:cubicBezTo>
                                <a:cubicBezTo>
                                  <a:pt x="14" y="244"/>
                                  <a:pt x="15" y="243"/>
                                  <a:pt x="16" y="243"/>
                                </a:cubicBezTo>
                                <a:cubicBezTo>
                                  <a:pt x="17" y="242"/>
                                  <a:pt x="17" y="241"/>
                                  <a:pt x="18" y="241"/>
                                </a:cubicBezTo>
                                <a:cubicBezTo>
                                  <a:pt x="19" y="241"/>
                                  <a:pt x="19" y="241"/>
                                  <a:pt x="19" y="241"/>
                                </a:cubicBezTo>
                                <a:cubicBezTo>
                                  <a:pt x="20" y="241"/>
                                  <a:pt x="20" y="241"/>
                                  <a:pt x="20" y="242"/>
                                </a:cubicBezTo>
                                <a:lnTo>
                                  <a:pt x="102" y="323"/>
                                </a:lnTo>
                                <a:lnTo>
                                  <a:pt x="119" y="306"/>
                                </a:lnTo>
                                <a:cubicBezTo>
                                  <a:pt x="119" y="306"/>
                                  <a:pt x="120" y="306"/>
                                  <a:pt x="120" y="306"/>
                                </a:cubicBezTo>
                                <a:cubicBezTo>
                                  <a:pt x="121" y="306"/>
                                  <a:pt x="121" y="306"/>
                                  <a:pt x="122" y="306"/>
                                </a:cubicBezTo>
                                <a:cubicBezTo>
                                  <a:pt x="123" y="306"/>
                                  <a:pt x="123" y="306"/>
                                  <a:pt x="124" y="307"/>
                                </a:cubicBezTo>
                                <a:cubicBezTo>
                                  <a:pt x="125" y="307"/>
                                  <a:pt x="126" y="308"/>
                                  <a:pt x="127" y="309"/>
                                </a:cubicBezTo>
                                <a:close/>
                                <a:moveTo>
                                  <a:pt x="161" y="184"/>
                                </a:moveTo>
                                <a:cubicBezTo>
                                  <a:pt x="165" y="188"/>
                                  <a:pt x="169" y="192"/>
                                  <a:pt x="173" y="197"/>
                                </a:cubicBezTo>
                                <a:cubicBezTo>
                                  <a:pt x="176" y="201"/>
                                  <a:pt x="179" y="206"/>
                                  <a:pt x="182" y="211"/>
                                </a:cubicBezTo>
                                <a:cubicBezTo>
                                  <a:pt x="185" y="216"/>
                                  <a:pt x="187" y="221"/>
                                  <a:pt x="188" y="227"/>
                                </a:cubicBezTo>
                                <a:cubicBezTo>
                                  <a:pt x="189" y="232"/>
                                  <a:pt x="190" y="237"/>
                                  <a:pt x="189" y="243"/>
                                </a:cubicBezTo>
                                <a:cubicBezTo>
                                  <a:pt x="189" y="248"/>
                                  <a:pt x="187" y="253"/>
                                  <a:pt x="185" y="259"/>
                                </a:cubicBezTo>
                                <a:cubicBezTo>
                                  <a:pt x="182" y="264"/>
                                  <a:pt x="178" y="270"/>
                                  <a:pt x="173" y="275"/>
                                </a:cubicBezTo>
                                <a:cubicBezTo>
                                  <a:pt x="171" y="277"/>
                                  <a:pt x="169" y="279"/>
                                  <a:pt x="166" y="281"/>
                                </a:cubicBezTo>
                                <a:cubicBezTo>
                                  <a:pt x="164" y="282"/>
                                  <a:pt x="162" y="284"/>
                                  <a:pt x="160" y="285"/>
                                </a:cubicBezTo>
                                <a:cubicBezTo>
                                  <a:pt x="158" y="286"/>
                                  <a:pt x="157" y="287"/>
                                  <a:pt x="155" y="288"/>
                                </a:cubicBezTo>
                                <a:cubicBezTo>
                                  <a:pt x="154" y="288"/>
                                  <a:pt x="152" y="289"/>
                                  <a:pt x="151" y="289"/>
                                </a:cubicBezTo>
                                <a:cubicBezTo>
                                  <a:pt x="151" y="289"/>
                                  <a:pt x="150" y="289"/>
                                  <a:pt x="149" y="288"/>
                                </a:cubicBezTo>
                                <a:cubicBezTo>
                                  <a:pt x="148" y="287"/>
                                  <a:pt x="147" y="287"/>
                                  <a:pt x="145" y="285"/>
                                </a:cubicBezTo>
                                <a:cubicBezTo>
                                  <a:pt x="144" y="284"/>
                                  <a:pt x="144" y="283"/>
                                  <a:pt x="143" y="283"/>
                                </a:cubicBezTo>
                                <a:cubicBezTo>
                                  <a:pt x="142" y="282"/>
                                  <a:pt x="142" y="281"/>
                                  <a:pt x="142" y="281"/>
                                </a:cubicBezTo>
                                <a:cubicBezTo>
                                  <a:pt x="142" y="280"/>
                                  <a:pt x="142" y="280"/>
                                  <a:pt x="142" y="280"/>
                                </a:cubicBezTo>
                                <a:cubicBezTo>
                                  <a:pt x="142" y="279"/>
                                  <a:pt x="142" y="279"/>
                                  <a:pt x="143" y="279"/>
                                </a:cubicBezTo>
                                <a:cubicBezTo>
                                  <a:pt x="143" y="278"/>
                                  <a:pt x="144" y="277"/>
                                  <a:pt x="145" y="277"/>
                                </a:cubicBezTo>
                                <a:cubicBezTo>
                                  <a:pt x="147" y="276"/>
                                  <a:pt x="148" y="275"/>
                                  <a:pt x="150" y="274"/>
                                </a:cubicBezTo>
                                <a:cubicBezTo>
                                  <a:pt x="152" y="273"/>
                                  <a:pt x="154" y="272"/>
                                  <a:pt x="156" y="270"/>
                                </a:cubicBezTo>
                                <a:cubicBezTo>
                                  <a:pt x="159" y="269"/>
                                  <a:pt x="161" y="267"/>
                                  <a:pt x="164" y="264"/>
                                </a:cubicBezTo>
                                <a:cubicBezTo>
                                  <a:pt x="168" y="260"/>
                                  <a:pt x="171" y="255"/>
                                  <a:pt x="173" y="250"/>
                                </a:cubicBezTo>
                                <a:cubicBezTo>
                                  <a:pt x="174" y="245"/>
                                  <a:pt x="175" y="239"/>
                                  <a:pt x="174" y="234"/>
                                </a:cubicBezTo>
                                <a:cubicBezTo>
                                  <a:pt x="173" y="229"/>
                                  <a:pt x="171" y="224"/>
                                  <a:pt x="168" y="219"/>
                                </a:cubicBezTo>
                                <a:cubicBezTo>
                                  <a:pt x="165" y="214"/>
                                  <a:pt x="162" y="209"/>
                                  <a:pt x="157" y="205"/>
                                </a:cubicBezTo>
                                <a:cubicBezTo>
                                  <a:pt x="156" y="209"/>
                                  <a:pt x="154" y="213"/>
                                  <a:pt x="152" y="218"/>
                                </a:cubicBezTo>
                                <a:cubicBezTo>
                                  <a:pt x="150" y="223"/>
                                  <a:pt x="146" y="227"/>
                                  <a:pt x="142" y="232"/>
                                </a:cubicBezTo>
                                <a:cubicBezTo>
                                  <a:pt x="136" y="237"/>
                                  <a:pt x="131" y="241"/>
                                  <a:pt x="126" y="243"/>
                                </a:cubicBezTo>
                                <a:cubicBezTo>
                                  <a:pt x="121" y="245"/>
                                  <a:pt x="117" y="246"/>
                                  <a:pt x="112" y="245"/>
                                </a:cubicBezTo>
                                <a:cubicBezTo>
                                  <a:pt x="108" y="245"/>
                                  <a:pt x="103" y="244"/>
                                  <a:pt x="99" y="241"/>
                                </a:cubicBezTo>
                                <a:cubicBezTo>
                                  <a:pt x="95" y="239"/>
                                  <a:pt x="90" y="236"/>
                                  <a:pt x="86" y="232"/>
                                </a:cubicBezTo>
                                <a:cubicBezTo>
                                  <a:pt x="82" y="228"/>
                                  <a:pt x="79" y="223"/>
                                  <a:pt x="77" y="218"/>
                                </a:cubicBezTo>
                                <a:cubicBezTo>
                                  <a:pt x="74" y="213"/>
                                  <a:pt x="73" y="208"/>
                                  <a:pt x="72" y="203"/>
                                </a:cubicBezTo>
                                <a:cubicBezTo>
                                  <a:pt x="72" y="197"/>
                                  <a:pt x="73" y="192"/>
                                  <a:pt x="75" y="186"/>
                                </a:cubicBezTo>
                                <a:cubicBezTo>
                                  <a:pt x="78" y="181"/>
                                  <a:pt x="81" y="175"/>
                                  <a:pt x="87" y="170"/>
                                </a:cubicBezTo>
                                <a:cubicBezTo>
                                  <a:pt x="91" y="166"/>
                                  <a:pt x="95" y="163"/>
                                  <a:pt x="99" y="161"/>
                                </a:cubicBezTo>
                                <a:cubicBezTo>
                                  <a:pt x="103" y="159"/>
                                  <a:pt x="107" y="158"/>
                                  <a:pt x="111" y="157"/>
                                </a:cubicBezTo>
                                <a:cubicBezTo>
                                  <a:pt x="115" y="157"/>
                                  <a:pt x="119" y="157"/>
                                  <a:pt x="123" y="158"/>
                                </a:cubicBezTo>
                                <a:cubicBezTo>
                                  <a:pt x="127" y="160"/>
                                  <a:pt x="131" y="161"/>
                                  <a:pt x="135" y="164"/>
                                </a:cubicBezTo>
                                <a:cubicBezTo>
                                  <a:pt x="140" y="166"/>
                                  <a:pt x="144" y="169"/>
                                  <a:pt x="148" y="172"/>
                                </a:cubicBezTo>
                                <a:cubicBezTo>
                                  <a:pt x="152" y="176"/>
                                  <a:pt x="157" y="180"/>
                                  <a:pt x="161" y="184"/>
                                </a:cubicBezTo>
                                <a:close/>
                                <a:moveTo>
                                  <a:pt x="147" y="195"/>
                                </a:moveTo>
                                <a:cubicBezTo>
                                  <a:pt x="141" y="189"/>
                                  <a:pt x="135" y="184"/>
                                  <a:pt x="130" y="181"/>
                                </a:cubicBezTo>
                                <a:cubicBezTo>
                                  <a:pt x="125" y="178"/>
                                  <a:pt x="121" y="175"/>
                                  <a:pt x="117" y="174"/>
                                </a:cubicBezTo>
                                <a:cubicBezTo>
                                  <a:pt x="112" y="173"/>
                                  <a:pt x="109" y="173"/>
                                  <a:pt x="105" y="175"/>
                                </a:cubicBezTo>
                                <a:cubicBezTo>
                                  <a:pt x="102" y="176"/>
                                  <a:pt x="99" y="178"/>
                                  <a:pt x="96" y="181"/>
                                </a:cubicBezTo>
                                <a:cubicBezTo>
                                  <a:pt x="92" y="184"/>
                                  <a:pt x="90" y="187"/>
                                  <a:pt x="89" y="190"/>
                                </a:cubicBezTo>
                                <a:cubicBezTo>
                                  <a:pt x="88" y="194"/>
                                  <a:pt x="88" y="197"/>
                                  <a:pt x="88" y="200"/>
                                </a:cubicBezTo>
                                <a:cubicBezTo>
                                  <a:pt x="89" y="204"/>
                                  <a:pt x="90" y="207"/>
                                  <a:pt x="92" y="210"/>
                                </a:cubicBezTo>
                                <a:cubicBezTo>
                                  <a:pt x="93" y="213"/>
                                  <a:pt x="95" y="216"/>
                                  <a:pt x="98" y="218"/>
                                </a:cubicBezTo>
                                <a:cubicBezTo>
                                  <a:pt x="101" y="221"/>
                                  <a:pt x="104" y="223"/>
                                  <a:pt x="107" y="225"/>
                                </a:cubicBezTo>
                                <a:cubicBezTo>
                                  <a:pt x="110" y="227"/>
                                  <a:pt x="113" y="228"/>
                                  <a:pt x="116" y="228"/>
                                </a:cubicBezTo>
                                <a:cubicBezTo>
                                  <a:pt x="119" y="229"/>
                                  <a:pt x="122" y="228"/>
                                  <a:pt x="125" y="227"/>
                                </a:cubicBezTo>
                                <a:cubicBezTo>
                                  <a:pt x="128" y="226"/>
                                  <a:pt x="131" y="223"/>
                                  <a:pt x="134" y="220"/>
                                </a:cubicBezTo>
                                <a:cubicBezTo>
                                  <a:pt x="137" y="217"/>
                                  <a:pt x="140" y="213"/>
                                  <a:pt x="143" y="208"/>
                                </a:cubicBezTo>
                                <a:cubicBezTo>
                                  <a:pt x="145" y="204"/>
                                  <a:pt x="146" y="199"/>
                                  <a:pt x="147" y="195"/>
                                </a:cubicBezTo>
                                <a:close/>
                                <a:moveTo>
                                  <a:pt x="240" y="105"/>
                                </a:moveTo>
                                <a:cubicBezTo>
                                  <a:pt x="244" y="109"/>
                                  <a:pt x="248" y="113"/>
                                  <a:pt x="252" y="118"/>
                                </a:cubicBezTo>
                                <a:cubicBezTo>
                                  <a:pt x="255" y="122"/>
                                  <a:pt x="258" y="127"/>
                                  <a:pt x="261" y="132"/>
                                </a:cubicBezTo>
                                <a:cubicBezTo>
                                  <a:pt x="264" y="137"/>
                                  <a:pt x="266" y="142"/>
                                  <a:pt x="267" y="147"/>
                                </a:cubicBezTo>
                                <a:cubicBezTo>
                                  <a:pt x="269" y="153"/>
                                  <a:pt x="269" y="158"/>
                                  <a:pt x="269" y="163"/>
                                </a:cubicBezTo>
                                <a:cubicBezTo>
                                  <a:pt x="268" y="169"/>
                                  <a:pt x="267" y="174"/>
                                  <a:pt x="264" y="180"/>
                                </a:cubicBezTo>
                                <a:cubicBezTo>
                                  <a:pt x="261" y="185"/>
                                  <a:pt x="257" y="191"/>
                                  <a:pt x="252" y="196"/>
                                </a:cubicBezTo>
                                <a:cubicBezTo>
                                  <a:pt x="250" y="198"/>
                                  <a:pt x="248" y="200"/>
                                  <a:pt x="246" y="202"/>
                                </a:cubicBezTo>
                                <a:cubicBezTo>
                                  <a:pt x="243" y="203"/>
                                  <a:pt x="241" y="205"/>
                                  <a:pt x="239" y="206"/>
                                </a:cubicBezTo>
                                <a:cubicBezTo>
                                  <a:pt x="237" y="207"/>
                                  <a:pt x="236" y="208"/>
                                  <a:pt x="234" y="209"/>
                                </a:cubicBezTo>
                                <a:cubicBezTo>
                                  <a:pt x="233" y="209"/>
                                  <a:pt x="232" y="209"/>
                                  <a:pt x="231" y="210"/>
                                </a:cubicBezTo>
                                <a:cubicBezTo>
                                  <a:pt x="230" y="210"/>
                                  <a:pt x="229" y="209"/>
                                  <a:pt x="228" y="209"/>
                                </a:cubicBezTo>
                                <a:cubicBezTo>
                                  <a:pt x="227" y="208"/>
                                  <a:pt x="226" y="207"/>
                                  <a:pt x="225" y="206"/>
                                </a:cubicBezTo>
                                <a:cubicBezTo>
                                  <a:pt x="223" y="205"/>
                                  <a:pt x="223" y="204"/>
                                  <a:pt x="222" y="204"/>
                                </a:cubicBezTo>
                                <a:cubicBezTo>
                                  <a:pt x="222" y="203"/>
                                  <a:pt x="221" y="202"/>
                                  <a:pt x="221" y="202"/>
                                </a:cubicBezTo>
                                <a:cubicBezTo>
                                  <a:pt x="221" y="201"/>
                                  <a:pt x="221" y="201"/>
                                  <a:pt x="221" y="200"/>
                                </a:cubicBezTo>
                                <a:cubicBezTo>
                                  <a:pt x="221" y="200"/>
                                  <a:pt x="221" y="200"/>
                                  <a:pt x="222" y="199"/>
                                </a:cubicBezTo>
                                <a:cubicBezTo>
                                  <a:pt x="222" y="199"/>
                                  <a:pt x="223" y="198"/>
                                  <a:pt x="225" y="198"/>
                                </a:cubicBezTo>
                                <a:cubicBezTo>
                                  <a:pt x="226" y="197"/>
                                  <a:pt x="227" y="196"/>
                                  <a:pt x="229" y="195"/>
                                </a:cubicBezTo>
                                <a:cubicBezTo>
                                  <a:pt x="231" y="194"/>
                                  <a:pt x="233" y="193"/>
                                  <a:pt x="236" y="191"/>
                                </a:cubicBezTo>
                                <a:cubicBezTo>
                                  <a:pt x="238" y="190"/>
                                  <a:pt x="240" y="188"/>
                                  <a:pt x="243" y="185"/>
                                </a:cubicBezTo>
                                <a:cubicBezTo>
                                  <a:pt x="247" y="181"/>
                                  <a:pt x="251" y="176"/>
                                  <a:pt x="252" y="171"/>
                                </a:cubicBezTo>
                                <a:cubicBezTo>
                                  <a:pt x="254" y="165"/>
                                  <a:pt x="254" y="160"/>
                                  <a:pt x="253" y="155"/>
                                </a:cubicBezTo>
                                <a:cubicBezTo>
                                  <a:pt x="252" y="150"/>
                                  <a:pt x="250" y="145"/>
                                  <a:pt x="247" y="140"/>
                                </a:cubicBezTo>
                                <a:cubicBezTo>
                                  <a:pt x="244" y="135"/>
                                  <a:pt x="241" y="130"/>
                                  <a:pt x="236" y="126"/>
                                </a:cubicBezTo>
                                <a:cubicBezTo>
                                  <a:pt x="235" y="130"/>
                                  <a:pt x="234" y="134"/>
                                  <a:pt x="231" y="139"/>
                                </a:cubicBezTo>
                                <a:cubicBezTo>
                                  <a:pt x="229" y="143"/>
                                  <a:pt x="225" y="148"/>
                                  <a:pt x="221" y="153"/>
                                </a:cubicBezTo>
                                <a:cubicBezTo>
                                  <a:pt x="216" y="158"/>
                                  <a:pt x="211" y="161"/>
                                  <a:pt x="206" y="164"/>
                                </a:cubicBezTo>
                                <a:cubicBezTo>
                                  <a:pt x="201" y="166"/>
                                  <a:pt x="196" y="167"/>
                                  <a:pt x="191" y="166"/>
                                </a:cubicBezTo>
                                <a:cubicBezTo>
                                  <a:pt x="187" y="166"/>
                                  <a:pt x="182" y="165"/>
                                  <a:pt x="178" y="162"/>
                                </a:cubicBezTo>
                                <a:cubicBezTo>
                                  <a:pt x="174" y="160"/>
                                  <a:pt x="170" y="157"/>
                                  <a:pt x="166" y="153"/>
                                </a:cubicBezTo>
                                <a:cubicBezTo>
                                  <a:pt x="162" y="148"/>
                                  <a:pt x="158" y="144"/>
                                  <a:pt x="156" y="139"/>
                                </a:cubicBezTo>
                                <a:cubicBezTo>
                                  <a:pt x="153" y="134"/>
                                  <a:pt x="152" y="129"/>
                                  <a:pt x="152" y="124"/>
                                </a:cubicBezTo>
                                <a:cubicBezTo>
                                  <a:pt x="151" y="118"/>
                                  <a:pt x="152" y="113"/>
                                  <a:pt x="154" y="107"/>
                                </a:cubicBezTo>
                                <a:cubicBezTo>
                                  <a:pt x="157" y="102"/>
                                  <a:pt x="161" y="96"/>
                                  <a:pt x="166" y="91"/>
                                </a:cubicBezTo>
                                <a:cubicBezTo>
                                  <a:pt x="170" y="87"/>
                                  <a:pt x="174" y="84"/>
                                  <a:pt x="178" y="82"/>
                                </a:cubicBezTo>
                                <a:cubicBezTo>
                                  <a:pt x="182" y="80"/>
                                  <a:pt x="186" y="79"/>
                                  <a:pt x="190" y="78"/>
                                </a:cubicBezTo>
                                <a:cubicBezTo>
                                  <a:pt x="194" y="78"/>
                                  <a:pt x="198" y="78"/>
                                  <a:pt x="202" y="79"/>
                                </a:cubicBezTo>
                                <a:cubicBezTo>
                                  <a:pt x="206" y="80"/>
                                  <a:pt x="210" y="82"/>
                                  <a:pt x="215" y="84"/>
                                </a:cubicBezTo>
                                <a:cubicBezTo>
                                  <a:pt x="219" y="87"/>
                                  <a:pt x="223" y="90"/>
                                  <a:pt x="227" y="93"/>
                                </a:cubicBezTo>
                                <a:cubicBezTo>
                                  <a:pt x="232" y="97"/>
                                  <a:pt x="236" y="100"/>
                                  <a:pt x="240" y="105"/>
                                </a:cubicBezTo>
                                <a:close/>
                                <a:moveTo>
                                  <a:pt x="226" y="116"/>
                                </a:moveTo>
                                <a:cubicBezTo>
                                  <a:pt x="220" y="110"/>
                                  <a:pt x="215" y="105"/>
                                  <a:pt x="210" y="102"/>
                                </a:cubicBezTo>
                                <a:cubicBezTo>
                                  <a:pt x="205" y="98"/>
                                  <a:pt x="200" y="96"/>
                                  <a:pt x="196" y="95"/>
                                </a:cubicBezTo>
                                <a:cubicBezTo>
                                  <a:pt x="192" y="94"/>
                                  <a:pt x="188" y="94"/>
                                  <a:pt x="184" y="95"/>
                                </a:cubicBezTo>
                                <a:cubicBezTo>
                                  <a:pt x="181" y="96"/>
                                  <a:pt x="178" y="99"/>
                                  <a:pt x="175" y="102"/>
                                </a:cubicBezTo>
                                <a:cubicBezTo>
                                  <a:pt x="172" y="105"/>
                                  <a:pt x="170" y="108"/>
                                  <a:pt x="168" y="111"/>
                                </a:cubicBezTo>
                                <a:cubicBezTo>
                                  <a:pt x="167" y="115"/>
                                  <a:pt x="167" y="118"/>
                                  <a:pt x="168" y="121"/>
                                </a:cubicBezTo>
                                <a:cubicBezTo>
                                  <a:pt x="168" y="124"/>
                                  <a:pt x="169" y="128"/>
                                  <a:pt x="171" y="131"/>
                                </a:cubicBezTo>
                                <a:cubicBezTo>
                                  <a:pt x="173" y="134"/>
                                  <a:pt x="175" y="137"/>
                                  <a:pt x="177" y="139"/>
                                </a:cubicBezTo>
                                <a:cubicBezTo>
                                  <a:pt x="180" y="142"/>
                                  <a:pt x="183" y="144"/>
                                  <a:pt x="186" y="146"/>
                                </a:cubicBezTo>
                                <a:cubicBezTo>
                                  <a:pt x="189" y="148"/>
                                  <a:pt x="192" y="149"/>
                                  <a:pt x="195" y="149"/>
                                </a:cubicBezTo>
                                <a:cubicBezTo>
                                  <a:pt x="198" y="149"/>
                                  <a:pt x="201" y="149"/>
                                  <a:pt x="204" y="148"/>
                                </a:cubicBezTo>
                                <a:cubicBezTo>
                                  <a:pt x="207" y="146"/>
                                  <a:pt x="210" y="144"/>
                                  <a:pt x="213" y="141"/>
                                </a:cubicBezTo>
                                <a:cubicBezTo>
                                  <a:pt x="217" y="137"/>
                                  <a:pt x="220" y="133"/>
                                  <a:pt x="222" y="129"/>
                                </a:cubicBezTo>
                                <a:cubicBezTo>
                                  <a:pt x="224" y="124"/>
                                  <a:pt x="226" y="120"/>
                                  <a:pt x="226" y="116"/>
                                </a:cubicBezTo>
                                <a:close/>
                                <a:moveTo>
                                  <a:pt x="330" y="55"/>
                                </a:moveTo>
                                <a:cubicBezTo>
                                  <a:pt x="334" y="59"/>
                                  <a:pt x="337" y="64"/>
                                  <a:pt x="340" y="69"/>
                                </a:cubicBezTo>
                                <a:cubicBezTo>
                                  <a:pt x="342" y="74"/>
                                  <a:pt x="344" y="79"/>
                                  <a:pt x="344" y="85"/>
                                </a:cubicBezTo>
                                <a:cubicBezTo>
                                  <a:pt x="344" y="90"/>
                                  <a:pt x="343" y="96"/>
                                  <a:pt x="341" y="102"/>
                                </a:cubicBezTo>
                                <a:cubicBezTo>
                                  <a:pt x="339" y="107"/>
                                  <a:pt x="335" y="113"/>
                                  <a:pt x="330" y="118"/>
                                </a:cubicBezTo>
                                <a:cubicBezTo>
                                  <a:pt x="326" y="122"/>
                                  <a:pt x="322" y="125"/>
                                  <a:pt x="318" y="127"/>
                                </a:cubicBezTo>
                                <a:cubicBezTo>
                                  <a:pt x="314" y="129"/>
                                  <a:pt x="310" y="130"/>
                                  <a:pt x="306" y="131"/>
                                </a:cubicBezTo>
                                <a:cubicBezTo>
                                  <a:pt x="302" y="131"/>
                                  <a:pt x="298" y="131"/>
                                  <a:pt x="294" y="130"/>
                                </a:cubicBezTo>
                                <a:cubicBezTo>
                                  <a:pt x="290" y="129"/>
                                  <a:pt x="286" y="127"/>
                                  <a:pt x="282" y="124"/>
                                </a:cubicBezTo>
                                <a:cubicBezTo>
                                  <a:pt x="278" y="122"/>
                                  <a:pt x="273" y="119"/>
                                  <a:pt x="269" y="115"/>
                                </a:cubicBezTo>
                                <a:cubicBezTo>
                                  <a:pt x="265" y="112"/>
                                  <a:pt x="260" y="108"/>
                                  <a:pt x="256" y="103"/>
                                </a:cubicBezTo>
                                <a:cubicBezTo>
                                  <a:pt x="252" y="99"/>
                                  <a:pt x="248" y="95"/>
                                  <a:pt x="244" y="91"/>
                                </a:cubicBezTo>
                                <a:cubicBezTo>
                                  <a:pt x="241" y="86"/>
                                  <a:pt x="238" y="81"/>
                                  <a:pt x="235" y="77"/>
                                </a:cubicBezTo>
                                <a:cubicBezTo>
                                  <a:pt x="232" y="72"/>
                                  <a:pt x="230" y="67"/>
                                  <a:pt x="229" y="61"/>
                                </a:cubicBezTo>
                                <a:cubicBezTo>
                                  <a:pt x="227" y="56"/>
                                  <a:pt x="227" y="51"/>
                                  <a:pt x="227" y="46"/>
                                </a:cubicBezTo>
                                <a:cubicBezTo>
                                  <a:pt x="228" y="40"/>
                                  <a:pt x="229" y="35"/>
                                  <a:pt x="232" y="30"/>
                                </a:cubicBezTo>
                                <a:cubicBezTo>
                                  <a:pt x="234" y="24"/>
                                  <a:pt x="238" y="19"/>
                                  <a:pt x="243" y="14"/>
                                </a:cubicBezTo>
                                <a:cubicBezTo>
                                  <a:pt x="245" y="12"/>
                                  <a:pt x="247" y="10"/>
                                  <a:pt x="249" y="8"/>
                                </a:cubicBezTo>
                                <a:cubicBezTo>
                                  <a:pt x="251" y="7"/>
                                  <a:pt x="253" y="5"/>
                                  <a:pt x="255" y="4"/>
                                </a:cubicBezTo>
                                <a:cubicBezTo>
                                  <a:pt x="257" y="3"/>
                                  <a:pt x="258" y="2"/>
                                  <a:pt x="260" y="2"/>
                                </a:cubicBezTo>
                                <a:cubicBezTo>
                                  <a:pt x="261" y="1"/>
                                  <a:pt x="262" y="1"/>
                                  <a:pt x="263" y="1"/>
                                </a:cubicBezTo>
                                <a:cubicBezTo>
                                  <a:pt x="264" y="0"/>
                                  <a:pt x="264" y="1"/>
                                  <a:pt x="265" y="1"/>
                                </a:cubicBezTo>
                                <a:cubicBezTo>
                                  <a:pt x="265" y="1"/>
                                  <a:pt x="266" y="1"/>
                                  <a:pt x="266" y="1"/>
                                </a:cubicBezTo>
                                <a:cubicBezTo>
                                  <a:pt x="266" y="2"/>
                                  <a:pt x="267" y="2"/>
                                  <a:pt x="267" y="2"/>
                                </a:cubicBezTo>
                                <a:cubicBezTo>
                                  <a:pt x="268" y="3"/>
                                  <a:pt x="269" y="3"/>
                                  <a:pt x="269" y="4"/>
                                </a:cubicBezTo>
                                <a:cubicBezTo>
                                  <a:pt x="270" y="5"/>
                                  <a:pt x="271" y="6"/>
                                  <a:pt x="271" y="6"/>
                                </a:cubicBezTo>
                                <a:cubicBezTo>
                                  <a:pt x="272" y="7"/>
                                  <a:pt x="272" y="7"/>
                                  <a:pt x="273" y="8"/>
                                </a:cubicBezTo>
                                <a:cubicBezTo>
                                  <a:pt x="273" y="9"/>
                                  <a:pt x="273" y="9"/>
                                  <a:pt x="273" y="9"/>
                                </a:cubicBezTo>
                                <a:cubicBezTo>
                                  <a:pt x="273" y="10"/>
                                  <a:pt x="273" y="10"/>
                                  <a:pt x="272" y="11"/>
                                </a:cubicBezTo>
                                <a:cubicBezTo>
                                  <a:pt x="272" y="11"/>
                                  <a:pt x="271" y="12"/>
                                  <a:pt x="269" y="12"/>
                                </a:cubicBezTo>
                                <a:cubicBezTo>
                                  <a:pt x="268" y="13"/>
                                  <a:pt x="267" y="14"/>
                                  <a:pt x="265" y="15"/>
                                </a:cubicBezTo>
                                <a:cubicBezTo>
                                  <a:pt x="263" y="16"/>
                                  <a:pt x="261" y="17"/>
                                  <a:pt x="259" y="18"/>
                                </a:cubicBezTo>
                                <a:cubicBezTo>
                                  <a:pt x="257" y="20"/>
                                  <a:pt x="255" y="22"/>
                                  <a:pt x="252" y="24"/>
                                </a:cubicBezTo>
                                <a:cubicBezTo>
                                  <a:pt x="248" y="29"/>
                                  <a:pt x="245" y="33"/>
                                  <a:pt x="244" y="38"/>
                                </a:cubicBezTo>
                                <a:cubicBezTo>
                                  <a:pt x="242" y="43"/>
                                  <a:pt x="242" y="48"/>
                                  <a:pt x="243" y="54"/>
                                </a:cubicBezTo>
                                <a:cubicBezTo>
                                  <a:pt x="244" y="59"/>
                                  <a:pt x="246" y="64"/>
                                  <a:pt x="249" y="69"/>
                                </a:cubicBezTo>
                                <a:cubicBezTo>
                                  <a:pt x="252" y="74"/>
                                  <a:pt x="256" y="79"/>
                                  <a:pt x="260" y="83"/>
                                </a:cubicBezTo>
                                <a:cubicBezTo>
                                  <a:pt x="261" y="81"/>
                                  <a:pt x="261" y="79"/>
                                  <a:pt x="262" y="77"/>
                                </a:cubicBezTo>
                                <a:cubicBezTo>
                                  <a:pt x="263" y="74"/>
                                  <a:pt x="264" y="72"/>
                                  <a:pt x="265" y="70"/>
                                </a:cubicBezTo>
                                <a:cubicBezTo>
                                  <a:pt x="267" y="67"/>
                                  <a:pt x="268" y="65"/>
                                  <a:pt x="270" y="62"/>
                                </a:cubicBezTo>
                                <a:cubicBezTo>
                                  <a:pt x="271" y="60"/>
                                  <a:pt x="273" y="58"/>
                                  <a:pt x="276" y="55"/>
                                </a:cubicBezTo>
                                <a:cubicBezTo>
                                  <a:pt x="281" y="50"/>
                                  <a:pt x="286" y="47"/>
                                  <a:pt x="291" y="45"/>
                                </a:cubicBezTo>
                                <a:cubicBezTo>
                                  <a:pt x="295" y="43"/>
                                  <a:pt x="300" y="42"/>
                                  <a:pt x="305" y="42"/>
                                </a:cubicBezTo>
                                <a:cubicBezTo>
                                  <a:pt x="309" y="42"/>
                                  <a:pt x="314" y="44"/>
                                  <a:pt x="318" y="46"/>
                                </a:cubicBezTo>
                                <a:cubicBezTo>
                                  <a:pt x="322" y="48"/>
                                  <a:pt x="326" y="51"/>
                                  <a:pt x="330" y="55"/>
                                </a:cubicBezTo>
                                <a:close/>
                                <a:moveTo>
                                  <a:pt x="318" y="69"/>
                                </a:moveTo>
                                <a:cubicBezTo>
                                  <a:pt x="316" y="66"/>
                                  <a:pt x="313" y="64"/>
                                  <a:pt x="310" y="62"/>
                                </a:cubicBezTo>
                                <a:cubicBezTo>
                                  <a:pt x="307" y="60"/>
                                  <a:pt x="304" y="59"/>
                                  <a:pt x="301" y="59"/>
                                </a:cubicBezTo>
                                <a:cubicBezTo>
                                  <a:pt x="299" y="59"/>
                                  <a:pt x="296" y="59"/>
                                  <a:pt x="293" y="61"/>
                                </a:cubicBezTo>
                                <a:cubicBezTo>
                                  <a:pt x="290" y="62"/>
                                  <a:pt x="287" y="64"/>
                                  <a:pt x="283" y="67"/>
                                </a:cubicBezTo>
                                <a:cubicBezTo>
                                  <a:pt x="282" y="69"/>
                                  <a:pt x="280" y="71"/>
                                  <a:pt x="279" y="73"/>
                                </a:cubicBezTo>
                                <a:cubicBezTo>
                                  <a:pt x="277" y="75"/>
                                  <a:pt x="276" y="77"/>
                                  <a:pt x="275" y="80"/>
                                </a:cubicBezTo>
                                <a:cubicBezTo>
                                  <a:pt x="274" y="82"/>
                                  <a:pt x="273" y="84"/>
                                  <a:pt x="272" y="86"/>
                                </a:cubicBezTo>
                                <a:cubicBezTo>
                                  <a:pt x="271" y="88"/>
                                  <a:pt x="271" y="91"/>
                                  <a:pt x="270" y="93"/>
                                </a:cubicBezTo>
                                <a:cubicBezTo>
                                  <a:pt x="276" y="99"/>
                                  <a:pt x="282" y="104"/>
                                  <a:pt x="287" y="107"/>
                                </a:cubicBezTo>
                                <a:cubicBezTo>
                                  <a:pt x="292" y="110"/>
                                  <a:pt x="296" y="113"/>
                                  <a:pt x="300" y="114"/>
                                </a:cubicBezTo>
                                <a:cubicBezTo>
                                  <a:pt x="304" y="115"/>
                                  <a:pt x="308" y="115"/>
                                  <a:pt x="311" y="113"/>
                                </a:cubicBezTo>
                                <a:cubicBezTo>
                                  <a:pt x="315" y="112"/>
                                  <a:pt x="318" y="110"/>
                                  <a:pt x="321" y="107"/>
                                </a:cubicBezTo>
                                <a:cubicBezTo>
                                  <a:pt x="324" y="104"/>
                                  <a:pt x="326" y="101"/>
                                  <a:pt x="327" y="97"/>
                                </a:cubicBezTo>
                                <a:cubicBezTo>
                                  <a:pt x="328" y="94"/>
                                  <a:pt x="329" y="91"/>
                                  <a:pt x="328" y="87"/>
                                </a:cubicBezTo>
                                <a:cubicBezTo>
                                  <a:pt x="328" y="84"/>
                                  <a:pt x="327" y="80"/>
                                  <a:pt x="325" y="77"/>
                                </a:cubicBezTo>
                                <a:cubicBezTo>
                                  <a:pt x="323" y="74"/>
                                  <a:pt x="321" y="71"/>
                                  <a:pt x="318" y="6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 name="Freeform 265"/>
                        <wps:cNvSpPr>
                          <a:spLocks noEditPoints="1"/>
                        </wps:cNvSpPr>
                        <wps:spPr bwMode="auto">
                          <a:xfrm>
                            <a:off x="1140460" y="2500630"/>
                            <a:ext cx="191770" cy="220345"/>
                          </a:xfrm>
                          <a:custGeom>
                            <a:avLst/>
                            <a:gdLst>
                              <a:gd name="T0" fmla="*/ 76827 w 322"/>
                              <a:gd name="T1" fmla="*/ 188867 h 371"/>
                              <a:gd name="T2" fmla="*/ 47645 w 322"/>
                              <a:gd name="T3" fmla="*/ 219751 h 371"/>
                              <a:gd name="T4" fmla="*/ 44667 w 322"/>
                              <a:gd name="T5" fmla="*/ 219751 h 371"/>
                              <a:gd name="T6" fmla="*/ 41689 w 322"/>
                              <a:gd name="T7" fmla="*/ 215594 h 371"/>
                              <a:gd name="T8" fmla="*/ 53600 w 322"/>
                              <a:gd name="T9" fmla="*/ 202527 h 371"/>
                              <a:gd name="T10" fmla="*/ 5956 w 322"/>
                              <a:gd name="T11" fmla="*/ 179364 h 371"/>
                              <a:gd name="T12" fmla="*/ 2382 w 322"/>
                              <a:gd name="T13" fmla="*/ 177583 h 371"/>
                              <a:gd name="T14" fmla="*/ 0 w 322"/>
                              <a:gd name="T15" fmla="*/ 174613 h 371"/>
                              <a:gd name="T16" fmla="*/ 4764 w 322"/>
                              <a:gd name="T17" fmla="*/ 152044 h 371"/>
                              <a:gd name="T18" fmla="*/ 7147 w 322"/>
                              <a:gd name="T19" fmla="*/ 148480 h 371"/>
                              <a:gd name="T20" fmla="*/ 11316 w 322"/>
                              <a:gd name="T21" fmla="*/ 146105 h 371"/>
                              <a:gd name="T22" fmla="*/ 70872 w 322"/>
                              <a:gd name="T23" fmla="*/ 184710 h 371"/>
                              <a:gd name="T24" fmla="*/ 73849 w 322"/>
                              <a:gd name="T25" fmla="*/ 185304 h 371"/>
                              <a:gd name="T26" fmla="*/ 102436 w 322"/>
                              <a:gd name="T27" fmla="*/ 119972 h 371"/>
                              <a:gd name="T28" fmla="*/ 112561 w 322"/>
                              <a:gd name="T29" fmla="*/ 147293 h 371"/>
                              <a:gd name="T30" fmla="*/ 98863 w 322"/>
                              <a:gd name="T31" fmla="*/ 169862 h 371"/>
                              <a:gd name="T32" fmla="*/ 89929 w 322"/>
                              <a:gd name="T33" fmla="*/ 174613 h 371"/>
                              <a:gd name="T34" fmla="*/ 85165 w 322"/>
                              <a:gd name="T35" fmla="*/ 171049 h 371"/>
                              <a:gd name="T36" fmla="*/ 84569 w 322"/>
                              <a:gd name="T37" fmla="*/ 168674 h 371"/>
                              <a:gd name="T38" fmla="*/ 92907 w 322"/>
                              <a:gd name="T39" fmla="*/ 163329 h 371"/>
                              <a:gd name="T40" fmla="*/ 103627 w 322"/>
                              <a:gd name="T41" fmla="*/ 141947 h 371"/>
                              <a:gd name="T42" fmla="*/ 90525 w 322"/>
                              <a:gd name="T43" fmla="*/ 132445 h 371"/>
                              <a:gd name="T44" fmla="*/ 66703 w 322"/>
                              <a:gd name="T45" fmla="*/ 148480 h 371"/>
                              <a:gd name="T46" fmla="*/ 45262 w 322"/>
                              <a:gd name="T47" fmla="*/ 132445 h 371"/>
                              <a:gd name="T48" fmla="*/ 51814 w 322"/>
                              <a:gd name="T49" fmla="*/ 103936 h 371"/>
                              <a:gd name="T50" fmla="*/ 73254 w 322"/>
                              <a:gd name="T51" fmla="*/ 96809 h 371"/>
                              <a:gd name="T52" fmla="*/ 95885 w 322"/>
                              <a:gd name="T53" fmla="*/ 112251 h 371"/>
                              <a:gd name="T54" fmla="*/ 69085 w 322"/>
                              <a:gd name="T55" fmla="*/ 106312 h 371"/>
                              <a:gd name="T56" fmla="*/ 53005 w 322"/>
                              <a:gd name="T57" fmla="*/ 115815 h 371"/>
                              <a:gd name="T58" fmla="*/ 58365 w 322"/>
                              <a:gd name="T59" fmla="*/ 132445 h 371"/>
                              <a:gd name="T60" fmla="*/ 73849 w 322"/>
                              <a:gd name="T61" fmla="*/ 137790 h 371"/>
                              <a:gd name="T62" fmla="*/ 87547 w 322"/>
                              <a:gd name="T63" fmla="*/ 118784 h 371"/>
                              <a:gd name="T64" fmla="*/ 155441 w 322"/>
                              <a:gd name="T65" fmla="*/ 81367 h 371"/>
                              <a:gd name="T66" fmla="*/ 157228 w 322"/>
                              <a:gd name="T67" fmla="*/ 109876 h 371"/>
                              <a:gd name="T68" fmla="*/ 142339 w 322"/>
                              <a:gd name="T69" fmla="*/ 125318 h 371"/>
                              <a:gd name="T70" fmla="*/ 135787 w 322"/>
                              <a:gd name="T71" fmla="*/ 127099 h 371"/>
                              <a:gd name="T72" fmla="*/ 131619 w 322"/>
                              <a:gd name="T73" fmla="*/ 122942 h 371"/>
                              <a:gd name="T74" fmla="*/ 133405 w 322"/>
                              <a:gd name="T75" fmla="*/ 120566 h 371"/>
                              <a:gd name="T76" fmla="*/ 144721 w 322"/>
                              <a:gd name="T77" fmla="*/ 112845 h 371"/>
                              <a:gd name="T78" fmla="*/ 147103 w 322"/>
                              <a:gd name="T79" fmla="*/ 86119 h 371"/>
                              <a:gd name="T80" fmla="*/ 131023 w 322"/>
                              <a:gd name="T81" fmla="*/ 93840 h 371"/>
                              <a:gd name="T82" fmla="*/ 106010 w 322"/>
                              <a:gd name="T83" fmla="*/ 99185 h 371"/>
                              <a:gd name="T84" fmla="*/ 89929 w 322"/>
                              <a:gd name="T85" fmla="*/ 76616 h 371"/>
                              <a:gd name="T86" fmla="*/ 106010 w 322"/>
                              <a:gd name="T87" fmla="*/ 51671 h 371"/>
                              <a:gd name="T88" fmla="*/ 127450 w 322"/>
                              <a:gd name="T89" fmla="*/ 52859 h 371"/>
                              <a:gd name="T90" fmla="*/ 134596 w 322"/>
                              <a:gd name="T91" fmla="*/ 71865 h 371"/>
                              <a:gd name="T92" fmla="*/ 109583 w 322"/>
                              <a:gd name="T93" fmla="*/ 59392 h 371"/>
                              <a:gd name="T94" fmla="*/ 99458 w 322"/>
                              <a:gd name="T95" fmla="*/ 74834 h 371"/>
                              <a:gd name="T96" fmla="*/ 110774 w 322"/>
                              <a:gd name="T97" fmla="*/ 89682 h 371"/>
                              <a:gd name="T98" fmla="*/ 126854 w 322"/>
                              <a:gd name="T99" fmla="*/ 86713 h 371"/>
                              <a:gd name="T100" fmla="*/ 161396 w 322"/>
                              <a:gd name="T101" fmla="*/ 2376 h 371"/>
                              <a:gd name="T102" fmla="*/ 164374 w 322"/>
                              <a:gd name="T103" fmla="*/ 6533 h 371"/>
                              <a:gd name="T104" fmla="*/ 191770 w 322"/>
                              <a:gd name="T105" fmla="*/ 74834 h 371"/>
                              <a:gd name="T106" fmla="*/ 188197 w 322"/>
                              <a:gd name="T107" fmla="*/ 79586 h 371"/>
                              <a:gd name="T108" fmla="*/ 183432 w 322"/>
                              <a:gd name="T109" fmla="*/ 82555 h 371"/>
                              <a:gd name="T110" fmla="*/ 130427 w 322"/>
                              <a:gd name="T111" fmla="*/ 39793 h 371"/>
                              <a:gd name="T112" fmla="*/ 123876 w 322"/>
                              <a:gd name="T113" fmla="*/ 36823 h 371"/>
                              <a:gd name="T114" fmla="*/ 123876 w 322"/>
                              <a:gd name="T115" fmla="*/ 33260 h 371"/>
                              <a:gd name="T116" fmla="*/ 158419 w 322"/>
                              <a:gd name="T117" fmla="*/ 0 h 37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22" h="371">
                                <a:moveTo>
                                  <a:pt x="126" y="314"/>
                                </a:moveTo>
                                <a:cubicBezTo>
                                  <a:pt x="127" y="315"/>
                                  <a:pt x="128" y="316"/>
                                  <a:pt x="128" y="316"/>
                                </a:cubicBezTo>
                                <a:cubicBezTo>
                                  <a:pt x="129" y="317"/>
                                  <a:pt x="129" y="318"/>
                                  <a:pt x="129" y="318"/>
                                </a:cubicBezTo>
                                <a:cubicBezTo>
                                  <a:pt x="129" y="319"/>
                                  <a:pt x="129" y="320"/>
                                  <a:pt x="129" y="320"/>
                                </a:cubicBezTo>
                                <a:cubicBezTo>
                                  <a:pt x="129" y="321"/>
                                  <a:pt x="129" y="321"/>
                                  <a:pt x="129" y="321"/>
                                </a:cubicBezTo>
                                <a:lnTo>
                                  <a:pt x="80" y="370"/>
                                </a:lnTo>
                                <a:cubicBezTo>
                                  <a:pt x="80" y="370"/>
                                  <a:pt x="79" y="370"/>
                                  <a:pt x="79" y="371"/>
                                </a:cubicBezTo>
                                <a:cubicBezTo>
                                  <a:pt x="78" y="371"/>
                                  <a:pt x="78" y="371"/>
                                  <a:pt x="77" y="371"/>
                                </a:cubicBezTo>
                                <a:cubicBezTo>
                                  <a:pt x="77" y="370"/>
                                  <a:pt x="76" y="370"/>
                                  <a:pt x="75" y="370"/>
                                </a:cubicBezTo>
                                <a:cubicBezTo>
                                  <a:pt x="74" y="369"/>
                                  <a:pt x="74" y="369"/>
                                  <a:pt x="73" y="368"/>
                                </a:cubicBezTo>
                                <a:cubicBezTo>
                                  <a:pt x="72" y="367"/>
                                  <a:pt x="71" y="366"/>
                                  <a:pt x="71" y="365"/>
                                </a:cubicBezTo>
                                <a:cubicBezTo>
                                  <a:pt x="70" y="364"/>
                                  <a:pt x="70" y="364"/>
                                  <a:pt x="70" y="363"/>
                                </a:cubicBezTo>
                                <a:cubicBezTo>
                                  <a:pt x="69" y="362"/>
                                  <a:pt x="69" y="362"/>
                                  <a:pt x="69" y="361"/>
                                </a:cubicBezTo>
                                <a:cubicBezTo>
                                  <a:pt x="70" y="361"/>
                                  <a:pt x="70" y="360"/>
                                  <a:pt x="70" y="360"/>
                                </a:cubicBezTo>
                                <a:lnTo>
                                  <a:pt x="90" y="341"/>
                                </a:lnTo>
                                <a:lnTo>
                                  <a:pt x="19" y="270"/>
                                </a:lnTo>
                                <a:lnTo>
                                  <a:pt x="12" y="299"/>
                                </a:lnTo>
                                <a:cubicBezTo>
                                  <a:pt x="11" y="300"/>
                                  <a:pt x="11" y="301"/>
                                  <a:pt x="10" y="302"/>
                                </a:cubicBezTo>
                                <a:cubicBezTo>
                                  <a:pt x="10" y="302"/>
                                  <a:pt x="9" y="303"/>
                                  <a:pt x="9" y="303"/>
                                </a:cubicBezTo>
                                <a:cubicBezTo>
                                  <a:pt x="8" y="303"/>
                                  <a:pt x="7" y="302"/>
                                  <a:pt x="6" y="302"/>
                                </a:cubicBezTo>
                                <a:cubicBezTo>
                                  <a:pt x="6" y="301"/>
                                  <a:pt x="5" y="300"/>
                                  <a:pt x="4" y="299"/>
                                </a:cubicBezTo>
                                <a:cubicBezTo>
                                  <a:pt x="3" y="298"/>
                                  <a:pt x="2" y="298"/>
                                  <a:pt x="2" y="297"/>
                                </a:cubicBezTo>
                                <a:cubicBezTo>
                                  <a:pt x="1" y="296"/>
                                  <a:pt x="1" y="296"/>
                                  <a:pt x="0" y="295"/>
                                </a:cubicBezTo>
                                <a:cubicBezTo>
                                  <a:pt x="0" y="295"/>
                                  <a:pt x="0" y="294"/>
                                  <a:pt x="0" y="294"/>
                                </a:cubicBezTo>
                                <a:cubicBezTo>
                                  <a:pt x="0" y="293"/>
                                  <a:pt x="0" y="292"/>
                                  <a:pt x="0" y="292"/>
                                </a:cubicBezTo>
                                <a:lnTo>
                                  <a:pt x="8" y="257"/>
                                </a:lnTo>
                                <a:cubicBezTo>
                                  <a:pt x="8" y="256"/>
                                  <a:pt x="8" y="256"/>
                                  <a:pt x="8" y="256"/>
                                </a:cubicBezTo>
                                <a:cubicBezTo>
                                  <a:pt x="8" y="255"/>
                                  <a:pt x="9" y="255"/>
                                  <a:pt x="9" y="254"/>
                                </a:cubicBezTo>
                                <a:cubicBezTo>
                                  <a:pt x="9" y="254"/>
                                  <a:pt x="10" y="253"/>
                                  <a:pt x="10" y="253"/>
                                </a:cubicBezTo>
                                <a:cubicBezTo>
                                  <a:pt x="11" y="252"/>
                                  <a:pt x="12" y="251"/>
                                  <a:pt x="12" y="250"/>
                                </a:cubicBezTo>
                                <a:cubicBezTo>
                                  <a:pt x="14" y="249"/>
                                  <a:pt x="15" y="248"/>
                                  <a:pt x="15" y="248"/>
                                </a:cubicBezTo>
                                <a:cubicBezTo>
                                  <a:pt x="16" y="247"/>
                                  <a:pt x="17" y="246"/>
                                  <a:pt x="18" y="246"/>
                                </a:cubicBezTo>
                                <a:cubicBezTo>
                                  <a:pt x="18" y="246"/>
                                  <a:pt x="19" y="246"/>
                                  <a:pt x="19" y="246"/>
                                </a:cubicBezTo>
                                <a:cubicBezTo>
                                  <a:pt x="20" y="246"/>
                                  <a:pt x="20" y="246"/>
                                  <a:pt x="20" y="247"/>
                                </a:cubicBezTo>
                                <a:lnTo>
                                  <a:pt x="102" y="328"/>
                                </a:lnTo>
                                <a:lnTo>
                                  <a:pt x="119" y="311"/>
                                </a:lnTo>
                                <a:cubicBezTo>
                                  <a:pt x="119" y="311"/>
                                  <a:pt x="120" y="311"/>
                                  <a:pt x="120" y="311"/>
                                </a:cubicBezTo>
                                <a:cubicBezTo>
                                  <a:pt x="121" y="311"/>
                                  <a:pt x="121" y="311"/>
                                  <a:pt x="122" y="311"/>
                                </a:cubicBezTo>
                                <a:cubicBezTo>
                                  <a:pt x="122" y="311"/>
                                  <a:pt x="123" y="311"/>
                                  <a:pt x="124" y="312"/>
                                </a:cubicBezTo>
                                <a:cubicBezTo>
                                  <a:pt x="125" y="312"/>
                                  <a:pt x="125" y="313"/>
                                  <a:pt x="126" y="314"/>
                                </a:cubicBezTo>
                                <a:close/>
                                <a:moveTo>
                                  <a:pt x="161" y="189"/>
                                </a:moveTo>
                                <a:cubicBezTo>
                                  <a:pt x="165" y="193"/>
                                  <a:pt x="169" y="197"/>
                                  <a:pt x="172" y="202"/>
                                </a:cubicBezTo>
                                <a:cubicBezTo>
                                  <a:pt x="176" y="206"/>
                                  <a:pt x="179" y="211"/>
                                  <a:pt x="182" y="216"/>
                                </a:cubicBezTo>
                                <a:cubicBezTo>
                                  <a:pt x="184" y="221"/>
                                  <a:pt x="186" y="226"/>
                                  <a:pt x="188" y="232"/>
                                </a:cubicBezTo>
                                <a:cubicBezTo>
                                  <a:pt x="189" y="237"/>
                                  <a:pt x="190" y="242"/>
                                  <a:pt x="189" y="248"/>
                                </a:cubicBezTo>
                                <a:cubicBezTo>
                                  <a:pt x="189" y="253"/>
                                  <a:pt x="187" y="258"/>
                                  <a:pt x="185" y="264"/>
                                </a:cubicBezTo>
                                <a:cubicBezTo>
                                  <a:pt x="182" y="269"/>
                                  <a:pt x="178" y="275"/>
                                  <a:pt x="173" y="280"/>
                                </a:cubicBezTo>
                                <a:cubicBezTo>
                                  <a:pt x="170" y="282"/>
                                  <a:pt x="168" y="284"/>
                                  <a:pt x="166" y="286"/>
                                </a:cubicBezTo>
                                <a:cubicBezTo>
                                  <a:pt x="164" y="287"/>
                                  <a:pt x="162" y="289"/>
                                  <a:pt x="160" y="290"/>
                                </a:cubicBezTo>
                                <a:cubicBezTo>
                                  <a:pt x="158" y="291"/>
                                  <a:pt x="156" y="292"/>
                                  <a:pt x="155" y="293"/>
                                </a:cubicBezTo>
                                <a:cubicBezTo>
                                  <a:pt x="153" y="293"/>
                                  <a:pt x="152" y="294"/>
                                  <a:pt x="151" y="294"/>
                                </a:cubicBezTo>
                                <a:cubicBezTo>
                                  <a:pt x="150" y="294"/>
                                  <a:pt x="149" y="294"/>
                                  <a:pt x="148" y="293"/>
                                </a:cubicBezTo>
                                <a:cubicBezTo>
                                  <a:pt x="147" y="292"/>
                                  <a:pt x="146" y="292"/>
                                  <a:pt x="145" y="290"/>
                                </a:cubicBezTo>
                                <a:cubicBezTo>
                                  <a:pt x="144" y="289"/>
                                  <a:pt x="143" y="288"/>
                                  <a:pt x="143" y="288"/>
                                </a:cubicBezTo>
                                <a:cubicBezTo>
                                  <a:pt x="142" y="287"/>
                                  <a:pt x="142" y="286"/>
                                  <a:pt x="142" y="286"/>
                                </a:cubicBezTo>
                                <a:cubicBezTo>
                                  <a:pt x="141" y="285"/>
                                  <a:pt x="141" y="285"/>
                                  <a:pt x="142" y="285"/>
                                </a:cubicBezTo>
                                <a:cubicBezTo>
                                  <a:pt x="142" y="284"/>
                                  <a:pt x="142" y="284"/>
                                  <a:pt x="142" y="284"/>
                                </a:cubicBezTo>
                                <a:cubicBezTo>
                                  <a:pt x="143" y="283"/>
                                  <a:pt x="144" y="282"/>
                                  <a:pt x="145" y="282"/>
                                </a:cubicBezTo>
                                <a:cubicBezTo>
                                  <a:pt x="146" y="281"/>
                                  <a:pt x="148" y="280"/>
                                  <a:pt x="150" y="279"/>
                                </a:cubicBezTo>
                                <a:cubicBezTo>
                                  <a:pt x="152" y="278"/>
                                  <a:pt x="154" y="277"/>
                                  <a:pt x="156" y="275"/>
                                </a:cubicBezTo>
                                <a:cubicBezTo>
                                  <a:pt x="159" y="274"/>
                                  <a:pt x="161" y="272"/>
                                  <a:pt x="163" y="269"/>
                                </a:cubicBezTo>
                                <a:cubicBezTo>
                                  <a:pt x="168" y="265"/>
                                  <a:pt x="171" y="260"/>
                                  <a:pt x="173" y="255"/>
                                </a:cubicBezTo>
                                <a:cubicBezTo>
                                  <a:pt x="174" y="250"/>
                                  <a:pt x="174" y="244"/>
                                  <a:pt x="174" y="239"/>
                                </a:cubicBezTo>
                                <a:cubicBezTo>
                                  <a:pt x="173" y="234"/>
                                  <a:pt x="171" y="229"/>
                                  <a:pt x="168" y="224"/>
                                </a:cubicBezTo>
                                <a:cubicBezTo>
                                  <a:pt x="165" y="219"/>
                                  <a:pt x="161" y="214"/>
                                  <a:pt x="157" y="210"/>
                                </a:cubicBezTo>
                                <a:cubicBezTo>
                                  <a:pt x="156" y="214"/>
                                  <a:pt x="154" y="218"/>
                                  <a:pt x="152" y="223"/>
                                </a:cubicBezTo>
                                <a:cubicBezTo>
                                  <a:pt x="149" y="228"/>
                                  <a:pt x="146" y="232"/>
                                  <a:pt x="141" y="237"/>
                                </a:cubicBezTo>
                                <a:cubicBezTo>
                                  <a:pt x="136" y="242"/>
                                  <a:pt x="131" y="246"/>
                                  <a:pt x="126" y="248"/>
                                </a:cubicBezTo>
                                <a:cubicBezTo>
                                  <a:pt x="121" y="250"/>
                                  <a:pt x="116" y="251"/>
                                  <a:pt x="112" y="250"/>
                                </a:cubicBezTo>
                                <a:cubicBezTo>
                                  <a:pt x="107" y="250"/>
                                  <a:pt x="103" y="249"/>
                                  <a:pt x="99" y="246"/>
                                </a:cubicBezTo>
                                <a:cubicBezTo>
                                  <a:pt x="94" y="244"/>
                                  <a:pt x="90" y="241"/>
                                  <a:pt x="86" y="237"/>
                                </a:cubicBezTo>
                                <a:cubicBezTo>
                                  <a:pt x="82" y="233"/>
                                  <a:pt x="79" y="228"/>
                                  <a:pt x="76" y="223"/>
                                </a:cubicBezTo>
                                <a:cubicBezTo>
                                  <a:pt x="74" y="218"/>
                                  <a:pt x="72" y="213"/>
                                  <a:pt x="72" y="208"/>
                                </a:cubicBezTo>
                                <a:cubicBezTo>
                                  <a:pt x="72" y="202"/>
                                  <a:pt x="73" y="197"/>
                                  <a:pt x="75" y="191"/>
                                </a:cubicBezTo>
                                <a:cubicBezTo>
                                  <a:pt x="77" y="186"/>
                                  <a:pt x="81" y="180"/>
                                  <a:pt x="87" y="175"/>
                                </a:cubicBezTo>
                                <a:cubicBezTo>
                                  <a:pt x="90" y="171"/>
                                  <a:pt x="94" y="168"/>
                                  <a:pt x="98" y="166"/>
                                </a:cubicBezTo>
                                <a:cubicBezTo>
                                  <a:pt x="102" y="164"/>
                                  <a:pt x="106" y="163"/>
                                  <a:pt x="110" y="162"/>
                                </a:cubicBezTo>
                                <a:cubicBezTo>
                                  <a:pt x="114" y="162"/>
                                  <a:pt x="119" y="162"/>
                                  <a:pt x="123" y="163"/>
                                </a:cubicBezTo>
                                <a:cubicBezTo>
                                  <a:pt x="127" y="165"/>
                                  <a:pt x="131" y="166"/>
                                  <a:pt x="135" y="169"/>
                                </a:cubicBezTo>
                                <a:cubicBezTo>
                                  <a:pt x="139" y="171"/>
                                  <a:pt x="144" y="174"/>
                                  <a:pt x="148" y="177"/>
                                </a:cubicBezTo>
                                <a:cubicBezTo>
                                  <a:pt x="152" y="181"/>
                                  <a:pt x="157" y="185"/>
                                  <a:pt x="161" y="189"/>
                                </a:cubicBezTo>
                                <a:close/>
                                <a:moveTo>
                                  <a:pt x="147" y="200"/>
                                </a:moveTo>
                                <a:cubicBezTo>
                                  <a:pt x="141" y="194"/>
                                  <a:pt x="135" y="189"/>
                                  <a:pt x="130" y="186"/>
                                </a:cubicBezTo>
                                <a:cubicBezTo>
                                  <a:pt x="125" y="183"/>
                                  <a:pt x="121" y="180"/>
                                  <a:pt x="116" y="179"/>
                                </a:cubicBezTo>
                                <a:cubicBezTo>
                                  <a:pt x="112" y="178"/>
                                  <a:pt x="108" y="178"/>
                                  <a:pt x="105" y="180"/>
                                </a:cubicBezTo>
                                <a:cubicBezTo>
                                  <a:pt x="102" y="181"/>
                                  <a:pt x="98" y="183"/>
                                  <a:pt x="95" y="186"/>
                                </a:cubicBezTo>
                                <a:cubicBezTo>
                                  <a:pt x="92" y="189"/>
                                  <a:pt x="90" y="192"/>
                                  <a:pt x="89" y="195"/>
                                </a:cubicBezTo>
                                <a:cubicBezTo>
                                  <a:pt x="88" y="199"/>
                                  <a:pt x="88" y="202"/>
                                  <a:pt x="88" y="205"/>
                                </a:cubicBezTo>
                                <a:cubicBezTo>
                                  <a:pt x="89" y="209"/>
                                  <a:pt x="90" y="212"/>
                                  <a:pt x="91" y="215"/>
                                </a:cubicBezTo>
                                <a:cubicBezTo>
                                  <a:pt x="93" y="218"/>
                                  <a:pt x="95" y="221"/>
                                  <a:pt x="98" y="223"/>
                                </a:cubicBezTo>
                                <a:cubicBezTo>
                                  <a:pt x="101" y="226"/>
                                  <a:pt x="103" y="228"/>
                                  <a:pt x="106" y="230"/>
                                </a:cubicBezTo>
                                <a:cubicBezTo>
                                  <a:pt x="109" y="232"/>
                                  <a:pt x="112" y="233"/>
                                  <a:pt x="115" y="233"/>
                                </a:cubicBezTo>
                                <a:cubicBezTo>
                                  <a:pt x="118" y="234"/>
                                  <a:pt x="121" y="233"/>
                                  <a:pt x="124" y="232"/>
                                </a:cubicBezTo>
                                <a:cubicBezTo>
                                  <a:pt x="127" y="231"/>
                                  <a:pt x="130" y="228"/>
                                  <a:pt x="134" y="225"/>
                                </a:cubicBezTo>
                                <a:cubicBezTo>
                                  <a:pt x="137" y="222"/>
                                  <a:pt x="140" y="218"/>
                                  <a:pt x="142" y="213"/>
                                </a:cubicBezTo>
                                <a:cubicBezTo>
                                  <a:pt x="145" y="209"/>
                                  <a:pt x="146" y="204"/>
                                  <a:pt x="147" y="200"/>
                                </a:cubicBezTo>
                                <a:close/>
                                <a:moveTo>
                                  <a:pt x="240" y="110"/>
                                </a:moveTo>
                                <a:cubicBezTo>
                                  <a:pt x="244" y="114"/>
                                  <a:pt x="248" y="118"/>
                                  <a:pt x="251" y="123"/>
                                </a:cubicBezTo>
                                <a:cubicBezTo>
                                  <a:pt x="255" y="127"/>
                                  <a:pt x="258" y="132"/>
                                  <a:pt x="261" y="137"/>
                                </a:cubicBezTo>
                                <a:cubicBezTo>
                                  <a:pt x="264" y="142"/>
                                  <a:pt x="266" y="147"/>
                                  <a:pt x="267" y="152"/>
                                </a:cubicBezTo>
                                <a:cubicBezTo>
                                  <a:pt x="268" y="158"/>
                                  <a:pt x="269" y="163"/>
                                  <a:pt x="268" y="168"/>
                                </a:cubicBezTo>
                                <a:cubicBezTo>
                                  <a:pt x="268" y="174"/>
                                  <a:pt x="266" y="179"/>
                                  <a:pt x="264" y="185"/>
                                </a:cubicBezTo>
                                <a:cubicBezTo>
                                  <a:pt x="261" y="190"/>
                                  <a:pt x="257" y="196"/>
                                  <a:pt x="252" y="201"/>
                                </a:cubicBezTo>
                                <a:cubicBezTo>
                                  <a:pt x="250" y="203"/>
                                  <a:pt x="248" y="205"/>
                                  <a:pt x="245" y="207"/>
                                </a:cubicBezTo>
                                <a:cubicBezTo>
                                  <a:pt x="243" y="208"/>
                                  <a:pt x="241" y="210"/>
                                  <a:pt x="239" y="211"/>
                                </a:cubicBezTo>
                                <a:cubicBezTo>
                                  <a:pt x="237" y="212"/>
                                  <a:pt x="235" y="213"/>
                                  <a:pt x="234" y="214"/>
                                </a:cubicBezTo>
                                <a:cubicBezTo>
                                  <a:pt x="233" y="214"/>
                                  <a:pt x="231" y="214"/>
                                  <a:pt x="230" y="215"/>
                                </a:cubicBezTo>
                                <a:cubicBezTo>
                                  <a:pt x="229" y="215"/>
                                  <a:pt x="229" y="214"/>
                                  <a:pt x="228" y="214"/>
                                </a:cubicBezTo>
                                <a:cubicBezTo>
                                  <a:pt x="227" y="213"/>
                                  <a:pt x="226" y="212"/>
                                  <a:pt x="224" y="211"/>
                                </a:cubicBezTo>
                                <a:cubicBezTo>
                                  <a:pt x="223" y="210"/>
                                  <a:pt x="222" y="209"/>
                                  <a:pt x="222" y="209"/>
                                </a:cubicBezTo>
                                <a:cubicBezTo>
                                  <a:pt x="221" y="208"/>
                                  <a:pt x="221" y="207"/>
                                  <a:pt x="221" y="207"/>
                                </a:cubicBezTo>
                                <a:cubicBezTo>
                                  <a:pt x="221" y="206"/>
                                  <a:pt x="221" y="206"/>
                                  <a:pt x="221" y="205"/>
                                </a:cubicBezTo>
                                <a:cubicBezTo>
                                  <a:pt x="221" y="205"/>
                                  <a:pt x="221" y="205"/>
                                  <a:pt x="222" y="204"/>
                                </a:cubicBezTo>
                                <a:cubicBezTo>
                                  <a:pt x="222" y="204"/>
                                  <a:pt x="223" y="203"/>
                                  <a:pt x="224" y="203"/>
                                </a:cubicBezTo>
                                <a:cubicBezTo>
                                  <a:pt x="226" y="202"/>
                                  <a:pt x="227" y="201"/>
                                  <a:pt x="229" y="200"/>
                                </a:cubicBezTo>
                                <a:cubicBezTo>
                                  <a:pt x="231" y="199"/>
                                  <a:pt x="233" y="198"/>
                                  <a:pt x="235" y="196"/>
                                </a:cubicBezTo>
                                <a:cubicBezTo>
                                  <a:pt x="238" y="195"/>
                                  <a:pt x="240" y="193"/>
                                  <a:pt x="243" y="190"/>
                                </a:cubicBezTo>
                                <a:cubicBezTo>
                                  <a:pt x="247" y="186"/>
                                  <a:pt x="250" y="181"/>
                                  <a:pt x="252" y="176"/>
                                </a:cubicBezTo>
                                <a:cubicBezTo>
                                  <a:pt x="253" y="170"/>
                                  <a:pt x="254" y="165"/>
                                  <a:pt x="253" y="160"/>
                                </a:cubicBezTo>
                                <a:cubicBezTo>
                                  <a:pt x="252" y="155"/>
                                  <a:pt x="250" y="150"/>
                                  <a:pt x="247" y="145"/>
                                </a:cubicBezTo>
                                <a:cubicBezTo>
                                  <a:pt x="244" y="140"/>
                                  <a:pt x="240" y="135"/>
                                  <a:pt x="236" y="131"/>
                                </a:cubicBezTo>
                                <a:cubicBezTo>
                                  <a:pt x="235" y="135"/>
                                  <a:pt x="233" y="139"/>
                                  <a:pt x="231" y="144"/>
                                </a:cubicBezTo>
                                <a:cubicBezTo>
                                  <a:pt x="229" y="148"/>
                                  <a:pt x="225" y="153"/>
                                  <a:pt x="220" y="158"/>
                                </a:cubicBezTo>
                                <a:cubicBezTo>
                                  <a:pt x="215" y="163"/>
                                  <a:pt x="210" y="166"/>
                                  <a:pt x="205" y="169"/>
                                </a:cubicBezTo>
                                <a:cubicBezTo>
                                  <a:pt x="200" y="171"/>
                                  <a:pt x="196" y="172"/>
                                  <a:pt x="191" y="171"/>
                                </a:cubicBezTo>
                                <a:cubicBezTo>
                                  <a:pt x="187" y="171"/>
                                  <a:pt x="182" y="170"/>
                                  <a:pt x="178" y="167"/>
                                </a:cubicBezTo>
                                <a:cubicBezTo>
                                  <a:pt x="174" y="165"/>
                                  <a:pt x="169" y="162"/>
                                  <a:pt x="165" y="158"/>
                                </a:cubicBezTo>
                                <a:cubicBezTo>
                                  <a:pt x="161" y="153"/>
                                  <a:pt x="158" y="149"/>
                                  <a:pt x="155" y="144"/>
                                </a:cubicBezTo>
                                <a:cubicBezTo>
                                  <a:pt x="153" y="139"/>
                                  <a:pt x="152" y="134"/>
                                  <a:pt x="151" y="129"/>
                                </a:cubicBezTo>
                                <a:cubicBezTo>
                                  <a:pt x="151" y="123"/>
                                  <a:pt x="152" y="118"/>
                                  <a:pt x="154" y="112"/>
                                </a:cubicBezTo>
                                <a:cubicBezTo>
                                  <a:pt x="156" y="107"/>
                                  <a:pt x="160" y="101"/>
                                  <a:pt x="166" y="96"/>
                                </a:cubicBezTo>
                                <a:cubicBezTo>
                                  <a:pt x="170" y="92"/>
                                  <a:pt x="174" y="89"/>
                                  <a:pt x="178" y="87"/>
                                </a:cubicBezTo>
                                <a:cubicBezTo>
                                  <a:pt x="182" y="85"/>
                                  <a:pt x="186" y="84"/>
                                  <a:pt x="190" y="83"/>
                                </a:cubicBezTo>
                                <a:cubicBezTo>
                                  <a:pt x="194" y="83"/>
                                  <a:pt x="198" y="83"/>
                                  <a:pt x="202" y="84"/>
                                </a:cubicBezTo>
                                <a:cubicBezTo>
                                  <a:pt x="206" y="85"/>
                                  <a:pt x="210" y="87"/>
                                  <a:pt x="214" y="89"/>
                                </a:cubicBezTo>
                                <a:cubicBezTo>
                                  <a:pt x="219" y="92"/>
                                  <a:pt x="223" y="95"/>
                                  <a:pt x="227" y="98"/>
                                </a:cubicBezTo>
                                <a:cubicBezTo>
                                  <a:pt x="231" y="102"/>
                                  <a:pt x="236" y="105"/>
                                  <a:pt x="240" y="110"/>
                                </a:cubicBezTo>
                                <a:close/>
                                <a:moveTo>
                                  <a:pt x="226" y="121"/>
                                </a:moveTo>
                                <a:cubicBezTo>
                                  <a:pt x="220" y="115"/>
                                  <a:pt x="214" y="110"/>
                                  <a:pt x="209" y="107"/>
                                </a:cubicBezTo>
                                <a:cubicBezTo>
                                  <a:pt x="204" y="103"/>
                                  <a:pt x="200" y="101"/>
                                  <a:pt x="196" y="100"/>
                                </a:cubicBezTo>
                                <a:cubicBezTo>
                                  <a:pt x="191" y="99"/>
                                  <a:pt x="188" y="99"/>
                                  <a:pt x="184" y="100"/>
                                </a:cubicBezTo>
                                <a:cubicBezTo>
                                  <a:pt x="181" y="101"/>
                                  <a:pt x="177" y="104"/>
                                  <a:pt x="174" y="107"/>
                                </a:cubicBezTo>
                                <a:cubicBezTo>
                                  <a:pt x="171" y="110"/>
                                  <a:pt x="169" y="113"/>
                                  <a:pt x="168" y="116"/>
                                </a:cubicBezTo>
                                <a:cubicBezTo>
                                  <a:pt x="167" y="120"/>
                                  <a:pt x="167" y="123"/>
                                  <a:pt x="167" y="126"/>
                                </a:cubicBezTo>
                                <a:cubicBezTo>
                                  <a:pt x="168" y="129"/>
                                  <a:pt x="169" y="133"/>
                                  <a:pt x="171" y="136"/>
                                </a:cubicBezTo>
                                <a:cubicBezTo>
                                  <a:pt x="172" y="139"/>
                                  <a:pt x="174" y="142"/>
                                  <a:pt x="177" y="144"/>
                                </a:cubicBezTo>
                                <a:cubicBezTo>
                                  <a:pt x="180" y="147"/>
                                  <a:pt x="183" y="149"/>
                                  <a:pt x="186" y="151"/>
                                </a:cubicBezTo>
                                <a:cubicBezTo>
                                  <a:pt x="189" y="153"/>
                                  <a:pt x="192" y="154"/>
                                  <a:pt x="195" y="154"/>
                                </a:cubicBezTo>
                                <a:cubicBezTo>
                                  <a:pt x="197" y="154"/>
                                  <a:pt x="200" y="154"/>
                                  <a:pt x="204" y="153"/>
                                </a:cubicBezTo>
                                <a:cubicBezTo>
                                  <a:pt x="207" y="151"/>
                                  <a:pt x="210" y="149"/>
                                  <a:pt x="213" y="146"/>
                                </a:cubicBezTo>
                                <a:cubicBezTo>
                                  <a:pt x="216" y="142"/>
                                  <a:pt x="219" y="138"/>
                                  <a:pt x="222" y="134"/>
                                </a:cubicBezTo>
                                <a:cubicBezTo>
                                  <a:pt x="224" y="129"/>
                                  <a:pt x="225" y="125"/>
                                  <a:pt x="226" y="121"/>
                                </a:cubicBezTo>
                                <a:close/>
                                <a:moveTo>
                                  <a:pt x="271" y="4"/>
                                </a:moveTo>
                                <a:cubicBezTo>
                                  <a:pt x="272" y="5"/>
                                  <a:pt x="273" y="5"/>
                                  <a:pt x="273" y="6"/>
                                </a:cubicBezTo>
                                <a:cubicBezTo>
                                  <a:pt x="274" y="7"/>
                                  <a:pt x="274" y="8"/>
                                  <a:pt x="275" y="8"/>
                                </a:cubicBezTo>
                                <a:cubicBezTo>
                                  <a:pt x="275" y="9"/>
                                  <a:pt x="276" y="10"/>
                                  <a:pt x="276" y="11"/>
                                </a:cubicBezTo>
                                <a:cubicBezTo>
                                  <a:pt x="277" y="12"/>
                                  <a:pt x="277" y="13"/>
                                  <a:pt x="277" y="13"/>
                                </a:cubicBezTo>
                                <a:lnTo>
                                  <a:pt x="321" y="124"/>
                                </a:lnTo>
                                <a:cubicBezTo>
                                  <a:pt x="321" y="125"/>
                                  <a:pt x="322" y="126"/>
                                  <a:pt x="322" y="126"/>
                                </a:cubicBezTo>
                                <a:cubicBezTo>
                                  <a:pt x="322" y="127"/>
                                  <a:pt x="321" y="128"/>
                                  <a:pt x="321" y="129"/>
                                </a:cubicBezTo>
                                <a:cubicBezTo>
                                  <a:pt x="321" y="129"/>
                                  <a:pt x="320" y="130"/>
                                  <a:pt x="319" y="131"/>
                                </a:cubicBezTo>
                                <a:cubicBezTo>
                                  <a:pt x="319" y="132"/>
                                  <a:pt x="318" y="133"/>
                                  <a:pt x="316" y="134"/>
                                </a:cubicBezTo>
                                <a:cubicBezTo>
                                  <a:pt x="315" y="136"/>
                                  <a:pt x="313" y="137"/>
                                  <a:pt x="312" y="138"/>
                                </a:cubicBezTo>
                                <a:cubicBezTo>
                                  <a:pt x="311" y="139"/>
                                  <a:pt x="310" y="139"/>
                                  <a:pt x="310" y="139"/>
                                </a:cubicBezTo>
                                <a:cubicBezTo>
                                  <a:pt x="309" y="139"/>
                                  <a:pt x="308" y="139"/>
                                  <a:pt x="308" y="139"/>
                                </a:cubicBezTo>
                                <a:cubicBezTo>
                                  <a:pt x="308" y="138"/>
                                  <a:pt x="307" y="137"/>
                                  <a:pt x="307" y="137"/>
                                </a:cubicBezTo>
                                <a:lnTo>
                                  <a:pt x="263" y="23"/>
                                </a:lnTo>
                                <a:lnTo>
                                  <a:pt x="219" y="67"/>
                                </a:lnTo>
                                <a:cubicBezTo>
                                  <a:pt x="218" y="68"/>
                                  <a:pt x="217" y="68"/>
                                  <a:pt x="215" y="68"/>
                                </a:cubicBezTo>
                                <a:cubicBezTo>
                                  <a:pt x="214" y="67"/>
                                  <a:pt x="212" y="66"/>
                                  <a:pt x="210" y="64"/>
                                </a:cubicBezTo>
                                <a:cubicBezTo>
                                  <a:pt x="210" y="64"/>
                                  <a:pt x="209" y="63"/>
                                  <a:pt x="208" y="62"/>
                                </a:cubicBezTo>
                                <a:cubicBezTo>
                                  <a:pt x="208" y="61"/>
                                  <a:pt x="207" y="60"/>
                                  <a:pt x="207" y="60"/>
                                </a:cubicBezTo>
                                <a:cubicBezTo>
                                  <a:pt x="207" y="59"/>
                                  <a:pt x="207" y="58"/>
                                  <a:pt x="207" y="58"/>
                                </a:cubicBezTo>
                                <a:cubicBezTo>
                                  <a:pt x="207" y="57"/>
                                  <a:pt x="207" y="57"/>
                                  <a:pt x="208" y="56"/>
                                </a:cubicBezTo>
                                <a:lnTo>
                                  <a:pt x="262" y="2"/>
                                </a:lnTo>
                                <a:cubicBezTo>
                                  <a:pt x="263" y="1"/>
                                  <a:pt x="263" y="1"/>
                                  <a:pt x="264" y="1"/>
                                </a:cubicBezTo>
                                <a:cubicBezTo>
                                  <a:pt x="265" y="0"/>
                                  <a:pt x="265" y="0"/>
                                  <a:pt x="266" y="0"/>
                                </a:cubicBezTo>
                                <a:cubicBezTo>
                                  <a:pt x="267" y="0"/>
                                  <a:pt x="267" y="1"/>
                                  <a:pt x="268" y="1"/>
                                </a:cubicBezTo>
                                <a:cubicBezTo>
                                  <a:pt x="269" y="2"/>
                                  <a:pt x="270" y="3"/>
                                  <a:pt x="271" y="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 name="Freeform 266"/>
                        <wps:cNvSpPr>
                          <a:spLocks noEditPoints="1"/>
                        </wps:cNvSpPr>
                        <wps:spPr bwMode="auto">
                          <a:xfrm>
                            <a:off x="1391920" y="2507615"/>
                            <a:ext cx="206375" cy="213360"/>
                          </a:xfrm>
                          <a:custGeom>
                            <a:avLst/>
                            <a:gdLst>
                              <a:gd name="T0" fmla="*/ 76943 w 346"/>
                              <a:gd name="T1" fmla="*/ 183050 h 359"/>
                              <a:gd name="T2" fmla="*/ 45927 w 346"/>
                              <a:gd name="T3" fmla="*/ 213360 h 359"/>
                              <a:gd name="T4" fmla="*/ 41156 w 346"/>
                              <a:gd name="T5" fmla="*/ 208605 h 359"/>
                              <a:gd name="T6" fmla="*/ 11333 w 346"/>
                              <a:gd name="T7" fmla="*/ 153334 h 359"/>
                              <a:gd name="T8" fmla="*/ 3579 w 346"/>
                              <a:gd name="T9" fmla="*/ 172352 h 359"/>
                              <a:gd name="T10" fmla="*/ 0 w 346"/>
                              <a:gd name="T11" fmla="*/ 167598 h 359"/>
                              <a:gd name="T12" fmla="*/ 5368 w 346"/>
                              <a:gd name="T13" fmla="*/ 143825 h 359"/>
                              <a:gd name="T14" fmla="*/ 10140 w 346"/>
                              <a:gd name="T15" fmla="*/ 139070 h 359"/>
                              <a:gd name="T16" fmla="*/ 70382 w 346"/>
                              <a:gd name="T17" fmla="*/ 177701 h 359"/>
                              <a:gd name="T18" fmla="*/ 75154 w 346"/>
                              <a:gd name="T19" fmla="*/ 179484 h 359"/>
                              <a:gd name="T20" fmla="*/ 112134 w 346"/>
                              <a:gd name="T21" fmla="*/ 130750 h 359"/>
                              <a:gd name="T22" fmla="*/ 99012 w 346"/>
                              <a:gd name="T23" fmla="*/ 162843 h 359"/>
                              <a:gd name="T24" fmla="*/ 88276 w 346"/>
                              <a:gd name="T25" fmla="*/ 167003 h 359"/>
                              <a:gd name="T26" fmla="*/ 84101 w 346"/>
                              <a:gd name="T27" fmla="*/ 162249 h 359"/>
                              <a:gd name="T28" fmla="*/ 93048 w 346"/>
                              <a:gd name="T29" fmla="*/ 156306 h 359"/>
                              <a:gd name="T30" fmla="*/ 100205 w 346"/>
                              <a:gd name="T31" fmla="*/ 125995 h 359"/>
                              <a:gd name="T32" fmla="*/ 75154 w 346"/>
                              <a:gd name="T33" fmla="*/ 140259 h 359"/>
                              <a:gd name="T34" fmla="*/ 45331 w 346"/>
                              <a:gd name="T35" fmla="*/ 125401 h 359"/>
                              <a:gd name="T36" fmla="*/ 58453 w 346"/>
                              <a:gd name="T37" fmla="*/ 91525 h 359"/>
                              <a:gd name="T38" fmla="*/ 88276 w 346"/>
                              <a:gd name="T39" fmla="*/ 98062 h 359"/>
                              <a:gd name="T40" fmla="*/ 69189 w 346"/>
                              <a:gd name="T41" fmla="*/ 99251 h 359"/>
                              <a:gd name="T42" fmla="*/ 52488 w 346"/>
                              <a:gd name="T43" fmla="*/ 114703 h 359"/>
                              <a:gd name="T44" fmla="*/ 68593 w 346"/>
                              <a:gd name="T45" fmla="*/ 131344 h 359"/>
                              <a:gd name="T46" fmla="*/ 87680 w 346"/>
                              <a:gd name="T47" fmla="*/ 111732 h 359"/>
                              <a:gd name="T48" fmla="*/ 159255 w 346"/>
                              <a:gd name="T49" fmla="*/ 83204 h 359"/>
                              <a:gd name="T50" fmla="*/ 146133 w 346"/>
                              <a:gd name="T51" fmla="*/ 115892 h 359"/>
                              <a:gd name="T52" fmla="*/ 135396 w 346"/>
                              <a:gd name="T53" fmla="*/ 120052 h 359"/>
                              <a:gd name="T54" fmla="*/ 131221 w 346"/>
                              <a:gd name="T55" fmla="*/ 114703 h 359"/>
                              <a:gd name="T56" fmla="*/ 140168 w 346"/>
                              <a:gd name="T57" fmla="*/ 109354 h 359"/>
                              <a:gd name="T58" fmla="*/ 147326 w 346"/>
                              <a:gd name="T59" fmla="*/ 79044 h 359"/>
                              <a:gd name="T60" fmla="*/ 122274 w 346"/>
                              <a:gd name="T61" fmla="*/ 93308 h 359"/>
                              <a:gd name="T62" fmla="*/ 92451 w 346"/>
                              <a:gd name="T63" fmla="*/ 78450 h 359"/>
                              <a:gd name="T64" fmla="*/ 105573 w 346"/>
                              <a:gd name="T65" fmla="*/ 44574 h 359"/>
                              <a:gd name="T66" fmla="*/ 135396 w 346"/>
                              <a:gd name="T67" fmla="*/ 51111 h 359"/>
                              <a:gd name="T68" fmla="*/ 116310 w 346"/>
                              <a:gd name="T69" fmla="*/ 52300 h 359"/>
                              <a:gd name="T70" fmla="*/ 99609 w 346"/>
                              <a:gd name="T71" fmla="*/ 67752 h 359"/>
                              <a:gd name="T72" fmla="*/ 115713 w 346"/>
                              <a:gd name="T73" fmla="*/ 84393 h 359"/>
                              <a:gd name="T74" fmla="*/ 134800 w 346"/>
                              <a:gd name="T75" fmla="*/ 64781 h 359"/>
                              <a:gd name="T76" fmla="*/ 202796 w 346"/>
                              <a:gd name="T77" fmla="*/ 57649 h 359"/>
                              <a:gd name="T78" fmla="*/ 171184 w 346"/>
                              <a:gd name="T79" fmla="*/ 75478 h 359"/>
                              <a:gd name="T80" fmla="*/ 158658 w 346"/>
                              <a:gd name="T81" fmla="*/ 51706 h 359"/>
                              <a:gd name="T82" fmla="*/ 141361 w 346"/>
                              <a:gd name="T83" fmla="*/ 43385 h 359"/>
                              <a:gd name="T84" fmla="*/ 133010 w 346"/>
                              <a:gd name="T85" fmla="*/ 17235 h 359"/>
                              <a:gd name="T86" fmla="*/ 162833 w 346"/>
                              <a:gd name="T87" fmla="*/ 1189 h 359"/>
                              <a:gd name="T88" fmla="*/ 174166 w 346"/>
                              <a:gd name="T89" fmla="*/ 23178 h 359"/>
                              <a:gd name="T90" fmla="*/ 194446 w 346"/>
                              <a:gd name="T91" fmla="*/ 29122 h 359"/>
                              <a:gd name="T92" fmla="*/ 153887 w 346"/>
                              <a:gd name="T93" fmla="*/ 10103 h 359"/>
                              <a:gd name="T94" fmla="*/ 143747 w 346"/>
                              <a:gd name="T95" fmla="*/ 32093 h 359"/>
                              <a:gd name="T96" fmla="*/ 164026 w 346"/>
                              <a:gd name="T97" fmla="*/ 33282 h 359"/>
                              <a:gd name="T98" fmla="*/ 189078 w 346"/>
                              <a:gd name="T99" fmla="*/ 38036 h 359"/>
                              <a:gd name="T100" fmla="*/ 167605 w 346"/>
                              <a:gd name="T101" fmla="*/ 47545 h 359"/>
                              <a:gd name="T102" fmla="*/ 180131 w 346"/>
                              <a:gd name="T103" fmla="*/ 66564 h 35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46" h="359">
                                <a:moveTo>
                                  <a:pt x="126" y="302"/>
                                </a:moveTo>
                                <a:cubicBezTo>
                                  <a:pt x="127" y="303"/>
                                  <a:pt x="128" y="304"/>
                                  <a:pt x="128" y="304"/>
                                </a:cubicBezTo>
                                <a:cubicBezTo>
                                  <a:pt x="129" y="305"/>
                                  <a:pt x="129" y="306"/>
                                  <a:pt x="129" y="306"/>
                                </a:cubicBezTo>
                                <a:cubicBezTo>
                                  <a:pt x="129" y="307"/>
                                  <a:pt x="129" y="308"/>
                                  <a:pt x="129" y="308"/>
                                </a:cubicBezTo>
                                <a:cubicBezTo>
                                  <a:pt x="129" y="309"/>
                                  <a:pt x="129" y="309"/>
                                  <a:pt x="128" y="309"/>
                                </a:cubicBezTo>
                                <a:lnTo>
                                  <a:pt x="80" y="358"/>
                                </a:lnTo>
                                <a:cubicBezTo>
                                  <a:pt x="79" y="358"/>
                                  <a:pt x="79" y="358"/>
                                  <a:pt x="79" y="359"/>
                                </a:cubicBezTo>
                                <a:cubicBezTo>
                                  <a:pt x="78" y="359"/>
                                  <a:pt x="78" y="359"/>
                                  <a:pt x="77" y="359"/>
                                </a:cubicBezTo>
                                <a:cubicBezTo>
                                  <a:pt x="76" y="358"/>
                                  <a:pt x="76" y="358"/>
                                  <a:pt x="75" y="358"/>
                                </a:cubicBezTo>
                                <a:cubicBezTo>
                                  <a:pt x="74" y="357"/>
                                  <a:pt x="73" y="357"/>
                                  <a:pt x="72" y="356"/>
                                </a:cubicBezTo>
                                <a:cubicBezTo>
                                  <a:pt x="71" y="355"/>
                                  <a:pt x="71" y="354"/>
                                  <a:pt x="70" y="353"/>
                                </a:cubicBezTo>
                                <a:cubicBezTo>
                                  <a:pt x="70" y="352"/>
                                  <a:pt x="70" y="352"/>
                                  <a:pt x="69" y="351"/>
                                </a:cubicBezTo>
                                <a:cubicBezTo>
                                  <a:pt x="69" y="350"/>
                                  <a:pt x="69" y="350"/>
                                  <a:pt x="69" y="349"/>
                                </a:cubicBezTo>
                                <a:cubicBezTo>
                                  <a:pt x="69" y="349"/>
                                  <a:pt x="70" y="348"/>
                                  <a:pt x="70" y="348"/>
                                </a:cubicBezTo>
                                <a:lnTo>
                                  <a:pt x="89" y="329"/>
                                </a:lnTo>
                                <a:lnTo>
                                  <a:pt x="19" y="258"/>
                                </a:lnTo>
                                <a:lnTo>
                                  <a:pt x="11" y="287"/>
                                </a:lnTo>
                                <a:cubicBezTo>
                                  <a:pt x="11" y="288"/>
                                  <a:pt x="11" y="289"/>
                                  <a:pt x="10" y="290"/>
                                </a:cubicBezTo>
                                <a:cubicBezTo>
                                  <a:pt x="10" y="290"/>
                                  <a:pt x="9" y="291"/>
                                  <a:pt x="8" y="291"/>
                                </a:cubicBezTo>
                                <a:cubicBezTo>
                                  <a:pt x="8" y="291"/>
                                  <a:pt x="7" y="290"/>
                                  <a:pt x="6" y="290"/>
                                </a:cubicBezTo>
                                <a:cubicBezTo>
                                  <a:pt x="5" y="289"/>
                                  <a:pt x="4" y="288"/>
                                  <a:pt x="3" y="287"/>
                                </a:cubicBezTo>
                                <a:cubicBezTo>
                                  <a:pt x="2" y="286"/>
                                  <a:pt x="2" y="286"/>
                                  <a:pt x="1" y="285"/>
                                </a:cubicBezTo>
                                <a:cubicBezTo>
                                  <a:pt x="1" y="284"/>
                                  <a:pt x="0" y="284"/>
                                  <a:pt x="0" y="283"/>
                                </a:cubicBezTo>
                                <a:cubicBezTo>
                                  <a:pt x="0" y="283"/>
                                  <a:pt x="0" y="282"/>
                                  <a:pt x="0" y="282"/>
                                </a:cubicBezTo>
                                <a:cubicBezTo>
                                  <a:pt x="0" y="281"/>
                                  <a:pt x="0" y="280"/>
                                  <a:pt x="0" y="280"/>
                                </a:cubicBezTo>
                                <a:lnTo>
                                  <a:pt x="8" y="245"/>
                                </a:lnTo>
                                <a:cubicBezTo>
                                  <a:pt x="8" y="244"/>
                                  <a:pt x="8" y="244"/>
                                  <a:pt x="8" y="244"/>
                                </a:cubicBezTo>
                                <a:cubicBezTo>
                                  <a:pt x="8" y="243"/>
                                  <a:pt x="8" y="243"/>
                                  <a:pt x="9" y="242"/>
                                </a:cubicBezTo>
                                <a:cubicBezTo>
                                  <a:pt x="9" y="242"/>
                                  <a:pt x="10" y="241"/>
                                  <a:pt x="10" y="241"/>
                                </a:cubicBezTo>
                                <a:cubicBezTo>
                                  <a:pt x="11" y="240"/>
                                  <a:pt x="11" y="239"/>
                                  <a:pt x="12" y="238"/>
                                </a:cubicBezTo>
                                <a:cubicBezTo>
                                  <a:pt x="13" y="237"/>
                                  <a:pt x="14" y="236"/>
                                  <a:pt x="15" y="236"/>
                                </a:cubicBezTo>
                                <a:cubicBezTo>
                                  <a:pt x="16" y="235"/>
                                  <a:pt x="17" y="234"/>
                                  <a:pt x="17" y="234"/>
                                </a:cubicBezTo>
                                <a:cubicBezTo>
                                  <a:pt x="18" y="234"/>
                                  <a:pt x="19" y="234"/>
                                  <a:pt x="19" y="234"/>
                                </a:cubicBezTo>
                                <a:cubicBezTo>
                                  <a:pt x="19" y="234"/>
                                  <a:pt x="20" y="234"/>
                                  <a:pt x="20" y="235"/>
                                </a:cubicBezTo>
                                <a:lnTo>
                                  <a:pt x="102" y="316"/>
                                </a:lnTo>
                                <a:lnTo>
                                  <a:pt x="118" y="299"/>
                                </a:lnTo>
                                <a:cubicBezTo>
                                  <a:pt x="119" y="299"/>
                                  <a:pt x="119" y="299"/>
                                  <a:pt x="120" y="299"/>
                                </a:cubicBezTo>
                                <a:cubicBezTo>
                                  <a:pt x="120" y="299"/>
                                  <a:pt x="121" y="299"/>
                                  <a:pt x="122" y="299"/>
                                </a:cubicBezTo>
                                <a:cubicBezTo>
                                  <a:pt x="122" y="299"/>
                                  <a:pt x="123" y="299"/>
                                  <a:pt x="124" y="300"/>
                                </a:cubicBezTo>
                                <a:cubicBezTo>
                                  <a:pt x="124" y="300"/>
                                  <a:pt x="125" y="301"/>
                                  <a:pt x="126" y="302"/>
                                </a:cubicBezTo>
                                <a:close/>
                                <a:moveTo>
                                  <a:pt x="161" y="177"/>
                                </a:moveTo>
                                <a:cubicBezTo>
                                  <a:pt x="165" y="181"/>
                                  <a:pt x="168" y="185"/>
                                  <a:pt x="172" y="190"/>
                                </a:cubicBezTo>
                                <a:cubicBezTo>
                                  <a:pt x="176" y="194"/>
                                  <a:pt x="179" y="199"/>
                                  <a:pt x="181" y="204"/>
                                </a:cubicBezTo>
                                <a:cubicBezTo>
                                  <a:pt x="184" y="209"/>
                                  <a:pt x="186" y="214"/>
                                  <a:pt x="188" y="220"/>
                                </a:cubicBezTo>
                                <a:cubicBezTo>
                                  <a:pt x="189" y="225"/>
                                  <a:pt x="189" y="230"/>
                                  <a:pt x="189" y="236"/>
                                </a:cubicBezTo>
                                <a:cubicBezTo>
                                  <a:pt x="188" y="241"/>
                                  <a:pt x="187" y="246"/>
                                  <a:pt x="184" y="252"/>
                                </a:cubicBezTo>
                                <a:cubicBezTo>
                                  <a:pt x="182" y="257"/>
                                  <a:pt x="178" y="263"/>
                                  <a:pt x="172" y="268"/>
                                </a:cubicBezTo>
                                <a:cubicBezTo>
                                  <a:pt x="170" y="270"/>
                                  <a:pt x="168" y="272"/>
                                  <a:pt x="166" y="274"/>
                                </a:cubicBezTo>
                                <a:cubicBezTo>
                                  <a:pt x="164" y="275"/>
                                  <a:pt x="162" y="277"/>
                                  <a:pt x="160" y="278"/>
                                </a:cubicBezTo>
                                <a:cubicBezTo>
                                  <a:pt x="158" y="279"/>
                                  <a:pt x="156" y="280"/>
                                  <a:pt x="155" y="281"/>
                                </a:cubicBezTo>
                                <a:cubicBezTo>
                                  <a:pt x="153" y="281"/>
                                  <a:pt x="152" y="282"/>
                                  <a:pt x="151" y="282"/>
                                </a:cubicBezTo>
                                <a:cubicBezTo>
                                  <a:pt x="150" y="282"/>
                                  <a:pt x="149" y="282"/>
                                  <a:pt x="148" y="281"/>
                                </a:cubicBezTo>
                                <a:cubicBezTo>
                                  <a:pt x="147" y="280"/>
                                  <a:pt x="146" y="280"/>
                                  <a:pt x="145" y="278"/>
                                </a:cubicBezTo>
                                <a:cubicBezTo>
                                  <a:pt x="144" y="277"/>
                                  <a:pt x="143" y="276"/>
                                  <a:pt x="142" y="276"/>
                                </a:cubicBezTo>
                                <a:cubicBezTo>
                                  <a:pt x="142" y="275"/>
                                  <a:pt x="142" y="274"/>
                                  <a:pt x="141" y="274"/>
                                </a:cubicBezTo>
                                <a:cubicBezTo>
                                  <a:pt x="141" y="273"/>
                                  <a:pt x="141" y="273"/>
                                  <a:pt x="141" y="273"/>
                                </a:cubicBezTo>
                                <a:cubicBezTo>
                                  <a:pt x="141" y="272"/>
                                  <a:pt x="142" y="272"/>
                                  <a:pt x="142" y="272"/>
                                </a:cubicBezTo>
                                <a:cubicBezTo>
                                  <a:pt x="143" y="271"/>
                                  <a:pt x="144" y="270"/>
                                  <a:pt x="145" y="270"/>
                                </a:cubicBezTo>
                                <a:cubicBezTo>
                                  <a:pt x="146" y="269"/>
                                  <a:pt x="148" y="268"/>
                                  <a:pt x="150" y="267"/>
                                </a:cubicBezTo>
                                <a:cubicBezTo>
                                  <a:pt x="152" y="266"/>
                                  <a:pt x="154" y="265"/>
                                  <a:pt x="156" y="263"/>
                                </a:cubicBezTo>
                                <a:cubicBezTo>
                                  <a:pt x="158" y="262"/>
                                  <a:pt x="161" y="260"/>
                                  <a:pt x="163" y="257"/>
                                </a:cubicBezTo>
                                <a:cubicBezTo>
                                  <a:pt x="168" y="253"/>
                                  <a:pt x="171" y="248"/>
                                  <a:pt x="172" y="243"/>
                                </a:cubicBezTo>
                                <a:cubicBezTo>
                                  <a:pt x="174" y="238"/>
                                  <a:pt x="174" y="232"/>
                                  <a:pt x="173" y="227"/>
                                </a:cubicBezTo>
                                <a:cubicBezTo>
                                  <a:pt x="172" y="222"/>
                                  <a:pt x="170" y="217"/>
                                  <a:pt x="168" y="212"/>
                                </a:cubicBezTo>
                                <a:cubicBezTo>
                                  <a:pt x="165" y="207"/>
                                  <a:pt x="161" y="202"/>
                                  <a:pt x="157" y="198"/>
                                </a:cubicBezTo>
                                <a:cubicBezTo>
                                  <a:pt x="156" y="202"/>
                                  <a:pt x="154" y="206"/>
                                  <a:pt x="152" y="211"/>
                                </a:cubicBezTo>
                                <a:cubicBezTo>
                                  <a:pt x="149" y="216"/>
                                  <a:pt x="146" y="220"/>
                                  <a:pt x="141" y="225"/>
                                </a:cubicBezTo>
                                <a:cubicBezTo>
                                  <a:pt x="136" y="230"/>
                                  <a:pt x="131" y="234"/>
                                  <a:pt x="126" y="236"/>
                                </a:cubicBezTo>
                                <a:cubicBezTo>
                                  <a:pt x="121" y="238"/>
                                  <a:pt x="116" y="239"/>
                                  <a:pt x="112" y="238"/>
                                </a:cubicBezTo>
                                <a:cubicBezTo>
                                  <a:pt x="107" y="238"/>
                                  <a:pt x="103" y="237"/>
                                  <a:pt x="98" y="234"/>
                                </a:cubicBezTo>
                                <a:cubicBezTo>
                                  <a:pt x="94" y="232"/>
                                  <a:pt x="90" y="229"/>
                                  <a:pt x="86" y="225"/>
                                </a:cubicBezTo>
                                <a:cubicBezTo>
                                  <a:pt x="82" y="221"/>
                                  <a:pt x="79" y="216"/>
                                  <a:pt x="76" y="211"/>
                                </a:cubicBezTo>
                                <a:cubicBezTo>
                                  <a:pt x="74" y="206"/>
                                  <a:pt x="72" y="201"/>
                                  <a:pt x="72" y="196"/>
                                </a:cubicBezTo>
                                <a:cubicBezTo>
                                  <a:pt x="72" y="190"/>
                                  <a:pt x="73" y="185"/>
                                  <a:pt x="75" y="179"/>
                                </a:cubicBezTo>
                                <a:cubicBezTo>
                                  <a:pt x="77" y="174"/>
                                  <a:pt x="81" y="168"/>
                                  <a:pt x="86" y="163"/>
                                </a:cubicBezTo>
                                <a:cubicBezTo>
                                  <a:pt x="90" y="159"/>
                                  <a:pt x="94" y="156"/>
                                  <a:pt x="98" y="154"/>
                                </a:cubicBezTo>
                                <a:cubicBezTo>
                                  <a:pt x="102" y="152"/>
                                  <a:pt x="106" y="151"/>
                                  <a:pt x="110" y="150"/>
                                </a:cubicBezTo>
                                <a:cubicBezTo>
                                  <a:pt x="114" y="150"/>
                                  <a:pt x="118" y="150"/>
                                  <a:pt x="122" y="151"/>
                                </a:cubicBezTo>
                                <a:cubicBezTo>
                                  <a:pt x="127" y="153"/>
                                  <a:pt x="131" y="154"/>
                                  <a:pt x="135" y="157"/>
                                </a:cubicBezTo>
                                <a:cubicBezTo>
                                  <a:pt x="139" y="159"/>
                                  <a:pt x="143" y="162"/>
                                  <a:pt x="148" y="165"/>
                                </a:cubicBezTo>
                                <a:cubicBezTo>
                                  <a:pt x="152" y="169"/>
                                  <a:pt x="156" y="173"/>
                                  <a:pt x="161" y="177"/>
                                </a:cubicBezTo>
                                <a:close/>
                                <a:moveTo>
                                  <a:pt x="147" y="188"/>
                                </a:moveTo>
                                <a:cubicBezTo>
                                  <a:pt x="140" y="182"/>
                                  <a:pt x="135" y="177"/>
                                  <a:pt x="130" y="174"/>
                                </a:cubicBezTo>
                                <a:cubicBezTo>
                                  <a:pt x="125" y="171"/>
                                  <a:pt x="120" y="168"/>
                                  <a:pt x="116" y="167"/>
                                </a:cubicBezTo>
                                <a:cubicBezTo>
                                  <a:pt x="112" y="166"/>
                                  <a:pt x="108" y="166"/>
                                  <a:pt x="105" y="168"/>
                                </a:cubicBezTo>
                                <a:cubicBezTo>
                                  <a:pt x="101" y="169"/>
                                  <a:pt x="98" y="171"/>
                                  <a:pt x="95" y="174"/>
                                </a:cubicBezTo>
                                <a:cubicBezTo>
                                  <a:pt x="92" y="177"/>
                                  <a:pt x="90" y="180"/>
                                  <a:pt x="89" y="183"/>
                                </a:cubicBezTo>
                                <a:cubicBezTo>
                                  <a:pt x="88" y="187"/>
                                  <a:pt x="87" y="190"/>
                                  <a:pt x="88" y="193"/>
                                </a:cubicBezTo>
                                <a:cubicBezTo>
                                  <a:pt x="88" y="197"/>
                                  <a:pt x="89" y="200"/>
                                  <a:pt x="91" y="203"/>
                                </a:cubicBezTo>
                                <a:cubicBezTo>
                                  <a:pt x="93" y="206"/>
                                  <a:pt x="95" y="209"/>
                                  <a:pt x="98" y="211"/>
                                </a:cubicBezTo>
                                <a:cubicBezTo>
                                  <a:pt x="100" y="214"/>
                                  <a:pt x="103" y="216"/>
                                  <a:pt x="106" y="218"/>
                                </a:cubicBezTo>
                                <a:cubicBezTo>
                                  <a:pt x="109" y="220"/>
                                  <a:pt x="112" y="221"/>
                                  <a:pt x="115" y="221"/>
                                </a:cubicBezTo>
                                <a:cubicBezTo>
                                  <a:pt x="118" y="222"/>
                                  <a:pt x="121" y="221"/>
                                  <a:pt x="124" y="220"/>
                                </a:cubicBezTo>
                                <a:cubicBezTo>
                                  <a:pt x="127" y="219"/>
                                  <a:pt x="130" y="216"/>
                                  <a:pt x="133" y="213"/>
                                </a:cubicBezTo>
                                <a:cubicBezTo>
                                  <a:pt x="137" y="210"/>
                                  <a:pt x="140" y="206"/>
                                  <a:pt x="142" y="201"/>
                                </a:cubicBezTo>
                                <a:cubicBezTo>
                                  <a:pt x="144" y="197"/>
                                  <a:pt x="146" y="192"/>
                                  <a:pt x="147" y="188"/>
                                </a:cubicBezTo>
                                <a:close/>
                                <a:moveTo>
                                  <a:pt x="240" y="98"/>
                                </a:moveTo>
                                <a:cubicBezTo>
                                  <a:pt x="244" y="102"/>
                                  <a:pt x="248" y="106"/>
                                  <a:pt x="251" y="111"/>
                                </a:cubicBezTo>
                                <a:cubicBezTo>
                                  <a:pt x="255" y="115"/>
                                  <a:pt x="258" y="120"/>
                                  <a:pt x="261" y="125"/>
                                </a:cubicBezTo>
                                <a:cubicBezTo>
                                  <a:pt x="263" y="130"/>
                                  <a:pt x="265" y="135"/>
                                  <a:pt x="267" y="140"/>
                                </a:cubicBezTo>
                                <a:cubicBezTo>
                                  <a:pt x="268" y="146"/>
                                  <a:pt x="269" y="151"/>
                                  <a:pt x="268" y="156"/>
                                </a:cubicBezTo>
                                <a:cubicBezTo>
                                  <a:pt x="268" y="162"/>
                                  <a:pt x="266" y="167"/>
                                  <a:pt x="263" y="173"/>
                                </a:cubicBezTo>
                                <a:cubicBezTo>
                                  <a:pt x="261" y="178"/>
                                  <a:pt x="257" y="184"/>
                                  <a:pt x="251" y="189"/>
                                </a:cubicBezTo>
                                <a:cubicBezTo>
                                  <a:pt x="249" y="191"/>
                                  <a:pt x="247" y="193"/>
                                  <a:pt x="245" y="195"/>
                                </a:cubicBezTo>
                                <a:cubicBezTo>
                                  <a:pt x="243" y="196"/>
                                  <a:pt x="241" y="198"/>
                                  <a:pt x="239" y="199"/>
                                </a:cubicBezTo>
                                <a:cubicBezTo>
                                  <a:pt x="237" y="200"/>
                                  <a:pt x="235" y="201"/>
                                  <a:pt x="234" y="202"/>
                                </a:cubicBezTo>
                                <a:cubicBezTo>
                                  <a:pt x="232" y="202"/>
                                  <a:pt x="231" y="202"/>
                                  <a:pt x="230" y="203"/>
                                </a:cubicBezTo>
                                <a:cubicBezTo>
                                  <a:pt x="229" y="203"/>
                                  <a:pt x="228" y="202"/>
                                  <a:pt x="227" y="202"/>
                                </a:cubicBezTo>
                                <a:cubicBezTo>
                                  <a:pt x="226" y="201"/>
                                  <a:pt x="225" y="200"/>
                                  <a:pt x="224" y="199"/>
                                </a:cubicBezTo>
                                <a:cubicBezTo>
                                  <a:pt x="223" y="198"/>
                                  <a:pt x="222" y="197"/>
                                  <a:pt x="222" y="197"/>
                                </a:cubicBezTo>
                                <a:cubicBezTo>
                                  <a:pt x="221" y="196"/>
                                  <a:pt x="221" y="195"/>
                                  <a:pt x="221" y="195"/>
                                </a:cubicBezTo>
                                <a:cubicBezTo>
                                  <a:pt x="220" y="194"/>
                                  <a:pt x="220" y="194"/>
                                  <a:pt x="220" y="193"/>
                                </a:cubicBezTo>
                                <a:cubicBezTo>
                                  <a:pt x="221" y="193"/>
                                  <a:pt x="221" y="193"/>
                                  <a:pt x="221" y="192"/>
                                </a:cubicBezTo>
                                <a:cubicBezTo>
                                  <a:pt x="222" y="192"/>
                                  <a:pt x="223" y="191"/>
                                  <a:pt x="224" y="191"/>
                                </a:cubicBezTo>
                                <a:cubicBezTo>
                                  <a:pt x="225" y="190"/>
                                  <a:pt x="227" y="189"/>
                                  <a:pt x="229" y="188"/>
                                </a:cubicBezTo>
                                <a:cubicBezTo>
                                  <a:pt x="231" y="187"/>
                                  <a:pt x="233" y="186"/>
                                  <a:pt x="235" y="184"/>
                                </a:cubicBezTo>
                                <a:cubicBezTo>
                                  <a:pt x="237" y="183"/>
                                  <a:pt x="240" y="181"/>
                                  <a:pt x="242" y="178"/>
                                </a:cubicBezTo>
                                <a:cubicBezTo>
                                  <a:pt x="247" y="174"/>
                                  <a:pt x="250" y="169"/>
                                  <a:pt x="252" y="164"/>
                                </a:cubicBezTo>
                                <a:cubicBezTo>
                                  <a:pt x="253" y="158"/>
                                  <a:pt x="253" y="153"/>
                                  <a:pt x="252" y="148"/>
                                </a:cubicBezTo>
                                <a:cubicBezTo>
                                  <a:pt x="252" y="143"/>
                                  <a:pt x="250" y="138"/>
                                  <a:pt x="247" y="133"/>
                                </a:cubicBezTo>
                                <a:cubicBezTo>
                                  <a:pt x="244" y="128"/>
                                  <a:pt x="240" y="123"/>
                                  <a:pt x="236" y="119"/>
                                </a:cubicBezTo>
                                <a:cubicBezTo>
                                  <a:pt x="235" y="123"/>
                                  <a:pt x="233" y="127"/>
                                  <a:pt x="231" y="132"/>
                                </a:cubicBezTo>
                                <a:cubicBezTo>
                                  <a:pt x="228" y="136"/>
                                  <a:pt x="225" y="141"/>
                                  <a:pt x="220" y="146"/>
                                </a:cubicBezTo>
                                <a:cubicBezTo>
                                  <a:pt x="215" y="151"/>
                                  <a:pt x="210" y="154"/>
                                  <a:pt x="205" y="157"/>
                                </a:cubicBezTo>
                                <a:cubicBezTo>
                                  <a:pt x="200" y="159"/>
                                  <a:pt x="195" y="160"/>
                                  <a:pt x="191" y="159"/>
                                </a:cubicBezTo>
                                <a:cubicBezTo>
                                  <a:pt x="186" y="159"/>
                                  <a:pt x="182" y="158"/>
                                  <a:pt x="178" y="155"/>
                                </a:cubicBezTo>
                                <a:cubicBezTo>
                                  <a:pt x="173" y="153"/>
                                  <a:pt x="169" y="150"/>
                                  <a:pt x="165" y="146"/>
                                </a:cubicBezTo>
                                <a:cubicBezTo>
                                  <a:pt x="161" y="141"/>
                                  <a:pt x="158" y="137"/>
                                  <a:pt x="155" y="132"/>
                                </a:cubicBezTo>
                                <a:cubicBezTo>
                                  <a:pt x="153" y="127"/>
                                  <a:pt x="151" y="122"/>
                                  <a:pt x="151" y="117"/>
                                </a:cubicBezTo>
                                <a:cubicBezTo>
                                  <a:pt x="151" y="111"/>
                                  <a:pt x="152" y="106"/>
                                  <a:pt x="154" y="100"/>
                                </a:cubicBezTo>
                                <a:cubicBezTo>
                                  <a:pt x="156" y="95"/>
                                  <a:pt x="160" y="89"/>
                                  <a:pt x="166" y="84"/>
                                </a:cubicBezTo>
                                <a:cubicBezTo>
                                  <a:pt x="169" y="80"/>
                                  <a:pt x="173" y="77"/>
                                  <a:pt x="177" y="75"/>
                                </a:cubicBezTo>
                                <a:cubicBezTo>
                                  <a:pt x="181" y="73"/>
                                  <a:pt x="185" y="72"/>
                                  <a:pt x="189" y="71"/>
                                </a:cubicBezTo>
                                <a:cubicBezTo>
                                  <a:pt x="193" y="71"/>
                                  <a:pt x="197" y="71"/>
                                  <a:pt x="202" y="72"/>
                                </a:cubicBezTo>
                                <a:cubicBezTo>
                                  <a:pt x="206" y="73"/>
                                  <a:pt x="210" y="75"/>
                                  <a:pt x="214" y="77"/>
                                </a:cubicBezTo>
                                <a:cubicBezTo>
                                  <a:pt x="218" y="80"/>
                                  <a:pt x="223" y="83"/>
                                  <a:pt x="227" y="86"/>
                                </a:cubicBezTo>
                                <a:cubicBezTo>
                                  <a:pt x="231" y="90"/>
                                  <a:pt x="235" y="93"/>
                                  <a:pt x="240" y="98"/>
                                </a:cubicBezTo>
                                <a:close/>
                                <a:moveTo>
                                  <a:pt x="226" y="109"/>
                                </a:moveTo>
                                <a:cubicBezTo>
                                  <a:pt x="220" y="103"/>
                                  <a:pt x="214" y="98"/>
                                  <a:pt x="209" y="95"/>
                                </a:cubicBezTo>
                                <a:cubicBezTo>
                                  <a:pt x="204" y="91"/>
                                  <a:pt x="199" y="89"/>
                                  <a:pt x="195" y="88"/>
                                </a:cubicBezTo>
                                <a:cubicBezTo>
                                  <a:pt x="191" y="87"/>
                                  <a:pt x="187" y="87"/>
                                  <a:pt x="184" y="88"/>
                                </a:cubicBezTo>
                                <a:cubicBezTo>
                                  <a:pt x="180" y="89"/>
                                  <a:pt x="177" y="92"/>
                                  <a:pt x="174" y="95"/>
                                </a:cubicBezTo>
                                <a:cubicBezTo>
                                  <a:pt x="171" y="98"/>
                                  <a:pt x="169" y="101"/>
                                  <a:pt x="168" y="104"/>
                                </a:cubicBezTo>
                                <a:cubicBezTo>
                                  <a:pt x="167" y="108"/>
                                  <a:pt x="167" y="111"/>
                                  <a:pt x="167" y="114"/>
                                </a:cubicBezTo>
                                <a:cubicBezTo>
                                  <a:pt x="168" y="117"/>
                                  <a:pt x="169" y="121"/>
                                  <a:pt x="170" y="124"/>
                                </a:cubicBezTo>
                                <a:cubicBezTo>
                                  <a:pt x="172" y="127"/>
                                  <a:pt x="174" y="130"/>
                                  <a:pt x="177" y="132"/>
                                </a:cubicBezTo>
                                <a:cubicBezTo>
                                  <a:pt x="180" y="135"/>
                                  <a:pt x="182" y="137"/>
                                  <a:pt x="185" y="139"/>
                                </a:cubicBezTo>
                                <a:cubicBezTo>
                                  <a:pt x="188" y="141"/>
                                  <a:pt x="191" y="142"/>
                                  <a:pt x="194" y="142"/>
                                </a:cubicBezTo>
                                <a:cubicBezTo>
                                  <a:pt x="197" y="142"/>
                                  <a:pt x="200" y="142"/>
                                  <a:pt x="203" y="141"/>
                                </a:cubicBezTo>
                                <a:cubicBezTo>
                                  <a:pt x="206" y="139"/>
                                  <a:pt x="209" y="137"/>
                                  <a:pt x="213" y="134"/>
                                </a:cubicBezTo>
                                <a:cubicBezTo>
                                  <a:pt x="216" y="130"/>
                                  <a:pt x="219" y="126"/>
                                  <a:pt x="221" y="122"/>
                                </a:cubicBezTo>
                                <a:cubicBezTo>
                                  <a:pt x="224" y="117"/>
                                  <a:pt x="225" y="113"/>
                                  <a:pt x="226" y="109"/>
                                </a:cubicBezTo>
                                <a:close/>
                                <a:moveTo>
                                  <a:pt x="335" y="55"/>
                                </a:moveTo>
                                <a:cubicBezTo>
                                  <a:pt x="339" y="59"/>
                                  <a:pt x="342" y="63"/>
                                  <a:pt x="344" y="68"/>
                                </a:cubicBezTo>
                                <a:cubicBezTo>
                                  <a:pt x="346" y="72"/>
                                  <a:pt x="346" y="77"/>
                                  <a:pt x="346" y="82"/>
                                </a:cubicBezTo>
                                <a:cubicBezTo>
                                  <a:pt x="345" y="87"/>
                                  <a:pt x="343" y="92"/>
                                  <a:pt x="340" y="97"/>
                                </a:cubicBezTo>
                                <a:cubicBezTo>
                                  <a:pt x="338" y="102"/>
                                  <a:pt x="334" y="107"/>
                                  <a:pt x="328" y="112"/>
                                </a:cubicBezTo>
                                <a:cubicBezTo>
                                  <a:pt x="324" y="117"/>
                                  <a:pt x="319" y="121"/>
                                  <a:pt x="314" y="123"/>
                                </a:cubicBezTo>
                                <a:cubicBezTo>
                                  <a:pt x="309" y="126"/>
                                  <a:pt x="305" y="128"/>
                                  <a:pt x="300" y="128"/>
                                </a:cubicBezTo>
                                <a:cubicBezTo>
                                  <a:pt x="295" y="129"/>
                                  <a:pt x="291" y="129"/>
                                  <a:pt x="287" y="127"/>
                                </a:cubicBezTo>
                                <a:cubicBezTo>
                                  <a:pt x="283" y="126"/>
                                  <a:pt x="279" y="123"/>
                                  <a:pt x="275" y="119"/>
                                </a:cubicBezTo>
                                <a:cubicBezTo>
                                  <a:pt x="272" y="117"/>
                                  <a:pt x="270" y="113"/>
                                  <a:pt x="268" y="110"/>
                                </a:cubicBezTo>
                                <a:cubicBezTo>
                                  <a:pt x="267" y="107"/>
                                  <a:pt x="266" y="103"/>
                                  <a:pt x="266" y="99"/>
                                </a:cubicBezTo>
                                <a:cubicBezTo>
                                  <a:pt x="265" y="95"/>
                                  <a:pt x="266" y="91"/>
                                  <a:pt x="266" y="87"/>
                                </a:cubicBezTo>
                                <a:cubicBezTo>
                                  <a:pt x="267" y="82"/>
                                  <a:pt x="269" y="78"/>
                                  <a:pt x="270" y="73"/>
                                </a:cubicBezTo>
                                <a:cubicBezTo>
                                  <a:pt x="266" y="74"/>
                                  <a:pt x="262" y="75"/>
                                  <a:pt x="258" y="76"/>
                                </a:cubicBezTo>
                                <a:cubicBezTo>
                                  <a:pt x="254" y="76"/>
                                  <a:pt x="250" y="76"/>
                                  <a:pt x="247" y="76"/>
                                </a:cubicBezTo>
                                <a:cubicBezTo>
                                  <a:pt x="243" y="75"/>
                                  <a:pt x="240" y="74"/>
                                  <a:pt x="237" y="73"/>
                                </a:cubicBezTo>
                                <a:cubicBezTo>
                                  <a:pt x="234" y="72"/>
                                  <a:pt x="231" y="70"/>
                                  <a:pt x="229" y="67"/>
                                </a:cubicBezTo>
                                <a:cubicBezTo>
                                  <a:pt x="226" y="64"/>
                                  <a:pt x="223" y="60"/>
                                  <a:pt x="221" y="56"/>
                                </a:cubicBezTo>
                                <a:cubicBezTo>
                                  <a:pt x="220" y="52"/>
                                  <a:pt x="219" y="48"/>
                                  <a:pt x="219" y="43"/>
                                </a:cubicBezTo>
                                <a:cubicBezTo>
                                  <a:pt x="220" y="39"/>
                                  <a:pt x="221" y="34"/>
                                  <a:pt x="223" y="29"/>
                                </a:cubicBezTo>
                                <a:cubicBezTo>
                                  <a:pt x="226" y="24"/>
                                  <a:pt x="230" y="20"/>
                                  <a:pt x="234" y="15"/>
                                </a:cubicBezTo>
                                <a:cubicBezTo>
                                  <a:pt x="239" y="10"/>
                                  <a:pt x="244" y="7"/>
                                  <a:pt x="248" y="4"/>
                                </a:cubicBezTo>
                                <a:cubicBezTo>
                                  <a:pt x="253" y="2"/>
                                  <a:pt x="257" y="1"/>
                                  <a:pt x="261" y="0"/>
                                </a:cubicBezTo>
                                <a:cubicBezTo>
                                  <a:pt x="266" y="0"/>
                                  <a:pt x="269" y="1"/>
                                  <a:pt x="273" y="2"/>
                                </a:cubicBezTo>
                                <a:cubicBezTo>
                                  <a:pt x="277" y="4"/>
                                  <a:pt x="280" y="6"/>
                                  <a:pt x="283" y="9"/>
                                </a:cubicBezTo>
                                <a:cubicBezTo>
                                  <a:pt x="286" y="12"/>
                                  <a:pt x="288" y="14"/>
                                  <a:pt x="289" y="17"/>
                                </a:cubicBezTo>
                                <a:cubicBezTo>
                                  <a:pt x="290" y="20"/>
                                  <a:pt x="291" y="24"/>
                                  <a:pt x="292" y="27"/>
                                </a:cubicBezTo>
                                <a:cubicBezTo>
                                  <a:pt x="292" y="31"/>
                                  <a:pt x="292" y="35"/>
                                  <a:pt x="292" y="39"/>
                                </a:cubicBezTo>
                                <a:cubicBezTo>
                                  <a:pt x="291" y="43"/>
                                  <a:pt x="291" y="47"/>
                                  <a:pt x="289" y="51"/>
                                </a:cubicBezTo>
                                <a:cubicBezTo>
                                  <a:pt x="294" y="49"/>
                                  <a:pt x="299" y="48"/>
                                  <a:pt x="303" y="47"/>
                                </a:cubicBezTo>
                                <a:cubicBezTo>
                                  <a:pt x="308" y="46"/>
                                  <a:pt x="312" y="46"/>
                                  <a:pt x="316" y="46"/>
                                </a:cubicBezTo>
                                <a:cubicBezTo>
                                  <a:pt x="320" y="46"/>
                                  <a:pt x="323" y="47"/>
                                  <a:pt x="326" y="49"/>
                                </a:cubicBezTo>
                                <a:cubicBezTo>
                                  <a:pt x="330" y="50"/>
                                  <a:pt x="333" y="52"/>
                                  <a:pt x="335" y="55"/>
                                </a:cubicBezTo>
                                <a:close/>
                                <a:moveTo>
                                  <a:pt x="272" y="23"/>
                                </a:moveTo>
                                <a:cubicBezTo>
                                  <a:pt x="270" y="21"/>
                                  <a:pt x="268" y="19"/>
                                  <a:pt x="266" y="18"/>
                                </a:cubicBezTo>
                                <a:cubicBezTo>
                                  <a:pt x="263" y="17"/>
                                  <a:pt x="261" y="17"/>
                                  <a:pt x="258" y="17"/>
                                </a:cubicBezTo>
                                <a:cubicBezTo>
                                  <a:pt x="256" y="17"/>
                                  <a:pt x="253" y="18"/>
                                  <a:pt x="251" y="19"/>
                                </a:cubicBezTo>
                                <a:cubicBezTo>
                                  <a:pt x="248" y="21"/>
                                  <a:pt x="246" y="23"/>
                                  <a:pt x="243" y="25"/>
                                </a:cubicBezTo>
                                <a:cubicBezTo>
                                  <a:pt x="238" y="30"/>
                                  <a:pt x="235" y="36"/>
                                  <a:pt x="235" y="41"/>
                                </a:cubicBezTo>
                                <a:cubicBezTo>
                                  <a:pt x="235" y="46"/>
                                  <a:pt x="236" y="50"/>
                                  <a:pt x="241" y="54"/>
                                </a:cubicBezTo>
                                <a:cubicBezTo>
                                  <a:pt x="242" y="56"/>
                                  <a:pt x="244" y="57"/>
                                  <a:pt x="247" y="58"/>
                                </a:cubicBezTo>
                                <a:cubicBezTo>
                                  <a:pt x="249" y="59"/>
                                  <a:pt x="251" y="60"/>
                                  <a:pt x="254" y="60"/>
                                </a:cubicBezTo>
                                <a:cubicBezTo>
                                  <a:pt x="257" y="60"/>
                                  <a:pt x="260" y="60"/>
                                  <a:pt x="264" y="59"/>
                                </a:cubicBezTo>
                                <a:cubicBezTo>
                                  <a:pt x="267" y="58"/>
                                  <a:pt x="271" y="57"/>
                                  <a:pt x="275" y="56"/>
                                </a:cubicBezTo>
                                <a:cubicBezTo>
                                  <a:pt x="278" y="48"/>
                                  <a:pt x="279" y="42"/>
                                  <a:pt x="278" y="36"/>
                                </a:cubicBezTo>
                                <a:cubicBezTo>
                                  <a:pt x="278" y="31"/>
                                  <a:pt x="276" y="26"/>
                                  <a:pt x="272" y="23"/>
                                </a:cubicBezTo>
                                <a:close/>
                                <a:moveTo>
                                  <a:pt x="324" y="69"/>
                                </a:moveTo>
                                <a:cubicBezTo>
                                  <a:pt x="322" y="66"/>
                                  <a:pt x="320" y="65"/>
                                  <a:pt x="317" y="64"/>
                                </a:cubicBezTo>
                                <a:cubicBezTo>
                                  <a:pt x="314" y="63"/>
                                  <a:pt x="311" y="62"/>
                                  <a:pt x="308" y="62"/>
                                </a:cubicBezTo>
                                <a:cubicBezTo>
                                  <a:pt x="305" y="62"/>
                                  <a:pt x="301" y="63"/>
                                  <a:pt x="297" y="64"/>
                                </a:cubicBezTo>
                                <a:cubicBezTo>
                                  <a:pt x="294" y="65"/>
                                  <a:pt x="289" y="66"/>
                                  <a:pt x="284" y="68"/>
                                </a:cubicBezTo>
                                <a:cubicBezTo>
                                  <a:pt x="283" y="73"/>
                                  <a:pt x="282" y="77"/>
                                  <a:pt x="281" y="80"/>
                                </a:cubicBezTo>
                                <a:cubicBezTo>
                                  <a:pt x="280" y="84"/>
                                  <a:pt x="280" y="88"/>
                                  <a:pt x="280" y="91"/>
                                </a:cubicBezTo>
                                <a:cubicBezTo>
                                  <a:pt x="280" y="94"/>
                                  <a:pt x="281" y="96"/>
                                  <a:pt x="282" y="99"/>
                                </a:cubicBezTo>
                                <a:cubicBezTo>
                                  <a:pt x="283" y="101"/>
                                  <a:pt x="284" y="104"/>
                                  <a:pt x="286" y="106"/>
                                </a:cubicBezTo>
                                <a:cubicBezTo>
                                  <a:pt x="291" y="110"/>
                                  <a:pt x="296" y="112"/>
                                  <a:pt x="302" y="112"/>
                                </a:cubicBezTo>
                                <a:cubicBezTo>
                                  <a:pt x="307" y="111"/>
                                  <a:pt x="313" y="108"/>
                                  <a:pt x="320" y="101"/>
                                </a:cubicBezTo>
                                <a:cubicBezTo>
                                  <a:pt x="326" y="95"/>
                                  <a:pt x="329" y="89"/>
                                  <a:pt x="330" y="84"/>
                                </a:cubicBezTo>
                                <a:cubicBezTo>
                                  <a:pt x="330" y="78"/>
                                  <a:pt x="329" y="73"/>
                                  <a:pt x="324" y="6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 name="Freeform 267"/>
                        <wps:cNvSpPr>
                          <a:spLocks noEditPoints="1"/>
                        </wps:cNvSpPr>
                        <wps:spPr bwMode="auto">
                          <a:xfrm>
                            <a:off x="1644015" y="2509520"/>
                            <a:ext cx="200025" cy="211455"/>
                          </a:xfrm>
                          <a:custGeom>
                            <a:avLst/>
                            <a:gdLst>
                              <a:gd name="T0" fmla="*/ 76795 w 336"/>
                              <a:gd name="T1" fmla="*/ 181162 h 356"/>
                              <a:gd name="T2" fmla="*/ 45839 w 336"/>
                              <a:gd name="T3" fmla="*/ 211455 h 356"/>
                              <a:gd name="T4" fmla="*/ 41077 w 336"/>
                              <a:gd name="T5" fmla="*/ 206703 h 356"/>
                              <a:gd name="T6" fmla="*/ 10716 w 336"/>
                              <a:gd name="T7" fmla="*/ 151464 h 356"/>
                              <a:gd name="T8" fmla="*/ 3572 w 336"/>
                              <a:gd name="T9" fmla="*/ 170471 h 356"/>
                              <a:gd name="T10" fmla="*/ 0 w 336"/>
                              <a:gd name="T11" fmla="*/ 165719 h 356"/>
                              <a:gd name="T12" fmla="*/ 5358 w 336"/>
                              <a:gd name="T13" fmla="*/ 141960 h 356"/>
                              <a:gd name="T14" fmla="*/ 10120 w 336"/>
                              <a:gd name="T15" fmla="*/ 137208 h 356"/>
                              <a:gd name="T16" fmla="*/ 70247 w 336"/>
                              <a:gd name="T17" fmla="*/ 175817 h 356"/>
                              <a:gd name="T18" fmla="*/ 75009 w 336"/>
                              <a:gd name="T19" fmla="*/ 177598 h 356"/>
                              <a:gd name="T20" fmla="*/ 111323 w 336"/>
                              <a:gd name="T21" fmla="*/ 128893 h 356"/>
                              <a:gd name="T22" fmla="*/ 98822 w 336"/>
                              <a:gd name="T23" fmla="*/ 160967 h 356"/>
                              <a:gd name="T24" fmla="*/ 88106 w 336"/>
                              <a:gd name="T25" fmla="*/ 165125 h 356"/>
                              <a:gd name="T26" fmla="*/ 83939 w 336"/>
                              <a:gd name="T27" fmla="*/ 160373 h 356"/>
                              <a:gd name="T28" fmla="*/ 92869 w 336"/>
                              <a:gd name="T29" fmla="*/ 154433 h 356"/>
                              <a:gd name="T30" fmla="*/ 99417 w 336"/>
                              <a:gd name="T31" fmla="*/ 124141 h 356"/>
                              <a:gd name="T32" fmla="*/ 75009 w 336"/>
                              <a:gd name="T33" fmla="*/ 138396 h 356"/>
                              <a:gd name="T34" fmla="*/ 45244 w 336"/>
                              <a:gd name="T35" fmla="*/ 123547 h 356"/>
                              <a:gd name="T36" fmla="*/ 58341 w 336"/>
                              <a:gd name="T37" fmla="*/ 89690 h 356"/>
                              <a:gd name="T38" fmla="*/ 87511 w 336"/>
                              <a:gd name="T39" fmla="*/ 96224 h 356"/>
                              <a:gd name="T40" fmla="*/ 69056 w 336"/>
                              <a:gd name="T41" fmla="*/ 97412 h 356"/>
                              <a:gd name="T42" fmla="*/ 52388 w 336"/>
                              <a:gd name="T43" fmla="*/ 112855 h 356"/>
                              <a:gd name="T44" fmla="*/ 68461 w 336"/>
                              <a:gd name="T45" fmla="*/ 129486 h 356"/>
                              <a:gd name="T46" fmla="*/ 86916 w 336"/>
                              <a:gd name="T47" fmla="*/ 109885 h 356"/>
                              <a:gd name="T48" fmla="*/ 158353 w 336"/>
                              <a:gd name="T49" fmla="*/ 81375 h 356"/>
                              <a:gd name="T50" fmla="*/ 145852 w 336"/>
                              <a:gd name="T51" fmla="*/ 114043 h 356"/>
                              <a:gd name="T52" fmla="*/ 135136 w 336"/>
                              <a:gd name="T53" fmla="*/ 118201 h 356"/>
                              <a:gd name="T54" fmla="*/ 130969 w 336"/>
                              <a:gd name="T55" fmla="*/ 112855 h 356"/>
                              <a:gd name="T56" fmla="*/ 139898 w 336"/>
                              <a:gd name="T57" fmla="*/ 107509 h 356"/>
                              <a:gd name="T58" fmla="*/ 147042 w 336"/>
                              <a:gd name="T59" fmla="*/ 77217 h 356"/>
                              <a:gd name="T60" fmla="*/ 122039 w 336"/>
                              <a:gd name="T61" fmla="*/ 91472 h 356"/>
                              <a:gd name="T62" fmla="*/ 92273 w 336"/>
                              <a:gd name="T63" fmla="*/ 76623 h 356"/>
                              <a:gd name="T64" fmla="*/ 105370 w 336"/>
                              <a:gd name="T65" fmla="*/ 42766 h 356"/>
                              <a:gd name="T66" fmla="*/ 135136 w 336"/>
                              <a:gd name="T67" fmla="*/ 49300 h 356"/>
                              <a:gd name="T68" fmla="*/ 116086 w 336"/>
                              <a:gd name="T69" fmla="*/ 50488 h 356"/>
                              <a:gd name="T70" fmla="*/ 99417 w 336"/>
                              <a:gd name="T71" fmla="*/ 65931 h 356"/>
                              <a:gd name="T72" fmla="*/ 115491 w 336"/>
                              <a:gd name="T73" fmla="*/ 82562 h 356"/>
                              <a:gd name="T74" fmla="*/ 134541 w 336"/>
                              <a:gd name="T75" fmla="*/ 62961 h 356"/>
                              <a:gd name="T76" fmla="*/ 198834 w 336"/>
                              <a:gd name="T77" fmla="*/ 40984 h 356"/>
                              <a:gd name="T78" fmla="*/ 186333 w 336"/>
                              <a:gd name="T79" fmla="*/ 73653 h 356"/>
                              <a:gd name="T80" fmla="*/ 175617 w 336"/>
                              <a:gd name="T81" fmla="*/ 77811 h 356"/>
                              <a:gd name="T82" fmla="*/ 171450 w 336"/>
                              <a:gd name="T83" fmla="*/ 73059 h 356"/>
                              <a:gd name="T84" fmla="*/ 180380 w 336"/>
                              <a:gd name="T85" fmla="*/ 67119 h 356"/>
                              <a:gd name="T86" fmla="*/ 186928 w 336"/>
                              <a:gd name="T87" fmla="*/ 36826 h 356"/>
                              <a:gd name="T88" fmla="*/ 162520 w 336"/>
                              <a:gd name="T89" fmla="*/ 51082 h 356"/>
                              <a:gd name="T90" fmla="*/ 132755 w 336"/>
                              <a:gd name="T91" fmla="*/ 36232 h 356"/>
                              <a:gd name="T92" fmla="*/ 145852 w 336"/>
                              <a:gd name="T93" fmla="*/ 2376 h 356"/>
                              <a:gd name="T94" fmla="*/ 175617 w 336"/>
                              <a:gd name="T95" fmla="*/ 8910 h 356"/>
                              <a:gd name="T96" fmla="*/ 156567 w 336"/>
                              <a:gd name="T97" fmla="*/ 10098 h 356"/>
                              <a:gd name="T98" fmla="*/ 139898 w 336"/>
                              <a:gd name="T99" fmla="*/ 25541 h 356"/>
                              <a:gd name="T100" fmla="*/ 155972 w 336"/>
                              <a:gd name="T101" fmla="*/ 42172 h 356"/>
                              <a:gd name="T102" fmla="*/ 174427 w 336"/>
                              <a:gd name="T103" fmla="*/ 22571 h 35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36" h="356">
                                <a:moveTo>
                                  <a:pt x="126" y="299"/>
                                </a:moveTo>
                                <a:cubicBezTo>
                                  <a:pt x="127" y="300"/>
                                  <a:pt x="127" y="301"/>
                                  <a:pt x="128" y="301"/>
                                </a:cubicBezTo>
                                <a:cubicBezTo>
                                  <a:pt x="128" y="302"/>
                                  <a:pt x="129" y="303"/>
                                  <a:pt x="129" y="303"/>
                                </a:cubicBezTo>
                                <a:cubicBezTo>
                                  <a:pt x="129" y="304"/>
                                  <a:pt x="129" y="305"/>
                                  <a:pt x="129" y="305"/>
                                </a:cubicBezTo>
                                <a:cubicBezTo>
                                  <a:pt x="129" y="306"/>
                                  <a:pt x="128" y="306"/>
                                  <a:pt x="128" y="306"/>
                                </a:cubicBezTo>
                                <a:lnTo>
                                  <a:pt x="80" y="355"/>
                                </a:lnTo>
                                <a:cubicBezTo>
                                  <a:pt x="79" y="355"/>
                                  <a:pt x="79" y="355"/>
                                  <a:pt x="78" y="356"/>
                                </a:cubicBezTo>
                                <a:cubicBezTo>
                                  <a:pt x="78" y="356"/>
                                  <a:pt x="77" y="356"/>
                                  <a:pt x="77" y="356"/>
                                </a:cubicBezTo>
                                <a:cubicBezTo>
                                  <a:pt x="76" y="355"/>
                                  <a:pt x="75" y="355"/>
                                  <a:pt x="75" y="355"/>
                                </a:cubicBezTo>
                                <a:cubicBezTo>
                                  <a:pt x="74" y="354"/>
                                  <a:pt x="73" y="354"/>
                                  <a:pt x="72" y="353"/>
                                </a:cubicBezTo>
                                <a:cubicBezTo>
                                  <a:pt x="71" y="352"/>
                                  <a:pt x="71" y="351"/>
                                  <a:pt x="70" y="350"/>
                                </a:cubicBezTo>
                                <a:cubicBezTo>
                                  <a:pt x="70" y="349"/>
                                  <a:pt x="69" y="349"/>
                                  <a:pt x="69" y="348"/>
                                </a:cubicBezTo>
                                <a:cubicBezTo>
                                  <a:pt x="69" y="347"/>
                                  <a:pt x="69" y="347"/>
                                  <a:pt x="69" y="346"/>
                                </a:cubicBezTo>
                                <a:cubicBezTo>
                                  <a:pt x="69" y="346"/>
                                  <a:pt x="69" y="345"/>
                                  <a:pt x="70" y="345"/>
                                </a:cubicBezTo>
                                <a:lnTo>
                                  <a:pt x="89" y="326"/>
                                </a:lnTo>
                                <a:lnTo>
                                  <a:pt x="18" y="255"/>
                                </a:lnTo>
                                <a:lnTo>
                                  <a:pt x="11" y="284"/>
                                </a:lnTo>
                                <a:cubicBezTo>
                                  <a:pt x="11" y="285"/>
                                  <a:pt x="10" y="286"/>
                                  <a:pt x="10" y="287"/>
                                </a:cubicBezTo>
                                <a:cubicBezTo>
                                  <a:pt x="9" y="287"/>
                                  <a:pt x="9" y="288"/>
                                  <a:pt x="8" y="288"/>
                                </a:cubicBezTo>
                                <a:cubicBezTo>
                                  <a:pt x="8" y="288"/>
                                  <a:pt x="7" y="287"/>
                                  <a:pt x="6" y="287"/>
                                </a:cubicBezTo>
                                <a:cubicBezTo>
                                  <a:pt x="5" y="286"/>
                                  <a:pt x="4" y="285"/>
                                  <a:pt x="3" y="284"/>
                                </a:cubicBezTo>
                                <a:cubicBezTo>
                                  <a:pt x="2" y="283"/>
                                  <a:pt x="2" y="283"/>
                                  <a:pt x="1" y="282"/>
                                </a:cubicBezTo>
                                <a:cubicBezTo>
                                  <a:pt x="1" y="281"/>
                                  <a:pt x="0" y="281"/>
                                  <a:pt x="0" y="280"/>
                                </a:cubicBezTo>
                                <a:cubicBezTo>
                                  <a:pt x="0" y="280"/>
                                  <a:pt x="0" y="279"/>
                                  <a:pt x="0" y="279"/>
                                </a:cubicBezTo>
                                <a:cubicBezTo>
                                  <a:pt x="0" y="278"/>
                                  <a:pt x="0" y="277"/>
                                  <a:pt x="0" y="277"/>
                                </a:cubicBezTo>
                                <a:lnTo>
                                  <a:pt x="7" y="242"/>
                                </a:lnTo>
                                <a:cubicBezTo>
                                  <a:pt x="7" y="241"/>
                                  <a:pt x="8" y="241"/>
                                  <a:pt x="8" y="241"/>
                                </a:cubicBezTo>
                                <a:cubicBezTo>
                                  <a:pt x="8" y="240"/>
                                  <a:pt x="8" y="240"/>
                                  <a:pt x="9" y="239"/>
                                </a:cubicBezTo>
                                <a:cubicBezTo>
                                  <a:pt x="9" y="239"/>
                                  <a:pt x="9" y="238"/>
                                  <a:pt x="10" y="238"/>
                                </a:cubicBezTo>
                                <a:cubicBezTo>
                                  <a:pt x="10" y="237"/>
                                  <a:pt x="11" y="236"/>
                                  <a:pt x="12" y="235"/>
                                </a:cubicBezTo>
                                <a:cubicBezTo>
                                  <a:pt x="13" y="234"/>
                                  <a:pt x="14" y="233"/>
                                  <a:pt x="15" y="233"/>
                                </a:cubicBezTo>
                                <a:cubicBezTo>
                                  <a:pt x="16" y="232"/>
                                  <a:pt x="17" y="231"/>
                                  <a:pt x="17" y="231"/>
                                </a:cubicBezTo>
                                <a:cubicBezTo>
                                  <a:pt x="18" y="231"/>
                                  <a:pt x="18" y="231"/>
                                  <a:pt x="19" y="231"/>
                                </a:cubicBezTo>
                                <a:cubicBezTo>
                                  <a:pt x="19" y="231"/>
                                  <a:pt x="19" y="231"/>
                                  <a:pt x="20" y="232"/>
                                </a:cubicBezTo>
                                <a:lnTo>
                                  <a:pt x="101" y="313"/>
                                </a:lnTo>
                                <a:lnTo>
                                  <a:pt x="118" y="296"/>
                                </a:lnTo>
                                <a:cubicBezTo>
                                  <a:pt x="119" y="296"/>
                                  <a:pt x="119" y="296"/>
                                  <a:pt x="120" y="296"/>
                                </a:cubicBezTo>
                                <a:cubicBezTo>
                                  <a:pt x="120" y="296"/>
                                  <a:pt x="121" y="296"/>
                                  <a:pt x="121" y="296"/>
                                </a:cubicBezTo>
                                <a:cubicBezTo>
                                  <a:pt x="122" y="296"/>
                                  <a:pt x="123" y="296"/>
                                  <a:pt x="123" y="297"/>
                                </a:cubicBezTo>
                                <a:cubicBezTo>
                                  <a:pt x="124" y="297"/>
                                  <a:pt x="125" y="298"/>
                                  <a:pt x="126" y="299"/>
                                </a:cubicBezTo>
                                <a:close/>
                                <a:moveTo>
                                  <a:pt x="160" y="174"/>
                                </a:moveTo>
                                <a:cubicBezTo>
                                  <a:pt x="164" y="178"/>
                                  <a:pt x="168" y="182"/>
                                  <a:pt x="172" y="187"/>
                                </a:cubicBezTo>
                                <a:cubicBezTo>
                                  <a:pt x="175" y="191"/>
                                  <a:pt x="179" y="196"/>
                                  <a:pt x="181" y="201"/>
                                </a:cubicBezTo>
                                <a:cubicBezTo>
                                  <a:pt x="184" y="206"/>
                                  <a:pt x="186" y="211"/>
                                  <a:pt x="187" y="217"/>
                                </a:cubicBezTo>
                                <a:cubicBezTo>
                                  <a:pt x="189" y="222"/>
                                  <a:pt x="189" y="227"/>
                                  <a:pt x="189" y="233"/>
                                </a:cubicBezTo>
                                <a:cubicBezTo>
                                  <a:pt x="188" y="238"/>
                                  <a:pt x="187" y="243"/>
                                  <a:pt x="184" y="249"/>
                                </a:cubicBezTo>
                                <a:cubicBezTo>
                                  <a:pt x="181" y="254"/>
                                  <a:pt x="177" y="260"/>
                                  <a:pt x="172" y="265"/>
                                </a:cubicBezTo>
                                <a:cubicBezTo>
                                  <a:pt x="170" y="267"/>
                                  <a:pt x="168" y="269"/>
                                  <a:pt x="166" y="271"/>
                                </a:cubicBezTo>
                                <a:cubicBezTo>
                                  <a:pt x="163" y="272"/>
                                  <a:pt x="161" y="274"/>
                                  <a:pt x="159" y="275"/>
                                </a:cubicBezTo>
                                <a:cubicBezTo>
                                  <a:pt x="158" y="276"/>
                                  <a:pt x="156" y="277"/>
                                  <a:pt x="154" y="278"/>
                                </a:cubicBezTo>
                                <a:cubicBezTo>
                                  <a:pt x="153" y="278"/>
                                  <a:pt x="152" y="279"/>
                                  <a:pt x="151" y="279"/>
                                </a:cubicBezTo>
                                <a:cubicBezTo>
                                  <a:pt x="150" y="279"/>
                                  <a:pt x="149" y="279"/>
                                  <a:pt x="148" y="278"/>
                                </a:cubicBezTo>
                                <a:cubicBezTo>
                                  <a:pt x="147" y="277"/>
                                  <a:pt x="146" y="277"/>
                                  <a:pt x="145" y="275"/>
                                </a:cubicBezTo>
                                <a:cubicBezTo>
                                  <a:pt x="144" y="274"/>
                                  <a:pt x="143" y="273"/>
                                  <a:pt x="142" y="273"/>
                                </a:cubicBezTo>
                                <a:cubicBezTo>
                                  <a:pt x="142" y="272"/>
                                  <a:pt x="141" y="271"/>
                                  <a:pt x="141" y="271"/>
                                </a:cubicBezTo>
                                <a:cubicBezTo>
                                  <a:pt x="141" y="270"/>
                                  <a:pt x="141" y="270"/>
                                  <a:pt x="141" y="270"/>
                                </a:cubicBezTo>
                                <a:cubicBezTo>
                                  <a:pt x="141" y="269"/>
                                  <a:pt x="141" y="269"/>
                                  <a:pt x="142" y="269"/>
                                </a:cubicBezTo>
                                <a:cubicBezTo>
                                  <a:pt x="142" y="268"/>
                                  <a:pt x="143" y="267"/>
                                  <a:pt x="145" y="267"/>
                                </a:cubicBezTo>
                                <a:cubicBezTo>
                                  <a:pt x="146" y="266"/>
                                  <a:pt x="148" y="265"/>
                                  <a:pt x="149" y="264"/>
                                </a:cubicBezTo>
                                <a:cubicBezTo>
                                  <a:pt x="151" y="263"/>
                                  <a:pt x="153" y="262"/>
                                  <a:pt x="156" y="260"/>
                                </a:cubicBezTo>
                                <a:cubicBezTo>
                                  <a:pt x="158" y="259"/>
                                  <a:pt x="160" y="257"/>
                                  <a:pt x="163" y="254"/>
                                </a:cubicBezTo>
                                <a:cubicBezTo>
                                  <a:pt x="168" y="250"/>
                                  <a:pt x="171" y="245"/>
                                  <a:pt x="172" y="240"/>
                                </a:cubicBezTo>
                                <a:cubicBezTo>
                                  <a:pt x="174" y="235"/>
                                  <a:pt x="174" y="229"/>
                                  <a:pt x="173" y="224"/>
                                </a:cubicBezTo>
                                <a:cubicBezTo>
                                  <a:pt x="172" y="219"/>
                                  <a:pt x="170" y="214"/>
                                  <a:pt x="167" y="209"/>
                                </a:cubicBezTo>
                                <a:cubicBezTo>
                                  <a:pt x="164" y="204"/>
                                  <a:pt x="161" y="199"/>
                                  <a:pt x="156" y="195"/>
                                </a:cubicBezTo>
                                <a:cubicBezTo>
                                  <a:pt x="155" y="199"/>
                                  <a:pt x="154" y="203"/>
                                  <a:pt x="151" y="208"/>
                                </a:cubicBezTo>
                                <a:cubicBezTo>
                                  <a:pt x="149" y="213"/>
                                  <a:pt x="145" y="217"/>
                                  <a:pt x="141" y="222"/>
                                </a:cubicBezTo>
                                <a:cubicBezTo>
                                  <a:pt x="136" y="227"/>
                                  <a:pt x="131" y="231"/>
                                  <a:pt x="126" y="233"/>
                                </a:cubicBezTo>
                                <a:cubicBezTo>
                                  <a:pt x="121" y="235"/>
                                  <a:pt x="116" y="236"/>
                                  <a:pt x="111" y="235"/>
                                </a:cubicBezTo>
                                <a:cubicBezTo>
                                  <a:pt x="107" y="235"/>
                                  <a:pt x="102" y="234"/>
                                  <a:pt x="98" y="231"/>
                                </a:cubicBezTo>
                                <a:cubicBezTo>
                                  <a:pt x="94" y="229"/>
                                  <a:pt x="90" y="226"/>
                                  <a:pt x="86" y="222"/>
                                </a:cubicBezTo>
                                <a:cubicBezTo>
                                  <a:pt x="82" y="218"/>
                                  <a:pt x="78" y="213"/>
                                  <a:pt x="76" y="208"/>
                                </a:cubicBezTo>
                                <a:cubicBezTo>
                                  <a:pt x="73" y="203"/>
                                  <a:pt x="72" y="198"/>
                                  <a:pt x="72" y="193"/>
                                </a:cubicBezTo>
                                <a:cubicBezTo>
                                  <a:pt x="71" y="187"/>
                                  <a:pt x="72" y="182"/>
                                  <a:pt x="75" y="176"/>
                                </a:cubicBezTo>
                                <a:cubicBezTo>
                                  <a:pt x="77" y="171"/>
                                  <a:pt x="81" y="165"/>
                                  <a:pt x="86" y="160"/>
                                </a:cubicBezTo>
                                <a:cubicBezTo>
                                  <a:pt x="90" y="156"/>
                                  <a:pt x="94" y="153"/>
                                  <a:pt x="98" y="151"/>
                                </a:cubicBezTo>
                                <a:cubicBezTo>
                                  <a:pt x="102" y="149"/>
                                  <a:pt x="106" y="148"/>
                                  <a:pt x="110" y="147"/>
                                </a:cubicBezTo>
                                <a:cubicBezTo>
                                  <a:pt x="114" y="147"/>
                                  <a:pt x="118" y="147"/>
                                  <a:pt x="122" y="148"/>
                                </a:cubicBezTo>
                                <a:cubicBezTo>
                                  <a:pt x="126" y="150"/>
                                  <a:pt x="131" y="151"/>
                                  <a:pt x="135" y="154"/>
                                </a:cubicBezTo>
                                <a:cubicBezTo>
                                  <a:pt x="139" y="156"/>
                                  <a:pt x="143" y="159"/>
                                  <a:pt x="147" y="162"/>
                                </a:cubicBezTo>
                                <a:cubicBezTo>
                                  <a:pt x="152" y="166"/>
                                  <a:pt x="156" y="170"/>
                                  <a:pt x="160" y="174"/>
                                </a:cubicBezTo>
                                <a:close/>
                                <a:moveTo>
                                  <a:pt x="146" y="185"/>
                                </a:moveTo>
                                <a:cubicBezTo>
                                  <a:pt x="140" y="179"/>
                                  <a:pt x="135" y="174"/>
                                  <a:pt x="130" y="171"/>
                                </a:cubicBezTo>
                                <a:cubicBezTo>
                                  <a:pt x="125" y="168"/>
                                  <a:pt x="120" y="165"/>
                                  <a:pt x="116" y="164"/>
                                </a:cubicBezTo>
                                <a:cubicBezTo>
                                  <a:pt x="112" y="163"/>
                                  <a:pt x="108" y="163"/>
                                  <a:pt x="104" y="165"/>
                                </a:cubicBezTo>
                                <a:cubicBezTo>
                                  <a:pt x="101" y="166"/>
                                  <a:pt x="98" y="168"/>
                                  <a:pt x="95" y="171"/>
                                </a:cubicBezTo>
                                <a:cubicBezTo>
                                  <a:pt x="92" y="174"/>
                                  <a:pt x="90" y="177"/>
                                  <a:pt x="88" y="180"/>
                                </a:cubicBezTo>
                                <a:cubicBezTo>
                                  <a:pt x="87" y="184"/>
                                  <a:pt x="87" y="187"/>
                                  <a:pt x="88" y="190"/>
                                </a:cubicBezTo>
                                <a:cubicBezTo>
                                  <a:pt x="88" y="194"/>
                                  <a:pt x="89" y="197"/>
                                  <a:pt x="91" y="200"/>
                                </a:cubicBezTo>
                                <a:cubicBezTo>
                                  <a:pt x="93" y="203"/>
                                  <a:pt x="95" y="206"/>
                                  <a:pt x="97" y="208"/>
                                </a:cubicBezTo>
                                <a:cubicBezTo>
                                  <a:pt x="100" y="211"/>
                                  <a:pt x="103" y="213"/>
                                  <a:pt x="106" y="215"/>
                                </a:cubicBezTo>
                                <a:cubicBezTo>
                                  <a:pt x="109" y="217"/>
                                  <a:pt x="112" y="218"/>
                                  <a:pt x="115" y="218"/>
                                </a:cubicBezTo>
                                <a:cubicBezTo>
                                  <a:pt x="118" y="219"/>
                                  <a:pt x="121" y="218"/>
                                  <a:pt x="124" y="217"/>
                                </a:cubicBezTo>
                                <a:cubicBezTo>
                                  <a:pt x="127" y="216"/>
                                  <a:pt x="130" y="213"/>
                                  <a:pt x="133" y="210"/>
                                </a:cubicBezTo>
                                <a:cubicBezTo>
                                  <a:pt x="137" y="207"/>
                                  <a:pt x="140" y="203"/>
                                  <a:pt x="142" y="198"/>
                                </a:cubicBezTo>
                                <a:cubicBezTo>
                                  <a:pt x="144" y="194"/>
                                  <a:pt x="146" y="189"/>
                                  <a:pt x="146" y="185"/>
                                </a:cubicBezTo>
                                <a:close/>
                                <a:moveTo>
                                  <a:pt x="239" y="95"/>
                                </a:moveTo>
                                <a:cubicBezTo>
                                  <a:pt x="243" y="99"/>
                                  <a:pt x="247" y="103"/>
                                  <a:pt x="251" y="108"/>
                                </a:cubicBezTo>
                                <a:cubicBezTo>
                                  <a:pt x="255" y="112"/>
                                  <a:pt x="258" y="117"/>
                                  <a:pt x="260" y="122"/>
                                </a:cubicBezTo>
                                <a:cubicBezTo>
                                  <a:pt x="263" y="127"/>
                                  <a:pt x="265" y="132"/>
                                  <a:pt x="266" y="137"/>
                                </a:cubicBezTo>
                                <a:cubicBezTo>
                                  <a:pt x="268" y="143"/>
                                  <a:pt x="268" y="148"/>
                                  <a:pt x="268" y="153"/>
                                </a:cubicBezTo>
                                <a:cubicBezTo>
                                  <a:pt x="267" y="159"/>
                                  <a:pt x="266" y="164"/>
                                  <a:pt x="263" y="170"/>
                                </a:cubicBezTo>
                                <a:cubicBezTo>
                                  <a:pt x="261" y="175"/>
                                  <a:pt x="257" y="181"/>
                                  <a:pt x="251" y="186"/>
                                </a:cubicBezTo>
                                <a:cubicBezTo>
                                  <a:pt x="249" y="188"/>
                                  <a:pt x="247" y="190"/>
                                  <a:pt x="245" y="192"/>
                                </a:cubicBezTo>
                                <a:cubicBezTo>
                                  <a:pt x="243" y="193"/>
                                  <a:pt x="241" y="195"/>
                                  <a:pt x="239" y="196"/>
                                </a:cubicBezTo>
                                <a:cubicBezTo>
                                  <a:pt x="237" y="197"/>
                                  <a:pt x="235" y="198"/>
                                  <a:pt x="234" y="199"/>
                                </a:cubicBezTo>
                                <a:cubicBezTo>
                                  <a:pt x="232" y="199"/>
                                  <a:pt x="231" y="199"/>
                                  <a:pt x="230" y="200"/>
                                </a:cubicBezTo>
                                <a:cubicBezTo>
                                  <a:pt x="229" y="200"/>
                                  <a:pt x="228" y="199"/>
                                  <a:pt x="227" y="199"/>
                                </a:cubicBezTo>
                                <a:cubicBezTo>
                                  <a:pt x="226" y="198"/>
                                  <a:pt x="225" y="197"/>
                                  <a:pt x="224" y="196"/>
                                </a:cubicBezTo>
                                <a:cubicBezTo>
                                  <a:pt x="223" y="195"/>
                                  <a:pt x="222" y="194"/>
                                  <a:pt x="221" y="194"/>
                                </a:cubicBezTo>
                                <a:cubicBezTo>
                                  <a:pt x="221" y="193"/>
                                  <a:pt x="220" y="192"/>
                                  <a:pt x="220" y="192"/>
                                </a:cubicBezTo>
                                <a:cubicBezTo>
                                  <a:pt x="220" y="191"/>
                                  <a:pt x="220" y="191"/>
                                  <a:pt x="220" y="190"/>
                                </a:cubicBezTo>
                                <a:cubicBezTo>
                                  <a:pt x="220" y="190"/>
                                  <a:pt x="221" y="190"/>
                                  <a:pt x="221" y="189"/>
                                </a:cubicBezTo>
                                <a:cubicBezTo>
                                  <a:pt x="222" y="189"/>
                                  <a:pt x="222" y="188"/>
                                  <a:pt x="224" y="188"/>
                                </a:cubicBezTo>
                                <a:cubicBezTo>
                                  <a:pt x="225" y="187"/>
                                  <a:pt x="227" y="186"/>
                                  <a:pt x="229" y="185"/>
                                </a:cubicBezTo>
                                <a:cubicBezTo>
                                  <a:pt x="230" y="184"/>
                                  <a:pt x="233" y="183"/>
                                  <a:pt x="235" y="181"/>
                                </a:cubicBezTo>
                                <a:cubicBezTo>
                                  <a:pt x="237" y="180"/>
                                  <a:pt x="240" y="178"/>
                                  <a:pt x="242" y="175"/>
                                </a:cubicBezTo>
                                <a:cubicBezTo>
                                  <a:pt x="247" y="171"/>
                                  <a:pt x="250" y="166"/>
                                  <a:pt x="251" y="161"/>
                                </a:cubicBezTo>
                                <a:cubicBezTo>
                                  <a:pt x="253" y="155"/>
                                  <a:pt x="253" y="150"/>
                                  <a:pt x="252" y="145"/>
                                </a:cubicBezTo>
                                <a:cubicBezTo>
                                  <a:pt x="251" y="140"/>
                                  <a:pt x="249" y="135"/>
                                  <a:pt x="247" y="130"/>
                                </a:cubicBezTo>
                                <a:cubicBezTo>
                                  <a:pt x="244" y="125"/>
                                  <a:pt x="240" y="120"/>
                                  <a:pt x="236" y="116"/>
                                </a:cubicBezTo>
                                <a:cubicBezTo>
                                  <a:pt x="235" y="120"/>
                                  <a:pt x="233" y="124"/>
                                  <a:pt x="230" y="129"/>
                                </a:cubicBezTo>
                                <a:cubicBezTo>
                                  <a:pt x="228" y="133"/>
                                  <a:pt x="225" y="138"/>
                                  <a:pt x="220" y="143"/>
                                </a:cubicBezTo>
                                <a:cubicBezTo>
                                  <a:pt x="215" y="148"/>
                                  <a:pt x="210" y="151"/>
                                  <a:pt x="205" y="154"/>
                                </a:cubicBezTo>
                                <a:cubicBezTo>
                                  <a:pt x="200" y="156"/>
                                  <a:pt x="195" y="157"/>
                                  <a:pt x="191" y="156"/>
                                </a:cubicBezTo>
                                <a:cubicBezTo>
                                  <a:pt x="186" y="156"/>
                                  <a:pt x="182" y="155"/>
                                  <a:pt x="177" y="152"/>
                                </a:cubicBezTo>
                                <a:cubicBezTo>
                                  <a:pt x="173" y="150"/>
                                  <a:pt x="169" y="147"/>
                                  <a:pt x="165" y="143"/>
                                </a:cubicBezTo>
                                <a:cubicBezTo>
                                  <a:pt x="161" y="138"/>
                                  <a:pt x="157" y="134"/>
                                  <a:pt x="155" y="129"/>
                                </a:cubicBezTo>
                                <a:cubicBezTo>
                                  <a:pt x="152" y="124"/>
                                  <a:pt x="151" y="119"/>
                                  <a:pt x="151" y="114"/>
                                </a:cubicBezTo>
                                <a:cubicBezTo>
                                  <a:pt x="150" y="108"/>
                                  <a:pt x="151" y="103"/>
                                  <a:pt x="154" y="97"/>
                                </a:cubicBezTo>
                                <a:cubicBezTo>
                                  <a:pt x="156" y="92"/>
                                  <a:pt x="160" y="86"/>
                                  <a:pt x="165" y="81"/>
                                </a:cubicBezTo>
                                <a:cubicBezTo>
                                  <a:pt x="169" y="77"/>
                                  <a:pt x="173" y="74"/>
                                  <a:pt x="177" y="72"/>
                                </a:cubicBezTo>
                                <a:cubicBezTo>
                                  <a:pt x="181" y="70"/>
                                  <a:pt x="185" y="69"/>
                                  <a:pt x="189" y="68"/>
                                </a:cubicBezTo>
                                <a:cubicBezTo>
                                  <a:pt x="193" y="68"/>
                                  <a:pt x="197" y="68"/>
                                  <a:pt x="201" y="69"/>
                                </a:cubicBezTo>
                                <a:cubicBezTo>
                                  <a:pt x="206" y="70"/>
                                  <a:pt x="210" y="72"/>
                                  <a:pt x="214" y="74"/>
                                </a:cubicBezTo>
                                <a:cubicBezTo>
                                  <a:pt x="218" y="77"/>
                                  <a:pt x="222" y="80"/>
                                  <a:pt x="227" y="83"/>
                                </a:cubicBezTo>
                                <a:cubicBezTo>
                                  <a:pt x="231" y="87"/>
                                  <a:pt x="235" y="90"/>
                                  <a:pt x="239" y="95"/>
                                </a:cubicBezTo>
                                <a:close/>
                                <a:moveTo>
                                  <a:pt x="226" y="106"/>
                                </a:moveTo>
                                <a:cubicBezTo>
                                  <a:pt x="219" y="100"/>
                                  <a:pt x="214" y="95"/>
                                  <a:pt x="209" y="92"/>
                                </a:cubicBezTo>
                                <a:cubicBezTo>
                                  <a:pt x="204" y="88"/>
                                  <a:pt x="199" y="86"/>
                                  <a:pt x="195" y="85"/>
                                </a:cubicBezTo>
                                <a:cubicBezTo>
                                  <a:pt x="191" y="84"/>
                                  <a:pt x="187" y="84"/>
                                  <a:pt x="184" y="85"/>
                                </a:cubicBezTo>
                                <a:cubicBezTo>
                                  <a:pt x="180" y="86"/>
                                  <a:pt x="177" y="89"/>
                                  <a:pt x="174" y="92"/>
                                </a:cubicBezTo>
                                <a:cubicBezTo>
                                  <a:pt x="171" y="95"/>
                                  <a:pt x="169" y="98"/>
                                  <a:pt x="168" y="101"/>
                                </a:cubicBezTo>
                                <a:cubicBezTo>
                                  <a:pt x="167" y="105"/>
                                  <a:pt x="166" y="108"/>
                                  <a:pt x="167" y="111"/>
                                </a:cubicBezTo>
                                <a:cubicBezTo>
                                  <a:pt x="167" y="114"/>
                                  <a:pt x="168" y="118"/>
                                  <a:pt x="170" y="121"/>
                                </a:cubicBezTo>
                                <a:cubicBezTo>
                                  <a:pt x="172" y="124"/>
                                  <a:pt x="174" y="127"/>
                                  <a:pt x="176" y="129"/>
                                </a:cubicBezTo>
                                <a:cubicBezTo>
                                  <a:pt x="179" y="132"/>
                                  <a:pt x="182" y="134"/>
                                  <a:pt x="185" y="136"/>
                                </a:cubicBezTo>
                                <a:cubicBezTo>
                                  <a:pt x="188" y="138"/>
                                  <a:pt x="191" y="139"/>
                                  <a:pt x="194" y="139"/>
                                </a:cubicBezTo>
                                <a:cubicBezTo>
                                  <a:pt x="197" y="139"/>
                                  <a:pt x="200" y="139"/>
                                  <a:pt x="203" y="138"/>
                                </a:cubicBezTo>
                                <a:cubicBezTo>
                                  <a:pt x="206" y="136"/>
                                  <a:pt x="209" y="134"/>
                                  <a:pt x="212" y="131"/>
                                </a:cubicBezTo>
                                <a:cubicBezTo>
                                  <a:pt x="216" y="127"/>
                                  <a:pt x="219" y="123"/>
                                  <a:pt x="221" y="119"/>
                                </a:cubicBezTo>
                                <a:cubicBezTo>
                                  <a:pt x="223" y="114"/>
                                  <a:pt x="225" y="110"/>
                                  <a:pt x="226" y="106"/>
                                </a:cubicBezTo>
                                <a:close/>
                                <a:moveTo>
                                  <a:pt x="307" y="27"/>
                                </a:moveTo>
                                <a:cubicBezTo>
                                  <a:pt x="311" y="31"/>
                                  <a:pt x="315" y="35"/>
                                  <a:pt x="319" y="40"/>
                                </a:cubicBezTo>
                                <a:cubicBezTo>
                                  <a:pt x="322" y="44"/>
                                  <a:pt x="326" y="49"/>
                                  <a:pt x="328" y="54"/>
                                </a:cubicBezTo>
                                <a:cubicBezTo>
                                  <a:pt x="331" y="59"/>
                                  <a:pt x="333" y="64"/>
                                  <a:pt x="334" y="69"/>
                                </a:cubicBezTo>
                                <a:cubicBezTo>
                                  <a:pt x="336" y="75"/>
                                  <a:pt x="336" y="80"/>
                                  <a:pt x="336" y="86"/>
                                </a:cubicBezTo>
                                <a:cubicBezTo>
                                  <a:pt x="335" y="91"/>
                                  <a:pt x="334" y="96"/>
                                  <a:pt x="331" y="102"/>
                                </a:cubicBezTo>
                                <a:cubicBezTo>
                                  <a:pt x="328" y="107"/>
                                  <a:pt x="324" y="113"/>
                                  <a:pt x="319" y="118"/>
                                </a:cubicBezTo>
                                <a:cubicBezTo>
                                  <a:pt x="317" y="120"/>
                                  <a:pt x="315" y="122"/>
                                  <a:pt x="313" y="124"/>
                                </a:cubicBezTo>
                                <a:cubicBezTo>
                                  <a:pt x="311" y="125"/>
                                  <a:pt x="308" y="127"/>
                                  <a:pt x="307" y="128"/>
                                </a:cubicBezTo>
                                <a:cubicBezTo>
                                  <a:pt x="305" y="129"/>
                                  <a:pt x="303" y="130"/>
                                  <a:pt x="301" y="131"/>
                                </a:cubicBezTo>
                                <a:cubicBezTo>
                                  <a:pt x="300" y="131"/>
                                  <a:pt x="299" y="132"/>
                                  <a:pt x="298" y="132"/>
                                </a:cubicBezTo>
                                <a:cubicBezTo>
                                  <a:pt x="297" y="132"/>
                                  <a:pt x="296" y="131"/>
                                  <a:pt x="295" y="131"/>
                                </a:cubicBezTo>
                                <a:cubicBezTo>
                                  <a:pt x="294" y="130"/>
                                  <a:pt x="293" y="130"/>
                                  <a:pt x="292" y="128"/>
                                </a:cubicBezTo>
                                <a:cubicBezTo>
                                  <a:pt x="291" y="127"/>
                                  <a:pt x="290" y="126"/>
                                  <a:pt x="289" y="126"/>
                                </a:cubicBezTo>
                                <a:cubicBezTo>
                                  <a:pt x="289" y="125"/>
                                  <a:pt x="288" y="124"/>
                                  <a:pt x="288" y="124"/>
                                </a:cubicBezTo>
                                <a:cubicBezTo>
                                  <a:pt x="288" y="123"/>
                                  <a:pt x="288" y="123"/>
                                  <a:pt x="288" y="123"/>
                                </a:cubicBezTo>
                                <a:cubicBezTo>
                                  <a:pt x="288" y="122"/>
                                  <a:pt x="289" y="122"/>
                                  <a:pt x="289" y="121"/>
                                </a:cubicBezTo>
                                <a:cubicBezTo>
                                  <a:pt x="289" y="121"/>
                                  <a:pt x="290" y="120"/>
                                  <a:pt x="292" y="120"/>
                                </a:cubicBezTo>
                                <a:cubicBezTo>
                                  <a:pt x="293" y="119"/>
                                  <a:pt x="295" y="118"/>
                                  <a:pt x="296" y="117"/>
                                </a:cubicBezTo>
                                <a:cubicBezTo>
                                  <a:pt x="298" y="116"/>
                                  <a:pt x="300" y="115"/>
                                  <a:pt x="303" y="113"/>
                                </a:cubicBezTo>
                                <a:cubicBezTo>
                                  <a:pt x="305" y="112"/>
                                  <a:pt x="307" y="110"/>
                                  <a:pt x="310" y="107"/>
                                </a:cubicBezTo>
                                <a:cubicBezTo>
                                  <a:pt x="315" y="103"/>
                                  <a:pt x="318" y="98"/>
                                  <a:pt x="319" y="93"/>
                                </a:cubicBezTo>
                                <a:cubicBezTo>
                                  <a:pt x="321" y="88"/>
                                  <a:pt x="321" y="82"/>
                                  <a:pt x="320" y="77"/>
                                </a:cubicBezTo>
                                <a:cubicBezTo>
                                  <a:pt x="319" y="72"/>
                                  <a:pt x="317" y="67"/>
                                  <a:pt x="314" y="62"/>
                                </a:cubicBezTo>
                                <a:cubicBezTo>
                                  <a:pt x="311" y="57"/>
                                  <a:pt x="308" y="52"/>
                                  <a:pt x="304" y="48"/>
                                </a:cubicBezTo>
                                <a:cubicBezTo>
                                  <a:pt x="302" y="52"/>
                                  <a:pt x="301" y="56"/>
                                  <a:pt x="298" y="61"/>
                                </a:cubicBezTo>
                                <a:cubicBezTo>
                                  <a:pt x="296" y="66"/>
                                  <a:pt x="292" y="70"/>
                                  <a:pt x="288" y="75"/>
                                </a:cubicBezTo>
                                <a:cubicBezTo>
                                  <a:pt x="283" y="80"/>
                                  <a:pt x="278" y="84"/>
                                  <a:pt x="273" y="86"/>
                                </a:cubicBezTo>
                                <a:cubicBezTo>
                                  <a:pt x="268" y="88"/>
                                  <a:pt x="263" y="89"/>
                                  <a:pt x="258" y="88"/>
                                </a:cubicBezTo>
                                <a:cubicBezTo>
                                  <a:pt x="254" y="88"/>
                                  <a:pt x="249" y="87"/>
                                  <a:pt x="245" y="84"/>
                                </a:cubicBezTo>
                                <a:cubicBezTo>
                                  <a:pt x="241" y="82"/>
                                  <a:pt x="237" y="79"/>
                                  <a:pt x="233" y="75"/>
                                </a:cubicBezTo>
                                <a:cubicBezTo>
                                  <a:pt x="229" y="71"/>
                                  <a:pt x="225" y="66"/>
                                  <a:pt x="223" y="61"/>
                                </a:cubicBezTo>
                                <a:cubicBezTo>
                                  <a:pt x="220" y="56"/>
                                  <a:pt x="219" y="51"/>
                                  <a:pt x="219" y="46"/>
                                </a:cubicBezTo>
                                <a:cubicBezTo>
                                  <a:pt x="218" y="40"/>
                                  <a:pt x="219" y="35"/>
                                  <a:pt x="222" y="29"/>
                                </a:cubicBezTo>
                                <a:cubicBezTo>
                                  <a:pt x="224" y="24"/>
                                  <a:pt x="228" y="18"/>
                                  <a:pt x="233" y="13"/>
                                </a:cubicBezTo>
                                <a:cubicBezTo>
                                  <a:pt x="237" y="9"/>
                                  <a:pt x="241" y="6"/>
                                  <a:pt x="245" y="4"/>
                                </a:cubicBezTo>
                                <a:cubicBezTo>
                                  <a:pt x="249" y="2"/>
                                  <a:pt x="253" y="1"/>
                                  <a:pt x="257" y="0"/>
                                </a:cubicBezTo>
                                <a:cubicBezTo>
                                  <a:pt x="261" y="0"/>
                                  <a:pt x="265" y="0"/>
                                  <a:pt x="269" y="1"/>
                                </a:cubicBezTo>
                                <a:cubicBezTo>
                                  <a:pt x="273" y="2"/>
                                  <a:pt x="278" y="4"/>
                                  <a:pt x="282" y="7"/>
                                </a:cubicBezTo>
                                <a:cubicBezTo>
                                  <a:pt x="286" y="9"/>
                                  <a:pt x="290" y="12"/>
                                  <a:pt x="295" y="15"/>
                                </a:cubicBezTo>
                                <a:cubicBezTo>
                                  <a:pt x="299" y="19"/>
                                  <a:pt x="303" y="23"/>
                                  <a:pt x="307" y="27"/>
                                </a:cubicBezTo>
                                <a:close/>
                                <a:moveTo>
                                  <a:pt x="293" y="38"/>
                                </a:moveTo>
                                <a:cubicBezTo>
                                  <a:pt x="287" y="32"/>
                                  <a:pt x="282" y="27"/>
                                  <a:pt x="277" y="24"/>
                                </a:cubicBezTo>
                                <a:cubicBezTo>
                                  <a:pt x="272" y="20"/>
                                  <a:pt x="267" y="18"/>
                                  <a:pt x="263" y="17"/>
                                </a:cubicBezTo>
                                <a:cubicBezTo>
                                  <a:pt x="259" y="16"/>
                                  <a:pt x="255" y="16"/>
                                  <a:pt x="252" y="17"/>
                                </a:cubicBezTo>
                                <a:cubicBezTo>
                                  <a:pt x="248" y="19"/>
                                  <a:pt x="245" y="21"/>
                                  <a:pt x="242" y="24"/>
                                </a:cubicBezTo>
                                <a:cubicBezTo>
                                  <a:pt x="239" y="27"/>
                                  <a:pt x="237" y="30"/>
                                  <a:pt x="236" y="33"/>
                                </a:cubicBezTo>
                                <a:cubicBezTo>
                                  <a:pt x="234" y="37"/>
                                  <a:pt x="234" y="40"/>
                                  <a:pt x="235" y="43"/>
                                </a:cubicBezTo>
                                <a:cubicBezTo>
                                  <a:pt x="235" y="47"/>
                                  <a:pt x="236" y="50"/>
                                  <a:pt x="238" y="53"/>
                                </a:cubicBezTo>
                                <a:cubicBezTo>
                                  <a:pt x="240" y="56"/>
                                  <a:pt x="242" y="59"/>
                                  <a:pt x="244" y="61"/>
                                </a:cubicBezTo>
                                <a:cubicBezTo>
                                  <a:pt x="247" y="64"/>
                                  <a:pt x="250" y="66"/>
                                  <a:pt x="253" y="68"/>
                                </a:cubicBezTo>
                                <a:cubicBezTo>
                                  <a:pt x="256" y="70"/>
                                  <a:pt x="259" y="71"/>
                                  <a:pt x="262" y="71"/>
                                </a:cubicBezTo>
                                <a:cubicBezTo>
                                  <a:pt x="265" y="71"/>
                                  <a:pt x="268" y="71"/>
                                  <a:pt x="271" y="70"/>
                                </a:cubicBezTo>
                                <a:cubicBezTo>
                                  <a:pt x="274" y="68"/>
                                  <a:pt x="277" y="66"/>
                                  <a:pt x="280" y="63"/>
                                </a:cubicBezTo>
                                <a:cubicBezTo>
                                  <a:pt x="284" y="59"/>
                                  <a:pt x="287" y="55"/>
                                  <a:pt x="289" y="51"/>
                                </a:cubicBezTo>
                                <a:cubicBezTo>
                                  <a:pt x="291" y="47"/>
                                  <a:pt x="293" y="42"/>
                                  <a:pt x="293" y="3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 name="Freeform 268"/>
                        <wps:cNvSpPr>
                          <a:spLocks noEditPoints="1"/>
                        </wps:cNvSpPr>
                        <wps:spPr bwMode="auto">
                          <a:xfrm>
                            <a:off x="1889125" y="2508250"/>
                            <a:ext cx="210185" cy="215265"/>
                          </a:xfrm>
                          <a:custGeom>
                            <a:avLst/>
                            <a:gdLst>
                              <a:gd name="T0" fmla="*/ 82764 w 353"/>
                              <a:gd name="T1" fmla="*/ 181370 h 362"/>
                              <a:gd name="T2" fmla="*/ 51802 w 353"/>
                              <a:gd name="T3" fmla="*/ 214076 h 362"/>
                              <a:gd name="T4" fmla="*/ 48229 w 353"/>
                              <a:gd name="T5" fmla="*/ 214670 h 362"/>
                              <a:gd name="T6" fmla="*/ 44061 w 353"/>
                              <a:gd name="T7" fmla="*/ 210508 h 362"/>
                              <a:gd name="T8" fmla="*/ 42871 w 353"/>
                              <a:gd name="T9" fmla="*/ 184343 h 362"/>
                              <a:gd name="T10" fmla="*/ 36916 w 353"/>
                              <a:gd name="T11" fmla="*/ 155800 h 362"/>
                              <a:gd name="T12" fmla="*/ 24412 w 353"/>
                              <a:gd name="T13" fmla="*/ 147474 h 362"/>
                              <a:gd name="T14" fmla="*/ 10718 w 353"/>
                              <a:gd name="T15" fmla="*/ 157583 h 362"/>
                              <a:gd name="T16" fmla="*/ 6550 w 353"/>
                              <a:gd name="T17" fmla="*/ 169477 h 362"/>
                              <a:gd name="T18" fmla="*/ 3573 w 353"/>
                              <a:gd name="T19" fmla="*/ 168882 h 362"/>
                              <a:gd name="T20" fmla="*/ 595 w 353"/>
                              <a:gd name="T21" fmla="*/ 165314 h 362"/>
                              <a:gd name="T22" fmla="*/ 595 w 353"/>
                              <a:gd name="T23" fmla="*/ 159962 h 362"/>
                              <a:gd name="T24" fmla="*/ 9527 w 353"/>
                              <a:gd name="T25" fmla="*/ 144501 h 362"/>
                              <a:gd name="T26" fmla="*/ 33344 w 353"/>
                              <a:gd name="T27" fmla="*/ 137960 h 362"/>
                              <a:gd name="T28" fmla="*/ 48229 w 353"/>
                              <a:gd name="T29" fmla="*/ 156394 h 362"/>
                              <a:gd name="T30" fmla="*/ 52397 w 353"/>
                              <a:gd name="T31" fmla="*/ 201588 h 362"/>
                              <a:gd name="T32" fmla="*/ 78001 w 353"/>
                              <a:gd name="T33" fmla="*/ 177207 h 362"/>
                              <a:gd name="T34" fmla="*/ 105390 w 353"/>
                              <a:gd name="T35" fmla="*/ 105254 h 362"/>
                              <a:gd name="T36" fmla="*/ 121467 w 353"/>
                              <a:gd name="T37" fmla="*/ 142122 h 362"/>
                              <a:gd name="T38" fmla="*/ 92291 w 353"/>
                              <a:gd name="T39" fmla="*/ 160557 h 362"/>
                              <a:gd name="T40" fmla="*/ 56565 w 353"/>
                              <a:gd name="T41" fmla="*/ 131419 h 362"/>
                              <a:gd name="T42" fmla="*/ 58352 w 353"/>
                              <a:gd name="T43" fmla="*/ 95739 h 362"/>
                              <a:gd name="T44" fmla="*/ 92291 w 353"/>
                              <a:gd name="T45" fmla="*/ 93955 h 362"/>
                              <a:gd name="T46" fmla="*/ 90505 w 353"/>
                              <a:gd name="T47" fmla="*/ 106443 h 362"/>
                              <a:gd name="T48" fmla="*/ 72642 w 353"/>
                              <a:gd name="T49" fmla="*/ 97523 h 362"/>
                              <a:gd name="T50" fmla="*/ 59542 w 353"/>
                              <a:gd name="T51" fmla="*/ 109416 h 362"/>
                              <a:gd name="T52" fmla="*/ 74428 w 353"/>
                              <a:gd name="T53" fmla="*/ 135581 h 362"/>
                              <a:gd name="T54" fmla="*/ 101818 w 353"/>
                              <a:gd name="T55" fmla="*/ 151042 h 362"/>
                              <a:gd name="T56" fmla="*/ 113131 w 353"/>
                              <a:gd name="T57" fmla="*/ 136771 h 362"/>
                              <a:gd name="T58" fmla="*/ 104199 w 353"/>
                              <a:gd name="T59" fmla="*/ 119526 h 362"/>
                              <a:gd name="T60" fmla="*/ 163146 w 353"/>
                              <a:gd name="T61" fmla="*/ 70764 h 362"/>
                              <a:gd name="T62" fmla="*/ 161360 w 353"/>
                              <a:gd name="T63" fmla="*/ 106443 h 362"/>
                              <a:gd name="T64" fmla="*/ 127421 w 353"/>
                              <a:gd name="T65" fmla="*/ 107633 h 362"/>
                              <a:gd name="T66" fmla="*/ 98245 w 353"/>
                              <a:gd name="T67" fmla="*/ 71359 h 362"/>
                              <a:gd name="T68" fmla="*/ 116108 w 353"/>
                              <a:gd name="T69" fmla="*/ 41626 h 362"/>
                              <a:gd name="T70" fmla="*/ 152429 w 353"/>
                              <a:gd name="T71" fmla="*/ 58276 h 362"/>
                              <a:gd name="T72" fmla="*/ 130993 w 353"/>
                              <a:gd name="T73" fmla="*/ 54114 h 362"/>
                              <a:gd name="T74" fmla="*/ 115512 w 353"/>
                              <a:gd name="T75" fmla="*/ 51735 h 362"/>
                              <a:gd name="T76" fmla="*/ 107772 w 353"/>
                              <a:gd name="T77" fmla="*/ 70764 h 362"/>
                              <a:gd name="T78" fmla="*/ 132780 w 353"/>
                              <a:gd name="T79" fmla="*/ 98713 h 362"/>
                              <a:gd name="T80" fmla="*/ 156001 w 353"/>
                              <a:gd name="T81" fmla="*/ 99902 h 362"/>
                              <a:gd name="T82" fmla="*/ 158978 w 353"/>
                              <a:gd name="T83" fmla="*/ 83846 h 362"/>
                              <a:gd name="T84" fmla="*/ 145284 w 353"/>
                              <a:gd name="T85" fmla="*/ 66007 h 362"/>
                              <a:gd name="T86" fmla="*/ 208994 w 353"/>
                              <a:gd name="T87" fmla="*/ 42815 h 362"/>
                              <a:gd name="T88" fmla="*/ 191131 w 353"/>
                              <a:gd name="T89" fmla="*/ 73143 h 362"/>
                              <a:gd name="T90" fmla="*/ 154810 w 353"/>
                              <a:gd name="T91" fmla="*/ 56492 h 362"/>
                              <a:gd name="T92" fmla="*/ 138734 w 353"/>
                              <a:gd name="T93" fmla="*/ 19624 h 362"/>
                              <a:gd name="T94" fmla="*/ 167910 w 353"/>
                              <a:gd name="T95" fmla="*/ 595 h 362"/>
                              <a:gd name="T96" fmla="*/ 185773 w 353"/>
                              <a:gd name="T97" fmla="*/ 25570 h 362"/>
                              <a:gd name="T98" fmla="*/ 165528 w 353"/>
                              <a:gd name="T99" fmla="*/ 10704 h 362"/>
                              <a:gd name="T100" fmla="*/ 151238 w 353"/>
                              <a:gd name="T101" fmla="*/ 14272 h 362"/>
                              <a:gd name="T102" fmla="*/ 153620 w 353"/>
                              <a:gd name="T103" fmla="*/ 39247 h 362"/>
                              <a:gd name="T104" fmla="*/ 182200 w 353"/>
                              <a:gd name="T105" fmla="*/ 63033 h 362"/>
                              <a:gd name="T106" fmla="*/ 199467 w 353"/>
                              <a:gd name="T107" fmla="*/ 54708 h 362"/>
                              <a:gd name="T108" fmla="*/ 195895 w 353"/>
                              <a:gd name="T109" fmla="*/ 38058 h 36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53" h="362">
                                <a:moveTo>
                                  <a:pt x="136" y="301"/>
                                </a:moveTo>
                                <a:cubicBezTo>
                                  <a:pt x="137" y="302"/>
                                  <a:pt x="137" y="302"/>
                                  <a:pt x="138" y="303"/>
                                </a:cubicBezTo>
                                <a:cubicBezTo>
                                  <a:pt x="139" y="304"/>
                                  <a:pt x="139" y="305"/>
                                  <a:pt x="139" y="305"/>
                                </a:cubicBezTo>
                                <a:cubicBezTo>
                                  <a:pt x="139" y="306"/>
                                  <a:pt x="140" y="307"/>
                                  <a:pt x="139" y="307"/>
                                </a:cubicBezTo>
                                <a:cubicBezTo>
                                  <a:pt x="139" y="308"/>
                                  <a:pt x="139" y="308"/>
                                  <a:pt x="139" y="309"/>
                                </a:cubicBezTo>
                                <a:lnTo>
                                  <a:pt x="87" y="360"/>
                                </a:lnTo>
                                <a:cubicBezTo>
                                  <a:pt x="86" y="361"/>
                                  <a:pt x="86" y="361"/>
                                  <a:pt x="85" y="362"/>
                                </a:cubicBezTo>
                                <a:cubicBezTo>
                                  <a:pt x="84" y="362"/>
                                  <a:pt x="84" y="362"/>
                                  <a:pt x="83" y="362"/>
                                </a:cubicBezTo>
                                <a:cubicBezTo>
                                  <a:pt x="82" y="362"/>
                                  <a:pt x="81" y="362"/>
                                  <a:pt x="81" y="361"/>
                                </a:cubicBezTo>
                                <a:cubicBezTo>
                                  <a:pt x="80" y="361"/>
                                  <a:pt x="79" y="360"/>
                                  <a:pt x="78" y="359"/>
                                </a:cubicBezTo>
                                <a:cubicBezTo>
                                  <a:pt x="77" y="358"/>
                                  <a:pt x="76" y="357"/>
                                  <a:pt x="75" y="356"/>
                                </a:cubicBezTo>
                                <a:cubicBezTo>
                                  <a:pt x="75" y="355"/>
                                  <a:pt x="74" y="355"/>
                                  <a:pt x="74" y="354"/>
                                </a:cubicBezTo>
                                <a:cubicBezTo>
                                  <a:pt x="74" y="353"/>
                                  <a:pt x="73" y="352"/>
                                  <a:pt x="73" y="351"/>
                                </a:cubicBezTo>
                                <a:cubicBezTo>
                                  <a:pt x="73" y="350"/>
                                  <a:pt x="73" y="349"/>
                                  <a:pt x="73" y="348"/>
                                </a:cubicBezTo>
                                <a:lnTo>
                                  <a:pt x="72" y="310"/>
                                </a:lnTo>
                                <a:cubicBezTo>
                                  <a:pt x="72" y="302"/>
                                  <a:pt x="72" y="294"/>
                                  <a:pt x="71" y="288"/>
                                </a:cubicBezTo>
                                <a:cubicBezTo>
                                  <a:pt x="70" y="282"/>
                                  <a:pt x="69" y="277"/>
                                  <a:pt x="67" y="273"/>
                                </a:cubicBezTo>
                                <a:cubicBezTo>
                                  <a:pt x="66" y="268"/>
                                  <a:pt x="64" y="265"/>
                                  <a:pt x="62" y="262"/>
                                </a:cubicBezTo>
                                <a:cubicBezTo>
                                  <a:pt x="60" y="259"/>
                                  <a:pt x="58" y="257"/>
                                  <a:pt x="56" y="255"/>
                                </a:cubicBezTo>
                                <a:cubicBezTo>
                                  <a:pt x="54" y="253"/>
                                  <a:pt x="52" y="251"/>
                                  <a:pt x="49" y="250"/>
                                </a:cubicBezTo>
                                <a:cubicBezTo>
                                  <a:pt x="47" y="249"/>
                                  <a:pt x="44" y="248"/>
                                  <a:pt x="41" y="248"/>
                                </a:cubicBezTo>
                                <a:cubicBezTo>
                                  <a:pt x="39" y="248"/>
                                  <a:pt x="36" y="249"/>
                                  <a:pt x="33" y="250"/>
                                </a:cubicBezTo>
                                <a:cubicBezTo>
                                  <a:pt x="30" y="251"/>
                                  <a:pt x="28" y="253"/>
                                  <a:pt x="25" y="255"/>
                                </a:cubicBezTo>
                                <a:cubicBezTo>
                                  <a:pt x="22" y="258"/>
                                  <a:pt x="20" y="261"/>
                                  <a:pt x="18" y="265"/>
                                </a:cubicBezTo>
                                <a:cubicBezTo>
                                  <a:pt x="17" y="268"/>
                                  <a:pt x="16" y="271"/>
                                  <a:pt x="15" y="274"/>
                                </a:cubicBezTo>
                                <a:cubicBezTo>
                                  <a:pt x="14" y="276"/>
                                  <a:pt x="13" y="279"/>
                                  <a:pt x="13" y="281"/>
                                </a:cubicBezTo>
                                <a:cubicBezTo>
                                  <a:pt x="12" y="283"/>
                                  <a:pt x="12" y="284"/>
                                  <a:pt x="11" y="285"/>
                                </a:cubicBezTo>
                                <a:cubicBezTo>
                                  <a:pt x="11" y="285"/>
                                  <a:pt x="11" y="285"/>
                                  <a:pt x="10" y="285"/>
                                </a:cubicBezTo>
                                <a:cubicBezTo>
                                  <a:pt x="10" y="285"/>
                                  <a:pt x="9" y="285"/>
                                  <a:pt x="9" y="285"/>
                                </a:cubicBezTo>
                                <a:cubicBezTo>
                                  <a:pt x="8" y="285"/>
                                  <a:pt x="7" y="284"/>
                                  <a:pt x="6" y="284"/>
                                </a:cubicBezTo>
                                <a:cubicBezTo>
                                  <a:pt x="6" y="283"/>
                                  <a:pt x="5" y="282"/>
                                  <a:pt x="4" y="281"/>
                                </a:cubicBezTo>
                                <a:cubicBezTo>
                                  <a:pt x="3" y="281"/>
                                  <a:pt x="2" y="280"/>
                                  <a:pt x="2" y="279"/>
                                </a:cubicBezTo>
                                <a:cubicBezTo>
                                  <a:pt x="1" y="279"/>
                                  <a:pt x="1" y="278"/>
                                  <a:pt x="1" y="278"/>
                                </a:cubicBezTo>
                                <a:cubicBezTo>
                                  <a:pt x="0" y="277"/>
                                  <a:pt x="0" y="277"/>
                                  <a:pt x="0" y="276"/>
                                </a:cubicBezTo>
                                <a:cubicBezTo>
                                  <a:pt x="0" y="276"/>
                                  <a:pt x="0" y="275"/>
                                  <a:pt x="0" y="274"/>
                                </a:cubicBezTo>
                                <a:cubicBezTo>
                                  <a:pt x="0" y="273"/>
                                  <a:pt x="0" y="271"/>
                                  <a:pt x="1" y="269"/>
                                </a:cubicBezTo>
                                <a:cubicBezTo>
                                  <a:pt x="1" y="266"/>
                                  <a:pt x="2" y="264"/>
                                  <a:pt x="4" y="261"/>
                                </a:cubicBezTo>
                                <a:cubicBezTo>
                                  <a:pt x="5" y="258"/>
                                  <a:pt x="7" y="255"/>
                                  <a:pt x="9" y="252"/>
                                </a:cubicBezTo>
                                <a:cubicBezTo>
                                  <a:pt x="11" y="249"/>
                                  <a:pt x="13" y="246"/>
                                  <a:pt x="16" y="243"/>
                                </a:cubicBezTo>
                                <a:cubicBezTo>
                                  <a:pt x="20" y="238"/>
                                  <a:pt x="25" y="235"/>
                                  <a:pt x="30" y="233"/>
                                </a:cubicBezTo>
                                <a:cubicBezTo>
                                  <a:pt x="34" y="231"/>
                                  <a:pt x="39" y="230"/>
                                  <a:pt x="43" y="230"/>
                                </a:cubicBezTo>
                                <a:cubicBezTo>
                                  <a:pt x="48" y="230"/>
                                  <a:pt x="52" y="231"/>
                                  <a:pt x="56" y="232"/>
                                </a:cubicBezTo>
                                <a:cubicBezTo>
                                  <a:pt x="60" y="234"/>
                                  <a:pt x="64" y="237"/>
                                  <a:pt x="67" y="240"/>
                                </a:cubicBezTo>
                                <a:cubicBezTo>
                                  <a:pt x="70" y="243"/>
                                  <a:pt x="72" y="246"/>
                                  <a:pt x="75" y="250"/>
                                </a:cubicBezTo>
                                <a:cubicBezTo>
                                  <a:pt x="77" y="253"/>
                                  <a:pt x="79" y="257"/>
                                  <a:pt x="81" y="263"/>
                                </a:cubicBezTo>
                                <a:cubicBezTo>
                                  <a:pt x="83" y="268"/>
                                  <a:pt x="84" y="274"/>
                                  <a:pt x="85" y="281"/>
                                </a:cubicBezTo>
                                <a:cubicBezTo>
                                  <a:pt x="86" y="289"/>
                                  <a:pt x="87" y="298"/>
                                  <a:pt x="87" y="309"/>
                                </a:cubicBezTo>
                                <a:lnTo>
                                  <a:pt x="88" y="339"/>
                                </a:lnTo>
                                <a:lnTo>
                                  <a:pt x="128" y="298"/>
                                </a:lnTo>
                                <a:cubicBezTo>
                                  <a:pt x="128" y="298"/>
                                  <a:pt x="129" y="298"/>
                                  <a:pt x="129" y="298"/>
                                </a:cubicBezTo>
                                <a:cubicBezTo>
                                  <a:pt x="130" y="297"/>
                                  <a:pt x="131" y="297"/>
                                  <a:pt x="131" y="298"/>
                                </a:cubicBezTo>
                                <a:cubicBezTo>
                                  <a:pt x="132" y="298"/>
                                  <a:pt x="133" y="298"/>
                                  <a:pt x="133" y="299"/>
                                </a:cubicBezTo>
                                <a:cubicBezTo>
                                  <a:pt x="134" y="299"/>
                                  <a:pt x="135" y="300"/>
                                  <a:pt x="136" y="301"/>
                                </a:cubicBezTo>
                                <a:close/>
                                <a:moveTo>
                                  <a:pt x="177" y="177"/>
                                </a:moveTo>
                                <a:cubicBezTo>
                                  <a:pt x="184" y="184"/>
                                  <a:pt x="190" y="191"/>
                                  <a:pt x="195" y="198"/>
                                </a:cubicBezTo>
                                <a:cubicBezTo>
                                  <a:pt x="199" y="205"/>
                                  <a:pt x="203" y="212"/>
                                  <a:pt x="204" y="219"/>
                                </a:cubicBezTo>
                                <a:cubicBezTo>
                                  <a:pt x="206" y="226"/>
                                  <a:pt x="206" y="233"/>
                                  <a:pt x="204" y="239"/>
                                </a:cubicBezTo>
                                <a:cubicBezTo>
                                  <a:pt x="202" y="246"/>
                                  <a:pt x="198" y="252"/>
                                  <a:pt x="192" y="258"/>
                                </a:cubicBezTo>
                                <a:cubicBezTo>
                                  <a:pt x="186" y="264"/>
                                  <a:pt x="180" y="268"/>
                                  <a:pt x="174" y="270"/>
                                </a:cubicBezTo>
                                <a:cubicBezTo>
                                  <a:pt x="168" y="272"/>
                                  <a:pt x="162" y="272"/>
                                  <a:pt x="155" y="270"/>
                                </a:cubicBezTo>
                                <a:cubicBezTo>
                                  <a:pt x="149" y="269"/>
                                  <a:pt x="142" y="265"/>
                                  <a:pt x="135" y="261"/>
                                </a:cubicBezTo>
                                <a:cubicBezTo>
                                  <a:pt x="128" y="256"/>
                                  <a:pt x="121" y="249"/>
                                  <a:pt x="113" y="242"/>
                                </a:cubicBezTo>
                                <a:cubicBezTo>
                                  <a:pt x="106" y="235"/>
                                  <a:pt x="100" y="228"/>
                                  <a:pt x="95" y="221"/>
                                </a:cubicBezTo>
                                <a:cubicBezTo>
                                  <a:pt x="90" y="213"/>
                                  <a:pt x="87" y="207"/>
                                  <a:pt x="86" y="200"/>
                                </a:cubicBezTo>
                                <a:cubicBezTo>
                                  <a:pt x="84" y="193"/>
                                  <a:pt x="84" y="186"/>
                                  <a:pt x="86" y="180"/>
                                </a:cubicBezTo>
                                <a:cubicBezTo>
                                  <a:pt x="88" y="173"/>
                                  <a:pt x="92" y="167"/>
                                  <a:pt x="98" y="161"/>
                                </a:cubicBezTo>
                                <a:cubicBezTo>
                                  <a:pt x="104" y="155"/>
                                  <a:pt x="110" y="151"/>
                                  <a:pt x="116" y="149"/>
                                </a:cubicBezTo>
                                <a:cubicBezTo>
                                  <a:pt x="122" y="147"/>
                                  <a:pt x="128" y="147"/>
                                  <a:pt x="135" y="148"/>
                                </a:cubicBezTo>
                                <a:cubicBezTo>
                                  <a:pt x="141" y="150"/>
                                  <a:pt x="148" y="153"/>
                                  <a:pt x="155" y="158"/>
                                </a:cubicBezTo>
                                <a:cubicBezTo>
                                  <a:pt x="162" y="163"/>
                                  <a:pt x="169" y="169"/>
                                  <a:pt x="177" y="177"/>
                                </a:cubicBezTo>
                                <a:close/>
                                <a:moveTo>
                                  <a:pt x="165" y="191"/>
                                </a:moveTo>
                                <a:cubicBezTo>
                                  <a:pt x="160" y="186"/>
                                  <a:pt x="156" y="182"/>
                                  <a:pt x="152" y="179"/>
                                </a:cubicBezTo>
                                <a:cubicBezTo>
                                  <a:pt x="148" y="175"/>
                                  <a:pt x="144" y="172"/>
                                  <a:pt x="141" y="170"/>
                                </a:cubicBezTo>
                                <a:cubicBezTo>
                                  <a:pt x="137" y="168"/>
                                  <a:pt x="134" y="166"/>
                                  <a:pt x="131" y="165"/>
                                </a:cubicBezTo>
                                <a:cubicBezTo>
                                  <a:pt x="128" y="164"/>
                                  <a:pt x="125" y="164"/>
                                  <a:pt x="122" y="164"/>
                                </a:cubicBezTo>
                                <a:cubicBezTo>
                                  <a:pt x="120" y="164"/>
                                  <a:pt x="117" y="165"/>
                                  <a:pt x="115" y="166"/>
                                </a:cubicBezTo>
                                <a:cubicBezTo>
                                  <a:pt x="112" y="167"/>
                                  <a:pt x="110" y="169"/>
                                  <a:pt x="107" y="171"/>
                                </a:cubicBezTo>
                                <a:cubicBezTo>
                                  <a:pt x="103" y="176"/>
                                  <a:pt x="101" y="180"/>
                                  <a:pt x="100" y="184"/>
                                </a:cubicBezTo>
                                <a:cubicBezTo>
                                  <a:pt x="100" y="189"/>
                                  <a:pt x="100" y="193"/>
                                  <a:pt x="102" y="198"/>
                                </a:cubicBezTo>
                                <a:cubicBezTo>
                                  <a:pt x="104" y="203"/>
                                  <a:pt x="107" y="208"/>
                                  <a:pt x="111" y="213"/>
                                </a:cubicBezTo>
                                <a:cubicBezTo>
                                  <a:pt x="115" y="218"/>
                                  <a:pt x="120" y="223"/>
                                  <a:pt x="125" y="228"/>
                                </a:cubicBezTo>
                                <a:cubicBezTo>
                                  <a:pt x="132" y="235"/>
                                  <a:pt x="138" y="241"/>
                                  <a:pt x="144" y="245"/>
                                </a:cubicBezTo>
                                <a:cubicBezTo>
                                  <a:pt x="149" y="249"/>
                                  <a:pt x="154" y="252"/>
                                  <a:pt x="159" y="253"/>
                                </a:cubicBezTo>
                                <a:cubicBezTo>
                                  <a:pt x="163" y="255"/>
                                  <a:pt x="168" y="255"/>
                                  <a:pt x="171" y="254"/>
                                </a:cubicBezTo>
                                <a:cubicBezTo>
                                  <a:pt x="175" y="253"/>
                                  <a:pt x="179" y="251"/>
                                  <a:pt x="182" y="247"/>
                                </a:cubicBezTo>
                                <a:cubicBezTo>
                                  <a:pt x="185" y="245"/>
                                  <a:pt x="187" y="242"/>
                                  <a:pt x="188" y="239"/>
                                </a:cubicBezTo>
                                <a:cubicBezTo>
                                  <a:pt x="189" y="236"/>
                                  <a:pt x="190" y="233"/>
                                  <a:pt x="190" y="230"/>
                                </a:cubicBezTo>
                                <a:cubicBezTo>
                                  <a:pt x="190" y="227"/>
                                  <a:pt x="189" y="224"/>
                                  <a:pt x="188" y="221"/>
                                </a:cubicBezTo>
                                <a:cubicBezTo>
                                  <a:pt x="186" y="217"/>
                                  <a:pt x="185" y="214"/>
                                  <a:pt x="182" y="211"/>
                                </a:cubicBezTo>
                                <a:cubicBezTo>
                                  <a:pt x="180" y="208"/>
                                  <a:pt x="178" y="204"/>
                                  <a:pt x="175" y="201"/>
                                </a:cubicBezTo>
                                <a:cubicBezTo>
                                  <a:pt x="172" y="197"/>
                                  <a:pt x="169" y="194"/>
                                  <a:pt x="165" y="191"/>
                                </a:cubicBezTo>
                                <a:close/>
                                <a:moveTo>
                                  <a:pt x="256" y="98"/>
                                </a:moveTo>
                                <a:cubicBezTo>
                                  <a:pt x="263" y="105"/>
                                  <a:pt x="269" y="112"/>
                                  <a:pt x="274" y="119"/>
                                </a:cubicBezTo>
                                <a:cubicBezTo>
                                  <a:pt x="279" y="126"/>
                                  <a:pt x="282" y="133"/>
                                  <a:pt x="283" y="140"/>
                                </a:cubicBezTo>
                                <a:cubicBezTo>
                                  <a:pt x="285" y="147"/>
                                  <a:pt x="285" y="153"/>
                                  <a:pt x="283" y="160"/>
                                </a:cubicBezTo>
                                <a:cubicBezTo>
                                  <a:pt x="281" y="166"/>
                                  <a:pt x="277" y="173"/>
                                  <a:pt x="271" y="179"/>
                                </a:cubicBezTo>
                                <a:cubicBezTo>
                                  <a:pt x="265" y="185"/>
                                  <a:pt x="259" y="189"/>
                                  <a:pt x="253" y="191"/>
                                </a:cubicBezTo>
                                <a:cubicBezTo>
                                  <a:pt x="247" y="193"/>
                                  <a:pt x="241" y="193"/>
                                  <a:pt x="234" y="191"/>
                                </a:cubicBezTo>
                                <a:cubicBezTo>
                                  <a:pt x="228" y="189"/>
                                  <a:pt x="221" y="186"/>
                                  <a:pt x="214" y="181"/>
                                </a:cubicBezTo>
                                <a:cubicBezTo>
                                  <a:pt x="207" y="176"/>
                                  <a:pt x="200" y="170"/>
                                  <a:pt x="192" y="163"/>
                                </a:cubicBezTo>
                                <a:cubicBezTo>
                                  <a:pt x="185" y="155"/>
                                  <a:pt x="179" y="148"/>
                                  <a:pt x="174" y="141"/>
                                </a:cubicBezTo>
                                <a:cubicBezTo>
                                  <a:pt x="170" y="134"/>
                                  <a:pt x="166" y="127"/>
                                  <a:pt x="165" y="120"/>
                                </a:cubicBezTo>
                                <a:cubicBezTo>
                                  <a:pt x="163" y="114"/>
                                  <a:pt x="163" y="107"/>
                                  <a:pt x="165" y="100"/>
                                </a:cubicBezTo>
                                <a:cubicBezTo>
                                  <a:pt x="167" y="94"/>
                                  <a:pt x="171" y="88"/>
                                  <a:pt x="177" y="81"/>
                                </a:cubicBezTo>
                                <a:cubicBezTo>
                                  <a:pt x="183" y="76"/>
                                  <a:pt x="189" y="72"/>
                                  <a:pt x="195" y="70"/>
                                </a:cubicBezTo>
                                <a:cubicBezTo>
                                  <a:pt x="201" y="68"/>
                                  <a:pt x="208" y="68"/>
                                  <a:pt x="214" y="69"/>
                                </a:cubicBezTo>
                                <a:cubicBezTo>
                                  <a:pt x="220" y="71"/>
                                  <a:pt x="227" y="74"/>
                                  <a:pt x="234" y="79"/>
                                </a:cubicBezTo>
                                <a:cubicBezTo>
                                  <a:pt x="241" y="84"/>
                                  <a:pt x="248" y="90"/>
                                  <a:pt x="256" y="98"/>
                                </a:cubicBezTo>
                                <a:close/>
                                <a:moveTo>
                                  <a:pt x="244" y="111"/>
                                </a:moveTo>
                                <a:cubicBezTo>
                                  <a:pt x="240" y="107"/>
                                  <a:pt x="235" y="103"/>
                                  <a:pt x="231" y="99"/>
                                </a:cubicBezTo>
                                <a:cubicBezTo>
                                  <a:pt x="227" y="96"/>
                                  <a:pt x="223" y="93"/>
                                  <a:pt x="220" y="91"/>
                                </a:cubicBezTo>
                                <a:cubicBezTo>
                                  <a:pt x="217" y="89"/>
                                  <a:pt x="213" y="87"/>
                                  <a:pt x="210" y="86"/>
                                </a:cubicBezTo>
                                <a:cubicBezTo>
                                  <a:pt x="207" y="85"/>
                                  <a:pt x="204" y="85"/>
                                  <a:pt x="201" y="85"/>
                                </a:cubicBezTo>
                                <a:cubicBezTo>
                                  <a:pt x="199" y="85"/>
                                  <a:pt x="196" y="86"/>
                                  <a:pt x="194" y="87"/>
                                </a:cubicBezTo>
                                <a:cubicBezTo>
                                  <a:pt x="191" y="88"/>
                                  <a:pt x="189" y="90"/>
                                  <a:pt x="187" y="92"/>
                                </a:cubicBezTo>
                                <a:cubicBezTo>
                                  <a:pt x="183" y="96"/>
                                  <a:pt x="180" y="101"/>
                                  <a:pt x="180" y="105"/>
                                </a:cubicBezTo>
                                <a:cubicBezTo>
                                  <a:pt x="179" y="110"/>
                                  <a:pt x="180" y="114"/>
                                  <a:pt x="181" y="119"/>
                                </a:cubicBezTo>
                                <a:cubicBezTo>
                                  <a:pt x="183" y="124"/>
                                  <a:pt x="186" y="129"/>
                                  <a:pt x="190" y="134"/>
                                </a:cubicBezTo>
                                <a:cubicBezTo>
                                  <a:pt x="194" y="139"/>
                                  <a:pt x="199" y="144"/>
                                  <a:pt x="204" y="149"/>
                                </a:cubicBezTo>
                                <a:cubicBezTo>
                                  <a:pt x="211" y="156"/>
                                  <a:pt x="217" y="162"/>
                                  <a:pt x="223" y="166"/>
                                </a:cubicBezTo>
                                <a:cubicBezTo>
                                  <a:pt x="228" y="170"/>
                                  <a:pt x="233" y="173"/>
                                  <a:pt x="238" y="174"/>
                                </a:cubicBezTo>
                                <a:cubicBezTo>
                                  <a:pt x="243" y="176"/>
                                  <a:pt x="247" y="176"/>
                                  <a:pt x="251" y="175"/>
                                </a:cubicBezTo>
                                <a:cubicBezTo>
                                  <a:pt x="254" y="174"/>
                                  <a:pt x="258" y="172"/>
                                  <a:pt x="262" y="168"/>
                                </a:cubicBezTo>
                                <a:cubicBezTo>
                                  <a:pt x="264" y="165"/>
                                  <a:pt x="266" y="163"/>
                                  <a:pt x="267" y="160"/>
                                </a:cubicBezTo>
                                <a:cubicBezTo>
                                  <a:pt x="269" y="157"/>
                                  <a:pt x="269" y="154"/>
                                  <a:pt x="269" y="151"/>
                                </a:cubicBezTo>
                                <a:cubicBezTo>
                                  <a:pt x="269" y="148"/>
                                  <a:pt x="268" y="145"/>
                                  <a:pt x="267" y="141"/>
                                </a:cubicBezTo>
                                <a:cubicBezTo>
                                  <a:pt x="265" y="138"/>
                                  <a:pt x="264" y="135"/>
                                  <a:pt x="262" y="132"/>
                                </a:cubicBezTo>
                                <a:cubicBezTo>
                                  <a:pt x="259" y="128"/>
                                  <a:pt x="257" y="125"/>
                                  <a:pt x="254" y="122"/>
                                </a:cubicBezTo>
                                <a:cubicBezTo>
                                  <a:pt x="251" y="118"/>
                                  <a:pt x="248" y="115"/>
                                  <a:pt x="244" y="111"/>
                                </a:cubicBezTo>
                                <a:close/>
                                <a:moveTo>
                                  <a:pt x="324" y="30"/>
                                </a:moveTo>
                                <a:cubicBezTo>
                                  <a:pt x="331" y="37"/>
                                  <a:pt x="337" y="44"/>
                                  <a:pt x="342" y="51"/>
                                </a:cubicBezTo>
                                <a:cubicBezTo>
                                  <a:pt x="347" y="58"/>
                                  <a:pt x="350" y="65"/>
                                  <a:pt x="351" y="72"/>
                                </a:cubicBezTo>
                                <a:cubicBezTo>
                                  <a:pt x="353" y="79"/>
                                  <a:pt x="353" y="85"/>
                                  <a:pt x="351" y="92"/>
                                </a:cubicBezTo>
                                <a:cubicBezTo>
                                  <a:pt x="349" y="99"/>
                                  <a:pt x="345" y="105"/>
                                  <a:pt x="339" y="111"/>
                                </a:cubicBezTo>
                                <a:cubicBezTo>
                                  <a:pt x="333" y="117"/>
                                  <a:pt x="327" y="121"/>
                                  <a:pt x="321" y="123"/>
                                </a:cubicBezTo>
                                <a:cubicBezTo>
                                  <a:pt x="315" y="125"/>
                                  <a:pt x="309" y="125"/>
                                  <a:pt x="302" y="123"/>
                                </a:cubicBezTo>
                                <a:cubicBezTo>
                                  <a:pt x="296" y="122"/>
                                  <a:pt x="289" y="118"/>
                                  <a:pt x="282" y="113"/>
                                </a:cubicBezTo>
                                <a:cubicBezTo>
                                  <a:pt x="275" y="109"/>
                                  <a:pt x="268" y="102"/>
                                  <a:pt x="260" y="95"/>
                                </a:cubicBezTo>
                                <a:cubicBezTo>
                                  <a:pt x="253" y="88"/>
                                  <a:pt x="247" y="80"/>
                                  <a:pt x="242" y="73"/>
                                </a:cubicBezTo>
                                <a:cubicBezTo>
                                  <a:pt x="238" y="66"/>
                                  <a:pt x="234" y="59"/>
                                  <a:pt x="233" y="53"/>
                                </a:cubicBezTo>
                                <a:cubicBezTo>
                                  <a:pt x="231" y="46"/>
                                  <a:pt x="231" y="39"/>
                                  <a:pt x="233" y="33"/>
                                </a:cubicBezTo>
                                <a:cubicBezTo>
                                  <a:pt x="235" y="26"/>
                                  <a:pt x="239" y="20"/>
                                  <a:pt x="245" y="14"/>
                                </a:cubicBezTo>
                                <a:cubicBezTo>
                                  <a:pt x="251" y="8"/>
                                  <a:pt x="257" y="4"/>
                                  <a:pt x="263" y="2"/>
                                </a:cubicBezTo>
                                <a:cubicBezTo>
                                  <a:pt x="269" y="0"/>
                                  <a:pt x="275" y="0"/>
                                  <a:pt x="282" y="1"/>
                                </a:cubicBezTo>
                                <a:cubicBezTo>
                                  <a:pt x="288" y="3"/>
                                  <a:pt x="295" y="6"/>
                                  <a:pt x="302" y="11"/>
                                </a:cubicBezTo>
                                <a:cubicBezTo>
                                  <a:pt x="309" y="16"/>
                                  <a:pt x="316" y="22"/>
                                  <a:pt x="324" y="30"/>
                                </a:cubicBezTo>
                                <a:close/>
                                <a:moveTo>
                                  <a:pt x="312" y="43"/>
                                </a:moveTo>
                                <a:cubicBezTo>
                                  <a:pt x="307" y="39"/>
                                  <a:pt x="303" y="35"/>
                                  <a:pt x="299" y="31"/>
                                </a:cubicBezTo>
                                <a:cubicBezTo>
                                  <a:pt x="295" y="28"/>
                                  <a:pt x="291" y="25"/>
                                  <a:pt x="288" y="23"/>
                                </a:cubicBezTo>
                                <a:cubicBezTo>
                                  <a:pt x="284" y="21"/>
                                  <a:pt x="281" y="19"/>
                                  <a:pt x="278" y="18"/>
                                </a:cubicBezTo>
                                <a:cubicBezTo>
                                  <a:pt x="275" y="17"/>
                                  <a:pt x="272" y="17"/>
                                  <a:pt x="269" y="17"/>
                                </a:cubicBezTo>
                                <a:cubicBezTo>
                                  <a:pt x="267" y="17"/>
                                  <a:pt x="264" y="18"/>
                                  <a:pt x="262" y="19"/>
                                </a:cubicBezTo>
                                <a:cubicBezTo>
                                  <a:pt x="259" y="20"/>
                                  <a:pt x="257" y="22"/>
                                  <a:pt x="254" y="24"/>
                                </a:cubicBezTo>
                                <a:cubicBezTo>
                                  <a:pt x="250" y="28"/>
                                  <a:pt x="248" y="33"/>
                                  <a:pt x="247" y="37"/>
                                </a:cubicBezTo>
                                <a:cubicBezTo>
                                  <a:pt x="247" y="42"/>
                                  <a:pt x="247" y="46"/>
                                  <a:pt x="249" y="51"/>
                                </a:cubicBezTo>
                                <a:cubicBezTo>
                                  <a:pt x="251" y="56"/>
                                  <a:pt x="254" y="61"/>
                                  <a:pt x="258" y="66"/>
                                </a:cubicBezTo>
                                <a:cubicBezTo>
                                  <a:pt x="262" y="71"/>
                                  <a:pt x="267" y="76"/>
                                  <a:pt x="272" y="81"/>
                                </a:cubicBezTo>
                                <a:cubicBezTo>
                                  <a:pt x="279" y="88"/>
                                  <a:pt x="285" y="94"/>
                                  <a:pt x="291" y="98"/>
                                </a:cubicBezTo>
                                <a:cubicBezTo>
                                  <a:pt x="296" y="102"/>
                                  <a:pt x="301" y="105"/>
                                  <a:pt x="306" y="106"/>
                                </a:cubicBezTo>
                                <a:cubicBezTo>
                                  <a:pt x="311" y="108"/>
                                  <a:pt x="315" y="108"/>
                                  <a:pt x="319" y="107"/>
                                </a:cubicBezTo>
                                <a:cubicBezTo>
                                  <a:pt x="322" y="106"/>
                                  <a:pt x="326" y="104"/>
                                  <a:pt x="329" y="100"/>
                                </a:cubicBezTo>
                                <a:cubicBezTo>
                                  <a:pt x="332" y="98"/>
                                  <a:pt x="334" y="95"/>
                                  <a:pt x="335" y="92"/>
                                </a:cubicBezTo>
                                <a:cubicBezTo>
                                  <a:pt x="336" y="89"/>
                                  <a:pt x="337" y="86"/>
                                  <a:pt x="337" y="83"/>
                                </a:cubicBezTo>
                                <a:cubicBezTo>
                                  <a:pt x="337" y="80"/>
                                  <a:pt x="336" y="77"/>
                                  <a:pt x="335" y="74"/>
                                </a:cubicBezTo>
                                <a:cubicBezTo>
                                  <a:pt x="333" y="70"/>
                                  <a:pt x="332" y="67"/>
                                  <a:pt x="329" y="64"/>
                                </a:cubicBezTo>
                                <a:cubicBezTo>
                                  <a:pt x="327" y="60"/>
                                  <a:pt x="325" y="57"/>
                                  <a:pt x="322" y="54"/>
                                </a:cubicBezTo>
                                <a:cubicBezTo>
                                  <a:pt x="319" y="50"/>
                                  <a:pt x="316" y="47"/>
                                  <a:pt x="312" y="4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 name="Freeform 269"/>
                        <wps:cNvSpPr>
                          <a:spLocks noEditPoints="1"/>
                        </wps:cNvSpPr>
                        <wps:spPr bwMode="auto">
                          <a:xfrm>
                            <a:off x="2141220" y="2512060"/>
                            <a:ext cx="217805" cy="211455"/>
                          </a:xfrm>
                          <a:custGeom>
                            <a:avLst/>
                            <a:gdLst>
                              <a:gd name="T0" fmla="*/ 82718 w 366"/>
                              <a:gd name="T1" fmla="*/ 177503 h 355"/>
                              <a:gd name="T2" fmla="*/ 51773 w 366"/>
                              <a:gd name="T3" fmla="*/ 210264 h 355"/>
                              <a:gd name="T4" fmla="*/ 47608 w 366"/>
                              <a:gd name="T5" fmla="*/ 210859 h 355"/>
                              <a:gd name="T6" fmla="*/ 44037 w 366"/>
                              <a:gd name="T7" fmla="*/ 206690 h 355"/>
                              <a:gd name="T8" fmla="*/ 42847 w 366"/>
                              <a:gd name="T9" fmla="*/ 180481 h 355"/>
                              <a:gd name="T10" fmla="*/ 36896 w 366"/>
                              <a:gd name="T11" fmla="*/ 151890 h 355"/>
                              <a:gd name="T12" fmla="*/ 24399 w 366"/>
                              <a:gd name="T13" fmla="*/ 143551 h 355"/>
                              <a:gd name="T14" fmla="*/ 10712 w 366"/>
                              <a:gd name="T15" fmla="*/ 153677 h 355"/>
                              <a:gd name="T16" fmla="*/ 6546 w 366"/>
                              <a:gd name="T17" fmla="*/ 165590 h 355"/>
                              <a:gd name="T18" fmla="*/ 3571 w 366"/>
                              <a:gd name="T19" fmla="*/ 164994 h 355"/>
                              <a:gd name="T20" fmla="*/ 0 w 366"/>
                              <a:gd name="T21" fmla="*/ 161421 h 355"/>
                              <a:gd name="T22" fmla="*/ 595 w 366"/>
                              <a:gd name="T23" fmla="*/ 156060 h 355"/>
                              <a:gd name="T24" fmla="*/ 9522 w 366"/>
                              <a:gd name="T25" fmla="*/ 140573 h 355"/>
                              <a:gd name="T26" fmla="*/ 33325 w 366"/>
                              <a:gd name="T27" fmla="*/ 134021 h 355"/>
                              <a:gd name="T28" fmla="*/ 48203 w 366"/>
                              <a:gd name="T29" fmla="*/ 152486 h 355"/>
                              <a:gd name="T30" fmla="*/ 51773 w 366"/>
                              <a:gd name="T31" fmla="*/ 197755 h 355"/>
                              <a:gd name="T32" fmla="*/ 77958 w 366"/>
                              <a:gd name="T33" fmla="*/ 173334 h 355"/>
                              <a:gd name="T34" fmla="*/ 105332 w 366"/>
                              <a:gd name="T35" fmla="*/ 101260 h 355"/>
                              <a:gd name="T36" fmla="*/ 121400 w 366"/>
                              <a:gd name="T37" fmla="*/ 138190 h 355"/>
                              <a:gd name="T38" fmla="*/ 92240 w 366"/>
                              <a:gd name="T39" fmla="*/ 156655 h 355"/>
                              <a:gd name="T40" fmla="*/ 56534 w 366"/>
                              <a:gd name="T41" fmla="*/ 127469 h 355"/>
                              <a:gd name="T42" fmla="*/ 58319 w 366"/>
                              <a:gd name="T43" fmla="*/ 91730 h 355"/>
                              <a:gd name="T44" fmla="*/ 92240 w 366"/>
                              <a:gd name="T45" fmla="*/ 89943 h 355"/>
                              <a:gd name="T46" fmla="*/ 90455 w 366"/>
                              <a:gd name="T47" fmla="*/ 102451 h 355"/>
                              <a:gd name="T48" fmla="*/ 72602 w 366"/>
                              <a:gd name="T49" fmla="*/ 93517 h 355"/>
                              <a:gd name="T50" fmla="*/ 59510 w 366"/>
                              <a:gd name="T51" fmla="*/ 105430 h 355"/>
                              <a:gd name="T52" fmla="*/ 74387 w 366"/>
                              <a:gd name="T53" fmla="*/ 131638 h 355"/>
                              <a:gd name="T54" fmla="*/ 101761 w 366"/>
                              <a:gd name="T55" fmla="*/ 147125 h 355"/>
                              <a:gd name="T56" fmla="*/ 112473 w 366"/>
                              <a:gd name="T57" fmla="*/ 132829 h 355"/>
                              <a:gd name="T58" fmla="*/ 103547 w 366"/>
                              <a:gd name="T59" fmla="*/ 115556 h 355"/>
                              <a:gd name="T60" fmla="*/ 163056 w 366"/>
                              <a:gd name="T61" fmla="*/ 66713 h 355"/>
                              <a:gd name="T62" fmla="*/ 161271 w 366"/>
                              <a:gd name="T63" fmla="*/ 102451 h 355"/>
                              <a:gd name="T64" fmla="*/ 127350 w 366"/>
                              <a:gd name="T65" fmla="*/ 103643 h 355"/>
                              <a:gd name="T66" fmla="*/ 98191 w 366"/>
                              <a:gd name="T67" fmla="*/ 67308 h 355"/>
                              <a:gd name="T68" fmla="*/ 116044 w 366"/>
                              <a:gd name="T69" fmla="*/ 37526 h 355"/>
                              <a:gd name="T70" fmla="*/ 152344 w 366"/>
                              <a:gd name="T71" fmla="*/ 54204 h 355"/>
                              <a:gd name="T72" fmla="*/ 130921 w 366"/>
                              <a:gd name="T73" fmla="*/ 50034 h 355"/>
                              <a:gd name="T74" fmla="*/ 114853 w 366"/>
                              <a:gd name="T75" fmla="*/ 47652 h 355"/>
                              <a:gd name="T76" fmla="*/ 107712 w 366"/>
                              <a:gd name="T77" fmla="*/ 66713 h 355"/>
                              <a:gd name="T78" fmla="*/ 132706 w 366"/>
                              <a:gd name="T79" fmla="*/ 94708 h 355"/>
                              <a:gd name="T80" fmla="*/ 155320 w 366"/>
                              <a:gd name="T81" fmla="*/ 95899 h 355"/>
                              <a:gd name="T82" fmla="*/ 158295 w 366"/>
                              <a:gd name="T83" fmla="*/ 79817 h 355"/>
                              <a:gd name="T84" fmla="*/ 145203 w 366"/>
                              <a:gd name="T85" fmla="*/ 61947 h 355"/>
                              <a:gd name="T86" fmla="*/ 217805 w 366"/>
                              <a:gd name="T87" fmla="*/ 42887 h 355"/>
                              <a:gd name="T88" fmla="*/ 188050 w 366"/>
                              <a:gd name="T89" fmla="*/ 73860 h 355"/>
                              <a:gd name="T90" fmla="*/ 185075 w 366"/>
                              <a:gd name="T91" fmla="*/ 73265 h 355"/>
                              <a:gd name="T92" fmla="*/ 182099 w 366"/>
                              <a:gd name="T93" fmla="*/ 69691 h 355"/>
                              <a:gd name="T94" fmla="*/ 194001 w 366"/>
                              <a:gd name="T95" fmla="*/ 55991 h 355"/>
                              <a:gd name="T96" fmla="*/ 146989 w 366"/>
                              <a:gd name="T97" fmla="*/ 32761 h 355"/>
                              <a:gd name="T98" fmla="*/ 142823 w 366"/>
                              <a:gd name="T99" fmla="*/ 31569 h 355"/>
                              <a:gd name="T100" fmla="*/ 140443 w 366"/>
                              <a:gd name="T101" fmla="*/ 27995 h 355"/>
                              <a:gd name="T102" fmla="*/ 145798 w 366"/>
                              <a:gd name="T103" fmla="*/ 5361 h 355"/>
                              <a:gd name="T104" fmla="*/ 148179 w 366"/>
                              <a:gd name="T105" fmla="*/ 2383 h 355"/>
                              <a:gd name="T106" fmla="*/ 151749 w 366"/>
                              <a:gd name="T107" fmla="*/ 0 h 355"/>
                              <a:gd name="T108" fmla="*/ 211259 w 366"/>
                              <a:gd name="T109" fmla="*/ 38717 h 355"/>
                              <a:gd name="T110" fmla="*/ 214234 w 366"/>
                              <a:gd name="T111" fmla="*/ 39313 h 35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66" h="355">
                                <a:moveTo>
                                  <a:pt x="136" y="294"/>
                                </a:moveTo>
                                <a:cubicBezTo>
                                  <a:pt x="137" y="295"/>
                                  <a:pt x="137" y="295"/>
                                  <a:pt x="138" y="296"/>
                                </a:cubicBezTo>
                                <a:cubicBezTo>
                                  <a:pt x="138" y="297"/>
                                  <a:pt x="139" y="298"/>
                                  <a:pt x="139" y="298"/>
                                </a:cubicBezTo>
                                <a:cubicBezTo>
                                  <a:pt x="139" y="299"/>
                                  <a:pt x="139" y="300"/>
                                  <a:pt x="139" y="300"/>
                                </a:cubicBezTo>
                                <a:cubicBezTo>
                                  <a:pt x="139" y="301"/>
                                  <a:pt x="139" y="301"/>
                                  <a:pt x="138" y="302"/>
                                </a:cubicBezTo>
                                <a:lnTo>
                                  <a:pt x="87" y="353"/>
                                </a:lnTo>
                                <a:cubicBezTo>
                                  <a:pt x="86" y="354"/>
                                  <a:pt x="86" y="354"/>
                                  <a:pt x="85" y="355"/>
                                </a:cubicBezTo>
                                <a:cubicBezTo>
                                  <a:pt x="84" y="355"/>
                                  <a:pt x="84" y="355"/>
                                  <a:pt x="83" y="355"/>
                                </a:cubicBezTo>
                                <a:cubicBezTo>
                                  <a:pt x="82" y="355"/>
                                  <a:pt x="81" y="355"/>
                                  <a:pt x="80" y="354"/>
                                </a:cubicBezTo>
                                <a:cubicBezTo>
                                  <a:pt x="79" y="354"/>
                                  <a:pt x="78" y="353"/>
                                  <a:pt x="77" y="352"/>
                                </a:cubicBezTo>
                                <a:cubicBezTo>
                                  <a:pt x="76" y="351"/>
                                  <a:pt x="76" y="350"/>
                                  <a:pt x="75" y="349"/>
                                </a:cubicBezTo>
                                <a:cubicBezTo>
                                  <a:pt x="74" y="348"/>
                                  <a:pt x="74" y="348"/>
                                  <a:pt x="74" y="347"/>
                                </a:cubicBezTo>
                                <a:cubicBezTo>
                                  <a:pt x="73" y="346"/>
                                  <a:pt x="73" y="345"/>
                                  <a:pt x="73" y="344"/>
                                </a:cubicBezTo>
                                <a:cubicBezTo>
                                  <a:pt x="73" y="343"/>
                                  <a:pt x="73" y="342"/>
                                  <a:pt x="73" y="341"/>
                                </a:cubicBezTo>
                                <a:lnTo>
                                  <a:pt x="72" y="303"/>
                                </a:lnTo>
                                <a:cubicBezTo>
                                  <a:pt x="72" y="295"/>
                                  <a:pt x="71" y="287"/>
                                  <a:pt x="71" y="281"/>
                                </a:cubicBezTo>
                                <a:cubicBezTo>
                                  <a:pt x="70" y="275"/>
                                  <a:pt x="68" y="270"/>
                                  <a:pt x="67" y="266"/>
                                </a:cubicBezTo>
                                <a:cubicBezTo>
                                  <a:pt x="65" y="261"/>
                                  <a:pt x="64" y="258"/>
                                  <a:pt x="62" y="255"/>
                                </a:cubicBezTo>
                                <a:cubicBezTo>
                                  <a:pt x="60" y="252"/>
                                  <a:pt x="58" y="250"/>
                                  <a:pt x="56" y="248"/>
                                </a:cubicBezTo>
                                <a:cubicBezTo>
                                  <a:pt x="54" y="246"/>
                                  <a:pt x="52" y="244"/>
                                  <a:pt x="49" y="243"/>
                                </a:cubicBezTo>
                                <a:cubicBezTo>
                                  <a:pt x="47" y="242"/>
                                  <a:pt x="44" y="241"/>
                                  <a:pt x="41" y="241"/>
                                </a:cubicBezTo>
                                <a:cubicBezTo>
                                  <a:pt x="39" y="241"/>
                                  <a:pt x="36" y="242"/>
                                  <a:pt x="33" y="243"/>
                                </a:cubicBezTo>
                                <a:cubicBezTo>
                                  <a:pt x="30" y="244"/>
                                  <a:pt x="28" y="246"/>
                                  <a:pt x="25" y="248"/>
                                </a:cubicBezTo>
                                <a:cubicBezTo>
                                  <a:pt x="22" y="251"/>
                                  <a:pt x="20" y="254"/>
                                  <a:pt x="18" y="258"/>
                                </a:cubicBezTo>
                                <a:cubicBezTo>
                                  <a:pt x="16" y="261"/>
                                  <a:pt x="15" y="264"/>
                                  <a:pt x="14" y="267"/>
                                </a:cubicBezTo>
                                <a:cubicBezTo>
                                  <a:pt x="14" y="269"/>
                                  <a:pt x="13" y="272"/>
                                  <a:pt x="13" y="274"/>
                                </a:cubicBezTo>
                                <a:cubicBezTo>
                                  <a:pt x="12" y="276"/>
                                  <a:pt x="12" y="277"/>
                                  <a:pt x="11" y="278"/>
                                </a:cubicBezTo>
                                <a:cubicBezTo>
                                  <a:pt x="11" y="278"/>
                                  <a:pt x="10" y="278"/>
                                  <a:pt x="10" y="278"/>
                                </a:cubicBezTo>
                                <a:cubicBezTo>
                                  <a:pt x="9" y="278"/>
                                  <a:pt x="9" y="278"/>
                                  <a:pt x="8" y="278"/>
                                </a:cubicBezTo>
                                <a:cubicBezTo>
                                  <a:pt x="8" y="278"/>
                                  <a:pt x="7" y="277"/>
                                  <a:pt x="6" y="277"/>
                                </a:cubicBezTo>
                                <a:cubicBezTo>
                                  <a:pt x="5" y="276"/>
                                  <a:pt x="4" y="275"/>
                                  <a:pt x="3" y="274"/>
                                </a:cubicBezTo>
                                <a:cubicBezTo>
                                  <a:pt x="3" y="274"/>
                                  <a:pt x="2" y="273"/>
                                  <a:pt x="2" y="272"/>
                                </a:cubicBezTo>
                                <a:cubicBezTo>
                                  <a:pt x="1" y="272"/>
                                  <a:pt x="1" y="271"/>
                                  <a:pt x="0" y="271"/>
                                </a:cubicBezTo>
                                <a:cubicBezTo>
                                  <a:pt x="0" y="270"/>
                                  <a:pt x="0" y="270"/>
                                  <a:pt x="0" y="269"/>
                                </a:cubicBezTo>
                                <a:cubicBezTo>
                                  <a:pt x="0" y="269"/>
                                  <a:pt x="0" y="268"/>
                                  <a:pt x="0" y="267"/>
                                </a:cubicBezTo>
                                <a:cubicBezTo>
                                  <a:pt x="0" y="266"/>
                                  <a:pt x="0" y="264"/>
                                  <a:pt x="1" y="262"/>
                                </a:cubicBezTo>
                                <a:cubicBezTo>
                                  <a:pt x="1" y="259"/>
                                  <a:pt x="2" y="257"/>
                                  <a:pt x="3" y="254"/>
                                </a:cubicBezTo>
                                <a:cubicBezTo>
                                  <a:pt x="5" y="251"/>
                                  <a:pt x="6" y="248"/>
                                  <a:pt x="8" y="245"/>
                                </a:cubicBezTo>
                                <a:cubicBezTo>
                                  <a:pt x="10" y="242"/>
                                  <a:pt x="13" y="239"/>
                                  <a:pt x="16" y="236"/>
                                </a:cubicBezTo>
                                <a:cubicBezTo>
                                  <a:pt x="20" y="231"/>
                                  <a:pt x="25" y="228"/>
                                  <a:pt x="29" y="226"/>
                                </a:cubicBezTo>
                                <a:cubicBezTo>
                                  <a:pt x="34" y="224"/>
                                  <a:pt x="38" y="223"/>
                                  <a:pt x="43" y="223"/>
                                </a:cubicBezTo>
                                <a:cubicBezTo>
                                  <a:pt x="47" y="223"/>
                                  <a:pt x="52" y="224"/>
                                  <a:pt x="56" y="225"/>
                                </a:cubicBezTo>
                                <a:cubicBezTo>
                                  <a:pt x="60" y="227"/>
                                  <a:pt x="63" y="230"/>
                                  <a:pt x="67" y="233"/>
                                </a:cubicBezTo>
                                <a:cubicBezTo>
                                  <a:pt x="70" y="236"/>
                                  <a:pt x="72" y="239"/>
                                  <a:pt x="75" y="243"/>
                                </a:cubicBezTo>
                                <a:cubicBezTo>
                                  <a:pt x="77" y="246"/>
                                  <a:pt x="79" y="250"/>
                                  <a:pt x="81" y="256"/>
                                </a:cubicBezTo>
                                <a:cubicBezTo>
                                  <a:pt x="83" y="261"/>
                                  <a:pt x="84" y="267"/>
                                  <a:pt x="85" y="274"/>
                                </a:cubicBezTo>
                                <a:cubicBezTo>
                                  <a:pt x="86" y="282"/>
                                  <a:pt x="86" y="291"/>
                                  <a:pt x="87" y="302"/>
                                </a:cubicBezTo>
                                <a:lnTo>
                                  <a:pt x="87" y="332"/>
                                </a:lnTo>
                                <a:lnTo>
                                  <a:pt x="128" y="291"/>
                                </a:lnTo>
                                <a:cubicBezTo>
                                  <a:pt x="128" y="291"/>
                                  <a:pt x="129" y="291"/>
                                  <a:pt x="129" y="291"/>
                                </a:cubicBezTo>
                                <a:cubicBezTo>
                                  <a:pt x="130" y="290"/>
                                  <a:pt x="130" y="290"/>
                                  <a:pt x="131" y="291"/>
                                </a:cubicBezTo>
                                <a:cubicBezTo>
                                  <a:pt x="132" y="291"/>
                                  <a:pt x="132" y="291"/>
                                  <a:pt x="133" y="292"/>
                                </a:cubicBezTo>
                                <a:cubicBezTo>
                                  <a:pt x="134" y="292"/>
                                  <a:pt x="135" y="293"/>
                                  <a:pt x="136" y="294"/>
                                </a:cubicBezTo>
                                <a:close/>
                                <a:moveTo>
                                  <a:pt x="177" y="170"/>
                                </a:moveTo>
                                <a:cubicBezTo>
                                  <a:pt x="184" y="177"/>
                                  <a:pt x="190" y="184"/>
                                  <a:pt x="194" y="191"/>
                                </a:cubicBezTo>
                                <a:cubicBezTo>
                                  <a:pt x="199" y="198"/>
                                  <a:pt x="202" y="205"/>
                                  <a:pt x="204" y="212"/>
                                </a:cubicBezTo>
                                <a:cubicBezTo>
                                  <a:pt x="206" y="219"/>
                                  <a:pt x="206" y="226"/>
                                  <a:pt x="204" y="232"/>
                                </a:cubicBezTo>
                                <a:cubicBezTo>
                                  <a:pt x="202" y="239"/>
                                  <a:pt x="198" y="245"/>
                                  <a:pt x="192" y="251"/>
                                </a:cubicBezTo>
                                <a:cubicBezTo>
                                  <a:pt x="186" y="257"/>
                                  <a:pt x="180" y="261"/>
                                  <a:pt x="174" y="263"/>
                                </a:cubicBezTo>
                                <a:cubicBezTo>
                                  <a:pt x="168" y="265"/>
                                  <a:pt x="161" y="265"/>
                                  <a:pt x="155" y="263"/>
                                </a:cubicBezTo>
                                <a:cubicBezTo>
                                  <a:pt x="148" y="262"/>
                                  <a:pt x="142" y="258"/>
                                  <a:pt x="135" y="254"/>
                                </a:cubicBezTo>
                                <a:cubicBezTo>
                                  <a:pt x="128" y="249"/>
                                  <a:pt x="120" y="242"/>
                                  <a:pt x="113" y="235"/>
                                </a:cubicBezTo>
                                <a:cubicBezTo>
                                  <a:pt x="106" y="228"/>
                                  <a:pt x="100" y="221"/>
                                  <a:pt x="95" y="214"/>
                                </a:cubicBezTo>
                                <a:cubicBezTo>
                                  <a:pt x="90" y="206"/>
                                  <a:pt x="87" y="200"/>
                                  <a:pt x="85" y="193"/>
                                </a:cubicBezTo>
                                <a:cubicBezTo>
                                  <a:pt x="84" y="186"/>
                                  <a:pt x="84" y="179"/>
                                  <a:pt x="86" y="173"/>
                                </a:cubicBezTo>
                                <a:cubicBezTo>
                                  <a:pt x="88" y="166"/>
                                  <a:pt x="92" y="160"/>
                                  <a:pt x="98" y="154"/>
                                </a:cubicBezTo>
                                <a:cubicBezTo>
                                  <a:pt x="104" y="148"/>
                                  <a:pt x="110" y="144"/>
                                  <a:pt x="116" y="142"/>
                                </a:cubicBezTo>
                                <a:cubicBezTo>
                                  <a:pt x="122" y="140"/>
                                  <a:pt x="128" y="140"/>
                                  <a:pt x="135" y="141"/>
                                </a:cubicBezTo>
                                <a:cubicBezTo>
                                  <a:pt x="141" y="143"/>
                                  <a:pt x="148" y="146"/>
                                  <a:pt x="155" y="151"/>
                                </a:cubicBezTo>
                                <a:cubicBezTo>
                                  <a:pt x="162" y="156"/>
                                  <a:pt x="169" y="162"/>
                                  <a:pt x="177" y="170"/>
                                </a:cubicBezTo>
                                <a:close/>
                                <a:moveTo>
                                  <a:pt x="165" y="184"/>
                                </a:moveTo>
                                <a:cubicBezTo>
                                  <a:pt x="160" y="179"/>
                                  <a:pt x="156" y="175"/>
                                  <a:pt x="152" y="172"/>
                                </a:cubicBezTo>
                                <a:cubicBezTo>
                                  <a:pt x="148" y="168"/>
                                  <a:pt x="144" y="165"/>
                                  <a:pt x="141" y="163"/>
                                </a:cubicBezTo>
                                <a:cubicBezTo>
                                  <a:pt x="137" y="161"/>
                                  <a:pt x="134" y="159"/>
                                  <a:pt x="131" y="158"/>
                                </a:cubicBezTo>
                                <a:cubicBezTo>
                                  <a:pt x="128" y="157"/>
                                  <a:pt x="125" y="157"/>
                                  <a:pt x="122" y="157"/>
                                </a:cubicBezTo>
                                <a:cubicBezTo>
                                  <a:pt x="119" y="157"/>
                                  <a:pt x="117" y="158"/>
                                  <a:pt x="114" y="159"/>
                                </a:cubicBezTo>
                                <a:cubicBezTo>
                                  <a:pt x="112" y="160"/>
                                  <a:pt x="109" y="162"/>
                                  <a:pt x="107" y="164"/>
                                </a:cubicBezTo>
                                <a:cubicBezTo>
                                  <a:pt x="103" y="169"/>
                                  <a:pt x="101" y="173"/>
                                  <a:pt x="100" y="177"/>
                                </a:cubicBezTo>
                                <a:cubicBezTo>
                                  <a:pt x="99" y="182"/>
                                  <a:pt x="100" y="186"/>
                                  <a:pt x="102" y="191"/>
                                </a:cubicBezTo>
                                <a:cubicBezTo>
                                  <a:pt x="104" y="196"/>
                                  <a:pt x="107" y="201"/>
                                  <a:pt x="111" y="206"/>
                                </a:cubicBezTo>
                                <a:cubicBezTo>
                                  <a:pt x="115" y="211"/>
                                  <a:pt x="119" y="216"/>
                                  <a:pt x="125" y="221"/>
                                </a:cubicBezTo>
                                <a:cubicBezTo>
                                  <a:pt x="131" y="228"/>
                                  <a:pt x="138" y="234"/>
                                  <a:pt x="143" y="238"/>
                                </a:cubicBezTo>
                                <a:cubicBezTo>
                                  <a:pt x="149" y="242"/>
                                  <a:pt x="154" y="245"/>
                                  <a:pt x="159" y="246"/>
                                </a:cubicBezTo>
                                <a:cubicBezTo>
                                  <a:pt x="163" y="248"/>
                                  <a:pt x="167" y="248"/>
                                  <a:pt x="171" y="247"/>
                                </a:cubicBezTo>
                                <a:cubicBezTo>
                                  <a:pt x="175" y="246"/>
                                  <a:pt x="179" y="244"/>
                                  <a:pt x="182" y="240"/>
                                </a:cubicBezTo>
                                <a:cubicBezTo>
                                  <a:pt x="185" y="238"/>
                                  <a:pt x="187" y="235"/>
                                  <a:pt x="188" y="232"/>
                                </a:cubicBezTo>
                                <a:cubicBezTo>
                                  <a:pt x="189" y="229"/>
                                  <a:pt x="190" y="226"/>
                                  <a:pt x="189" y="223"/>
                                </a:cubicBezTo>
                                <a:cubicBezTo>
                                  <a:pt x="189" y="220"/>
                                  <a:pt x="189" y="217"/>
                                  <a:pt x="187" y="214"/>
                                </a:cubicBezTo>
                                <a:cubicBezTo>
                                  <a:pt x="186" y="210"/>
                                  <a:pt x="184" y="207"/>
                                  <a:pt x="182" y="204"/>
                                </a:cubicBezTo>
                                <a:cubicBezTo>
                                  <a:pt x="180" y="201"/>
                                  <a:pt x="177" y="197"/>
                                  <a:pt x="174" y="194"/>
                                </a:cubicBezTo>
                                <a:cubicBezTo>
                                  <a:pt x="171" y="190"/>
                                  <a:pt x="168" y="187"/>
                                  <a:pt x="165" y="184"/>
                                </a:cubicBezTo>
                                <a:close/>
                                <a:moveTo>
                                  <a:pt x="256" y="91"/>
                                </a:moveTo>
                                <a:cubicBezTo>
                                  <a:pt x="263" y="98"/>
                                  <a:pt x="269" y="105"/>
                                  <a:pt x="274" y="112"/>
                                </a:cubicBezTo>
                                <a:cubicBezTo>
                                  <a:pt x="278" y="119"/>
                                  <a:pt x="282" y="126"/>
                                  <a:pt x="283" y="133"/>
                                </a:cubicBezTo>
                                <a:cubicBezTo>
                                  <a:pt x="285" y="140"/>
                                  <a:pt x="285" y="146"/>
                                  <a:pt x="283" y="153"/>
                                </a:cubicBezTo>
                                <a:cubicBezTo>
                                  <a:pt x="281" y="159"/>
                                  <a:pt x="277" y="166"/>
                                  <a:pt x="271" y="172"/>
                                </a:cubicBezTo>
                                <a:cubicBezTo>
                                  <a:pt x="265" y="178"/>
                                  <a:pt x="259" y="182"/>
                                  <a:pt x="253" y="184"/>
                                </a:cubicBezTo>
                                <a:cubicBezTo>
                                  <a:pt x="247" y="186"/>
                                  <a:pt x="240" y="186"/>
                                  <a:pt x="234" y="184"/>
                                </a:cubicBezTo>
                                <a:cubicBezTo>
                                  <a:pt x="228" y="182"/>
                                  <a:pt x="221" y="179"/>
                                  <a:pt x="214" y="174"/>
                                </a:cubicBezTo>
                                <a:cubicBezTo>
                                  <a:pt x="207" y="169"/>
                                  <a:pt x="200" y="163"/>
                                  <a:pt x="192" y="156"/>
                                </a:cubicBezTo>
                                <a:cubicBezTo>
                                  <a:pt x="185" y="148"/>
                                  <a:pt x="179" y="141"/>
                                  <a:pt x="174" y="134"/>
                                </a:cubicBezTo>
                                <a:cubicBezTo>
                                  <a:pt x="169" y="127"/>
                                  <a:pt x="166" y="120"/>
                                  <a:pt x="165" y="113"/>
                                </a:cubicBezTo>
                                <a:cubicBezTo>
                                  <a:pt x="163" y="107"/>
                                  <a:pt x="163" y="100"/>
                                  <a:pt x="165" y="93"/>
                                </a:cubicBezTo>
                                <a:cubicBezTo>
                                  <a:pt x="167" y="87"/>
                                  <a:pt x="171" y="81"/>
                                  <a:pt x="177" y="74"/>
                                </a:cubicBezTo>
                                <a:cubicBezTo>
                                  <a:pt x="183" y="69"/>
                                  <a:pt x="189" y="65"/>
                                  <a:pt x="195" y="63"/>
                                </a:cubicBezTo>
                                <a:cubicBezTo>
                                  <a:pt x="201" y="61"/>
                                  <a:pt x="207" y="61"/>
                                  <a:pt x="214" y="62"/>
                                </a:cubicBezTo>
                                <a:cubicBezTo>
                                  <a:pt x="220" y="64"/>
                                  <a:pt x="227" y="67"/>
                                  <a:pt x="234" y="72"/>
                                </a:cubicBezTo>
                                <a:cubicBezTo>
                                  <a:pt x="241" y="77"/>
                                  <a:pt x="248" y="83"/>
                                  <a:pt x="256" y="91"/>
                                </a:cubicBezTo>
                                <a:close/>
                                <a:moveTo>
                                  <a:pt x="244" y="104"/>
                                </a:moveTo>
                                <a:cubicBezTo>
                                  <a:pt x="239" y="100"/>
                                  <a:pt x="235" y="96"/>
                                  <a:pt x="231" y="92"/>
                                </a:cubicBezTo>
                                <a:cubicBezTo>
                                  <a:pt x="227" y="89"/>
                                  <a:pt x="223" y="86"/>
                                  <a:pt x="220" y="84"/>
                                </a:cubicBezTo>
                                <a:cubicBezTo>
                                  <a:pt x="216" y="82"/>
                                  <a:pt x="213" y="80"/>
                                  <a:pt x="210" y="79"/>
                                </a:cubicBezTo>
                                <a:cubicBezTo>
                                  <a:pt x="207" y="78"/>
                                  <a:pt x="204" y="78"/>
                                  <a:pt x="201" y="78"/>
                                </a:cubicBezTo>
                                <a:cubicBezTo>
                                  <a:pt x="198" y="78"/>
                                  <a:pt x="196" y="79"/>
                                  <a:pt x="193" y="80"/>
                                </a:cubicBezTo>
                                <a:cubicBezTo>
                                  <a:pt x="191" y="81"/>
                                  <a:pt x="189" y="83"/>
                                  <a:pt x="186" y="85"/>
                                </a:cubicBezTo>
                                <a:cubicBezTo>
                                  <a:pt x="182" y="89"/>
                                  <a:pt x="180" y="94"/>
                                  <a:pt x="179" y="98"/>
                                </a:cubicBezTo>
                                <a:cubicBezTo>
                                  <a:pt x="179" y="103"/>
                                  <a:pt x="179" y="107"/>
                                  <a:pt x="181" y="112"/>
                                </a:cubicBezTo>
                                <a:cubicBezTo>
                                  <a:pt x="183" y="117"/>
                                  <a:pt x="186" y="122"/>
                                  <a:pt x="190" y="127"/>
                                </a:cubicBezTo>
                                <a:cubicBezTo>
                                  <a:pt x="194" y="132"/>
                                  <a:pt x="199" y="137"/>
                                  <a:pt x="204" y="142"/>
                                </a:cubicBezTo>
                                <a:cubicBezTo>
                                  <a:pt x="211" y="149"/>
                                  <a:pt x="217" y="155"/>
                                  <a:pt x="223" y="159"/>
                                </a:cubicBezTo>
                                <a:cubicBezTo>
                                  <a:pt x="228" y="163"/>
                                  <a:pt x="233" y="166"/>
                                  <a:pt x="238" y="167"/>
                                </a:cubicBezTo>
                                <a:cubicBezTo>
                                  <a:pt x="242" y="169"/>
                                  <a:pt x="247" y="169"/>
                                  <a:pt x="250" y="168"/>
                                </a:cubicBezTo>
                                <a:cubicBezTo>
                                  <a:pt x="254" y="167"/>
                                  <a:pt x="258" y="165"/>
                                  <a:pt x="261" y="161"/>
                                </a:cubicBezTo>
                                <a:cubicBezTo>
                                  <a:pt x="264" y="158"/>
                                  <a:pt x="266" y="156"/>
                                  <a:pt x="267" y="153"/>
                                </a:cubicBezTo>
                                <a:cubicBezTo>
                                  <a:pt x="268" y="150"/>
                                  <a:pt x="269" y="147"/>
                                  <a:pt x="269" y="144"/>
                                </a:cubicBezTo>
                                <a:cubicBezTo>
                                  <a:pt x="269" y="141"/>
                                  <a:pt x="268" y="138"/>
                                  <a:pt x="266" y="134"/>
                                </a:cubicBezTo>
                                <a:cubicBezTo>
                                  <a:pt x="265" y="131"/>
                                  <a:pt x="263" y="128"/>
                                  <a:pt x="261" y="125"/>
                                </a:cubicBezTo>
                                <a:cubicBezTo>
                                  <a:pt x="259" y="121"/>
                                  <a:pt x="257" y="118"/>
                                  <a:pt x="254" y="115"/>
                                </a:cubicBezTo>
                                <a:cubicBezTo>
                                  <a:pt x="251" y="111"/>
                                  <a:pt x="247" y="108"/>
                                  <a:pt x="244" y="104"/>
                                </a:cubicBezTo>
                                <a:close/>
                                <a:moveTo>
                                  <a:pt x="363" y="68"/>
                                </a:moveTo>
                                <a:cubicBezTo>
                                  <a:pt x="364" y="69"/>
                                  <a:pt x="364" y="69"/>
                                  <a:pt x="365" y="70"/>
                                </a:cubicBezTo>
                                <a:cubicBezTo>
                                  <a:pt x="365" y="71"/>
                                  <a:pt x="365" y="72"/>
                                  <a:pt x="366" y="72"/>
                                </a:cubicBezTo>
                                <a:cubicBezTo>
                                  <a:pt x="366" y="73"/>
                                  <a:pt x="366" y="73"/>
                                  <a:pt x="366" y="74"/>
                                </a:cubicBezTo>
                                <a:cubicBezTo>
                                  <a:pt x="365" y="74"/>
                                  <a:pt x="365" y="75"/>
                                  <a:pt x="365" y="75"/>
                                </a:cubicBezTo>
                                <a:lnTo>
                                  <a:pt x="316" y="124"/>
                                </a:lnTo>
                                <a:cubicBezTo>
                                  <a:pt x="316" y="124"/>
                                  <a:pt x="316" y="124"/>
                                  <a:pt x="315" y="124"/>
                                </a:cubicBezTo>
                                <a:cubicBezTo>
                                  <a:pt x="315" y="124"/>
                                  <a:pt x="314" y="124"/>
                                  <a:pt x="314" y="124"/>
                                </a:cubicBezTo>
                                <a:cubicBezTo>
                                  <a:pt x="313" y="124"/>
                                  <a:pt x="312" y="124"/>
                                  <a:pt x="311" y="123"/>
                                </a:cubicBezTo>
                                <a:cubicBezTo>
                                  <a:pt x="311" y="123"/>
                                  <a:pt x="310" y="122"/>
                                  <a:pt x="309" y="121"/>
                                </a:cubicBezTo>
                                <a:cubicBezTo>
                                  <a:pt x="308" y="120"/>
                                  <a:pt x="307" y="120"/>
                                  <a:pt x="307" y="119"/>
                                </a:cubicBezTo>
                                <a:cubicBezTo>
                                  <a:pt x="306" y="118"/>
                                  <a:pt x="306" y="117"/>
                                  <a:pt x="306" y="117"/>
                                </a:cubicBezTo>
                                <a:cubicBezTo>
                                  <a:pt x="306" y="116"/>
                                  <a:pt x="306" y="116"/>
                                  <a:pt x="306" y="115"/>
                                </a:cubicBezTo>
                                <a:cubicBezTo>
                                  <a:pt x="306" y="115"/>
                                  <a:pt x="306" y="114"/>
                                  <a:pt x="306" y="114"/>
                                </a:cubicBezTo>
                                <a:lnTo>
                                  <a:pt x="326" y="94"/>
                                </a:lnTo>
                                <a:lnTo>
                                  <a:pt x="255" y="24"/>
                                </a:lnTo>
                                <a:lnTo>
                                  <a:pt x="248" y="52"/>
                                </a:lnTo>
                                <a:cubicBezTo>
                                  <a:pt x="247" y="54"/>
                                  <a:pt x="247" y="55"/>
                                  <a:pt x="247" y="55"/>
                                </a:cubicBezTo>
                                <a:cubicBezTo>
                                  <a:pt x="246" y="56"/>
                                  <a:pt x="246" y="56"/>
                                  <a:pt x="245" y="56"/>
                                </a:cubicBezTo>
                                <a:cubicBezTo>
                                  <a:pt x="244" y="56"/>
                                  <a:pt x="244" y="56"/>
                                  <a:pt x="243" y="56"/>
                                </a:cubicBezTo>
                                <a:cubicBezTo>
                                  <a:pt x="242" y="55"/>
                                  <a:pt x="241" y="54"/>
                                  <a:pt x="240" y="53"/>
                                </a:cubicBezTo>
                                <a:cubicBezTo>
                                  <a:pt x="239" y="52"/>
                                  <a:pt x="238" y="51"/>
                                  <a:pt x="238" y="51"/>
                                </a:cubicBezTo>
                                <a:cubicBezTo>
                                  <a:pt x="237" y="50"/>
                                  <a:pt x="237" y="50"/>
                                  <a:pt x="237" y="49"/>
                                </a:cubicBezTo>
                                <a:cubicBezTo>
                                  <a:pt x="236" y="48"/>
                                  <a:pt x="236" y="48"/>
                                  <a:pt x="236" y="47"/>
                                </a:cubicBezTo>
                                <a:cubicBezTo>
                                  <a:pt x="236" y="47"/>
                                  <a:pt x="236" y="46"/>
                                  <a:pt x="236" y="45"/>
                                </a:cubicBezTo>
                                <a:lnTo>
                                  <a:pt x="244" y="10"/>
                                </a:lnTo>
                                <a:cubicBezTo>
                                  <a:pt x="244" y="10"/>
                                  <a:pt x="244" y="10"/>
                                  <a:pt x="245" y="9"/>
                                </a:cubicBezTo>
                                <a:cubicBezTo>
                                  <a:pt x="245" y="9"/>
                                  <a:pt x="245" y="8"/>
                                  <a:pt x="245" y="8"/>
                                </a:cubicBezTo>
                                <a:cubicBezTo>
                                  <a:pt x="246" y="7"/>
                                  <a:pt x="246" y="7"/>
                                  <a:pt x="247" y="6"/>
                                </a:cubicBezTo>
                                <a:cubicBezTo>
                                  <a:pt x="247" y="6"/>
                                  <a:pt x="248" y="5"/>
                                  <a:pt x="249" y="4"/>
                                </a:cubicBezTo>
                                <a:cubicBezTo>
                                  <a:pt x="250" y="3"/>
                                  <a:pt x="251" y="2"/>
                                  <a:pt x="252" y="1"/>
                                </a:cubicBezTo>
                                <a:cubicBezTo>
                                  <a:pt x="253" y="1"/>
                                  <a:pt x="253" y="0"/>
                                  <a:pt x="254" y="0"/>
                                </a:cubicBezTo>
                                <a:cubicBezTo>
                                  <a:pt x="255" y="0"/>
                                  <a:pt x="255" y="0"/>
                                  <a:pt x="255" y="0"/>
                                </a:cubicBezTo>
                                <a:cubicBezTo>
                                  <a:pt x="256" y="0"/>
                                  <a:pt x="256" y="0"/>
                                  <a:pt x="257" y="0"/>
                                </a:cubicBezTo>
                                <a:lnTo>
                                  <a:pt x="338" y="82"/>
                                </a:lnTo>
                                <a:lnTo>
                                  <a:pt x="355" y="65"/>
                                </a:lnTo>
                                <a:cubicBezTo>
                                  <a:pt x="355" y="65"/>
                                  <a:pt x="356" y="65"/>
                                  <a:pt x="356" y="64"/>
                                </a:cubicBezTo>
                                <a:cubicBezTo>
                                  <a:pt x="357" y="64"/>
                                  <a:pt x="358" y="64"/>
                                  <a:pt x="358" y="65"/>
                                </a:cubicBezTo>
                                <a:cubicBezTo>
                                  <a:pt x="359" y="65"/>
                                  <a:pt x="359" y="65"/>
                                  <a:pt x="360" y="66"/>
                                </a:cubicBezTo>
                                <a:cubicBezTo>
                                  <a:pt x="361" y="66"/>
                                  <a:pt x="362" y="67"/>
                                  <a:pt x="363" y="6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 name="Freeform 270"/>
                        <wps:cNvSpPr>
                          <a:spLocks noEditPoints="1"/>
                        </wps:cNvSpPr>
                        <wps:spPr bwMode="auto">
                          <a:xfrm>
                            <a:off x="2392045" y="2510155"/>
                            <a:ext cx="217805" cy="213360"/>
                          </a:xfrm>
                          <a:custGeom>
                            <a:avLst/>
                            <a:gdLst>
                              <a:gd name="T0" fmla="*/ 83313 w 366"/>
                              <a:gd name="T1" fmla="*/ 179484 h 359"/>
                              <a:gd name="T2" fmla="*/ 52368 w 366"/>
                              <a:gd name="T3" fmla="*/ 212171 h 359"/>
                              <a:gd name="T4" fmla="*/ 48203 w 366"/>
                              <a:gd name="T5" fmla="*/ 212766 h 359"/>
                              <a:gd name="T6" fmla="*/ 44037 w 366"/>
                              <a:gd name="T7" fmla="*/ 208605 h 359"/>
                              <a:gd name="T8" fmla="*/ 43442 w 366"/>
                              <a:gd name="T9" fmla="*/ 182455 h 359"/>
                              <a:gd name="T10" fmla="*/ 37491 w 366"/>
                              <a:gd name="T11" fmla="*/ 153928 h 359"/>
                              <a:gd name="T12" fmla="*/ 24994 w 366"/>
                              <a:gd name="T13" fmla="*/ 145608 h 359"/>
                              <a:gd name="T14" fmla="*/ 11307 w 366"/>
                              <a:gd name="T15" fmla="*/ 155711 h 359"/>
                              <a:gd name="T16" fmla="*/ 7141 w 366"/>
                              <a:gd name="T17" fmla="*/ 167598 h 359"/>
                              <a:gd name="T18" fmla="*/ 4166 w 366"/>
                              <a:gd name="T19" fmla="*/ 167003 h 359"/>
                              <a:gd name="T20" fmla="*/ 595 w 366"/>
                              <a:gd name="T21" fmla="*/ 163437 h 359"/>
                              <a:gd name="T22" fmla="*/ 595 w 366"/>
                              <a:gd name="T23" fmla="*/ 158088 h 359"/>
                              <a:gd name="T24" fmla="*/ 9522 w 366"/>
                              <a:gd name="T25" fmla="*/ 142636 h 359"/>
                              <a:gd name="T26" fmla="*/ 33325 w 366"/>
                              <a:gd name="T27" fmla="*/ 136099 h 359"/>
                              <a:gd name="T28" fmla="*/ 48798 w 366"/>
                              <a:gd name="T29" fmla="*/ 154523 h 359"/>
                              <a:gd name="T30" fmla="*/ 52368 w 366"/>
                              <a:gd name="T31" fmla="*/ 199691 h 359"/>
                              <a:gd name="T32" fmla="*/ 78553 w 366"/>
                              <a:gd name="T33" fmla="*/ 175324 h 359"/>
                              <a:gd name="T34" fmla="*/ 105332 w 366"/>
                              <a:gd name="T35" fmla="*/ 103411 h 359"/>
                              <a:gd name="T36" fmla="*/ 121400 w 366"/>
                              <a:gd name="T37" fmla="*/ 140259 h 359"/>
                              <a:gd name="T38" fmla="*/ 92835 w 366"/>
                              <a:gd name="T39" fmla="*/ 158683 h 359"/>
                              <a:gd name="T40" fmla="*/ 57129 w 366"/>
                              <a:gd name="T41" fmla="*/ 129561 h 359"/>
                              <a:gd name="T42" fmla="*/ 58319 w 366"/>
                              <a:gd name="T43" fmla="*/ 93902 h 359"/>
                              <a:gd name="T44" fmla="*/ 92240 w 366"/>
                              <a:gd name="T45" fmla="*/ 92119 h 359"/>
                              <a:gd name="T46" fmla="*/ 91050 w 366"/>
                              <a:gd name="T47" fmla="*/ 104600 h 359"/>
                              <a:gd name="T48" fmla="*/ 73197 w 366"/>
                              <a:gd name="T49" fmla="*/ 95685 h 359"/>
                              <a:gd name="T50" fmla="*/ 60105 w 366"/>
                              <a:gd name="T51" fmla="*/ 107571 h 359"/>
                              <a:gd name="T52" fmla="*/ 74387 w 366"/>
                              <a:gd name="T53" fmla="*/ 133721 h 359"/>
                              <a:gd name="T54" fmla="*/ 102356 w 366"/>
                              <a:gd name="T55" fmla="*/ 149174 h 359"/>
                              <a:gd name="T56" fmla="*/ 113068 w 366"/>
                              <a:gd name="T57" fmla="*/ 134910 h 359"/>
                              <a:gd name="T58" fmla="*/ 104142 w 366"/>
                              <a:gd name="T59" fmla="*/ 117675 h 359"/>
                              <a:gd name="T60" fmla="*/ 163056 w 366"/>
                              <a:gd name="T61" fmla="*/ 68941 h 359"/>
                              <a:gd name="T62" fmla="*/ 161271 w 366"/>
                              <a:gd name="T63" fmla="*/ 104600 h 359"/>
                              <a:gd name="T64" fmla="*/ 127946 w 366"/>
                              <a:gd name="T65" fmla="*/ 105789 h 359"/>
                              <a:gd name="T66" fmla="*/ 98191 w 366"/>
                              <a:gd name="T67" fmla="*/ 69535 h 359"/>
                              <a:gd name="T68" fmla="*/ 116639 w 366"/>
                              <a:gd name="T69" fmla="*/ 39819 h 359"/>
                              <a:gd name="T70" fmla="*/ 152940 w 366"/>
                              <a:gd name="T71" fmla="*/ 56460 h 359"/>
                              <a:gd name="T72" fmla="*/ 131516 w 366"/>
                              <a:gd name="T73" fmla="*/ 52300 h 359"/>
                              <a:gd name="T74" fmla="*/ 115449 w 366"/>
                              <a:gd name="T75" fmla="*/ 49923 h 359"/>
                              <a:gd name="T76" fmla="*/ 108307 w 366"/>
                              <a:gd name="T77" fmla="*/ 68941 h 359"/>
                              <a:gd name="T78" fmla="*/ 132706 w 366"/>
                              <a:gd name="T79" fmla="*/ 96874 h 359"/>
                              <a:gd name="T80" fmla="*/ 155915 w 366"/>
                              <a:gd name="T81" fmla="*/ 98062 h 359"/>
                              <a:gd name="T82" fmla="*/ 158891 w 366"/>
                              <a:gd name="T83" fmla="*/ 82016 h 359"/>
                              <a:gd name="T84" fmla="*/ 145798 w 366"/>
                              <a:gd name="T85" fmla="*/ 64186 h 359"/>
                              <a:gd name="T86" fmla="*/ 217805 w 366"/>
                              <a:gd name="T87" fmla="*/ 45168 h 359"/>
                              <a:gd name="T88" fmla="*/ 186860 w 366"/>
                              <a:gd name="T89" fmla="*/ 77856 h 359"/>
                              <a:gd name="T90" fmla="*/ 182694 w 366"/>
                              <a:gd name="T91" fmla="*/ 78450 h 359"/>
                              <a:gd name="T92" fmla="*/ 179124 w 366"/>
                              <a:gd name="T93" fmla="*/ 73695 h 359"/>
                              <a:gd name="T94" fmla="*/ 177934 w 366"/>
                              <a:gd name="T95" fmla="*/ 48140 h 359"/>
                              <a:gd name="T96" fmla="*/ 171983 w 366"/>
                              <a:gd name="T97" fmla="*/ 19612 h 359"/>
                              <a:gd name="T98" fmla="*/ 159486 w 366"/>
                              <a:gd name="T99" fmla="*/ 11292 h 359"/>
                              <a:gd name="T100" fmla="*/ 145798 w 366"/>
                              <a:gd name="T101" fmla="*/ 20801 h 359"/>
                              <a:gd name="T102" fmla="*/ 141633 w 366"/>
                              <a:gd name="T103" fmla="*/ 32687 h 359"/>
                              <a:gd name="T104" fmla="*/ 138657 w 366"/>
                              <a:gd name="T105" fmla="*/ 32093 h 359"/>
                              <a:gd name="T106" fmla="*/ 135682 w 366"/>
                              <a:gd name="T107" fmla="*/ 28527 h 359"/>
                              <a:gd name="T108" fmla="*/ 135682 w 366"/>
                              <a:gd name="T109" fmla="*/ 23178 h 359"/>
                              <a:gd name="T110" fmla="*/ 144608 w 366"/>
                              <a:gd name="T111" fmla="*/ 8320 h 359"/>
                              <a:gd name="T112" fmla="*/ 168412 w 366"/>
                              <a:gd name="T113" fmla="*/ 1783 h 359"/>
                              <a:gd name="T114" fmla="*/ 183289 w 366"/>
                              <a:gd name="T115" fmla="*/ 19612 h 359"/>
                              <a:gd name="T116" fmla="*/ 186860 w 366"/>
                              <a:gd name="T117" fmla="*/ 64781 h 359"/>
                              <a:gd name="T118" fmla="*/ 213044 w 366"/>
                              <a:gd name="T119" fmla="*/ 40414 h 35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66" h="359">
                                <a:moveTo>
                                  <a:pt x="136" y="298"/>
                                </a:moveTo>
                                <a:cubicBezTo>
                                  <a:pt x="137" y="299"/>
                                  <a:pt x="138" y="299"/>
                                  <a:pt x="139" y="300"/>
                                </a:cubicBezTo>
                                <a:cubicBezTo>
                                  <a:pt x="139" y="301"/>
                                  <a:pt x="139" y="302"/>
                                  <a:pt x="140" y="302"/>
                                </a:cubicBezTo>
                                <a:cubicBezTo>
                                  <a:pt x="140" y="303"/>
                                  <a:pt x="140" y="304"/>
                                  <a:pt x="140" y="304"/>
                                </a:cubicBezTo>
                                <a:cubicBezTo>
                                  <a:pt x="140" y="305"/>
                                  <a:pt x="139" y="305"/>
                                  <a:pt x="139" y="306"/>
                                </a:cubicBezTo>
                                <a:lnTo>
                                  <a:pt x="88" y="357"/>
                                </a:lnTo>
                                <a:cubicBezTo>
                                  <a:pt x="87" y="358"/>
                                  <a:pt x="86" y="358"/>
                                  <a:pt x="86" y="359"/>
                                </a:cubicBezTo>
                                <a:cubicBezTo>
                                  <a:pt x="85" y="359"/>
                                  <a:pt x="84" y="359"/>
                                  <a:pt x="84" y="359"/>
                                </a:cubicBezTo>
                                <a:cubicBezTo>
                                  <a:pt x="83" y="359"/>
                                  <a:pt x="82" y="359"/>
                                  <a:pt x="81" y="358"/>
                                </a:cubicBezTo>
                                <a:cubicBezTo>
                                  <a:pt x="80" y="358"/>
                                  <a:pt x="79" y="357"/>
                                  <a:pt x="78" y="356"/>
                                </a:cubicBezTo>
                                <a:cubicBezTo>
                                  <a:pt x="77" y="355"/>
                                  <a:pt x="76" y="354"/>
                                  <a:pt x="76" y="353"/>
                                </a:cubicBezTo>
                                <a:cubicBezTo>
                                  <a:pt x="75" y="352"/>
                                  <a:pt x="75" y="352"/>
                                  <a:pt x="74" y="351"/>
                                </a:cubicBezTo>
                                <a:cubicBezTo>
                                  <a:pt x="74" y="350"/>
                                  <a:pt x="74" y="349"/>
                                  <a:pt x="74" y="348"/>
                                </a:cubicBezTo>
                                <a:cubicBezTo>
                                  <a:pt x="73" y="347"/>
                                  <a:pt x="73" y="346"/>
                                  <a:pt x="73" y="345"/>
                                </a:cubicBezTo>
                                <a:lnTo>
                                  <a:pt x="73" y="307"/>
                                </a:lnTo>
                                <a:cubicBezTo>
                                  <a:pt x="73" y="299"/>
                                  <a:pt x="72" y="291"/>
                                  <a:pt x="71" y="285"/>
                                </a:cubicBezTo>
                                <a:cubicBezTo>
                                  <a:pt x="70" y="279"/>
                                  <a:pt x="69" y="274"/>
                                  <a:pt x="68" y="270"/>
                                </a:cubicBezTo>
                                <a:cubicBezTo>
                                  <a:pt x="66" y="265"/>
                                  <a:pt x="65" y="262"/>
                                  <a:pt x="63" y="259"/>
                                </a:cubicBezTo>
                                <a:cubicBezTo>
                                  <a:pt x="61" y="256"/>
                                  <a:pt x="59" y="254"/>
                                  <a:pt x="57" y="252"/>
                                </a:cubicBezTo>
                                <a:cubicBezTo>
                                  <a:pt x="55" y="250"/>
                                  <a:pt x="52" y="248"/>
                                  <a:pt x="50" y="247"/>
                                </a:cubicBezTo>
                                <a:cubicBezTo>
                                  <a:pt x="47" y="246"/>
                                  <a:pt x="45" y="245"/>
                                  <a:pt x="42" y="245"/>
                                </a:cubicBezTo>
                                <a:cubicBezTo>
                                  <a:pt x="39" y="245"/>
                                  <a:pt x="37" y="246"/>
                                  <a:pt x="34" y="247"/>
                                </a:cubicBezTo>
                                <a:cubicBezTo>
                                  <a:pt x="31" y="248"/>
                                  <a:pt x="28" y="250"/>
                                  <a:pt x="26" y="252"/>
                                </a:cubicBezTo>
                                <a:cubicBezTo>
                                  <a:pt x="23" y="255"/>
                                  <a:pt x="20" y="258"/>
                                  <a:pt x="19" y="262"/>
                                </a:cubicBezTo>
                                <a:cubicBezTo>
                                  <a:pt x="17" y="265"/>
                                  <a:pt x="16" y="268"/>
                                  <a:pt x="15" y="271"/>
                                </a:cubicBezTo>
                                <a:cubicBezTo>
                                  <a:pt x="14" y="273"/>
                                  <a:pt x="14" y="276"/>
                                  <a:pt x="13" y="278"/>
                                </a:cubicBezTo>
                                <a:cubicBezTo>
                                  <a:pt x="13" y="280"/>
                                  <a:pt x="12" y="281"/>
                                  <a:pt x="12" y="282"/>
                                </a:cubicBezTo>
                                <a:cubicBezTo>
                                  <a:pt x="11" y="282"/>
                                  <a:pt x="11" y="282"/>
                                  <a:pt x="11" y="282"/>
                                </a:cubicBezTo>
                                <a:cubicBezTo>
                                  <a:pt x="10" y="282"/>
                                  <a:pt x="10" y="282"/>
                                  <a:pt x="9" y="282"/>
                                </a:cubicBezTo>
                                <a:cubicBezTo>
                                  <a:pt x="8" y="282"/>
                                  <a:pt x="8" y="281"/>
                                  <a:pt x="7" y="281"/>
                                </a:cubicBezTo>
                                <a:cubicBezTo>
                                  <a:pt x="6" y="280"/>
                                  <a:pt x="5" y="279"/>
                                  <a:pt x="4" y="278"/>
                                </a:cubicBezTo>
                                <a:cubicBezTo>
                                  <a:pt x="3" y="278"/>
                                  <a:pt x="3" y="277"/>
                                  <a:pt x="2" y="276"/>
                                </a:cubicBezTo>
                                <a:cubicBezTo>
                                  <a:pt x="2" y="276"/>
                                  <a:pt x="2" y="275"/>
                                  <a:pt x="1" y="275"/>
                                </a:cubicBezTo>
                                <a:cubicBezTo>
                                  <a:pt x="1" y="274"/>
                                  <a:pt x="1" y="274"/>
                                  <a:pt x="1" y="273"/>
                                </a:cubicBezTo>
                                <a:cubicBezTo>
                                  <a:pt x="0" y="273"/>
                                  <a:pt x="0" y="272"/>
                                  <a:pt x="1" y="271"/>
                                </a:cubicBezTo>
                                <a:cubicBezTo>
                                  <a:pt x="1" y="270"/>
                                  <a:pt x="1" y="268"/>
                                  <a:pt x="1" y="266"/>
                                </a:cubicBezTo>
                                <a:cubicBezTo>
                                  <a:pt x="2" y="263"/>
                                  <a:pt x="3" y="261"/>
                                  <a:pt x="4" y="258"/>
                                </a:cubicBezTo>
                                <a:cubicBezTo>
                                  <a:pt x="6" y="255"/>
                                  <a:pt x="7" y="252"/>
                                  <a:pt x="9" y="249"/>
                                </a:cubicBezTo>
                                <a:cubicBezTo>
                                  <a:pt x="11" y="246"/>
                                  <a:pt x="14" y="243"/>
                                  <a:pt x="16" y="240"/>
                                </a:cubicBezTo>
                                <a:cubicBezTo>
                                  <a:pt x="21" y="235"/>
                                  <a:pt x="25" y="232"/>
                                  <a:pt x="30" y="230"/>
                                </a:cubicBezTo>
                                <a:cubicBezTo>
                                  <a:pt x="35" y="228"/>
                                  <a:pt x="39" y="227"/>
                                  <a:pt x="44" y="227"/>
                                </a:cubicBezTo>
                                <a:cubicBezTo>
                                  <a:pt x="48" y="227"/>
                                  <a:pt x="52" y="228"/>
                                  <a:pt x="56" y="229"/>
                                </a:cubicBezTo>
                                <a:cubicBezTo>
                                  <a:pt x="60" y="231"/>
                                  <a:pt x="64" y="234"/>
                                  <a:pt x="67" y="237"/>
                                </a:cubicBezTo>
                                <a:cubicBezTo>
                                  <a:pt x="70" y="240"/>
                                  <a:pt x="73" y="243"/>
                                  <a:pt x="75" y="247"/>
                                </a:cubicBezTo>
                                <a:cubicBezTo>
                                  <a:pt x="78" y="250"/>
                                  <a:pt x="80" y="254"/>
                                  <a:pt x="82" y="260"/>
                                </a:cubicBezTo>
                                <a:cubicBezTo>
                                  <a:pt x="83" y="265"/>
                                  <a:pt x="85" y="271"/>
                                  <a:pt x="86" y="278"/>
                                </a:cubicBezTo>
                                <a:cubicBezTo>
                                  <a:pt x="87" y="286"/>
                                  <a:pt x="87" y="295"/>
                                  <a:pt x="87" y="306"/>
                                </a:cubicBezTo>
                                <a:lnTo>
                                  <a:pt x="88" y="336"/>
                                </a:lnTo>
                                <a:lnTo>
                                  <a:pt x="128" y="295"/>
                                </a:lnTo>
                                <a:cubicBezTo>
                                  <a:pt x="129" y="295"/>
                                  <a:pt x="129" y="295"/>
                                  <a:pt x="130" y="295"/>
                                </a:cubicBezTo>
                                <a:cubicBezTo>
                                  <a:pt x="130" y="294"/>
                                  <a:pt x="131" y="294"/>
                                  <a:pt x="132" y="295"/>
                                </a:cubicBezTo>
                                <a:cubicBezTo>
                                  <a:pt x="132" y="295"/>
                                  <a:pt x="133" y="295"/>
                                  <a:pt x="134" y="296"/>
                                </a:cubicBezTo>
                                <a:cubicBezTo>
                                  <a:pt x="135" y="296"/>
                                  <a:pt x="136" y="297"/>
                                  <a:pt x="136" y="298"/>
                                </a:cubicBezTo>
                                <a:close/>
                                <a:moveTo>
                                  <a:pt x="177" y="174"/>
                                </a:moveTo>
                                <a:cubicBezTo>
                                  <a:pt x="184" y="181"/>
                                  <a:pt x="190" y="188"/>
                                  <a:pt x="195" y="195"/>
                                </a:cubicBezTo>
                                <a:cubicBezTo>
                                  <a:pt x="200" y="202"/>
                                  <a:pt x="203" y="209"/>
                                  <a:pt x="205" y="216"/>
                                </a:cubicBezTo>
                                <a:cubicBezTo>
                                  <a:pt x="206" y="223"/>
                                  <a:pt x="206" y="230"/>
                                  <a:pt x="204" y="236"/>
                                </a:cubicBezTo>
                                <a:cubicBezTo>
                                  <a:pt x="202" y="243"/>
                                  <a:pt x="198" y="249"/>
                                  <a:pt x="192" y="255"/>
                                </a:cubicBezTo>
                                <a:cubicBezTo>
                                  <a:pt x="186" y="261"/>
                                  <a:pt x="180" y="265"/>
                                  <a:pt x="174" y="267"/>
                                </a:cubicBezTo>
                                <a:cubicBezTo>
                                  <a:pt x="168" y="269"/>
                                  <a:pt x="162" y="269"/>
                                  <a:pt x="156" y="267"/>
                                </a:cubicBezTo>
                                <a:cubicBezTo>
                                  <a:pt x="149" y="266"/>
                                  <a:pt x="142" y="262"/>
                                  <a:pt x="135" y="258"/>
                                </a:cubicBezTo>
                                <a:cubicBezTo>
                                  <a:pt x="128" y="253"/>
                                  <a:pt x="121" y="246"/>
                                  <a:pt x="114" y="239"/>
                                </a:cubicBezTo>
                                <a:cubicBezTo>
                                  <a:pt x="106" y="232"/>
                                  <a:pt x="100" y="225"/>
                                  <a:pt x="96" y="218"/>
                                </a:cubicBezTo>
                                <a:cubicBezTo>
                                  <a:pt x="91" y="210"/>
                                  <a:pt x="88" y="204"/>
                                  <a:pt x="86" y="197"/>
                                </a:cubicBezTo>
                                <a:cubicBezTo>
                                  <a:pt x="84" y="190"/>
                                  <a:pt x="85" y="183"/>
                                  <a:pt x="86" y="177"/>
                                </a:cubicBezTo>
                                <a:cubicBezTo>
                                  <a:pt x="88" y="170"/>
                                  <a:pt x="92" y="164"/>
                                  <a:pt x="98" y="158"/>
                                </a:cubicBezTo>
                                <a:cubicBezTo>
                                  <a:pt x="104" y="152"/>
                                  <a:pt x="110" y="148"/>
                                  <a:pt x="116" y="146"/>
                                </a:cubicBezTo>
                                <a:cubicBezTo>
                                  <a:pt x="123" y="144"/>
                                  <a:pt x="129" y="144"/>
                                  <a:pt x="135" y="145"/>
                                </a:cubicBezTo>
                                <a:cubicBezTo>
                                  <a:pt x="142" y="147"/>
                                  <a:pt x="149" y="150"/>
                                  <a:pt x="155" y="155"/>
                                </a:cubicBezTo>
                                <a:cubicBezTo>
                                  <a:pt x="162" y="160"/>
                                  <a:pt x="170" y="166"/>
                                  <a:pt x="177" y="174"/>
                                </a:cubicBezTo>
                                <a:close/>
                                <a:moveTo>
                                  <a:pt x="166" y="188"/>
                                </a:moveTo>
                                <a:cubicBezTo>
                                  <a:pt x="161" y="183"/>
                                  <a:pt x="157" y="179"/>
                                  <a:pt x="153" y="176"/>
                                </a:cubicBezTo>
                                <a:cubicBezTo>
                                  <a:pt x="149" y="172"/>
                                  <a:pt x="145" y="169"/>
                                  <a:pt x="141" y="167"/>
                                </a:cubicBezTo>
                                <a:cubicBezTo>
                                  <a:pt x="138" y="165"/>
                                  <a:pt x="135" y="163"/>
                                  <a:pt x="132" y="162"/>
                                </a:cubicBezTo>
                                <a:cubicBezTo>
                                  <a:pt x="128" y="161"/>
                                  <a:pt x="126" y="161"/>
                                  <a:pt x="123" y="161"/>
                                </a:cubicBezTo>
                                <a:cubicBezTo>
                                  <a:pt x="120" y="161"/>
                                  <a:pt x="117" y="162"/>
                                  <a:pt x="115" y="163"/>
                                </a:cubicBezTo>
                                <a:cubicBezTo>
                                  <a:pt x="113" y="164"/>
                                  <a:pt x="110" y="166"/>
                                  <a:pt x="108" y="168"/>
                                </a:cubicBezTo>
                                <a:cubicBezTo>
                                  <a:pt x="104" y="173"/>
                                  <a:pt x="101" y="177"/>
                                  <a:pt x="101" y="181"/>
                                </a:cubicBezTo>
                                <a:cubicBezTo>
                                  <a:pt x="100" y="186"/>
                                  <a:pt x="101" y="190"/>
                                  <a:pt x="103" y="195"/>
                                </a:cubicBezTo>
                                <a:cubicBezTo>
                                  <a:pt x="105" y="200"/>
                                  <a:pt x="108" y="205"/>
                                  <a:pt x="112" y="210"/>
                                </a:cubicBezTo>
                                <a:cubicBezTo>
                                  <a:pt x="116" y="215"/>
                                  <a:pt x="120" y="220"/>
                                  <a:pt x="125" y="225"/>
                                </a:cubicBezTo>
                                <a:cubicBezTo>
                                  <a:pt x="132" y="232"/>
                                  <a:pt x="138" y="238"/>
                                  <a:pt x="144" y="242"/>
                                </a:cubicBezTo>
                                <a:cubicBezTo>
                                  <a:pt x="150" y="246"/>
                                  <a:pt x="155" y="249"/>
                                  <a:pt x="159" y="250"/>
                                </a:cubicBezTo>
                                <a:cubicBezTo>
                                  <a:pt x="164" y="252"/>
                                  <a:pt x="168" y="252"/>
                                  <a:pt x="172" y="251"/>
                                </a:cubicBezTo>
                                <a:cubicBezTo>
                                  <a:pt x="176" y="250"/>
                                  <a:pt x="179" y="248"/>
                                  <a:pt x="183" y="244"/>
                                </a:cubicBezTo>
                                <a:cubicBezTo>
                                  <a:pt x="186" y="242"/>
                                  <a:pt x="187" y="239"/>
                                  <a:pt x="189" y="236"/>
                                </a:cubicBezTo>
                                <a:cubicBezTo>
                                  <a:pt x="190" y="233"/>
                                  <a:pt x="190" y="230"/>
                                  <a:pt x="190" y="227"/>
                                </a:cubicBezTo>
                                <a:cubicBezTo>
                                  <a:pt x="190" y="224"/>
                                  <a:pt x="189" y="221"/>
                                  <a:pt x="188" y="218"/>
                                </a:cubicBezTo>
                                <a:cubicBezTo>
                                  <a:pt x="187" y="214"/>
                                  <a:pt x="185" y="211"/>
                                  <a:pt x="183" y="208"/>
                                </a:cubicBezTo>
                                <a:cubicBezTo>
                                  <a:pt x="181" y="205"/>
                                  <a:pt x="178" y="201"/>
                                  <a:pt x="175" y="198"/>
                                </a:cubicBezTo>
                                <a:cubicBezTo>
                                  <a:pt x="172" y="194"/>
                                  <a:pt x="169" y="191"/>
                                  <a:pt x="166" y="188"/>
                                </a:cubicBezTo>
                                <a:close/>
                                <a:moveTo>
                                  <a:pt x="257" y="95"/>
                                </a:moveTo>
                                <a:cubicBezTo>
                                  <a:pt x="264" y="102"/>
                                  <a:pt x="270" y="109"/>
                                  <a:pt x="274" y="116"/>
                                </a:cubicBezTo>
                                <a:cubicBezTo>
                                  <a:pt x="279" y="123"/>
                                  <a:pt x="282" y="130"/>
                                  <a:pt x="284" y="137"/>
                                </a:cubicBezTo>
                                <a:cubicBezTo>
                                  <a:pt x="286" y="144"/>
                                  <a:pt x="285" y="150"/>
                                  <a:pt x="284" y="157"/>
                                </a:cubicBezTo>
                                <a:cubicBezTo>
                                  <a:pt x="282" y="163"/>
                                  <a:pt x="278" y="170"/>
                                  <a:pt x="271" y="176"/>
                                </a:cubicBezTo>
                                <a:cubicBezTo>
                                  <a:pt x="266" y="182"/>
                                  <a:pt x="260" y="186"/>
                                  <a:pt x="254" y="188"/>
                                </a:cubicBezTo>
                                <a:cubicBezTo>
                                  <a:pt x="248" y="190"/>
                                  <a:pt x="241" y="190"/>
                                  <a:pt x="235" y="188"/>
                                </a:cubicBezTo>
                                <a:cubicBezTo>
                                  <a:pt x="228" y="186"/>
                                  <a:pt x="222" y="183"/>
                                  <a:pt x="215" y="178"/>
                                </a:cubicBezTo>
                                <a:cubicBezTo>
                                  <a:pt x="208" y="173"/>
                                  <a:pt x="200" y="167"/>
                                  <a:pt x="193" y="160"/>
                                </a:cubicBezTo>
                                <a:cubicBezTo>
                                  <a:pt x="186" y="152"/>
                                  <a:pt x="180" y="145"/>
                                  <a:pt x="175" y="138"/>
                                </a:cubicBezTo>
                                <a:cubicBezTo>
                                  <a:pt x="170" y="131"/>
                                  <a:pt x="167" y="124"/>
                                  <a:pt x="165" y="117"/>
                                </a:cubicBezTo>
                                <a:cubicBezTo>
                                  <a:pt x="164" y="111"/>
                                  <a:pt x="164" y="104"/>
                                  <a:pt x="166" y="97"/>
                                </a:cubicBezTo>
                                <a:cubicBezTo>
                                  <a:pt x="168" y="91"/>
                                  <a:pt x="172" y="85"/>
                                  <a:pt x="178" y="78"/>
                                </a:cubicBezTo>
                                <a:cubicBezTo>
                                  <a:pt x="184" y="73"/>
                                  <a:pt x="190" y="69"/>
                                  <a:pt x="196" y="67"/>
                                </a:cubicBezTo>
                                <a:cubicBezTo>
                                  <a:pt x="202" y="65"/>
                                  <a:pt x="208" y="65"/>
                                  <a:pt x="214" y="66"/>
                                </a:cubicBezTo>
                                <a:cubicBezTo>
                                  <a:pt x="221" y="68"/>
                                  <a:pt x="228" y="71"/>
                                  <a:pt x="235" y="76"/>
                                </a:cubicBezTo>
                                <a:cubicBezTo>
                                  <a:pt x="242" y="81"/>
                                  <a:pt x="249" y="87"/>
                                  <a:pt x="257" y="95"/>
                                </a:cubicBezTo>
                                <a:close/>
                                <a:moveTo>
                                  <a:pt x="245" y="108"/>
                                </a:moveTo>
                                <a:cubicBezTo>
                                  <a:pt x="240" y="104"/>
                                  <a:pt x="236" y="100"/>
                                  <a:pt x="232" y="96"/>
                                </a:cubicBezTo>
                                <a:cubicBezTo>
                                  <a:pt x="228" y="93"/>
                                  <a:pt x="224" y="90"/>
                                  <a:pt x="221" y="88"/>
                                </a:cubicBezTo>
                                <a:cubicBezTo>
                                  <a:pt x="217" y="86"/>
                                  <a:pt x="214" y="84"/>
                                  <a:pt x="211" y="83"/>
                                </a:cubicBezTo>
                                <a:cubicBezTo>
                                  <a:pt x="208" y="82"/>
                                  <a:pt x="205" y="82"/>
                                  <a:pt x="202" y="82"/>
                                </a:cubicBezTo>
                                <a:cubicBezTo>
                                  <a:pt x="199" y="82"/>
                                  <a:pt x="197" y="83"/>
                                  <a:pt x="194" y="84"/>
                                </a:cubicBezTo>
                                <a:cubicBezTo>
                                  <a:pt x="192" y="85"/>
                                  <a:pt x="189" y="87"/>
                                  <a:pt x="187" y="89"/>
                                </a:cubicBezTo>
                                <a:cubicBezTo>
                                  <a:pt x="183" y="93"/>
                                  <a:pt x="181" y="98"/>
                                  <a:pt x="180" y="102"/>
                                </a:cubicBezTo>
                                <a:cubicBezTo>
                                  <a:pt x="179" y="107"/>
                                  <a:pt x="180" y="111"/>
                                  <a:pt x="182" y="116"/>
                                </a:cubicBezTo>
                                <a:cubicBezTo>
                                  <a:pt x="184" y="121"/>
                                  <a:pt x="187" y="126"/>
                                  <a:pt x="191" y="131"/>
                                </a:cubicBezTo>
                                <a:cubicBezTo>
                                  <a:pt x="195" y="136"/>
                                  <a:pt x="199" y="141"/>
                                  <a:pt x="204" y="146"/>
                                </a:cubicBezTo>
                                <a:cubicBezTo>
                                  <a:pt x="211" y="153"/>
                                  <a:pt x="218" y="159"/>
                                  <a:pt x="223" y="163"/>
                                </a:cubicBezTo>
                                <a:cubicBezTo>
                                  <a:pt x="229" y="167"/>
                                  <a:pt x="234" y="170"/>
                                  <a:pt x="239" y="171"/>
                                </a:cubicBezTo>
                                <a:cubicBezTo>
                                  <a:pt x="243" y="173"/>
                                  <a:pt x="247" y="173"/>
                                  <a:pt x="251" y="172"/>
                                </a:cubicBezTo>
                                <a:cubicBezTo>
                                  <a:pt x="255" y="171"/>
                                  <a:pt x="259" y="169"/>
                                  <a:pt x="262" y="165"/>
                                </a:cubicBezTo>
                                <a:cubicBezTo>
                                  <a:pt x="265" y="162"/>
                                  <a:pt x="267" y="160"/>
                                  <a:pt x="268" y="157"/>
                                </a:cubicBezTo>
                                <a:cubicBezTo>
                                  <a:pt x="269" y="154"/>
                                  <a:pt x="270" y="151"/>
                                  <a:pt x="269" y="148"/>
                                </a:cubicBezTo>
                                <a:cubicBezTo>
                                  <a:pt x="269" y="145"/>
                                  <a:pt x="269" y="142"/>
                                  <a:pt x="267" y="138"/>
                                </a:cubicBezTo>
                                <a:cubicBezTo>
                                  <a:pt x="266" y="135"/>
                                  <a:pt x="264" y="132"/>
                                  <a:pt x="262" y="129"/>
                                </a:cubicBezTo>
                                <a:cubicBezTo>
                                  <a:pt x="260" y="125"/>
                                  <a:pt x="257" y="122"/>
                                  <a:pt x="254" y="119"/>
                                </a:cubicBezTo>
                                <a:cubicBezTo>
                                  <a:pt x="251" y="115"/>
                                  <a:pt x="248" y="112"/>
                                  <a:pt x="245" y="108"/>
                                </a:cubicBezTo>
                                <a:close/>
                                <a:moveTo>
                                  <a:pt x="363" y="71"/>
                                </a:moveTo>
                                <a:cubicBezTo>
                                  <a:pt x="364" y="72"/>
                                  <a:pt x="364" y="73"/>
                                  <a:pt x="365" y="74"/>
                                </a:cubicBezTo>
                                <a:cubicBezTo>
                                  <a:pt x="365" y="75"/>
                                  <a:pt x="366" y="75"/>
                                  <a:pt x="366" y="76"/>
                                </a:cubicBezTo>
                                <a:cubicBezTo>
                                  <a:pt x="366" y="77"/>
                                  <a:pt x="366" y="77"/>
                                  <a:pt x="366" y="78"/>
                                </a:cubicBezTo>
                                <a:cubicBezTo>
                                  <a:pt x="366" y="79"/>
                                  <a:pt x="366" y="79"/>
                                  <a:pt x="365" y="79"/>
                                </a:cubicBezTo>
                                <a:lnTo>
                                  <a:pt x="314" y="131"/>
                                </a:lnTo>
                                <a:cubicBezTo>
                                  <a:pt x="313" y="131"/>
                                  <a:pt x="313" y="132"/>
                                  <a:pt x="312" y="132"/>
                                </a:cubicBezTo>
                                <a:cubicBezTo>
                                  <a:pt x="311" y="133"/>
                                  <a:pt x="311" y="133"/>
                                  <a:pt x="310" y="133"/>
                                </a:cubicBezTo>
                                <a:cubicBezTo>
                                  <a:pt x="309" y="133"/>
                                  <a:pt x="308" y="132"/>
                                  <a:pt x="307" y="132"/>
                                </a:cubicBezTo>
                                <a:cubicBezTo>
                                  <a:pt x="306" y="131"/>
                                  <a:pt x="306" y="131"/>
                                  <a:pt x="304" y="129"/>
                                </a:cubicBezTo>
                                <a:cubicBezTo>
                                  <a:pt x="304" y="129"/>
                                  <a:pt x="303" y="128"/>
                                  <a:pt x="302" y="127"/>
                                </a:cubicBezTo>
                                <a:cubicBezTo>
                                  <a:pt x="301" y="126"/>
                                  <a:pt x="301" y="125"/>
                                  <a:pt x="301" y="124"/>
                                </a:cubicBezTo>
                                <a:cubicBezTo>
                                  <a:pt x="300" y="124"/>
                                  <a:pt x="300" y="123"/>
                                  <a:pt x="300" y="122"/>
                                </a:cubicBezTo>
                                <a:cubicBezTo>
                                  <a:pt x="300" y="121"/>
                                  <a:pt x="300" y="120"/>
                                  <a:pt x="300" y="119"/>
                                </a:cubicBezTo>
                                <a:lnTo>
                                  <a:pt x="299" y="81"/>
                                </a:lnTo>
                                <a:cubicBezTo>
                                  <a:pt x="299" y="72"/>
                                  <a:pt x="298" y="65"/>
                                  <a:pt x="298" y="59"/>
                                </a:cubicBezTo>
                                <a:cubicBezTo>
                                  <a:pt x="297" y="53"/>
                                  <a:pt x="295" y="48"/>
                                  <a:pt x="294" y="43"/>
                                </a:cubicBezTo>
                                <a:cubicBezTo>
                                  <a:pt x="293" y="39"/>
                                  <a:pt x="291" y="35"/>
                                  <a:pt x="289" y="33"/>
                                </a:cubicBezTo>
                                <a:cubicBezTo>
                                  <a:pt x="287" y="30"/>
                                  <a:pt x="285" y="27"/>
                                  <a:pt x="283" y="25"/>
                                </a:cubicBezTo>
                                <a:cubicBezTo>
                                  <a:pt x="281" y="23"/>
                                  <a:pt x="279" y="22"/>
                                  <a:pt x="276" y="21"/>
                                </a:cubicBezTo>
                                <a:cubicBezTo>
                                  <a:pt x="274" y="19"/>
                                  <a:pt x="271" y="19"/>
                                  <a:pt x="268" y="19"/>
                                </a:cubicBezTo>
                                <a:cubicBezTo>
                                  <a:pt x="266" y="19"/>
                                  <a:pt x="263" y="19"/>
                                  <a:pt x="260" y="20"/>
                                </a:cubicBezTo>
                                <a:cubicBezTo>
                                  <a:pt x="257" y="22"/>
                                  <a:pt x="255" y="23"/>
                                  <a:pt x="252" y="26"/>
                                </a:cubicBezTo>
                                <a:cubicBezTo>
                                  <a:pt x="249" y="29"/>
                                  <a:pt x="247" y="32"/>
                                  <a:pt x="245" y="35"/>
                                </a:cubicBezTo>
                                <a:cubicBezTo>
                                  <a:pt x="244" y="39"/>
                                  <a:pt x="242" y="42"/>
                                  <a:pt x="241" y="44"/>
                                </a:cubicBezTo>
                                <a:cubicBezTo>
                                  <a:pt x="241" y="47"/>
                                  <a:pt x="240" y="49"/>
                                  <a:pt x="240" y="51"/>
                                </a:cubicBezTo>
                                <a:cubicBezTo>
                                  <a:pt x="239" y="53"/>
                                  <a:pt x="239" y="55"/>
                                  <a:pt x="238" y="55"/>
                                </a:cubicBezTo>
                                <a:cubicBezTo>
                                  <a:pt x="238" y="56"/>
                                  <a:pt x="237" y="56"/>
                                  <a:pt x="237" y="56"/>
                                </a:cubicBezTo>
                                <a:cubicBezTo>
                                  <a:pt x="236" y="56"/>
                                  <a:pt x="236" y="56"/>
                                  <a:pt x="235" y="56"/>
                                </a:cubicBezTo>
                                <a:cubicBezTo>
                                  <a:pt x="235" y="56"/>
                                  <a:pt x="234" y="55"/>
                                  <a:pt x="233" y="54"/>
                                </a:cubicBezTo>
                                <a:cubicBezTo>
                                  <a:pt x="232" y="54"/>
                                  <a:pt x="231" y="53"/>
                                  <a:pt x="230" y="52"/>
                                </a:cubicBezTo>
                                <a:cubicBezTo>
                                  <a:pt x="230" y="51"/>
                                  <a:pt x="229" y="51"/>
                                  <a:pt x="229" y="50"/>
                                </a:cubicBezTo>
                                <a:cubicBezTo>
                                  <a:pt x="228" y="49"/>
                                  <a:pt x="228" y="49"/>
                                  <a:pt x="228" y="48"/>
                                </a:cubicBezTo>
                                <a:cubicBezTo>
                                  <a:pt x="227" y="48"/>
                                  <a:pt x="227" y="47"/>
                                  <a:pt x="227" y="47"/>
                                </a:cubicBezTo>
                                <a:cubicBezTo>
                                  <a:pt x="227" y="46"/>
                                  <a:pt x="227" y="46"/>
                                  <a:pt x="227" y="45"/>
                                </a:cubicBezTo>
                                <a:cubicBezTo>
                                  <a:pt x="227" y="43"/>
                                  <a:pt x="227" y="42"/>
                                  <a:pt x="228" y="39"/>
                                </a:cubicBezTo>
                                <a:cubicBezTo>
                                  <a:pt x="228" y="37"/>
                                  <a:pt x="229" y="35"/>
                                  <a:pt x="230" y="32"/>
                                </a:cubicBezTo>
                                <a:cubicBezTo>
                                  <a:pt x="232" y="29"/>
                                  <a:pt x="233" y="26"/>
                                  <a:pt x="235" y="22"/>
                                </a:cubicBezTo>
                                <a:cubicBezTo>
                                  <a:pt x="237" y="19"/>
                                  <a:pt x="240" y="16"/>
                                  <a:pt x="243" y="14"/>
                                </a:cubicBezTo>
                                <a:cubicBezTo>
                                  <a:pt x="247" y="9"/>
                                  <a:pt x="252" y="6"/>
                                  <a:pt x="256" y="4"/>
                                </a:cubicBezTo>
                                <a:cubicBezTo>
                                  <a:pt x="261" y="1"/>
                                  <a:pt x="266" y="0"/>
                                  <a:pt x="270" y="0"/>
                                </a:cubicBezTo>
                                <a:cubicBezTo>
                                  <a:pt x="274" y="0"/>
                                  <a:pt x="279" y="1"/>
                                  <a:pt x="283" y="3"/>
                                </a:cubicBezTo>
                                <a:cubicBezTo>
                                  <a:pt x="287" y="5"/>
                                  <a:pt x="290" y="7"/>
                                  <a:pt x="294" y="11"/>
                                </a:cubicBezTo>
                                <a:cubicBezTo>
                                  <a:pt x="297" y="14"/>
                                  <a:pt x="299" y="17"/>
                                  <a:pt x="302" y="20"/>
                                </a:cubicBezTo>
                                <a:cubicBezTo>
                                  <a:pt x="304" y="24"/>
                                  <a:pt x="306" y="28"/>
                                  <a:pt x="308" y="33"/>
                                </a:cubicBezTo>
                                <a:cubicBezTo>
                                  <a:pt x="310" y="38"/>
                                  <a:pt x="311" y="45"/>
                                  <a:pt x="312" y="52"/>
                                </a:cubicBezTo>
                                <a:cubicBezTo>
                                  <a:pt x="313" y="60"/>
                                  <a:pt x="314" y="69"/>
                                  <a:pt x="314" y="79"/>
                                </a:cubicBezTo>
                                <a:lnTo>
                                  <a:pt x="314" y="109"/>
                                </a:lnTo>
                                <a:lnTo>
                                  <a:pt x="355" y="69"/>
                                </a:lnTo>
                                <a:cubicBezTo>
                                  <a:pt x="355" y="69"/>
                                  <a:pt x="356" y="68"/>
                                  <a:pt x="356" y="68"/>
                                </a:cubicBezTo>
                                <a:cubicBezTo>
                                  <a:pt x="357" y="68"/>
                                  <a:pt x="357" y="68"/>
                                  <a:pt x="358" y="68"/>
                                </a:cubicBezTo>
                                <a:cubicBezTo>
                                  <a:pt x="359" y="68"/>
                                  <a:pt x="359" y="69"/>
                                  <a:pt x="360" y="69"/>
                                </a:cubicBezTo>
                                <a:cubicBezTo>
                                  <a:pt x="361" y="70"/>
                                  <a:pt x="362" y="71"/>
                                  <a:pt x="363" y="7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 name="Freeform 271"/>
                        <wps:cNvSpPr>
                          <a:spLocks noEditPoints="1"/>
                        </wps:cNvSpPr>
                        <wps:spPr bwMode="auto">
                          <a:xfrm>
                            <a:off x="2644140" y="2510155"/>
                            <a:ext cx="210185" cy="213360"/>
                          </a:xfrm>
                          <a:custGeom>
                            <a:avLst/>
                            <a:gdLst>
                              <a:gd name="T0" fmla="*/ 83359 w 353"/>
                              <a:gd name="T1" fmla="*/ 180673 h 359"/>
                              <a:gd name="T2" fmla="*/ 49420 w 353"/>
                              <a:gd name="T3" fmla="*/ 213360 h 359"/>
                              <a:gd name="T4" fmla="*/ 44061 w 353"/>
                              <a:gd name="T5" fmla="*/ 208605 h 359"/>
                              <a:gd name="T6" fmla="*/ 42275 w 353"/>
                              <a:gd name="T7" fmla="*/ 169381 h 359"/>
                              <a:gd name="T8" fmla="*/ 29771 w 353"/>
                              <a:gd name="T9" fmla="*/ 146796 h 359"/>
                              <a:gd name="T10" fmla="*/ 11313 w 353"/>
                              <a:gd name="T11" fmla="*/ 155711 h 359"/>
                              <a:gd name="T12" fmla="*/ 5954 w 353"/>
                              <a:gd name="T13" fmla="*/ 167598 h 359"/>
                              <a:gd name="T14" fmla="*/ 1191 w 353"/>
                              <a:gd name="T15" fmla="*/ 164032 h 359"/>
                              <a:gd name="T16" fmla="*/ 595 w 353"/>
                              <a:gd name="T17" fmla="*/ 158088 h 359"/>
                              <a:gd name="T18" fmla="*/ 17863 w 353"/>
                              <a:gd name="T19" fmla="*/ 136693 h 359"/>
                              <a:gd name="T20" fmla="*/ 44657 w 353"/>
                              <a:gd name="T21" fmla="*/ 146796 h 359"/>
                              <a:gd name="T22" fmla="*/ 52397 w 353"/>
                              <a:gd name="T23" fmla="*/ 199691 h 359"/>
                              <a:gd name="T24" fmla="*/ 79787 w 353"/>
                              <a:gd name="T25" fmla="*/ 175918 h 359"/>
                              <a:gd name="T26" fmla="*/ 122062 w 353"/>
                              <a:gd name="T27" fmla="*/ 128373 h 359"/>
                              <a:gd name="T28" fmla="*/ 92291 w 353"/>
                              <a:gd name="T29" fmla="*/ 158683 h 359"/>
                              <a:gd name="T30" fmla="*/ 51207 w 353"/>
                              <a:gd name="T31" fmla="*/ 117081 h 359"/>
                              <a:gd name="T32" fmla="*/ 80382 w 353"/>
                              <a:gd name="T33" fmla="*/ 86176 h 359"/>
                              <a:gd name="T34" fmla="*/ 90505 w 353"/>
                              <a:gd name="T35" fmla="*/ 104600 h 359"/>
                              <a:gd name="T36" fmla="*/ 68474 w 353"/>
                              <a:gd name="T37" fmla="*/ 96874 h 359"/>
                              <a:gd name="T38" fmla="*/ 66092 w 353"/>
                              <a:gd name="T39" fmla="*/ 124807 h 359"/>
                              <a:gd name="T40" fmla="*/ 102413 w 353"/>
                              <a:gd name="T41" fmla="*/ 149174 h 359"/>
                              <a:gd name="T42" fmla="*/ 111940 w 353"/>
                              <a:gd name="T43" fmla="*/ 129561 h 359"/>
                              <a:gd name="T44" fmla="*/ 152429 w 353"/>
                              <a:gd name="T45" fmla="*/ 56460 h 359"/>
                              <a:gd name="T46" fmla="*/ 161360 w 353"/>
                              <a:gd name="T47" fmla="*/ 104600 h 359"/>
                              <a:gd name="T48" fmla="*/ 114322 w 353"/>
                              <a:gd name="T49" fmla="*/ 95091 h 359"/>
                              <a:gd name="T50" fmla="*/ 105390 w 353"/>
                              <a:gd name="T51" fmla="*/ 46357 h 359"/>
                              <a:gd name="T52" fmla="*/ 152429 w 353"/>
                              <a:gd name="T53" fmla="*/ 56460 h 359"/>
                              <a:gd name="T54" fmla="*/ 125039 w 353"/>
                              <a:gd name="T55" fmla="*/ 49328 h 359"/>
                              <a:gd name="T56" fmla="*/ 107176 w 353"/>
                              <a:gd name="T57" fmla="*/ 60620 h 359"/>
                              <a:gd name="T58" fmla="*/ 132780 w 353"/>
                              <a:gd name="T59" fmla="*/ 96874 h 359"/>
                              <a:gd name="T60" fmla="*/ 159574 w 353"/>
                              <a:gd name="T61" fmla="*/ 93308 h 359"/>
                              <a:gd name="T62" fmla="*/ 151238 w 353"/>
                              <a:gd name="T63" fmla="*/ 70724 h 359"/>
                              <a:gd name="T64" fmla="*/ 209590 w 353"/>
                              <a:gd name="T65" fmla="*/ 47545 h 359"/>
                              <a:gd name="T66" fmla="*/ 188750 w 353"/>
                              <a:gd name="T67" fmla="*/ 74290 h 359"/>
                              <a:gd name="T68" fmla="*/ 179818 w 353"/>
                              <a:gd name="T69" fmla="*/ 76073 h 359"/>
                              <a:gd name="T70" fmla="*/ 175650 w 353"/>
                              <a:gd name="T71" fmla="*/ 70129 h 359"/>
                              <a:gd name="T72" fmla="*/ 194109 w 353"/>
                              <a:gd name="T73" fmla="*/ 60026 h 359"/>
                              <a:gd name="T74" fmla="*/ 195895 w 353"/>
                              <a:gd name="T75" fmla="*/ 38631 h 359"/>
                              <a:gd name="T76" fmla="*/ 171482 w 353"/>
                              <a:gd name="T77" fmla="*/ 42197 h 359"/>
                              <a:gd name="T78" fmla="*/ 162551 w 353"/>
                              <a:gd name="T79" fmla="*/ 48140 h 359"/>
                              <a:gd name="T80" fmla="*/ 159574 w 353"/>
                              <a:gd name="T81" fmla="*/ 42791 h 359"/>
                              <a:gd name="T82" fmla="*/ 170887 w 353"/>
                              <a:gd name="T83" fmla="*/ 25556 h 359"/>
                              <a:gd name="T84" fmla="*/ 158383 w 353"/>
                              <a:gd name="T85" fmla="*/ 11292 h 359"/>
                              <a:gd name="T86" fmla="*/ 142902 w 353"/>
                              <a:gd name="T87" fmla="*/ 26150 h 359"/>
                              <a:gd name="T88" fmla="*/ 139925 w 353"/>
                              <a:gd name="T89" fmla="*/ 33282 h 359"/>
                              <a:gd name="T90" fmla="*/ 135161 w 353"/>
                              <a:gd name="T91" fmla="*/ 28527 h 359"/>
                              <a:gd name="T92" fmla="*/ 136948 w 353"/>
                              <a:gd name="T93" fmla="*/ 19018 h 359"/>
                              <a:gd name="T94" fmla="*/ 159574 w 353"/>
                              <a:gd name="T95" fmla="*/ 0 h 359"/>
                              <a:gd name="T96" fmla="*/ 179818 w 353"/>
                              <a:gd name="T97" fmla="*/ 17830 h 359"/>
                              <a:gd name="T98" fmla="*/ 183391 w 353"/>
                              <a:gd name="T99" fmla="*/ 26150 h 35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53" h="359">
                                <a:moveTo>
                                  <a:pt x="136" y="298"/>
                                </a:moveTo>
                                <a:cubicBezTo>
                                  <a:pt x="137" y="299"/>
                                  <a:pt x="138" y="299"/>
                                  <a:pt x="138" y="300"/>
                                </a:cubicBezTo>
                                <a:cubicBezTo>
                                  <a:pt x="139" y="301"/>
                                  <a:pt x="139" y="302"/>
                                  <a:pt x="139" y="302"/>
                                </a:cubicBezTo>
                                <a:cubicBezTo>
                                  <a:pt x="140" y="303"/>
                                  <a:pt x="140" y="304"/>
                                  <a:pt x="140" y="304"/>
                                </a:cubicBezTo>
                                <a:cubicBezTo>
                                  <a:pt x="139" y="305"/>
                                  <a:pt x="139" y="305"/>
                                  <a:pt x="139" y="306"/>
                                </a:cubicBezTo>
                                <a:lnTo>
                                  <a:pt x="87" y="357"/>
                                </a:lnTo>
                                <a:cubicBezTo>
                                  <a:pt x="87" y="358"/>
                                  <a:pt x="86" y="358"/>
                                  <a:pt x="85" y="359"/>
                                </a:cubicBezTo>
                                <a:cubicBezTo>
                                  <a:pt x="85" y="359"/>
                                  <a:pt x="84" y="359"/>
                                  <a:pt x="83" y="359"/>
                                </a:cubicBezTo>
                                <a:cubicBezTo>
                                  <a:pt x="83" y="359"/>
                                  <a:pt x="82" y="359"/>
                                  <a:pt x="81" y="358"/>
                                </a:cubicBezTo>
                                <a:cubicBezTo>
                                  <a:pt x="80" y="358"/>
                                  <a:pt x="79" y="357"/>
                                  <a:pt x="78" y="356"/>
                                </a:cubicBezTo>
                                <a:cubicBezTo>
                                  <a:pt x="77" y="355"/>
                                  <a:pt x="76" y="354"/>
                                  <a:pt x="76" y="353"/>
                                </a:cubicBezTo>
                                <a:cubicBezTo>
                                  <a:pt x="75" y="352"/>
                                  <a:pt x="74" y="352"/>
                                  <a:pt x="74" y="351"/>
                                </a:cubicBezTo>
                                <a:cubicBezTo>
                                  <a:pt x="74" y="350"/>
                                  <a:pt x="74" y="349"/>
                                  <a:pt x="73" y="348"/>
                                </a:cubicBezTo>
                                <a:cubicBezTo>
                                  <a:pt x="73" y="347"/>
                                  <a:pt x="73" y="346"/>
                                  <a:pt x="73" y="345"/>
                                </a:cubicBezTo>
                                <a:lnTo>
                                  <a:pt x="73" y="307"/>
                                </a:lnTo>
                                <a:cubicBezTo>
                                  <a:pt x="72" y="299"/>
                                  <a:pt x="72" y="291"/>
                                  <a:pt x="71" y="285"/>
                                </a:cubicBezTo>
                                <a:cubicBezTo>
                                  <a:pt x="70" y="279"/>
                                  <a:pt x="69" y="274"/>
                                  <a:pt x="67" y="270"/>
                                </a:cubicBezTo>
                                <a:cubicBezTo>
                                  <a:pt x="66" y="265"/>
                                  <a:pt x="64" y="262"/>
                                  <a:pt x="62" y="259"/>
                                </a:cubicBezTo>
                                <a:cubicBezTo>
                                  <a:pt x="61" y="256"/>
                                  <a:pt x="59" y="254"/>
                                  <a:pt x="56" y="252"/>
                                </a:cubicBezTo>
                                <a:cubicBezTo>
                                  <a:pt x="54" y="250"/>
                                  <a:pt x="52" y="248"/>
                                  <a:pt x="50" y="247"/>
                                </a:cubicBezTo>
                                <a:cubicBezTo>
                                  <a:pt x="47" y="246"/>
                                  <a:pt x="44" y="245"/>
                                  <a:pt x="42" y="245"/>
                                </a:cubicBezTo>
                                <a:cubicBezTo>
                                  <a:pt x="39" y="245"/>
                                  <a:pt x="36" y="246"/>
                                  <a:pt x="33" y="247"/>
                                </a:cubicBezTo>
                                <a:cubicBezTo>
                                  <a:pt x="31" y="248"/>
                                  <a:pt x="28" y="250"/>
                                  <a:pt x="25" y="252"/>
                                </a:cubicBezTo>
                                <a:cubicBezTo>
                                  <a:pt x="22" y="255"/>
                                  <a:pt x="20" y="258"/>
                                  <a:pt x="19" y="262"/>
                                </a:cubicBezTo>
                                <a:cubicBezTo>
                                  <a:pt x="17" y="265"/>
                                  <a:pt x="16" y="268"/>
                                  <a:pt x="15" y="271"/>
                                </a:cubicBezTo>
                                <a:cubicBezTo>
                                  <a:pt x="14" y="273"/>
                                  <a:pt x="13" y="276"/>
                                  <a:pt x="13" y="278"/>
                                </a:cubicBezTo>
                                <a:cubicBezTo>
                                  <a:pt x="13" y="280"/>
                                  <a:pt x="12" y="281"/>
                                  <a:pt x="12" y="282"/>
                                </a:cubicBezTo>
                                <a:cubicBezTo>
                                  <a:pt x="11" y="282"/>
                                  <a:pt x="11" y="282"/>
                                  <a:pt x="10" y="282"/>
                                </a:cubicBezTo>
                                <a:cubicBezTo>
                                  <a:pt x="10" y="282"/>
                                  <a:pt x="9" y="282"/>
                                  <a:pt x="9" y="282"/>
                                </a:cubicBezTo>
                                <a:cubicBezTo>
                                  <a:pt x="8" y="282"/>
                                  <a:pt x="7" y="281"/>
                                  <a:pt x="7" y="281"/>
                                </a:cubicBezTo>
                                <a:cubicBezTo>
                                  <a:pt x="6" y="280"/>
                                  <a:pt x="5" y="279"/>
                                  <a:pt x="4" y="278"/>
                                </a:cubicBezTo>
                                <a:cubicBezTo>
                                  <a:pt x="3" y="278"/>
                                  <a:pt x="3" y="277"/>
                                  <a:pt x="2" y="276"/>
                                </a:cubicBezTo>
                                <a:cubicBezTo>
                                  <a:pt x="2" y="276"/>
                                  <a:pt x="1" y="275"/>
                                  <a:pt x="1" y="275"/>
                                </a:cubicBezTo>
                                <a:cubicBezTo>
                                  <a:pt x="1" y="274"/>
                                  <a:pt x="1" y="274"/>
                                  <a:pt x="0" y="273"/>
                                </a:cubicBezTo>
                                <a:cubicBezTo>
                                  <a:pt x="0" y="273"/>
                                  <a:pt x="0" y="272"/>
                                  <a:pt x="0" y="271"/>
                                </a:cubicBezTo>
                                <a:cubicBezTo>
                                  <a:pt x="0" y="270"/>
                                  <a:pt x="1" y="268"/>
                                  <a:pt x="1" y="266"/>
                                </a:cubicBezTo>
                                <a:cubicBezTo>
                                  <a:pt x="2" y="263"/>
                                  <a:pt x="3" y="261"/>
                                  <a:pt x="4" y="258"/>
                                </a:cubicBezTo>
                                <a:cubicBezTo>
                                  <a:pt x="5" y="255"/>
                                  <a:pt x="7" y="252"/>
                                  <a:pt x="9" y="249"/>
                                </a:cubicBezTo>
                                <a:cubicBezTo>
                                  <a:pt x="11" y="246"/>
                                  <a:pt x="13" y="243"/>
                                  <a:pt x="16" y="240"/>
                                </a:cubicBezTo>
                                <a:cubicBezTo>
                                  <a:pt x="21" y="235"/>
                                  <a:pt x="25" y="232"/>
                                  <a:pt x="30" y="230"/>
                                </a:cubicBezTo>
                                <a:cubicBezTo>
                                  <a:pt x="34" y="228"/>
                                  <a:pt x="39" y="227"/>
                                  <a:pt x="43" y="227"/>
                                </a:cubicBezTo>
                                <a:cubicBezTo>
                                  <a:pt x="48" y="227"/>
                                  <a:pt x="52" y="228"/>
                                  <a:pt x="56" y="229"/>
                                </a:cubicBezTo>
                                <a:cubicBezTo>
                                  <a:pt x="60" y="231"/>
                                  <a:pt x="64" y="234"/>
                                  <a:pt x="67" y="237"/>
                                </a:cubicBezTo>
                                <a:cubicBezTo>
                                  <a:pt x="70" y="240"/>
                                  <a:pt x="73" y="243"/>
                                  <a:pt x="75" y="247"/>
                                </a:cubicBezTo>
                                <a:cubicBezTo>
                                  <a:pt x="78" y="250"/>
                                  <a:pt x="80" y="254"/>
                                  <a:pt x="81" y="260"/>
                                </a:cubicBezTo>
                                <a:cubicBezTo>
                                  <a:pt x="83" y="265"/>
                                  <a:pt x="84" y="271"/>
                                  <a:pt x="85" y="278"/>
                                </a:cubicBezTo>
                                <a:cubicBezTo>
                                  <a:pt x="86" y="286"/>
                                  <a:pt x="87" y="295"/>
                                  <a:pt x="87" y="306"/>
                                </a:cubicBezTo>
                                <a:lnTo>
                                  <a:pt x="88" y="336"/>
                                </a:lnTo>
                                <a:lnTo>
                                  <a:pt x="128" y="295"/>
                                </a:lnTo>
                                <a:cubicBezTo>
                                  <a:pt x="129" y="295"/>
                                  <a:pt x="129" y="295"/>
                                  <a:pt x="130" y="295"/>
                                </a:cubicBezTo>
                                <a:cubicBezTo>
                                  <a:pt x="130" y="294"/>
                                  <a:pt x="131" y="294"/>
                                  <a:pt x="132" y="295"/>
                                </a:cubicBezTo>
                                <a:cubicBezTo>
                                  <a:pt x="132" y="295"/>
                                  <a:pt x="133" y="295"/>
                                  <a:pt x="134" y="296"/>
                                </a:cubicBezTo>
                                <a:cubicBezTo>
                                  <a:pt x="135" y="296"/>
                                  <a:pt x="135" y="297"/>
                                  <a:pt x="136" y="298"/>
                                </a:cubicBezTo>
                                <a:close/>
                                <a:moveTo>
                                  <a:pt x="177" y="174"/>
                                </a:moveTo>
                                <a:cubicBezTo>
                                  <a:pt x="184" y="181"/>
                                  <a:pt x="190" y="188"/>
                                  <a:pt x="195" y="195"/>
                                </a:cubicBezTo>
                                <a:cubicBezTo>
                                  <a:pt x="200" y="202"/>
                                  <a:pt x="203" y="209"/>
                                  <a:pt x="205" y="216"/>
                                </a:cubicBezTo>
                                <a:cubicBezTo>
                                  <a:pt x="206" y="223"/>
                                  <a:pt x="206" y="230"/>
                                  <a:pt x="204" y="236"/>
                                </a:cubicBezTo>
                                <a:cubicBezTo>
                                  <a:pt x="202" y="243"/>
                                  <a:pt x="198" y="249"/>
                                  <a:pt x="192" y="255"/>
                                </a:cubicBezTo>
                                <a:cubicBezTo>
                                  <a:pt x="186" y="261"/>
                                  <a:pt x="180" y="265"/>
                                  <a:pt x="174" y="267"/>
                                </a:cubicBezTo>
                                <a:cubicBezTo>
                                  <a:pt x="168" y="269"/>
                                  <a:pt x="162" y="269"/>
                                  <a:pt x="155" y="267"/>
                                </a:cubicBezTo>
                                <a:cubicBezTo>
                                  <a:pt x="149" y="266"/>
                                  <a:pt x="142" y="262"/>
                                  <a:pt x="135" y="258"/>
                                </a:cubicBezTo>
                                <a:cubicBezTo>
                                  <a:pt x="128" y="253"/>
                                  <a:pt x="121" y="246"/>
                                  <a:pt x="113" y="239"/>
                                </a:cubicBezTo>
                                <a:cubicBezTo>
                                  <a:pt x="106" y="232"/>
                                  <a:pt x="100" y="225"/>
                                  <a:pt x="95" y="218"/>
                                </a:cubicBezTo>
                                <a:cubicBezTo>
                                  <a:pt x="91" y="210"/>
                                  <a:pt x="88" y="204"/>
                                  <a:pt x="86" y="197"/>
                                </a:cubicBezTo>
                                <a:cubicBezTo>
                                  <a:pt x="84" y="190"/>
                                  <a:pt x="84" y="183"/>
                                  <a:pt x="86" y="177"/>
                                </a:cubicBezTo>
                                <a:cubicBezTo>
                                  <a:pt x="88" y="170"/>
                                  <a:pt x="92" y="164"/>
                                  <a:pt x="98" y="158"/>
                                </a:cubicBezTo>
                                <a:cubicBezTo>
                                  <a:pt x="104" y="152"/>
                                  <a:pt x="110" y="148"/>
                                  <a:pt x="116" y="146"/>
                                </a:cubicBezTo>
                                <a:cubicBezTo>
                                  <a:pt x="122" y="144"/>
                                  <a:pt x="129" y="144"/>
                                  <a:pt x="135" y="145"/>
                                </a:cubicBezTo>
                                <a:cubicBezTo>
                                  <a:pt x="142" y="147"/>
                                  <a:pt x="148" y="150"/>
                                  <a:pt x="155" y="155"/>
                                </a:cubicBezTo>
                                <a:cubicBezTo>
                                  <a:pt x="162" y="160"/>
                                  <a:pt x="169" y="166"/>
                                  <a:pt x="177" y="174"/>
                                </a:cubicBezTo>
                                <a:close/>
                                <a:moveTo>
                                  <a:pt x="165" y="188"/>
                                </a:moveTo>
                                <a:cubicBezTo>
                                  <a:pt x="161" y="183"/>
                                  <a:pt x="156" y="179"/>
                                  <a:pt x="152" y="176"/>
                                </a:cubicBezTo>
                                <a:cubicBezTo>
                                  <a:pt x="148" y="172"/>
                                  <a:pt x="145" y="169"/>
                                  <a:pt x="141" y="167"/>
                                </a:cubicBezTo>
                                <a:cubicBezTo>
                                  <a:pt x="138" y="165"/>
                                  <a:pt x="134" y="163"/>
                                  <a:pt x="131" y="162"/>
                                </a:cubicBezTo>
                                <a:cubicBezTo>
                                  <a:pt x="128" y="161"/>
                                  <a:pt x="125" y="161"/>
                                  <a:pt x="123" y="161"/>
                                </a:cubicBezTo>
                                <a:cubicBezTo>
                                  <a:pt x="120" y="161"/>
                                  <a:pt x="117" y="162"/>
                                  <a:pt x="115" y="163"/>
                                </a:cubicBezTo>
                                <a:cubicBezTo>
                                  <a:pt x="112" y="164"/>
                                  <a:pt x="110" y="166"/>
                                  <a:pt x="108" y="168"/>
                                </a:cubicBezTo>
                                <a:cubicBezTo>
                                  <a:pt x="104" y="173"/>
                                  <a:pt x="101" y="177"/>
                                  <a:pt x="101" y="181"/>
                                </a:cubicBezTo>
                                <a:cubicBezTo>
                                  <a:pt x="100" y="186"/>
                                  <a:pt x="101" y="190"/>
                                  <a:pt x="103" y="195"/>
                                </a:cubicBezTo>
                                <a:cubicBezTo>
                                  <a:pt x="104" y="200"/>
                                  <a:pt x="107" y="205"/>
                                  <a:pt x="111" y="210"/>
                                </a:cubicBezTo>
                                <a:cubicBezTo>
                                  <a:pt x="115" y="215"/>
                                  <a:pt x="120" y="220"/>
                                  <a:pt x="125" y="225"/>
                                </a:cubicBezTo>
                                <a:cubicBezTo>
                                  <a:pt x="132" y="232"/>
                                  <a:pt x="138" y="238"/>
                                  <a:pt x="144" y="242"/>
                                </a:cubicBezTo>
                                <a:cubicBezTo>
                                  <a:pt x="149" y="246"/>
                                  <a:pt x="154" y="249"/>
                                  <a:pt x="159" y="250"/>
                                </a:cubicBezTo>
                                <a:cubicBezTo>
                                  <a:pt x="164" y="252"/>
                                  <a:pt x="168" y="252"/>
                                  <a:pt x="172" y="251"/>
                                </a:cubicBezTo>
                                <a:cubicBezTo>
                                  <a:pt x="176" y="250"/>
                                  <a:pt x="179" y="248"/>
                                  <a:pt x="183" y="244"/>
                                </a:cubicBezTo>
                                <a:cubicBezTo>
                                  <a:pt x="185" y="242"/>
                                  <a:pt x="187" y="239"/>
                                  <a:pt x="188" y="236"/>
                                </a:cubicBezTo>
                                <a:cubicBezTo>
                                  <a:pt x="190" y="233"/>
                                  <a:pt x="190" y="230"/>
                                  <a:pt x="190" y="227"/>
                                </a:cubicBezTo>
                                <a:cubicBezTo>
                                  <a:pt x="190" y="224"/>
                                  <a:pt x="189" y="221"/>
                                  <a:pt x="188" y="218"/>
                                </a:cubicBezTo>
                                <a:cubicBezTo>
                                  <a:pt x="187" y="214"/>
                                  <a:pt x="185" y="211"/>
                                  <a:pt x="183" y="208"/>
                                </a:cubicBezTo>
                                <a:cubicBezTo>
                                  <a:pt x="180" y="205"/>
                                  <a:pt x="178" y="201"/>
                                  <a:pt x="175" y="198"/>
                                </a:cubicBezTo>
                                <a:cubicBezTo>
                                  <a:pt x="172" y="194"/>
                                  <a:pt x="169" y="191"/>
                                  <a:pt x="165" y="188"/>
                                </a:cubicBezTo>
                                <a:close/>
                                <a:moveTo>
                                  <a:pt x="256" y="95"/>
                                </a:moveTo>
                                <a:cubicBezTo>
                                  <a:pt x="263" y="102"/>
                                  <a:pt x="269" y="109"/>
                                  <a:pt x="274" y="116"/>
                                </a:cubicBezTo>
                                <a:cubicBezTo>
                                  <a:pt x="279" y="123"/>
                                  <a:pt x="282" y="130"/>
                                  <a:pt x="284" y="137"/>
                                </a:cubicBezTo>
                                <a:cubicBezTo>
                                  <a:pt x="285" y="144"/>
                                  <a:pt x="285" y="150"/>
                                  <a:pt x="283" y="157"/>
                                </a:cubicBezTo>
                                <a:cubicBezTo>
                                  <a:pt x="281" y="163"/>
                                  <a:pt x="277" y="170"/>
                                  <a:pt x="271" y="176"/>
                                </a:cubicBezTo>
                                <a:cubicBezTo>
                                  <a:pt x="265" y="182"/>
                                  <a:pt x="259" y="186"/>
                                  <a:pt x="253" y="188"/>
                                </a:cubicBezTo>
                                <a:cubicBezTo>
                                  <a:pt x="247" y="190"/>
                                  <a:pt x="241" y="190"/>
                                  <a:pt x="235" y="188"/>
                                </a:cubicBezTo>
                                <a:cubicBezTo>
                                  <a:pt x="228" y="186"/>
                                  <a:pt x="221" y="183"/>
                                  <a:pt x="214" y="178"/>
                                </a:cubicBezTo>
                                <a:cubicBezTo>
                                  <a:pt x="207" y="173"/>
                                  <a:pt x="200" y="167"/>
                                  <a:pt x="192" y="160"/>
                                </a:cubicBezTo>
                                <a:cubicBezTo>
                                  <a:pt x="185" y="152"/>
                                  <a:pt x="179" y="145"/>
                                  <a:pt x="175" y="138"/>
                                </a:cubicBezTo>
                                <a:cubicBezTo>
                                  <a:pt x="170" y="131"/>
                                  <a:pt x="167" y="124"/>
                                  <a:pt x="165" y="117"/>
                                </a:cubicBezTo>
                                <a:cubicBezTo>
                                  <a:pt x="163" y="111"/>
                                  <a:pt x="164" y="104"/>
                                  <a:pt x="165" y="97"/>
                                </a:cubicBezTo>
                                <a:cubicBezTo>
                                  <a:pt x="167" y="91"/>
                                  <a:pt x="171" y="85"/>
                                  <a:pt x="177" y="78"/>
                                </a:cubicBezTo>
                                <a:cubicBezTo>
                                  <a:pt x="183" y="73"/>
                                  <a:pt x="189" y="69"/>
                                  <a:pt x="195" y="67"/>
                                </a:cubicBezTo>
                                <a:cubicBezTo>
                                  <a:pt x="201" y="65"/>
                                  <a:pt x="208" y="65"/>
                                  <a:pt x="214" y="66"/>
                                </a:cubicBezTo>
                                <a:cubicBezTo>
                                  <a:pt x="221" y="68"/>
                                  <a:pt x="227" y="71"/>
                                  <a:pt x="234" y="76"/>
                                </a:cubicBezTo>
                                <a:cubicBezTo>
                                  <a:pt x="241" y="81"/>
                                  <a:pt x="249" y="87"/>
                                  <a:pt x="256" y="95"/>
                                </a:cubicBezTo>
                                <a:close/>
                                <a:moveTo>
                                  <a:pt x="245" y="108"/>
                                </a:moveTo>
                                <a:cubicBezTo>
                                  <a:pt x="240" y="104"/>
                                  <a:pt x="236" y="100"/>
                                  <a:pt x="232" y="96"/>
                                </a:cubicBezTo>
                                <a:cubicBezTo>
                                  <a:pt x="227" y="93"/>
                                  <a:pt x="224" y="90"/>
                                  <a:pt x="220" y="88"/>
                                </a:cubicBezTo>
                                <a:cubicBezTo>
                                  <a:pt x="217" y="86"/>
                                  <a:pt x="214" y="84"/>
                                  <a:pt x="210" y="83"/>
                                </a:cubicBezTo>
                                <a:cubicBezTo>
                                  <a:pt x="207" y="82"/>
                                  <a:pt x="205" y="82"/>
                                  <a:pt x="202" y="82"/>
                                </a:cubicBezTo>
                                <a:cubicBezTo>
                                  <a:pt x="199" y="82"/>
                                  <a:pt x="196" y="83"/>
                                  <a:pt x="194" y="84"/>
                                </a:cubicBezTo>
                                <a:cubicBezTo>
                                  <a:pt x="192" y="85"/>
                                  <a:pt x="189" y="87"/>
                                  <a:pt x="187" y="89"/>
                                </a:cubicBezTo>
                                <a:cubicBezTo>
                                  <a:pt x="183" y="93"/>
                                  <a:pt x="180" y="98"/>
                                  <a:pt x="180" y="102"/>
                                </a:cubicBezTo>
                                <a:cubicBezTo>
                                  <a:pt x="179" y="107"/>
                                  <a:pt x="180" y="111"/>
                                  <a:pt x="182" y="116"/>
                                </a:cubicBezTo>
                                <a:cubicBezTo>
                                  <a:pt x="184" y="121"/>
                                  <a:pt x="187" y="126"/>
                                  <a:pt x="191" y="131"/>
                                </a:cubicBezTo>
                                <a:cubicBezTo>
                                  <a:pt x="194" y="136"/>
                                  <a:pt x="199" y="141"/>
                                  <a:pt x="204" y="146"/>
                                </a:cubicBezTo>
                                <a:cubicBezTo>
                                  <a:pt x="211" y="153"/>
                                  <a:pt x="217" y="159"/>
                                  <a:pt x="223" y="163"/>
                                </a:cubicBezTo>
                                <a:cubicBezTo>
                                  <a:pt x="229" y="167"/>
                                  <a:pt x="234" y="170"/>
                                  <a:pt x="238" y="171"/>
                                </a:cubicBezTo>
                                <a:cubicBezTo>
                                  <a:pt x="243" y="173"/>
                                  <a:pt x="247" y="173"/>
                                  <a:pt x="251" y="172"/>
                                </a:cubicBezTo>
                                <a:cubicBezTo>
                                  <a:pt x="255" y="171"/>
                                  <a:pt x="258" y="169"/>
                                  <a:pt x="262" y="165"/>
                                </a:cubicBezTo>
                                <a:cubicBezTo>
                                  <a:pt x="265" y="162"/>
                                  <a:pt x="266" y="160"/>
                                  <a:pt x="268" y="157"/>
                                </a:cubicBezTo>
                                <a:cubicBezTo>
                                  <a:pt x="269" y="154"/>
                                  <a:pt x="269" y="151"/>
                                  <a:pt x="269" y="148"/>
                                </a:cubicBezTo>
                                <a:cubicBezTo>
                                  <a:pt x="269" y="145"/>
                                  <a:pt x="268" y="142"/>
                                  <a:pt x="267" y="138"/>
                                </a:cubicBezTo>
                                <a:cubicBezTo>
                                  <a:pt x="266" y="135"/>
                                  <a:pt x="264" y="132"/>
                                  <a:pt x="262" y="129"/>
                                </a:cubicBezTo>
                                <a:cubicBezTo>
                                  <a:pt x="260" y="125"/>
                                  <a:pt x="257" y="122"/>
                                  <a:pt x="254" y="119"/>
                                </a:cubicBezTo>
                                <a:cubicBezTo>
                                  <a:pt x="251" y="115"/>
                                  <a:pt x="248" y="112"/>
                                  <a:pt x="245" y="108"/>
                                </a:cubicBezTo>
                                <a:close/>
                                <a:moveTo>
                                  <a:pt x="340" y="51"/>
                                </a:moveTo>
                                <a:cubicBezTo>
                                  <a:pt x="345" y="55"/>
                                  <a:pt x="348" y="60"/>
                                  <a:pt x="350" y="65"/>
                                </a:cubicBezTo>
                                <a:cubicBezTo>
                                  <a:pt x="352" y="70"/>
                                  <a:pt x="353" y="75"/>
                                  <a:pt x="352" y="80"/>
                                </a:cubicBezTo>
                                <a:cubicBezTo>
                                  <a:pt x="352" y="85"/>
                                  <a:pt x="350" y="90"/>
                                  <a:pt x="348" y="96"/>
                                </a:cubicBezTo>
                                <a:cubicBezTo>
                                  <a:pt x="345" y="101"/>
                                  <a:pt x="341" y="106"/>
                                  <a:pt x="336" y="111"/>
                                </a:cubicBezTo>
                                <a:cubicBezTo>
                                  <a:pt x="333" y="115"/>
                                  <a:pt x="329" y="117"/>
                                  <a:pt x="326" y="119"/>
                                </a:cubicBezTo>
                                <a:cubicBezTo>
                                  <a:pt x="323" y="122"/>
                                  <a:pt x="320" y="123"/>
                                  <a:pt x="317" y="125"/>
                                </a:cubicBezTo>
                                <a:cubicBezTo>
                                  <a:pt x="314" y="126"/>
                                  <a:pt x="312" y="127"/>
                                  <a:pt x="310" y="128"/>
                                </a:cubicBezTo>
                                <a:cubicBezTo>
                                  <a:pt x="308" y="129"/>
                                  <a:pt x="306" y="129"/>
                                  <a:pt x="306" y="129"/>
                                </a:cubicBezTo>
                                <a:cubicBezTo>
                                  <a:pt x="305" y="129"/>
                                  <a:pt x="304" y="129"/>
                                  <a:pt x="304" y="129"/>
                                </a:cubicBezTo>
                                <a:cubicBezTo>
                                  <a:pt x="303" y="129"/>
                                  <a:pt x="303" y="128"/>
                                  <a:pt x="302" y="128"/>
                                </a:cubicBezTo>
                                <a:cubicBezTo>
                                  <a:pt x="301" y="128"/>
                                  <a:pt x="301" y="127"/>
                                  <a:pt x="300" y="127"/>
                                </a:cubicBezTo>
                                <a:cubicBezTo>
                                  <a:pt x="299" y="126"/>
                                  <a:pt x="298" y="125"/>
                                  <a:pt x="297" y="124"/>
                                </a:cubicBezTo>
                                <a:cubicBezTo>
                                  <a:pt x="296" y="122"/>
                                  <a:pt x="295" y="121"/>
                                  <a:pt x="294" y="120"/>
                                </a:cubicBezTo>
                                <a:cubicBezTo>
                                  <a:pt x="294" y="119"/>
                                  <a:pt x="294" y="118"/>
                                  <a:pt x="295" y="118"/>
                                </a:cubicBezTo>
                                <a:cubicBezTo>
                                  <a:pt x="295" y="117"/>
                                  <a:pt x="296" y="117"/>
                                  <a:pt x="298" y="116"/>
                                </a:cubicBezTo>
                                <a:cubicBezTo>
                                  <a:pt x="301" y="116"/>
                                  <a:pt x="303" y="115"/>
                                  <a:pt x="306" y="114"/>
                                </a:cubicBezTo>
                                <a:cubicBezTo>
                                  <a:pt x="309" y="112"/>
                                  <a:pt x="312" y="111"/>
                                  <a:pt x="316" y="109"/>
                                </a:cubicBezTo>
                                <a:cubicBezTo>
                                  <a:pt x="319" y="107"/>
                                  <a:pt x="322" y="104"/>
                                  <a:pt x="326" y="101"/>
                                </a:cubicBezTo>
                                <a:cubicBezTo>
                                  <a:pt x="329" y="98"/>
                                  <a:pt x="332" y="94"/>
                                  <a:pt x="333" y="91"/>
                                </a:cubicBezTo>
                                <a:cubicBezTo>
                                  <a:pt x="335" y="88"/>
                                  <a:pt x="336" y="85"/>
                                  <a:pt x="336" y="82"/>
                                </a:cubicBezTo>
                                <a:cubicBezTo>
                                  <a:pt x="336" y="78"/>
                                  <a:pt x="336" y="75"/>
                                  <a:pt x="334" y="73"/>
                                </a:cubicBezTo>
                                <a:cubicBezTo>
                                  <a:pt x="333" y="70"/>
                                  <a:pt x="331" y="67"/>
                                  <a:pt x="329" y="65"/>
                                </a:cubicBezTo>
                                <a:cubicBezTo>
                                  <a:pt x="326" y="62"/>
                                  <a:pt x="323" y="60"/>
                                  <a:pt x="320" y="59"/>
                                </a:cubicBezTo>
                                <a:cubicBezTo>
                                  <a:pt x="317" y="58"/>
                                  <a:pt x="314" y="58"/>
                                  <a:pt x="310" y="58"/>
                                </a:cubicBezTo>
                                <a:cubicBezTo>
                                  <a:pt x="307" y="59"/>
                                  <a:pt x="303" y="60"/>
                                  <a:pt x="299" y="62"/>
                                </a:cubicBezTo>
                                <a:cubicBezTo>
                                  <a:pt x="295" y="65"/>
                                  <a:pt x="291" y="68"/>
                                  <a:pt x="288" y="71"/>
                                </a:cubicBezTo>
                                <a:lnTo>
                                  <a:pt x="279" y="80"/>
                                </a:lnTo>
                                <a:cubicBezTo>
                                  <a:pt x="278" y="81"/>
                                  <a:pt x="278" y="81"/>
                                  <a:pt x="277" y="81"/>
                                </a:cubicBezTo>
                                <a:cubicBezTo>
                                  <a:pt x="277" y="82"/>
                                  <a:pt x="276" y="82"/>
                                  <a:pt x="275" y="82"/>
                                </a:cubicBezTo>
                                <a:cubicBezTo>
                                  <a:pt x="275" y="81"/>
                                  <a:pt x="274" y="81"/>
                                  <a:pt x="273" y="81"/>
                                </a:cubicBezTo>
                                <a:cubicBezTo>
                                  <a:pt x="272" y="80"/>
                                  <a:pt x="271" y="80"/>
                                  <a:pt x="270" y="79"/>
                                </a:cubicBezTo>
                                <a:cubicBezTo>
                                  <a:pt x="270" y="78"/>
                                  <a:pt x="269" y="77"/>
                                  <a:pt x="268" y="76"/>
                                </a:cubicBezTo>
                                <a:cubicBezTo>
                                  <a:pt x="268" y="75"/>
                                  <a:pt x="268" y="75"/>
                                  <a:pt x="268" y="74"/>
                                </a:cubicBezTo>
                                <a:cubicBezTo>
                                  <a:pt x="267" y="73"/>
                                  <a:pt x="268" y="73"/>
                                  <a:pt x="268" y="72"/>
                                </a:cubicBezTo>
                                <a:cubicBezTo>
                                  <a:pt x="268" y="72"/>
                                  <a:pt x="268" y="71"/>
                                  <a:pt x="269" y="71"/>
                                </a:cubicBezTo>
                                <a:lnTo>
                                  <a:pt x="277" y="63"/>
                                </a:lnTo>
                                <a:cubicBezTo>
                                  <a:pt x="280" y="60"/>
                                  <a:pt x="282" y="56"/>
                                  <a:pt x="284" y="53"/>
                                </a:cubicBezTo>
                                <a:cubicBezTo>
                                  <a:pt x="286" y="50"/>
                                  <a:pt x="287" y="46"/>
                                  <a:pt x="287" y="43"/>
                                </a:cubicBezTo>
                                <a:cubicBezTo>
                                  <a:pt x="287" y="40"/>
                                  <a:pt x="287" y="37"/>
                                  <a:pt x="285" y="34"/>
                                </a:cubicBezTo>
                                <a:cubicBezTo>
                                  <a:pt x="284" y="31"/>
                                  <a:pt x="282" y="28"/>
                                  <a:pt x="280" y="25"/>
                                </a:cubicBezTo>
                                <a:cubicBezTo>
                                  <a:pt x="278" y="23"/>
                                  <a:pt x="276" y="22"/>
                                  <a:pt x="273" y="21"/>
                                </a:cubicBezTo>
                                <a:cubicBezTo>
                                  <a:pt x="271" y="19"/>
                                  <a:pt x="268" y="19"/>
                                  <a:pt x="266" y="19"/>
                                </a:cubicBezTo>
                                <a:cubicBezTo>
                                  <a:pt x="263" y="19"/>
                                  <a:pt x="261" y="19"/>
                                  <a:pt x="258" y="20"/>
                                </a:cubicBezTo>
                                <a:cubicBezTo>
                                  <a:pt x="255" y="22"/>
                                  <a:pt x="253" y="24"/>
                                  <a:pt x="250" y="26"/>
                                </a:cubicBezTo>
                                <a:cubicBezTo>
                                  <a:pt x="247" y="29"/>
                                  <a:pt x="245" y="32"/>
                                  <a:pt x="244" y="35"/>
                                </a:cubicBezTo>
                                <a:cubicBezTo>
                                  <a:pt x="242" y="38"/>
                                  <a:pt x="241" y="41"/>
                                  <a:pt x="240" y="44"/>
                                </a:cubicBezTo>
                                <a:cubicBezTo>
                                  <a:pt x="239" y="47"/>
                                  <a:pt x="239" y="49"/>
                                  <a:pt x="238" y="51"/>
                                </a:cubicBezTo>
                                <a:cubicBezTo>
                                  <a:pt x="238" y="53"/>
                                  <a:pt x="238" y="54"/>
                                  <a:pt x="237" y="55"/>
                                </a:cubicBezTo>
                                <a:cubicBezTo>
                                  <a:pt x="237" y="55"/>
                                  <a:pt x="237" y="55"/>
                                  <a:pt x="236" y="56"/>
                                </a:cubicBezTo>
                                <a:cubicBezTo>
                                  <a:pt x="236" y="56"/>
                                  <a:pt x="235" y="56"/>
                                  <a:pt x="235" y="56"/>
                                </a:cubicBezTo>
                                <a:cubicBezTo>
                                  <a:pt x="234" y="55"/>
                                  <a:pt x="234" y="55"/>
                                  <a:pt x="233" y="54"/>
                                </a:cubicBezTo>
                                <a:cubicBezTo>
                                  <a:pt x="232" y="54"/>
                                  <a:pt x="231" y="53"/>
                                  <a:pt x="230" y="52"/>
                                </a:cubicBezTo>
                                <a:cubicBezTo>
                                  <a:pt x="230" y="51"/>
                                  <a:pt x="229" y="51"/>
                                  <a:pt x="228" y="50"/>
                                </a:cubicBezTo>
                                <a:cubicBezTo>
                                  <a:pt x="228" y="49"/>
                                  <a:pt x="228" y="49"/>
                                  <a:pt x="227" y="48"/>
                                </a:cubicBezTo>
                                <a:cubicBezTo>
                                  <a:pt x="227" y="48"/>
                                  <a:pt x="227" y="47"/>
                                  <a:pt x="227" y="47"/>
                                </a:cubicBezTo>
                                <a:cubicBezTo>
                                  <a:pt x="227" y="46"/>
                                  <a:pt x="226" y="45"/>
                                  <a:pt x="226" y="44"/>
                                </a:cubicBezTo>
                                <a:cubicBezTo>
                                  <a:pt x="226" y="44"/>
                                  <a:pt x="227" y="42"/>
                                  <a:pt x="227" y="40"/>
                                </a:cubicBezTo>
                                <a:cubicBezTo>
                                  <a:pt x="228" y="37"/>
                                  <a:pt x="229" y="35"/>
                                  <a:pt x="230" y="32"/>
                                </a:cubicBezTo>
                                <a:cubicBezTo>
                                  <a:pt x="231" y="29"/>
                                  <a:pt x="233" y="26"/>
                                  <a:pt x="235" y="23"/>
                                </a:cubicBezTo>
                                <a:cubicBezTo>
                                  <a:pt x="237" y="20"/>
                                  <a:pt x="239" y="17"/>
                                  <a:pt x="242" y="13"/>
                                </a:cubicBezTo>
                                <a:cubicBezTo>
                                  <a:pt x="247" y="9"/>
                                  <a:pt x="251" y="6"/>
                                  <a:pt x="255" y="4"/>
                                </a:cubicBezTo>
                                <a:cubicBezTo>
                                  <a:pt x="260" y="2"/>
                                  <a:pt x="264" y="0"/>
                                  <a:pt x="268" y="0"/>
                                </a:cubicBezTo>
                                <a:cubicBezTo>
                                  <a:pt x="272" y="0"/>
                                  <a:pt x="276" y="1"/>
                                  <a:pt x="280" y="3"/>
                                </a:cubicBezTo>
                                <a:cubicBezTo>
                                  <a:pt x="284" y="4"/>
                                  <a:pt x="288" y="7"/>
                                  <a:pt x="291" y="10"/>
                                </a:cubicBezTo>
                                <a:cubicBezTo>
                                  <a:pt x="294" y="13"/>
                                  <a:pt x="297" y="16"/>
                                  <a:pt x="298" y="20"/>
                                </a:cubicBezTo>
                                <a:cubicBezTo>
                                  <a:pt x="300" y="23"/>
                                  <a:pt x="301" y="26"/>
                                  <a:pt x="302" y="30"/>
                                </a:cubicBezTo>
                                <a:cubicBezTo>
                                  <a:pt x="302" y="33"/>
                                  <a:pt x="302" y="37"/>
                                  <a:pt x="301" y="40"/>
                                </a:cubicBezTo>
                                <a:cubicBezTo>
                                  <a:pt x="300" y="44"/>
                                  <a:pt x="299" y="47"/>
                                  <a:pt x="296" y="50"/>
                                </a:cubicBezTo>
                                <a:lnTo>
                                  <a:pt x="297" y="50"/>
                                </a:lnTo>
                                <a:cubicBezTo>
                                  <a:pt x="300" y="48"/>
                                  <a:pt x="304" y="45"/>
                                  <a:pt x="308" y="44"/>
                                </a:cubicBezTo>
                                <a:cubicBezTo>
                                  <a:pt x="312" y="43"/>
                                  <a:pt x="316" y="42"/>
                                  <a:pt x="319" y="42"/>
                                </a:cubicBezTo>
                                <a:cubicBezTo>
                                  <a:pt x="323" y="42"/>
                                  <a:pt x="327" y="43"/>
                                  <a:pt x="331" y="44"/>
                                </a:cubicBezTo>
                                <a:cubicBezTo>
                                  <a:pt x="334" y="46"/>
                                  <a:pt x="338" y="48"/>
                                  <a:pt x="340" y="5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 name="Freeform 272"/>
                        <wps:cNvSpPr>
                          <a:spLocks noEditPoints="1"/>
                        </wps:cNvSpPr>
                        <wps:spPr bwMode="auto">
                          <a:xfrm>
                            <a:off x="2895600" y="2506980"/>
                            <a:ext cx="212725" cy="216535"/>
                          </a:xfrm>
                          <a:custGeom>
                            <a:avLst/>
                            <a:gdLst>
                              <a:gd name="T0" fmla="*/ 82826 w 357"/>
                              <a:gd name="T1" fmla="*/ 182627 h 364"/>
                              <a:gd name="T2" fmla="*/ 51841 w 357"/>
                              <a:gd name="T3" fmla="*/ 215345 h 364"/>
                              <a:gd name="T4" fmla="*/ 48265 w 357"/>
                              <a:gd name="T5" fmla="*/ 215940 h 364"/>
                              <a:gd name="T6" fmla="*/ 44094 w 357"/>
                              <a:gd name="T7" fmla="*/ 211776 h 364"/>
                              <a:gd name="T8" fmla="*/ 42903 w 357"/>
                              <a:gd name="T9" fmla="*/ 185601 h 364"/>
                              <a:gd name="T10" fmla="*/ 36944 w 357"/>
                              <a:gd name="T11" fmla="*/ 157047 h 364"/>
                              <a:gd name="T12" fmla="*/ 24431 w 357"/>
                              <a:gd name="T13" fmla="*/ 148719 h 364"/>
                              <a:gd name="T14" fmla="*/ 10726 w 357"/>
                              <a:gd name="T15" fmla="*/ 158832 h 364"/>
                              <a:gd name="T16" fmla="*/ 6555 w 357"/>
                              <a:gd name="T17" fmla="*/ 170730 h 364"/>
                              <a:gd name="T18" fmla="*/ 3575 w 357"/>
                              <a:gd name="T19" fmla="*/ 170135 h 364"/>
                              <a:gd name="T20" fmla="*/ 596 w 357"/>
                              <a:gd name="T21" fmla="*/ 166565 h 364"/>
                              <a:gd name="T22" fmla="*/ 596 w 357"/>
                              <a:gd name="T23" fmla="*/ 161211 h 364"/>
                              <a:gd name="T24" fmla="*/ 9534 w 357"/>
                              <a:gd name="T25" fmla="*/ 145745 h 364"/>
                              <a:gd name="T26" fmla="*/ 33369 w 357"/>
                              <a:gd name="T27" fmla="*/ 139201 h 364"/>
                              <a:gd name="T28" fmla="*/ 48265 w 357"/>
                              <a:gd name="T29" fmla="*/ 157642 h 364"/>
                              <a:gd name="T30" fmla="*/ 52436 w 357"/>
                              <a:gd name="T31" fmla="*/ 202853 h 364"/>
                              <a:gd name="T32" fmla="*/ 78059 w 357"/>
                              <a:gd name="T33" fmla="*/ 178463 h 364"/>
                              <a:gd name="T34" fmla="*/ 105469 w 357"/>
                              <a:gd name="T35" fmla="*/ 106483 h 364"/>
                              <a:gd name="T36" fmla="*/ 121557 w 357"/>
                              <a:gd name="T37" fmla="*/ 143365 h 364"/>
                              <a:gd name="T38" fmla="*/ 92360 w 357"/>
                              <a:gd name="T39" fmla="*/ 161806 h 364"/>
                              <a:gd name="T40" fmla="*/ 56607 w 357"/>
                              <a:gd name="T41" fmla="*/ 132657 h 364"/>
                              <a:gd name="T42" fmla="*/ 58395 w 357"/>
                              <a:gd name="T43" fmla="*/ 96965 h 364"/>
                              <a:gd name="T44" fmla="*/ 92360 w 357"/>
                              <a:gd name="T45" fmla="*/ 95180 h 364"/>
                              <a:gd name="T46" fmla="*/ 90572 w 357"/>
                              <a:gd name="T47" fmla="*/ 107673 h 364"/>
                              <a:gd name="T48" fmla="*/ 72696 w 357"/>
                              <a:gd name="T49" fmla="*/ 98749 h 364"/>
                              <a:gd name="T50" fmla="*/ 59587 w 357"/>
                              <a:gd name="T51" fmla="*/ 110647 h 364"/>
                              <a:gd name="T52" fmla="*/ 74484 w 357"/>
                              <a:gd name="T53" fmla="*/ 136822 h 364"/>
                              <a:gd name="T54" fmla="*/ 102489 w 357"/>
                              <a:gd name="T55" fmla="*/ 152288 h 364"/>
                              <a:gd name="T56" fmla="*/ 113215 w 357"/>
                              <a:gd name="T57" fmla="*/ 138011 h 364"/>
                              <a:gd name="T58" fmla="*/ 104277 w 357"/>
                              <a:gd name="T59" fmla="*/ 120760 h 364"/>
                              <a:gd name="T60" fmla="*/ 163268 w 357"/>
                              <a:gd name="T61" fmla="*/ 71980 h 364"/>
                              <a:gd name="T62" fmla="*/ 161480 w 357"/>
                              <a:gd name="T63" fmla="*/ 107673 h 364"/>
                              <a:gd name="T64" fmla="*/ 127516 w 357"/>
                              <a:gd name="T65" fmla="*/ 108862 h 364"/>
                              <a:gd name="T66" fmla="*/ 98318 w 357"/>
                              <a:gd name="T67" fmla="*/ 72575 h 364"/>
                              <a:gd name="T68" fmla="*/ 116194 w 357"/>
                              <a:gd name="T69" fmla="*/ 42831 h 364"/>
                              <a:gd name="T70" fmla="*/ 152542 w 357"/>
                              <a:gd name="T71" fmla="*/ 59488 h 364"/>
                              <a:gd name="T72" fmla="*/ 131091 w 357"/>
                              <a:gd name="T73" fmla="*/ 55324 h 364"/>
                              <a:gd name="T74" fmla="*/ 115598 w 357"/>
                              <a:gd name="T75" fmla="*/ 52944 h 364"/>
                              <a:gd name="T76" fmla="*/ 107852 w 357"/>
                              <a:gd name="T77" fmla="*/ 71980 h 364"/>
                              <a:gd name="T78" fmla="*/ 132879 w 357"/>
                              <a:gd name="T79" fmla="*/ 99939 h 364"/>
                              <a:gd name="T80" fmla="*/ 156118 w 357"/>
                              <a:gd name="T81" fmla="*/ 101129 h 364"/>
                              <a:gd name="T82" fmla="*/ 159097 w 357"/>
                              <a:gd name="T83" fmla="*/ 85067 h 364"/>
                              <a:gd name="T84" fmla="*/ 145392 w 357"/>
                              <a:gd name="T85" fmla="*/ 67221 h 364"/>
                              <a:gd name="T86" fmla="*/ 206766 w 357"/>
                              <a:gd name="T87" fmla="*/ 35098 h 364"/>
                              <a:gd name="T88" fmla="*/ 212725 w 357"/>
                              <a:gd name="T89" fmla="*/ 53539 h 364"/>
                              <a:gd name="T90" fmla="*/ 209746 w 357"/>
                              <a:gd name="T91" fmla="*/ 58298 h 364"/>
                              <a:gd name="T92" fmla="*/ 205575 w 357"/>
                              <a:gd name="T93" fmla="*/ 60677 h 364"/>
                              <a:gd name="T94" fmla="*/ 171014 w 357"/>
                              <a:gd name="T95" fmla="*/ 71385 h 364"/>
                              <a:gd name="T96" fmla="*/ 167439 w 357"/>
                              <a:gd name="T97" fmla="*/ 71385 h 364"/>
                              <a:gd name="T98" fmla="*/ 163268 w 357"/>
                              <a:gd name="T99" fmla="*/ 67221 h 364"/>
                              <a:gd name="T100" fmla="*/ 147775 w 357"/>
                              <a:gd name="T101" fmla="*/ 11303 h 364"/>
                              <a:gd name="T102" fmla="*/ 150159 w 357"/>
                              <a:gd name="T103" fmla="*/ 6544 h 364"/>
                              <a:gd name="T104" fmla="*/ 156713 w 357"/>
                              <a:gd name="T105" fmla="*/ 595 h 364"/>
                              <a:gd name="T106" fmla="*/ 194849 w 357"/>
                              <a:gd name="T107" fmla="*/ 35098 h 364"/>
                              <a:gd name="T108" fmla="*/ 205575 w 357"/>
                              <a:gd name="T109" fmla="*/ 30339 h 364"/>
                              <a:gd name="T110" fmla="*/ 169227 w 357"/>
                              <a:gd name="T111" fmla="*/ 60677 h 36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57" h="364">
                                <a:moveTo>
                                  <a:pt x="136" y="303"/>
                                </a:moveTo>
                                <a:cubicBezTo>
                                  <a:pt x="137" y="304"/>
                                  <a:pt x="138" y="304"/>
                                  <a:pt x="138" y="305"/>
                                </a:cubicBezTo>
                                <a:cubicBezTo>
                                  <a:pt x="139" y="306"/>
                                  <a:pt x="139" y="307"/>
                                  <a:pt x="139" y="307"/>
                                </a:cubicBezTo>
                                <a:cubicBezTo>
                                  <a:pt x="139" y="308"/>
                                  <a:pt x="140" y="309"/>
                                  <a:pt x="139" y="309"/>
                                </a:cubicBezTo>
                                <a:cubicBezTo>
                                  <a:pt x="139" y="310"/>
                                  <a:pt x="139" y="310"/>
                                  <a:pt x="139" y="311"/>
                                </a:cubicBezTo>
                                <a:lnTo>
                                  <a:pt x="87" y="362"/>
                                </a:lnTo>
                                <a:cubicBezTo>
                                  <a:pt x="87" y="363"/>
                                  <a:pt x="86" y="363"/>
                                  <a:pt x="85" y="364"/>
                                </a:cubicBezTo>
                                <a:cubicBezTo>
                                  <a:pt x="84" y="364"/>
                                  <a:pt x="84" y="364"/>
                                  <a:pt x="83" y="364"/>
                                </a:cubicBezTo>
                                <a:cubicBezTo>
                                  <a:pt x="82" y="364"/>
                                  <a:pt x="81" y="364"/>
                                  <a:pt x="81" y="363"/>
                                </a:cubicBezTo>
                                <a:cubicBezTo>
                                  <a:pt x="80" y="363"/>
                                  <a:pt x="79" y="362"/>
                                  <a:pt x="78" y="361"/>
                                </a:cubicBezTo>
                                <a:cubicBezTo>
                                  <a:pt x="77" y="360"/>
                                  <a:pt x="76" y="359"/>
                                  <a:pt x="75" y="358"/>
                                </a:cubicBezTo>
                                <a:cubicBezTo>
                                  <a:pt x="75" y="357"/>
                                  <a:pt x="74" y="357"/>
                                  <a:pt x="74" y="356"/>
                                </a:cubicBezTo>
                                <a:cubicBezTo>
                                  <a:pt x="74" y="355"/>
                                  <a:pt x="73" y="354"/>
                                  <a:pt x="73" y="353"/>
                                </a:cubicBezTo>
                                <a:cubicBezTo>
                                  <a:pt x="73" y="352"/>
                                  <a:pt x="73" y="351"/>
                                  <a:pt x="73" y="350"/>
                                </a:cubicBezTo>
                                <a:lnTo>
                                  <a:pt x="72" y="312"/>
                                </a:lnTo>
                                <a:cubicBezTo>
                                  <a:pt x="72" y="304"/>
                                  <a:pt x="72" y="296"/>
                                  <a:pt x="71" y="290"/>
                                </a:cubicBezTo>
                                <a:cubicBezTo>
                                  <a:pt x="70" y="284"/>
                                  <a:pt x="69" y="279"/>
                                  <a:pt x="67" y="275"/>
                                </a:cubicBezTo>
                                <a:cubicBezTo>
                                  <a:pt x="66" y="270"/>
                                  <a:pt x="64" y="267"/>
                                  <a:pt x="62" y="264"/>
                                </a:cubicBezTo>
                                <a:cubicBezTo>
                                  <a:pt x="60" y="261"/>
                                  <a:pt x="58" y="259"/>
                                  <a:pt x="56" y="257"/>
                                </a:cubicBezTo>
                                <a:cubicBezTo>
                                  <a:pt x="54" y="255"/>
                                  <a:pt x="52" y="253"/>
                                  <a:pt x="49" y="252"/>
                                </a:cubicBezTo>
                                <a:cubicBezTo>
                                  <a:pt x="47" y="251"/>
                                  <a:pt x="44" y="250"/>
                                  <a:pt x="41" y="250"/>
                                </a:cubicBezTo>
                                <a:cubicBezTo>
                                  <a:pt x="39" y="250"/>
                                  <a:pt x="36" y="251"/>
                                  <a:pt x="33" y="252"/>
                                </a:cubicBezTo>
                                <a:cubicBezTo>
                                  <a:pt x="30" y="253"/>
                                  <a:pt x="28" y="255"/>
                                  <a:pt x="25" y="257"/>
                                </a:cubicBezTo>
                                <a:cubicBezTo>
                                  <a:pt x="22" y="260"/>
                                  <a:pt x="20" y="263"/>
                                  <a:pt x="18" y="267"/>
                                </a:cubicBezTo>
                                <a:cubicBezTo>
                                  <a:pt x="17" y="270"/>
                                  <a:pt x="16" y="273"/>
                                  <a:pt x="15" y="276"/>
                                </a:cubicBezTo>
                                <a:cubicBezTo>
                                  <a:pt x="14" y="278"/>
                                  <a:pt x="13" y="281"/>
                                  <a:pt x="13" y="283"/>
                                </a:cubicBezTo>
                                <a:cubicBezTo>
                                  <a:pt x="12" y="285"/>
                                  <a:pt x="12" y="286"/>
                                  <a:pt x="11" y="287"/>
                                </a:cubicBezTo>
                                <a:cubicBezTo>
                                  <a:pt x="11" y="287"/>
                                  <a:pt x="11" y="287"/>
                                  <a:pt x="10" y="287"/>
                                </a:cubicBezTo>
                                <a:cubicBezTo>
                                  <a:pt x="10" y="287"/>
                                  <a:pt x="9" y="287"/>
                                  <a:pt x="9" y="287"/>
                                </a:cubicBezTo>
                                <a:cubicBezTo>
                                  <a:pt x="8" y="287"/>
                                  <a:pt x="7" y="286"/>
                                  <a:pt x="6" y="286"/>
                                </a:cubicBezTo>
                                <a:cubicBezTo>
                                  <a:pt x="6" y="285"/>
                                  <a:pt x="5" y="284"/>
                                  <a:pt x="4" y="283"/>
                                </a:cubicBezTo>
                                <a:cubicBezTo>
                                  <a:pt x="3" y="283"/>
                                  <a:pt x="2" y="282"/>
                                  <a:pt x="2" y="281"/>
                                </a:cubicBezTo>
                                <a:cubicBezTo>
                                  <a:pt x="1" y="281"/>
                                  <a:pt x="1" y="280"/>
                                  <a:pt x="1" y="280"/>
                                </a:cubicBezTo>
                                <a:cubicBezTo>
                                  <a:pt x="0" y="279"/>
                                  <a:pt x="0" y="279"/>
                                  <a:pt x="0" y="278"/>
                                </a:cubicBezTo>
                                <a:cubicBezTo>
                                  <a:pt x="0" y="278"/>
                                  <a:pt x="0" y="277"/>
                                  <a:pt x="0" y="276"/>
                                </a:cubicBezTo>
                                <a:cubicBezTo>
                                  <a:pt x="0" y="275"/>
                                  <a:pt x="0" y="273"/>
                                  <a:pt x="1" y="271"/>
                                </a:cubicBezTo>
                                <a:cubicBezTo>
                                  <a:pt x="2" y="268"/>
                                  <a:pt x="2" y="266"/>
                                  <a:pt x="4" y="263"/>
                                </a:cubicBezTo>
                                <a:cubicBezTo>
                                  <a:pt x="5" y="260"/>
                                  <a:pt x="7" y="257"/>
                                  <a:pt x="9" y="254"/>
                                </a:cubicBezTo>
                                <a:cubicBezTo>
                                  <a:pt x="11" y="251"/>
                                  <a:pt x="13" y="248"/>
                                  <a:pt x="16" y="245"/>
                                </a:cubicBezTo>
                                <a:cubicBezTo>
                                  <a:pt x="20" y="240"/>
                                  <a:pt x="25" y="237"/>
                                  <a:pt x="30" y="235"/>
                                </a:cubicBezTo>
                                <a:cubicBezTo>
                                  <a:pt x="34" y="233"/>
                                  <a:pt x="39" y="232"/>
                                  <a:pt x="43" y="232"/>
                                </a:cubicBezTo>
                                <a:cubicBezTo>
                                  <a:pt x="48" y="232"/>
                                  <a:pt x="52" y="233"/>
                                  <a:pt x="56" y="234"/>
                                </a:cubicBezTo>
                                <a:cubicBezTo>
                                  <a:pt x="60" y="236"/>
                                  <a:pt x="64" y="239"/>
                                  <a:pt x="67" y="242"/>
                                </a:cubicBezTo>
                                <a:cubicBezTo>
                                  <a:pt x="70" y="245"/>
                                  <a:pt x="73" y="248"/>
                                  <a:pt x="75" y="252"/>
                                </a:cubicBezTo>
                                <a:cubicBezTo>
                                  <a:pt x="77" y="255"/>
                                  <a:pt x="79" y="259"/>
                                  <a:pt x="81" y="265"/>
                                </a:cubicBezTo>
                                <a:cubicBezTo>
                                  <a:pt x="83" y="270"/>
                                  <a:pt x="84" y="276"/>
                                  <a:pt x="85" y="283"/>
                                </a:cubicBezTo>
                                <a:cubicBezTo>
                                  <a:pt x="86" y="291"/>
                                  <a:pt x="87" y="300"/>
                                  <a:pt x="87" y="311"/>
                                </a:cubicBezTo>
                                <a:lnTo>
                                  <a:pt x="88" y="341"/>
                                </a:lnTo>
                                <a:lnTo>
                                  <a:pt x="128" y="300"/>
                                </a:lnTo>
                                <a:cubicBezTo>
                                  <a:pt x="128" y="300"/>
                                  <a:pt x="129" y="300"/>
                                  <a:pt x="129" y="300"/>
                                </a:cubicBezTo>
                                <a:cubicBezTo>
                                  <a:pt x="130" y="299"/>
                                  <a:pt x="131" y="299"/>
                                  <a:pt x="131" y="300"/>
                                </a:cubicBezTo>
                                <a:cubicBezTo>
                                  <a:pt x="132" y="300"/>
                                  <a:pt x="133" y="300"/>
                                  <a:pt x="133" y="301"/>
                                </a:cubicBezTo>
                                <a:cubicBezTo>
                                  <a:pt x="134" y="301"/>
                                  <a:pt x="135" y="302"/>
                                  <a:pt x="136" y="303"/>
                                </a:cubicBezTo>
                                <a:close/>
                                <a:moveTo>
                                  <a:pt x="177" y="179"/>
                                </a:moveTo>
                                <a:cubicBezTo>
                                  <a:pt x="184" y="186"/>
                                  <a:pt x="190" y="193"/>
                                  <a:pt x="195" y="200"/>
                                </a:cubicBezTo>
                                <a:cubicBezTo>
                                  <a:pt x="199" y="207"/>
                                  <a:pt x="203" y="214"/>
                                  <a:pt x="204" y="221"/>
                                </a:cubicBezTo>
                                <a:cubicBezTo>
                                  <a:pt x="206" y="228"/>
                                  <a:pt x="206" y="235"/>
                                  <a:pt x="204" y="241"/>
                                </a:cubicBezTo>
                                <a:cubicBezTo>
                                  <a:pt x="202" y="248"/>
                                  <a:pt x="198" y="254"/>
                                  <a:pt x="192" y="260"/>
                                </a:cubicBezTo>
                                <a:cubicBezTo>
                                  <a:pt x="186" y="266"/>
                                  <a:pt x="180" y="270"/>
                                  <a:pt x="174" y="272"/>
                                </a:cubicBezTo>
                                <a:cubicBezTo>
                                  <a:pt x="168" y="274"/>
                                  <a:pt x="162" y="274"/>
                                  <a:pt x="155" y="272"/>
                                </a:cubicBezTo>
                                <a:cubicBezTo>
                                  <a:pt x="149" y="271"/>
                                  <a:pt x="142" y="267"/>
                                  <a:pt x="135" y="263"/>
                                </a:cubicBezTo>
                                <a:cubicBezTo>
                                  <a:pt x="128" y="258"/>
                                  <a:pt x="121" y="251"/>
                                  <a:pt x="113" y="244"/>
                                </a:cubicBezTo>
                                <a:cubicBezTo>
                                  <a:pt x="106" y="237"/>
                                  <a:pt x="100" y="230"/>
                                  <a:pt x="95" y="223"/>
                                </a:cubicBezTo>
                                <a:cubicBezTo>
                                  <a:pt x="90" y="215"/>
                                  <a:pt x="87" y="209"/>
                                  <a:pt x="86" y="202"/>
                                </a:cubicBezTo>
                                <a:cubicBezTo>
                                  <a:pt x="84" y="195"/>
                                  <a:pt x="84" y="188"/>
                                  <a:pt x="86" y="182"/>
                                </a:cubicBezTo>
                                <a:cubicBezTo>
                                  <a:pt x="88" y="175"/>
                                  <a:pt x="92" y="169"/>
                                  <a:pt x="98" y="163"/>
                                </a:cubicBezTo>
                                <a:cubicBezTo>
                                  <a:pt x="104" y="157"/>
                                  <a:pt x="110" y="153"/>
                                  <a:pt x="116" y="151"/>
                                </a:cubicBezTo>
                                <a:cubicBezTo>
                                  <a:pt x="122" y="149"/>
                                  <a:pt x="128" y="149"/>
                                  <a:pt x="135" y="150"/>
                                </a:cubicBezTo>
                                <a:cubicBezTo>
                                  <a:pt x="141" y="152"/>
                                  <a:pt x="148" y="155"/>
                                  <a:pt x="155" y="160"/>
                                </a:cubicBezTo>
                                <a:cubicBezTo>
                                  <a:pt x="162" y="165"/>
                                  <a:pt x="169" y="171"/>
                                  <a:pt x="177" y="179"/>
                                </a:cubicBezTo>
                                <a:close/>
                                <a:moveTo>
                                  <a:pt x="165" y="193"/>
                                </a:moveTo>
                                <a:cubicBezTo>
                                  <a:pt x="160" y="188"/>
                                  <a:pt x="156" y="184"/>
                                  <a:pt x="152" y="181"/>
                                </a:cubicBezTo>
                                <a:cubicBezTo>
                                  <a:pt x="148" y="177"/>
                                  <a:pt x="144" y="174"/>
                                  <a:pt x="141" y="172"/>
                                </a:cubicBezTo>
                                <a:cubicBezTo>
                                  <a:pt x="137" y="170"/>
                                  <a:pt x="134" y="168"/>
                                  <a:pt x="131" y="167"/>
                                </a:cubicBezTo>
                                <a:cubicBezTo>
                                  <a:pt x="128" y="166"/>
                                  <a:pt x="125" y="166"/>
                                  <a:pt x="122" y="166"/>
                                </a:cubicBezTo>
                                <a:cubicBezTo>
                                  <a:pt x="120" y="166"/>
                                  <a:pt x="117" y="167"/>
                                  <a:pt x="115" y="168"/>
                                </a:cubicBezTo>
                                <a:cubicBezTo>
                                  <a:pt x="112" y="169"/>
                                  <a:pt x="110" y="171"/>
                                  <a:pt x="107" y="173"/>
                                </a:cubicBezTo>
                                <a:cubicBezTo>
                                  <a:pt x="103" y="178"/>
                                  <a:pt x="101" y="182"/>
                                  <a:pt x="100" y="186"/>
                                </a:cubicBezTo>
                                <a:cubicBezTo>
                                  <a:pt x="100" y="191"/>
                                  <a:pt x="100" y="195"/>
                                  <a:pt x="102" y="200"/>
                                </a:cubicBezTo>
                                <a:cubicBezTo>
                                  <a:pt x="104" y="205"/>
                                  <a:pt x="107" y="210"/>
                                  <a:pt x="111" y="215"/>
                                </a:cubicBezTo>
                                <a:cubicBezTo>
                                  <a:pt x="115" y="220"/>
                                  <a:pt x="120" y="225"/>
                                  <a:pt x="125" y="230"/>
                                </a:cubicBezTo>
                                <a:cubicBezTo>
                                  <a:pt x="132" y="237"/>
                                  <a:pt x="138" y="243"/>
                                  <a:pt x="144" y="247"/>
                                </a:cubicBezTo>
                                <a:cubicBezTo>
                                  <a:pt x="149" y="251"/>
                                  <a:pt x="154" y="254"/>
                                  <a:pt x="159" y="255"/>
                                </a:cubicBezTo>
                                <a:cubicBezTo>
                                  <a:pt x="163" y="257"/>
                                  <a:pt x="168" y="257"/>
                                  <a:pt x="172" y="256"/>
                                </a:cubicBezTo>
                                <a:cubicBezTo>
                                  <a:pt x="175" y="255"/>
                                  <a:pt x="179" y="253"/>
                                  <a:pt x="182" y="249"/>
                                </a:cubicBezTo>
                                <a:cubicBezTo>
                                  <a:pt x="185" y="247"/>
                                  <a:pt x="187" y="244"/>
                                  <a:pt x="188" y="241"/>
                                </a:cubicBezTo>
                                <a:cubicBezTo>
                                  <a:pt x="189" y="238"/>
                                  <a:pt x="190" y="235"/>
                                  <a:pt x="190" y="232"/>
                                </a:cubicBezTo>
                                <a:cubicBezTo>
                                  <a:pt x="190" y="229"/>
                                  <a:pt x="189" y="226"/>
                                  <a:pt x="188" y="223"/>
                                </a:cubicBezTo>
                                <a:cubicBezTo>
                                  <a:pt x="186" y="219"/>
                                  <a:pt x="185" y="216"/>
                                  <a:pt x="182" y="213"/>
                                </a:cubicBezTo>
                                <a:cubicBezTo>
                                  <a:pt x="180" y="210"/>
                                  <a:pt x="178" y="206"/>
                                  <a:pt x="175" y="203"/>
                                </a:cubicBezTo>
                                <a:cubicBezTo>
                                  <a:pt x="172" y="199"/>
                                  <a:pt x="169" y="196"/>
                                  <a:pt x="165" y="193"/>
                                </a:cubicBezTo>
                                <a:close/>
                                <a:moveTo>
                                  <a:pt x="256" y="100"/>
                                </a:moveTo>
                                <a:cubicBezTo>
                                  <a:pt x="263" y="107"/>
                                  <a:pt x="269" y="114"/>
                                  <a:pt x="274" y="121"/>
                                </a:cubicBezTo>
                                <a:cubicBezTo>
                                  <a:pt x="279" y="128"/>
                                  <a:pt x="282" y="135"/>
                                  <a:pt x="283" y="142"/>
                                </a:cubicBezTo>
                                <a:cubicBezTo>
                                  <a:pt x="285" y="149"/>
                                  <a:pt x="285" y="155"/>
                                  <a:pt x="283" y="162"/>
                                </a:cubicBezTo>
                                <a:cubicBezTo>
                                  <a:pt x="281" y="168"/>
                                  <a:pt x="277" y="175"/>
                                  <a:pt x="271" y="181"/>
                                </a:cubicBezTo>
                                <a:cubicBezTo>
                                  <a:pt x="265" y="187"/>
                                  <a:pt x="259" y="191"/>
                                  <a:pt x="253" y="193"/>
                                </a:cubicBezTo>
                                <a:cubicBezTo>
                                  <a:pt x="247" y="195"/>
                                  <a:pt x="241" y="195"/>
                                  <a:pt x="234" y="193"/>
                                </a:cubicBezTo>
                                <a:cubicBezTo>
                                  <a:pt x="228" y="191"/>
                                  <a:pt x="221" y="188"/>
                                  <a:pt x="214" y="183"/>
                                </a:cubicBezTo>
                                <a:cubicBezTo>
                                  <a:pt x="207" y="178"/>
                                  <a:pt x="200" y="172"/>
                                  <a:pt x="192" y="165"/>
                                </a:cubicBezTo>
                                <a:cubicBezTo>
                                  <a:pt x="185" y="157"/>
                                  <a:pt x="179" y="150"/>
                                  <a:pt x="174" y="143"/>
                                </a:cubicBezTo>
                                <a:cubicBezTo>
                                  <a:pt x="170" y="136"/>
                                  <a:pt x="166" y="129"/>
                                  <a:pt x="165" y="122"/>
                                </a:cubicBezTo>
                                <a:cubicBezTo>
                                  <a:pt x="163" y="116"/>
                                  <a:pt x="163" y="109"/>
                                  <a:pt x="165" y="102"/>
                                </a:cubicBezTo>
                                <a:cubicBezTo>
                                  <a:pt x="167" y="96"/>
                                  <a:pt x="171" y="90"/>
                                  <a:pt x="177" y="83"/>
                                </a:cubicBezTo>
                                <a:cubicBezTo>
                                  <a:pt x="183" y="78"/>
                                  <a:pt x="189" y="74"/>
                                  <a:pt x="195" y="72"/>
                                </a:cubicBezTo>
                                <a:cubicBezTo>
                                  <a:pt x="201" y="70"/>
                                  <a:pt x="208" y="70"/>
                                  <a:pt x="214" y="71"/>
                                </a:cubicBezTo>
                                <a:cubicBezTo>
                                  <a:pt x="220" y="73"/>
                                  <a:pt x="227" y="76"/>
                                  <a:pt x="234" y="81"/>
                                </a:cubicBezTo>
                                <a:cubicBezTo>
                                  <a:pt x="241" y="86"/>
                                  <a:pt x="248" y="92"/>
                                  <a:pt x="256" y="100"/>
                                </a:cubicBezTo>
                                <a:close/>
                                <a:moveTo>
                                  <a:pt x="244" y="113"/>
                                </a:moveTo>
                                <a:cubicBezTo>
                                  <a:pt x="240" y="109"/>
                                  <a:pt x="235" y="105"/>
                                  <a:pt x="231" y="101"/>
                                </a:cubicBezTo>
                                <a:cubicBezTo>
                                  <a:pt x="227" y="98"/>
                                  <a:pt x="224" y="95"/>
                                  <a:pt x="220" y="93"/>
                                </a:cubicBezTo>
                                <a:cubicBezTo>
                                  <a:pt x="217" y="91"/>
                                  <a:pt x="213" y="89"/>
                                  <a:pt x="210" y="88"/>
                                </a:cubicBezTo>
                                <a:cubicBezTo>
                                  <a:pt x="207" y="87"/>
                                  <a:pt x="204" y="87"/>
                                  <a:pt x="202" y="87"/>
                                </a:cubicBezTo>
                                <a:cubicBezTo>
                                  <a:pt x="199" y="87"/>
                                  <a:pt x="196" y="88"/>
                                  <a:pt x="194" y="89"/>
                                </a:cubicBezTo>
                                <a:cubicBezTo>
                                  <a:pt x="191" y="90"/>
                                  <a:pt x="189" y="92"/>
                                  <a:pt x="187" y="94"/>
                                </a:cubicBezTo>
                                <a:cubicBezTo>
                                  <a:pt x="183" y="98"/>
                                  <a:pt x="180" y="103"/>
                                  <a:pt x="180" y="107"/>
                                </a:cubicBezTo>
                                <a:cubicBezTo>
                                  <a:pt x="179" y="112"/>
                                  <a:pt x="180" y="116"/>
                                  <a:pt x="181" y="121"/>
                                </a:cubicBezTo>
                                <a:cubicBezTo>
                                  <a:pt x="183" y="126"/>
                                  <a:pt x="186" y="131"/>
                                  <a:pt x="190" y="136"/>
                                </a:cubicBezTo>
                                <a:cubicBezTo>
                                  <a:pt x="194" y="141"/>
                                  <a:pt x="199" y="146"/>
                                  <a:pt x="204" y="151"/>
                                </a:cubicBezTo>
                                <a:cubicBezTo>
                                  <a:pt x="211" y="158"/>
                                  <a:pt x="217" y="164"/>
                                  <a:pt x="223" y="168"/>
                                </a:cubicBezTo>
                                <a:cubicBezTo>
                                  <a:pt x="228" y="172"/>
                                  <a:pt x="233" y="175"/>
                                  <a:pt x="238" y="176"/>
                                </a:cubicBezTo>
                                <a:cubicBezTo>
                                  <a:pt x="243" y="178"/>
                                  <a:pt x="247" y="178"/>
                                  <a:pt x="251" y="177"/>
                                </a:cubicBezTo>
                                <a:cubicBezTo>
                                  <a:pt x="255" y="176"/>
                                  <a:pt x="258" y="174"/>
                                  <a:pt x="262" y="170"/>
                                </a:cubicBezTo>
                                <a:cubicBezTo>
                                  <a:pt x="264" y="167"/>
                                  <a:pt x="266" y="165"/>
                                  <a:pt x="267" y="162"/>
                                </a:cubicBezTo>
                                <a:cubicBezTo>
                                  <a:pt x="269" y="159"/>
                                  <a:pt x="269" y="156"/>
                                  <a:pt x="269" y="153"/>
                                </a:cubicBezTo>
                                <a:cubicBezTo>
                                  <a:pt x="269" y="150"/>
                                  <a:pt x="268" y="147"/>
                                  <a:pt x="267" y="143"/>
                                </a:cubicBezTo>
                                <a:cubicBezTo>
                                  <a:pt x="265" y="140"/>
                                  <a:pt x="264" y="137"/>
                                  <a:pt x="262" y="134"/>
                                </a:cubicBezTo>
                                <a:cubicBezTo>
                                  <a:pt x="259" y="130"/>
                                  <a:pt x="257" y="127"/>
                                  <a:pt x="254" y="124"/>
                                </a:cubicBezTo>
                                <a:cubicBezTo>
                                  <a:pt x="251" y="120"/>
                                  <a:pt x="248" y="117"/>
                                  <a:pt x="244" y="113"/>
                                </a:cubicBezTo>
                                <a:close/>
                                <a:moveTo>
                                  <a:pt x="345" y="51"/>
                                </a:moveTo>
                                <a:cubicBezTo>
                                  <a:pt x="347" y="53"/>
                                  <a:pt x="348" y="54"/>
                                  <a:pt x="348" y="56"/>
                                </a:cubicBezTo>
                                <a:cubicBezTo>
                                  <a:pt x="348" y="57"/>
                                  <a:pt x="348" y="58"/>
                                  <a:pt x="347" y="59"/>
                                </a:cubicBezTo>
                                <a:lnTo>
                                  <a:pt x="337" y="70"/>
                                </a:lnTo>
                                <a:lnTo>
                                  <a:pt x="356" y="89"/>
                                </a:lnTo>
                                <a:cubicBezTo>
                                  <a:pt x="357" y="90"/>
                                  <a:pt x="357" y="90"/>
                                  <a:pt x="357" y="90"/>
                                </a:cubicBezTo>
                                <a:cubicBezTo>
                                  <a:pt x="357" y="91"/>
                                  <a:pt x="357" y="91"/>
                                  <a:pt x="357" y="92"/>
                                </a:cubicBezTo>
                                <a:cubicBezTo>
                                  <a:pt x="356" y="93"/>
                                  <a:pt x="356" y="94"/>
                                  <a:pt x="355" y="95"/>
                                </a:cubicBezTo>
                                <a:cubicBezTo>
                                  <a:pt x="355" y="95"/>
                                  <a:pt x="354" y="96"/>
                                  <a:pt x="352" y="98"/>
                                </a:cubicBezTo>
                                <a:cubicBezTo>
                                  <a:pt x="351" y="99"/>
                                  <a:pt x="350" y="100"/>
                                  <a:pt x="349" y="101"/>
                                </a:cubicBezTo>
                                <a:cubicBezTo>
                                  <a:pt x="348" y="101"/>
                                  <a:pt x="348" y="102"/>
                                  <a:pt x="347" y="102"/>
                                </a:cubicBezTo>
                                <a:cubicBezTo>
                                  <a:pt x="346" y="102"/>
                                  <a:pt x="346" y="102"/>
                                  <a:pt x="345" y="102"/>
                                </a:cubicBezTo>
                                <a:cubicBezTo>
                                  <a:pt x="345" y="102"/>
                                  <a:pt x="344" y="102"/>
                                  <a:pt x="344" y="102"/>
                                </a:cubicBezTo>
                                <a:lnTo>
                                  <a:pt x="325" y="82"/>
                                </a:lnTo>
                                <a:lnTo>
                                  <a:pt x="287" y="120"/>
                                </a:lnTo>
                                <a:cubicBezTo>
                                  <a:pt x="286" y="121"/>
                                  <a:pt x="285" y="121"/>
                                  <a:pt x="285" y="121"/>
                                </a:cubicBezTo>
                                <a:cubicBezTo>
                                  <a:pt x="284" y="121"/>
                                  <a:pt x="284" y="122"/>
                                  <a:pt x="283" y="121"/>
                                </a:cubicBezTo>
                                <a:cubicBezTo>
                                  <a:pt x="282" y="121"/>
                                  <a:pt x="282" y="121"/>
                                  <a:pt x="281" y="120"/>
                                </a:cubicBezTo>
                                <a:cubicBezTo>
                                  <a:pt x="280" y="120"/>
                                  <a:pt x="279" y="119"/>
                                  <a:pt x="278" y="118"/>
                                </a:cubicBezTo>
                                <a:cubicBezTo>
                                  <a:pt x="277" y="117"/>
                                  <a:pt x="276" y="116"/>
                                  <a:pt x="275" y="115"/>
                                </a:cubicBezTo>
                                <a:cubicBezTo>
                                  <a:pt x="275" y="115"/>
                                  <a:pt x="274" y="114"/>
                                  <a:pt x="274" y="113"/>
                                </a:cubicBezTo>
                                <a:cubicBezTo>
                                  <a:pt x="273" y="112"/>
                                  <a:pt x="273" y="112"/>
                                  <a:pt x="273" y="111"/>
                                </a:cubicBezTo>
                                <a:cubicBezTo>
                                  <a:pt x="272" y="110"/>
                                  <a:pt x="272" y="109"/>
                                  <a:pt x="272" y="108"/>
                                </a:cubicBezTo>
                                <a:lnTo>
                                  <a:pt x="248" y="19"/>
                                </a:lnTo>
                                <a:cubicBezTo>
                                  <a:pt x="248" y="18"/>
                                  <a:pt x="248" y="17"/>
                                  <a:pt x="248" y="17"/>
                                </a:cubicBezTo>
                                <a:cubicBezTo>
                                  <a:pt x="249" y="16"/>
                                  <a:pt x="249" y="15"/>
                                  <a:pt x="250" y="14"/>
                                </a:cubicBezTo>
                                <a:cubicBezTo>
                                  <a:pt x="250" y="13"/>
                                  <a:pt x="251" y="12"/>
                                  <a:pt x="252" y="11"/>
                                </a:cubicBezTo>
                                <a:cubicBezTo>
                                  <a:pt x="253" y="10"/>
                                  <a:pt x="254" y="8"/>
                                  <a:pt x="256" y="7"/>
                                </a:cubicBezTo>
                                <a:cubicBezTo>
                                  <a:pt x="257" y="5"/>
                                  <a:pt x="259" y="4"/>
                                  <a:pt x="260" y="3"/>
                                </a:cubicBezTo>
                                <a:cubicBezTo>
                                  <a:pt x="261" y="2"/>
                                  <a:pt x="262" y="1"/>
                                  <a:pt x="263" y="1"/>
                                </a:cubicBezTo>
                                <a:cubicBezTo>
                                  <a:pt x="264" y="0"/>
                                  <a:pt x="265" y="0"/>
                                  <a:pt x="266" y="0"/>
                                </a:cubicBezTo>
                                <a:cubicBezTo>
                                  <a:pt x="266" y="0"/>
                                  <a:pt x="267" y="0"/>
                                  <a:pt x="267" y="0"/>
                                </a:cubicBezTo>
                                <a:lnTo>
                                  <a:pt x="327" y="59"/>
                                </a:lnTo>
                                <a:lnTo>
                                  <a:pt x="337" y="49"/>
                                </a:lnTo>
                                <a:cubicBezTo>
                                  <a:pt x="338" y="48"/>
                                  <a:pt x="339" y="48"/>
                                  <a:pt x="340" y="48"/>
                                </a:cubicBezTo>
                                <a:cubicBezTo>
                                  <a:pt x="342" y="49"/>
                                  <a:pt x="343" y="50"/>
                                  <a:pt x="345" y="51"/>
                                </a:cubicBezTo>
                                <a:close/>
                                <a:moveTo>
                                  <a:pt x="263" y="21"/>
                                </a:moveTo>
                                <a:lnTo>
                                  <a:pt x="263" y="21"/>
                                </a:lnTo>
                                <a:lnTo>
                                  <a:pt x="284" y="102"/>
                                </a:lnTo>
                                <a:lnTo>
                                  <a:pt x="314" y="72"/>
                                </a:lnTo>
                                <a:lnTo>
                                  <a:pt x="263" y="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 name="Freeform 273"/>
                        <wps:cNvSpPr>
                          <a:spLocks noEditPoints="1"/>
                        </wps:cNvSpPr>
                        <wps:spPr bwMode="auto">
                          <a:xfrm>
                            <a:off x="3147695" y="2505075"/>
                            <a:ext cx="208915" cy="218440"/>
                          </a:xfrm>
                          <a:custGeom>
                            <a:avLst/>
                            <a:gdLst>
                              <a:gd name="T0" fmla="*/ 82733 w 351"/>
                              <a:gd name="T1" fmla="*/ 184513 h 367"/>
                              <a:gd name="T2" fmla="*/ 51782 w 351"/>
                              <a:gd name="T3" fmla="*/ 217250 h 367"/>
                              <a:gd name="T4" fmla="*/ 47616 w 351"/>
                              <a:gd name="T5" fmla="*/ 217845 h 367"/>
                              <a:gd name="T6" fmla="*/ 44045 w 351"/>
                              <a:gd name="T7" fmla="*/ 213678 h 367"/>
                              <a:gd name="T8" fmla="*/ 42854 w 351"/>
                              <a:gd name="T9" fmla="*/ 187489 h 367"/>
                              <a:gd name="T10" fmla="*/ 36902 w 351"/>
                              <a:gd name="T11" fmla="*/ 158920 h 367"/>
                              <a:gd name="T12" fmla="*/ 24403 w 351"/>
                              <a:gd name="T13" fmla="*/ 150587 h 367"/>
                              <a:gd name="T14" fmla="*/ 10714 w 351"/>
                              <a:gd name="T15" fmla="*/ 160705 h 367"/>
                              <a:gd name="T16" fmla="*/ 6547 w 351"/>
                              <a:gd name="T17" fmla="*/ 172609 h 367"/>
                              <a:gd name="T18" fmla="*/ 3571 w 351"/>
                              <a:gd name="T19" fmla="*/ 172014 h 367"/>
                              <a:gd name="T20" fmla="*/ 0 w 351"/>
                              <a:gd name="T21" fmla="*/ 168443 h 367"/>
                              <a:gd name="T22" fmla="*/ 595 w 351"/>
                              <a:gd name="T23" fmla="*/ 163086 h 367"/>
                              <a:gd name="T24" fmla="*/ 9523 w 351"/>
                              <a:gd name="T25" fmla="*/ 147611 h 367"/>
                              <a:gd name="T26" fmla="*/ 33331 w 351"/>
                              <a:gd name="T27" fmla="*/ 141063 h 367"/>
                              <a:gd name="T28" fmla="*/ 48211 w 351"/>
                              <a:gd name="T29" fmla="*/ 159515 h 367"/>
                              <a:gd name="T30" fmla="*/ 51782 w 351"/>
                              <a:gd name="T31" fmla="*/ 204750 h 367"/>
                              <a:gd name="T32" fmla="*/ 77971 w 351"/>
                              <a:gd name="T33" fmla="*/ 180347 h 367"/>
                              <a:gd name="T34" fmla="*/ 105350 w 351"/>
                              <a:gd name="T35" fmla="*/ 108327 h 367"/>
                              <a:gd name="T36" fmla="*/ 121421 w 351"/>
                              <a:gd name="T37" fmla="*/ 145230 h 367"/>
                              <a:gd name="T38" fmla="*/ 92256 w 351"/>
                              <a:gd name="T39" fmla="*/ 163681 h 367"/>
                              <a:gd name="T40" fmla="*/ 56544 w 351"/>
                              <a:gd name="T41" fmla="*/ 134516 h 367"/>
                              <a:gd name="T42" fmla="*/ 58330 w 351"/>
                              <a:gd name="T43" fmla="*/ 98804 h 367"/>
                              <a:gd name="T44" fmla="*/ 92256 w 351"/>
                              <a:gd name="T45" fmla="*/ 97018 h 367"/>
                              <a:gd name="T46" fmla="*/ 90470 w 351"/>
                              <a:gd name="T47" fmla="*/ 109518 h 367"/>
                              <a:gd name="T48" fmla="*/ 72614 w 351"/>
                              <a:gd name="T49" fmla="*/ 100590 h 367"/>
                              <a:gd name="T50" fmla="*/ 59520 w 351"/>
                              <a:gd name="T51" fmla="*/ 112494 h 367"/>
                              <a:gd name="T52" fmla="*/ 74400 w 351"/>
                              <a:gd name="T53" fmla="*/ 138683 h 367"/>
                              <a:gd name="T54" fmla="*/ 101779 w 351"/>
                              <a:gd name="T55" fmla="*/ 154158 h 367"/>
                              <a:gd name="T56" fmla="*/ 112493 w 351"/>
                              <a:gd name="T57" fmla="*/ 139873 h 367"/>
                              <a:gd name="T58" fmla="*/ 103565 w 351"/>
                              <a:gd name="T59" fmla="*/ 122612 h 367"/>
                              <a:gd name="T60" fmla="*/ 163085 w 351"/>
                              <a:gd name="T61" fmla="*/ 73805 h 367"/>
                              <a:gd name="T62" fmla="*/ 161299 w 351"/>
                              <a:gd name="T63" fmla="*/ 109518 h 367"/>
                              <a:gd name="T64" fmla="*/ 127373 w 351"/>
                              <a:gd name="T65" fmla="*/ 110708 h 367"/>
                              <a:gd name="T66" fmla="*/ 98208 w 351"/>
                              <a:gd name="T67" fmla="*/ 74401 h 367"/>
                              <a:gd name="T68" fmla="*/ 116064 w 351"/>
                              <a:gd name="T69" fmla="*/ 44640 h 367"/>
                              <a:gd name="T70" fmla="*/ 152371 w 351"/>
                              <a:gd name="T71" fmla="*/ 61306 h 367"/>
                              <a:gd name="T72" fmla="*/ 130944 w 351"/>
                              <a:gd name="T73" fmla="*/ 57140 h 367"/>
                              <a:gd name="T74" fmla="*/ 114873 w 351"/>
                              <a:gd name="T75" fmla="*/ 54759 h 367"/>
                              <a:gd name="T76" fmla="*/ 107731 w 351"/>
                              <a:gd name="T77" fmla="*/ 73805 h 367"/>
                              <a:gd name="T78" fmla="*/ 132729 w 351"/>
                              <a:gd name="T79" fmla="*/ 101780 h 367"/>
                              <a:gd name="T80" fmla="*/ 155347 w 351"/>
                              <a:gd name="T81" fmla="*/ 102970 h 367"/>
                              <a:gd name="T82" fmla="*/ 158918 w 351"/>
                              <a:gd name="T83" fmla="*/ 86900 h 367"/>
                              <a:gd name="T84" fmla="*/ 145229 w 351"/>
                              <a:gd name="T85" fmla="*/ 69044 h 367"/>
                              <a:gd name="T86" fmla="*/ 208320 w 351"/>
                              <a:gd name="T87" fmla="*/ 52378 h 367"/>
                              <a:gd name="T88" fmla="*/ 193440 w 351"/>
                              <a:gd name="T89" fmla="*/ 76781 h 367"/>
                              <a:gd name="T90" fmla="*/ 182131 w 351"/>
                              <a:gd name="T91" fmla="*/ 82138 h 367"/>
                              <a:gd name="T92" fmla="*/ 179155 w 351"/>
                              <a:gd name="T93" fmla="*/ 80948 h 367"/>
                              <a:gd name="T94" fmla="*/ 175584 w 351"/>
                              <a:gd name="T95" fmla="*/ 77377 h 367"/>
                              <a:gd name="T96" fmla="*/ 177965 w 351"/>
                              <a:gd name="T97" fmla="*/ 74996 h 367"/>
                              <a:gd name="T98" fmla="*/ 192249 w 351"/>
                              <a:gd name="T99" fmla="*/ 66068 h 367"/>
                              <a:gd name="T100" fmla="*/ 197606 w 351"/>
                              <a:gd name="T101" fmla="*/ 47616 h 367"/>
                              <a:gd name="T102" fmla="*/ 182131 w 351"/>
                              <a:gd name="T103" fmla="*/ 36903 h 367"/>
                              <a:gd name="T104" fmla="*/ 164275 w 351"/>
                              <a:gd name="T105" fmla="*/ 49402 h 367"/>
                              <a:gd name="T106" fmla="*/ 155942 w 351"/>
                              <a:gd name="T107" fmla="*/ 52973 h 367"/>
                              <a:gd name="T108" fmla="*/ 133325 w 351"/>
                              <a:gd name="T109" fmla="*/ 24999 h 367"/>
                              <a:gd name="T110" fmla="*/ 160109 w 351"/>
                              <a:gd name="T111" fmla="*/ 0 h 367"/>
                              <a:gd name="T112" fmla="*/ 164870 w 351"/>
                              <a:gd name="T113" fmla="*/ 4762 h 367"/>
                              <a:gd name="T114" fmla="*/ 160109 w 351"/>
                              <a:gd name="T115" fmla="*/ 42260 h 367"/>
                              <a:gd name="T116" fmla="*/ 175584 w 351"/>
                              <a:gd name="T117" fmla="*/ 28570 h 367"/>
                              <a:gd name="T118" fmla="*/ 200582 w 351"/>
                              <a:gd name="T119" fmla="*/ 32736 h 36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1" h="367">
                                <a:moveTo>
                                  <a:pt x="136" y="306"/>
                                </a:moveTo>
                                <a:cubicBezTo>
                                  <a:pt x="137" y="307"/>
                                  <a:pt x="137" y="307"/>
                                  <a:pt x="138" y="308"/>
                                </a:cubicBezTo>
                                <a:cubicBezTo>
                                  <a:pt x="138" y="309"/>
                                  <a:pt x="139" y="310"/>
                                  <a:pt x="139" y="310"/>
                                </a:cubicBezTo>
                                <a:cubicBezTo>
                                  <a:pt x="139" y="311"/>
                                  <a:pt x="139" y="312"/>
                                  <a:pt x="139" y="312"/>
                                </a:cubicBezTo>
                                <a:cubicBezTo>
                                  <a:pt x="139" y="313"/>
                                  <a:pt x="139" y="313"/>
                                  <a:pt x="138" y="314"/>
                                </a:cubicBezTo>
                                <a:lnTo>
                                  <a:pt x="87" y="365"/>
                                </a:lnTo>
                                <a:cubicBezTo>
                                  <a:pt x="86" y="366"/>
                                  <a:pt x="86" y="366"/>
                                  <a:pt x="85" y="367"/>
                                </a:cubicBezTo>
                                <a:cubicBezTo>
                                  <a:pt x="84" y="367"/>
                                  <a:pt x="84" y="367"/>
                                  <a:pt x="83" y="367"/>
                                </a:cubicBezTo>
                                <a:cubicBezTo>
                                  <a:pt x="82" y="367"/>
                                  <a:pt x="81" y="367"/>
                                  <a:pt x="80" y="366"/>
                                </a:cubicBezTo>
                                <a:cubicBezTo>
                                  <a:pt x="79" y="366"/>
                                  <a:pt x="79" y="365"/>
                                  <a:pt x="77" y="364"/>
                                </a:cubicBezTo>
                                <a:cubicBezTo>
                                  <a:pt x="76" y="363"/>
                                  <a:pt x="76" y="362"/>
                                  <a:pt x="75" y="361"/>
                                </a:cubicBezTo>
                                <a:cubicBezTo>
                                  <a:pt x="74" y="360"/>
                                  <a:pt x="74" y="360"/>
                                  <a:pt x="74" y="359"/>
                                </a:cubicBezTo>
                                <a:cubicBezTo>
                                  <a:pt x="73" y="358"/>
                                  <a:pt x="73" y="357"/>
                                  <a:pt x="73" y="356"/>
                                </a:cubicBezTo>
                                <a:cubicBezTo>
                                  <a:pt x="73" y="355"/>
                                  <a:pt x="73" y="354"/>
                                  <a:pt x="73" y="353"/>
                                </a:cubicBezTo>
                                <a:lnTo>
                                  <a:pt x="72" y="315"/>
                                </a:lnTo>
                                <a:cubicBezTo>
                                  <a:pt x="72" y="307"/>
                                  <a:pt x="71" y="299"/>
                                  <a:pt x="71" y="293"/>
                                </a:cubicBezTo>
                                <a:cubicBezTo>
                                  <a:pt x="70" y="287"/>
                                  <a:pt x="68" y="282"/>
                                  <a:pt x="67" y="278"/>
                                </a:cubicBezTo>
                                <a:cubicBezTo>
                                  <a:pt x="66" y="273"/>
                                  <a:pt x="64" y="270"/>
                                  <a:pt x="62" y="267"/>
                                </a:cubicBezTo>
                                <a:cubicBezTo>
                                  <a:pt x="60" y="264"/>
                                  <a:pt x="58" y="262"/>
                                  <a:pt x="56" y="260"/>
                                </a:cubicBezTo>
                                <a:cubicBezTo>
                                  <a:pt x="54" y="258"/>
                                  <a:pt x="52" y="256"/>
                                  <a:pt x="49" y="255"/>
                                </a:cubicBezTo>
                                <a:cubicBezTo>
                                  <a:pt x="47" y="254"/>
                                  <a:pt x="44" y="253"/>
                                  <a:pt x="41" y="253"/>
                                </a:cubicBezTo>
                                <a:cubicBezTo>
                                  <a:pt x="39" y="253"/>
                                  <a:pt x="36" y="254"/>
                                  <a:pt x="33" y="255"/>
                                </a:cubicBezTo>
                                <a:cubicBezTo>
                                  <a:pt x="30" y="256"/>
                                  <a:pt x="28" y="258"/>
                                  <a:pt x="25" y="260"/>
                                </a:cubicBezTo>
                                <a:cubicBezTo>
                                  <a:pt x="22" y="263"/>
                                  <a:pt x="20" y="266"/>
                                  <a:pt x="18" y="270"/>
                                </a:cubicBezTo>
                                <a:cubicBezTo>
                                  <a:pt x="16" y="273"/>
                                  <a:pt x="15" y="276"/>
                                  <a:pt x="14" y="279"/>
                                </a:cubicBezTo>
                                <a:cubicBezTo>
                                  <a:pt x="14" y="281"/>
                                  <a:pt x="13" y="284"/>
                                  <a:pt x="13" y="286"/>
                                </a:cubicBezTo>
                                <a:cubicBezTo>
                                  <a:pt x="12" y="288"/>
                                  <a:pt x="12" y="289"/>
                                  <a:pt x="11" y="290"/>
                                </a:cubicBezTo>
                                <a:cubicBezTo>
                                  <a:pt x="11" y="290"/>
                                  <a:pt x="10" y="290"/>
                                  <a:pt x="10" y="290"/>
                                </a:cubicBezTo>
                                <a:cubicBezTo>
                                  <a:pt x="9" y="290"/>
                                  <a:pt x="9" y="290"/>
                                  <a:pt x="8" y="290"/>
                                </a:cubicBezTo>
                                <a:cubicBezTo>
                                  <a:pt x="8" y="290"/>
                                  <a:pt x="7" y="289"/>
                                  <a:pt x="6" y="289"/>
                                </a:cubicBezTo>
                                <a:cubicBezTo>
                                  <a:pt x="5" y="288"/>
                                  <a:pt x="4" y="287"/>
                                  <a:pt x="3" y="286"/>
                                </a:cubicBezTo>
                                <a:cubicBezTo>
                                  <a:pt x="3" y="286"/>
                                  <a:pt x="2" y="285"/>
                                  <a:pt x="2" y="284"/>
                                </a:cubicBezTo>
                                <a:cubicBezTo>
                                  <a:pt x="1" y="284"/>
                                  <a:pt x="1" y="283"/>
                                  <a:pt x="0" y="283"/>
                                </a:cubicBezTo>
                                <a:cubicBezTo>
                                  <a:pt x="0" y="282"/>
                                  <a:pt x="0" y="282"/>
                                  <a:pt x="0" y="281"/>
                                </a:cubicBezTo>
                                <a:cubicBezTo>
                                  <a:pt x="0" y="281"/>
                                  <a:pt x="0" y="280"/>
                                  <a:pt x="0" y="279"/>
                                </a:cubicBezTo>
                                <a:cubicBezTo>
                                  <a:pt x="0" y="278"/>
                                  <a:pt x="0" y="276"/>
                                  <a:pt x="1" y="274"/>
                                </a:cubicBezTo>
                                <a:cubicBezTo>
                                  <a:pt x="1" y="271"/>
                                  <a:pt x="2" y="269"/>
                                  <a:pt x="3" y="266"/>
                                </a:cubicBezTo>
                                <a:cubicBezTo>
                                  <a:pt x="5" y="263"/>
                                  <a:pt x="6" y="260"/>
                                  <a:pt x="8" y="257"/>
                                </a:cubicBezTo>
                                <a:cubicBezTo>
                                  <a:pt x="10" y="254"/>
                                  <a:pt x="13" y="251"/>
                                  <a:pt x="16" y="248"/>
                                </a:cubicBezTo>
                                <a:cubicBezTo>
                                  <a:pt x="20" y="243"/>
                                  <a:pt x="25" y="240"/>
                                  <a:pt x="29" y="238"/>
                                </a:cubicBezTo>
                                <a:cubicBezTo>
                                  <a:pt x="34" y="236"/>
                                  <a:pt x="39" y="235"/>
                                  <a:pt x="43" y="235"/>
                                </a:cubicBezTo>
                                <a:cubicBezTo>
                                  <a:pt x="47" y="235"/>
                                  <a:pt x="52" y="236"/>
                                  <a:pt x="56" y="237"/>
                                </a:cubicBezTo>
                                <a:cubicBezTo>
                                  <a:pt x="60" y="239"/>
                                  <a:pt x="63" y="242"/>
                                  <a:pt x="67" y="245"/>
                                </a:cubicBezTo>
                                <a:cubicBezTo>
                                  <a:pt x="70" y="248"/>
                                  <a:pt x="72" y="251"/>
                                  <a:pt x="75" y="255"/>
                                </a:cubicBezTo>
                                <a:cubicBezTo>
                                  <a:pt x="77" y="258"/>
                                  <a:pt x="79" y="262"/>
                                  <a:pt x="81" y="268"/>
                                </a:cubicBezTo>
                                <a:cubicBezTo>
                                  <a:pt x="83" y="273"/>
                                  <a:pt x="84" y="279"/>
                                  <a:pt x="85" y="286"/>
                                </a:cubicBezTo>
                                <a:cubicBezTo>
                                  <a:pt x="86" y="294"/>
                                  <a:pt x="86" y="303"/>
                                  <a:pt x="87" y="314"/>
                                </a:cubicBezTo>
                                <a:lnTo>
                                  <a:pt x="87" y="344"/>
                                </a:lnTo>
                                <a:lnTo>
                                  <a:pt x="128" y="303"/>
                                </a:lnTo>
                                <a:cubicBezTo>
                                  <a:pt x="128" y="303"/>
                                  <a:pt x="129" y="303"/>
                                  <a:pt x="129" y="303"/>
                                </a:cubicBezTo>
                                <a:cubicBezTo>
                                  <a:pt x="130" y="302"/>
                                  <a:pt x="130" y="302"/>
                                  <a:pt x="131" y="303"/>
                                </a:cubicBezTo>
                                <a:cubicBezTo>
                                  <a:pt x="132" y="303"/>
                                  <a:pt x="132" y="303"/>
                                  <a:pt x="133" y="304"/>
                                </a:cubicBezTo>
                                <a:cubicBezTo>
                                  <a:pt x="134" y="304"/>
                                  <a:pt x="135" y="305"/>
                                  <a:pt x="136" y="306"/>
                                </a:cubicBezTo>
                                <a:close/>
                                <a:moveTo>
                                  <a:pt x="177" y="182"/>
                                </a:moveTo>
                                <a:cubicBezTo>
                                  <a:pt x="184" y="189"/>
                                  <a:pt x="190" y="196"/>
                                  <a:pt x="194" y="203"/>
                                </a:cubicBezTo>
                                <a:cubicBezTo>
                                  <a:pt x="199" y="210"/>
                                  <a:pt x="202" y="217"/>
                                  <a:pt x="204" y="224"/>
                                </a:cubicBezTo>
                                <a:cubicBezTo>
                                  <a:pt x="206" y="231"/>
                                  <a:pt x="206" y="238"/>
                                  <a:pt x="204" y="244"/>
                                </a:cubicBezTo>
                                <a:cubicBezTo>
                                  <a:pt x="202" y="251"/>
                                  <a:pt x="198" y="257"/>
                                  <a:pt x="192" y="263"/>
                                </a:cubicBezTo>
                                <a:cubicBezTo>
                                  <a:pt x="186" y="269"/>
                                  <a:pt x="180" y="273"/>
                                  <a:pt x="174" y="275"/>
                                </a:cubicBezTo>
                                <a:cubicBezTo>
                                  <a:pt x="168" y="277"/>
                                  <a:pt x="161" y="277"/>
                                  <a:pt x="155" y="275"/>
                                </a:cubicBezTo>
                                <a:cubicBezTo>
                                  <a:pt x="148" y="274"/>
                                  <a:pt x="142" y="270"/>
                                  <a:pt x="135" y="266"/>
                                </a:cubicBezTo>
                                <a:cubicBezTo>
                                  <a:pt x="128" y="261"/>
                                  <a:pt x="120" y="254"/>
                                  <a:pt x="113" y="247"/>
                                </a:cubicBezTo>
                                <a:cubicBezTo>
                                  <a:pt x="106" y="240"/>
                                  <a:pt x="100" y="233"/>
                                  <a:pt x="95" y="226"/>
                                </a:cubicBezTo>
                                <a:cubicBezTo>
                                  <a:pt x="90" y="218"/>
                                  <a:pt x="87" y="212"/>
                                  <a:pt x="85" y="205"/>
                                </a:cubicBezTo>
                                <a:cubicBezTo>
                                  <a:pt x="84" y="198"/>
                                  <a:pt x="84" y="191"/>
                                  <a:pt x="86" y="185"/>
                                </a:cubicBezTo>
                                <a:cubicBezTo>
                                  <a:pt x="88" y="178"/>
                                  <a:pt x="92" y="172"/>
                                  <a:pt x="98" y="166"/>
                                </a:cubicBezTo>
                                <a:cubicBezTo>
                                  <a:pt x="104" y="160"/>
                                  <a:pt x="110" y="156"/>
                                  <a:pt x="116" y="154"/>
                                </a:cubicBezTo>
                                <a:cubicBezTo>
                                  <a:pt x="122" y="152"/>
                                  <a:pt x="128" y="152"/>
                                  <a:pt x="135" y="153"/>
                                </a:cubicBezTo>
                                <a:cubicBezTo>
                                  <a:pt x="141" y="155"/>
                                  <a:pt x="148" y="158"/>
                                  <a:pt x="155" y="163"/>
                                </a:cubicBezTo>
                                <a:cubicBezTo>
                                  <a:pt x="162" y="168"/>
                                  <a:pt x="169" y="174"/>
                                  <a:pt x="177" y="182"/>
                                </a:cubicBezTo>
                                <a:close/>
                                <a:moveTo>
                                  <a:pt x="165" y="196"/>
                                </a:moveTo>
                                <a:cubicBezTo>
                                  <a:pt x="160" y="191"/>
                                  <a:pt x="156" y="187"/>
                                  <a:pt x="152" y="184"/>
                                </a:cubicBezTo>
                                <a:cubicBezTo>
                                  <a:pt x="148" y="180"/>
                                  <a:pt x="144" y="177"/>
                                  <a:pt x="141" y="175"/>
                                </a:cubicBezTo>
                                <a:cubicBezTo>
                                  <a:pt x="137" y="173"/>
                                  <a:pt x="134" y="171"/>
                                  <a:pt x="131" y="170"/>
                                </a:cubicBezTo>
                                <a:cubicBezTo>
                                  <a:pt x="128" y="169"/>
                                  <a:pt x="125" y="169"/>
                                  <a:pt x="122" y="169"/>
                                </a:cubicBezTo>
                                <a:cubicBezTo>
                                  <a:pt x="119" y="169"/>
                                  <a:pt x="117" y="170"/>
                                  <a:pt x="114" y="171"/>
                                </a:cubicBezTo>
                                <a:cubicBezTo>
                                  <a:pt x="112" y="172"/>
                                  <a:pt x="109" y="174"/>
                                  <a:pt x="107" y="176"/>
                                </a:cubicBezTo>
                                <a:cubicBezTo>
                                  <a:pt x="103" y="181"/>
                                  <a:pt x="101" y="185"/>
                                  <a:pt x="100" y="189"/>
                                </a:cubicBezTo>
                                <a:cubicBezTo>
                                  <a:pt x="100" y="194"/>
                                  <a:pt x="100" y="198"/>
                                  <a:pt x="102" y="203"/>
                                </a:cubicBezTo>
                                <a:cubicBezTo>
                                  <a:pt x="104" y="208"/>
                                  <a:pt x="107" y="213"/>
                                  <a:pt x="111" y="218"/>
                                </a:cubicBezTo>
                                <a:cubicBezTo>
                                  <a:pt x="115" y="223"/>
                                  <a:pt x="119" y="228"/>
                                  <a:pt x="125" y="233"/>
                                </a:cubicBezTo>
                                <a:cubicBezTo>
                                  <a:pt x="131" y="240"/>
                                  <a:pt x="138" y="246"/>
                                  <a:pt x="143" y="250"/>
                                </a:cubicBezTo>
                                <a:cubicBezTo>
                                  <a:pt x="149" y="254"/>
                                  <a:pt x="154" y="257"/>
                                  <a:pt x="159" y="258"/>
                                </a:cubicBezTo>
                                <a:cubicBezTo>
                                  <a:pt x="163" y="260"/>
                                  <a:pt x="167" y="260"/>
                                  <a:pt x="171" y="259"/>
                                </a:cubicBezTo>
                                <a:cubicBezTo>
                                  <a:pt x="175" y="258"/>
                                  <a:pt x="179" y="256"/>
                                  <a:pt x="182" y="252"/>
                                </a:cubicBezTo>
                                <a:cubicBezTo>
                                  <a:pt x="185" y="250"/>
                                  <a:pt x="187" y="247"/>
                                  <a:pt x="188" y="244"/>
                                </a:cubicBezTo>
                                <a:cubicBezTo>
                                  <a:pt x="189" y="241"/>
                                  <a:pt x="190" y="238"/>
                                  <a:pt x="189" y="235"/>
                                </a:cubicBezTo>
                                <a:cubicBezTo>
                                  <a:pt x="189" y="232"/>
                                  <a:pt x="189" y="229"/>
                                  <a:pt x="187" y="226"/>
                                </a:cubicBezTo>
                                <a:cubicBezTo>
                                  <a:pt x="186" y="222"/>
                                  <a:pt x="184" y="219"/>
                                  <a:pt x="182" y="216"/>
                                </a:cubicBezTo>
                                <a:cubicBezTo>
                                  <a:pt x="180" y="213"/>
                                  <a:pt x="177" y="209"/>
                                  <a:pt x="174" y="206"/>
                                </a:cubicBezTo>
                                <a:cubicBezTo>
                                  <a:pt x="171" y="202"/>
                                  <a:pt x="168" y="199"/>
                                  <a:pt x="165" y="196"/>
                                </a:cubicBezTo>
                                <a:close/>
                                <a:moveTo>
                                  <a:pt x="256" y="103"/>
                                </a:moveTo>
                                <a:cubicBezTo>
                                  <a:pt x="263" y="110"/>
                                  <a:pt x="269" y="117"/>
                                  <a:pt x="274" y="124"/>
                                </a:cubicBezTo>
                                <a:cubicBezTo>
                                  <a:pt x="278" y="131"/>
                                  <a:pt x="282" y="138"/>
                                  <a:pt x="283" y="145"/>
                                </a:cubicBezTo>
                                <a:cubicBezTo>
                                  <a:pt x="285" y="152"/>
                                  <a:pt x="285" y="158"/>
                                  <a:pt x="283" y="165"/>
                                </a:cubicBezTo>
                                <a:cubicBezTo>
                                  <a:pt x="281" y="171"/>
                                  <a:pt x="277" y="178"/>
                                  <a:pt x="271" y="184"/>
                                </a:cubicBezTo>
                                <a:cubicBezTo>
                                  <a:pt x="265" y="190"/>
                                  <a:pt x="259" y="194"/>
                                  <a:pt x="253" y="196"/>
                                </a:cubicBezTo>
                                <a:cubicBezTo>
                                  <a:pt x="247" y="198"/>
                                  <a:pt x="240" y="198"/>
                                  <a:pt x="234" y="196"/>
                                </a:cubicBezTo>
                                <a:cubicBezTo>
                                  <a:pt x="228" y="194"/>
                                  <a:pt x="221" y="191"/>
                                  <a:pt x="214" y="186"/>
                                </a:cubicBezTo>
                                <a:cubicBezTo>
                                  <a:pt x="207" y="181"/>
                                  <a:pt x="200" y="175"/>
                                  <a:pt x="192" y="168"/>
                                </a:cubicBezTo>
                                <a:cubicBezTo>
                                  <a:pt x="185" y="160"/>
                                  <a:pt x="179" y="153"/>
                                  <a:pt x="174" y="146"/>
                                </a:cubicBezTo>
                                <a:cubicBezTo>
                                  <a:pt x="169" y="139"/>
                                  <a:pt x="166" y="132"/>
                                  <a:pt x="165" y="125"/>
                                </a:cubicBezTo>
                                <a:cubicBezTo>
                                  <a:pt x="163" y="119"/>
                                  <a:pt x="163" y="112"/>
                                  <a:pt x="165" y="105"/>
                                </a:cubicBezTo>
                                <a:cubicBezTo>
                                  <a:pt x="167" y="99"/>
                                  <a:pt x="171" y="93"/>
                                  <a:pt x="177" y="86"/>
                                </a:cubicBezTo>
                                <a:cubicBezTo>
                                  <a:pt x="183" y="81"/>
                                  <a:pt x="189" y="77"/>
                                  <a:pt x="195" y="75"/>
                                </a:cubicBezTo>
                                <a:cubicBezTo>
                                  <a:pt x="201" y="73"/>
                                  <a:pt x="207" y="73"/>
                                  <a:pt x="214" y="74"/>
                                </a:cubicBezTo>
                                <a:cubicBezTo>
                                  <a:pt x="220" y="76"/>
                                  <a:pt x="227" y="79"/>
                                  <a:pt x="234" y="84"/>
                                </a:cubicBezTo>
                                <a:cubicBezTo>
                                  <a:pt x="241" y="89"/>
                                  <a:pt x="248" y="95"/>
                                  <a:pt x="256" y="103"/>
                                </a:cubicBezTo>
                                <a:close/>
                                <a:moveTo>
                                  <a:pt x="244" y="116"/>
                                </a:moveTo>
                                <a:cubicBezTo>
                                  <a:pt x="239" y="112"/>
                                  <a:pt x="235" y="108"/>
                                  <a:pt x="231" y="104"/>
                                </a:cubicBezTo>
                                <a:cubicBezTo>
                                  <a:pt x="227" y="101"/>
                                  <a:pt x="223" y="98"/>
                                  <a:pt x="220" y="96"/>
                                </a:cubicBezTo>
                                <a:cubicBezTo>
                                  <a:pt x="216" y="94"/>
                                  <a:pt x="213" y="92"/>
                                  <a:pt x="210" y="91"/>
                                </a:cubicBezTo>
                                <a:cubicBezTo>
                                  <a:pt x="207" y="90"/>
                                  <a:pt x="204" y="90"/>
                                  <a:pt x="201" y="90"/>
                                </a:cubicBezTo>
                                <a:cubicBezTo>
                                  <a:pt x="199" y="90"/>
                                  <a:pt x="196" y="91"/>
                                  <a:pt x="193" y="92"/>
                                </a:cubicBezTo>
                                <a:cubicBezTo>
                                  <a:pt x="191" y="93"/>
                                  <a:pt x="189" y="95"/>
                                  <a:pt x="186" y="97"/>
                                </a:cubicBezTo>
                                <a:cubicBezTo>
                                  <a:pt x="182" y="101"/>
                                  <a:pt x="180" y="106"/>
                                  <a:pt x="179" y="110"/>
                                </a:cubicBezTo>
                                <a:cubicBezTo>
                                  <a:pt x="179" y="115"/>
                                  <a:pt x="179" y="119"/>
                                  <a:pt x="181" y="124"/>
                                </a:cubicBezTo>
                                <a:cubicBezTo>
                                  <a:pt x="183" y="129"/>
                                  <a:pt x="186" y="134"/>
                                  <a:pt x="190" y="139"/>
                                </a:cubicBezTo>
                                <a:cubicBezTo>
                                  <a:pt x="194" y="144"/>
                                  <a:pt x="199" y="149"/>
                                  <a:pt x="204" y="154"/>
                                </a:cubicBezTo>
                                <a:cubicBezTo>
                                  <a:pt x="211" y="161"/>
                                  <a:pt x="217" y="167"/>
                                  <a:pt x="223" y="171"/>
                                </a:cubicBezTo>
                                <a:cubicBezTo>
                                  <a:pt x="228" y="175"/>
                                  <a:pt x="233" y="178"/>
                                  <a:pt x="238" y="179"/>
                                </a:cubicBezTo>
                                <a:cubicBezTo>
                                  <a:pt x="242" y="181"/>
                                  <a:pt x="247" y="181"/>
                                  <a:pt x="250" y="180"/>
                                </a:cubicBezTo>
                                <a:cubicBezTo>
                                  <a:pt x="254" y="179"/>
                                  <a:pt x="258" y="177"/>
                                  <a:pt x="261" y="173"/>
                                </a:cubicBezTo>
                                <a:cubicBezTo>
                                  <a:pt x="264" y="170"/>
                                  <a:pt x="266" y="168"/>
                                  <a:pt x="267" y="165"/>
                                </a:cubicBezTo>
                                <a:cubicBezTo>
                                  <a:pt x="268" y="162"/>
                                  <a:pt x="269" y="159"/>
                                  <a:pt x="269" y="156"/>
                                </a:cubicBezTo>
                                <a:cubicBezTo>
                                  <a:pt x="269" y="153"/>
                                  <a:pt x="268" y="150"/>
                                  <a:pt x="267" y="146"/>
                                </a:cubicBezTo>
                                <a:cubicBezTo>
                                  <a:pt x="265" y="143"/>
                                  <a:pt x="263" y="140"/>
                                  <a:pt x="261" y="137"/>
                                </a:cubicBezTo>
                                <a:cubicBezTo>
                                  <a:pt x="259" y="133"/>
                                  <a:pt x="257" y="130"/>
                                  <a:pt x="254" y="127"/>
                                </a:cubicBezTo>
                                <a:cubicBezTo>
                                  <a:pt x="251" y="123"/>
                                  <a:pt x="247" y="120"/>
                                  <a:pt x="244" y="116"/>
                                </a:cubicBezTo>
                                <a:close/>
                                <a:moveTo>
                                  <a:pt x="337" y="55"/>
                                </a:moveTo>
                                <a:cubicBezTo>
                                  <a:pt x="342" y="60"/>
                                  <a:pt x="346" y="66"/>
                                  <a:pt x="348" y="71"/>
                                </a:cubicBezTo>
                                <a:cubicBezTo>
                                  <a:pt x="350" y="77"/>
                                  <a:pt x="351" y="82"/>
                                  <a:pt x="350" y="88"/>
                                </a:cubicBezTo>
                                <a:cubicBezTo>
                                  <a:pt x="350" y="94"/>
                                  <a:pt x="348" y="99"/>
                                  <a:pt x="346" y="105"/>
                                </a:cubicBezTo>
                                <a:cubicBezTo>
                                  <a:pt x="343" y="111"/>
                                  <a:pt x="339" y="116"/>
                                  <a:pt x="334" y="121"/>
                                </a:cubicBezTo>
                                <a:cubicBezTo>
                                  <a:pt x="331" y="124"/>
                                  <a:pt x="328" y="127"/>
                                  <a:pt x="325" y="129"/>
                                </a:cubicBezTo>
                                <a:cubicBezTo>
                                  <a:pt x="322" y="131"/>
                                  <a:pt x="319" y="133"/>
                                  <a:pt x="316" y="134"/>
                                </a:cubicBezTo>
                                <a:cubicBezTo>
                                  <a:pt x="314" y="136"/>
                                  <a:pt x="311" y="137"/>
                                  <a:pt x="310" y="137"/>
                                </a:cubicBezTo>
                                <a:cubicBezTo>
                                  <a:pt x="308" y="138"/>
                                  <a:pt x="306" y="138"/>
                                  <a:pt x="306" y="138"/>
                                </a:cubicBezTo>
                                <a:cubicBezTo>
                                  <a:pt x="305" y="138"/>
                                  <a:pt x="305" y="138"/>
                                  <a:pt x="304" y="138"/>
                                </a:cubicBezTo>
                                <a:cubicBezTo>
                                  <a:pt x="304" y="138"/>
                                  <a:pt x="303" y="138"/>
                                  <a:pt x="303" y="138"/>
                                </a:cubicBezTo>
                                <a:cubicBezTo>
                                  <a:pt x="302" y="137"/>
                                  <a:pt x="302" y="137"/>
                                  <a:pt x="301" y="136"/>
                                </a:cubicBezTo>
                                <a:cubicBezTo>
                                  <a:pt x="300" y="136"/>
                                  <a:pt x="299" y="135"/>
                                  <a:pt x="299" y="134"/>
                                </a:cubicBezTo>
                                <a:cubicBezTo>
                                  <a:pt x="298" y="133"/>
                                  <a:pt x="297" y="133"/>
                                  <a:pt x="296" y="132"/>
                                </a:cubicBezTo>
                                <a:cubicBezTo>
                                  <a:pt x="296" y="131"/>
                                  <a:pt x="295" y="131"/>
                                  <a:pt x="295" y="130"/>
                                </a:cubicBezTo>
                                <a:cubicBezTo>
                                  <a:pt x="295" y="129"/>
                                  <a:pt x="295" y="129"/>
                                  <a:pt x="295" y="128"/>
                                </a:cubicBezTo>
                                <a:cubicBezTo>
                                  <a:pt x="295" y="128"/>
                                  <a:pt x="295" y="127"/>
                                  <a:pt x="296" y="127"/>
                                </a:cubicBezTo>
                                <a:cubicBezTo>
                                  <a:pt x="296" y="127"/>
                                  <a:pt x="297" y="126"/>
                                  <a:pt x="299" y="126"/>
                                </a:cubicBezTo>
                                <a:cubicBezTo>
                                  <a:pt x="300" y="125"/>
                                  <a:pt x="302" y="125"/>
                                  <a:pt x="305" y="124"/>
                                </a:cubicBezTo>
                                <a:cubicBezTo>
                                  <a:pt x="307" y="123"/>
                                  <a:pt x="310" y="121"/>
                                  <a:pt x="313" y="119"/>
                                </a:cubicBezTo>
                                <a:cubicBezTo>
                                  <a:pt x="316" y="117"/>
                                  <a:pt x="320" y="115"/>
                                  <a:pt x="323" y="111"/>
                                </a:cubicBezTo>
                                <a:cubicBezTo>
                                  <a:pt x="326" y="108"/>
                                  <a:pt x="329" y="105"/>
                                  <a:pt x="331" y="101"/>
                                </a:cubicBezTo>
                                <a:cubicBezTo>
                                  <a:pt x="333" y="98"/>
                                  <a:pt x="334" y="94"/>
                                  <a:pt x="334" y="91"/>
                                </a:cubicBezTo>
                                <a:cubicBezTo>
                                  <a:pt x="334" y="87"/>
                                  <a:pt x="334" y="84"/>
                                  <a:pt x="332" y="80"/>
                                </a:cubicBezTo>
                                <a:cubicBezTo>
                                  <a:pt x="331" y="77"/>
                                  <a:pt x="329" y="73"/>
                                  <a:pt x="325" y="69"/>
                                </a:cubicBezTo>
                                <a:cubicBezTo>
                                  <a:pt x="322" y="67"/>
                                  <a:pt x="319" y="64"/>
                                  <a:pt x="316" y="63"/>
                                </a:cubicBezTo>
                                <a:cubicBezTo>
                                  <a:pt x="313" y="62"/>
                                  <a:pt x="309" y="61"/>
                                  <a:pt x="306" y="62"/>
                                </a:cubicBezTo>
                                <a:cubicBezTo>
                                  <a:pt x="302" y="62"/>
                                  <a:pt x="299" y="63"/>
                                  <a:pt x="295" y="66"/>
                                </a:cubicBezTo>
                                <a:cubicBezTo>
                                  <a:pt x="291" y="68"/>
                                  <a:pt x="287" y="71"/>
                                  <a:pt x="283" y="75"/>
                                </a:cubicBezTo>
                                <a:cubicBezTo>
                                  <a:pt x="280" y="78"/>
                                  <a:pt x="278" y="81"/>
                                  <a:pt x="276" y="83"/>
                                </a:cubicBezTo>
                                <a:cubicBezTo>
                                  <a:pt x="274" y="86"/>
                                  <a:pt x="273" y="88"/>
                                  <a:pt x="271" y="89"/>
                                </a:cubicBezTo>
                                <a:cubicBezTo>
                                  <a:pt x="269" y="91"/>
                                  <a:pt x="268" y="91"/>
                                  <a:pt x="267" y="91"/>
                                </a:cubicBezTo>
                                <a:cubicBezTo>
                                  <a:pt x="266" y="91"/>
                                  <a:pt x="264" y="90"/>
                                  <a:pt x="262" y="89"/>
                                </a:cubicBezTo>
                                <a:lnTo>
                                  <a:pt x="225" y="51"/>
                                </a:lnTo>
                                <a:cubicBezTo>
                                  <a:pt x="223" y="49"/>
                                  <a:pt x="222" y="48"/>
                                  <a:pt x="222" y="46"/>
                                </a:cubicBezTo>
                                <a:cubicBezTo>
                                  <a:pt x="222" y="45"/>
                                  <a:pt x="223" y="43"/>
                                  <a:pt x="224" y="42"/>
                                </a:cubicBezTo>
                                <a:lnTo>
                                  <a:pt x="265" y="1"/>
                                </a:lnTo>
                                <a:cubicBezTo>
                                  <a:pt x="266" y="0"/>
                                  <a:pt x="266" y="0"/>
                                  <a:pt x="267" y="0"/>
                                </a:cubicBezTo>
                                <a:cubicBezTo>
                                  <a:pt x="267" y="0"/>
                                  <a:pt x="268" y="0"/>
                                  <a:pt x="269" y="0"/>
                                </a:cubicBezTo>
                                <a:cubicBezTo>
                                  <a:pt x="269" y="0"/>
                                  <a:pt x="270" y="1"/>
                                  <a:pt x="271" y="1"/>
                                </a:cubicBezTo>
                                <a:cubicBezTo>
                                  <a:pt x="272" y="2"/>
                                  <a:pt x="273" y="2"/>
                                  <a:pt x="273" y="3"/>
                                </a:cubicBezTo>
                                <a:cubicBezTo>
                                  <a:pt x="275" y="5"/>
                                  <a:pt x="276" y="7"/>
                                  <a:pt x="277" y="8"/>
                                </a:cubicBezTo>
                                <a:cubicBezTo>
                                  <a:pt x="277" y="9"/>
                                  <a:pt x="277" y="11"/>
                                  <a:pt x="276" y="11"/>
                                </a:cubicBezTo>
                                <a:lnTo>
                                  <a:pt x="243" y="45"/>
                                </a:lnTo>
                                <a:lnTo>
                                  <a:pt x="269" y="71"/>
                                </a:lnTo>
                                <a:cubicBezTo>
                                  <a:pt x="271" y="69"/>
                                  <a:pt x="272" y="67"/>
                                  <a:pt x="274" y="65"/>
                                </a:cubicBezTo>
                                <a:cubicBezTo>
                                  <a:pt x="275" y="64"/>
                                  <a:pt x="277" y="62"/>
                                  <a:pt x="279" y="59"/>
                                </a:cubicBezTo>
                                <a:cubicBezTo>
                                  <a:pt x="285" y="54"/>
                                  <a:pt x="290" y="50"/>
                                  <a:pt x="295" y="48"/>
                                </a:cubicBezTo>
                                <a:cubicBezTo>
                                  <a:pt x="300" y="45"/>
                                  <a:pt x="305" y="44"/>
                                  <a:pt x="310" y="44"/>
                                </a:cubicBezTo>
                                <a:cubicBezTo>
                                  <a:pt x="315" y="43"/>
                                  <a:pt x="319" y="44"/>
                                  <a:pt x="324" y="46"/>
                                </a:cubicBezTo>
                                <a:cubicBezTo>
                                  <a:pt x="329" y="48"/>
                                  <a:pt x="333" y="51"/>
                                  <a:pt x="337" y="5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 name="Freeform 274"/>
                        <wps:cNvSpPr>
                          <a:spLocks noEditPoints="1"/>
                        </wps:cNvSpPr>
                        <wps:spPr bwMode="auto">
                          <a:xfrm>
                            <a:off x="3399155" y="2503170"/>
                            <a:ext cx="210820" cy="220345"/>
                          </a:xfrm>
                          <a:custGeom>
                            <a:avLst/>
                            <a:gdLst>
                              <a:gd name="T0" fmla="*/ 83140 w 355"/>
                              <a:gd name="T1" fmla="*/ 186400 h 370"/>
                              <a:gd name="T2" fmla="*/ 52260 w 355"/>
                              <a:gd name="T3" fmla="*/ 219154 h 370"/>
                              <a:gd name="T4" fmla="*/ 48103 w 355"/>
                              <a:gd name="T5" fmla="*/ 219749 h 370"/>
                              <a:gd name="T6" fmla="*/ 43946 w 355"/>
                              <a:gd name="T7" fmla="*/ 215581 h 370"/>
                              <a:gd name="T8" fmla="*/ 43352 w 355"/>
                              <a:gd name="T9" fmla="*/ 189378 h 370"/>
                              <a:gd name="T10" fmla="*/ 37413 w 355"/>
                              <a:gd name="T11" fmla="*/ 160792 h 370"/>
                              <a:gd name="T12" fmla="*/ 24942 w 355"/>
                              <a:gd name="T13" fmla="*/ 152455 h 370"/>
                              <a:gd name="T14" fmla="*/ 11283 w 355"/>
                              <a:gd name="T15" fmla="*/ 162579 h 370"/>
                              <a:gd name="T16" fmla="*/ 7126 w 355"/>
                              <a:gd name="T17" fmla="*/ 174489 h 370"/>
                              <a:gd name="T18" fmla="*/ 4157 w 355"/>
                              <a:gd name="T19" fmla="*/ 173894 h 370"/>
                              <a:gd name="T20" fmla="*/ 594 w 355"/>
                              <a:gd name="T21" fmla="*/ 170321 h 370"/>
                              <a:gd name="T22" fmla="*/ 594 w 355"/>
                              <a:gd name="T23" fmla="*/ 164961 h 370"/>
                              <a:gd name="T24" fmla="*/ 9502 w 355"/>
                              <a:gd name="T25" fmla="*/ 149477 h 370"/>
                              <a:gd name="T26" fmla="*/ 33256 w 355"/>
                              <a:gd name="T27" fmla="*/ 142926 h 370"/>
                              <a:gd name="T28" fmla="*/ 48696 w 355"/>
                              <a:gd name="T29" fmla="*/ 161388 h 370"/>
                              <a:gd name="T30" fmla="*/ 52260 w 355"/>
                              <a:gd name="T31" fmla="*/ 206648 h 370"/>
                              <a:gd name="T32" fmla="*/ 78389 w 355"/>
                              <a:gd name="T33" fmla="*/ 182231 h 370"/>
                              <a:gd name="T34" fmla="*/ 105113 w 355"/>
                              <a:gd name="T35" fmla="*/ 110173 h 370"/>
                              <a:gd name="T36" fmla="*/ 121147 w 355"/>
                              <a:gd name="T37" fmla="*/ 147095 h 370"/>
                              <a:gd name="T38" fmla="*/ 92642 w 355"/>
                              <a:gd name="T39" fmla="*/ 165557 h 370"/>
                              <a:gd name="T40" fmla="*/ 57010 w 355"/>
                              <a:gd name="T41" fmla="*/ 136376 h 370"/>
                              <a:gd name="T42" fmla="*/ 58792 w 355"/>
                              <a:gd name="T43" fmla="*/ 100644 h 370"/>
                              <a:gd name="T44" fmla="*/ 92048 w 355"/>
                              <a:gd name="T45" fmla="*/ 98857 h 370"/>
                              <a:gd name="T46" fmla="*/ 90860 w 355"/>
                              <a:gd name="T47" fmla="*/ 111364 h 370"/>
                              <a:gd name="T48" fmla="*/ 73045 w 355"/>
                              <a:gd name="T49" fmla="*/ 102431 h 370"/>
                              <a:gd name="T50" fmla="*/ 59980 w 355"/>
                              <a:gd name="T51" fmla="*/ 114341 h 370"/>
                              <a:gd name="T52" fmla="*/ 74232 w 355"/>
                              <a:gd name="T53" fmla="*/ 140544 h 370"/>
                              <a:gd name="T54" fmla="*/ 102144 w 355"/>
                              <a:gd name="T55" fmla="*/ 156028 h 370"/>
                              <a:gd name="T56" fmla="*/ 112833 w 355"/>
                              <a:gd name="T57" fmla="*/ 141735 h 370"/>
                              <a:gd name="T58" fmla="*/ 103925 w 355"/>
                              <a:gd name="T59" fmla="*/ 124465 h 370"/>
                              <a:gd name="T60" fmla="*/ 162717 w 355"/>
                              <a:gd name="T61" fmla="*/ 75632 h 370"/>
                              <a:gd name="T62" fmla="*/ 160936 w 355"/>
                              <a:gd name="T63" fmla="*/ 111364 h 370"/>
                              <a:gd name="T64" fmla="*/ 127680 w 355"/>
                              <a:gd name="T65" fmla="*/ 112555 h 370"/>
                              <a:gd name="T66" fmla="*/ 97987 w 355"/>
                              <a:gd name="T67" fmla="*/ 76227 h 370"/>
                              <a:gd name="T68" fmla="*/ 116396 w 355"/>
                              <a:gd name="T69" fmla="*/ 46451 h 370"/>
                              <a:gd name="T70" fmla="*/ 152622 w 355"/>
                              <a:gd name="T71" fmla="*/ 63126 h 370"/>
                              <a:gd name="T72" fmla="*/ 131243 w 355"/>
                              <a:gd name="T73" fmla="*/ 58957 h 370"/>
                              <a:gd name="T74" fmla="*/ 115209 w 355"/>
                              <a:gd name="T75" fmla="*/ 56575 h 370"/>
                              <a:gd name="T76" fmla="*/ 108082 w 355"/>
                              <a:gd name="T77" fmla="*/ 75632 h 370"/>
                              <a:gd name="T78" fmla="*/ 132431 w 355"/>
                              <a:gd name="T79" fmla="*/ 103622 h 370"/>
                              <a:gd name="T80" fmla="*/ 155591 w 355"/>
                              <a:gd name="T81" fmla="*/ 104813 h 370"/>
                              <a:gd name="T82" fmla="*/ 158560 w 355"/>
                              <a:gd name="T83" fmla="*/ 88734 h 370"/>
                              <a:gd name="T84" fmla="*/ 145495 w 355"/>
                              <a:gd name="T85" fmla="*/ 70868 h 370"/>
                              <a:gd name="T86" fmla="*/ 210820 w 355"/>
                              <a:gd name="T87" fmla="*/ 50620 h 370"/>
                              <a:gd name="T88" fmla="*/ 195380 w 355"/>
                              <a:gd name="T89" fmla="*/ 75632 h 370"/>
                              <a:gd name="T90" fmla="*/ 173407 w 355"/>
                              <a:gd name="T91" fmla="*/ 73845 h 370"/>
                              <a:gd name="T92" fmla="*/ 151434 w 355"/>
                              <a:gd name="T93" fmla="*/ 54193 h 370"/>
                              <a:gd name="T94" fmla="*/ 141338 w 355"/>
                              <a:gd name="T95" fmla="*/ 27394 h 370"/>
                              <a:gd name="T96" fmla="*/ 153810 w 355"/>
                              <a:gd name="T97" fmla="*/ 4764 h 370"/>
                              <a:gd name="T98" fmla="*/ 162717 w 355"/>
                              <a:gd name="T99" fmla="*/ 596 h 370"/>
                              <a:gd name="T100" fmla="*/ 165093 w 355"/>
                              <a:gd name="T101" fmla="*/ 1191 h 370"/>
                              <a:gd name="T102" fmla="*/ 168062 w 355"/>
                              <a:gd name="T103" fmla="*/ 4764 h 370"/>
                              <a:gd name="T104" fmla="*/ 166281 w 355"/>
                              <a:gd name="T105" fmla="*/ 7146 h 370"/>
                              <a:gd name="T106" fmla="*/ 156185 w 355"/>
                              <a:gd name="T107" fmla="*/ 14293 h 370"/>
                              <a:gd name="T108" fmla="*/ 154403 w 355"/>
                              <a:gd name="T109" fmla="*/ 41091 h 370"/>
                              <a:gd name="T110" fmla="*/ 163905 w 355"/>
                              <a:gd name="T111" fmla="*/ 41687 h 370"/>
                              <a:gd name="T112" fmla="*/ 178752 w 355"/>
                              <a:gd name="T113" fmla="*/ 26799 h 370"/>
                              <a:gd name="T114" fmla="*/ 201912 w 355"/>
                              <a:gd name="T115" fmla="*/ 32754 h 370"/>
                              <a:gd name="T116" fmla="*/ 185284 w 355"/>
                              <a:gd name="T117" fmla="*/ 35136 h 370"/>
                              <a:gd name="T118" fmla="*/ 171625 w 355"/>
                              <a:gd name="T119" fmla="*/ 43473 h 370"/>
                              <a:gd name="T120" fmla="*/ 166874 w 355"/>
                              <a:gd name="T121" fmla="*/ 55384 h 370"/>
                              <a:gd name="T122" fmla="*/ 191223 w 355"/>
                              <a:gd name="T123" fmla="*/ 67295 h 370"/>
                              <a:gd name="T124" fmla="*/ 201318 w 355"/>
                              <a:gd name="T125" fmla="*/ 51811 h 37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55" h="370">
                                <a:moveTo>
                                  <a:pt x="136" y="309"/>
                                </a:moveTo>
                                <a:cubicBezTo>
                                  <a:pt x="137" y="310"/>
                                  <a:pt x="138" y="310"/>
                                  <a:pt x="139" y="311"/>
                                </a:cubicBezTo>
                                <a:cubicBezTo>
                                  <a:pt x="139" y="312"/>
                                  <a:pt x="140" y="313"/>
                                  <a:pt x="140" y="313"/>
                                </a:cubicBezTo>
                                <a:cubicBezTo>
                                  <a:pt x="140" y="314"/>
                                  <a:pt x="140" y="315"/>
                                  <a:pt x="140" y="315"/>
                                </a:cubicBezTo>
                                <a:cubicBezTo>
                                  <a:pt x="140" y="316"/>
                                  <a:pt x="139" y="316"/>
                                  <a:pt x="139" y="317"/>
                                </a:cubicBezTo>
                                <a:lnTo>
                                  <a:pt x="88" y="368"/>
                                </a:lnTo>
                                <a:cubicBezTo>
                                  <a:pt x="87" y="369"/>
                                  <a:pt x="86" y="369"/>
                                  <a:pt x="86" y="370"/>
                                </a:cubicBezTo>
                                <a:cubicBezTo>
                                  <a:pt x="85" y="370"/>
                                  <a:pt x="84" y="370"/>
                                  <a:pt x="84" y="370"/>
                                </a:cubicBezTo>
                                <a:cubicBezTo>
                                  <a:pt x="83" y="370"/>
                                  <a:pt x="82" y="370"/>
                                  <a:pt x="81" y="369"/>
                                </a:cubicBezTo>
                                <a:cubicBezTo>
                                  <a:pt x="80" y="369"/>
                                  <a:pt x="79" y="368"/>
                                  <a:pt x="78" y="367"/>
                                </a:cubicBezTo>
                                <a:cubicBezTo>
                                  <a:pt x="77" y="366"/>
                                  <a:pt x="76" y="365"/>
                                  <a:pt x="76" y="364"/>
                                </a:cubicBezTo>
                                <a:cubicBezTo>
                                  <a:pt x="75" y="363"/>
                                  <a:pt x="75" y="363"/>
                                  <a:pt x="74" y="362"/>
                                </a:cubicBezTo>
                                <a:cubicBezTo>
                                  <a:pt x="74" y="361"/>
                                  <a:pt x="74" y="360"/>
                                  <a:pt x="74" y="359"/>
                                </a:cubicBezTo>
                                <a:cubicBezTo>
                                  <a:pt x="73" y="358"/>
                                  <a:pt x="73" y="357"/>
                                  <a:pt x="73" y="356"/>
                                </a:cubicBezTo>
                                <a:lnTo>
                                  <a:pt x="73" y="318"/>
                                </a:lnTo>
                                <a:cubicBezTo>
                                  <a:pt x="73" y="310"/>
                                  <a:pt x="72" y="302"/>
                                  <a:pt x="71" y="296"/>
                                </a:cubicBezTo>
                                <a:cubicBezTo>
                                  <a:pt x="70" y="290"/>
                                  <a:pt x="69" y="285"/>
                                  <a:pt x="68" y="281"/>
                                </a:cubicBezTo>
                                <a:cubicBezTo>
                                  <a:pt x="66" y="276"/>
                                  <a:pt x="65" y="273"/>
                                  <a:pt x="63" y="270"/>
                                </a:cubicBezTo>
                                <a:cubicBezTo>
                                  <a:pt x="61" y="267"/>
                                  <a:pt x="59" y="265"/>
                                  <a:pt x="57" y="263"/>
                                </a:cubicBezTo>
                                <a:cubicBezTo>
                                  <a:pt x="55" y="261"/>
                                  <a:pt x="52" y="259"/>
                                  <a:pt x="50" y="258"/>
                                </a:cubicBezTo>
                                <a:cubicBezTo>
                                  <a:pt x="47" y="257"/>
                                  <a:pt x="45" y="256"/>
                                  <a:pt x="42" y="256"/>
                                </a:cubicBezTo>
                                <a:cubicBezTo>
                                  <a:pt x="39" y="256"/>
                                  <a:pt x="37" y="257"/>
                                  <a:pt x="34" y="258"/>
                                </a:cubicBezTo>
                                <a:cubicBezTo>
                                  <a:pt x="31" y="259"/>
                                  <a:pt x="28" y="261"/>
                                  <a:pt x="26" y="263"/>
                                </a:cubicBezTo>
                                <a:cubicBezTo>
                                  <a:pt x="23" y="266"/>
                                  <a:pt x="20" y="269"/>
                                  <a:pt x="19" y="273"/>
                                </a:cubicBezTo>
                                <a:cubicBezTo>
                                  <a:pt x="17" y="276"/>
                                  <a:pt x="16" y="279"/>
                                  <a:pt x="15" y="282"/>
                                </a:cubicBezTo>
                                <a:cubicBezTo>
                                  <a:pt x="14" y="284"/>
                                  <a:pt x="14" y="287"/>
                                  <a:pt x="13" y="289"/>
                                </a:cubicBezTo>
                                <a:cubicBezTo>
                                  <a:pt x="13" y="291"/>
                                  <a:pt x="12" y="292"/>
                                  <a:pt x="12" y="293"/>
                                </a:cubicBezTo>
                                <a:cubicBezTo>
                                  <a:pt x="11" y="293"/>
                                  <a:pt x="11" y="293"/>
                                  <a:pt x="11" y="293"/>
                                </a:cubicBezTo>
                                <a:cubicBezTo>
                                  <a:pt x="10" y="293"/>
                                  <a:pt x="10" y="293"/>
                                  <a:pt x="9" y="293"/>
                                </a:cubicBezTo>
                                <a:cubicBezTo>
                                  <a:pt x="8" y="293"/>
                                  <a:pt x="8" y="292"/>
                                  <a:pt x="7" y="292"/>
                                </a:cubicBezTo>
                                <a:cubicBezTo>
                                  <a:pt x="6" y="291"/>
                                  <a:pt x="5" y="290"/>
                                  <a:pt x="4" y="289"/>
                                </a:cubicBezTo>
                                <a:cubicBezTo>
                                  <a:pt x="3" y="289"/>
                                  <a:pt x="3" y="288"/>
                                  <a:pt x="2" y="287"/>
                                </a:cubicBezTo>
                                <a:cubicBezTo>
                                  <a:pt x="2" y="287"/>
                                  <a:pt x="2" y="286"/>
                                  <a:pt x="1" y="286"/>
                                </a:cubicBezTo>
                                <a:cubicBezTo>
                                  <a:pt x="1" y="285"/>
                                  <a:pt x="1" y="285"/>
                                  <a:pt x="1" y="284"/>
                                </a:cubicBezTo>
                                <a:cubicBezTo>
                                  <a:pt x="0" y="284"/>
                                  <a:pt x="0" y="283"/>
                                  <a:pt x="1" y="282"/>
                                </a:cubicBezTo>
                                <a:cubicBezTo>
                                  <a:pt x="1" y="281"/>
                                  <a:pt x="1" y="279"/>
                                  <a:pt x="1" y="277"/>
                                </a:cubicBezTo>
                                <a:cubicBezTo>
                                  <a:pt x="2" y="274"/>
                                  <a:pt x="3" y="272"/>
                                  <a:pt x="4" y="269"/>
                                </a:cubicBezTo>
                                <a:cubicBezTo>
                                  <a:pt x="6" y="266"/>
                                  <a:pt x="7" y="263"/>
                                  <a:pt x="9" y="260"/>
                                </a:cubicBezTo>
                                <a:cubicBezTo>
                                  <a:pt x="11" y="257"/>
                                  <a:pt x="14" y="254"/>
                                  <a:pt x="16" y="251"/>
                                </a:cubicBezTo>
                                <a:cubicBezTo>
                                  <a:pt x="21" y="246"/>
                                  <a:pt x="25" y="243"/>
                                  <a:pt x="30" y="241"/>
                                </a:cubicBezTo>
                                <a:cubicBezTo>
                                  <a:pt x="35" y="239"/>
                                  <a:pt x="39" y="238"/>
                                  <a:pt x="44" y="238"/>
                                </a:cubicBezTo>
                                <a:cubicBezTo>
                                  <a:pt x="48" y="238"/>
                                  <a:pt x="52" y="239"/>
                                  <a:pt x="56" y="240"/>
                                </a:cubicBezTo>
                                <a:cubicBezTo>
                                  <a:pt x="60" y="242"/>
                                  <a:pt x="64" y="245"/>
                                  <a:pt x="67" y="248"/>
                                </a:cubicBezTo>
                                <a:cubicBezTo>
                                  <a:pt x="70" y="251"/>
                                  <a:pt x="73" y="254"/>
                                  <a:pt x="75" y="258"/>
                                </a:cubicBezTo>
                                <a:cubicBezTo>
                                  <a:pt x="78" y="261"/>
                                  <a:pt x="80" y="265"/>
                                  <a:pt x="82" y="271"/>
                                </a:cubicBezTo>
                                <a:cubicBezTo>
                                  <a:pt x="83" y="276"/>
                                  <a:pt x="85" y="282"/>
                                  <a:pt x="86" y="289"/>
                                </a:cubicBezTo>
                                <a:cubicBezTo>
                                  <a:pt x="87" y="297"/>
                                  <a:pt x="87" y="306"/>
                                  <a:pt x="87" y="317"/>
                                </a:cubicBezTo>
                                <a:lnTo>
                                  <a:pt x="88" y="347"/>
                                </a:lnTo>
                                <a:lnTo>
                                  <a:pt x="128" y="306"/>
                                </a:lnTo>
                                <a:cubicBezTo>
                                  <a:pt x="129" y="306"/>
                                  <a:pt x="129" y="306"/>
                                  <a:pt x="130" y="306"/>
                                </a:cubicBezTo>
                                <a:cubicBezTo>
                                  <a:pt x="130" y="305"/>
                                  <a:pt x="131" y="305"/>
                                  <a:pt x="132" y="306"/>
                                </a:cubicBezTo>
                                <a:cubicBezTo>
                                  <a:pt x="133" y="306"/>
                                  <a:pt x="133" y="306"/>
                                  <a:pt x="134" y="307"/>
                                </a:cubicBezTo>
                                <a:cubicBezTo>
                                  <a:pt x="135" y="307"/>
                                  <a:pt x="136" y="308"/>
                                  <a:pt x="136" y="309"/>
                                </a:cubicBezTo>
                                <a:close/>
                                <a:moveTo>
                                  <a:pt x="177" y="185"/>
                                </a:moveTo>
                                <a:cubicBezTo>
                                  <a:pt x="184" y="192"/>
                                  <a:pt x="190" y="199"/>
                                  <a:pt x="195" y="206"/>
                                </a:cubicBezTo>
                                <a:cubicBezTo>
                                  <a:pt x="200" y="213"/>
                                  <a:pt x="203" y="220"/>
                                  <a:pt x="205" y="227"/>
                                </a:cubicBezTo>
                                <a:cubicBezTo>
                                  <a:pt x="206" y="234"/>
                                  <a:pt x="206" y="241"/>
                                  <a:pt x="204" y="247"/>
                                </a:cubicBezTo>
                                <a:cubicBezTo>
                                  <a:pt x="203" y="254"/>
                                  <a:pt x="198" y="260"/>
                                  <a:pt x="192" y="266"/>
                                </a:cubicBezTo>
                                <a:cubicBezTo>
                                  <a:pt x="186" y="272"/>
                                  <a:pt x="180" y="276"/>
                                  <a:pt x="174" y="278"/>
                                </a:cubicBezTo>
                                <a:cubicBezTo>
                                  <a:pt x="168" y="280"/>
                                  <a:pt x="162" y="280"/>
                                  <a:pt x="156" y="278"/>
                                </a:cubicBezTo>
                                <a:cubicBezTo>
                                  <a:pt x="149" y="277"/>
                                  <a:pt x="142" y="273"/>
                                  <a:pt x="135" y="269"/>
                                </a:cubicBezTo>
                                <a:cubicBezTo>
                                  <a:pt x="128" y="264"/>
                                  <a:pt x="121" y="257"/>
                                  <a:pt x="114" y="250"/>
                                </a:cubicBezTo>
                                <a:cubicBezTo>
                                  <a:pt x="106" y="243"/>
                                  <a:pt x="101" y="236"/>
                                  <a:pt x="96" y="229"/>
                                </a:cubicBezTo>
                                <a:cubicBezTo>
                                  <a:pt x="91" y="221"/>
                                  <a:pt x="88" y="215"/>
                                  <a:pt x="86" y="208"/>
                                </a:cubicBezTo>
                                <a:cubicBezTo>
                                  <a:pt x="84" y="201"/>
                                  <a:pt x="85" y="194"/>
                                  <a:pt x="86" y="188"/>
                                </a:cubicBezTo>
                                <a:cubicBezTo>
                                  <a:pt x="88" y="181"/>
                                  <a:pt x="92" y="175"/>
                                  <a:pt x="99" y="169"/>
                                </a:cubicBezTo>
                                <a:cubicBezTo>
                                  <a:pt x="104" y="163"/>
                                  <a:pt x="110" y="159"/>
                                  <a:pt x="116" y="157"/>
                                </a:cubicBezTo>
                                <a:cubicBezTo>
                                  <a:pt x="123" y="155"/>
                                  <a:pt x="129" y="155"/>
                                  <a:pt x="135" y="156"/>
                                </a:cubicBezTo>
                                <a:cubicBezTo>
                                  <a:pt x="142" y="158"/>
                                  <a:pt x="149" y="161"/>
                                  <a:pt x="155" y="166"/>
                                </a:cubicBezTo>
                                <a:cubicBezTo>
                                  <a:pt x="162" y="171"/>
                                  <a:pt x="170" y="177"/>
                                  <a:pt x="177" y="185"/>
                                </a:cubicBezTo>
                                <a:close/>
                                <a:moveTo>
                                  <a:pt x="166" y="199"/>
                                </a:moveTo>
                                <a:cubicBezTo>
                                  <a:pt x="161" y="194"/>
                                  <a:pt x="157" y="190"/>
                                  <a:pt x="153" y="187"/>
                                </a:cubicBezTo>
                                <a:cubicBezTo>
                                  <a:pt x="149" y="183"/>
                                  <a:pt x="145" y="180"/>
                                  <a:pt x="141" y="178"/>
                                </a:cubicBezTo>
                                <a:cubicBezTo>
                                  <a:pt x="138" y="176"/>
                                  <a:pt x="135" y="174"/>
                                  <a:pt x="132" y="173"/>
                                </a:cubicBezTo>
                                <a:cubicBezTo>
                                  <a:pt x="128" y="172"/>
                                  <a:pt x="126" y="172"/>
                                  <a:pt x="123" y="172"/>
                                </a:cubicBezTo>
                                <a:cubicBezTo>
                                  <a:pt x="120" y="172"/>
                                  <a:pt x="117" y="173"/>
                                  <a:pt x="115" y="174"/>
                                </a:cubicBezTo>
                                <a:cubicBezTo>
                                  <a:pt x="113" y="175"/>
                                  <a:pt x="110" y="177"/>
                                  <a:pt x="108" y="179"/>
                                </a:cubicBezTo>
                                <a:cubicBezTo>
                                  <a:pt x="104" y="184"/>
                                  <a:pt x="101" y="188"/>
                                  <a:pt x="101" y="192"/>
                                </a:cubicBezTo>
                                <a:cubicBezTo>
                                  <a:pt x="100" y="197"/>
                                  <a:pt x="101" y="201"/>
                                  <a:pt x="103" y="206"/>
                                </a:cubicBezTo>
                                <a:cubicBezTo>
                                  <a:pt x="105" y="211"/>
                                  <a:pt x="108" y="216"/>
                                  <a:pt x="112" y="221"/>
                                </a:cubicBezTo>
                                <a:cubicBezTo>
                                  <a:pt x="116" y="226"/>
                                  <a:pt x="120" y="231"/>
                                  <a:pt x="125" y="236"/>
                                </a:cubicBezTo>
                                <a:cubicBezTo>
                                  <a:pt x="132" y="243"/>
                                  <a:pt x="138" y="249"/>
                                  <a:pt x="144" y="253"/>
                                </a:cubicBezTo>
                                <a:cubicBezTo>
                                  <a:pt x="150" y="257"/>
                                  <a:pt x="155" y="260"/>
                                  <a:pt x="159" y="261"/>
                                </a:cubicBezTo>
                                <a:cubicBezTo>
                                  <a:pt x="164" y="263"/>
                                  <a:pt x="168" y="263"/>
                                  <a:pt x="172" y="262"/>
                                </a:cubicBezTo>
                                <a:cubicBezTo>
                                  <a:pt x="176" y="261"/>
                                  <a:pt x="179" y="259"/>
                                  <a:pt x="183" y="255"/>
                                </a:cubicBezTo>
                                <a:cubicBezTo>
                                  <a:pt x="186" y="253"/>
                                  <a:pt x="187" y="250"/>
                                  <a:pt x="189" y="247"/>
                                </a:cubicBezTo>
                                <a:cubicBezTo>
                                  <a:pt x="190" y="244"/>
                                  <a:pt x="190" y="241"/>
                                  <a:pt x="190" y="238"/>
                                </a:cubicBezTo>
                                <a:cubicBezTo>
                                  <a:pt x="190" y="235"/>
                                  <a:pt x="189" y="232"/>
                                  <a:pt x="188" y="229"/>
                                </a:cubicBezTo>
                                <a:cubicBezTo>
                                  <a:pt x="187" y="225"/>
                                  <a:pt x="185" y="222"/>
                                  <a:pt x="183" y="219"/>
                                </a:cubicBezTo>
                                <a:cubicBezTo>
                                  <a:pt x="181" y="216"/>
                                  <a:pt x="178" y="212"/>
                                  <a:pt x="175" y="209"/>
                                </a:cubicBezTo>
                                <a:cubicBezTo>
                                  <a:pt x="172" y="205"/>
                                  <a:pt x="169" y="202"/>
                                  <a:pt x="166" y="199"/>
                                </a:cubicBezTo>
                                <a:close/>
                                <a:moveTo>
                                  <a:pt x="257" y="106"/>
                                </a:moveTo>
                                <a:cubicBezTo>
                                  <a:pt x="264" y="113"/>
                                  <a:pt x="270" y="120"/>
                                  <a:pt x="274" y="127"/>
                                </a:cubicBezTo>
                                <a:cubicBezTo>
                                  <a:pt x="279" y="134"/>
                                  <a:pt x="282" y="141"/>
                                  <a:pt x="284" y="148"/>
                                </a:cubicBezTo>
                                <a:cubicBezTo>
                                  <a:pt x="286" y="155"/>
                                  <a:pt x="285" y="161"/>
                                  <a:pt x="284" y="168"/>
                                </a:cubicBezTo>
                                <a:cubicBezTo>
                                  <a:pt x="282" y="174"/>
                                  <a:pt x="278" y="181"/>
                                  <a:pt x="271" y="187"/>
                                </a:cubicBezTo>
                                <a:cubicBezTo>
                                  <a:pt x="266" y="193"/>
                                  <a:pt x="260" y="197"/>
                                  <a:pt x="254" y="199"/>
                                </a:cubicBezTo>
                                <a:cubicBezTo>
                                  <a:pt x="248" y="201"/>
                                  <a:pt x="241" y="201"/>
                                  <a:pt x="235" y="199"/>
                                </a:cubicBezTo>
                                <a:cubicBezTo>
                                  <a:pt x="228" y="197"/>
                                  <a:pt x="222" y="194"/>
                                  <a:pt x="215" y="189"/>
                                </a:cubicBezTo>
                                <a:cubicBezTo>
                                  <a:pt x="208" y="184"/>
                                  <a:pt x="200" y="178"/>
                                  <a:pt x="193" y="171"/>
                                </a:cubicBezTo>
                                <a:cubicBezTo>
                                  <a:pt x="186" y="163"/>
                                  <a:pt x="180" y="156"/>
                                  <a:pt x="175" y="149"/>
                                </a:cubicBezTo>
                                <a:cubicBezTo>
                                  <a:pt x="170" y="142"/>
                                  <a:pt x="167" y="135"/>
                                  <a:pt x="165" y="128"/>
                                </a:cubicBezTo>
                                <a:cubicBezTo>
                                  <a:pt x="164" y="122"/>
                                  <a:pt x="164" y="115"/>
                                  <a:pt x="166" y="108"/>
                                </a:cubicBezTo>
                                <a:cubicBezTo>
                                  <a:pt x="168" y="102"/>
                                  <a:pt x="172" y="96"/>
                                  <a:pt x="178" y="89"/>
                                </a:cubicBezTo>
                                <a:cubicBezTo>
                                  <a:pt x="184" y="84"/>
                                  <a:pt x="190" y="80"/>
                                  <a:pt x="196" y="78"/>
                                </a:cubicBezTo>
                                <a:cubicBezTo>
                                  <a:pt x="202" y="76"/>
                                  <a:pt x="208" y="76"/>
                                  <a:pt x="215" y="77"/>
                                </a:cubicBezTo>
                                <a:cubicBezTo>
                                  <a:pt x="221" y="79"/>
                                  <a:pt x="228" y="82"/>
                                  <a:pt x="235" y="87"/>
                                </a:cubicBezTo>
                                <a:cubicBezTo>
                                  <a:pt x="242" y="92"/>
                                  <a:pt x="249" y="98"/>
                                  <a:pt x="257" y="106"/>
                                </a:cubicBezTo>
                                <a:close/>
                                <a:moveTo>
                                  <a:pt x="245" y="119"/>
                                </a:moveTo>
                                <a:cubicBezTo>
                                  <a:pt x="240" y="115"/>
                                  <a:pt x="236" y="111"/>
                                  <a:pt x="232" y="107"/>
                                </a:cubicBezTo>
                                <a:cubicBezTo>
                                  <a:pt x="228" y="104"/>
                                  <a:pt x="224" y="101"/>
                                  <a:pt x="221" y="99"/>
                                </a:cubicBezTo>
                                <a:cubicBezTo>
                                  <a:pt x="217" y="97"/>
                                  <a:pt x="214" y="95"/>
                                  <a:pt x="211" y="94"/>
                                </a:cubicBezTo>
                                <a:cubicBezTo>
                                  <a:pt x="208" y="93"/>
                                  <a:pt x="205" y="93"/>
                                  <a:pt x="202" y="93"/>
                                </a:cubicBezTo>
                                <a:cubicBezTo>
                                  <a:pt x="199" y="93"/>
                                  <a:pt x="197" y="94"/>
                                  <a:pt x="194" y="95"/>
                                </a:cubicBezTo>
                                <a:cubicBezTo>
                                  <a:pt x="192" y="96"/>
                                  <a:pt x="189" y="98"/>
                                  <a:pt x="187" y="100"/>
                                </a:cubicBezTo>
                                <a:cubicBezTo>
                                  <a:pt x="183" y="104"/>
                                  <a:pt x="181" y="109"/>
                                  <a:pt x="180" y="113"/>
                                </a:cubicBezTo>
                                <a:cubicBezTo>
                                  <a:pt x="179" y="118"/>
                                  <a:pt x="180" y="122"/>
                                  <a:pt x="182" y="127"/>
                                </a:cubicBezTo>
                                <a:cubicBezTo>
                                  <a:pt x="184" y="132"/>
                                  <a:pt x="187" y="137"/>
                                  <a:pt x="191" y="142"/>
                                </a:cubicBezTo>
                                <a:cubicBezTo>
                                  <a:pt x="195" y="147"/>
                                  <a:pt x="199" y="152"/>
                                  <a:pt x="204" y="157"/>
                                </a:cubicBezTo>
                                <a:cubicBezTo>
                                  <a:pt x="211" y="164"/>
                                  <a:pt x="218" y="170"/>
                                  <a:pt x="223" y="174"/>
                                </a:cubicBezTo>
                                <a:cubicBezTo>
                                  <a:pt x="229" y="178"/>
                                  <a:pt x="234" y="181"/>
                                  <a:pt x="239" y="182"/>
                                </a:cubicBezTo>
                                <a:cubicBezTo>
                                  <a:pt x="243" y="184"/>
                                  <a:pt x="247" y="184"/>
                                  <a:pt x="251" y="183"/>
                                </a:cubicBezTo>
                                <a:cubicBezTo>
                                  <a:pt x="255" y="182"/>
                                  <a:pt x="259" y="180"/>
                                  <a:pt x="262" y="176"/>
                                </a:cubicBezTo>
                                <a:cubicBezTo>
                                  <a:pt x="265" y="173"/>
                                  <a:pt x="267" y="171"/>
                                  <a:pt x="268" y="168"/>
                                </a:cubicBezTo>
                                <a:cubicBezTo>
                                  <a:pt x="269" y="165"/>
                                  <a:pt x="270" y="162"/>
                                  <a:pt x="269" y="159"/>
                                </a:cubicBezTo>
                                <a:cubicBezTo>
                                  <a:pt x="269" y="156"/>
                                  <a:pt x="269" y="153"/>
                                  <a:pt x="267" y="149"/>
                                </a:cubicBezTo>
                                <a:cubicBezTo>
                                  <a:pt x="266" y="146"/>
                                  <a:pt x="264" y="143"/>
                                  <a:pt x="262" y="140"/>
                                </a:cubicBezTo>
                                <a:cubicBezTo>
                                  <a:pt x="260" y="136"/>
                                  <a:pt x="257" y="133"/>
                                  <a:pt x="254" y="130"/>
                                </a:cubicBezTo>
                                <a:cubicBezTo>
                                  <a:pt x="251" y="126"/>
                                  <a:pt x="248" y="123"/>
                                  <a:pt x="245" y="119"/>
                                </a:cubicBezTo>
                                <a:close/>
                                <a:moveTo>
                                  <a:pt x="340" y="55"/>
                                </a:moveTo>
                                <a:cubicBezTo>
                                  <a:pt x="344" y="59"/>
                                  <a:pt x="348" y="64"/>
                                  <a:pt x="350" y="69"/>
                                </a:cubicBezTo>
                                <a:cubicBezTo>
                                  <a:pt x="353" y="74"/>
                                  <a:pt x="354" y="79"/>
                                  <a:pt x="355" y="85"/>
                                </a:cubicBezTo>
                                <a:cubicBezTo>
                                  <a:pt x="355" y="90"/>
                                  <a:pt x="354" y="96"/>
                                  <a:pt x="352" y="102"/>
                                </a:cubicBezTo>
                                <a:cubicBezTo>
                                  <a:pt x="349" y="107"/>
                                  <a:pt x="346" y="113"/>
                                  <a:pt x="340" y="118"/>
                                </a:cubicBezTo>
                                <a:cubicBezTo>
                                  <a:pt x="336" y="122"/>
                                  <a:pt x="332" y="125"/>
                                  <a:pt x="329" y="127"/>
                                </a:cubicBezTo>
                                <a:cubicBezTo>
                                  <a:pt x="325" y="129"/>
                                  <a:pt x="321" y="130"/>
                                  <a:pt x="317" y="131"/>
                                </a:cubicBezTo>
                                <a:cubicBezTo>
                                  <a:pt x="313" y="131"/>
                                  <a:pt x="309" y="131"/>
                                  <a:pt x="305" y="130"/>
                                </a:cubicBezTo>
                                <a:cubicBezTo>
                                  <a:pt x="301" y="129"/>
                                  <a:pt x="296" y="127"/>
                                  <a:pt x="292" y="124"/>
                                </a:cubicBezTo>
                                <a:cubicBezTo>
                                  <a:pt x="288" y="122"/>
                                  <a:pt x="284" y="119"/>
                                  <a:pt x="280" y="115"/>
                                </a:cubicBezTo>
                                <a:cubicBezTo>
                                  <a:pt x="275" y="112"/>
                                  <a:pt x="271" y="108"/>
                                  <a:pt x="266" y="103"/>
                                </a:cubicBezTo>
                                <a:cubicBezTo>
                                  <a:pt x="262" y="99"/>
                                  <a:pt x="259" y="95"/>
                                  <a:pt x="255" y="91"/>
                                </a:cubicBezTo>
                                <a:cubicBezTo>
                                  <a:pt x="251" y="86"/>
                                  <a:pt x="248" y="81"/>
                                  <a:pt x="245" y="77"/>
                                </a:cubicBezTo>
                                <a:cubicBezTo>
                                  <a:pt x="243" y="72"/>
                                  <a:pt x="241" y="67"/>
                                  <a:pt x="239" y="61"/>
                                </a:cubicBezTo>
                                <a:cubicBezTo>
                                  <a:pt x="238" y="56"/>
                                  <a:pt x="237" y="51"/>
                                  <a:pt x="238" y="46"/>
                                </a:cubicBezTo>
                                <a:cubicBezTo>
                                  <a:pt x="238" y="40"/>
                                  <a:pt x="240" y="35"/>
                                  <a:pt x="242" y="30"/>
                                </a:cubicBezTo>
                                <a:cubicBezTo>
                                  <a:pt x="245" y="24"/>
                                  <a:pt x="249" y="19"/>
                                  <a:pt x="254" y="14"/>
                                </a:cubicBezTo>
                                <a:cubicBezTo>
                                  <a:pt x="256" y="12"/>
                                  <a:pt x="257" y="10"/>
                                  <a:pt x="259" y="8"/>
                                </a:cubicBezTo>
                                <a:cubicBezTo>
                                  <a:pt x="262" y="7"/>
                                  <a:pt x="263" y="5"/>
                                  <a:pt x="265" y="4"/>
                                </a:cubicBezTo>
                                <a:cubicBezTo>
                                  <a:pt x="267" y="3"/>
                                  <a:pt x="269" y="2"/>
                                  <a:pt x="270" y="2"/>
                                </a:cubicBezTo>
                                <a:cubicBezTo>
                                  <a:pt x="272" y="1"/>
                                  <a:pt x="273" y="1"/>
                                  <a:pt x="274" y="1"/>
                                </a:cubicBezTo>
                                <a:cubicBezTo>
                                  <a:pt x="274" y="0"/>
                                  <a:pt x="275" y="1"/>
                                  <a:pt x="275" y="1"/>
                                </a:cubicBezTo>
                                <a:cubicBezTo>
                                  <a:pt x="276" y="1"/>
                                  <a:pt x="276" y="1"/>
                                  <a:pt x="277" y="1"/>
                                </a:cubicBezTo>
                                <a:cubicBezTo>
                                  <a:pt x="277" y="2"/>
                                  <a:pt x="278" y="2"/>
                                  <a:pt x="278" y="2"/>
                                </a:cubicBezTo>
                                <a:cubicBezTo>
                                  <a:pt x="279" y="3"/>
                                  <a:pt x="279" y="3"/>
                                  <a:pt x="280" y="4"/>
                                </a:cubicBezTo>
                                <a:cubicBezTo>
                                  <a:pt x="281" y="5"/>
                                  <a:pt x="281" y="6"/>
                                  <a:pt x="282" y="6"/>
                                </a:cubicBezTo>
                                <a:cubicBezTo>
                                  <a:pt x="283" y="7"/>
                                  <a:pt x="283" y="7"/>
                                  <a:pt x="283" y="8"/>
                                </a:cubicBezTo>
                                <a:cubicBezTo>
                                  <a:pt x="283" y="9"/>
                                  <a:pt x="283" y="9"/>
                                  <a:pt x="283" y="9"/>
                                </a:cubicBezTo>
                                <a:cubicBezTo>
                                  <a:pt x="283" y="10"/>
                                  <a:pt x="283" y="10"/>
                                  <a:pt x="283" y="11"/>
                                </a:cubicBezTo>
                                <a:cubicBezTo>
                                  <a:pt x="282" y="11"/>
                                  <a:pt x="281" y="12"/>
                                  <a:pt x="280" y="12"/>
                                </a:cubicBezTo>
                                <a:cubicBezTo>
                                  <a:pt x="279" y="13"/>
                                  <a:pt x="277" y="14"/>
                                  <a:pt x="276" y="15"/>
                                </a:cubicBezTo>
                                <a:cubicBezTo>
                                  <a:pt x="274" y="16"/>
                                  <a:pt x="272" y="17"/>
                                  <a:pt x="270" y="18"/>
                                </a:cubicBezTo>
                                <a:cubicBezTo>
                                  <a:pt x="268" y="20"/>
                                  <a:pt x="265" y="22"/>
                                  <a:pt x="263" y="24"/>
                                </a:cubicBezTo>
                                <a:cubicBezTo>
                                  <a:pt x="258" y="29"/>
                                  <a:pt x="255" y="33"/>
                                  <a:pt x="254" y="38"/>
                                </a:cubicBezTo>
                                <a:cubicBezTo>
                                  <a:pt x="253" y="43"/>
                                  <a:pt x="252" y="48"/>
                                  <a:pt x="254" y="54"/>
                                </a:cubicBezTo>
                                <a:cubicBezTo>
                                  <a:pt x="255" y="59"/>
                                  <a:pt x="257" y="64"/>
                                  <a:pt x="260" y="69"/>
                                </a:cubicBezTo>
                                <a:cubicBezTo>
                                  <a:pt x="263" y="74"/>
                                  <a:pt x="266" y="79"/>
                                  <a:pt x="271" y="83"/>
                                </a:cubicBezTo>
                                <a:cubicBezTo>
                                  <a:pt x="271" y="81"/>
                                  <a:pt x="272" y="79"/>
                                  <a:pt x="273" y="77"/>
                                </a:cubicBezTo>
                                <a:cubicBezTo>
                                  <a:pt x="274" y="74"/>
                                  <a:pt x="275" y="72"/>
                                  <a:pt x="276" y="70"/>
                                </a:cubicBezTo>
                                <a:cubicBezTo>
                                  <a:pt x="277" y="67"/>
                                  <a:pt x="279" y="65"/>
                                  <a:pt x="280" y="62"/>
                                </a:cubicBezTo>
                                <a:cubicBezTo>
                                  <a:pt x="282" y="60"/>
                                  <a:pt x="284" y="58"/>
                                  <a:pt x="286" y="55"/>
                                </a:cubicBezTo>
                                <a:cubicBezTo>
                                  <a:pt x="291" y="50"/>
                                  <a:pt x="296" y="47"/>
                                  <a:pt x="301" y="45"/>
                                </a:cubicBezTo>
                                <a:cubicBezTo>
                                  <a:pt x="306" y="43"/>
                                  <a:pt x="311" y="42"/>
                                  <a:pt x="315" y="42"/>
                                </a:cubicBezTo>
                                <a:cubicBezTo>
                                  <a:pt x="320" y="42"/>
                                  <a:pt x="324" y="44"/>
                                  <a:pt x="328" y="46"/>
                                </a:cubicBezTo>
                                <a:cubicBezTo>
                                  <a:pt x="332" y="48"/>
                                  <a:pt x="336" y="51"/>
                                  <a:pt x="340" y="55"/>
                                </a:cubicBezTo>
                                <a:close/>
                                <a:moveTo>
                                  <a:pt x="329" y="69"/>
                                </a:moveTo>
                                <a:cubicBezTo>
                                  <a:pt x="326" y="66"/>
                                  <a:pt x="323" y="64"/>
                                  <a:pt x="321" y="62"/>
                                </a:cubicBezTo>
                                <a:cubicBezTo>
                                  <a:pt x="318" y="60"/>
                                  <a:pt x="315" y="59"/>
                                  <a:pt x="312" y="59"/>
                                </a:cubicBezTo>
                                <a:cubicBezTo>
                                  <a:pt x="309" y="59"/>
                                  <a:pt x="306" y="59"/>
                                  <a:pt x="303" y="61"/>
                                </a:cubicBezTo>
                                <a:cubicBezTo>
                                  <a:pt x="300" y="62"/>
                                  <a:pt x="297" y="64"/>
                                  <a:pt x="294" y="67"/>
                                </a:cubicBezTo>
                                <a:cubicBezTo>
                                  <a:pt x="292" y="69"/>
                                  <a:pt x="291" y="71"/>
                                  <a:pt x="289" y="73"/>
                                </a:cubicBezTo>
                                <a:cubicBezTo>
                                  <a:pt x="288" y="75"/>
                                  <a:pt x="286" y="77"/>
                                  <a:pt x="285" y="80"/>
                                </a:cubicBezTo>
                                <a:cubicBezTo>
                                  <a:pt x="284" y="82"/>
                                  <a:pt x="283" y="84"/>
                                  <a:pt x="282" y="86"/>
                                </a:cubicBezTo>
                                <a:cubicBezTo>
                                  <a:pt x="282" y="88"/>
                                  <a:pt x="281" y="91"/>
                                  <a:pt x="281" y="93"/>
                                </a:cubicBezTo>
                                <a:cubicBezTo>
                                  <a:pt x="287" y="99"/>
                                  <a:pt x="292" y="104"/>
                                  <a:pt x="297" y="107"/>
                                </a:cubicBezTo>
                                <a:cubicBezTo>
                                  <a:pt x="302" y="110"/>
                                  <a:pt x="307" y="113"/>
                                  <a:pt x="311" y="114"/>
                                </a:cubicBezTo>
                                <a:cubicBezTo>
                                  <a:pt x="315" y="115"/>
                                  <a:pt x="319" y="115"/>
                                  <a:pt x="322" y="113"/>
                                </a:cubicBezTo>
                                <a:cubicBezTo>
                                  <a:pt x="325" y="112"/>
                                  <a:pt x="328" y="110"/>
                                  <a:pt x="331" y="107"/>
                                </a:cubicBezTo>
                                <a:cubicBezTo>
                                  <a:pt x="334" y="104"/>
                                  <a:pt x="337" y="101"/>
                                  <a:pt x="338" y="97"/>
                                </a:cubicBezTo>
                                <a:cubicBezTo>
                                  <a:pt x="339" y="94"/>
                                  <a:pt x="339" y="91"/>
                                  <a:pt x="339" y="87"/>
                                </a:cubicBezTo>
                                <a:cubicBezTo>
                                  <a:pt x="338" y="84"/>
                                  <a:pt x="337" y="80"/>
                                  <a:pt x="335" y="77"/>
                                </a:cubicBezTo>
                                <a:cubicBezTo>
                                  <a:pt x="334" y="74"/>
                                  <a:pt x="332" y="71"/>
                                  <a:pt x="329" y="6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 name="Freeform 275"/>
                        <wps:cNvSpPr>
                          <a:spLocks noEditPoints="1"/>
                        </wps:cNvSpPr>
                        <wps:spPr bwMode="auto">
                          <a:xfrm>
                            <a:off x="3650615" y="2500630"/>
                            <a:ext cx="197485" cy="222885"/>
                          </a:xfrm>
                          <a:custGeom>
                            <a:avLst/>
                            <a:gdLst>
                              <a:gd name="T0" fmla="*/ 82682 w 332"/>
                              <a:gd name="T1" fmla="*/ 189006 h 375"/>
                              <a:gd name="T2" fmla="*/ 51751 w 332"/>
                              <a:gd name="T3" fmla="*/ 221696 h 375"/>
                              <a:gd name="T4" fmla="*/ 48182 w 332"/>
                              <a:gd name="T5" fmla="*/ 222291 h 375"/>
                              <a:gd name="T6" fmla="*/ 44018 w 332"/>
                              <a:gd name="T7" fmla="*/ 218130 h 375"/>
                              <a:gd name="T8" fmla="*/ 43423 w 332"/>
                              <a:gd name="T9" fmla="*/ 191978 h 375"/>
                              <a:gd name="T10" fmla="*/ 36880 w 332"/>
                              <a:gd name="T11" fmla="*/ 163449 h 375"/>
                              <a:gd name="T12" fmla="*/ 24983 w 332"/>
                              <a:gd name="T13" fmla="*/ 155128 h 375"/>
                              <a:gd name="T14" fmla="*/ 11302 w 332"/>
                              <a:gd name="T15" fmla="*/ 165232 h 375"/>
                              <a:gd name="T16" fmla="*/ 7138 w 332"/>
                              <a:gd name="T17" fmla="*/ 177119 h 375"/>
                              <a:gd name="T18" fmla="*/ 4164 w 332"/>
                              <a:gd name="T19" fmla="*/ 176525 h 375"/>
                              <a:gd name="T20" fmla="*/ 595 w 332"/>
                              <a:gd name="T21" fmla="*/ 172959 h 375"/>
                              <a:gd name="T22" fmla="*/ 595 w 332"/>
                              <a:gd name="T23" fmla="*/ 167610 h 375"/>
                              <a:gd name="T24" fmla="*/ 9517 w 332"/>
                              <a:gd name="T25" fmla="*/ 152156 h 375"/>
                              <a:gd name="T26" fmla="*/ 33311 w 332"/>
                              <a:gd name="T27" fmla="*/ 145618 h 375"/>
                              <a:gd name="T28" fmla="*/ 48182 w 332"/>
                              <a:gd name="T29" fmla="*/ 164043 h 375"/>
                              <a:gd name="T30" fmla="*/ 52345 w 332"/>
                              <a:gd name="T31" fmla="*/ 209215 h 375"/>
                              <a:gd name="T32" fmla="*/ 78518 w 332"/>
                              <a:gd name="T33" fmla="*/ 184846 h 375"/>
                              <a:gd name="T34" fmla="*/ 105286 w 332"/>
                              <a:gd name="T35" fmla="*/ 112928 h 375"/>
                              <a:gd name="T36" fmla="*/ 121346 w 332"/>
                              <a:gd name="T37" fmla="*/ 149779 h 375"/>
                              <a:gd name="T38" fmla="*/ 92199 w 332"/>
                              <a:gd name="T39" fmla="*/ 168204 h 375"/>
                              <a:gd name="T40" fmla="*/ 56509 w 332"/>
                              <a:gd name="T41" fmla="*/ 139080 h 375"/>
                              <a:gd name="T42" fmla="*/ 58294 w 332"/>
                              <a:gd name="T43" fmla="*/ 103419 h 375"/>
                              <a:gd name="T44" fmla="*/ 92199 w 332"/>
                              <a:gd name="T45" fmla="*/ 101636 h 375"/>
                              <a:gd name="T46" fmla="*/ 90415 w 332"/>
                              <a:gd name="T47" fmla="*/ 114117 h 375"/>
                              <a:gd name="T48" fmla="*/ 73165 w 332"/>
                              <a:gd name="T49" fmla="*/ 105202 h 375"/>
                              <a:gd name="T50" fmla="*/ 60078 w 332"/>
                              <a:gd name="T51" fmla="*/ 117089 h 375"/>
                              <a:gd name="T52" fmla="*/ 74354 w 332"/>
                              <a:gd name="T53" fmla="*/ 143241 h 375"/>
                              <a:gd name="T54" fmla="*/ 102312 w 332"/>
                              <a:gd name="T55" fmla="*/ 158694 h 375"/>
                              <a:gd name="T56" fmla="*/ 113019 w 332"/>
                              <a:gd name="T57" fmla="*/ 144429 h 375"/>
                              <a:gd name="T58" fmla="*/ 104096 w 332"/>
                              <a:gd name="T59" fmla="*/ 127193 h 375"/>
                              <a:gd name="T60" fmla="*/ 162985 w 332"/>
                              <a:gd name="T61" fmla="*/ 78456 h 375"/>
                              <a:gd name="T62" fmla="*/ 161200 w 332"/>
                              <a:gd name="T63" fmla="*/ 114117 h 375"/>
                              <a:gd name="T64" fmla="*/ 127295 w 332"/>
                              <a:gd name="T65" fmla="*/ 115306 h 375"/>
                              <a:gd name="T66" fmla="*/ 98148 w 332"/>
                              <a:gd name="T67" fmla="*/ 79050 h 375"/>
                              <a:gd name="T68" fmla="*/ 115993 w 332"/>
                              <a:gd name="T69" fmla="*/ 49332 h 375"/>
                              <a:gd name="T70" fmla="*/ 152278 w 332"/>
                              <a:gd name="T71" fmla="*/ 65974 h 375"/>
                              <a:gd name="T72" fmla="*/ 130864 w 332"/>
                              <a:gd name="T73" fmla="*/ 61813 h 375"/>
                              <a:gd name="T74" fmla="*/ 115398 w 332"/>
                              <a:gd name="T75" fmla="*/ 59436 h 375"/>
                              <a:gd name="T76" fmla="*/ 108260 w 332"/>
                              <a:gd name="T77" fmla="*/ 78456 h 375"/>
                              <a:gd name="T78" fmla="*/ 132648 w 332"/>
                              <a:gd name="T79" fmla="*/ 106390 h 375"/>
                              <a:gd name="T80" fmla="*/ 155847 w 332"/>
                              <a:gd name="T81" fmla="*/ 107579 h 375"/>
                              <a:gd name="T82" fmla="*/ 158821 w 332"/>
                              <a:gd name="T83" fmla="*/ 91531 h 375"/>
                              <a:gd name="T84" fmla="*/ 145734 w 332"/>
                              <a:gd name="T85" fmla="*/ 73701 h 375"/>
                              <a:gd name="T86" fmla="*/ 169528 w 332"/>
                              <a:gd name="T87" fmla="*/ 4755 h 375"/>
                              <a:gd name="T88" fmla="*/ 197485 w 332"/>
                              <a:gd name="T89" fmla="*/ 73701 h 375"/>
                              <a:gd name="T90" fmla="*/ 196295 w 332"/>
                              <a:gd name="T91" fmla="*/ 77861 h 375"/>
                              <a:gd name="T92" fmla="*/ 190347 w 332"/>
                              <a:gd name="T93" fmla="*/ 82616 h 375"/>
                              <a:gd name="T94" fmla="*/ 162985 w 332"/>
                              <a:gd name="T95" fmla="*/ 13670 h 375"/>
                              <a:gd name="T96" fmla="*/ 131458 w 332"/>
                              <a:gd name="T97" fmla="*/ 38039 h 375"/>
                              <a:gd name="T98" fmla="*/ 129674 w 332"/>
                              <a:gd name="T99" fmla="*/ 34473 h 375"/>
                              <a:gd name="T100" fmla="*/ 162985 w 332"/>
                              <a:gd name="T101" fmla="*/ 594 h 375"/>
                              <a:gd name="T102" fmla="*/ 167743 w 332"/>
                              <a:gd name="T103" fmla="*/ 2377 h 37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32" h="375">
                                <a:moveTo>
                                  <a:pt x="136" y="314"/>
                                </a:moveTo>
                                <a:cubicBezTo>
                                  <a:pt x="137" y="315"/>
                                  <a:pt x="138" y="315"/>
                                  <a:pt x="138" y="316"/>
                                </a:cubicBezTo>
                                <a:cubicBezTo>
                                  <a:pt x="139" y="317"/>
                                  <a:pt x="139" y="318"/>
                                  <a:pt x="139" y="318"/>
                                </a:cubicBezTo>
                                <a:cubicBezTo>
                                  <a:pt x="140" y="319"/>
                                  <a:pt x="140" y="320"/>
                                  <a:pt x="140" y="320"/>
                                </a:cubicBezTo>
                                <a:cubicBezTo>
                                  <a:pt x="139" y="321"/>
                                  <a:pt x="139" y="321"/>
                                  <a:pt x="139" y="322"/>
                                </a:cubicBezTo>
                                <a:lnTo>
                                  <a:pt x="87" y="373"/>
                                </a:lnTo>
                                <a:cubicBezTo>
                                  <a:pt x="87" y="374"/>
                                  <a:pt x="86" y="374"/>
                                  <a:pt x="85" y="375"/>
                                </a:cubicBezTo>
                                <a:cubicBezTo>
                                  <a:pt x="85" y="375"/>
                                  <a:pt x="84" y="375"/>
                                  <a:pt x="83" y="375"/>
                                </a:cubicBezTo>
                                <a:cubicBezTo>
                                  <a:pt x="83" y="375"/>
                                  <a:pt x="82" y="375"/>
                                  <a:pt x="81" y="374"/>
                                </a:cubicBezTo>
                                <a:cubicBezTo>
                                  <a:pt x="80" y="374"/>
                                  <a:pt x="79" y="373"/>
                                  <a:pt x="78" y="372"/>
                                </a:cubicBezTo>
                                <a:cubicBezTo>
                                  <a:pt x="77" y="371"/>
                                  <a:pt x="76" y="370"/>
                                  <a:pt x="76" y="369"/>
                                </a:cubicBezTo>
                                <a:cubicBezTo>
                                  <a:pt x="75" y="368"/>
                                  <a:pt x="74" y="368"/>
                                  <a:pt x="74" y="367"/>
                                </a:cubicBezTo>
                                <a:cubicBezTo>
                                  <a:pt x="74" y="366"/>
                                  <a:pt x="74" y="365"/>
                                  <a:pt x="73" y="364"/>
                                </a:cubicBezTo>
                                <a:cubicBezTo>
                                  <a:pt x="73" y="363"/>
                                  <a:pt x="73" y="362"/>
                                  <a:pt x="73" y="361"/>
                                </a:cubicBezTo>
                                <a:lnTo>
                                  <a:pt x="73" y="323"/>
                                </a:lnTo>
                                <a:cubicBezTo>
                                  <a:pt x="72" y="315"/>
                                  <a:pt x="72" y="307"/>
                                  <a:pt x="71" y="301"/>
                                </a:cubicBezTo>
                                <a:cubicBezTo>
                                  <a:pt x="70" y="295"/>
                                  <a:pt x="69" y="290"/>
                                  <a:pt x="67" y="286"/>
                                </a:cubicBezTo>
                                <a:cubicBezTo>
                                  <a:pt x="66" y="281"/>
                                  <a:pt x="64" y="278"/>
                                  <a:pt x="62" y="275"/>
                                </a:cubicBezTo>
                                <a:cubicBezTo>
                                  <a:pt x="61" y="272"/>
                                  <a:pt x="59" y="270"/>
                                  <a:pt x="56" y="268"/>
                                </a:cubicBezTo>
                                <a:cubicBezTo>
                                  <a:pt x="54" y="266"/>
                                  <a:pt x="52" y="264"/>
                                  <a:pt x="50" y="263"/>
                                </a:cubicBezTo>
                                <a:cubicBezTo>
                                  <a:pt x="47" y="262"/>
                                  <a:pt x="44" y="261"/>
                                  <a:pt x="42" y="261"/>
                                </a:cubicBezTo>
                                <a:cubicBezTo>
                                  <a:pt x="39" y="261"/>
                                  <a:pt x="36" y="262"/>
                                  <a:pt x="34" y="263"/>
                                </a:cubicBezTo>
                                <a:cubicBezTo>
                                  <a:pt x="31" y="264"/>
                                  <a:pt x="28" y="266"/>
                                  <a:pt x="25" y="268"/>
                                </a:cubicBezTo>
                                <a:cubicBezTo>
                                  <a:pt x="22" y="271"/>
                                  <a:pt x="20" y="274"/>
                                  <a:pt x="19" y="278"/>
                                </a:cubicBezTo>
                                <a:cubicBezTo>
                                  <a:pt x="17" y="281"/>
                                  <a:pt x="16" y="284"/>
                                  <a:pt x="15" y="287"/>
                                </a:cubicBezTo>
                                <a:cubicBezTo>
                                  <a:pt x="14" y="289"/>
                                  <a:pt x="13" y="292"/>
                                  <a:pt x="13" y="294"/>
                                </a:cubicBezTo>
                                <a:cubicBezTo>
                                  <a:pt x="13" y="296"/>
                                  <a:pt x="12" y="297"/>
                                  <a:pt x="12" y="298"/>
                                </a:cubicBezTo>
                                <a:cubicBezTo>
                                  <a:pt x="11" y="298"/>
                                  <a:pt x="11" y="298"/>
                                  <a:pt x="10" y="298"/>
                                </a:cubicBezTo>
                                <a:cubicBezTo>
                                  <a:pt x="10" y="298"/>
                                  <a:pt x="9" y="298"/>
                                  <a:pt x="9" y="298"/>
                                </a:cubicBezTo>
                                <a:cubicBezTo>
                                  <a:pt x="8" y="298"/>
                                  <a:pt x="7" y="297"/>
                                  <a:pt x="7" y="297"/>
                                </a:cubicBezTo>
                                <a:cubicBezTo>
                                  <a:pt x="6" y="296"/>
                                  <a:pt x="5" y="295"/>
                                  <a:pt x="4" y="294"/>
                                </a:cubicBezTo>
                                <a:cubicBezTo>
                                  <a:pt x="3" y="294"/>
                                  <a:pt x="3" y="293"/>
                                  <a:pt x="2" y="292"/>
                                </a:cubicBezTo>
                                <a:cubicBezTo>
                                  <a:pt x="2" y="292"/>
                                  <a:pt x="1" y="291"/>
                                  <a:pt x="1" y="291"/>
                                </a:cubicBezTo>
                                <a:cubicBezTo>
                                  <a:pt x="1" y="290"/>
                                  <a:pt x="1" y="290"/>
                                  <a:pt x="0" y="289"/>
                                </a:cubicBezTo>
                                <a:cubicBezTo>
                                  <a:pt x="0" y="289"/>
                                  <a:pt x="0" y="288"/>
                                  <a:pt x="0" y="287"/>
                                </a:cubicBezTo>
                                <a:cubicBezTo>
                                  <a:pt x="0" y="286"/>
                                  <a:pt x="1" y="284"/>
                                  <a:pt x="1" y="282"/>
                                </a:cubicBezTo>
                                <a:cubicBezTo>
                                  <a:pt x="2" y="279"/>
                                  <a:pt x="3" y="277"/>
                                  <a:pt x="4" y="274"/>
                                </a:cubicBezTo>
                                <a:cubicBezTo>
                                  <a:pt x="5" y="271"/>
                                  <a:pt x="7" y="268"/>
                                  <a:pt x="9" y="265"/>
                                </a:cubicBezTo>
                                <a:cubicBezTo>
                                  <a:pt x="11" y="262"/>
                                  <a:pt x="13" y="259"/>
                                  <a:pt x="16" y="256"/>
                                </a:cubicBezTo>
                                <a:cubicBezTo>
                                  <a:pt x="21" y="251"/>
                                  <a:pt x="25" y="248"/>
                                  <a:pt x="30" y="246"/>
                                </a:cubicBezTo>
                                <a:cubicBezTo>
                                  <a:pt x="34" y="244"/>
                                  <a:pt x="39" y="243"/>
                                  <a:pt x="43" y="243"/>
                                </a:cubicBezTo>
                                <a:cubicBezTo>
                                  <a:pt x="48" y="243"/>
                                  <a:pt x="52" y="244"/>
                                  <a:pt x="56" y="245"/>
                                </a:cubicBezTo>
                                <a:cubicBezTo>
                                  <a:pt x="60" y="247"/>
                                  <a:pt x="64" y="250"/>
                                  <a:pt x="67" y="253"/>
                                </a:cubicBezTo>
                                <a:cubicBezTo>
                                  <a:pt x="70" y="256"/>
                                  <a:pt x="73" y="259"/>
                                  <a:pt x="75" y="263"/>
                                </a:cubicBezTo>
                                <a:cubicBezTo>
                                  <a:pt x="78" y="266"/>
                                  <a:pt x="80" y="270"/>
                                  <a:pt x="81" y="276"/>
                                </a:cubicBezTo>
                                <a:cubicBezTo>
                                  <a:pt x="83" y="281"/>
                                  <a:pt x="84" y="287"/>
                                  <a:pt x="85" y="294"/>
                                </a:cubicBezTo>
                                <a:cubicBezTo>
                                  <a:pt x="86" y="302"/>
                                  <a:pt x="87" y="311"/>
                                  <a:pt x="87" y="322"/>
                                </a:cubicBezTo>
                                <a:lnTo>
                                  <a:pt x="88" y="352"/>
                                </a:lnTo>
                                <a:lnTo>
                                  <a:pt x="128" y="311"/>
                                </a:lnTo>
                                <a:cubicBezTo>
                                  <a:pt x="129" y="311"/>
                                  <a:pt x="129" y="311"/>
                                  <a:pt x="130" y="311"/>
                                </a:cubicBezTo>
                                <a:cubicBezTo>
                                  <a:pt x="130" y="310"/>
                                  <a:pt x="131" y="310"/>
                                  <a:pt x="132" y="311"/>
                                </a:cubicBezTo>
                                <a:cubicBezTo>
                                  <a:pt x="132" y="311"/>
                                  <a:pt x="133" y="311"/>
                                  <a:pt x="134" y="312"/>
                                </a:cubicBezTo>
                                <a:cubicBezTo>
                                  <a:pt x="135" y="312"/>
                                  <a:pt x="135" y="313"/>
                                  <a:pt x="136" y="314"/>
                                </a:cubicBezTo>
                                <a:close/>
                                <a:moveTo>
                                  <a:pt x="177" y="190"/>
                                </a:moveTo>
                                <a:cubicBezTo>
                                  <a:pt x="184" y="197"/>
                                  <a:pt x="190" y="204"/>
                                  <a:pt x="195" y="211"/>
                                </a:cubicBezTo>
                                <a:cubicBezTo>
                                  <a:pt x="200" y="218"/>
                                  <a:pt x="203" y="225"/>
                                  <a:pt x="205" y="232"/>
                                </a:cubicBezTo>
                                <a:cubicBezTo>
                                  <a:pt x="206" y="239"/>
                                  <a:pt x="206" y="246"/>
                                  <a:pt x="204" y="252"/>
                                </a:cubicBezTo>
                                <a:cubicBezTo>
                                  <a:pt x="202" y="259"/>
                                  <a:pt x="198" y="265"/>
                                  <a:pt x="192" y="271"/>
                                </a:cubicBezTo>
                                <a:cubicBezTo>
                                  <a:pt x="186" y="277"/>
                                  <a:pt x="180" y="281"/>
                                  <a:pt x="174" y="283"/>
                                </a:cubicBezTo>
                                <a:cubicBezTo>
                                  <a:pt x="168" y="285"/>
                                  <a:pt x="162" y="285"/>
                                  <a:pt x="155" y="283"/>
                                </a:cubicBezTo>
                                <a:cubicBezTo>
                                  <a:pt x="149" y="282"/>
                                  <a:pt x="142" y="278"/>
                                  <a:pt x="135" y="274"/>
                                </a:cubicBezTo>
                                <a:cubicBezTo>
                                  <a:pt x="128" y="269"/>
                                  <a:pt x="121" y="262"/>
                                  <a:pt x="113" y="255"/>
                                </a:cubicBezTo>
                                <a:cubicBezTo>
                                  <a:pt x="106" y="248"/>
                                  <a:pt x="100" y="241"/>
                                  <a:pt x="95" y="234"/>
                                </a:cubicBezTo>
                                <a:cubicBezTo>
                                  <a:pt x="91" y="226"/>
                                  <a:pt x="88" y="220"/>
                                  <a:pt x="86" y="213"/>
                                </a:cubicBezTo>
                                <a:cubicBezTo>
                                  <a:pt x="84" y="206"/>
                                  <a:pt x="84" y="199"/>
                                  <a:pt x="86" y="193"/>
                                </a:cubicBezTo>
                                <a:cubicBezTo>
                                  <a:pt x="88" y="186"/>
                                  <a:pt x="92" y="180"/>
                                  <a:pt x="98" y="174"/>
                                </a:cubicBezTo>
                                <a:cubicBezTo>
                                  <a:pt x="104" y="168"/>
                                  <a:pt x="110" y="164"/>
                                  <a:pt x="116" y="162"/>
                                </a:cubicBezTo>
                                <a:cubicBezTo>
                                  <a:pt x="122" y="160"/>
                                  <a:pt x="129" y="160"/>
                                  <a:pt x="135" y="161"/>
                                </a:cubicBezTo>
                                <a:cubicBezTo>
                                  <a:pt x="142" y="163"/>
                                  <a:pt x="148" y="166"/>
                                  <a:pt x="155" y="171"/>
                                </a:cubicBezTo>
                                <a:cubicBezTo>
                                  <a:pt x="162" y="176"/>
                                  <a:pt x="169" y="182"/>
                                  <a:pt x="177" y="190"/>
                                </a:cubicBezTo>
                                <a:close/>
                                <a:moveTo>
                                  <a:pt x="165" y="204"/>
                                </a:moveTo>
                                <a:cubicBezTo>
                                  <a:pt x="161" y="199"/>
                                  <a:pt x="156" y="195"/>
                                  <a:pt x="152" y="192"/>
                                </a:cubicBezTo>
                                <a:cubicBezTo>
                                  <a:pt x="148" y="188"/>
                                  <a:pt x="145" y="185"/>
                                  <a:pt x="141" y="183"/>
                                </a:cubicBezTo>
                                <a:cubicBezTo>
                                  <a:pt x="138" y="181"/>
                                  <a:pt x="134" y="179"/>
                                  <a:pt x="131" y="178"/>
                                </a:cubicBezTo>
                                <a:cubicBezTo>
                                  <a:pt x="128" y="177"/>
                                  <a:pt x="125" y="177"/>
                                  <a:pt x="123" y="177"/>
                                </a:cubicBezTo>
                                <a:cubicBezTo>
                                  <a:pt x="120" y="177"/>
                                  <a:pt x="117" y="178"/>
                                  <a:pt x="115" y="179"/>
                                </a:cubicBezTo>
                                <a:cubicBezTo>
                                  <a:pt x="112" y="180"/>
                                  <a:pt x="110" y="182"/>
                                  <a:pt x="108" y="184"/>
                                </a:cubicBezTo>
                                <a:cubicBezTo>
                                  <a:pt x="104" y="189"/>
                                  <a:pt x="101" y="193"/>
                                  <a:pt x="101" y="197"/>
                                </a:cubicBezTo>
                                <a:cubicBezTo>
                                  <a:pt x="100" y="202"/>
                                  <a:pt x="101" y="206"/>
                                  <a:pt x="103" y="211"/>
                                </a:cubicBezTo>
                                <a:cubicBezTo>
                                  <a:pt x="104" y="216"/>
                                  <a:pt x="107" y="221"/>
                                  <a:pt x="111" y="226"/>
                                </a:cubicBezTo>
                                <a:cubicBezTo>
                                  <a:pt x="115" y="231"/>
                                  <a:pt x="120" y="236"/>
                                  <a:pt x="125" y="241"/>
                                </a:cubicBezTo>
                                <a:cubicBezTo>
                                  <a:pt x="132" y="248"/>
                                  <a:pt x="138" y="254"/>
                                  <a:pt x="144" y="258"/>
                                </a:cubicBezTo>
                                <a:cubicBezTo>
                                  <a:pt x="149" y="262"/>
                                  <a:pt x="155" y="265"/>
                                  <a:pt x="159" y="266"/>
                                </a:cubicBezTo>
                                <a:cubicBezTo>
                                  <a:pt x="164" y="268"/>
                                  <a:pt x="168" y="268"/>
                                  <a:pt x="172" y="267"/>
                                </a:cubicBezTo>
                                <a:cubicBezTo>
                                  <a:pt x="176" y="266"/>
                                  <a:pt x="179" y="264"/>
                                  <a:pt x="183" y="260"/>
                                </a:cubicBezTo>
                                <a:cubicBezTo>
                                  <a:pt x="185" y="258"/>
                                  <a:pt x="187" y="255"/>
                                  <a:pt x="188" y="252"/>
                                </a:cubicBezTo>
                                <a:cubicBezTo>
                                  <a:pt x="190" y="249"/>
                                  <a:pt x="190" y="246"/>
                                  <a:pt x="190" y="243"/>
                                </a:cubicBezTo>
                                <a:cubicBezTo>
                                  <a:pt x="190" y="240"/>
                                  <a:pt x="189" y="237"/>
                                  <a:pt x="188" y="234"/>
                                </a:cubicBezTo>
                                <a:cubicBezTo>
                                  <a:pt x="187" y="230"/>
                                  <a:pt x="185" y="227"/>
                                  <a:pt x="183" y="224"/>
                                </a:cubicBezTo>
                                <a:cubicBezTo>
                                  <a:pt x="180" y="221"/>
                                  <a:pt x="178" y="217"/>
                                  <a:pt x="175" y="214"/>
                                </a:cubicBezTo>
                                <a:cubicBezTo>
                                  <a:pt x="172" y="210"/>
                                  <a:pt x="169" y="207"/>
                                  <a:pt x="165" y="204"/>
                                </a:cubicBezTo>
                                <a:close/>
                                <a:moveTo>
                                  <a:pt x="256" y="111"/>
                                </a:moveTo>
                                <a:cubicBezTo>
                                  <a:pt x="263" y="118"/>
                                  <a:pt x="269" y="125"/>
                                  <a:pt x="274" y="132"/>
                                </a:cubicBezTo>
                                <a:cubicBezTo>
                                  <a:pt x="279" y="139"/>
                                  <a:pt x="282" y="146"/>
                                  <a:pt x="284" y="153"/>
                                </a:cubicBezTo>
                                <a:cubicBezTo>
                                  <a:pt x="285" y="160"/>
                                  <a:pt x="285" y="166"/>
                                  <a:pt x="283" y="173"/>
                                </a:cubicBezTo>
                                <a:cubicBezTo>
                                  <a:pt x="281" y="179"/>
                                  <a:pt x="277" y="186"/>
                                  <a:pt x="271" y="192"/>
                                </a:cubicBezTo>
                                <a:cubicBezTo>
                                  <a:pt x="265" y="198"/>
                                  <a:pt x="259" y="202"/>
                                  <a:pt x="253" y="204"/>
                                </a:cubicBezTo>
                                <a:cubicBezTo>
                                  <a:pt x="247" y="206"/>
                                  <a:pt x="241" y="206"/>
                                  <a:pt x="235" y="204"/>
                                </a:cubicBezTo>
                                <a:cubicBezTo>
                                  <a:pt x="228" y="202"/>
                                  <a:pt x="221" y="199"/>
                                  <a:pt x="214" y="194"/>
                                </a:cubicBezTo>
                                <a:cubicBezTo>
                                  <a:pt x="207" y="189"/>
                                  <a:pt x="200" y="183"/>
                                  <a:pt x="192" y="176"/>
                                </a:cubicBezTo>
                                <a:cubicBezTo>
                                  <a:pt x="185" y="168"/>
                                  <a:pt x="179" y="161"/>
                                  <a:pt x="175" y="154"/>
                                </a:cubicBezTo>
                                <a:cubicBezTo>
                                  <a:pt x="170" y="147"/>
                                  <a:pt x="167" y="140"/>
                                  <a:pt x="165" y="133"/>
                                </a:cubicBezTo>
                                <a:cubicBezTo>
                                  <a:pt x="163" y="127"/>
                                  <a:pt x="164" y="120"/>
                                  <a:pt x="165" y="113"/>
                                </a:cubicBezTo>
                                <a:cubicBezTo>
                                  <a:pt x="167" y="107"/>
                                  <a:pt x="171" y="101"/>
                                  <a:pt x="177" y="94"/>
                                </a:cubicBezTo>
                                <a:cubicBezTo>
                                  <a:pt x="183" y="89"/>
                                  <a:pt x="189" y="85"/>
                                  <a:pt x="195" y="83"/>
                                </a:cubicBezTo>
                                <a:cubicBezTo>
                                  <a:pt x="201" y="81"/>
                                  <a:pt x="208" y="81"/>
                                  <a:pt x="214" y="82"/>
                                </a:cubicBezTo>
                                <a:cubicBezTo>
                                  <a:pt x="221" y="84"/>
                                  <a:pt x="227" y="87"/>
                                  <a:pt x="234" y="92"/>
                                </a:cubicBezTo>
                                <a:cubicBezTo>
                                  <a:pt x="241" y="97"/>
                                  <a:pt x="249" y="103"/>
                                  <a:pt x="256" y="111"/>
                                </a:cubicBezTo>
                                <a:close/>
                                <a:moveTo>
                                  <a:pt x="245" y="124"/>
                                </a:moveTo>
                                <a:cubicBezTo>
                                  <a:pt x="240" y="120"/>
                                  <a:pt x="236" y="116"/>
                                  <a:pt x="232" y="112"/>
                                </a:cubicBezTo>
                                <a:cubicBezTo>
                                  <a:pt x="228" y="109"/>
                                  <a:pt x="224" y="106"/>
                                  <a:pt x="220" y="104"/>
                                </a:cubicBezTo>
                                <a:cubicBezTo>
                                  <a:pt x="217" y="102"/>
                                  <a:pt x="214" y="100"/>
                                  <a:pt x="210" y="99"/>
                                </a:cubicBezTo>
                                <a:cubicBezTo>
                                  <a:pt x="207" y="98"/>
                                  <a:pt x="205" y="98"/>
                                  <a:pt x="202" y="98"/>
                                </a:cubicBezTo>
                                <a:cubicBezTo>
                                  <a:pt x="199" y="98"/>
                                  <a:pt x="196" y="99"/>
                                  <a:pt x="194" y="100"/>
                                </a:cubicBezTo>
                                <a:cubicBezTo>
                                  <a:pt x="192" y="101"/>
                                  <a:pt x="189" y="103"/>
                                  <a:pt x="187" y="105"/>
                                </a:cubicBezTo>
                                <a:cubicBezTo>
                                  <a:pt x="183" y="109"/>
                                  <a:pt x="180" y="114"/>
                                  <a:pt x="180" y="118"/>
                                </a:cubicBezTo>
                                <a:cubicBezTo>
                                  <a:pt x="179" y="123"/>
                                  <a:pt x="180" y="127"/>
                                  <a:pt x="182" y="132"/>
                                </a:cubicBezTo>
                                <a:cubicBezTo>
                                  <a:pt x="184" y="137"/>
                                  <a:pt x="187" y="142"/>
                                  <a:pt x="191" y="147"/>
                                </a:cubicBezTo>
                                <a:cubicBezTo>
                                  <a:pt x="195" y="152"/>
                                  <a:pt x="199" y="157"/>
                                  <a:pt x="204" y="162"/>
                                </a:cubicBezTo>
                                <a:cubicBezTo>
                                  <a:pt x="211" y="169"/>
                                  <a:pt x="217" y="175"/>
                                  <a:pt x="223" y="179"/>
                                </a:cubicBezTo>
                                <a:cubicBezTo>
                                  <a:pt x="229" y="183"/>
                                  <a:pt x="234" y="186"/>
                                  <a:pt x="238" y="187"/>
                                </a:cubicBezTo>
                                <a:cubicBezTo>
                                  <a:pt x="243" y="189"/>
                                  <a:pt x="247" y="189"/>
                                  <a:pt x="251" y="188"/>
                                </a:cubicBezTo>
                                <a:cubicBezTo>
                                  <a:pt x="255" y="187"/>
                                  <a:pt x="258" y="185"/>
                                  <a:pt x="262" y="181"/>
                                </a:cubicBezTo>
                                <a:cubicBezTo>
                                  <a:pt x="265" y="178"/>
                                  <a:pt x="266" y="176"/>
                                  <a:pt x="268" y="173"/>
                                </a:cubicBezTo>
                                <a:cubicBezTo>
                                  <a:pt x="269" y="170"/>
                                  <a:pt x="269" y="167"/>
                                  <a:pt x="269" y="164"/>
                                </a:cubicBezTo>
                                <a:cubicBezTo>
                                  <a:pt x="269" y="161"/>
                                  <a:pt x="268" y="158"/>
                                  <a:pt x="267" y="154"/>
                                </a:cubicBezTo>
                                <a:cubicBezTo>
                                  <a:pt x="266" y="151"/>
                                  <a:pt x="264" y="148"/>
                                  <a:pt x="262" y="145"/>
                                </a:cubicBezTo>
                                <a:cubicBezTo>
                                  <a:pt x="260" y="141"/>
                                  <a:pt x="257" y="138"/>
                                  <a:pt x="254" y="135"/>
                                </a:cubicBezTo>
                                <a:cubicBezTo>
                                  <a:pt x="251" y="131"/>
                                  <a:pt x="248" y="128"/>
                                  <a:pt x="245" y="124"/>
                                </a:cubicBezTo>
                                <a:close/>
                                <a:moveTo>
                                  <a:pt x="282" y="4"/>
                                </a:moveTo>
                                <a:cubicBezTo>
                                  <a:pt x="282" y="5"/>
                                  <a:pt x="283" y="5"/>
                                  <a:pt x="284" y="6"/>
                                </a:cubicBezTo>
                                <a:cubicBezTo>
                                  <a:pt x="284" y="7"/>
                                  <a:pt x="285" y="8"/>
                                  <a:pt x="285" y="8"/>
                                </a:cubicBezTo>
                                <a:cubicBezTo>
                                  <a:pt x="286" y="9"/>
                                  <a:pt x="286" y="10"/>
                                  <a:pt x="287" y="11"/>
                                </a:cubicBezTo>
                                <a:cubicBezTo>
                                  <a:pt x="287" y="12"/>
                                  <a:pt x="288" y="13"/>
                                  <a:pt x="288" y="13"/>
                                </a:cubicBezTo>
                                <a:lnTo>
                                  <a:pt x="332" y="124"/>
                                </a:lnTo>
                                <a:cubicBezTo>
                                  <a:pt x="332" y="125"/>
                                  <a:pt x="332" y="126"/>
                                  <a:pt x="332" y="126"/>
                                </a:cubicBezTo>
                                <a:cubicBezTo>
                                  <a:pt x="332" y="127"/>
                                  <a:pt x="332" y="128"/>
                                  <a:pt x="332" y="129"/>
                                </a:cubicBezTo>
                                <a:cubicBezTo>
                                  <a:pt x="331" y="129"/>
                                  <a:pt x="331" y="130"/>
                                  <a:pt x="330" y="131"/>
                                </a:cubicBezTo>
                                <a:cubicBezTo>
                                  <a:pt x="329" y="132"/>
                                  <a:pt x="328" y="133"/>
                                  <a:pt x="327" y="134"/>
                                </a:cubicBezTo>
                                <a:cubicBezTo>
                                  <a:pt x="325" y="136"/>
                                  <a:pt x="324" y="137"/>
                                  <a:pt x="323" y="138"/>
                                </a:cubicBezTo>
                                <a:cubicBezTo>
                                  <a:pt x="322" y="139"/>
                                  <a:pt x="321" y="139"/>
                                  <a:pt x="320" y="139"/>
                                </a:cubicBezTo>
                                <a:cubicBezTo>
                                  <a:pt x="320" y="139"/>
                                  <a:pt x="319" y="139"/>
                                  <a:pt x="319" y="139"/>
                                </a:cubicBezTo>
                                <a:cubicBezTo>
                                  <a:pt x="318" y="138"/>
                                  <a:pt x="318" y="137"/>
                                  <a:pt x="317" y="137"/>
                                </a:cubicBezTo>
                                <a:lnTo>
                                  <a:pt x="274" y="23"/>
                                </a:lnTo>
                                <a:lnTo>
                                  <a:pt x="229" y="67"/>
                                </a:lnTo>
                                <a:cubicBezTo>
                                  <a:pt x="228" y="68"/>
                                  <a:pt x="227" y="68"/>
                                  <a:pt x="226" y="68"/>
                                </a:cubicBezTo>
                                <a:cubicBezTo>
                                  <a:pt x="224" y="67"/>
                                  <a:pt x="223" y="66"/>
                                  <a:pt x="221" y="64"/>
                                </a:cubicBezTo>
                                <a:cubicBezTo>
                                  <a:pt x="220" y="64"/>
                                  <a:pt x="219" y="63"/>
                                  <a:pt x="219" y="62"/>
                                </a:cubicBezTo>
                                <a:cubicBezTo>
                                  <a:pt x="218" y="61"/>
                                  <a:pt x="218" y="60"/>
                                  <a:pt x="218" y="60"/>
                                </a:cubicBezTo>
                                <a:cubicBezTo>
                                  <a:pt x="217" y="59"/>
                                  <a:pt x="217" y="58"/>
                                  <a:pt x="218" y="58"/>
                                </a:cubicBezTo>
                                <a:cubicBezTo>
                                  <a:pt x="218" y="57"/>
                                  <a:pt x="218" y="57"/>
                                  <a:pt x="218" y="56"/>
                                </a:cubicBezTo>
                                <a:lnTo>
                                  <a:pt x="272" y="2"/>
                                </a:lnTo>
                                <a:cubicBezTo>
                                  <a:pt x="273" y="1"/>
                                  <a:pt x="274" y="1"/>
                                  <a:pt x="274" y="1"/>
                                </a:cubicBezTo>
                                <a:cubicBezTo>
                                  <a:pt x="275" y="0"/>
                                  <a:pt x="276" y="0"/>
                                  <a:pt x="276" y="0"/>
                                </a:cubicBezTo>
                                <a:cubicBezTo>
                                  <a:pt x="277" y="0"/>
                                  <a:pt x="278" y="1"/>
                                  <a:pt x="279" y="1"/>
                                </a:cubicBezTo>
                                <a:cubicBezTo>
                                  <a:pt x="280" y="2"/>
                                  <a:pt x="280" y="3"/>
                                  <a:pt x="282" y="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276"/>
                        <wps:cNvSpPr>
                          <a:spLocks noEditPoints="1"/>
                        </wps:cNvSpPr>
                        <wps:spPr bwMode="auto">
                          <a:xfrm>
                            <a:off x="3902710" y="2507615"/>
                            <a:ext cx="212090" cy="215900"/>
                          </a:xfrm>
                          <a:custGeom>
                            <a:avLst/>
                            <a:gdLst>
                              <a:gd name="T0" fmla="*/ 82578 w 357"/>
                              <a:gd name="T1" fmla="*/ 181998 h 363"/>
                              <a:gd name="T2" fmla="*/ 51686 w 357"/>
                              <a:gd name="T3" fmla="*/ 214710 h 363"/>
                              <a:gd name="T4" fmla="*/ 48121 w 357"/>
                              <a:gd name="T5" fmla="*/ 215305 h 363"/>
                              <a:gd name="T6" fmla="*/ 43963 w 357"/>
                              <a:gd name="T7" fmla="*/ 211142 h 363"/>
                              <a:gd name="T8" fmla="*/ 42774 w 357"/>
                              <a:gd name="T9" fmla="*/ 184972 h 363"/>
                              <a:gd name="T10" fmla="*/ 36834 w 357"/>
                              <a:gd name="T11" fmla="*/ 156423 h 363"/>
                              <a:gd name="T12" fmla="*/ 24358 w 357"/>
                              <a:gd name="T13" fmla="*/ 148097 h 363"/>
                              <a:gd name="T14" fmla="*/ 10694 w 357"/>
                              <a:gd name="T15" fmla="*/ 158208 h 363"/>
                              <a:gd name="T16" fmla="*/ 6535 w 357"/>
                              <a:gd name="T17" fmla="*/ 170103 h 363"/>
                              <a:gd name="T18" fmla="*/ 3565 w 357"/>
                              <a:gd name="T19" fmla="*/ 169508 h 363"/>
                              <a:gd name="T20" fmla="*/ 594 w 357"/>
                              <a:gd name="T21" fmla="*/ 165940 h 363"/>
                              <a:gd name="T22" fmla="*/ 594 w 357"/>
                              <a:gd name="T23" fmla="*/ 160587 h 363"/>
                              <a:gd name="T24" fmla="*/ 9505 w 357"/>
                              <a:gd name="T25" fmla="*/ 145123 h 363"/>
                              <a:gd name="T26" fmla="*/ 33269 w 357"/>
                              <a:gd name="T27" fmla="*/ 138580 h 363"/>
                              <a:gd name="T28" fmla="*/ 48121 w 357"/>
                              <a:gd name="T29" fmla="*/ 157018 h 363"/>
                              <a:gd name="T30" fmla="*/ 52280 w 357"/>
                              <a:gd name="T31" fmla="*/ 202220 h 363"/>
                              <a:gd name="T32" fmla="*/ 77826 w 357"/>
                              <a:gd name="T33" fmla="*/ 177835 h 363"/>
                              <a:gd name="T34" fmla="*/ 105154 w 357"/>
                              <a:gd name="T35" fmla="*/ 105868 h 363"/>
                              <a:gd name="T36" fmla="*/ 121194 w 357"/>
                              <a:gd name="T37" fmla="*/ 142744 h 363"/>
                              <a:gd name="T38" fmla="*/ 92084 w 357"/>
                              <a:gd name="T39" fmla="*/ 161182 h 363"/>
                              <a:gd name="T40" fmla="*/ 56439 w 357"/>
                              <a:gd name="T41" fmla="*/ 132038 h 363"/>
                              <a:gd name="T42" fmla="*/ 58221 w 357"/>
                              <a:gd name="T43" fmla="*/ 96352 h 363"/>
                              <a:gd name="T44" fmla="*/ 92084 w 357"/>
                              <a:gd name="T45" fmla="*/ 94568 h 363"/>
                              <a:gd name="T46" fmla="*/ 90302 w 357"/>
                              <a:gd name="T47" fmla="*/ 107058 h 363"/>
                              <a:gd name="T48" fmla="*/ 72479 w 357"/>
                              <a:gd name="T49" fmla="*/ 98136 h 363"/>
                              <a:gd name="T50" fmla="*/ 59409 w 357"/>
                              <a:gd name="T51" fmla="*/ 110032 h 363"/>
                              <a:gd name="T52" fmla="*/ 74261 w 357"/>
                              <a:gd name="T53" fmla="*/ 136201 h 363"/>
                              <a:gd name="T54" fmla="*/ 102183 w 357"/>
                              <a:gd name="T55" fmla="*/ 151665 h 363"/>
                              <a:gd name="T56" fmla="*/ 112877 w 357"/>
                              <a:gd name="T57" fmla="*/ 137391 h 363"/>
                              <a:gd name="T58" fmla="*/ 103966 w 357"/>
                              <a:gd name="T59" fmla="*/ 120143 h 363"/>
                              <a:gd name="T60" fmla="*/ 162781 w 357"/>
                              <a:gd name="T61" fmla="*/ 71372 h 363"/>
                              <a:gd name="T62" fmla="*/ 160998 w 357"/>
                              <a:gd name="T63" fmla="*/ 107058 h 363"/>
                              <a:gd name="T64" fmla="*/ 127135 w 357"/>
                              <a:gd name="T65" fmla="*/ 108247 h 363"/>
                              <a:gd name="T66" fmla="*/ 98025 w 357"/>
                              <a:gd name="T67" fmla="*/ 71967 h 363"/>
                              <a:gd name="T68" fmla="*/ 115847 w 357"/>
                              <a:gd name="T69" fmla="*/ 42228 h 363"/>
                              <a:gd name="T70" fmla="*/ 152087 w 357"/>
                              <a:gd name="T71" fmla="*/ 58882 h 363"/>
                              <a:gd name="T72" fmla="*/ 130700 w 357"/>
                              <a:gd name="T73" fmla="*/ 54718 h 363"/>
                              <a:gd name="T74" fmla="*/ 115253 w 357"/>
                              <a:gd name="T75" fmla="*/ 52339 h 363"/>
                              <a:gd name="T76" fmla="*/ 107530 w 357"/>
                              <a:gd name="T77" fmla="*/ 71372 h 363"/>
                              <a:gd name="T78" fmla="*/ 132482 w 357"/>
                              <a:gd name="T79" fmla="*/ 99326 h 363"/>
                              <a:gd name="T80" fmla="*/ 155651 w 357"/>
                              <a:gd name="T81" fmla="*/ 100515 h 363"/>
                              <a:gd name="T82" fmla="*/ 158622 w 357"/>
                              <a:gd name="T83" fmla="*/ 84457 h 363"/>
                              <a:gd name="T84" fmla="*/ 144958 w 357"/>
                              <a:gd name="T85" fmla="*/ 66614 h 363"/>
                              <a:gd name="T86" fmla="*/ 211496 w 357"/>
                              <a:gd name="T87" fmla="*/ 48771 h 363"/>
                              <a:gd name="T88" fmla="*/ 193079 w 357"/>
                              <a:gd name="T89" fmla="*/ 73156 h 363"/>
                              <a:gd name="T90" fmla="*/ 169316 w 357"/>
                              <a:gd name="T91" fmla="*/ 70777 h 363"/>
                              <a:gd name="T92" fmla="*/ 164563 w 357"/>
                              <a:gd name="T93" fmla="*/ 51745 h 363"/>
                              <a:gd name="T94" fmla="*/ 152681 w 357"/>
                              <a:gd name="T95" fmla="*/ 45202 h 363"/>
                              <a:gd name="T96" fmla="*/ 137829 w 357"/>
                              <a:gd name="T97" fmla="*/ 33307 h 363"/>
                              <a:gd name="T98" fmla="*/ 145552 w 357"/>
                              <a:gd name="T99" fmla="*/ 8921 h 363"/>
                              <a:gd name="T100" fmla="*/ 168721 w 357"/>
                              <a:gd name="T101" fmla="*/ 1190 h 363"/>
                              <a:gd name="T102" fmla="*/ 179415 w 357"/>
                              <a:gd name="T103" fmla="*/ 16059 h 363"/>
                              <a:gd name="T104" fmla="*/ 186544 w 357"/>
                              <a:gd name="T105" fmla="*/ 27954 h 363"/>
                              <a:gd name="T106" fmla="*/ 205555 w 357"/>
                              <a:gd name="T107" fmla="*/ 32712 h 363"/>
                              <a:gd name="T108" fmla="*/ 159810 w 357"/>
                              <a:gd name="T109" fmla="*/ 10111 h 363"/>
                              <a:gd name="T110" fmla="*/ 145552 w 357"/>
                              <a:gd name="T111" fmla="*/ 24385 h 363"/>
                              <a:gd name="T112" fmla="*/ 157434 w 357"/>
                              <a:gd name="T113" fmla="*/ 35686 h 363"/>
                              <a:gd name="T114" fmla="*/ 171692 w 357"/>
                              <a:gd name="T115" fmla="*/ 21412 h 363"/>
                              <a:gd name="T116" fmla="*/ 194267 w 357"/>
                              <a:gd name="T117" fmla="*/ 38065 h 363"/>
                              <a:gd name="T118" fmla="*/ 175256 w 357"/>
                              <a:gd name="T119" fmla="*/ 40444 h 363"/>
                              <a:gd name="T120" fmla="*/ 173474 w 357"/>
                              <a:gd name="T121" fmla="*/ 58882 h 363"/>
                              <a:gd name="T122" fmla="*/ 196050 w 357"/>
                              <a:gd name="T123" fmla="*/ 60071 h 36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57" h="363">
                                <a:moveTo>
                                  <a:pt x="136" y="302"/>
                                </a:moveTo>
                                <a:cubicBezTo>
                                  <a:pt x="137" y="303"/>
                                  <a:pt x="138" y="303"/>
                                  <a:pt x="138" y="304"/>
                                </a:cubicBezTo>
                                <a:cubicBezTo>
                                  <a:pt x="139" y="305"/>
                                  <a:pt x="139" y="306"/>
                                  <a:pt x="139" y="306"/>
                                </a:cubicBezTo>
                                <a:cubicBezTo>
                                  <a:pt x="139" y="307"/>
                                  <a:pt x="140" y="308"/>
                                  <a:pt x="139" y="308"/>
                                </a:cubicBezTo>
                                <a:cubicBezTo>
                                  <a:pt x="139" y="309"/>
                                  <a:pt x="139" y="309"/>
                                  <a:pt x="139" y="310"/>
                                </a:cubicBezTo>
                                <a:lnTo>
                                  <a:pt x="87" y="361"/>
                                </a:lnTo>
                                <a:cubicBezTo>
                                  <a:pt x="87" y="362"/>
                                  <a:pt x="86" y="362"/>
                                  <a:pt x="85" y="363"/>
                                </a:cubicBezTo>
                                <a:cubicBezTo>
                                  <a:pt x="85" y="363"/>
                                  <a:pt x="84" y="363"/>
                                  <a:pt x="83" y="363"/>
                                </a:cubicBezTo>
                                <a:cubicBezTo>
                                  <a:pt x="82" y="363"/>
                                  <a:pt x="82" y="363"/>
                                  <a:pt x="81" y="362"/>
                                </a:cubicBezTo>
                                <a:cubicBezTo>
                                  <a:pt x="80" y="362"/>
                                  <a:pt x="79" y="361"/>
                                  <a:pt x="78" y="360"/>
                                </a:cubicBezTo>
                                <a:cubicBezTo>
                                  <a:pt x="77" y="359"/>
                                  <a:pt x="76" y="358"/>
                                  <a:pt x="75" y="357"/>
                                </a:cubicBezTo>
                                <a:cubicBezTo>
                                  <a:pt x="75" y="356"/>
                                  <a:pt x="74" y="356"/>
                                  <a:pt x="74" y="355"/>
                                </a:cubicBezTo>
                                <a:cubicBezTo>
                                  <a:pt x="74" y="354"/>
                                  <a:pt x="73" y="353"/>
                                  <a:pt x="73" y="352"/>
                                </a:cubicBezTo>
                                <a:cubicBezTo>
                                  <a:pt x="73" y="351"/>
                                  <a:pt x="73" y="350"/>
                                  <a:pt x="73" y="349"/>
                                </a:cubicBezTo>
                                <a:lnTo>
                                  <a:pt x="72" y="311"/>
                                </a:lnTo>
                                <a:cubicBezTo>
                                  <a:pt x="72" y="303"/>
                                  <a:pt x="72" y="295"/>
                                  <a:pt x="71" y="289"/>
                                </a:cubicBezTo>
                                <a:cubicBezTo>
                                  <a:pt x="70" y="283"/>
                                  <a:pt x="69" y="278"/>
                                  <a:pt x="67" y="274"/>
                                </a:cubicBezTo>
                                <a:cubicBezTo>
                                  <a:pt x="66" y="269"/>
                                  <a:pt x="64" y="266"/>
                                  <a:pt x="62" y="263"/>
                                </a:cubicBezTo>
                                <a:cubicBezTo>
                                  <a:pt x="60" y="260"/>
                                  <a:pt x="58" y="258"/>
                                  <a:pt x="56" y="256"/>
                                </a:cubicBezTo>
                                <a:cubicBezTo>
                                  <a:pt x="54" y="254"/>
                                  <a:pt x="52" y="252"/>
                                  <a:pt x="49" y="251"/>
                                </a:cubicBezTo>
                                <a:cubicBezTo>
                                  <a:pt x="47" y="250"/>
                                  <a:pt x="44" y="249"/>
                                  <a:pt x="41" y="249"/>
                                </a:cubicBezTo>
                                <a:cubicBezTo>
                                  <a:pt x="39" y="249"/>
                                  <a:pt x="36" y="250"/>
                                  <a:pt x="33" y="251"/>
                                </a:cubicBezTo>
                                <a:cubicBezTo>
                                  <a:pt x="30" y="252"/>
                                  <a:pt x="28" y="254"/>
                                  <a:pt x="25" y="256"/>
                                </a:cubicBezTo>
                                <a:cubicBezTo>
                                  <a:pt x="22" y="259"/>
                                  <a:pt x="20" y="262"/>
                                  <a:pt x="18" y="266"/>
                                </a:cubicBezTo>
                                <a:cubicBezTo>
                                  <a:pt x="17" y="269"/>
                                  <a:pt x="16" y="272"/>
                                  <a:pt x="15" y="275"/>
                                </a:cubicBezTo>
                                <a:cubicBezTo>
                                  <a:pt x="14" y="277"/>
                                  <a:pt x="13" y="280"/>
                                  <a:pt x="13" y="282"/>
                                </a:cubicBezTo>
                                <a:cubicBezTo>
                                  <a:pt x="12" y="284"/>
                                  <a:pt x="12" y="285"/>
                                  <a:pt x="11" y="286"/>
                                </a:cubicBezTo>
                                <a:cubicBezTo>
                                  <a:pt x="11" y="286"/>
                                  <a:pt x="11" y="286"/>
                                  <a:pt x="10" y="286"/>
                                </a:cubicBezTo>
                                <a:cubicBezTo>
                                  <a:pt x="10" y="286"/>
                                  <a:pt x="9" y="286"/>
                                  <a:pt x="9" y="286"/>
                                </a:cubicBezTo>
                                <a:cubicBezTo>
                                  <a:pt x="8" y="286"/>
                                  <a:pt x="7" y="285"/>
                                  <a:pt x="6" y="285"/>
                                </a:cubicBezTo>
                                <a:cubicBezTo>
                                  <a:pt x="6" y="284"/>
                                  <a:pt x="5" y="283"/>
                                  <a:pt x="4" y="282"/>
                                </a:cubicBezTo>
                                <a:cubicBezTo>
                                  <a:pt x="3" y="282"/>
                                  <a:pt x="2" y="281"/>
                                  <a:pt x="2" y="280"/>
                                </a:cubicBezTo>
                                <a:cubicBezTo>
                                  <a:pt x="1" y="280"/>
                                  <a:pt x="1" y="279"/>
                                  <a:pt x="1" y="279"/>
                                </a:cubicBezTo>
                                <a:cubicBezTo>
                                  <a:pt x="0" y="278"/>
                                  <a:pt x="0" y="278"/>
                                  <a:pt x="0" y="277"/>
                                </a:cubicBezTo>
                                <a:cubicBezTo>
                                  <a:pt x="0" y="277"/>
                                  <a:pt x="0" y="276"/>
                                  <a:pt x="0" y="275"/>
                                </a:cubicBezTo>
                                <a:cubicBezTo>
                                  <a:pt x="0" y="274"/>
                                  <a:pt x="0" y="272"/>
                                  <a:pt x="1" y="270"/>
                                </a:cubicBezTo>
                                <a:cubicBezTo>
                                  <a:pt x="2" y="267"/>
                                  <a:pt x="2" y="265"/>
                                  <a:pt x="4" y="262"/>
                                </a:cubicBezTo>
                                <a:cubicBezTo>
                                  <a:pt x="5" y="259"/>
                                  <a:pt x="7" y="256"/>
                                  <a:pt x="9" y="253"/>
                                </a:cubicBezTo>
                                <a:cubicBezTo>
                                  <a:pt x="11" y="250"/>
                                  <a:pt x="13" y="247"/>
                                  <a:pt x="16" y="244"/>
                                </a:cubicBezTo>
                                <a:cubicBezTo>
                                  <a:pt x="20" y="239"/>
                                  <a:pt x="25" y="236"/>
                                  <a:pt x="30" y="234"/>
                                </a:cubicBezTo>
                                <a:cubicBezTo>
                                  <a:pt x="34" y="232"/>
                                  <a:pt x="39" y="231"/>
                                  <a:pt x="43" y="231"/>
                                </a:cubicBezTo>
                                <a:cubicBezTo>
                                  <a:pt x="48" y="231"/>
                                  <a:pt x="52" y="232"/>
                                  <a:pt x="56" y="233"/>
                                </a:cubicBezTo>
                                <a:cubicBezTo>
                                  <a:pt x="60" y="235"/>
                                  <a:pt x="64" y="238"/>
                                  <a:pt x="67" y="241"/>
                                </a:cubicBezTo>
                                <a:cubicBezTo>
                                  <a:pt x="70" y="244"/>
                                  <a:pt x="73" y="247"/>
                                  <a:pt x="75" y="251"/>
                                </a:cubicBezTo>
                                <a:cubicBezTo>
                                  <a:pt x="77" y="254"/>
                                  <a:pt x="79" y="258"/>
                                  <a:pt x="81" y="264"/>
                                </a:cubicBezTo>
                                <a:cubicBezTo>
                                  <a:pt x="83" y="269"/>
                                  <a:pt x="84" y="275"/>
                                  <a:pt x="85" y="282"/>
                                </a:cubicBezTo>
                                <a:cubicBezTo>
                                  <a:pt x="86" y="290"/>
                                  <a:pt x="87" y="299"/>
                                  <a:pt x="87" y="310"/>
                                </a:cubicBezTo>
                                <a:lnTo>
                                  <a:pt x="88" y="340"/>
                                </a:lnTo>
                                <a:lnTo>
                                  <a:pt x="128" y="299"/>
                                </a:lnTo>
                                <a:cubicBezTo>
                                  <a:pt x="128" y="299"/>
                                  <a:pt x="129" y="299"/>
                                  <a:pt x="129" y="299"/>
                                </a:cubicBezTo>
                                <a:cubicBezTo>
                                  <a:pt x="130" y="298"/>
                                  <a:pt x="131" y="298"/>
                                  <a:pt x="131" y="299"/>
                                </a:cubicBezTo>
                                <a:cubicBezTo>
                                  <a:pt x="132" y="299"/>
                                  <a:pt x="133" y="299"/>
                                  <a:pt x="134" y="300"/>
                                </a:cubicBezTo>
                                <a:cubicBezTo>
                                  <a:pt x="134" y="300"/>
                                  <a:pt x="135" y="301"/>
                                  <a:pt x="136" y="302"/>
                                </a:cubicBezTo>
                                <a:close/>
                                <a:moveTo>
                                  <a:pt x="177" y="178"/>
                                </a:moveTo>
                                <a:cubicBezTo>
                                  <a:pt x="184" y="185"/>
                                  <a:pt x="190" y="192"/>
                                  <a:pt x="195" y="199"/>
                                </a:cubicBezTo>
                                <a:cubicBezTo>
                                  <a:pt x="199" y="206"/>
                                  <a:pt x="203" y="213"/>
                                  <a:pt x="204" y="220"/>
                                </a:cubicBezTo>
                                <a:cubicBezTo>
                                  <a:pt x="206" y="227"/>
                                  <a:pt x="206" y="234"/>
                                  <a:pt x="204" y="240"/>
                                </a:cubicBezTo>
                                <a:cubicBezTo>
                                  <a:pt x="202" y="247"/>
                                  <a:pt x="198" y="253"/>
                                  <a:pt x="192" y="259"/>
                                </a:cubicBezTo>
                                <a:cubicBezTo>
                                  <a:pt x="186" y="265"/>
                                  <a:pt x="180" y="269"/>
                                  <a:pt x="174" y="271"/>
                                </a:cubicBezTo>
                                <a:cubicBezTo>
                                  <a:pt x="168" y="273"/>
                                  <a:pt x="162" y="273"/>
                                  <a:pt x="155" y="271"/>
                                </a:cubicBezTo>
                                <a:cubicBezTo>
                                  <a:pt x="149" y="270"/>
                                  <a:pt x="142" y="266"/>
                                  <a:pt x="135" y="262"/>
                                </a:cubicBezTo>
                                <a:cubicBezTo>
                                  <a:pt x="128" y="257"/>
                                  <a:pt x="121" y="250"/>
                                  <a:pt x="113" y="243"/>
                                </a:cubicBezTo>
                                <a:cubicBezTo>
                                  <a:pt x="106" y="236"/>
                                  <a:pt x="100" y="229"/>
                                  <a:pt x="95" y="222"/>
                                </a:cubicBezTo>
                                <a:cubicBezTo>
                                  <a:pt x="90" y="214"/>
                                  <a:pt x="87" y="208"/>
                                  <a:pt x="86" y="201"/>
                                </a:cubicBezTo>
                                <a:cubicBezTo>
                                  <a:pt x="84" y="194"/>
                                  <a:pt x="84" y="187"/>
                                  <a:pt x="86" y="181"/>
                                </a:cubicBezTo>
                                <a:cubicBezTo>
                                  <a:pt x="88" y="174"/>
                                  <a:pt x="92" y="168"/>
                                  <a:pt x="98" y="162"/>
                                </a:cubicBezTo>
                                <a:cubicBezTo>
                                  <a:pt x="104" y="156"/>
                                  <a:pt x="110" y="152"/>
                                  <a:pt x="116" y="150"/>
                                </a:cubicBezTo>
                                <a:cubicBezTo>
                                  <a:pt x="122" y="148"/>
                                  <a:pt x="128" y="148"/>
                                  <a:pt x="135" y="149"/>
                                </a:cubicBezTo>
                                <a:cubicBezTo>
                                  <a:pt x="141" y="151"/>
                                  <a:pt x="148" y="154"/>
                                  <a:pt x="155" y="159"/>
                                </a:cubicBezTo>
                                <a:cubicBezTo>
                                  <a:pt x="162" y="164"/>
                                  <a:pt x="169" y="170"/>
                                  <a:pt x="177" y="178"/>
                                </a:cubicBezTo>
                                <a:close/>
                                <a:moveTo>
                                  <a:pt x="165" y="192"/>
                                </a:moveTo>
                                <a:cubicBezTo>
                                  <a:pt x="160" y="187"/>
                                  <a:pt x="156" y="183"/>
                                  <a:pt x="152" y="180"/>
                                </a:cubicBezTo>
                                <a:cubicBezTo>
                                  <a:pt x="148" y="176"/>
                                  <a:pt x="144" y="173"/>
                                  <a:pt x="141" y="171"/>
                                </a:cubicBezTo>
                                <a:cubicBezTo>
                                  <a:pt x="137" y="169"/>
                                  <a:pt x="134" y="167"/>
                                  <a:pt x="131" y="166"/>
                                </a:cubicBezTo>
                                <a:cubicBezTo>
                                  <a:pt x="128" y="165"/>
                                  <a:pt x="125" y="165"/>
                                  <a:pt x="122" y="165"/>
                                </a:cubicBezTo>
                                <a:cubicBezTo>
                                  <a:pt x="120" y="165"/>
                                  <a:pt x="117" y="166"/>
                                  <a:pt x="115" y="167"/>
                                </a:cubicBezTo>
                                <a:cubicBezTo>
                                  <a:pt x="112" y="168"/>
                                  <a:pt x="110" y="170"/>
                                  <a:pt x="107" y="172"/>
                                </a:cubicBezTo>
                                <a:cubicBezTo>
                                  <a:pt x="103" y="177"/>
                                  <a:pt x="101" y="181"/>
                                  <a:pt x="100" y="185"/>
                                </a:cubicBezTo>
                                <a:cubicBezTo>
                                  <a:pt x="100" y="190"/>
                                  <a:pt x="100" y="194"/>
                                  <a:pt x="102" y="199"/>
                                </a:cubicBezTo>
                                <a:cubicBezTo>
                                  <a:pt x="104" y="204"/>
                                  <a:pt x="107" y="209"/>
                                  <a:pt x="111" y="214"/>
                                </a:cubicBezTo>
                                <a:cubicBezTo>
                                  <a:pt x="115" y="219"/>
                                  <a:pt x="120" y="224"/>
                                  <a:pt x="125" y="229"/>
                                </a:cubicBezTo>
                                <a:cubicBezTo>
                                  <a:pt x="132" y="236"/>
                                  <a:pt x="138" y="242"/>
                                  <a:pt x="144" y="246"/>
                                </a:cubicBezTo>
                                <a:cubicBezTo>
                                  <a:pt x="149" y="250"/>
                                  <a:pt x="154" y="253"/>
                                  <a:pt x="159" y="254"/>
                                </a:cubicBezTo>
                                <a:cubicBezTo>
                                  <a:pt x="163" y="256"/>
                                  <a:pt x="168" y="256"/>
                                  <a:pt x="172" y="255"/>
                                </a:cubicBezTo>
                                <a:cubicBezTo>
                                  <a:pt x="175" y="254"/>
                                  <a:pt x="179" y="252"/>
                                  <a:pt x="182" y="248"/>
                                </a:cubicBezTo>
                                <a:cubicBezTo>
                                  <a:pt x="185" y="246"/>
                                  <a:pt x="187" y="243"/>
                                  <a:pt x="188" y="240"/>
                                </a:cubicBezTo>
                                <a:cubicBezTo>
                                  <a:pt x="189" y="237"/>
                                  <a:pt x="190" y="234"/>
                                  <a:pt x="190" y="231"/>
                                </a:cubicBezTo>
                                <a:cubicBezTo>
                                  <a:pt x="190" y="228"/>
                                  <a:pt x="189" y="225"/>
                                  <a:pt x="188" y="222"/>
                                </a:cubicBezTo>
                                <a:cubicBezTo>
                                  <a:pt x="186" y="218"/>
                                  <a:pt x="185" y="215"/>
                                  <a:pt x="182" y="212"/>
                                </a:cubicBezTo>
                                <a:cubicBezTo>
                                  <a:pt x="180" y="209"/>
                                  <a:pt x="178" y="205"/>
                                  <a:pt x="175" y="202"/>
                                </a:cubicBezTo>
                                <a:cubicBezTo>
                                  <a:pt x="172" y="198"/>
                                  <a:pt x="169" y="195"/>
                                  <a:pt x="165" y="192"/>
                                </a:cubicBezTo>
                                <a:close/>
                                <a:moveTo>
                                  <a:pt x="256" y="99"/>
                                </a:moveTo>
                                <a:cubicBezTo>
                                  <a:pt x="263" y="106"/>
                                  <a:pt x="269" y="113"/>
                                  <a:pt x="274" y="120"/>
                                </a:cubicBezTo>
                                <a:cubicBezTo>
                                  <a:pt x="279" y="127"/>
                                  <a:pt x="282" y="134"/>
                                  <a:pt x="283" y="141"/>
                                </a:cubicBezTo>
                                <a:cubicBezTo>
                                  <a:pt x="285" y="148"/>
                                  <a:pt x="285" y="154"/>
                                  <a:pt x="283" y="161"/>
                                </a:cubicBezTo>
                                <a:cubicBezTo>
                                  <a:pt x="281" y="167"/>
                                  <a:pt x="277" y="174"/>
                                  <a:pt x="271" y="180"/>
                                </a:cubicBezTo>
                                <a:cubicBezTo>
                                  <a:pt x="265" y="186"/>
                                  <a:pt x="259" y="190"/>
                                  <a:pt x="253" y="192"/>
                                </a:cubicBezTo>
                                <a:cubicBezTo>
                                  <a:pt x="247" y="194"/>
                                  <a:pt x="241" y="194"/>
                                  <a:pt x="234" y="192"/>
                                </a:cubicBezTo>
                                <a:cubicBezTo>
                                  <a:pt x="228" y="190"/>
                                  <a:pt x="221" y="187"/>
                                  <a:pt x="214" y="182"/>
                                </a:cubicBezTo>
                                <a:cubicBezTo>
                                  <a:pt x="207" y="177"/>
                                  <a:pt x="200" y="171"/>
                                  <a:pt x="192" y="164"/>
                                </a:cubicBezTo>
                                <a:cubicBezTo>
                                  <a:pt x="185" y="156"/>
                                  <a:pt x="179" y="149"/>
                                  <a:pt x="174" y="142"/>
                                </a:cubicBezTo>
                                <a:cubicBezTo>
                                  <a:pt x="170" y="135"/>
                                  <a:pt x="166" y="128"/>
                                  <a:pt x="165" y="121"/>
                                </a:cubicBezTo>
                                <a:cubicBezTo>
                                  <a:pt x="163" y="115"/>
                                  <a:pt x="163" y="108"/>
                                  <a:pt x="165" y="101"/>
                                </a:cubicBezTo>
                                <a:cubicBezTo>
                                  <a:pt x="167" y="95"/>
                                  <a:pt x="171" y="89"/>
                                  <a:pt x="177" y="82"/>
                                </a:cubicBezTo>
                                <a:cubicBezTo>
                                  <a:pt x="183" y="77"/>
                                  <a:pt x="189" y="73"/>
                                  <a:pt x="195" y="71"/>
                                </a:cubicBezTo>
                                <a:cubicBezTo>
                                  <a:pt x="201" y="69"/>
                                  <a:pt x="208" y="69"/>
                                  <a:pt x="214" y="70"/>
                                </a:cubicBezTo>
                                <a:cubicBezTo>
                                  <a:pt x="221" y="72"/>
                                  <a:pt x="227" y="75"/>
                                  <a:pt x="234" y="80"/>
                                </a:cubicBezTo>
                                <a:cubicBezTo>
                                  <a:pt x="241" y="85"/>
                                  <a:pt x="248" y="91"/>
                                  <a:pt x="256" y="99"/>
                                </a:cubicBezTo>
                                <a:close/>
                                <a:moveTo>
                                  <a:pt x="244" y="112"/>
                                </a:moveTo>
                                <a:cubicBezTo>
                                  <a:pt x="240" y="108"/>
                                  <a:pt x="235" y="104"/>
                                  <a:pt x="231" y="100"/>
                                </a:cubicBezTo>
                                <a:cubicBezTo>
                                  <a:pt x="227" y="97"/>
                                  <a:pt x="224" y="94"/>
                                  <a:pt x="220" y="92"/>
                                </a:cubicBezTo>
                                <a:cubicBezTo>
                                  <a:pt x="217" y="90"/>
                                  <a:pt x="213" y="88"/>
                                  <a:pt x="210" y="87"/>
                                </a:cubicBezTo>
                                <a:cubicBezTo>
                                  <a:pt x="207" y="86"/>
                                  <a:pt x="204" y="86"/>
                                  <a:pt x="202" y="86"/>
                                </a:cubicBezTo>
                                <a:cubicBezTo>
                                  <a:pt x="199" y="86"/>
                                  <a:pt x="196" y="87"/>
                                  <a:pt x="194" y="88"/>
                                </a:cubicBezTo>
                                <a:cubicBezTo>
                                  <a:pt x="191" y="89"/>
                                  <a:pt x="189" y="91"/>
                                  <a:pt x="187" y="93"/>
                                </a:cubicBezTo>
                                <a:cubicBezTo>
                                  <a:pt x="183" y="97"/>
                                  <a:pt x="180" y="102"/>
                                  <a:pt x="180" y="106"/>
                                </a:cubicBezTo>
                                <a:cubicBezTo>
                                  <a:pt x="179" y="111"/>
                                  <a:pt x="180" y="115"/>
                                  <a:pt x="181" y="120"/>
                                </a:cubicBezTo>
                                <a:cubicBezTo>
                                  <a:pt x="183" y="125"/>
                                  <a:pt x="186" y="130"/>
                                  <a:pt x="190" y="135"/>
                                </a:cubicBezTo>
                                <a:cubicBezTo>
                                  <a:pt x="194" y="140"/>
                                  <a:pt x="199" y="145"/>
                                  <a:pt x="204" y="150"/>
                                </a:cubicBezTo>
                                <a:cubicBezTo>
                                  <a:pt x="211" y="157"/>
                                  <a:pt x="217" y="163"/>
                                  <a:pt x="223" y="167"/>
                                </a:cubicBezTo>
                                <a:cubicBezTo>
                                  <a:pt x="228" y="171"/>
                                  <a:pt x="233" y="174"/>
                                  <a:pt x="238" y="175"/>
                                </a:cubicBezTo>
                                <a:cubicBezTo>
                                  <a:pt x="243" y="177"/>
                                  <a:pt x="247" y="177"/>
                                  <a:pt x="251" y="176"/>
                                </a:cubicBezTo>
                                <a:cubicBezTo>
                                  <a:pt x="255" y="175"/>
                                  <a:pt x="258" y="173"/>
                                  <a:pt x="262" y="169"/>
                                </a:cubicBezTo>
                                <a:cubicBezTo>
                                  <a:pt x="264" y="166"/>
                                  <a:pt x="266" y="164"/>
                                  <a:pt x="267" y="161"/>
                                </a:cubicBezTo>
                                <a:cubicBezTo>
                                  <a:pt x="269" y="158"/>
                                  <a:pt x="269" y="155"/>
                                  <a:pt x="269" y="152"/>
                                </a:cubicBezTo>
                                <a:cubicBezTo>
                                  <a:pt x="269" y="149"/>
                                  <a:pt x="268" y="146"/>
                                  <a:pt x="267" y="142"/>
                                </a:cubicBezTo>
                                <a:cubicBezTo>
                                  <a:pt x="265" y="139"/>
                                  <a:pt x="264" y="136"/>
                                  <a:pt x="262" y="133"/>
                                </a:cubicBezTo>
                                <a:cubicBezTo>
                                  <a:pt x="259" y="129"/>
                                  <a:pt x="257" y="126"/>
                                  <a:pt x="254" y="123"/>
                                </a:cubicBezTo>
                                <a:cubicBezTo>
                                  <a:pt x="251" y="119"/>
                                  <a:pt x="248" y="116"/>
                                  <a:pt x="244" y="112"/>
                                </a:cubicBezTo>
                                <a:close/>
                                <a:moveTo>
                                  <a:pt x="346" y="55"/>
                                </a:moveTo>
                                <a:cubicBezTo>
                                  <a:pt x="350" y="59"/>
                                  <a:pt x="353" y="63"/>
                                  <a:pt x="354" y="68"/>
                                </a:cubicBezTo>
                                <a:cubicBezTo>
                                  <a:pt x="356" y="72"/>
                                  <a:pt x="357" y="77"/>
                                  <a:pt x="356" y="82"/>
                                </a:cubicBezTo>
                                <a:cubicBezTo>
                                  <a:pt x="356" y="87"/>
                                  <a:pt x="354" y="92"/>
                                  <a:pt x="351" y="97"/>
                                </a:cubicBezTo>
                                <a:cubicBezTo>
                                  <a:pt x="348" y="102"/>
                                  <a:pt x="344" y="107"/>
                                  <a:pt x="339" y="112"/>
                                </a:cubicBezTo>
                                <a:cubicBezTo>
                                  <a:pt x="334" y="117"/>
                                  <a:pt x="329" y="121"/>
                                  <a:pt x="325" y="123"/>
                                </a:cubicBezTo>
                                <a:cubicBezTo>
                                  <a:pt x="320" y="126"/>
                                  <a:pt x="315" y="128"/>
                                  <a:pt x="311" y="128"/>
                                </a:cubicBezTo>
                                <a:cubicBezTo>
                                  <a:pt x="306" y="129"/>
                                  <a:pt x="302" y="129"/>
                                  <a:pt x="297" y="127"/>
                                </a:cubicBezTo>
                                <a:cubicBezTo>
                                  <a:pt x="293" y="126"/>
                                  <a:pt x="289" y="123"/>
                                  <a:pt x="285" y="119"/>
                                </a:cubicBezTo>
                                <a:cubicBezTo>
                                  <a:pt x="282" y="117"/>
                                  <a:pt x="280" y="113"/>
                                  <a:pt x="279" y="110"/>
                                </a:cubicBezTo>
                                <a:cubicBezTo>
                                  <a:pt x="277" y="107"/>
                                  <a:pt x="276" y="103"/>
                                  <a:pt x="276" y="99"/>
                                </a:cubicBezTo>
                                <a:cubicBezTo>
                                  <a:pt x="276" y="95"/>
                                  <a:pt x="276" y="91"/>
                                  <a:pt x="277" y="87"/>
                                </a:cubicBezTo>
                                <a:cubicBezTo>
                                  <a:pt x="278" y="82"/>
                                  <a:pt x="279" y="78"/>
                                  <a:pt x="281" y="73"/>
                                </a:cubicBezTo>
                                <a:cubicBezTo>
                                  <a:pt x="276" y="74"/>
                                  <a:pt x="272" y="75"/>
                                  <a:pt x="268" y="76"/>
                                </a:cubicBezTo>
                                <a:cubicBezTo>
                                  <a:pt x="265" y="76"/>
                                  <a:pt x="261" y="76"/>
                                  <a:pt x="257" y="76"/>
                                </a:cubicBezTo>
                                <a:cubicBezTo>
                                  <a:pt x="254" y="75"/>
                                  <a:pt x="251" y="74"/>
                                  <a:pt x="248" y="73"/>
                                </a:cubicBezTo>
                                <a:cubicBezTo>
                                  <a:pt x="245" y="72"/>
                                  <a:pt x="242" y="70"/>
                                  <a:pt x="239" y="67"/>
                                </a:cubicBezTo>
                                <a:cubicBezTo>
                                  <a:pt x="236" y="64"/>
                                  <a:pt x="234" y="60"/>
                                  <a:pt x="232" y="56"/>
                                </a:cubicBezTo>
                                <a:cubicBezTo>
                                  <a:pt x="230" y="52"/>
                                  <a:pt x="230" y="48"/>
                                  <a:pt x="230" y="43"/>
                                </a:cubicBezTo>
                                <a:cubicBezTo>
                                  <a:pt x="230" y="39"/>
                                  <a:pt x="232" y="34"/>
                                  <a:pt x="234" y="29"/>
                                </a:cubicBezTo>
                                <a:cubicBezTo>
                                  <a:pt x="236" y="24"/>
                                  <a:pt x="240" y="20"/>
                                  <a:pt x="245" y="15"/>
                                </a:cubicBezTo>
                                <a:cubicBezTo>
                                  <a:pt x="250" y="10"/>
                                  <a:pt x="254" y="7"/>
                                  <a:pt x="259" y="4"/>
                                </a:cubicBezTo>
                                <a:cubicBezTo>
                                  <a:pt x="263" y="2"/>
                                  <a:pt x="268" y="1"/>
                                  <a:pt x="272" y="0"/>
                                </a:cubicBezTo>
                                <a:cubicBezTo>
                                  <a:pt x="276" y="0"/>
                                  <a:pt x="280" y="1"/>
                                  <a:pt x="284" y="2"/>
                                </a:cubicBezTo>
                                <a:cubicBezTo>
                                  <a:pt x="287" y="4"/>
                                  <a:pt x="291" y="6"/>
                                  <a:pt x="294" y="9"/>
                                </a:cubicBezTo>
                                <a:cubicBezTo>
                                  <a:pt x="296" y="12"/>
                                  <a:pt x="298" y="14"/>
                                  <a:pt x="300" y="17"/>
                                </a:cubicBezTo>
                                <a:cubicBezTo>
                                  <a:pt x="301" y="20"/>
                                  <a:pt x="302" y="24"/>
                                  <a:pt x="302" y="27"/>
                                </a:cubicBezTo>
                                <a:cubicBezTo>
                                  <a:pt x="303" y="31"/>
                                  <a:pt x="303" y="35"/>
                                  <a:pt x="302" y="39"/>
                                </a:cubicBezTo>
                                <a:cubicBezTo>
                                  <a:pt x="302" y="43"/>
                                  <a:pt x="301" y="47"/>
                                  <a:pt x="300" y="51"/>
                                </a:cubicBezTo>
                                <a:cubicBezTo>
                                  <a:pt x="305" y="49"/>
                                  <a:pt x="310" y="48"/>
                                  <a:pt x="314" y="47"/>
                                </a:cubicBezTo>
                                <a:cubicBezTo>
                                  <a:pt x="318" y="46"/>
                                  <a:pt x="323" y="46"/>
                                  <a:pt x="326" y="46"/>
                                </a:cubicBezTo>
                                <a:cubicBezTo>
                                  <a:pt x="330" y="46"/>
                                  <a:pt x="334" y="47"/>
                                  <a:pt x="337" y="49"/>
                                </a:cubicBezTo>
                                <a:cubicBezTo>
                                  <a:pt x="340" y="50"/>
                                  <a:pt x="343" y="52"/>
                                  <a:pt x="346" y="55"/>
                                </a:cubicBezTo>
                                <a:close/>
                                <a:moveTo>
                                  <a:pt x="283" y="23"/>
                                </a:moveTo>
                                <a:cubicBezTo>
                                  <a:pt x="281" y="21"/>
                                  <a:pt x="278" y="19"/>
                                  <a:pt x="276" y="18"/>
                                </a:cubicBezTo>
                                <a:cubicBezTo>
                                  <a:pt x="274" y="17"/>
                                  <a:pt x="271" y="17"/>
                                  <a:pt x="269" y="17"/>
                                </a:cubicBezTo>
                                <a:cubicBezTo>
                                  <a:pt x="266" y="17"/>
                                  <a:pt x="264" y="18"/>
                                  <a:pt x="261" y="19"/>
                                </a:cubicBezTo>
                                <a:cubicBezTo>
                                  <a:pt x="259" y="21"/>
                                  <a:pt x="256" y="23"/>
                                  <a:pt x="254" y="25"/>
                                </a:cubicBezTo>
                                <a:cubicBezTo>
                                  <a:pt x="248" y="30"/>
                                  <a:pt x="246" y="36"/>
                                  <a:pt x="245" y="41"/>
                                </a:cubicBezTo>
                                <a:cubicBezTo>
                                  <a:pt x="245" y="46"/>
                                  <a:pt x="247" y="50"/>
                                  <a:pt x="251" y="54"/>
                                </a:cubicBezTo>
                                <a:cubicBezTo>
                                  <a:pt x="253" y="56"/>
                                  <a:pt x="255" y="57"/>
                                  <a:pt x="257" y="58"/>
                                </a:cubicBezTo>
                                <a:cubicBezTo>
                                  <a:pt x="259" y="59"/>
                                  <a:pt x="262" y="60"/>
                                  <a:pt x="265" y="60"/>
                                </a:cubicBezTo>
                                <a:cubicBezTo>
                                  <a:pt x="268" y="60"/>
                                  <a:pt x="271" y="60"/>
                                  <a:pt x="274" y="59"/>
                                </a:cubicBezTo>
                                <a:cubicBezTo>
                                  <a:pt x="278" y="58"/>
                                  <a:pt x="282" y="57"/>
                                  <a:pt x="286" y="56"/>
                                </a:cubicBezTo>
                                <a:cubicBezTo>
                                  <a:pt x="288" y="48"/>
                                  <a:pt x="289" y="42"/>
                                  <a:pt x="289" y="36"/>
                                </a:cubicBezTo>
                                <a:cubicBezTo>
                                  <a:pt x="288" y="31"/>
                                  <a:pt x="286" y="26"/>
                                  <a:pt x="283" y="23"/>
                                </a:cubicBezTo>
                                <a:close/>
                                <a:moveTo>
                                  <a:pt x="335" y="69"/>
                                </a:moveTo>
                                <a:cubicBezTo>
                                  <a:pt x="332" y="66"/>
                                  <a:pt x="330" y="65"/>
                                  <a:pt x="327" y="64"/>
                                </a:cubicBezTo>
                                <a:cubicBezTo>
                                  <a:pt x="325" y="63"/>
                                  <a:pt x="322" y="62"/>
                                  <a:pt x="319" y="62"/>
                                </a:cubicBezTo>
                                <a:cubicBezTo>
                                  <a:pt x="315" y="62"/>
                                  <a:pt x="312" y="63"/>
                                  <a:pt x="308" y="64"/>
                                </a:cubicBezTo>
                                <a:cubicBezTo>
                                  <a:pt x="304" y="65"/>
                                  <a:pt x="300" y="66"/>
                                  <a:pt x="295" y="68"/>
                                </a:cubicBezTo>
                                <a:cubicBezTo>
                                  <a:pt x="293" y="73"/>
                                  <a:pt x="292" y="77"/>
                                  <a:pt x="291" y="80"/>
                                </a:cubicBezTo>
                                <a:cubicBezTo>
                                  <a:pt x="291" y="84"/>
                                  <a:pt x="290" y="88"/>
                                  <a:pt x="290" y="91"/>
                                </a:cubicBezTo>
                                <a:cubicBezTo>
                                  <a:pt x="290" y="94"/>
                                  <a:pt x="291" y="96"/>
                                  <a:pt x="292" y="99"/>
                                </a:cubicBezTo>
                                <a:cubicBezTo>
                                  <a:pt x="293" y="101"/>
                                  <a:pt x="295" y="104"/>
                                  <a:pt x="297" y="106"/>
                                </a:cubicBezTo>
                                <a:cubicBezTo>
                                  <a:pt x="301" y="110"/>
                                  <a:pt x="307" y="112"/>
                                  <a:pt x="312" y="112"/>
                                </a:cubicBezTo>
                                <a:cubicBezTo>
                                  <a:pt x="318" y="111"/>
                                  <a:pt x="324" y="108"/>
                                  <a:pt x="330" y="101"/>
                                </a:cubicBezTo>
                                <a:cubicBezTo>
                                  <a:pt x="336" y="95"/>
                                  <a:pt x="340" y="89"/>
                                  <a:pt x="340" y="84"/>
                                </a:cubicBezTo>
                                <a:cubicBezTo>
                                  <a:pt x="341" y="78"/>
                                  <a:pt x="339" y="73"/>
                                  <a:pt x="335" y="6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 name="Freeform 277"/>
                        <wps:cNvSpPr>
                          <a:spLocks noEditPoints="1"/>
                        </wps:cNvSpPr>
                        <wps:spPr bwMode="auto">
                          <a:xfrm>
                            <a:off x="4154170" y="2509520"/>
                            <a:ext cx="207010" cy="213995"/>
                          </a:xfrm>
                          <a:custGeom>
                            <a:avLst/>
                            <a:gdLst>
                              <a:gd name="T0" fmla="*/ 82923 w 347"/>
                              <a:gd name="T1" fmla="*/ 180112 h 360"/>
                              <a:gd name="T2" fmla="*/ 51902 w 347"/>
                              <a:gd name="T3" fmla="*/ 212806 h 360"/>
                              <a:gd name="T4" fmla="*/ 47726 w 347"/>
                              <a:gd name="T5" fmla="*/ 213401 h 360"/>
                              <a:gd name="T6" fmla="*/ 44146 w 347"/>
                              <a:gd name="T7" fmla="*/ 209240 h 360"/>
                              <a:gd name="T8" fmla="*/ 42953 w 347"/>
                              <a:gd name="T9" fmla="*/ 183085 h 360"/>
                              <a:gd name="T10" fmla="*/ 36987 w 347"/>
                              <a:gd name="T11" fmla="*/ 154552 h 360"/>
                              <a:gd name="T12" fmla="*/ 24459 w 347"/>
                              <a:gd name="T13" fmla="*/ 146230 h 360"/>
                              <a:gd name="T14" fmla="*/ 10738 w 347"/>
                              <a:gd name="T15" fmla="*/ 156335 h 360"/>
                              <a:gd name="T16" fmla="*/ 6562 w 347"/>
                              <a:gd name="T17" fmla="*/ 168224 h 360"/>
                              <a:gd name="T18" fmla="*/ 3579 w 347"/>
                              <a:gd name="T19" fmla="*/ 167629 h 360"/>
                              <a:gd name="T20" fmla="*/ 597 w 347"/>
                              <a:gd name="T21" fmla="*/ 164063 h 360"/>
                              <a:gd name="T22" fmla="*/ 597 w 347"/>
                              <a:gd name="T23" fmla="*/ 158713 h 360"/>
                              <a:gd name="T24" fmla="*/ 9545 w 347"/>
                              <a:gd name="T25" fmla="*/ 143258 h 360"/>
                              <a:gd name="T26" fmla="*/ 33408 w 347"/>
                              <a:gd name="T27" fmla="*/ 136719 h 360"/>
                              <a:gd name="T28" fmla="*/ 48322 w 347"/>
                              <a:gd name="T29" fmla="*/ 155146 h 360"/>
                              <a:gd name="T30" fmla="*/ 51902 w 347"/>
                              <a:gd name="T31" fmla="*/ 200323 h 360"/>
                              <a:gd name="T32" fmla="*/ 78151 w 347"/>
                              <a:gd name="T33" fmla="*/ 175951 h 360"/>
                              <a:gd name="T34" fmla="*/ 105593 w 347"/>
                              <a:gd name="T35" fmla="*/ 104025 h 360"/>
                              <a:gd name="T36" fmla="*/ 121700 w 347"/>
                              <a:gd name="T37" fmla="*/ 140880 h 360"/>
                              <a:gd name="T38" fmla="*/ 92468 w 347"/>
                              <a:gd name="T39" fmla="*/ 159307 h 360"/>
                              <a:gd name="T40" fmla="*/ 56674 w 347"/>
                              <a:gd name="T41" fmla="*/ 130180 h 360"/>
                              <a:gd name="T42" fmla="*/ 58464 w 347"/>
                              <a:gd name="T43" fmla="*/ 94514 h 360"/>
                              <a:gd name="T44" fmla="*/ 92468 w 347"/>
                              <a:gd name="T45" fmla="*/ 92731 h 360"/>
                              <a:gd name="T46" fmla="*/ 90679 w 347"/>
                              <a:gd name="T47" fmla="*/ 105214 h 360"/>
                              <a:gd name="T48" fmla="*/ 72782 w 347"/>
                              <a:gd name="T49" fmla="*/ 96298 h 360"/>
                              <a:gd name="T50" fmla="*/ 59657 w 347"/>
                              <a:gd name="T51" fmla="*/ 108186 h 360"/>
                              <a:gd name="T52" fmla="*/ 74571 w 347"/>
                              <a:gd name="T53" fmla="*/ 134341 h 360"/>
                              <a:gd name="T54" fmla="*/ 102014 w 347"/>
                              <a:gd name="T55" fmla="*/ 149797 h 360"/>
                              <a:gd name="T56" fmla="*/ 112752 w 347"/>
                              <a:gd name="T57" fmla="*/ 135530 h 360"/>
                              <a:gd name="T58" fmla="*/ 103803 w 347"/>
                              <a:gd name="T59" fmla="*/ 118292 h 360"/>
                              <a:gd name="T60" fmla="*/ 163460 w 347"/>
                              <a:gd name="T61" fmla="*/ 69548 h 360"/>
                              <a:gd name="T62" fmla="*/ 161671 w 347"/>
                              <a:gd name="T63" fmla="*/ 105214 h 360"/>
                              <a:gd name="T64" fmla="*/ 127666 w 347"/>
                              <a:gd name="T65" fmla="*/ 106403 h 360"/>
                              <a:gd name="T66" fmla="*/ 98434 w 347"/>
                              <a:gd name="T67" fmla="*/ 70143 h 360"/>
                              <a:gd name="T68" fmla="*/ 116331 w 347"/>
                              <a:gd name="T69" fmla="*/ 40421 h 360"/>
                              <a:gd name="T70" fmla="*/ 152722 w 347"/>
                              <a:gd name="T71" fmla="*/ 57065 h 360"/>
                              <a:gd name="T72" fmla="*/ 131246 w 347"/>
                              <a:gd name="T73" fmla="*/ 52904 h 360"/>
                              <a:gd name="T74" fmla="*/ 115138 w 347"/>
                              <a:gd name="T75" fmla="*/ 50527 h 360"/>
                              <a:gd name="T76" fmla="*/ 107979 w 347"/>
                              <a:gd name="T77" fmla="*/ 69548 h 360"/>
                              <a:gd name="T78" fmla="*/ 133035 w 347"/>
                              <a:gd name="T79" fmla="*/ 97487 h 360"/>
                              <a:gd name="T80" fmla="*/ 155705 w 347"/>
                              <a:gd name="T81" fmla="*/ 98675 h 360"/>
                              <a:gd name="T82" fmla="*/ 159284 w 347"/>
                              <a:gd name="T83" fmla="*/ 82626 h 360"/>
                              <a:gd name="T84" fmla="*/ 145563 w 347"/>
                              <a:gd name="T85" fmla="*/ 64793 h 360"/>
                              <a:gd name="T86" fmla="*/ 202237 w 347"/>
                              <a:gd name="T87" fmla="*/ 32099 h 360"/>
                              <a:gd name="T88" fmla="*/ 204027 w 347"/>
                              <a:gd name="T89" fmla="*/ 60632 h 360"/>
                              <a:gd name="T90" fmla="*/ 189113 w 347"/>
                              <a:gd name="T91" fmla="*/ 76087 h 360"/>
                              <a:gd name="T92" fmla="*/ 182551 w 347"/>
                              <a:gd name="T93" fmla="*/ 77870 h 360"/>
                              <a:gd name="T94" fmla="*/ 178375 w 347"/>
                              <a:gd name="T95" fmla="*/ 73709 h 360"/>
                              <a:gd name="T96" fmla="*/ 180164 w 347"/>
                              <a:gd name="T97" fmla="*/ 71332 h 360"/>
                              <a:gd name="T98" fmla="*/ 190903 w 347"/>
                              <a:gd name="T99" fmla="*/ 63604 h 360"/>
                              <a:gd name="T100" fmla="*/ 193885 w 347"/>
                              <a:gd name="T101" fmla="*/ 36855 h 360"/>
                              <a:gd name="T102" fmla="*/ 177778 w 347"/>
                              <a:gd name="T103" fmla="*/ 44582 h 360"/>
                              <a:gd name="T104" fmla="*/ 152722 w 347"/>
                              <a:gd name="T105" fmla="*/ 49932 h 360"/>
                              <a:gd name="T106" fmla="*/ 136615 w 347"/>
                              <a:gd name="T107" fmla="*/ 27344 h 360"/>
                              <a:gd name="T108" fmla="*/ 152126 w 347"/>
                              <a:gd name="T109" fmla="*/ 2378 h 360"/>
                              <a:gd name="T110" fmla="*/ 174199 w 347"/>
                              <a:gd name="T111" fmla="*/ 4161 h 360"/>
                              <a:gd name="T112" fmla="*/ 181357 w 347"/>
                              <a:gd name="T113" fmla="*/ 22588 h 360"/>
                              <a:gd name="T114" fmla="*/ 156301 w 347"/>
                              <a:gd name="T115" fmla="*/ 10105 h 360"/>
                              <a:gd name="T116" fmla="*/ 146160 w 347"/>
                              <a:gd name="T117" fmla="*/ 25561 h 360"/>
                              <a:gd name="T118" fmla="*/ 157495 w 347"/>
                              <a:gd name="T119" fmla="*/ 40421 h 360"/>
                              <a:gd name="T120" fmla="*/ 173602 w 347"/>
                              <a:gd name="T121" fmla="*/ 37449 h 36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47" h="360">
                                <a:moveTo>
                                  <a:pt x="136" y="299"/>
                                </a:moveTo>
                                <a:cubicBezTo>
                                  <a:pt x="137" y="300"/>
                                  <a:pt x="137" y="300"/>
                                  <a:pt x="138" y="301"/>
                                </a:cubicBezTo>
                                <a:cubicBezTo>
                                  <a:pt x="138" y="302"/>
                                  <a:pt x="139" y="303"/>
                                  <a:pt x="139" y="303"/>
                                </a:cubicBezTo>
                                <a:cubicBezTo>
                                  <a:pt x="139" y="304"/>
                                  <a:pt x="139" y="305"/>
                                  <a:pt x="139" y="305"/>
                                </a:cubicBezTo>
                                <a:cubicBezTo>
                                  <a:pt x="139" y="306"/>
                                  <a:pt x="139" y="306"/>
                                  <a:pt x="138" y="307"/>
                                </a:cubicBezTo>
                                <a:lnTo>
                                  <a:pt x="87" y="358"/>
                                </a:lnTo>
                                <a:cubicBezTo>
                                  <a:pt x="86" y="359"/>
                                  <a:pt x="86" y="359"/>
                                  <a:pt x="85" y="360"/>
                                </a:cubicBezTo>
                                <a:cubicBezTo>
                                  <a:pt x="84" y="360"/>
                                  <a:pt x="84" y="360"/>
                                  <a:pt x="83" y="360"/>
                                </a:cubicBezTo>
                                <a:cubicBezTo>
                                  <a:pt x="82" y="360"/>
                                  <a:pt x="81" y="360"/>
                                  <a:pt x="80" y="359"/>
                                </a:cubicBezTo>
                                <a:cubicBezTo>
                                  <a:pt x="79" y="359"/>
                                  <a:pt x="79" y="358"/>
                                  <a:pt x="77" y="357"/>
                                </a:cubicBezTo>
                                <a:cubicBezTo>
                                  <a:pt x="77" y="356"/>
                                  <a:pt x="76" y="355"/>
                                  <a:pt x="75" y="354"/>
                                </a:cubicBezTo>
                                <a:cubicBezTo>
                                  <a:pt x="74" y="353"/>
                                  <a:pt x="74" y="353"/>
                                  <a:pt x="74" y="352"/>
                                </a:cubicBezTo>
                                <a:cubicBezTo>
                                  <a:pt x="73" y="351"/>
                                  <a:pt x="73" y="350"/>
                                  <a:pt x="73" y="349"/>
                                </a:cubicBezTo>
                                <a:cubicBezTo>
                                  <a:pt x="73" y="348"/>
                                  <a:pt x="73" y="347"/>
                                  <a:pt x="73" y="346"/>
                                </a:cubicBezTo>
                                <a:lnTo>
                                  <a:pt x="72" y="308"/>
                                </a:lnTo>
                                <a:cubicBezTo>
                                  <a:pt x="72" y="300"/>
                                  <a:pt x="71" y="292"/>
                                  <a:pt x="71" y="286"/>
                                </a:cubicBezTo>
                                <a:cubicBezTo>
                                  <a:pt x="70" y="280"/>
                                  <a:pt x="68" y="275"/>
                                  <a:pt x="67" y="271"/>
                                </a:cubicBezTo>
                                <a:cubicBezTo>
                                  <a:pt x="66" y="266"/>
                                  <a:pt x="64" y="263"/>
                                  <a:pt x="62" y="260"/>
                                </a:cubicBezTo>
                                <a:cubicBezTo>
                                  <a:pt x="60" y="257"/>
                                  <a:pt x="58" y="255"/>
                                  <a:pt x="56" y="253"/>
                                </a:cubicBezTo>
                                <a:cubicBezTo>
                                  <a:pt x="54" y="251"/>
                                  <a:pt x="52" y="249"/>
                                  <a:pt x="49" y="248"/>
                                </a:cubicBezTo>
                                <a:cubicBezTo>
                                  <a:pt x="47" y="247"/>
                                  <a:pt x="44" y="246"/>
                                  <a:pt x="41" y="246"/>
                                </a:cubicBezTo>
                                <a:cubicBezTo>
                                  <a:pt x="39" y="246"/>
                                  <a:pt x="36" y="247"/>
                                  <a:pt x="33" y="248"/>
                                </a:cubicBezTo>
                                <a:cubicBezTo>
                                  <a:pt x="30" y="249"/>
                                  <a:pt x="28" y="251"/>
                                  <a:pt x="25" y="253"/>
                                </a:cubicBezTo>
                                <a:cubicBezTo>
                                  <a:pt x="22" y="256"/>
                                  <a:pt x="20" y="259"/>
                                  <a:pt x="18" y="263"/>
                                </a:cubicBezTo>
                                <a:cubicBezTo>
                                  <a:pt x="17" y="266"/>
                                  <a:pt x="15" y="269"/>
                                  <a:pt x="14" y="272"/>
                                </a:cubicBezTo>
                                <a:cubicBezTo>
                                  <a:pt x="14" y="274"/>
                                  <a:pt x="13" y="277"/>
                                  <a:pt x="13" y="279"/>
                                </a:cubicBezTo>
                                <a:cubicBezTo>
                                  <a:pt x="12" y="281"/>
                                  <a:pt x="12" y="282"/>
                                  <a:pt x="11" y="283"/>
                                </a:cubicBezTo>
                                <a:cubicBezTo>
                                  <a:pt x="11" y="283"/>
                                  <a:pt x="10" y="283"/>
                                  <a:pt x="10" y="283"/>
                                </a:cubicBezTo>
                                <a:cubicBezTo>
                                  <a:pt x="9" y="283"/>
                                  <a:pt x="9" y="283"/>
                                  <a:pt x="8" y="283"/>
                                </a:cubicBezTo>
                                <a:cubicBezTo>
                                  <a:pt x="8" y="283"/>
                                  <a:pt x="7" y="282"/>
                                  <a:pt x="6" y="282"/>
                                </a:cubicBezTo>
                                <a:cubicBezTo>
                                  <a:pt x="5" y="281"/>
                                  <a:pt x="4" y="280"/>
                                  <a:pt x="3" y="279"/>
                                </a:cubicBezTo>
                                <a:cubicBezTo>
                                  <a:pt x="3" y="279"/>
                                  <a:pt x="2" y="278"/>
                                  <a:pt x="2" y="277"/>
                                </a:cubicBezTo>
                                <a:cubicBezTo>
                                  <a:pt x="1" y="277"/>
                                  <a:pt x="1" y="276"/>
                                  <a:pt x="1" y="276"/>
                                </a:cubicBezTo>
                                <a:cubicBezTo>
                                  <a:pt x="0" y="275"/>
                                  <a:pt x="0" y="275"/>
                                  <a:pt x="0" y="274"/>
                                </a:cubicBezTo>
                                <a:cubicBezTo>
                                  <a:pt x="0" y="274"/>
                                  <a:pt x="0" y="273"/>
                                  <a:pt x="0" y="272"/>
                                </a:cubicBezTo>
                                <a:cubicBezTo>
                                  <a:pt x="0" y="271"/>
                                  <a:pt x="0" y="269"/>
                                  <a:pt x="1" y="267"/>
                                </a:cubicBezTo>
                                <a:cubicBezTo>
                                  <a:pt x="1" y="264"/>
                                  <a:pt x="2" y="262"/>
                                  <a:pt x="3" y="259"/>
                                </a:cubicBezTo>
                                <a:cubicBezTo>
                                  <a:pt x="5" y="256"/>
                                  <a:pt x="6" y="253"/>
                                  <a:pt x="8" y="250"/>
                                </a:cubicBezTo>
                                <a:cubicBezTo>
                                  <a:pt x="10" y="247"/>
                                  <a:pt x="13" y="244"/>
                                  <a:pt x="16" y="241"/>
                                </a:cubicBezTo>
                                <a:cubicBezTo>
                                  <a:pt x="20" y="236"/>
                                  <a:pt x="25" y="233"/>
                                  <a:pt x="29" y="231"/>
                                </a:cubicBezTo>
                                <a:cubicBezTo>
                                  <a:pt x="34" y="229"/>
                                  <a:pt x="39" y="228"/>
                                  <a:pt x="43" y="228"/>
                                </a:cubicBezTo>
                                <a:cubicBezTo>
                                  <a:pt x="47" y="228"/>
                                  <a:pt x="52" y="229"/>
                                  <a:pt x="56" y="230"/>
                                </a:cubicBezTo>
                                <a:cubicBezTo>
                                  <a:pt x="60" y="232"/>
                                  <a:pt x="63" y="235"/>
                                  <a:pt x="67" y="238"/>
                                </a:cubicBezTo>
                                <a:cubicBezTo>
                                  <a:pt x="70" y="241"/>
                                  <a:pt x="72" y="244"/>
                                  <a:pt x="75" y="248"/>
                                </a:cubicBezTo>
                                <a:cubicBezTo>
                                  <a:pt x="77" y="251"/>
                                  <a:pt x="79" y="255"/>
                                  <a:pt x="81" y="261"/>
                                </a:cubicBezTo>
                                <a:cubicBezTo>
                                  <a:pt x="83" y="266"/>
                                  <a:pt x="84" y="272"/>
                                  <a:pt x="85" y="279"/>
                                </a:cubicBezTo>
                                <a:cubicBezTo>
                                  <a:pt x="86" y="287"/>
                                  <a:pt x="87" y="296"/>
                                  <a:pt x="87" y="307"/>
                                </a:cubicBezTo>
                                <a:lnTo>
                                  <a:pt x="87" y="337"/>
                                </a:lnTo>
                                <a:lnTo>
                                  <a:pt x="128" y="296"/>
                                </a:lnTo>
                                <a:cubicBezTo>
                                  <a:pt x="128" y="296"/>
                                  <a:pt x="129" y="296"/>
                                  <a:pt x="129" y="296"/>
                                </a:cubicBezTo>
                                <a:cubicBezTo>
                                  <a:pt x="130" y="295"/>
                                  <a:pt x="130" y="295"/>
                                  <a:pt x="131" y="296"/>
                                </a:cubicBezTo>
                                <a:cubicBezTo>
                                  <a:pt x="132" y="296"/>
                                  <a:pt x="132" y="296"/>
                                  <a:pt x="133" y="297"/>
                                </a:cubicBezTo>
                                <a:cubicBezTo>
                                  <a:pt x="134" y="297"/>
                                  <a:pt x="135" y="298"/>
                                  <a:pt x="136" y="299"/>
                                </a:cubicBezTo>
                                <a:close/>
                                <a:moveTo>
                                  <a:pt x="177" y="175"/>
                                </a:moveTo>
                                <a:cubicBezTo>
                                  <a:pt x="184" y="182"/>
                                  <a:pt x="190" y="189"/>
                                  <a:pt x="194" y="196"/>
                                </a:cubicBezTo>
                                <a:cubicBezTo>
                                  <a:pt x="199" y="203"/>
                                  <a:pt x="202" y="210"/>
                                  <a:pt x="204" y="217"/>
                                </a:cubicBezTo>
                                <a:cubicBezTo>
                                  <a:pt x="206" y="224"/>
                                  <a:pt x="206" y="231"/>
                                  <a:pt x="204" y="237"/>
                                </a:cubicBezTo>
                                <a:cubicBezTo>
                                  <a:pt x="202" y="244"/>
                                  <a:pt x="198" y="250"/>
                                  <a:pt x="192" y="256"/>
                                </a:cubicBezTo>
                                <a:cubicBezTo>
                                  <a:pt x="186" y="262"/>
                                  <a:pt x="180" y="266"/>
                                  <a:pt x="174" y="268"/>
                                </a:cubicBezTo>
                                <a:cubicBezTo>
                                  <a:pt x="168" y="270"/>
                                  <a:pt x="161" y="270"/>
                                  <a:pt x="155" y="268"/>
                                </a:cubicBezTo>
                                <a:cubicBezTo>
                                  <a:pt x="148" y="267"/>
                                  <a:pt x="142" y="263"/>
                                  <a:pt x="135" y="259"/>
                                </a:cubicBezTo>
                                <a:cubicBezTo>
                                  <a:pt x="128" y="254"/>
                                  <a:pt x="120" y="247"/>
                                  <a:pt x="113" y="240"/>
                                </a:cubicBezTo>
                                <a:cubicBezTo>
                                  <a:pt x="106" y="233"/>
                                  <a:pt x="100" y="226"/>
                                  <a:pt x="95" y="219"/>
                                </a:cubicBezTo>
                                <a:cubicBezTo>
                                  <a:pt x="90" y="211"/>
                                  <a:pt x="87" y="205"/>
                                  <a:pt x="85" y="198"/>
                                </a:cubicBezTo>
                                <a:cubicBezTo>
                                  <a:pt x="84" y="191"/>
                                  <a:pt x="84" y="184"/>
                                  <a:pt x="86" y="178"/>
                                </a:cubicBezTo>
                                <a:cubicBezTo>
                                  <a:pt x="88" y="171"/>
                                  <a:pt x="92" y="165"/>
                                  <a:pt x="98" y="159"/>
                                </a:cubicBezTo>
                                <a:cubicBezTo>
                                  <a:pt x="104" y="153"/>
                                  <a:pt x="110" y="149"/>
                                  <a:pt x="116" y="147"/>
                                </a:cubicBezTo>
                                <a:cubicBezTo>
                                  <a:pt x="122" y="145"/>
                                  <a:pt x="128" y="145"/>
                                  <a:pt x="135" y="146"/>
                                </a:cubicBezTo>
                                <a:cubicBezTo>
                                  <a:pt x="141" y="148"/>
                                  <a:pt x="148" y="151"/>
                                  <a:pt x="155" y="156"/>
                                </a:cubicBezTo>
                                <a:cubicBezTo>
                                  <a:pt x="162" y="161"/>
                                  <a:pt x="169" y="167"/>
                                  <a:pt x="177" y="175"/>
                                </a:cubicBezTo>
                                <a:close/>
                                <a:moveTo>
                                  <a:pt x="165" y="189"/>
                                </a:moveTo>
                                <a:cubicBezTo>
                                  <a:pt x="160" y="184"/>
                                  <a:pt x="156" y="180"/>
                                  <a:pt x="152" y="177"/>
                                </a:cubicBezTo>
                                <a:cubicBezTo>
                                  <a:pt x="148" y="173"/>
                                  <a:pt x="144" y="170"/>
                                  <a:pt x="141" y="168"/>
                                </a:cubicBezTo>
                                <a:cubicBezTo>
                                  <a:pt x="137" y="166"/>
                                  <a:pt x="134" y="164"/>
                                  <a:pt x="131" y="163"/>
                                </a:cubicBezTo>
                                <a:cubicBezTo>
                                  <a:pt x="128" y="162"/>
                                  <a:pt x="125" y="162"/>
                                  <a:pt x="122" y="162"/>
                                </a:cubicBezTo>
                                <a:cubicBezTo>
                                  <a:pt x="119" y="162"/>
                                  <a:pt x="117" y="163"/>
                                  <a:pt x="114" y="164"/>
                                </a:cubicBezTo>
                                <a:cubicBezTo>
                                  <a:pt x="112" y="165"/>
                                  <a:pt x="109" y="167"/>
                                  <a:pt x="107" y="169"/>
                                </a:cubicBezTo>
                                <a:cubicBezTo>
                                  <a:pt x="103" y="174"/>
                                  <a:pt x="101" y="178"/>
                                  <a:pt x="100" y="182"/>
                                </a:cubicBezTo>
                                <a:cubicBezTo>
                                  <a:pt x="100" y="187"/>
                                  <a:pt x="100" y="191"/>
                                  <a:pt x="102" y="196"/>
                                </a:cubicBezTo>
                                <a:cubicBezTo>
                                  <a:pt x="104" y="201"/>
                                  <a:pt x="107" y="206"/>
                                  <a:pt x="111" y="211"/>
                                </a:cubicBezTo>
                                <a:cubicBezTo>
                                  <a:pt x="115" y="216"/>
                                  <a:pt x="119" y="221"/>
                                  <a:pt x="125" y="226"/>
                                </a:cubicBezTo>
                                <a:cubicBezTo>
                                  <a:pt x="131" y="233"/>
                                  <a:pt x="138" y="239"/>
                                  <a:pt x="143" y="243"/>
                                </a:cubicBezTo>
                                <a:cubicBezTo>
                                  <a:pt x="149" y="247"/>
                                  <a:pt x="154" y="250"/>
                                  <a:pt x="159" y="251"/>
                                </a:cubicBezTo>
                                <a:cubicBezTo>
                                  <a:pt x="163" y="253"/>
                                  <a:pt x="167" y="253"/>
                                  <a:pt x="171" y="252"/>
                                </a:cubicBezTo>
                                <a:cubicBezTo>
                                  <a:pt x="175" y="251"/>
                                  <a:pt x="179" y="249"/>
                                  <a:pt x="182" y="245"/>
                                </a:cubicBezTo>
                                <a:cubicBezTo>
                                  <a:pt x="185" y="243"/>
                                  <a:pt x="187" y="240"/>
                                  <a:pt x="188" y="237"/>
                                </a:cubicBezTo>
                                <a:cubicBezTo>
                                  <a:pt x="189" y="234"/>
                                  <a:pt x="190" y="231"/>
                                  <a:pt x="189" y="228"/>
                                </a:cubicBezTo>
                                <a:cubicBezTo>
                                  <a:pt x="189" y="225"/>
                                  <a:pt x="189" y="222"/>
                                  <a:pt x="187" y="219"/>
                                </a:cubicBezTo>
                                <a:cubicBezTo>
                                  <a:pt x="186" y="215"/>
                                  <a:pt x="184" y="212"/>
                                  <a:pt x="182" y="209"/>
                                </a:cubicBezTo>
                                <a:cubicBezTo>
                                  <a:pt x="180" y="206"/>
                                  <a:pt x="177" y="202"/>
                                  <a:pt x="174" y="199"/>
                                </a:cubicBezTo>
                                <a:cubicBezTo>
                                  <a:pt x="171" y="195"/>
                                  <a:pt x="168" y="192"/>
                                  <a:pt x="165" y="189"/>
                                </a:cubicBezTo>
                                <a:close/>
                                <a:moveTo>
                                  <a:pt x="256" y="96"/>
                                </a:moveTo>
                                <a:cubicBezTo>
                                  <a:pt x="263" y="103"/>
                                  <a:pt x="269" y="110"/>
                                  <a:pt x="274" y="117"/>
                                </a:cubicBezTo>
                                <a:cubicBezTo>
                                  <a:pt x="278" y="124"/>
                                  <a:pt x="282" y="131"/>
                                  <a:pt x="283" y="138"/>
                                </a:cubicBezTo>
                                <a:cubicBezTo>
                                  <a:pt x="285" y="145"/>
                                  <a:pt x="285" y="151"/>
                                  <a:pt x="283" y="158"/>
                                </a:cubicBezTo>
                                <a:cubicBezTo>
                                  <a:pt x="281" y="164"/>
                                  <a:pt x="277" y="171"/>
                                  <a:pt x="271" y="177"/>
                                </a:cubicBezTo>
                                <a:cubicBezTo>
                                  <a:pt x="265" y="183"/>
                                  <a:pt x="259" y="187"/>
                                  <a:pt x="253" y="189"/>
                                </a:cubicBezTo>
                                <a:cubicBezTo>
                                  <a:pt x="247" y="191"/>
                                  <a:pt x="241" y="191"/>
                                  <a:pt x="234" y="189"/>
                                </a:cubicBezTo>
                                <a:cubicBezTo>
                                  <a:pt x="228" y="187"/>
                                  <a:pt x="221" y="184"/>
                                  <a:pt x="214" y="179"/>
                                </a:cubicBezTo>
                                <a:cubicBezTo>
                                  <a:pt x="207" y="174"/>
                                  <a:pt x="200" y="168"/>
                                  <a:pt x="192" y="161"/>
                                </a:cubicBezTo>
                                <a:cubicBezTo>
                                  <a:pt x="185" y="153"/>
                                  <a:pt x="179" y="146"/>
                                  <a:pt x="174" y="139"/>
                                </a:cubicBezTo>
                                <a:cubicBezTo>
                                  <a:pt x="169" y="132"/>
                                  <a:pt x="166" y="125"/>
                                  <a:pt x="165" y="118"/>
                                </a:cubicBezTo>
                                <a:cubicBezTo>
                                  <a:pt x="163" y="112"/>
                                  <a:pt x="163" y="105"/>
                                  <a:pt x="165" y="98"/>
                                </a:cubicBezTo>
                                <a:cubicBezTo>
                                  <a:pt x="167" y="92"/>
                                  <a:pt x="171" y="86"/>
                                  <a:pt x="177" y="79"/>
                                </a:cubicBezTo>
                                <a:cubicBezTo>
                                  <a:pt x="183" y="74"/>
                                  <a:pt x="189" y="70"/>
                                  <a:pt x="195" y="68"/>
                                </a:cubicBezTo>
                                <a:cubicBezTo>
                                  <a:pt x="201" y="66"/>
                                  <a:pt x="207" y="66"/>
                                  <a:pt x="214" y="67"/>
                                </a:cubicBezTo>
                                <a:cubicBezTo>
                                  <a:pt x="220" y="69"/>
                                  <a:pt x="227" y="72"/>
                                  <a:pt x="234" y="77"/>
                                </a:cubicBezTo>
                                <a:cubicBezTo>
                                  <a:pt x="241" y="82"/>
                                  <a:pt x="248" y="88"/>
                                  <a:pt x="256" y="96"/>
                                </a:cubicBezTo>
                                <a:close/>
                                <a:moveTo>
                                  <a:pt x="244" y="109"/>
                                </a:moveTo>
                                <a:cubicBezTo>
                                  <a:pt x="239" y="105"/>
                                  <a:pt x="235" y="101"/>
                                  <a:pt x="231" y="97"/>
                                </a:cubicBezTo>
                                <a:cubicBezTo>
                                  <a:pt x="227" y="94"/>
                                  <a:pt x="223" y="91"/>
                                  <a:pt x="220" y="89"/>
                                </a:cubicBezTo>
                                <a:cubicBezTo>
                                  <a:pt x="216" y="87"/>
                                  <a:pt x="213" y="85"/>
                                  <a:pt x="210" y="84"/>
                                </a:cubicBezTo>
                                <a:cubicBezTo>
                                  <a:pt x="207" y="83"/>
                                  <a:pt x="204" y="83"/>
                                  <a:pt x="201" y="83"/>
                                </a:cubicBezTo>
                                <a:cubicBezTo>
                                  <a:pt x="199" y="83"/>
                                  <a:pt x="196" y="84"/>
                                  <a:pt x="193" y="85"/>
                                </a:cubicBezTo>
                                <a:cubicBezTo>
                                  <a:pt x="191" y="86"/>
                                  <a:pt x="189" y="88"/>
                                  <a:pt x="186" y="90"/>
                                </a:cubicBezTo>
                                <a:cubicBezTo>
                                  <a:pt x="182" y="94"/>
                                  <a:pt x="180" y="99"/>
                                  <a:pt x="179" y="103"/>
                                </a:cubicBezTo>
                                <a:cubicBezTo>
                                  <a:pt x="179" y="108"/>
                                  <a:pt x="179" y="112"/>
                                  <a:pt x="181" y="117"/>
                                </a:cubicBezTo>
                                <a:cubicBezTo>
                                  <a:pt x="183" y="122"/>
                                  <a:pt x="186" y="127"/>
                                  <a:pt x="190" y="132"/>
                                </a:cubicBezTo>
                                <a:cubicBezTo>
                                  <a:pt x="194" y="137"/>
                                  <a:pt x="199" y="142"/>
                                  <a:pt x="204" y="147"/>
                                </a:cubicBezTo>
                                <a:cubicBezTo>
                                  <a:pt x="211" y="154"/>
                                  <a:pt x="217" y="160"/>
                                  <a:pt x="223" y="164"/>
                                </a:cubicBezTo>
                                <a:cubicBezTo>
                                  <a:pt x="228" y="168"/>
                                  <a:pt x="233" y="171"/>
                                  <a:pt x="238" y="172"/>
                                </a:cubicBezTo>
                                <a:cubicBezTo>
                                  <a:pt x="242" y="174"/>
                                  <a:pt x="247" y="174"/>
                                  <a:pt x="250" y="173"/>
                                </a:cubicBezTo>
                                <a:cubicBezTo>
                                  <a:pt x="254" y="172"/>
                                  <a:pt x="258" y="170"/>
                                  <a:pt x="261" y="166"/>
                                </a:cubicBezTo>
                                <a:cubicBezTo>
                                  <a:pt x="264" y="163"/>
                                  <a:pt x="266" y="161"/>
                                  <a:pt x="267" y="158"/>
                                </a:cubicBezTo>
                                <a:cubicBezTo>
                                  <a:pt x="268" y="155"/>
                                  <a:pt x="269" y="152"/>
                                  <a:pt x="269" y="149"/>
                                </a:cubicBezTo>
                                <a:cubicBezTo>
                                  <a:pt x="269" y="146"/>
                                  <a:pt x="268" y="143"/>
                                  <a:pt x="267" y="139"/>
                                </a:cubicBezTo>
                                <a:cubicBezTo>
                                  <a:pt x="265" y="136"/>
                                  <a:pt x="264" y="133"/>
                                  <a:pt x="261" y="130"/>
                                </a:cubicBezTo>
                                <a:cubicBezTo>
                                  <a:pt x="259" y="126"/>
                                  <a:pt x="257" y="123"/>
                                  <a:pt x="254" y="120"/>
                                </a:cubicBezTo>
                                <a:cubicBezTo>
                                  <a:pt x="251" y="116"/>
                                  <a:pt x="247" y="113"/>
                                  <a:pt x="244" y="109"/>
                                </a:cubicBezTo>
                                <a:close/>
                                <a:moveTo>
                                  <a:pt x="318" y="27"/>
                                </a:moveTo>
                                <a:cubicBezTo>
                                  <a:pt x="322" y="31"/>
                                  <a:pt x="326" y="35"/>
                                  <a:pt x="329" y="40"/>
                                </a:cubicBezTo>
                                <a:cubicBezTo>
                                  <a:pt x="333" y="44"/>
                                  <a:pt x="336" y="49"/>
                                  <a:pt x="339" y="54"/>
                                </a:cubicBezTo>
                                <a:cubicBezTo>
                                  <a:pt x="341" y="59"/>
                                  <a:pt x="343" y="64"/>
                                  <a:pt x="345" y="69"/>
                                </a:cubicBezTo>
                                <a:cubicBezTo>
                                  <a:pt x="346" y="75"/>
                                  <a:pt x="347" y="80"/>
                                  <a:pt x="346" y="86"/>
                                </a:cubicBezTo>
                                <a:cubicBezTo>
                                  <a:pt x="346" y="91"/>
                                  <a:pt x="344" y="96"/>
                                  <a:pt x="342" y="102"/>
                                </a:cubicBezTo>
                                <a:cubicBezTo>
                                  <a:pt x="339" y="107"/>
                                  <a:pt x="335" y="113"/>
                                  <a:pt x="330" y="118"/>
                                </a:cubicBezTo>
                                <a:cubicBezTo>
                                  <a:pt x="328" y="120"/>
                                  <a:pt x="325" y="122"/>
                                  <a:pt x="323" y="124"/>
                                </a:cubicBezTo>
                                <a:cubicBezTo>
                                  <a:pt x="321" y="125"/>
                                  <a:pt x="319" y="127"/>
                                  <a:pt x="317" y="128"/>
                                </a:cubicBezTo>
                                <a:cubicBezTo>
                                  <a:pt x="315" y="129"/>
                                  <a:pt x="313" y="130"/>
                                  <a:pt x="312" y="131"/>
                                </a:cubicBezTo>
                                <a:cubicBezTo>
                                  <a:pt x="310" y="131"/>
                                  <a:pt x="309" y="132"/>
                                  <a:pt x="308" y="132"/>
                                </a:cubicBezTo>
                                <a:cubicBezTo>
                                  <a:pt x="307" y="132"/>
                                  <a:pt x="306" y="131"/>
                                  <a:pt x="306" y="131"/>
                                </a:cubicBezTo>
                                <a:cubicBezTo>
                                  <a:pt x="305" y="130"/>
                                  <a:pt x="303" y="130"/>
                                  <a:pt x="302" y="128"/>
                                </a:cubicBezTo>
                                <a:cubicBezTo>
                                  <a:pt x="301" y="127"/>
                                  <a:pt x="300" y="126"/>
                                  <a:pt x="300" y="126"/>
                                </a:cubicBezTo>
                                <a:cubicBezTo>
                                  <a:pt x="299" y="125"/>
                                  <a:pt x="299" y="124"/>
                                  <a:pt x="299" y="124"/>
                                </a:cubicBezTo>
                                <a:cubicBezTo>
                                  <a:pt x="299" y="123"/>
                                  <a:pt x="298" y="123"/>
                                  <a:pt x="299" y="123"/>
                                </a:cubicBezTo>
                                <a:cubicBezTo>
                                  <a:pt x="299" y="122"/>
                                  <a:pt x="299" y="122"/>
                                  <a:pt x="299" y="121"/>
                                </a:cubicBezTo>
                                <a:cubicBezTo>
                                  <a:pt x="300" y="121"/>
                                  <a:pt x="301" y="120"/>
                                  <a:pt x="302" y="120"/>
                                </a:cubicBezTo>
                                <a:cubicBezTo>
                                  <a:pt x="304" y="119"/>
                                  <a:pt x="305" y="118"/>
                                  <a:pt x="307" y="117"/>
                                </a:cubicBezTo>
                                <a:cubicBezTo>
                                  <a:pt x="309" y="116"/>
                                  <a:pt x="311" y="115"/>
                                  <a:pt x="313" y="113"/>
                                </a:cubicBezTo>
                                <a:cubicBezTo>
                                  <a:pt x="316" y="112"/>
                                  <a:pt x="318" y="110"/>
                                  <a:pt x="320" y="107"/>
                                </a:cubicBezTo>
                                <a:cubicBezTo>
                                  <a:pt x="325" y="103"/>
                                  <a:pt x="328" y="98"/>
                                  <a:pt x="330" y="93"/>
                                </a:cubicBezTo>
                                <a:cubicBezTo>
                                  <a:pt x="331" y="88"/>
                                  <a:pt x="332" y="82"/>
                                  <a:pt x="331" y="77"/>
                                </a:cubicBezTo>
                                <a:cubicBezTo>
                                  <a:pt x="330" y="72"/>
                                  <a:pt x="328" y="67"/>
                                  <a:pt x="325" y="62"/>
                                </a:cubicBezTo>
                                <a:cubicBezTo>
                                  <a:pt x="322" y="57"/>
                                  <a:pt x="318" y="52"/>
                                  <a:pt x="314" y="48"/>
                                </a:cubicBezTo>
                                <a:cubicBezTo>
                                  <a:pt x="313" y="52"/>
                                  <a:pt x="311" y="56"/>
                                  <a:pt x="309" y="61"/>
                                </a:cubicBezTo>
                                <a:cubicBezTo>
                                  <a:pt x="307" y="66"/>
                                  <a:pt x="303" y="70"/>
                                  <a:pt x="298" y="75"/>
                                </a:cubicBezTo>
                                <a:cubicBezTo>
                                  <a:pt x="293" y="80"/>
                                  <a:pt x="288" y="84"/>
                                  <a:pt x="283" y="86"/>
                                </a:cubicBezTo>
                                <a:cubicBezTo>
                                  <a:pt x="278" y="88"/>
                                  <a:pt x="274" y="89"/>
                                  <a:pt x="269" y="88"/>
                                </a:cubicBezTo>
                                <a:cubicBezTo>
                                  <a:pt x="264" y="88"/>
                                  <a:pt x="260" y="87"/>
                                  <a:pt x="256" y="84"/>
                                </a:cubicBezTo>
                                <a:cubicBezTo>
                                  <a:pt x="251" y="82"/>
                                  <a:pt x="247" y="79"/>
                                  <a:pt x="243" y="75"/>
                                </a:cubicBezTo>
                                <a:cubicBezTo>
                                  <a:pt x="239" y="71"/>
                                  <a:pt x="236" y="66"/>
                                  <a:pt x="233" y="61"/>
                                </a:cubicBezTo>
                                <a:cubicBezTo>
                                  <a:pt x="231" y="56"/>
                                  <a:pt x="229" y="51"/>
                                  <a:pt x="229" y="46"/>
                                </a:cubicBezTo>
                                <a:cubicBezTo>
                                  <a:pt x="229" y="40"/>
                                  <a:pt x="230" y="35"/>
                                  <a:pt x="232" y="29"/>
                                </a:cubicBezTo>
                                <a:cubicBezTo>
                                  <a:pt x="234" y="24"/>
                                  <a:pt x="238" y="18"/>
                                  <a:pt x="244" y="13"/>
                                </a:cubicBezTo>
                                <a:cubicBezTo>
                                  <a:pt x="248" y="9"/>
                                  <a:pt x="252" y="6"/>
                                  <a:pt x="255" y="4"/>
                                </a:cubicBezTo>
                                <a:cubicBezTo>
                                  <a:pt x="259" y="2"/>
                                  <a:pt x="263" y="1"/>
                                  <a:pt x="268" y="0"/>
                                </a:cubicBezTo>
                                <a:cubicBezTo>
                                  <a:pt x="272" y="0"/>
                                  <a:pt x="276" y="0"/>
                                  <a:pt x="280" y="1"/>
                                </a:cubicBezTo>
                                <a:cubicBezTo>
                                  <a:pt x="284" y="2"/>
                                  <a:pt x="288" y="4"/>
                                  <a:pt x="292" y="7"/>
                                </a:cubicBezTo>
                                <a:cubicBezTo>
                                  <a:pt x="297" y="9"/>
                                  <a:pt x="301" y="12"/>
                                  <a:pt x="305" y="15"/>
                                </a:cubicBezTo>
                                <a:cubicBezTo>
                                  <a:pt x="309" y="19"/>
                                  <a:pt x="314" y="23"/>
                                  <a:pt x="318" y="27"/>
                                </a:cubicBezTo>
                                <a:close/>
                                <a:moveTo>
                                  <a:pt x="304" y="38"/>
                                </a:moveTo>
                                <a:cubicBezTo>
                                  <a:pt x="298" y="32"/>
                                  <a:pt x="292" y="27"/>
                                  <a:pt x="287" y="24"/>
                                </a:cubicBezTo>
                                <a:cubicBezTo>
                                  <a:pt x="282" y="20"/>
                                  <a:pt x="278" y="18"/>
                                  <a:pt x="273" y="17"/>
                                </a:cubicBezTo>
                                <a:cubicBezTo>
                                  <a:pt x="269" y="16"/>
                                  <a:pt x="266" y="16"/>
                                  <a:pt x="262" y="17"/>
                                </a:cubicBezTo>
                                <a:cubicBezTo>
                                  <a:pt x="259" y="19"/>
                                  <a:pt x="255" y="21"/>
                                  <a:pt x="252" y="24"/>
                                </a:cubicBezTo>
                                <a:cubicBezTo>
                                  <a:pt x="249" y="27"/>
                                  <a:pt x="247" y="30"/>
                                  <a:pt x="246" y="33"/>
                                </a:cubicBezTo>
                                <a:cubicBezTo>
                                  <a:pt x="245" y="37"/>
                                  <a:pt x="245" y="40"/>
                                  <a:pt x="245" y="43"/>
                                </a:cubicBezTo>
                                <a:cubicBezTo>
                                  <a:pt x="246" y="47"/>
                                  <a:pt x="247" y="50"/>
                                  <a:pt x="249" y="53"/>
                                </a:cubicBezTo>
                                <a:cubicBezTo>
                                  <a:pt x="250" y="56"/>
                                  <a:pt x="252" y="59"/>
                                  <a:pt x="255" y="61"/>
                                </a:cubicBezTo>
                                <a:cubicBezTo>
                                  <a:pt x="258" y="64"/>
                                  <a:pt x="261" y="66"/>
                                  <a:pt x="264" y="68"/>
                                </a:cubicBezTo>
                                <a:cubicBezTo>
                                  <a:pt x="266" y="70"/>
                                  <a:pt x="269" y="71"/>
                                  <a:pt x="272" y="71"/>
                                </a:cubicBezTo>
                                <a:cubicBezTo>
                                  <a:pt x="275" y="71"/>
                                  <a:pt x="278" y="71"/>
                                  <a:pt x="281" y="70"/>
                                </a:cubicBezTo>
                                <a:cubicBezTo>
                                  <a:pt x="284" y="68"/>
                                  <a:pt x="288" y="66"/>
                                  <a:pt x="291" y="63"/>
                                </a:cubicBezTo>
                                <a:cubicBezTo>
                                  <a:pt x="294" y="59"/>
                                  <a:pt x="297" y="55"/>
                                  <a:pt x="300" y="51"/>
                                </a:cubicBezTo>
                                <a:cubicBezTo>
                                  <a:pt x="302" y="47"/>
                                  <a:pt x="303" y="42"/>
                                  <a:pt x="304" y="3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 name="Freeform 278"/>
                        <wps:cNvSpPr>
                          <a:spLocks noEditPoints="1"/>
                        </wps:cNvSpPr>
                        <wps:spPr bwMode="auto">
                          <a:xfrm>
                            <a:off x="4405630" y="2508250"/>
                            <a:ext cx="210820" cy="215265"/>
                          </a:xfrm>
                          <a:custGeom>
                            <a:avLst/>
                            <a:gdLst>
                              <a:gd name="T0" fmla="*/ 83375 w 354"/>
                              <a:gd name="T1" fmla="*/ 181370 h 362"/>
                              <a:gd name="T2" fmla="*/ 52407 w 354"/>
                              <a:gd name="T3" fmla="*/ 214076 h 362"/>
                              <a:gd name="T4" fmla="*/ 48238 w 354"/>
                              <a:gd name="T5" fmla="*/ 214670 h 362"/>
                              <a:gd name="T6" fmla="*/ 44070 w 354"/>
                              <a:gd name="T7" fmla="*/ 210508 h 362"/>
                              <a:gd name="T8" fmla="*/ 43474 w 354"/>
                              <a:gd name="T9" fmla="*/ 184343 h 362"/>
                              <a:gd name="T10" fmla="*/ 37519 w 354"/>
                              <a:gd name="T11" fmla="*/ 155800 h 362"/>
                              <a:gd name="T12" fmla="*/ 25013 w 354"/>
                              <a:gd name="T13" fmla="*/ 147474 h 362"/>
                              <a:gd name="T14" fmla="*/ 11315 w 354"/>
                              <a:gd name="T15" fmla="*/ 157583 h 362"/>
                              <a:gd name="T16" fmla="*/ 7146 w 354"/>
                              <a:gd name="T17" fmla="*/ 169477 h 362"/>
                              <a:gd name="T18" fmla="*/ 4169 w 354"/>
                              <a:gd name="T19" fmla="*/ 168882 h 362"/>
                              <a:gd name="T20" fmla="*/ 596 w 354"/>
                              <a:gd name="T21" fmla="*/ 165314 h 362"/>
                              <a:gd name="T22" fmla="*/ 596 w 354"/>
                              <a:gd name="T23" fmla="*/ 159962 h 362"/>
                              <a:gd name="T24" fmla="*/ 9529 w 354"/>
                              <a:gd name="T25" fmla="*/ 144501 h 362"/>
                              <a:gd name="T26" fmla="*/ 33350 w 354"/>
                              <a:gd name="T27" fmla="*/ 137960 h 362"/>
                              <a:gd name="T28" fmla="*/ 48834 w 354"/>
                              <a:gd name="T29" fmla="*/ 156394 h 362"/>
                              <a:gd name="T30" fmla="*/ 52407 w 354"/>
                              <a:gd name="T31" fmla="*/ 201588 h 362"/>
                              <a:gd name="T32" fmla="*/ 78611 w 354"/>
                              <a:gd name="T33" fmla="*/ 177207 h 362"/>
                              <a:gd name="T34" fmla="*/ 105410 w 354"/>
                              <a:gd name="T35" fmla="*/ 105254 h 362"/>
                              <a:gd name="T36" fmla="*/ 121489 w 354"/>
                              <a:gd name="T37" fmla="*/ 142122 h 362"/>
                              <a:gd name="T38" fmla="*/ 92904 w 354"/>
                              <a:gd name="T39" fmla="*/ 160557 h 362"/>
                              <a:gd name="T40" fmla="*/ 57172 w 354"/>
                              <a:gd name="T41" fmla="*/ 131419 h 362"/>
                              <a:gd name="T42" fmla="*/ 58958 w 354"/>
                              <a:gd name="T43" fmla="*/ 95739 h 362"/>
                              <a:gd name="T44" fmla="*/ 92308 w 354"/>
                              <a:gd name="T45" fmla="*/ 93955 h 362"/>
                              <a:gd name="T46" fmla="*/ 91117 w 354"/>
                              <a:gd name="T47" fmla="*/ 106443 h 362"/>
                              <a:gd name="T48" fmla="*/ 73251 w 354"/>
                              <a:gd name="T49" fmla="*/ 97523 h 362"/>
                              <a:gd name="T50" fmla="*/ 60149 w 354"/>
                              <a:gd name="T51" fmla="*/ 109416 h 362"/>
                              <a:gd name="T52" fmla="*/ 74442 w 354"/>
                              <a:gd name="T53" fmla="*/ 135581 h 362"/>
                              <a:gd name="T54" fmla="*/ 102432 w 354"/>
                              <a:gd name="T55" fmla="*/ 151042 h 362"/>
                              <a:gd name="T56" fmla="*/ 113152 w 354"/>
                              <a:gd name="T57" fmla="*/ 136771 h 362"/>
                              <a:gd name="T58" fmla="*/ 104219 w 354"/>
                              <a:gd name="T59" fmla="*/ 119526 h 362"/>
                              <a:gd name="T60" fmla="*/ 177470 w 354"/>
                              <a:gd name="T61" fmla="*/ 86225 h 362"/>
                              <a:gd name="T62" fmla="*/ 177470 w 354"/>
                              <a:gd name="T63" fmla="*/ 89198 h 362"/>
                              <a:gd name="T64" fmla="*/ 146502 w 354"/>
                              <a:gd name="T65" fmla="*/ 118336 h 362"/>
                              <a:gd name="T66" fmla="*/ 142929 w 354"/>
                              <a:gd name="T67" fmla="*/ 115363 h 362"/>
                              <a:gd name="T68" fmla="*/ 142333 w 354"/>
                              <a:gd name="T69" fmla="*/ 112390 h 362"/>
                              <a:gd name="T70" fmla="*/ 107792 w 354"/>
                              <a:gd name="T71" fmla="*/ 75521 h 362"/>
                              <a:gd name="T72" fmla="*/ 104814 w 354"/>
                              <a:gd name="T73" fmla="*/ 77305 h 362"/>
                              <a:gd name="T74" fmla="*/ 101241 w 354"/>
                              <a:gd name="T75" fmla="*/ 73737 h 362"/>
                              <a:gd name="T76" fmla="*/ 105410 w 354"/>
                              <a:gd name="T77" fmla="*/ 50546 h 362"/>
                              <a:gd name="T78" fmla="*/ 107197 w 354"/>
                              <a:gd name="T79" fmla="*/ 48167 h 362"/>
                              <a:gd name="T80" fmla="*/ 111365 w 354"/>
                              <a:gd name="T81" fmla="*/ 44599 h 362"/>
                              <a:gd name="T82" fmla="*/ 161390 w 354"/>
                              <a:gd name="T83" fmla="*/ 93361 h 362"/>
                              <a:gd name="T84" fmla="*/ 173301 w 354"/>
                              <a:gd name="T85" fmla="*/ 82657 h 362"/>
                              <a:gd name="T86" fmla="*/ 192954 w 354"/>
                              <a:gd name="T87" fmla="*/ 17840 h 362"/>
                              <a:gd name="T88" fmla="*/ 209033 w 354"/>
                              <a:gd name="T89" fmla="*/ 54708 h 362"/>
                              <a:gd name="T90" fmla="*/ 180448 w 354"/>
                              <a:gd name="T91" fmla="*/ 73143 h 362"/>
                              <a:gd name="T92" fmla="*/ 144715 w 354"/>
                              <a:gd name="T93" fmla="*/ 43410 h 362"/>
                              <a:gd name="T94" fmla="*/ 146502 w 354"/>
                              <a:gd name="T95" fmla="*/ 8325 h 362"/>
                              <a:gd name="T96" fmla="*/ 180448 w 354"/>
                              <a:gd name="T97" fmla="*/ 6541 h 362"/>
                              <a:gd name="T98" fmla="*/ 178661 w 354"/>
                              <a:gd name="T99" fmla="*/ 18434 h 362"/>
                              <a:gd name="T100" fmla="*/ 160795 w 354"/>
                              <a:gd name="T101" fmla="*/ 10109 h 362"/>
                              <a:gd name="T102" fmla="*/ 147693 w 354"/>
                              <a:gd name="T103" fmla="*/ 22002 h 362"/>
                              <a:gd name="T104" fmla="*/ 161986 w 354"/>
                              <a:gd name="T105" fmla="*/ 48167 h 362"/>
                              <a:gd name="T106" fmla="*/ 189976 w 354"/>
                              <a:gd name="T107" fmla="*/ 63628 h 362"/>
                              <a:gd name="T108" fmla="*/ 200696 w 354"/>
                              <a:gd name="T109" fmla="*/ 49356 h 362"/>
                              <a:gd name="T110" fmla="*/ 191763 w 354"/>
                              <a:gd name="T111" fmla="*/ 32111 h 36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54" h="362">
                                <a:moveTo>
                                  <a:pt x="136" y="301"/>
                                </a:moveTo>
                                <a:cubicBezTo>
                                  <a:pt x="137" y="302"/>
                                  <a:pt x="138" y="302"/>
                                  <a:pt x="139" y="303"/>
                                </a:cubicBezTo>
                                <a:cubicBezTo>
                                  <a:pt x="139" y="304"/>
                                  <a:pt x="140" y="305"/>
                                  <a:pt x="140" y="305"/>
                                </a:cubicBezTo>
                                <a:cubicBezTo>
                                  <a:pt x="140" y="306"/>
                                  <a:pt x="140" y="307"/>
                                  <a:pt x="140" y="307"/>
                                </a:cubicBezTo>
                                <a:cubicBezTo>
                                  <a:pt x="140" y="308"/>
                                  <a:pt x="139" y="308"/>
                                  <a:pt x="139" y="309"/>
                                </a:cubicBezTo>
                                <a:lnTo>
                                  <a:pt x="88" y="360"/>
                                </a:lnTo>
                                <a:cubicBezTo>
                                  <a:pt x="87" y="361"/>
                                  <a:pt x="86" y="361"/>
                                  <a:pt x="86" y="362"/>
                                </a:cubicBezTo>
                                <a:cubicBezTo>
                                  <a:pt x="85" y="362"/>
                                  <a:pt x="84" y="362"/>
                                  <a:pt x="84" y="362"/>
                                </a:cubicBezTo>
                                <a:cubicBezTo>
                                  <a:pt x="83" y="362"/>
                                  <a:pt x="82" y="362"/>
                                  <a:pt x="81" y="361"/>
                                </a:cubicBezTo>
                                <a:cubicBezTo>
                                  <a:pt x="80" y="361"/>
                                  <a:pt x="79" y="360"/>
                                  <a:pt x="78" y="359"/>
                                </a:cubicBezTo>
                                <a:cubicBezTo>
                                  <a:pt x="77" y="358"/>
                                  <a:pt x="76" y="357"/>
                                  <a:pt x="76" y="356"/>
                                </a:cubicBezTo>
                                <a:cubicBezTo>
                                  <a:pt x="75" y="355"/>
                                  <a:pt x="75" y="355"/>
                                  <a:pt x="74" y="354"/>
                                </a:cubicBezTo>
                                <a:cubicBezTo>
                                  <a:pt x="74" y="353"/>
                                  <a:pt x="74" y="352"/>
                                  <a:pt x="74" y="351"/>
                                </a:cubicBezTo>
                                <a:cubicBezTo>
                                  <a:pt x="73" y="350"/>
                                  <a:pt x="73" y="349"/>
                                  <a:pt x="73" y="348"/>
                                </a:cubicBezTo>
                                <a:lnTo>
                                  <a:pt x="73" y="310"/>
                                </a:lnTo>
                                <a:cubicBezTo>
                                  <a:pt x="73" y="302"/>
                                  <a:pt x="72" y="294"/>
                                  <a:pt x="71" y="288"/>
                                </a:cubicBezTo>
                                <a:cubicBezTo>
                                  <a:pt x="70" y="282"/>
                                  <a:pt x="69" y="277"/>
                                  <a:pt x="68" y="273"/>
                                </a:cubicBezTo>
                                <a:cubicBezTo>
                                  <a:pt x="66" y="268"/>
                                  <a:pt x="65" y="265"/>
                                  <a:pt x="63" y="262"/>
                                </a:cubicBezTo>
                                <a:cubicBezTo>
                                  <a:pt x="61" y="259"/>
                                  <a:pt x="59" y="257"/>
                                  <a:pt x="57" y="255"/>
                                </a:cubicBezTo>
                                <a:cubicBezTo>
                                  <a:pt x="55" y="253"/>
                                  <a:pt x="52" y="251"/>
                                  <a:pt x="50" y="250"/>
                                </a:cubicBezTo>
                                <a:cubicBezTo>
                                  <a:pt x="47" y="249"/>
                                  <a:pt x="45" y="248"/>
                                  <a:pt x="42" y="248"/>
                                </a:cubicBezTo>
                                <a:cubicBezTo>
                                  <a:pt x="39" y="248"/>
                                  <a:pt x="37" y="249"/>
                                  <a:pt x="34" y="250"/>
                                </a:cubicBezTo>
                                <a:cubicBezTo>
                                  <a:pt x="31" y="251"/>
                                  <a:pt x="28" y="253"/>
                                  <a:pt x="26" y="255"/>
                                </a:cubicBezTo>
                                <a:cubicBezTo>
                                  <a:pt x="23" y="258"/>
                                  <a:pt x="20" y="261"/>
                                  <a:pt x="19" y="265"/>
                                </a:cubicBezTo>
                                <a:cubicBezTo>
                                  <a:pt x="17" y="268"/>
                                  <a:pt x="16" y="271"/>
                                  <a:pt x="15" y="274"/>
                                </a:cubicBezTo>
                                <a:cubicBezTo>
                                  <a:pt x="14" y="276"/>
                                  <a:pt x="14" y="279"/>
                                  <a:pt x="13" y="281"/>
                                </a:cubicBezTo>
                                <a:cubicBezTo>
                                  <a:pt x="13" y="283"/>
                                  <a:pt x="12" y="284"/>
                                  <a:pt x="12" y="285"/>
                                </a:cubicBezTo>
                                <a:cubicBezTo>
                                  <a:pt x="12" y="285"/>
                                  <a:pt x="11" y="285"/>
                                  <a:pt x="11" y="285"/>
                                </a:cubicBezTo>
                                <a:cubicBezTo>
                                  <a:pt x="10" y="285"/>
                                  <a:pt x="10" y="285"/>
                                  <a:pt x="9" y="285"/>
                                </a:cubicBezTo>
                                <a:cubicBezTo>
                                  <a:pt x="8" y="285"/>
                                  <a:pt x="8" y="284"/>
                                  <a:pt x="7" y="284"/>
                                </a:cubicBezTo>
                                <a:cubicBezTo>
                                  <a:pt x="6" y="283"/>
                                  <a:pt x="5" y="282"/>
                                  <a:pt x="4" y="281"/>
                                </a:cubicBezTo>
                                <a:cubicBezTo>
                                  <a:pt x="3" y="281"/>
                                  <a:pt x="3" y="280"/>
                                  <a:pt x="2" y="279"/>
                                </a:cubicBezTo>
                                <a:cubicBezTo>
                                  <a:pt x="2" y="279"/>
                                  <a:pt x="2" y="278"/>
                                  <a:pt x="1" y="278"/>
                                </a:cubicBezTo>
                                <a:cubicBezTo>
                                  <a:pt x="1" y="277"/>
                                  <a:pt x="1" y="277"/>
                                  <a:pt x="1" y="276"/>
                                </a:cubicBezTo>
                                <a:cubicBezTo>
                                  <a:pt x="1" y="276"/>
                                  <a:pt x="0" y="275"/>
                                  <a:pt x="1" y="274"/>
                                </a:cubicBezTo>
                                <a:cubicBezTo>
                                  <a:pt x="1" y="273"/>
                                  <a:pt x="1" y="271"/>
                                  <a:pt x="1" y="269"/>
                                </a:cubicBezTo>
                                <a:cubicBezTo>
                                  <a:pt x="2" y="266"/>
                                  <a:pt x="3" y="264"/>
                                  <a:pt x="4" y="261"/>
                                </a:cubicBezTo>
                                <a:cubicBezTo>
                                  <a:pt x="6" y="258"/>
                                  <a:pt x="7" y="255"/>
                                  <a:pt x="9" y="252"/>
                                </a:cubicBezTo>
                                <a:cubicBezTo>
                                  <a:pt x="11" y="249"/>
                                  <a:pt x="14" y="246"/>
                                  <a:pt x="16" y="243"/>
                                </a:cubicBezTo>
                                <a:cubicBezTo>
                                  <a:pt x="21" y="238"/>
                                  <a:pt x="25" y="235"/>
                                  <a:pt x="30" y="233"/>
                                </a:cubicBezTo>
                                <a:cubicBezTo>
                                  <a:pt x="35" y="231"/>
                                  <a:pt x="39" y="230"/>
                                  <a:pt x="44" y="230"/>
                                </a:cubicBezTo>
                                <a:cubicBezTo>
                                  <a:pt x="48" y="230"/>
                                  <a:pt x="52" y="231"/>
                                  <a:pt x="56" y="232"/>
                                </a:cubicBezTo>
                                <a:cubicBezTo>
                                  <a:pt x="60" y="234"/>
                                  <a:pt x="64" y="237"/>
                                  <a:pt x="67" y="240"/>
                                </a:cubicBezTo>
                                <a:cubicBezTo>
                                  <a:pt x="70" y="243"/>
                                  <a:pt x="73" y="246"/>
                                  <a:pt x="75" y="250"/>
                                </a:cubicBezTo>
                                <a:cubicBezTo>
                                  <a:pt x="78" y="253"/>
                                  <a:pt x="80" y="257"/>
                                  <a:pt x="82" y="263"/>
                                </a:cubicBezTo>
                                <a:cubicBezTo>
                                  <a:pt x="83" y="268"/>
                                  <a:pt x="85" y="274"/>
                                  <a:pt x="86" y="281"/>
                                </a:cubicBezTo>
                                <a:cubicBezTo>
                                  <a:pt x="87" y="289"/>
                                  <a:pt x="87" y="298"/>
                                  <a:pt x="87" y="309"/>
                                </a:cubicBezTo>
                                <a:lnTo>
                                  <a:pt x="88" y="339"/>
                                </a:lnTo>
                                <a:lnTo>
                                  <a:pt x="128" y="298"/>
                                </a:lnTo>
                                <a:cubicBezTo>
                                  <a:pt x="129" y="298"/>
                                  <a:pt x="129" y="298"/>
                                  <a:pt x="130" y="298"/>
                                </a:cubicBezTo>
                                <a:cubicBezTo>
                                  <a:pt x="130" y="297"/>
                                  <a:pt x="131" y="297"/>
                                  <a:pt x="132" y="298"/>
                                </a:cubicBezTo>
                                <a:cubicBezTo>
                                  <a:pt x="133" y="298"/>
                                  <a:pt x="133" y="298"/>
                                  <a:pt x="134" y="299"/>
                                </a:cubicBezTo>
                                <a:cubicBezTo>
                                  <a:pt x="135" y="299"/>
                                  <a:pt x="136" y="300"/>
                                  <a:pt x="136" y="301"/>
                                </a:cubicBezTo>
                                <a:close/>
                                <a:moveTo>
                                  <a:pt x="177" y="177"/>
                                </a:moveTo>
                                <a:cubicBezTo>
                                  <a:pt x="185" y="184"/>
                                  <a:pt x="190" y="191"/>
                                  <a:pt x="195" y="198"/>
                                </a:cubicBezTo>
                                <a:cubicBezTo>
                                  <a:pt x="200" y="205"/>
                                  <a:pt x="203" y="212"/>
                                  <a:pt x="205" y="219"/>
                                </a:cubicBezTo>
                                <a:cubicBezTo>
                                  <a:pt x="206" y="226"/>
                                  <a:pt x="206" y="233"/>
                                  <a:pt x="204" y="239"/>
                                </a:cubicBezTo>
                                <a:cubicBezTo>
                                  <a:pt x="203" y="246"/>
                                  <a:pt x="198" y="252"/>
                                  <a:pt x="192" y="258"/>
                                </a:cubicBezTo>
                                <a:cubicBezTo>
                                  <a:pt x="186" y="264"/>
                                  <a:pt x="181" y="268"/>
                                  <a:pt x="174" y="270"/>
                                </a:cubicBezTo>
                                <a:cubicBezTo>
                                  <a:pt x="168" y="272"/>
                                  <a:pt x="162" y="272"/>
                                  <a:pt x="156" y="270"/>
                                </a:cubicBezTo>
                                <a:cubicBezTo>
                                  <a:pt x="149" y="269"/>
                                  <a:pt x="142" y="265"/>
                                  <a:pt x="135" y="261"/>
                                </a:cubicBezTo>
                                <a:cubicBezTo>
                                  <a:pt x="128" y="256"/>
                                  <a:pt x="121" y="249"/>
                                  <a:pt x="114" y="242"/>
                                </a:cubicBezTo>
                                <a:cubicBezTo>
                                  <a:pt x="106" y="235"/>
                                  <a:pt x="101" y="228"/>
                                  <a:pt x="96" y="221"/>
                                </a:cubicBezTo>
                                <a:cubicBezTo>
                                  <a:pt x="91" y="213"/>
                                  <a:pt x="88" y="207"/>
                                  <a:pt x="86" y="200"/>
                                </a:cubicBezTo>
                                <a:cubicBezTo>
                                  <a:pt x="84" y="193"/>
                                  <a:pt x="85" y="186"/>
                                  <a:pt x="86" y="180"/>
                                </a:cubicBezTo>
                                <a:cubicBezTo>
                                  <a:pt x="88" y="173"/>
                                  <a:pt x="92" y="167"/>
                                  <a:pt x="99" y="161"/>
                                </a:cubicBezTo>
                                <a:cubicBezTo>
                                  <a:pt x="104" y="155"/>
                                  <a:pt x="110" y="151"/>
                                  <a:pt x="116" y="149"/>
                                </a:cubicBezTo>
                                <a:cubicBezTo>
                                  <a:pt x="123" y="147"/>
                                  <a:pt x="129" y="147"/>
                                  <a:pt x="135" y="148"/>
                                </a:cubicBezTo>
                                <a:cubicBezTo>
                                  <a:pt x="142" y="150"/>
                                  <a:pt x="149" y="153"/>
                                  <a:pt x="155" y="158"/>
                                </a:cubicBezTo>
                                <a:cubicBezTo>
                                  <a:pt x="162" y="163"/>
                                  <a:pt x="170" y="169"/>
                                  <a:pt x="177" y="177"/>
                                </a:cubicBezTo>
                                <a:close/>
                                <a:moveTo>
                                  <a:pt x="166" y="191"/>
                                </a:moveTo>
                                <a:cubicBezTo>
                                  <a:pt x="161" y="186"/>
                                  <a:pt x="157" y="182"/>
                                  <a:pt x="153" y="179"/>
                                </a:cubicBezTo>
                                <a:cubicBezTo>
                                  <a:pt x="149" y="175"/>
                                  <a:pt x="145" y="172"/>
                                  <a:pt x="141" y="170"/>
                                </a:cubicBezTo>
                                <a:cubicBezTo>
                                  <a:pt x="138" y="168"/>
                                  <a:pt x="135" y="166"/>
                                  <a:pt x="132" y="165"/>
                                </a:cubicBezTo>
                                <a:cubicBezTo>
                                  <a:pt x="128" y="164"/>
                                  <a:pt x="126" y="164"/>
                                  <a:pt x="123" y="164"/>
                                </a:cubicBezTo>
                                <a:cubicBezTo>
                                  <a:pt x="120" y="164"/>
                                  <a:pt x="117" y="165"/>
                                  <a:pt x="115" y="166"/>
                                </a:cubicBezTo>
                                <a:cubicBezTo>
                                  <a:pt x="113" y="167"/>
                                  <a:pt x="110" y="169"/>
                                  <a:pt x="108" y="171"/>
                                </a:cubicBezTo>
                                <a:cubicBezTo>
                                  <a:pt x="104" y="176"/>
                                  <a:pt x="102" y="180"/>
                                  <a:pt x="101" y="184"/>
                                </a:cubicBezTo>
                                <a:cubicBezTo>
                                  <a:pt x="100" y="189"/>
                                  <a:pt x="101" y="193"/>
                                  <a:pt x="103" y="198"/>
                                </a:cubicBezTo>
                                <a:cubicBezTo>
                                  <a:pt x="105" y="203"/>
                                  <a:pt x="108" y="208"/>
                                  <a:pt x="112" y="213"/>
                                </a:cubicBezTo>
                                <a:cubicBezTo>
                                  <a:pt x="116" y="218"/>
                                  <a:pt x="120" y="223"/>
                                  <a:pt x="125" y="228"/>
                                </a:cubicBezTo>
                                <a:cubicBezTo>
                                  <a:pt x="132" y="235"/>
                                  <a:pt x="139" y="241"/>
                                  <a:pt x="144" y="245"/>
                                </a:cubicBezTo>
                                <a:cubicBezTo>
                                  <a:pt x="150" y="249"/>
                                  <a:pt x="155" y="252"/>
                                  <a:pt x="159" y="253"/>
                                </a:cubicBezTo>
                                <a:cubicBezTo>
                                  <a:pt x="164" y="255"/>
                                  <a:pt x="168" y="255"/>
                                  <a:pt x="172" y="254"/>
                                </a:cubicBezTo>
                                <a:cubicBezTo>
                                  <a:pt x="176" y="253"/>
                                  <a:pt x="179" y="251"/>
                                  <a:pt x="183" y="247"/>
                                </a:cubicBezTo>
                                <a:cubicBezTo>
                                  <a:pt x="186" y="245"/>
                                  <a:pt x="188" y="242"/>
                                  <a:pt x="189" y="239"/>
                                </a:cubicBezTo>
                                <a:cubicBezTo>
                                  <a:pt x="190" y="236"/>
                                  <a:pt x="190" y="233"/>
                                  <a:pt x="190" y="230"/>
                                </a:cubicBezTo>
                                <a:cubicBezTo>
                                  <a:pt x="190" y="227"/>
                                  <a:pt x="189" y="224"/>
                                  <a:pt x="188" y="221"/>
                                </a:cubicBezTo>
                                <a:cubicBezTo>
                                  <a:pt x="187" y="217"/>
                                  <a:pt x="185" y="214"/>
                                  <a:pt x="183" y="211"/>
                                </a:cubicBezTo>
                                <a:cubicBezTo>
                                  <a:pt x="181" y="208"/>
                                  <a:pt x="178" y="204"/>
                                  <a:pt x="175" y="201"/>
                                </a:cubicBezTo>
                                <a:cubicBezTo>
                                  <a:pt x="172" y="197"/>
                                  <a:pt x="169" y="194"/>
                                  <a:pt x="166" y="191"/>
                                </a:cubicBezTo>
                                <a:close/>
                                <a:moveTo>
                                  <a:pt x="295" y="142"/>
                                </a:moveTo>
                                <a:cubicBezTo>
                                  <a:pt x="296" y="143"/>
                                  <a:pt x="297" y="144"/>
                                  <a:pt x="298" y="145"/>
                                </a:cubicBezTo>
                                <a:cubicBezTo>
                                  <a:pt x="298" y="146"/>
                                  <a:pt x="298" y="146"/>
                                  <a:pt x="299" y="147"/>
                                </a:cubicBezTo>
                                <a:cubicBezTo>
                                  <a:pt x="299" y="148"/>
                                  <a:pt x="299" y="148"/>
                                  <a:pt x="299" y="149"/>
                                </a:cubicBezTo>
                                <a:cubicBezTo>
                                  <a:pt x="298" y="149"/>
                                  <a:pt x="298" y="150"/>
                                  <a:pt x="298" y="150"/>
                                </a:cubicBezTo>
                                <a:lnTo>
                                  <a:pt x="249" y="199"/>
                                </a:lnTo>
                                <a:cubicBezTo>
                                  <a:pt x="249" y="199"/>
                                  <a:pt x="249" y="199"/>
                                  <a:pt x="248" y="199"/>
                                </a:cubicBezTo>
                                <a:cubicBezTo>
                                  <a:pt x="248" y="199"/>
                                  <a:pt x="247" y="199"/>
                                  <a:pt x="246" y="199"/>
                                </a:cubicBezTo>
                                <a:cubicBezTo>
                                  <a:pt x="246" y="199"/>
                                  <a:pt x="245" y="199"/>
                                  <a:pt x="244" y="198"/>
                                </a:cubicBezTo>
                                <a:cubicBezTo>
                                  <a:pt x="244" y="198"/>
                                  <a:pt x="243" y="197"/>
                                  <a:pt x="242" y="196"/>
                                </a:cubicBezTo>
                                <a:cubicBezTo>
                                  <a:pt x="241" y="195"/>
                                  <a:pt x="240" y="195"/>
                                  <a:pt x="240" y="194"/>
                                </a:cubicBezTo>
                                <a:cubicBezTo>
                                  <a:pt x="239" y="193"/>
                                  <a:pt x="239" y="192"/>
                                  <a:pt x="239" y="192"/>
                                </a:cubicBezTo>
                                <a:cubicBezTo>
                                  <a:pt x="239" y="191"/>
                                  <a:pt x="239" y="190"/>
                                  <a:pt x="239" y="190"/>
                                </a:cubicBezTo>
                                <a:cubicBezTo>
                                  <a:pt x="239" y="189"/>
                                  <a:pt x="239" y="189"/>
                                  <a:pt x="239" y="189"/>
                                </a:cubicBezTo>
                                <a:lnTo>
                                  <a:pt x="259" y="169"/>
                                </a:lnTo>
                                <a:lnTo>
                                  <a:pt x="188" y="99"/>
                                </a:lnTo>
                                <a:lnTo>
                                  <a:pt x="181" y="127"/>
                                </a:lnTo>
                                <a:cubicBezTo>
                                  <a:pt x="180" y="129"/>
                                  <a:pt x="180" y="130"/>
                                  <a:pt x="179" y="130"/>
                                </a:cubicBezTo>
                                <a:cubicBezTo>
                                  <a:pt x="179" y="131"/>
                                  <a:pt x="178" y="131"/>
                                  <a:pt x="178" y="131"/>
                                </a:cubicBezTo>
                                <a:cubicBezTo>
                                  <a:pt x="177" y="131"/>
                                  <a:pt x="176" y="131"/>
                                  <a:pt x="176" y="130"/>
                                </a:cubicBezTo>
                                <a:cubicBezTo>
                                  <a:pt x="175" y="130"/>
                                  <a:pt x="174" y="129"/>
                                  <a:pt x="173" y="128"/>
                                </a:cubicBezTo>
                                <a:cubicBezTo>
                                  <a:pt x="172" y="127"/>
                                  <a:pt x="171" y="126"/>
                                  <a:pt x="171" y="126"/>
                                </a:cubicBezTo>
                                <a:cubicBezTo>
                                  <a:pt x="170" y="125"/>
                                  <a:pt x="170" y="124"/>
                                  <a:pt x="170" y="124"/>
                                </a:cubicBezTo>
                                <a:cubicBezTo>
                                  <a:pt x="169" y="123"/>
                                  <a:pt x="169" y="123"/>
                                  <a:pt x="169" y="122"/>
                                </a:cubicBezTo>
                                <a:cubicBezTo>
                                  <a:pt x="169" y="122"/>
                                  <a:pt x="169" y="121"/>
                                  <a:pt x="169" y="120"/>
                                </a:cubicBezTo>
                                <a:lnTo>
                                  <a:pt x="177" y="85"/>
                                </a:lnTo>
                                <a:cubicBezTo>
                                  <a:pt x="177" y="85"/>
                                  <a:pt x="177" y="85"/>
                                  <a:pt x="177" y="84"/>
                                </a:cubicBezTo>
                                <a:cubicBezTo>
                                  <a:pt x="178" y="84"/>
                                  <a:pt x="178" y="83"/>
                                  <a:pt x="178" y="83"/>
                                </a:cubicBezTo>
                                <a:cubicBezTo>
                                  <a:pt x="179" y="82"/>
                                  <a:pt x="179" y="82"/>
                                  <a:pt x="180" y="81"/>
                                </a:cubicBezTo>
                                <a:cubicBezTo>
                                  <a:pt x="180" y="81"/>
                                  <a:pt x="181" y="80"/>
                                  <a:pt x="182" y="79"/>
                                </a:cubicBezTo>
                                <a:cubicBezTo>
                                  <a:pt x="183" y="78"/>
                                  <a:pt x="184" y="77"/>
                                  <a:pt x="185" y="76"/>
                                </a:cubicBezTo>
                                <a:cubicBezTo>
                                  <a:pt x="186" y="76"/>
                                  <a:pt x="186" y="75"/>
                                  <a:pt x="187" y="75"/>
                                </a:cubicBezTo>
                                <a:cubicBezTo>
                                  <a:pt x="187" y="75"/>
                                  <a:pt x="188" y="74"/>
                                  <a:pt x="188" y="75"/>
                                </a:cubicBezTo>
                                <a:cubicBezTo>
                                  <a:pt x="189" y="75"/>
                                  <a:pt x="189" y="75"/>
                                  <a:pt x="189" y="75"/>
                                </a:cubicBezTo>
                                <a:lnTo>
                                  <a:pt x="271" y="157"/>
                                </a:lnTo>
                                <a:lnTo>
                                  <a:pt x="288" y="140"/>
                                </a:lnTo>
                                <a:cubicBezTo>
                                  <a:pt x="288" y="140"/>
                                  <a:pt x="289" y="139"/>
                                  <a:pt x="289" y="139"/>
                                </a:cubicBezTo>
                                <a:cubicBezTo>
                                  <a:pt x="290" y="139"/>
                                  <a:pt x="290" y="139"/>
                                  <a:pt x="291" y="139"/>
                                </a:cubicBezTo>
                                <a:cubicBezTo>
                                  <a:pt x="292" y="140"/>
                                  <a:pt x="292" y="140"/>
                                  <a:pt x="293" y="140"/>
                                </a:cubicBezTo>
                                <a:cubicBezTo>
                                  <a:pt x="294" y="141"/>
                                  <a:pt x="295" y="142"/>
                                  <a:pt x="295" y="142"/>
                                </a:cubicBezTo>
                                <a:close/>
                                <a:moveTo>
                                  <a:pt x="324" y="30"/>
                                </a:moveTo>
                                <a:cubicBezTo>
                                  <a:pt x="332" y="37"/>
                                  <a:pt x="338" y="44"/>
                                  <a:pt x="342" y="51"/>
                                </a:cubicBezTo>
                                <a:cubicBezTo>
                                  <a:pt x="347" y="58"/>
                                  <a:pt x="350" y="65"/>
                                  <a:pt x="352" y="72"/>
                                </a:cubicBezTo>
                                <a:cubicBezTo>
                                  <a:pt x="354" y="79"/>
                                  <a:pt x="353" y="85"/>
                                  <a:pt x="351" y="92"/>
                                </a:cubicBezTo>
                                <a:cubicBezTo>
                                  <a:pt x="350" y="99"/>
                                  <a:pt x="346" y="105"/>
                                  <a:pt x="339" y="111"/>
                                </a:cubicBezTo>
                                <a:cubicBezTo>
                                  <a:pt x="334" y="117"/>
                                  <a:pt x="328" y="121"/>
                                  <a:pt x="322" y="123"/>
                                </a:cubicBezTo>
                                <a:cubicBezTo>
                                  <a:pt x="315" y="125"/>
                                  <a:pt x="309" y="125"/>
                                  <a:pt x="303" y="123"/>
                                </a:cubicBezTo>
                                <a:cubicBezTo>
                                  <a:pt x="296" y="122"/>
                                  <a:pt x="289" y="118"/>
                                  <a:pt x="283" y="113"/>
                                </a:cubicBezTo>
                                <a:cubicBezTo>
                                  <a:pt x="276" y="109"/>
                                  <a:pt x="268" y="102"/>
                                  <a:pt x="261" y="95"/>
                                </a:cubicBezTo>
                                <a:cubicBezTo>
                                  <a:pt x="254" y="88"/>
                                  <a:pt x="248" y="80"/>
                                  <a:pt x="243" y="73"/>
                                </a:cubicBezTo>
                                <a:cubicBezTo>
                                  <a:pt x="238" y="66"/>
                                  <a:pt x="235" y="59"/>
                                  <a:pt x="233" y="53"/>
                                </a:cubicBezTo>
                                <a:cubicBezTo>
                                  <a:pt x="232" y="46"/>
                                  <a:pt x="232" y="39"/>
                                  <a:pt x="234" y="33"/>
                                </a:cubicBezTo>
                                <a:cubicBezTo>
                                  <a:pt x="235" y="26"/>
                                  <a:pt x="239" y="20"/>
                                  <a:pt x="246" y="14"/>
                                </a:cubicBezTo>
                                <a:cubicBezTo>
                                  <a:pt x="251" y="8"/>
                                  <a:pt x="257" y="4"/>
                                  <a:pt x="264" y="2"/>
                                </a:cubicBezTo>
                                <a:cubicBezTo>
                                  <a:pt x="270" y="0"/>
                                  <a:pt x="276" y="0"/>
                                  <a:pt x="282" y="1"/>
                                </a:cubicBezTo>
                                <a:cubicBezTo>
                                  <a:pt x="289" y="3"/>
                                  <a:pt x="296" y="6"/>
                                  <a:pt x="303" y="11"/>
                                </a:cubicBezTo>
                                <a:cubicBezTo>
                                  <a:pt x="309" y="16"/>
                                  <a:pt x="317" y="22"/>
                                  <a:pt x="324" y="30"/>
                                </a:cubicBezTo>
                                <a:close/>
                                <a:moveTo>
                                  <a:pt x="313" y="43"/>
                                </a:moveTo>
                                <a:cubicBezTo>
                                  <a:pt x="308" y="39"/>
                                  <a:pt x="304" y="35"/>
                                  <a:pt x="300" y="31"/>
                                </a:cubicBezTo>
                                <a:cubicBezTo>
                                  <a:pt x="296" y="28"/>
                                  <a:pt x="292" y="25"/>
                                  <a:pt x="288" y="23"/>
                                </a:cubicBezTo>
                                <a:cubicBezTo>
                                  <a:pt x="285" y="21"/>
                                  <a:pt x="282" y="19"/>
                                  <a:pt x="279" y="18"/>
                                </a:cubicBezTo>
                                <a:cubicBezTo>
                                  <a:pt x="276" y="17"/>
                                  <a:pt x="273" y="17"/>
                                  <a:pt x="270" y="17"/>
                                </a:cubicBezTo>
                                <a:cubicBezTo>
                                  <a:pt x="267" y="17"/>
                                  <a:pt x="265" y="18"/>
                                  <a:pt x="262" y="19"/>
                                </a:cubicBezTo>
                                <a:cubicBezTo>
                                  <a:pt x="260" y="20"/>
                                  <a:pt x="257" y="22"/>
                                  <a:pt x="255" y="24"/>
                                </a:cubicBezTo>
                                <a:cubicBezTo>
                                  <a:pt x="251" y="28"/>
                                  <a:pt x="249" y="33"/>
                                  <a:pt x="248" y="37"/>
                                </a:cubicBezTo>
                                <a:cubicBezTo>
                                  <a:pt x="247" y="42"/>
                                  <a:pt x="248" y="46"/>
                                  <a:pt x="250" y="51"/>
                                </a:cubicBezTo>
                                <a:cubicBezTo>
                                  <a:pt x="252" y="56"/>
                                  <a:pt x="255" y="61"/>
                                  <a:pt x="259" y="66"/>
                                </a:cubicBezTo>
                                <a:cubicBezTo>
                                  <a:pt x="263" y="71"/>
                                  <a:pt x="267" y="76"/>
                                  <a:pt x="272" y="81"/>
                                </a:cubicBezTo>
                                <a:cubicBezTo>
                                  <a:pt x="279" y="88"/>
                                  <a:pt x="286" y="94"/>
                                  <a:pt x="291" y="98"/>
                                </a:cubicBezTo>
                                <a:cubicBezTo>
                                  <a:pt x="297" y="102"/>
                                  <a:pt x="302" y="105"/>
                                  <a:pt x="306" y="106"/>
                                </a:cubicBezTo>
                                <a:cubicBezTo>
                                  <a:pt x="311" y="108"/>
                                  <a:pt x="315" y="108"/>
                                  <a:pt x="319" y="107"/>
                                </a:cubicBezTo>
                                <a:cubicBezTo>
                                  <a:pt x="323" y="106"/>
                                  <a:pt x="327" y="104"/>
                                  <a:pt x="330" y="100"/>
                                </a:cubicBezTo>
                                <a:cubicBezTo>
                                  <a:pt x="333" y="98"/>
                                  <a:pt x="335" y="95"/>
                                  <a:pt x="336" y="92"/>
                                </a:cubicBezTo>
                                <a:cubicBezTo>
                                  <a:pt x="337" y="89"/>
                                  <a:pt x="337" y="86"/>
                                  <a:pt x="337" y="83"/>
                                </a:cubicBezTo>
                                <a:cubicBezTo>
                                  <a:pt x="337" y="80"/>
                                  <a:pt x="336" y="77"/>
                                  <a:pt x="335" y="74"/>
                                </a:cubicBezTo>
                                <a:cubicBezTo>
                                  <a:pt x="334" y="70"/>
                                  <a:pt x="332" y="67"/>
                                  <a:pt x="330" y="64"/>
                                </a:cubicBezTo>
                                <a:cubicBezTo>
                                  <a:pt x="328" y="60"/>
                                  <a:pt x="325" y="57"/>
                                  <a:pt x="322" y="54"/>
                                </a:cubicBezTo>
                                <a:cubicBezTo>
                                  <a:pt x="319" y="50"/>
                                  <a:pt x="316" y="47"/>
                                  <a:pt x="313" y="4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 name="Freeform 279"/>
                        <wps:cNvSpPr>
                          <a:spLocks noEditPoints="1"/>
                        </wps:cNvSpPr>
                        <wps:spPr bwMode="auto">
                          <a:xfrm>
                            <a:off x="4657090" y="2512060"/>
                            <a:ext cx="217805" cy="211455"/>
                          </a:xfrm>
                          <a:custGeom>
                            <a:avLst/>
                            <a:gdLst>
                              <a:gd name="T0" fmla="*/ 83313 w 366"/>
                              <a:gd name="T1" fmla="*/ 177503 h 355"/>
                              <a:gd name="T2" fmla="*/ 51773 w 366"/>
                              <a:gd name="T3" fmla="*/ 210264 h 355"/>
                              <a:gd name="T4" fmla="*/ 48203 w 366"/>
                              <a:gd name="T5" fmla="*/ 210859 h 355"/>
                              <a:gd name="T6" fmla="*/ 44037 w 366"/>
                              <a:gd name="T7" fmla="*/ 206690 h 355"/>
                              <a:gd name="T8" fmla="*/ 43442 w 366"/>
                              <a:gd name="T9" fmla="*/ 180481 h 355"/>
                              <a:gd name="T10" fmla="*/ 36896 w 366"/>
                              <a:gd name="T11" fmla="*/ 151890 h 355"/>
                              <a:gd name="T12" fmla="*/ 24994 w 366"/>
                              <a:gd name="T13" fmla="*/ 143551 h 355"/>
                              <a:gd name="T14" fmla="*/ 11307 w 366"/>
                              <a:gd name="T15" fmla="*/ 153677 h 355"/>
                              <a:gd name="T16" fmla="*/ 7141 w 366"/>
                              <a:gd name="T17" fmla="*/ 165590 h 355"/>
                              <a:gd name="T18" fmla="*/ 4166 w 366"/>
                              <a:gd name="T19" fmla="*/ 164994 h 355"/>
                              <a:gd name="T20" fmla="*/ 595 w 366"/>
                              <a:gd name="T21" fmla="*/ 161421 h 355"/>
                              <a:gd name="T22" fmla="*/ 595 w 366"/>
                              <a:gd name="T23" fmla="*/ 156060 h 355"/>
                              <a:gd name="T24" fmla="*/ 9522 w 366"/>
                              <a:gd name="T25" fmla="*/ 140573 h 355"/>
                              <a:gd name="T26" fmla="*/ 33325 w 366"/>
                              <a:gd name="T27" fmla="*/ 134021 h 355"/>
                              <a:gd name="T28" fmla="*/ 48203 w 366"/>
                              <a:gd name="T29" fmla="*/ 152486 h 355"/>
                              <a:gd name="T30" fmla="*/ 52368 w 366"/>
                              <a:gd name="T31" fmla="*/ 197755 h 355"/>
                              <a:gd name="T32" fmla="*/ 78553 w 366"/>
                              <a:gd name="T33" fmla="*/ 173334 h 355"/>
                              <a:gd name="T34" fmla="*/ 105332 w 366"/>
                              <a:gd name="T35" fmla="*/ 101260 h 355"/>
                              <a:gd name="T36" fmla="*/ 121400 w 366"/>
                              <a:gd name="T37" fmla="*/ 138190 h 355"/>
                              <a:gd name="T38" fmla="*/ 92240 w 366"/>
                              <a:gd name="T39" fmla="*/ 156655 h 355"/>
                              <a:gd name="T40" fmla="*/ 57129 w 366"/>
                              <a:gd name="T41" fmla="*/ 127469 h 355"/>
                              <a:gd name="T42" fmla="*/ 58319 w 366"/>
                              <a:gd name="T43" fmla="*/ 91730 h 355"/>
                              <a:gd name="T44" fmla="*/ 92240 w 366"/>
                              <a:gd name="T45" fmla="*/ 89943 h 355"/>
                              <a:gd name="T46" fmla="*/ 90455 w 366"/>
                              <a:gd name="T47" fmla="*/ 102451 h 355"/>
                              <a:gd name="T48" fmla="*/ 73197 w 366"/>
                              <a:gd name="T49" fmla="*/ 93517 h 355"/>
                              <a:gd name="T50" fmla="*/ 60105 w 366"/>
                              <a:gd name="T51" fmla="*/ 105430 h 355"/>
                              <a:gd name="T52" fmla="*/ 74387 w 366"/>
                              <a:gd name="T53" fmla="*/ 131638 h 355"/>
                              <a:gd name="T54" fmla="*/ 102356 w 366"/>
                              <a:gd name="T55" fmla="*/ 147125 h 355"/>
                              <a:gd name="T56" fmla="*/ 113068 w 366"/>
                              <a:gd name="T57" fmla="*/ 132829 h 355"/>
                              <a:gd name="T58" fmla="*/ 104142 w 366"/>
                              <a:gd name="T59" fmla="*/ 115556 h 355"/>
                              <a:gd name="T60" fmla="*/ 176743 w 366"/>
                              <a:gd name="T61" fmla="*/ 82199 h 355"/>
                              <a:gd name="T62" fmla="*/ 177338 w 366"/>
                              <a:gd name="T63" fmla="*/ 85178 h 355"/>
                              <a:gd name="T64" fmla="*/ 146394 w 366"/>
                              <a:gd name="T65" fmla="*/ 114364 h 355"/>
                              <a:gd name="T66" fmla="*/ 142823 w 366"/>
                              <a:gd name="T67" fmla="*/ 111386 h 355"/>
                              <a:gd name="T68" fmla="*/ 142228 w 366"/>
                              <a:gd name="T69" fmla="*/ 108408 h 355"/>
                              <a:gd name="T70" fmla="*/ 107712 w 366"/>
                              <a:gd name="T71" fmla="*/ 71478 h 355"/>
                              <a:gd name="T72" fmla="*/ 104142 w 366"/>
                              <a:gd name="T73" fmla="*/ 73265 h 355"/>
                              <a:gd name="T74" fmla="*/ 100571 w 366"/>
                              <a:gd name="T75" fmla="*/ 69691 h 355"/>
                              <a:gd name="T76" fmla="*/ 105332 w 366"/>
                              <a:gd name="T77" fmla="*/ 46461 h 355"/>
                              <a:gd name="T78" fmla="*/ 106522 w 366"/>
                              <a:gd name="T79" fmla="*/ 44078 h 355"/>
                              <a:gd name="T80" fmla="*/ 111283 w 366"/>
                              <a:gd name="T81" fmla="*/ 40504 h 355"/>
                              <a:gd name="T82" fmla="*/ 161271 w 366"/>
                              <a:gd name="T83" fmla="*/ 89347 h 355"/>
                              <a:gd name="T84" fmla="*/ 173173 w 366"/>
                              <a:gd name="T85" fmla="*/ 78626 h 355"/>
                              <a:gd name="T86" fmla="*/ 216020 w 366"/>
                              <a:gd name="T87" fmla="*/ 40504 h 355"/>
                              <a:gd name="T88" fmla="*/ 217805 w 366"/>
                              <a:gd name="T89" fmla="*/ 44078 h 355"/>
                              <a:gd name="T90" fmla="*/ 188050 w 366"/>
                              <a:gd name="T91" fmla="*/ 73860 h 355"/>
                              <a:gd name="T92" fmla="*/ 183885 w 366"/>
                              <a:gd name="T93" fmla="*/ 72073 h 355"/>
                              <a:gd name="T94" fmla="*/ 182099 w 366"/>
                              <a:gd name="T95" fmla="*/ 68500 h 355"/>
                              <a:gd name="T96" fmla="*/ 152344 w 366"/>
                              <a:gd name="T97" fmla="*/ 14296 h 355"/>
                              <a:gd name="T98" fmla="*/ 145798 w 366"/>
                              <a:gd name="T99" fmla="*/ 33356 h 355"/>
                              <a:gd name="T100" fmla="*/ 141633 w 366"/>
                              <a:gd name="T101" fmla="*/ 30378 h 355"/>
                              <a:gd name="T102" fmla="*/ 141038 w 366"/>
                              <a:gd name="T103" fmla="*/ 26804 h 355"/>
                              <a:gd name="T104" fmla="*/ 146394 w 366"/>
                              <a:gd name="T105" fmla="*/ 4765 h 355"/>
                              <a:gd name="T106" fmla="*/ 149964 w 366"/>
                              <a:gd name="T107" fmla="*/ 596 h 355"/>
                              <a:gd name="T108" fmla="*/ 152940 w 366"/>
                              <a:gd name="T109" fmla="*/ 0 h 355"/>
                              <a:gd name="T110" fmla="*/ 212449 w 366"/>
                              <a:gd name="T111" fmla="*/ 38121 h 355"/>
                              <a:gd name="T112" fmla="*/ 216020 w 366"/>
                              <a:gd name="T113" fmla="*/ 40504 h 35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66" h="355">
                                <a:moveTo>
                                  <a:pt x="136" y="294"/>
                                </a:moveTo>
                                <a:cubicBezTo>
                                  <a:pt x="137" y="295"/>
                                  <a:pt x="138" y="295"/>
                                  <a:pt x="138" y="296"/>
                                </a:cubicBezTo>
                                <a:cubicBezTo>
                                  <a:pt x="139" y="297"/>
                                  <a:pt x="139" y="298"/>
                                  <a:pt x="140" y="298"/>
                                </a:cubicBezTo>
                                <a:cubicBezTo>
                                  <a:pt x="140" y="299"/>
                                  <a:pt x="140" y="300"/>
                                  <a:pt x="140" y="300"/>
                                </a:cubicBezTo>
                                <a:cubicBezTo>
                                  <a:pt x="140" y="301"/>
                                  <a:pt x="139" y="301"/>
                                  <a:pt x="139" y="302"/>
                                </a:cubicBezTo>
                                <a:lnTo>
                                  <a:pt x="87" y="353"/>
                                </a:lnTo>
                                <a:cubicBezTo>
                                  <a:pt x="87" y="354"/>
                                  <a:pt x="86" y="354"/>
                                  <a:pt x="85" y="355"/>
                                </a:cubicBezTo>
                                <a:cubicBezTo>
                                  <a:pt x="85" y="355"/>
                                  <a:pt x="84" y="355"/>
                                  <a:pt x="83" y="355"/>
                                </a:cubicBezTo>
                                <a:cubicBezTo>
                                  <a:pt x="83" y="355"/>
                                  <a:pt x="82" y="355"/>
                                  <a:pt x="81" y="354"/>
                                </a:cubicBezTo>
                                <a:cubicBezTo>
                                  <a:pt x="80" y="354"/>
                                  <a:pt x="79" y="353"/>
                                  <a:pt x="78" y="352"/>
                                </a:cubicBezTo>
                                <a:cubicBezTo>
                                  <a:pt x="77" y="351"/>
                                  <a:pt x="76" y="350"/>
                                  <a:pt x="76" y="349"/>
                                </a:cubicBezTo>
                                <a:cubicBezTo>
                                  <a:pt x="75" y="348"/>
                                  <a:pt x="74" y="348"/>
                                  <a:pt x="74" y="347"/>
                                </a:cubicBezTo>
                                <a:cubicBezTo>
                                  <a:pt x="74" y="346"/>
                                  <a:pt x="74" y="345"/>
                                  <a:pt x="73" y="344"/>
                                </a:cubicBezTo>
                                <a:cubicBezTo>
                                  <a:pt x="73" y="343"/>
                                  <a:pt x="73" y="342"/>
                                  <a:pt x="73" y="341"/>
                                </a:cubicBezTo>
                                <a:lnTo>
                                  <a:pt x="73" y="303"/>
                                </a:lnTo>
                                <a:cubicBezTo>
                                  <a:pt x="72" y="295"/>
                                  <a:pt x="72" y="287"/>
                                  <a:pt x="71" y="281"/>
                                </a:cubicBezTo>
                                <a:cubicBezTo>
                                  <a:pt x="70" y="275"/>
                                  <a:pt x="69" y="270"/>
                                  <a:pt x="67" y="266"/>
                                </a:cubicBezTo>
                                <a:cubicBezTo>
                                  <a:pt x="66" y="261"/>
                                  <a:pt x="64" y="258"/>
                                  <a:pt x="62" y="255"/>
                                </a:cubicBezTo>
                                <a:cubicBezTo>
                                  <a:pt x="61" y="252"/>
                                  <a:pt x="59" y="250"/>
                                  <a:pt x="56" y="248"/>
                                </a:cubicBezTo>
                                <a:cubicBezTo>
                                  <a:pt x="54" y="246"/>
                                  <a:pt x="52" y="244"/>
                                  <a:pt x="50" y="243"/>
                                </a:cubicBezTo>
                                <a:cubicBezTo>
                                  <a:pt x="47" y="242"/>
                                  <a:pt x="44" y="241"/>
                                  <a:pt x="42" y="241"/>
                                </a:cubicBezTo>
                                <a:cubicBezTo>
                                  <a:pt x="39" y="241"/>
                                  <a:pt x="36" y="242"/>
                                  <a:pt x="34" y="243"/>
                                </a:cubicBezTo>
                                <a:cubicBezTo>
                                  <a:pt x="31" y="244"/>
                                  <a:pt x="28" y="246"/>
                                  <a:pt x="25" y="248"/>
                                </a:cubicBezTo>
                                <a:cubicBezTo>
                                  <a:pt x="22" y="251"/>
                                  <a:pt x="20" y="254"/>
                                  <a:pt x="19" y="258"/>
                                </a:cubicBezTo>
                                <a:cubicBezTo>
                                  <a:pt x="17" y="261"/>
                                  <a:pt x="16" y="264"/>
                                  <a:pt x="15" y="267"/>
                                </a:cubicBezTo>
                                <a:cubicBezTo>
                                  <a:pt x="14" y="269"/>
                                  <a:pt x="13" y="272"/>
                                  <a:pt x="13" y="274"/>
                                </a:cubicBezTo>
                                <a:cubicBezTo>
                                  <a:pt x="13" y="276"/>
                                  <a:pt x="12" y="277"/>
                                  <a:pt x="12" y="278"/>
                                </a:cubicBezTo>
                                <a:cubicBezTo>
                                  <a:pt x="11" y="278"/>
                                  <a:pt x="11" y="278"/>
                                  <a:pt x="10" y="278"/>
                                </a:cubicBezTo>
                                <a:cubicBezTo>
                                  <a:pt x="10" y="278"/>
                                  <a:pt x="9" y="278"/>
                                  <a:pt x="9" y="278"/>
                                </a:cubicBezTo>
                                <a:cubicBezTo>
                                  <a:pt x="8" y="278"/>
                                  <a:pt x="7" y="277"/>
                                  <a:pt x="7" y="277"/>
                                </a:cubicBezTo>
                                <a:cubicBezTo>
                                  <a:pt x="6" y="276"/>
                                  <a:pt x="5" y="275"/>
                                  <a:pt x="4" y="274"/>
                                </a:cubicBezTo>
                                <a:cubicBezTo>
                                  <a:pt x="3" y="274"/>
                                  <a:pt x="3" y="273"/>
                                  <a:pt x="2" y="272"/>
                                </a:cubicBezTo>
                                <a:cubicBezTo>
                                  <a:pt x="2" y="272"/>
                                  <a:pt x="1" y="271"/>
                                  <a:pt x="1" y="271"/>
                                </a:cubicBezTo>
                                <a:cubicBezTo>
                                  <a:pt x="1" y="270"/>
                                  <a:pt x="1" y="270"/>
                                  <a:pt x="0" y="269"/>
                                </a:cubicBezTo>
                                <a:cubicBezTo>
                                  <a:pt x="0" y="269"/>
                                  <a:pt x="0" y="268"/>
                                  <a:pt x="0" y="267"/>
                                </a:cubicBezTo>
                                <a:cubicBezTo>
                                  <a:pt x="0" y="266"/>
                                  <a:pt x="1" y="264"/>
                                  <a:pt x="1" y="262"/>
                                </a:cubicBezTo>
                                <a:cubicBezTo>
                                  <a:pt x="2" y="259"/>
                                  <a:pt x="3" y="257"/>
                                  <a:pt x="4" y="254"/>
                                </a:cubicBezTo>
                                <a:cubicBezTo>
                                  <a:pt x="5" y="251"/>
                                  <a:pt x="7" y="248"/>
                                  <a:pt x="9" y="245"/>
                                </a:cubicBezTo>
                                <a:cubicBezTo>
                                  <a:pt x="11" y="242"/>
                                  <a:pt x="13" y="239"/>
                                  <a:pt x="16" y="236"/>
                                </a:cubicBezTo>
                                <a:cubicBezTo>
                                  <a:pt x="21" y="231"/>
                                  <a:pt x="25" y="228"/>
                                  <a:pt x="30" y="226"/>
                                </a:cubicBezTo>
                                <a:cubicBezTo>
                                  <a:pt x="34" y="224"/>
                                  <a:pt x="39" y="223"/>
                                  <a:pt x="43" y="223"/>
                                </a:cubicBezTo>
                                <a:cubicBezTo>
                                  <a:pt x="48" y="223"/>
                                  <a:pt x="52" y="224"/>
                                  <a:pt x="56" y="225"/>
                                </a:cubicBezTo>
                                <a:cubicBezTo>
                                  <a:pt x="60" y="227"/>
                                  <a:pt x="64" y="230"/>
                                  <a:pt x="67" y="233"/>
                                </a:cubicBezTo>
                                <a:cubicBezTo>
                                  <a:pt x="70" y="236"/>
                                  <a:pt x="73" y="239"/>
                                  <a:pt x="75" y="243"/>
                                </a:cubicBezTo>
                                <a:cubicBezTo>
                                  <a:pt x="78" y="246"/>
                                  <a:pt x="80" y="250"/>
                                  <a:pt x="81" y="256"/>
                                </a:cubicBezTo>
                                <a:cubicBezTo>
                                  <a:pt x="83" y="261"/>
                                  <a:pt x="84" y="267"/>
                                  <a:pt x="85" y="274"/>
                                </a:cubicBezTo>
                                <a:cubicBezTo>
                                  <a:pt x="86" y="282"/>
                                  <a:pt x="87" y="291"/>
                                  <a:pt x="87" y="302"/>
                                </a:cubicBezTo>
                                <a:lnTo>
                                  <a:pt x="88" y="332"/>
                                </a:lnTo>
                                <a:lnTo>
                                  <a:pt x="128" y="291"/>
                                </a:lnTo>
                                <a:cubicBezTo>
                                  <a:pt x="129" y="291"/>
                                  <a:pt x="129" y="291"/>
                                  <a:pt x="130" y="291"/>
                                </a:cubicBezTo>
                                <a:cubicBezTo>
                                  <a:pt x="130" y="290"/>
                                  <a:pt x="131" y="290"/>
                                  <a:pt x="132" y="291"/>
                                </a:cubicBezTo>
                                <a:cubicBezTo>
                                  <a:pt x="132" y="291"/>
                                  <a:pt x="133" y="291"/>
                                  <a:pt x="134" y="292"/>
                                </a:cubicBezTo>
                                <a:cubicBezTo>
                                  <a:pt x="135" y="292"/>
                                  <a:pt x="135" y="293"/>
                                  <a:pt x="136" y="294"/>
                                </a:cubicBezTo>
                                <a:close/>
                                <a:moveTo>
                                  <a:pt x="177" y="170"/>
                                </a:moveTo>
                                <a:cubicBezTo>
                                  <a:pt x="184" y="177"/>
                                  <a:pt x="190" y="184"/>
                                  <a:pt x="195" y="191"/>
                                </a:cubicBezTo>
                                <a:cubicBezTo>
                                  <a:pt x="200" y="198"/>
                                  <a:pt x="203" y="205"/>
                                  <a:pt x="205" y="212"/>
                                </a:cubicBezTo>
                                <a:cubicBezTo>
                                  <a:pt x="206" y="219"/>
                                  <a:pt x="206" y="226"/>
                                  <a:pt x="204" y="232"/>
                                </a:cubicBezTo>
                                <a:cubicBezTo>
                                  <a:pt x="202" y="239"/>
                                  <a:pt x="198" y="245"/>
                                  <a:pt x="192" y="251"/>
                                </a:cubicBezTo>
                                <a:cubicBezTo>
                                  <a:pt x="186" y="257"/>
                                  <a:pt x="180" y="261"/>
                                  <a:pt x="174" y="263"/>
                                </a:cubicBezTo>
                                <a:cubicBezTo>
                                  <a:pt x="168" y="265"/>
                                  <a:pt x="162" y="265"/>
                                  <a:pt x="155" y="263"/>
                                </a:cubicBezTo>
                                <a:cubicBezTo>
                                  <a:pt x="149" y="262"/>
                                  <a:pt x="142" y="258"/>
                                  <a:pt x="135" y="254"/>
                                </a:cubicBezTo>
                                <a:cubicBezTo>
                                  <a:pt x="128" y="249"/>
                                  <a:pt x="121" y="242"/>
                                  <a:pt x="113" y="235"/>
                                </a:cubicBezTo>
                                <a:cubicBezTo>
                                  <a:pt x="106" y="228"/>
                                  <a:pt x="100" y="221"/>
                                  <a:pt x="96" y="214"/>
                                </a:cubicBezTo>
                                <a:cubicBezTo>
                                  <a:pt x="91" y="206"/>
                                  <a:pt x="88" y="200"/>
                                  <a:pt x="86" y="193"/>
                                </a:cubicBezTo>
                                <a:cubicBezTo>
                                  <a:pt x="84" y="186"/>
                                  <a:pt x="84" y="179"/>
                                  <a:pt x="86" y="173"/>
                                </a:cubicBezTo>
                                <a:cubicBezTo>
                                  <a:pt x="88" y="166"/>
                                  <a:pt x="92" y="160"/>
                                  <a:pt x="98" y="154"/>
                                </a:cubicBezTo>
                                <a:cubicBezTo>
                                  <a:pt x="104" y="148"/>
                                  <a:pt x="110" y="144"/>
                                  <a:pt x="116" y="142"/>
                                </a:cubicBezTo>
                                <a:cubicBezTo>
                                  <a:pt x="122" y="140"/>
                                  <a:pt x="129" y="140"/>
                                  <a:pt x="135" y="141"/>
                                </a:cubicBezTo>
                                <a:cubicBezTo>
                                  <a:pt x="142" y="143"/>
                                  <a:pt x="148" y="146"/>
                                  <a:pt x="155" y="151"/>
                                </a:cubicBezTo>
                                <a:cubicBezTo>
                                  <a:pt x="162" y="156"/>
                                  <a:pt x="169" y="162"/>
                                  <a:pt x="177" y="170"/>
                                </a:cubicBezTo>
                                <a:close/>
                                <a:moveTo>
                                  <a:pt x="165" y="184"/>
                                </a:moveTo>
                                <a:cubicBezTo>
                                  <a:pt x="161" y="179"/>
                                  <a:pt x="156" y="175"/>
                                  <a:pt x="152" y="172"/>
                                </a:cubicBezTo>
                                <a:cubicBezTo>
                                  <a:pt x="148" y="168"/>
                                  <a:pt x="145" y="165"/>
                                  <a:pt x="141" y="163"/>
                                </a:cubicBezTo>
                                <a:cubicBezTo>
                                  <a:pt x="138" y="161"/>
                                  <a:pt x="134" y="159"/>
                                  <a:pt x="131" y="158"/>
                                </a:cubicBezTo>
                                <a:cubicBezTo>
                                  <a:pt x="128" y="157"/>
                                  <a:pt x="125" y="157"/>
                                  <a:pt x="123" y="157"/>
                                </a:cubicBezTo>
                                <a:cubicBezTo>
                                  <a:pt x="120" y="157"/>
                                  <a:pt x="117" y="158"/>
                                  <a:pt x="115" y="159"/>
                                </a:cubicBezTo>
                                <a:cubicBezTo>
                                  <a:pt x="112" y="160"/>
                                  <a:pt x="110" y="162"/>
                                  <a:pt x="108" y="164"/>
                                </a:cubicBezTo>
                                <a:cubicBezTo>
                                  <a:pt x="104" y="169"/>
                                  <a:pt x="101" y="173"/>
                                  <a:pt x="101" y="177"/>
                                </a:cubicBezTo>
                                <a:cubicBezTo>
                                  <a:pt x="100" y="182"/>
                                  <a:pt x="101" y="186"/>
                                  <a:pt x="103" y="191"/>
                                </a:cubicBezTo>
                                <a:cubicBezTo>
                                  <a:pt x="104" y="196"/>
                                  <a:pt x="107" y="201"/>
                                  <a:pt x="111" y="206"/>
                                </a:cubicBezTo>
                                <a:cubicBezTo>
                                  <a:pt x="115" y="211"/>
                                  <a:pt x="120" y="216"/>
                                  <a:pt x="125" y="221"/>
                                </a:cubicBezTo>
                                <a:cubicBezTo>
                                  <a:pt x="132" y="228"/>
                                  <a:pt x="138" y="234"/>
                                  <a:pt x="144" y="238"/>
                                </a:cubicBezTo>
                                <a:cubicBezTo>
                                  <a:pt x="149" y="242"/>
                                  <a:pt x="155" y="245"/>
                                  <a:pt x="159" y="246"/>
                                </a:cubicBezTo>
                                <a:cubicBezTo>
                                  <a:pt x="164" y="248"/>
                                  <a:pt x="168" y="248"/>
                                  <a:pt x="172" y="247"/>
                                </a:cubicBezTo>
                                <a:cubicBezTo>
                                  <a:pt x="176" y="246"/>
                                  <a:pt x="179" y="244"/>
                                  <a:pt x="183" y="240"/>
                                </a:cubicBezTo>
                                <a:cubicBezTo>
                                  <a:pt x="185" y="238"/>
                                  <a:pt x="187" y="235"/>
                                  <a:pt x="188" y="232"/>
                                </a:cubicBezTo>
                                <a:cubicBezTo>
                                  <a:pt x="190" y="229"/>
                                  <a:pt x="190" y="226"/>
                                  <a:pt x="190" y="223"/>
                                </a:cubicBezTo>
                                <a:cubicBezTo>
                                  <a:pt x="190" y="220"/>
                                  <a:pt x="189" y="217"/>
                                  <a:pt x="188" y="214"/>
                                </a:cubicBezTo>
                                <a:cubicBezTo>
                                  <a:pt x="187" y="210"/>
                                  <a:pt x="185" y="207"/>
                                  <a:pt x="183" y="204"/>
                                </a:cubicBezTo>
                                <a:cubicBezTo>
                                  <a:pt x="181" y="201"/>
                                  <a:pt x="178" y="197"/>
                                  <a:pt x="175" y="194"/>
                                </a:cubicBezTo>
                                <a:cubicBezTo>
                                  <a:pt x="172" y="190"/>
                                  <a:pt x="169" y="187"/>
                                  <a:pt x="165" y="184"/>
                                </a:cubicBezTo>
                                <a:close/>
                                <a:moveTo>
                                  <a:pt x="295" y="135"/>
                                </a:moveTo>
                                <a:cubicBezTo>
                                  <a:pt x="296" y="136"/>
                                  <a:pt x="297" y="137"/>
                                  <a:pt x="297" y="138"/>
                                </a:cubicBezTo>
                                <a:cubicBezTo>
                                  <a:pt x="298" y="139"/>
                                  <a:pt x="298" y="139"/>
                                  <a:pt x="298" y="140"/>
                                </a:cubicBezTo>
                                <a:cubicBezTo>
                                  <a:pt x="298" y="141"/>
                                  <a:pt x="298" y="141"/>
                                  <a:pt x="298" y="142"/>
                                </a:cubicBezTo>
                                <a:cubicBezTo>
                                  <a:pt x="298" y="142"/>
                                  <a:pt x="298" y="143"/>
                                  <a:pt x="298" y="143"/>
                                </a:cubicBezTo>
                                <a:lnTo>
                                  <a:pt x="249" y="192"/>
                                </a:lnTo>
                                <a:cubicBezTo>
                                  <a:pt x="249" y="192"/>
                                  <a:pt x="248" y="192"/>
                                  <a:pt x="248" y="192"/>
                                </a:cubicBezTo>
                                <a:cubicBezTo>
                                  <a:pt x="247" y="192"/>
                                  <a:pt x="247" y="192"/>
                                  <a:pt x="246" y="192"/>
                                </a:cubicBezTo>
                                <a:cubicBezTo>
                                  <a:pt x="246" y="192"/>
                                  <a:pt x="245" y="192"/>
                                  <a:pt x="244" y="191"/>
                                </a:cubicBezTo>
                                <a:cubicBezTo>
                                  <a:pt x="243" y="191"/>
                                  <a:pt x="242" y="190"/>
                                  <a:pt x="242" y="189"/>
                                </a:cubicBezTo>
                                <a:cubicBezTo>
                                  <a:pt x="241" y="188"/>
                                  <a:pt x="240" y="188"/>
                                  <a:pt x="240" y="187"/>
                                </a:cubicBezTo>
                                <a:cubicBezTo>
                                  <a:pt x="239" y="186"/>
                                  <a:pt x="239" y="185"/>
                                  <a:pt x="239" y="185"/>
                                </a:cubicBezTo>
                                <a:cubicBezTo>
                                  <a:pt x="238" y="184"/>
                                  <a:pt x="238" y="183"/>
                                  <a:pt x="238" y="183"/>
                                </a:cubicBezTo>
                                <a:cubicBezTo>
                                  <a:pt x="238" y="182"/>
                                  <a:pt x="239" y="182"/>
                                  <a:pt x="239" y="182"/>
                                </a:cubicBezTo>
                                <a:lnTo>
                                  <a:pt x="258" y="162"/>
                                </a:lnTo>
                                <a:lnTo>
                                  <a:pt x="188" y="92"/>
                                </a:lnTo>
                                <a:lnTo>
                                  <a:pt x="181" y="120"/>
                                </a:lnTo>
                                <a:cubicBezTo>
                                  <a:pt x="180" y="122"/>
                                  <a:pt x="180" y="123"/>
                                  <a:pt x="179" y="123"/>
                                </a:cubicBezTo>
                                <a:cubicBezTo>
                                  <a:pt x="179" y="124"/>
                                  <a:pt x="178" y="124"/>
                                  <a:pt x="178" y="124"/>
                                </a:cubicBezTo>
                                <a:cubicBezTo>
                                  <a:pt x="177" y="124"/>
                                  <a:pt x="176" y="124"/>
                                  <a:pt x="175" y="123"/>
                                </a:cubicBezTo>
                                <a:cubicBezTo>
                                  <a:pt x="175" y="123"/>
                                  <a:pt x="174" y="122"/>
                                  <a:pt x="172" y="121"/>
                                </a:cubicBezTo>
                                <a:cubicBezTo>
                                  <a:pt x="172" y="120"/>
                                  <a:pt x="171" y="119"/>
                                  <a:pt x="170" y="119"/>
                                </a:cubicBezTo>
                                <a:cubicBezTo>
                                  <a:pt x="170" y="118"/>
                                  <a:pt x="170" y="117"/>
                                  <a:pt x="169" y="117"/>
                                </a:cubicBezTo>
                                <a:cubicBezTo>
                                  <a:pt x="169" y="116"/>
                                  <a:pt x="169" y="116"/>
                                  <a:pt x="169" y="115"/>
                                </a:cubicBezTo>
                                <a:cubicBezTo>
                                  <a:pt x="169" y="115"/>
                                  <a:pt x="169" y="114"/>
                                  <a:pt x="169" y="113"/>
                                </a:cubicBezTo>
                                <a:lnTo>
                                  <a:pt x="177" y="78"/>
                                </a:lnTo>
                                <a:cubicBezTo>
                                  <a:pt x="177" y="78"/>
                                  <a:pt x="177" y="78"/>
                                  <a:pt x="177" y="77"/>
                                </a:cubicBezTo>
                                <a:cubicBezTo>
                                  <a:pt x="177" y="77"/>
                                  <a:pt x="178" y="76"/>
                                  <a:pt x="178" y="76"/>
                                </a:cubicBezTo>
                                <a:cubicBezTo>
                                  <a:pt x="178" y="75"/>
                                  <a:pt x="179" y="75"/>
                                  <a:pt x="179" y="74"/>
                                </a:cubicBezTo>
                                <a:cubicBezTo>
                                  <a:pt x="180" y="74"/>
                                  <a:pt x="181" y="73"/>
                                  <a:pt x="181" y="72"/>
                                </a:cubicBezTo>
                                <a:cubicBezTo>
                                  <a:pt x="183" y="71"/>
                                  <a:pt x="184" y="70"/>
                                  <a:pt x="184" y="69"/>
                                </a:cubicBezTo>
                                <a:cubicBezTo>
                                  <a:pt x="185" y="69"/>
                                  <a:pt x="186" y="68"/>
                                  <a:pt x="187" y="68"/>
                                </a:cubicBezTo>
                                <a:cubicBezTo>
                                  <a:pt x="187" y="68"/>
                                  <a:pt x="188" y="67"/>
                                  <a:pt x="188" y="68"/>
                                </a:cubicBezTo>
                                <a:cubicBezTo>
                                  <a:pt x="189" y="68"/>
                                  <a:pt x="189" y="68"/>
                                  <a:pt x="189" y="68"/>
                                </a:cubicBezTo>
                                <a:lnTo>
                                  <a:pt x="271" y="150"/>
                                </a:lnTo>
                                <a:lnTo>
                                  <a:pt x="288" y="133"/>
                                </a:lnTo>
                                <a:cubicBezTo>
                                  <a:pt x="288" y="133"/>
                                  <a:pt x="288" y="132"/>
                                  <a:pt x="289" y="132"/>
                                </a:cubicBezTo>
                                <a:cubicBezTo>
                                  <a:pt x="290" y="132"/>
                                  <a:pt x="290" y="132"/>
                                  <a:pt x="291" y="132"/>
                                </a:cubicBezTo>
                                <a:cubicBezTo>
                                  <a:pt x="291" y="133"/>
                                  <a:pt x="292" y="133"/>
                                  <a:pt x="293" y="133"/>
                                </a:cubicBezTo>
                                <a:cubicBezTo>
                                  <a:pt x="294" y="134"/>
                                  <a:pt x="294" y="135"/>
                                  <a:pt x="295" y="135"/>
                                </a:cubicBezTo>
                                <a:close/>
                                <a:moveTo>
                                  <a:pt x="363" y="68"/>
                                </a:moveTo>
                                <a:cubicBezTo>
                                  <a:pt x="364" y="69"/>
                                  <a:pt x="365" y="69"/>
                                  <a:pt x="365" y="70"/>
                                </a:cubicBezTo>
                                <a:cubicBezTo>
                                  <a:pt x="366" y="71"/>
                                  <a:pt x="366" y="72"/>
                                  <a:pt x="366" y="72"/>
                                </a:cubicBezTo>
                                <a:cubicBezTo>
                                  <a:pt x="366" y="73"/>
                                  <a:pt x="366" y="73"/>
                                  <a:pt x="366" y="74"/>
                                </a:cubicBezTo>
                                <a:cubicBezTo>
                                  <a:pt x="366" y="74"/>
                                  <a:pt x="366" y="75"/>
                                  <a:pt x="365" y="75"/>
                                </a:cubicBezTo>
                                <a:lnTo>
                                  <a:pt x="317" y="124"/>
                                </a:lnTo>
                                <a:cubicBezTo>
                                  <a:pt x="317" y="124"/>
                                  <a:pt x="316" y="124"/>
                                  <a:pt x="316" y="124"/>
                                </a:cubicBezTo>
                                <a:cubicBezTo>
                                  <a:pt x="315" y="124"/>
                                  <a:pt x="315" y="124"/>
                                  <a:pt x="314" y="124"/>
                                </a:cubicBezTo>
                                <a:cubicBezTo>
                                  <a:pt x="313" y="124"/>
                                  <a:pt x="313" y="124"/>
                                  <a:pt x="312" y="123"/>
                                </a:cubicBezTo>
                                <a:cubicBezTo>
                                  <a:pt x="311" y="123"/>
                                  <a:pt x="310" y="122"/>
                                  <a:pt x="309" y="121"/>
                                </a:cubicBezTo>
                                <a:cubicBezTo>
                                  <a:pt x="309" y="120"/>
                                  <a:pt x="308" y="120"/>
                                  <a:pt x="307" y="119"/>
                                </a:cubicBezTo>
                                <a:cubicBezTo>
                                  <a:pt x="307" y="118"/>
                                  <a:pt x="307" y="117"/>
                                  <a:pt x="306" y="117"/>
                                </a:cubicBezTo>
                                <a:cubicBezTo>
                                  <a:pt x="306" y="116"/>
                                  <a:pt x="306" y="116"/>
                                  <a:pt x="306" y="115"/>
                                </a:cubicBezTo>
                                <a:cubicBezTo>
                                  <a:pt x="306" y="115"/>
                                  <a:pt x="307" y="114"/>
                                  <a:pt x="307" y="114"/>
                                </a:cubicBezTo>
                                <a:lnTo>
                                  <a:pt x="326" y="94"/>
                                </a:lnTo>
                                <a:lnTo>
                                  <a:pt x="256" y="24"/>
                                </a:lnTo>
                                <a:lnTo>
                                  <a:pt x="248" y="52"/>
                                </a:lnTo>
                                <a:cubicBezTo>
                                  <a:pt x="248" y="54"/>
                                  <a:pt x="248" y="55"/>
                                  <a:pt x="247" y="55"/>
                                </a:cubicBezTo>
                                <a:cubicBezTo>
                                  <a:pt x="247" y="56"/>
                                  <a:pt x="246" y="56"/>
                                  <a:pt x="245" y="56"/>
                                </a:cubicBezTo>
                                <a:cubicBezTo>
                                  <a:pt x="245" y="56"/>
                                  <a:pt x="244" y="56"/>
                                  <a:pt x="243" y="56"/>
                                </a:cubicBezTo>
                                <a:cubicBezTo>
                                  <a:pt x="242" y="55"/>
                                  <a:pt x="241" y="54"/>
                                  <a:pt x="240" y="53"/>
                                </a:cubicBezTo>
                                <a:cubicBezTo>
                                  <a:pt x="240" y="52"/>
                                  <a:pt x="239" y="51"/>
                                  <a:pt x="238" y="51"/>
                                </a:cubicBezTo>
                                <a:cubicBezTo>
                                  <a:pt x="238" y="50"/>
                                  <a:pt x="237" y="50"/>
                                  <a:pt x="237" y="49"/>
                                </a:cubicBezTo>
                                <a:cubicBezTo>
                                  <a:pt x="237" y="48"/>
                                  <a:pt x="237" y="48"/>
                                  <a:pt x="237" y="47"/>
                                </a:cubicBezTo>
                                <a:cubicBezTo>
                                  <a:pt x="237" y="47"/>
                                  <a:pt x="237" y="46"/>
                                  <a:pt x="237" y="45"/>
                                </a:cubicBezTo>
                                <a:lnTo>
                                  <a:pt x="245" y="10"/>
                                </a:lnTo>
                                <a:cubicBezTo>
                                  <a:pt x="245" y="10"/>
                                  <a:pt x="245" y="10"/>
                                  <a:pt x="245" y="9"/>
                                </a:cubicBezTo>
                                <a:cubicBezTo>
                                  <a:pt x="245" y="9"/>
                                  <a:pt x="246" y="8"/>
                                  <a:pt x="246" y="8"/>
                                </a:cubicBezTo>
                                <a:cubicBezTo>
                                  <a:pt x="246" y="7"/>
                                  <a:pt x="247" y="7"/>
                                  <a:pt x="247" y="6"/>
                                </a:cubicBezTo>
                                <a:cubicBezTo>
                                  <a:pt x="248" y="6"/>
                                  <a:pt x="248" y="5"/>
                                  <a:pt x="249" y="4"/>
                                </a:cubicBezTo>
                                <a:cubicBezTo>
                                  <a:pt x="250" y="3"/>
                                  <a:pt x="251" y="2"/>
                                  <a:pt x="252" y="1"/>
                                </a:cubicBezTo>
                                <a:cubicBezTo>
                                  <a:pt x="253" y="1"/>
                                  <a:pt x="254" y="0"/>
                                  <a:pt x="255" y="0"/>
                                </a:cubicBezTo>
                                <a:cubicBezTo>
                                  <a:pt x="255" y="0"/>
                                  <a:pt x="256" y="0"/>
                                  <a:pt x="256" y="0"/>
                                </a:cubicBezTo>
                                <a:cubicBezTo>
                                  <a:pt x="256" y="0"/>
                                  <a:pt x="257" y="0"/>
                                  <a:pt x="257" y="0"/>
                                </a:cubicBezTo>
                                <a:lnTo>
                                  <a:pt x="339" y="82"/>
                                </a:lnTo>
                                <a:lnTo>
                                  <a:pt x="356" y="65"/>
                                </a:lnTo>
                                <a:cubicBezTo>
                                  <a:pt x="356" y="65"/>
                                  <a:pt x="356" y="65"/>
                                  <a:pt x="357" y="64"/>
                                </a:cubicBezTo>
                                <a:cubicBezTo>
                                  <a:pt x="357" y="64"/>
                                  <a:pt x="358" y="64"/>
                                  <a:pt x="359" y="65"/>
                                </a:cubicBezTo>
                                <a:cubicBezTo>
                                  <a:pt x="359" y="65"/>
                                  <a:pt x="360" y="65"/>
                                  <a:pt x="361" y="66"/>
                                </a:cubicBezTo>
                                <a:cubicBezTo>
                                  <a:pt x="361" y="66"/>
                                  <a:pt x="362" y="67"/>
                                  <a:pt x="363" y="6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 name="Freeform 280"/>
                        <wps:cNvSpPr>
                          <a:spLocks noEditPoints="1"/>
                        </wps:cNvSpPr>
                        <wps:spPr bwMode="auto">
                          <a:xfrm>
                            <a:off x="4909185" y="2510155"/>
                            <a:ext cx="217805" cy="213360"/>
                          </a:xfrm>
                          <a:custGeom>
                            <a:avLst/>
                            <a:gdLst>
                              <a:gd name="T0" fmla="*/ 82718 w 366"/>
                              <a:gd name="T1" fmla="*/ 179484 h 359"/>
                              <a:gd name="T2" fmla="*/ 51773 w 366"/>
                              <a:gd name="T3" fmla="*/ 212171 h 359"/>
                              <a:gd name="T4" fmla="*/ 48203 w 366"/>
                              <a:gd name="T5" fmla="*/ 212766 h 359"/>
                              <a:gd name="T6" fmla="*/ 44037 w 366"/>
                              <a:gd name="T7" fmla="*/ 208605 h 359"/>
                              <a:gd name="T8" fmla="*/ 42847 w 366"/>
                              <a:gd name="T9" fmla="*/ 182455 h 359"/>
                              <a:gd name="T10" fmla="*/ 36896 w 366"/>
                              <a:gd name="T11" fmla="*/ 153928 h 359"/>
                              <a:gd name="T12" fmla="*/ 24994 w 366"/>
                              <a:gd name="T13" fmla="*/ 145608 h 359"/>
                              <a:gd name="T14" fmla="*/ 10712 w 366"/>
                              <a:gd name="T15" fmla="*/ 155711 h 359"/>
                              <a:gd name="T16" fmla="*/ 6546 w 366"/>
                              <a:gd name="T17" fmla="*/ 167598 h 359"/>
                              <a:gd name="T18" fmla="*/ 3571 w 366"/>
                              <a:gd name="T19" fmla="*/ 167003 h 359"/>
                              <a:gd name="T20" fmla="*/ 595 w 366"/>
                              <a:gd name="T21" fmla="*/ 163437 h 359"/>
                              <a:gd name="T22" fmla="*/ 595 w 366"/>
                              <a:gd name="T23" fmla="*/ 158088 h 359"/>
                              <a:gd name="T24" fmla="*/ 9522 w 366"/>
                              <a:gd name="T25" fmla="*/ 142636 h 359"/>
                              <a:gd name="T26" fmla="*/ 33325 w 366"/>
                              <a:gd name="T27" fmla="*/ 136099 h 359"/>
                              <a:gd name="T28" fmla="*/ 48203 w 366"/>
                              <a:gd name="T29" fmla="*/ 154523 h 359"/>
                              <a:gd name="T30" fmla="*/ 52368 w 366"/>
                              <a:gd name="T31" fmla="*/ 199691 h 359"/>
                              <a:gd name="T32" fmla="*/ 77958 w 366"/>
                              <a:gd name="T33" fmla="*/ 175324 h 359"/>
                              <a:gd name="T34" fmla="*/ 105332 w 366"/>
                              <a:gd name="T35" fmla="*/ 103411 h 359"/>
                              <a:gd name="T36" fmla="*/ 121400 w 366"/>
                              <a:gd name="T37" fmla="*/ 140259 h 359"/>
                              <a:gd name="T38" fmla="*/ 92240 w 366"/>
                              <a:gd name="T39" fmla="*/ 158683 h 359"/>
                              <a:gd name="T40" fmla="*/ 56534 w 366"/>
                              <a:gd name="T41" fmla="*/ 129561 h 359"/>
                              <a:gd name="T42" fmla="*/ 58319 w 366"/>
                              <a:gd name="T43" fmla="*/ 93902 h 359"/>
                              <a:gd name="T44" fmla="*/ 92240 w 366"/>
                              <a:gd name="T45" fmla="*/ 92119 h 359"/>
                              <a:gd name="T46" fmla="*/ 90455 w 366"/>
                              <a:gd name="T47" fmla="*/ 104600 h 359"/>
                              <a:gd name="T48" fmla="*/ 72602 w 366"/>
                              <a:gd name="T49" fmla="*/ 95685 h 359"/>
                              <a:gd name="T50" fmla="*/ 59510 w 366"/>
                              <a:gd name="T51" fmla="*/ 107571 h 359"/>
                              <a:gd name="T52" fmla="*/ 74387 w 366"/>
                              <a:gd name="T53" fmla="*/ 133721 h 359"/>
                              <a:gd name="T54" fmla="*/ 102356 w 366"/>
                              <a:gd name="T55" fmla="*/ 149174 h 359"/>
                              <a:gd name="T56" fmla="*/ 113068 w 366"/>
                              <a:gd name="T57" fmla="*/ 134910 h 359"/>
                              <a:gd name="T58" fmla="*/ 104142 w 366"/>
                              <a:gd name="T59" fmla="*/ 117675 h 359"/>
                              <a:gd name="T60" fmla="*/ 176743 w 366"/>
                              <a:gd name="T61" fmla="*/ 84393 h 359"/>
                              <a:gd name="T62" fmla="*/ 176743 w 366"/>
                              <a:gd name="T63" fmla="*/ 87365 h 359"/>
                              <a:gd name="T64" fmla="*/ 146394 w 366"/>
                              <a:gd name="T65" fmla="*/ 116486 h 359"/>
                              <a:gd name="T66" fmla="*/ 142228 w 366"/>
                              <a:gd name="T67" fmla="*/ 113515 h 359"/>
                              <a:gd name="T68" fmla="*/ 142228 w 366"/>
                              <a:gd name="T69" fmla="*/ 110543 h 359"/>
                              <a:gd name="T70" fmla="*/ 107117 w 366"/>
                              <a:gd name="T71" fmla="*/ 73695 h 359"/>
                              <a:gd name="T72" fmla="*/ 104142 w 366"/>
                              <a:gd name="T73" fmla="*/ 75478 h 359"/>
                              <a:gd name="T74" fmla="*/ 100571 w 366"/>
                              <a:gd name="T75" fmla="*/ 71912 h 359"/>
                              <a:gd name="T76" fmla="*/ 105332 w 366"/>
                              <a:gd name="T77" fmla="*/ 48734 h 359"/>
                              <a:gd name="T78" fmla="*/ 106522 w 366"/>
                              <a:gd name="T79" fmla="*/ 46357 h 359"/>
                              <a:gd name="T80" fmla="*/ 110688 w 366"/>
                              <a:gd name="T81" fmla="*/ 42791 h 359"/>
                              <a:gd name="T82" fmla="*/ 161271 w 366"/>
                              <a:gd name="T83" fmla="*/ 91525 h 359"/>
                              <a:gd name="T84" fmla="*/ 173173 w 366"/>
                              <a:gd name="T85" fmla="*/ 80827 h 359"/>
                              <a:gd name="T86" fmla="*/ 215425 w 366"/>
                              <a:gd name="T87" fmla="*/ 42197 h 359"/>
                              <a:gd name="T88" fmla="*/ 217805 w 366"/>
                              <a:gd name="T89" fmla="*/ 46357 h 359"/>
                              <a:gd name="T90" fmla="*/ 185075 w 366"/>
                              <a:gd name="T91" fmla="*/ 78450 h 359"/>
                              <a:gd name="T92" fmla="*/ 180909 w 366"/>
                              <a:gd name="T93" fmla="*/ 76667 h 359"/>
                              <a:gd name="T94" fmla="*/ 177934 w 366"/>
                              <a:gd name="T95" fmla="*/ 72507 h 359"/>
                              <a:gd name="T96" fmla="*/ 176743 w 366"/>
                              <a:gd name="T97" fmla="*/ 35065 h 359"/>
                              <a:gd name="T98" fmla="*/ 168412 w 366"/>
                              <a:gd name="T99" fmla="*/ 14858 h 359"/>
                              <a:gd name="T100" fmla="*/ 154725 w 366"/>
                              <a:gd name="T101" fmla="*/ 11886 h 359"/>
                              <a:gd name="T102" fmla="*/ 143418 w 366"/>
                              <a:gd name="T103" fmla="*/ 26150 h 359"/>
                              <a:gd name="T104" fmla="*/ 140443 w 366"/>
                              <a:gd name="T105" fmla="*/ 33282 h 359"/>
                              <a:gd name="T106" fmla="*/ 136872 w 366"/>
                              <a:gd name="T107" fmla="*/ 30905 h 359"/>
                              <a:gd name="T108" fmla="*/ 134492 w 366"/>
                              <a:gd name="T109" fmla="*/ 27933 h 359"/>
                              <a:gd name="T110" fmla="*/ 136872 w 366"/>
                              <a:gd name="T111" fmla="*/ 19018 h 359"/>
                              <a:gd name="T112" fmla="*/ 152344 w 366"/>
                              <a:gd name="T113" fmla="*/ 2377 h 359"/>
                              <a:gd name="T114" fmla="*/ 174363 w 366"/>
                              <a:gd name="T115" fmla="*/ 6537 h 359"/>
                              <a:gd name="T116" fmla="*/ 185075 w 366"/>
                              <a:gd name="T117" fmla="*/ 30905 h 359"/>
                              <a:gd name="T118" fmla="*/ 210664 w 366"/>
                              <a:gd name="T119" fmla="*/ 41008 h 359"/>
                              <a:gd name="T120" fmla="*/ 214234 w 366"/>
                              <a:gd name="T121" fmla="*/ 41008 h 35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66" h="359">
                                <a:moveTo>
                                  <a:pt x="136" y="298"/>
                                </a:moveTo>
                                <a:cubicBezTo>
                                  <a:pt x="137" y="299"/>
                                  <a:pt x="138" y="299"/>
                                  <a:pt x="138" y="300"/>
                                </a:cubicBezTo>
                                <a:cubicBezTo>
                                  <a:pt x="139" y="301"/>
                                  <a:pt x="139" y="302"/>
                                  <a:pt x="139" y="302"/>
                                </a:cubicBezTo>
                                <a:cubicBezTo>
                                  <a:pt x="140" y="303"/>
                                  <a:pt x="140" y="304"/>
                                  <a:pt x="139" y="304"/>
                                </a:cubicBezTo>
                                <a:cubicBezTo>
                                  <a:pt x="139" y="305"/>
                                  <a:pt x="139" y="305"/>
                                  <a:pt x="139" y="306"/>
                                </a:cubicBezTo>
                                <a:lnTo>
                                  <a:pt x="87" y="357"/>
                                </a:lnTo>
                                <a:cubicBezTo>
                                  <a:pt x="87" y="358"/>
                                  <a:pt x="86" y="358"/>
                                  <a:pt x="85" y="359"/>
                                </a:cubicBezTo>
                                <a:cubicBezTo>
                                  <a:pt x="85" y="359"/>
                                  <a:pt x="84" y="359"/>
                                  <a:pt x="83" y="359"/>
                                </a:cubicBezTo>
                                <a:cubicBezTo>
                                  <a:pt x="82" y="359"/>
                                  <a:pt x="82" y="359"/>
                                  <a:pt x="81" y="358"/>
                                </a:cubicBezTo>
                                <a:cubicBezTo>
                                  <a:pt x="80" y="358"/>
                                  <a:pt x="79" y="357"/>
                                  <a:pt x="78" y="356"/>
                                </a:cubicBezTo>
                                <a:cubicBezTo>
                                  <a:pt x="77" y="355"/>
                                  <a:pt x="76" y="354"/>
                                  <a:pt x="75" y="353"/>
                                </a:cubicBezTo>
                                <a:cubicBezTo>
                                  <a:pt x="75" y="352"/>
                                  <a:pt x="74" y="352"/>
                                  <a:pt x="74" y="351"/>
                                </a:cubicBezTo>
                                <a:cubicBezTo>
                                  <a:pt x="74" y="350"/>
                                  <a:pt x="73" y="349"/>
                                  <a:pt x="73" y="348"/>
                                </a:cubicBezTo>
                                <a:cubicBezTo>
                                  <a:pt x="73" y="347"/>
                                  <a:pt x="73" y="346"/>
                                  <a:pt x="73" y="345"/>
                                </a:cubicBezTo>
                                <a:lnTo>
                                  <a:pt x="72" y="307"/>
                                </a:lnTo>
                                <a:cubicBezTo>
                                  <a:pt x="72" y="299"/>
                                  <a:pt x="72" y="291"/>
                                  <a:pt x="71" y="285"/>
                                </a:cubicBezTo>
                                <a:cubicBezTo>
                                  <a:pt x="70" y="279"/>
                                  <a:pt x="69" y="274"/>
                                  <a:pt x="67" y="270"/>
                                </a:cubicBezTo>
                                <a:cubicBezTo>
                                  <a:pt x="66" y="265"/>
                                  <a:pt x="64" y="262"/>
                                  <a:pt x="62" y="259"/>
                                </a:cubicBezTo>
                                <a:cubicBezTo>
                                  <a:pt x="60" y="256"/>
                                  <a:pt x="58" y="254"/>
                                  <a:pt x="56" y="252"/>
                                </a:cubicBezTo>
                                <a:cubicBezTo>
                                  <a:pt x="54" y="250"/>
                                  <a:pt x="52" y="248"/>
                                  <a:pt x="49" y="247"/>
                                </a:cubicBezTo>
                                <a:cubicBezTo>
                                  <a:pt x="47" y="246"/>
                                  <a:pt x="44" y="245"/>
                                  <a:pt x="42" y="245"/>
                                </a:cubicBezTo>
                                <a:cubicBezTo>
                                  <a:pt x="39" y="245"/>
                                  <a:pt x="36" y="246"/>
                                  <a:pt x="33" y="247"/>
                                </a:cubicBezTo>
                                <a:cubicBezTo>
                                  <a:pt x="30" y="248"/>
                                  <a:pt x="28" y="250"/>
                                  <a:pt x="25" y="252"/>
                                </a:cubicBezTo>
                                <a:cubicBezTo>
                                  <a:pt x="22" y="255"/>
                                  <a:pt x="20" y="258"/>
                                  <a:pt x="18" y="262"/>
                                </a:cubicBezTo>
                                <a:cubicBezTo>
                                  <a:pt x="17" y="265"/>
                                  <a:pt x="16" y="268"/>
                                  <a:pt x="15" y="271"/>
                                </a:cubicBezTo>
                                <a:cubicBezTo>
                                  <a:pt x="14" y="273"/>
                                  <a:pt x="13" y="276"/>
                                  <a:pt x="13" y="278"/>
                                </a:cubicBezTo>
                                <a:cubicBezTo>
                                  <a:pt x="12" y="280"/>
                                  <a:pt x="12" y="281"/>
                                  <a:pt x="11" y="282"/>
                                </a:cubicBezTo>
                                <a:cubicBezTo>
                                  <a:pt x="11" y="282"/>
                                  <a:pt x="11" y="282"/>
                                  <a:pt x="10" y="282"/>
                                </a:cubicBezTo>
                                <a:cubicBezTo>
                                  <a:pt x="10" y="282"/>
                                  <a:pt x="9" y="282"/>
                                  <a:pt x="9" y="282"/>
                                </a:cubicBezTo>
                                <a:cubicBezTo>
                                  <a:pt x="8" y="282"/>
                                  <a:pt x="7" y="281"/>
                                  <a:pt x="6" y="281"/>
                                </a:cubicBezTo>
                                <a:cubicBezTo>
                                  <a:pt x="6" y="280"/>
                                  <a:pt x="5" y="279"/>
                                  <a:pt x="4" y="278"/>
                                </a:cubicBezTo>
                                <a:cubicBezTo>
                                  <a:pt x="3" y="278"/>
                                  <a:pt x="2" y="277"/>
                                  <a:pt x="2" y="276"/>
                                </a:cubicBezTo>
                                <a:cubicBezTo>
                                  <a:pt x="1" y="276"/>
                                  <a:pt x="1" y="275"/>
                                  <a:pt x="1" y="275"/>
                                </a:cubicBezTo>
                                <a:cubicBezTo>
                                  <a:pt x="1" y="274"/>
                                  <a:pt x="0" y="274"/>
                                  <a:pt x="0" y="273"/>
                                </a:cubicBezTo>
                                <a:cubicBezTo>
                                  <a:pt x="0" y="273"/>
                                  <a:pt x="0" y="272"/>
                                  <a:pt x="0" y="271"/>
                                </a:cubicBezTo>
                                <a:cubicBezTo>
                                  <a:pt x="0" y="270"/>
                                  <a:pt x="0" y="268"/>
                                  <a:pt x="1" y="266"/>
                                </a:cubicBezTo>
                                <a:cubicBezTo>
                                  <a:pt x="2" y="263"/>
                                  <a:pt x="2" y="261"/>
                                  <a:pt x="4" y="258"/>
                                </a:cubicBezTo>
                                <a:cubicBezTo>
                                  <a:pt x="5" y="255"/>
                                  <a:pt x="7" y="252"/>
                                  <a:pt x="9" y="249"/>
                                </a:cubicBezTo>
                                <a:cubicBezTo>
                                  <a:pt x="11" y="246"/>
                                  <a:pt x="13" y="243"/>
                                  <a:pt x="16" y="240"/>
                                </a:cubicBezTo>
                                <a:cubicBezTo>
                                  <a:pt x="20" y="235"/>
                                  <a:pt x="25" y="232"/>
                                  <a:pt x="30" y="230"/>
                                </a:cubicBezTo>
                                <a:cubicBezTo>
                                  <a:pt x="34" y="228"/>
                                  <a:pt x="39" y="227"/>
                                  <a:pt x="43" y="227"/>
                                </a:cubicBezTo>
                                <a:cubicBezTo>
                                  <a:pt x="48" y="227"/>
                                  <a:pt x="52" y="228"/>
                                  <a:pt x="56" y="229"/>
                                </a:cubicBezTo>
                                <a:cubicBezTo>
                                  <a:pt x="60" y="231"/>
                                  <a:pt x="64" y="234"/>
                                  <a:pt x="67" y="237"/>
                                </a:cubicBezTo>
                                <a:cubicBezTo>
                                  <a:pt x="70" y="240"/>
                                  <a:pt x="73" y="243"/>
                                  <a:pt x="75" y="247"/>
                                </a:cubicBezTo>
                                <a:cubicBezTo>
                                  <a:pt x="77" y="250"/>
                                  <a:pt x="79" y="254"/>
                                  <a:pt x="81" y="260"/>
                                </a:cubicBezTo>
                                <a:cubicBezTo>
                                  <a:pt x="83" y="265"/>
                                  <a:pt x="84" y="271"/>
                                  <a:pt x="85" y="278"/>
                                </a:cubicBezTo>
                                <a:cubicBezTo>
                                  <a:pt x="86" y="286"/>
                                  <a:pt x="87" y="295"/>
                                  <a:pt x="87" y="306"/>
                                </a:cubicBezTo>
                                <a:lnTo>
                                  <a:pt x="88" y="336"/>
                                </a:lnTo>
                                <a:lnTo>
                                  <a:pt x="128" y="295"/>
                                </a:lnTo>
                                <a:cubicBezTo>
                                  <a:pt x="128" y="295"/>
                                  <a:pt x="129" y="295"/>
                                  <a:pt x="129" y="295"/>
                                </a:cubicBezTo>
                                <a:cubicBezTo>
                                  <a:pt x="130" y="294"/>
                                  <a:pt x="131" y="294"/>
                                  <a:pt x="131" y="295"/>
                                </a:cubicBezTo>
                                <a:cubicBezTo>
                                  <a:pt x="132" y="295"/>
                                  <a:pt x="133" y="295"/>
                                  <a:pt x="134" y="296"/>
                                </a:cubicBezTo>
                                <a:cubicBezTo>
                                  <a:pt x="134" y="296"/>
                                  <a:pt x="135" y="297"/>
                                  <a:pt x="136" y="298"/>
                                </a:cubicBezTo>
                                <a:close/>
                                <a:moveTo>
                                  <a:pt x="177" y="174"/>
                                </a:moveTo>
                                <a:cubicBezTo>
                                  <a:pt x="184" y="181"/>
                                  <a:pt x="190" y="188"/>
                                  <a:pt x="195" y="195"/>
                                </a:cubicBezTo>
                                <a:cubicBezTo>
                                  <a:pt x="199" y="202"/>
                                  <a:pt x="203" y="209"/>
                                  <a:pt x="204" y="216"/>
                                </a:cubicBezTo>
                                <a:cubicBezTo>
                                  <a:pt x="206" y="223"/>
                                  <a:pt x="206" y="230"/>
                                  <a:pt x="204" y="236"/>
                                </a:cubicBezTo>
                                <a:cubicBezTo>
                                  <a:pt x="202" y="243"/>
                                  <a:pt x="198" y="249"/>
                                  <a:pt x="192" y="255"/>
                                </a:cubicBezTo>
                                <a:cubicBezTo>
                                  <a:pt x="186" y="261"/>
                                  <a:pt x="180" y="265"/>
                                  <a:pt x="174" y="267"/>
                                </a:cubicBezTo>
                                <a:cubicBezTo>
                                  <a:pt x="168" y="269"/>
                                  <a:pt x="162" y="269"/>
                                  <a:pt x="155" y="267"/>
                                </a:cubicBezTo>
                                <a:cubicBezTo>
                                  <a:pt x="149" y="266"/>
                                  <a:pt x="142" y="262"/>
                                  <a:pt x="135" y="258"/>
                                </a:cubicBezTo>
                                <a:cubicBezTo>
                                  <a:pt x="128" y="253"/>
                                  <a:pt x="121" y="246"/>
                                  <a:pt x="113" y="239"/>
                                </a:cubicBezTo>
                                <a:cubicBezTo>
                                  <a:pt x="106" y="232"/>
                                  <a:pt x="100" y="225"/>
                                  <a:pt x="95" y="218"/>
                                </a:cubicBezTo>
                                <a:cubicBezTo>
                                  <a:pt x="90" y="210"/>
                                  <a:pt x="87" y="204"/>
                                  <a:pt x="86" y="197"/>
                                </a:cubicBezTo>
                                <a:cubicBezTo>
                                  <a:pt x="84" y="190"/>
                                  <a:pt x="84" y="183"/>
                                  <a:pt x="86" y="177"/>
                                </a:cubicBezTo>
                                <a:cubicBezTo>
                                  <a:pt x="88" y="170"/>
                                  <a:pt x="92" y="164"/>
                                  <a:pt x="98" y="158"/>
                                </a:cubicBezTo>
                                <a:cubicBezTo>
                                  <a:pt x="104" y="152"/>
                                  <a:pt x="110" y="148"/>
                                  <a:pt x="116" y="146"/>
                                </a:cubicBezTo>
                                <a:cubicBezTo>
                                  <a:pt x="122" y="144"/>
                                  <a:pt x="128" y="144"/>
                                  <a:pt x="135" y="145"/>
                                </a:cubicBezTo>
                                <a:cubicBezTo>
                                  <a:pt x="141" y="147"/>
                                  <a:pt x="148" y="150"/>
                                  <a:pt x="155" y="155"/>
                                </a:cubicBezTo>
                                <a:cubicBezTo>
                                  <a:pt x="162" y="160"/>
                                  <a:pt x="169" y="166"/>
                                  <a:pt x="177" y="174"/>
                                </a:cubicBezTo>
                                <a:close/>
                                <a:moveTo>
                                  <a:pt x="165" y="188"/>
                                </a:moveTo>
                                <a:cubicBezTo>
                                  <a:pt x="160" y="183"/>
                                  <a:pt x="156" y="179"/>
                                  <a:pt x="152" y="176"/>
                                </a:cubicBezTo>
                                <a:cubicBezTo>
                                  <a:pt x="148" y="172"/>
                                  <a:pt x="144" y="169"/>
                                  <a:pt x="141" y="167"/>
                                </a:cubicBezTo>
                                <a:cubicBezTo>
                                  <a:pt x="137" y="165"/>
                                  <a:pt x="134" y="163"/>
                                  <a:pt x="131" y="162"/>
                                </a:cubicBezTo>
                                <a:cubicBezTo>
                                  <a:pt x="128" y="161"/>
                                  <a:pt x="125" y="161"/>
                                  <a:pt x="122" y="161"/>
                                </a:cubicBezTo>
                                <a:cubicBezTo>
                                  <a:pt x="120" y="161"/>
                                  <a:pt x="117" y="162"/>
                                  <a:pt x="115" y="163"/>
                                </a:cubicBezTo>
                                <a:cubicBezTo>
                                  <a:pt x="112" y="164"/>
                                  <a:pt x="110" y="166"/>
                                  <a:pt x="107" y="168"/>
                                </a:cubicBezTo>
                                <a:cubicBezTo>
                                  <a:pt x="103" y="173"/>
                                  <a:pt x="101" y="177"/>
                                  <a:pt x="100" y="181"/>
                                </a:cubicBezTo>
                                <a:cubicBezTo>
                                  <a:pt x="100" y="186"/>
                                  <a:pt x="100" y="190"/>
                                  <a:pt x="102" y="195"/>
                                </a:cubicBezTo>
                                <a:cubicBezTo>
                                  <a:pt x="104" y="200"/>
                                  <a:pt x="107" y="205"/>
                                  <a:pt x="111" y="210"/>
                                </a:cubicBezTo>
                                <a:cubicBezTo>
                                  <a:pt x="115" y="215"/>
                                  <a:pt x="120" y="220"/>
                                  <a:pt x="125" y="225"/>
                                </a:cubicBezTo>
                                <a:cubicBezTo>
                                  <a:pt x="132" y="232"/>
                                  <a:pt x="138" y="238"/>
                                  <a:pt x="144" y="242"/>
                                </a:cubicBezTo>
                                <a:cubicBezTo>
                                  <a:pt x="149" y="246"/>
                                  <a:pt x="154" y="249"/>
                                  <a:pt x="159" y="250"/>
                                </a:cubicBezTo>
                                <a:cubicBezTo>
                                  <a:pt x="164" y="252"/>
                                  <a:pt x="168" y="252"/>
                                  <a:pt x="172" y="251"/>
                                </a:cubicBezTo>
                                <a:cubicBezTo>
                                  <a:pt x="175" y="250"/>
                                  <a:pt x="179" y="248"/>
                                  <a:pt x="182" y="244"/>
                                </a:cubicBezTo>
                                <a:cubicBezTo>
                                  <a:pt x="185" y="242"/>
                                  <a:pt x="187" y="239"/>
                                  <a:pt x="188" y="236"/>
                                </a:cubicBezTo>
                                <a:cubicBezTo>
                                  <a:pt x="189" y="233"/>
                                  <a:pt x="190" y="230"/>
                                  <a:pt x="190" y="227"/>
                                </a:cubicBezTo>
                                <a:cubicBezTo>
                                  <a:pt x="190" y="224"/>
                                  <a:pt x="189" y="221"/>
                                  <a:pt x="188" y="218"/>
                                </a:cubicBezTo>
                                <a:cubicBezTo>
                                  <a:pt x="186" y="214"/>
                                  <a:pt x="185" y="211"/>
                                  <a:pt x="182" y="208"/>
                                </a:cubicBezTo>
                                <a:cubicBezTo>
                                  <a:pt x="180" y="205"/>
                                  <a:pt x="178" y="201"/>
                                  <a:pt x="175" y="198"/>
                                </a:cubicBezTo>
                                <a:cubicBezTo>
                                  <a:pt x="172" y="194"/>
                                  <a:pt x="169" y="191"/>
                                  <a:pt x="165" y="188"/>
                                </a:cubicBezTo>
                                <a:close/>
                                <a:moveTo>
                                  <a:pt x="295" y="139"/>
                                </a:moveTo>
                                <a:cubicBezTo>
                                  <a:pt x="296" y="140"/>
                                  <a:pt x="297" y="141"/>
                                  <a:pt x="297" y="142"/>
                                </a:cubicBezTo>
                                <a:cubicBezTo>
                                  <a:pt x="298" y="143"/>
                                  <a:pt x="298" y="143"/>
                                  <a:pt x="298" y="144"/>
                                </a:cubicBezTo>
                                <a:cubicBezTo>
                                  <a:pt x="298" y="145"/>
                                  <a:pt x="298" y="145"/>
                                  <a:pt x="298" y="146"/>
                                </a:cubicBezTo>
                                <a:cubicBezTo>
                                  <a:pt x="298" y="146"/>
                                  <a:pt x="298" y="147"/>
                                  <a:pt x="297" y="147"/>
                                </a:cubicBezTo>
                                <a:lnTo>
                                  <a:pt x="249" y="196"/>
                                </a:lnTo>
                                <a:cubicBezTo>
                                  <a:pt x="248" y="196"/>
                                  <a:pt x="248" y="196"/>
                                  <a:pt x="248" y="196"/>
                                </a:cubicBezTo>
                                <a:cubicBezTo>
                                  <a:pt x="247" y="196"/>
                                  <a:pt x="247" y="196"/>
                                  <a:pt x="246" y="196"/>
                                </a:cubicBezTo>
                                <a:cubicBezTo>
                                  <a:pt x="245" y="196"/>
                                  <a:pt x="245" y="196"/>
                                  <a:pt x="244" y="195"/>
                                </a:cubicBezTo>
                                <a:cubicBezTo>
                                  <a:pt x="243" y="195"/>
                                  <a:pt x="242" y="194"/>
                                  <a:pt x="241" y="193"/>
                                </a:cubicBezTo>
                                <a:cubicBezTo>
                                  <a:pt x="240" y="192"/>
                                  <a:pt x="240" y="192"/>
                                  <a:pt x="239" y="191"/>
                                </a:cubicBezTo>
                                <a:cubicBezTo>
                                  <a:pt x="239" y="190"/>
                                  <a:pt x="238" y="189"/>
                                  <a:pt x="238" y="189"/>
                                </a:cubicBezTo>
                                <a:cubicBezTo>
                                  <a:pt x="238" y="188"/>
                                  <a:pt x="238" y="187"/>
                                  <a:pt x="238" y="187"/>
                                </a:cubicBezTo>
                                <a:cubicBezTo>
                                  <a:pt x="238" y="186"/>
                                  <a:pt x="238" y="186"/>
                                  <a:pt x="239" y="186"/>
                                </a:cubicBezTo>
                                <a:lnTo>
                                  <a:pt x="258" y="166"/>
                                </a:lnTo>
                                <a:lnTo>
                                  <a:pt x="188" y="96"/>
                                </a:lnTo>
                                <a:lnTo>
                                  <a:pt x="180" y="124"/>
                                </a:lnTo>
                                <a:cubicBezTo>
                                  <a:pt x="180" y="126"/>
                                  <a:pt x="179" y="127"/>
                                  <a:pt x="179" y="127"/>
                                </a:cubicBezTo>
                                <a:cubicBezTo>
                                  <a:pt x="179" y="128"/>
                                  <a:pt x="178" y="128"/>
                                  <a:pt x="177" y="128"/>
                                </a:cubicBezTo>
                                <a:cubicBezTo>
                                  <a:pt x="177" y="128"/>
                                  <a:pt x="176" y="128"/>
                                  <a:pt x="175" y="127"/>
                                </a:cubicBezTo>
                                <a:cubicBezTo>
                                  <a:pt x="174" y="127"/>
                                  <a:pt x="173" y="126"/>
                                  <a:pt x="172" y="125"/>
                                </a:cubicBezTo>
                                <a:cubicBezTo>
                                  <a:pt x="171" y="124"/>
                                  <a:pt x="171" y="123"/>
                                  <a:pt x="170" y="123"/>
                                </a:cubicBezTo>
                                <a:cubicBezTo>
                                  <a:pt x="170" y="122"/>
                                  <a:pt x="169" y="121"/>
                                  <a:pt x="169" y="121"/>
                                </a:cubicBezTo>
                                <a:cubicBezTo>
                                  <a:pt x="169" y="120"/>
                                  <a:pt x="169" y="120"/>
                                  <a:pt x="169" y="119"/>
                                </a:cubicBezTo>
                                <a:cubicBezTo>
                                  <a:pt x="169" y="119"/>
                                  <a:pt x="169" y="118"/>
                                  <a:pt x="169" y="117"/>
                                </a:cubicBezTo>
                                <a:lnTo>
                                  <a:pt x="177" y="82"/>
                                </a:lnTo>
                                <a:cubicBezTo>
                                  <a:pt x="177" y="82"/>
                                  <a:pt x="177" y="82"/>
                                  <a:pt x="177" y="81"/>
                                </a:cubicBezTo>
                                <a:cubicBezTo>
                                  <a:pt x="177" y="81"/>
                                  <a:pt x="177" y="80"/>
                                  <a:pt x="178" y="80"/>
                                </a:cubicBezTo>
                                <a:cubicBezTo>
                                  <a:pt x="178" y="79"/>
                                  <a:pt x="179" y="79"/>
                                  <a:pt x="179" y="78"/>
                                </a:cubicBezTo>
                                <a:cubicBezTo>
                                  <a:pt x="180" y="78"/>
                                  <a:pt x="180" y="77"/>
                                  <a:pt x="181" y="76"/>
                                </a:cubicBezTo>
                                <a:cubicBezTo>
                                  <a:pt x="182" y="75"/>
                                  <a:pt x="183" y="74"/>
                                  <a:pt x="184" y="73"/>
                                </a:cubicBezTo>
                                <a:cubicBezTo>
                                  <a:pt x="185" y="73"/>
                                  <a:pt x="186" y="72"/>
                                  <a:pt x="186" y="72"/>
                                </a:cubicBezTo>
                                <a:cubicBezTo>
                                  <a:pt x="187" y="72"/>
                                  <a:pt x="187" y="71"/>
                                  <a:pt x="188" y="72"/>
                                </a:cubicBezTo>
                                <a:cubicBezTo>
                                  <a:pt x="188" y="72"/>
                                  <a:pt x="189" y="72"/>
                                  <a:pt x="189" y="72"/>
                                </a:cubicBezTo>
                                <a:lnTo>
                                  <a:pt x="271" y="154"/>
                                </a:lnTo>
                                <a:lnTo>
                                  <a:pt x="287" y="137"/>
                                </a:lnTo>
                                <a:cubicBezTo>
                                  <a:pt x="288" y="137"/>
                                  <a:pt x="288" y="136"/>
                                  <a:pt x="289" y="136"/>
                                </a:cubicBezTo>
                                <a:cubicBezTo>
                                  <a:pt x="289" y="136"/>
                                  <a:pt x="290" y="136"/>
                                  <a:pt x="291" y="136"/>
                                </a:cubicBezTo>
                                <a:cubicBezTo>
                                  <a:pt x="291" y="137"/>
                                  <a:pt x="292" y="137"/>
                                  <a:pt x="293" y="137"/>
                                </a:cubicBezTo>
                                <a:cubicBezTo>
                                  <a:pt x="293" y="138"/>
                                  <a:pt x="294" y="139"/>
                                  <a:pt x="295" y="139"/>
                                </a:cubicBezTo>
                                <a:close/>
                                <a:moveTo>
                                  <a:pt x="362" y="71"/>
                                </a:moveTo>
                                <a:cubicBezTo>
                                  <a:pt x="363" y="72"/>
                                  <a:pt x="364" y="73"/>
                                  <a:pt x="364" y="74"/>
                                </a:cubicBezTo>
                                <a:cubicBezTo>
                                  <a:pt x="365" y="75"/>
                                  <a:pt x="365" y="75"/>
                                  <a:pt x="366" y="76"/>
                                </a:cubicBezTo>
                                <a:cubicBezTo>
                                  <a:pt x="366" y="77"/>
                                  <a:pt x="366" y="77"/>
                                  <a:pt x="366" y="78"/>
                                </a:cubicBezTo>
                                <a:cubicBezTo>
                                  <a:pt x="366" y="79"/>
                                  <a:pt x="365" y="79"/>
                                  <a:pt x="365" y="79"/>
                                </a:cubicBezTo>
                                <a:lnTo>
                                  <a:pt x="313" y="131"/>
                                </a:lnTo>
                                <a:cubicBezTo>
                                  <a:pt x="313" y="131"/>
                                  <a:pt x="312" y="132"/>
                                  <a:pt x="311" y="132"/>
                                </a:cubicBezTo>
                                <a:cubicBezTo>
                                  <a:pt x="311" y="133"/>
                                  <a:pt x="310" y="133"/>
                                  <a:pt x="309" y="133"/>
                                </a:cubicBezTo>
                                <a:cubicBezTo>
                                  <a:pt x="309" y="133"/>
                                  <a:pt x="308" y="132"/>
                                  <a:pt x="307" y="132"/>
                                </a:cubicBezTo>
                                <a:cubicBezTo>
                                  <a:pt x="306" y="131"/>
                                  <a:pt x="305" y="131"/>
                                  <a:pt x="304" y="129"/>
                                </a:cubicBezTo>
                                <a:cubicBezTo>
                                  <a:pt x="303" y="129"/>
                                  <a:pt x="302" y="128"/>
                                  <a:pt x="302" y="127"/>
                                </a:cubicBezTo>
                                <a:cubicBezTo>
                                  <a:pt x="301" y="126"/>
                                  <a:pt x="300" y="125"/>
                                  <a:pt x="300" y="124"/>
                                </a:cubicBezTo>
                                <a:cubicBezTo>
                                  <a:pt x="300" y="124"/>
                                  <a:pt x="300" y="123"/>
                                  <a:pt x="299" y="122"/>
                                </a:cubicBezTo>
                                <a:cubicBezTo>
                                  <a:pt x="299" y="121"/>
                                  <a:pt x="299" y="120"/>
                                  <a:pt x="299" y="119"/>
                                </a:cubicBezTo>
                                <a:lnTo>
                                  <a:pt x="299" y="81"/>
                                </a:lnTo>
                                <a:cubicBezTo>
                                  <a:pt x="298" y="72"/>
                                  <a:pt x="298" y="65"/>
                                  <a:pt x="297" y="59"/>
                                </a:cubicBezTo>
                                <a:cubicBezTo>
                                  <a:pt x="296" y="53"/>
                                  <a:pt x="295" y="48"/>
                                  <a:pt x="294" y="43"/>
                                </a:cubicBezTo>
                                <a:cubicBezTo>
                                  <a:pt x="292" y="39"/>
                                  <a:pt x="290" y="35"/>
                                  <a:pt x="288" y="33"/>
                                </a:cubicBezTo>
                                <a:cubicBezTo>
                                  <a:pt x="287" y="30"/>
                                  <a:pt x="285" y="27"/>
                                  <a:pt x="283" y="25"/>
                                </a:cubicBezTo>
                                <a:cubicBezTo>
                                  <a:pt x="280" y="23"/>
                                  <a:pt x="278" y="22"/>
                                  <a:pt x="276" y="21"/>
                                </a:cubicBezTo>
                                <a:cubicBezTo>
                                  <a:pt x="273" y="19"/>
                                  <a:pt x="270" y="19"/>
                                  <a:pt x="268" y="19"/>
                                </a:cubicBezTo>
                                <a:cubicBezTo>
                                  <a:pt x="265" y="19"/>
                                  <a:pt x="262" y="19"/>
                                  <a:pt x="260" y="20"/>
                                </a:cubicBezTo>
                                <a:cubicBezTo>
                                  <a:pt x="257" y="22"/>
                                  <a:pt x="254" y="23"/>
                                  <a:pt x="252" y="26"/>
                                </a:cubicBezTo>
                                <a:cubicBezTo>
                                  <a:pt x="248" y="29"/>
                                  <a:pt x="246" y="32"/>
                                  <a:pt x="245" y="35"/>
                                </a:cubicBezTo>
                                <a:cubicBezTo>
                                  <a:pt x="243" y="39"/>
                                  <a:pt x="242" y="42"/>
                                  <a:pt x="241" y="44"/>
                                </a:cubicBezTo>
                                <a:cubicBezTo>
                                  <a:pt x="240" y="47"/>
                                  <a:pt x="240" y="49"/>
                                  <a:pt x="239" y="51"/>
                                </a:cubicBezTo>
                                <a:cubicBezTo>
                                  <a:pt x="239" y="53"/>
                                  <a:pt x="238" y="55"/>
                                  <a:pt x="238" y="55"/>
                                </a:cubicBezTo>
                                <a:cubicBezTo>
                                  <a:pt x="237" y="56"/>
                                  <a:pt x="237" y="56"/>
                                  <a:pt x="236" y="56"/>
                                </a:cubicBezTo>
                                <a:cubicBezTo>
                                  <a:pt x="236" y="56"/>
                                  <a:pt x="235" y="56"/>
                                  <a:pt x="235" y="56"/>
                                </a:cubicBezTo>
                                <a:cubicBezTo>
                                  <a:pt x="234" y="56"/>
                                  <a:pt x="234" y="55"/>
                                  <a:pt x="233" y="54"/>
                                </a:cubicBezTo>
                                <a:cubicBezTo>
                                  <a:pt x="232" y="54"/>
                                  <a:pt x="231" y="53"/>
                                  <a:pt x="230" y="52"/>
                                </a:cubicBezTo>
                                <a:cubicBezTo>
                                  <a:pt x="229" y="51"/>
                                  <a:pt x="229" y="51"/>
                                  <a:pt x="228" y="50"/>
                                </a:cubicBezTo>
                                <a:cubicBezTo>
                                  <a:pt x="228" y="49"/>
                                  <a:pt x="227" y="49"/>
                                  <a:pt x="227" y="48"/>
                                </a:cubicBezTo>
                                <a:cubicBezTo>
                                  <a:pt x="227" y="48"/>
                                  <a:pt x="227" y="47"/>
                                  <a:pt x="226" y="47"/>
                                </a:cubicBezTo>
                                <a:cubicBezTo>
                                  <a:pt x="226" y="46"/>
                                  <a:pt x="226" y="46"/>
                                  <a:pt x="226" y="45"/>
                                </a:cubicBezTo>
                                <a:cubicBezTo>
                                  <a:pt x="226" y="43"/>
                                  <a:pt x="227" y="42"/>
                                  <a:pt x="227" y="39"/>
                                </a:cubicBezTo>
                                <a:cubicBezTo>
                                  <a:pt x="228" y="37"/>
                                  <a:pt x="229" y="35"/>
                                  <a:pt x="230" y="32"/>
                                </a:cubicBezTo>
                                <a:cubicBezTo>
                                  <a:pt x="231" y="29"/>
                                  <a:pt x="233" y="26"/>
                                  <a:pt x="235" y="22"/>
                                </a:cubicBezTo>
                                <a:cubicBezTo>
                                  <a:pt x="237" y="19"/>
                                  <a:pt x="239" y="16"/>
                                  <a:pt x="242" y="14"/>
                                </a:cubicBezTo>
                                <a:cubicBezTo>
                                  <a:pt x="247" y="9"/>
                                  <a:pt x="251" y="6"/>
                                  <a:pt x="256" y="4"/>
                                </a:cubicBezTo>
                                <a:cubicBezTo>
                                  <a:pt x="261" y="1"/>
                                  <a:pt x="265" y="0"/>
                                  <a:pt x="269" y="0"/>
                                </a:cubicBezTo>
                                <a:cubicBezTo>
                                  <a:pt x="274" y="0"/>
                                  <a:pt x="278" y="1"/>
                                  <a:pt x="282" y="3"/>
                                </a:cubicBezTo>
                                <a:cubicBezTo>
                                  <a:pt x="286" y="5"/>
                                  <a:pt x="290" y="7"/>
                                  <a:pt x="293" y="11"/>
                                </a:cubicBezTo>
                                <a:cubicBezTo>
                                  <a:pt x="296" y="14"/>
                                  <a:pt x="299" y="17"/>
                                  <a:pt x="301" y="20"/>
                                </a:cubicBezTo>
                                <a:cubicBezTo>
                                  <a:pt x="304" y="24"/>
                                  <a:pt x="306" y="28"/>
                                  <a:pt x="307" y="33"/>
                                </a:cubicBezTo>
                                <a:cubicBezTo>
                                  <a:pt x="309" y="38"/>
                                  <a:pt x="311" y="45"/>
                                  <a:pt x="311" y="52"/>
                                </a:cubicBezTo>
                                <a:cubicBezTo>
                                  <a:pt x="312" y="60"/>
                                  <a:pt x="313" y="69"/>
                                  <a:pt x="313" y="79"/>
                                </a:cubicBezTo>
                                <a:lnTo>
                                  <a:pt x="314" y="109"/>
                                </a:lnTo>
                                <a:lnTo>
                                  <a:pt x="354" y="69"/>
                                </a:lnTo>
                                <a:cubicBezTo>
                                  <a:pt x="355" y="69"/>
                                  <a:pt x="355" y="68"/>
                                  <a:pt x="356" y="68"/>
                                </a:cubicBezTo>
                                <a:cubicBezTo>
                                  <a:pt x="356" y="68"/>
                                  <a:pt x="357" y="68"/>
                                  <a:pt x="358" y="68"/>
                                </a:cubicBezTo>
                                <a:cubicBezTo>
                                  <a:pt x="358" y="68"/>
                                  <a:pt x="359" y="69"/>
                                  <a:pt x="360" y="69"/>
                                </a:cubicBezTo>
                                <a:cubicBezTo>
                                  <a:pt x="361" y="70"/>
                                  <a:pt x="361" y="71"/>
                                  <a:pt x="362" y="7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 name="Rectangle 281"/>
                        <wps:cNvSpPr>
                          <a:spLocks noChangeArrowheads="1"/>
                        </wps:cNvSpPr>
                        <wps:spPr bwMode="auto">
                          <a:xfrm>
                            <a:off x="685165" y="370840"/>
                            <a:ext cx="76200" cy="6667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82"/>
                        <wps:cNvSpPr>
                          <a:spLocks noChangeArrowheads="1"/>
                        </wps:cNvSpPr>
                        <wps:spPr bwMode="auto">
                          <a:xfrm>
                            <a:off x="799465" y="332740"/>
                            <a:ext cx="4311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Women</w:t>
                              </w:r>
                            </w:p>
                          </w:txbxContent>
                        </wps:txbx>
                        <wps:bodyPr rot="0" vert="horz" wrap="none" lIns="0" tIns="0" rIns="0" bIns="0" anchor="t" anchorCtr="0" upright="1">
                          <a:spAutoFit/>
                        </wps:bodyPr>
                      </wps:wsp>
                      <wps:wsp>
                        <wps:cNvPr id="165" name="Rectangle 283"/>
                        <wps:cNvSpPr>
                          <a:spLocks noChangeArrowheads="1"/>
                        </wps:cNvSpPr>
                        <wps:spPr bwMode="auto">
                          <a:xfrm>
                            <a:off x="1199515" y="370840"/>
                            <a:ext cx="66675" cy="6667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284"/>
                        <wps:cNvSpPr>
                          <a:spLocks noChangeArrowheads="1"/>
                        </wps:cNvSpPr>
                        <wps:spPr bwMode="auto">
                          <a:xfrm>
                            <a:off x="1309370" y="332740"/>
                            <a:ext cx="253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AE6" w:rsidRDefault="00CD4AE6" w:rsidP="00CD4AE6">
                              <w:r>
                                <w:rPr>
                                  <w:rFonts w:ascii="Calibri" w:hAnsi="Calibri" w:cs="Calibri"/>
                                  <w:color w:val="000000"/>
                                  <w:lang w:val="en-US"/>
                                </w:rPr>
                                <w:t>Men</w:t>
                              </w:r>
                            </w:p>
                          </w:txbxContent>
                        </wps:txbx>
                        <wps:bodyPr rot="0" vert="horz" wrap="none" lIns="0" tIns="0" rIns="0" bIns="0" anchor="t" anchorCtr="0" upright="1">
                          <a:spAutoFit/>
                        </wps:bodyPr>
                      </wps:wsp>
                    </wpc:wpc>
                  </a:graphicData>
                </a:graphic>
              </wp:inline>
            </w:drawing>
          </mc:Choice>
          <mc:Fallback>
            <w:pict>
              <v:group id="Canvas 167" o:spid="_x0000_s1047" editas="canvas" style="width:422.6pt;height:223.45pt;mso-position-horizontal-relative:char;mso-position-vertical-relative:line" coordsize="53670,2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">
                <v:shape id="_x0000_s1048" type="#_x0000_t75" style="position:absolute;width:53670;height:28378;visibility:visible;mso-wrap-style:square">
                  <v:fill o:detectmouseclick="t"/>
                  <v:path o:connecttype="none"/>
                </v:shape>
                <v:rect id="Rectangle 215" o:spid="_x0000_s1049" style="position:absolute;width:53619;height:28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v:rect id="Rectangle 216" o:spid="_x0000_s1050" style="position:absolute;left:1898;top:2374;width:50292;height:2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UesAA&#10;AADbAAAADwAAAGRycy9kb3ducmV2LnhtbERPy4rCMBTdD/gP4QruxsTHFK1GEUEY0Fn4ALeX5toW&#10;m5vaRO38vVkILg/nPV+2thIPanzpWMOgr0AQZ86UnGs4HTffExA+IBusHJOGf/KwXHS+5pga9+Q9&#10;PQ4hFzGEfYoaihDqVEqfFWTR911NHLmLayyGCJtcmgafMdxWcqhUIi2WHBsKrGldUHY93K0GTMbm&#10;9ncZ7Y7be4LTvFWbn7PSutdtVzMQgdrwEb/dv0bDN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2UesAAAADbAAAADwAAAAAAAAAAAAAAAACYAgAAZHJzL2Rvd25y&#10;ZXYueG1sUEsFBgAAAAAEAAQA9QAAAIUDAAAAAA==&#10;" stroked="f"/>
                <v:shape id="Freeform 217" o:spid="_x0000_s1051" style="position:absolute;left:2279;top:4851;width:48578;height:18955;visibility:visible;mso-wrap-style:square;v-text-anchor:top" coordsize="7650,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OHcIA&#10;AADbAAAADwAAAGRycy9kb3ducmV2LnhtbESPQWsCMRSE7wX/Q3hCbzXrQq2uRpFCrdJT3eL5sXnu&#10;LiYvSxJ1+++NIHgcZuYbZrHqrREX8qF1rGA8ykAQV063XCv4K7/epiBCRNZoHJOCfwqwWg5eFlho&#10;d+VfuuxjLRKEQ4EKmhi7QspQNWQxjFxHnLyj8xZjkr6W2uM1wa2ReZZNpMWW00KDHX02VJ32Z6vg&#10;1E2/x5OPn82735W5ieXBaJMr9Trs13MQkfr4DD/aW61gNoP7l/Q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A4dwgAAANsAAAAPAAAAAAAAAAAAAAAAAJgCAABkcnMvZG93&#10;bnJldi54bWxQSwUGAAAAAAQABAD1AAAAhwMAAAAA&#10;" path="m,2100r120,l120,2985,,2985,,2100xm405,1695r120,l525,2985r-120,l405,1695xm795,1440r120,l915,2985r-120,l795,1440xm1200,1425r105,l1305,2985r-105,l1200,1425xm1590,810r120,l1710,2985r-120,l1590,810xm1980,960r120,l2100,2985r-120,l1980,960xm2385,945r120,l2505,2985r-120,l2385,945xm2775,960r120,l2895,2985r-120,l2775,960xm3180,180r105,l3285,2985r-105,l3180,180xm3570,525r120,l3690,2985r-120,l3570,525xm3975,495r105,l4080,2985r-105,l3975,495xm4365,840r120,l4485,2985r-120,l4365,840xm4755,330r120,l4875,2985r-120,l4755,330xm5160,r120,l5280,2985r-120,l5160,xm5550,255r120,l5670,2985r-120,l5550,255xm5955,540r105,l6060,2985r-105,l5955,540xm6345,270r120,l6465,2985r-120,l6345,270xm6735,690r120,l6855,2985r-120,l6735,690xm7140,525r120,l7260,2985r-120,l7140,525xm7530,270r120,l7650,2985r-120,l7530,270xe" fillcolor="#c0504d" stroked="f">
                  <v:path arrowok="t" o:connecttype="custom" o:connectlocs="48387000,846772500;0,1203626625;163306125,683466375;211693125,1203626625;163306125,683466375;368950875,580644000;320563875,1203626625;483870000,574595625;526208625,1203626625;483870000,574595625;689514750,326612250;641127750,1203626625;798385500,387096000;846772500,1203626625;798385500,387096000;1010078625,381047625;961691625,1203626625;1118949375,387096000;1167336375,1203626625;1118949375,387096000;1324594125,72580500;1282255500,1203626625;1439513250,211693125;1487900250,1203626625;1439513250,211693125;1645158000,199596375;1602819375,1203626625;1760077125,338709000;1808464125,1203626625;1760077125,338709000;1965721875,133064250;1917334875,1203626625;2080641000,0;2129028000,1203626625;2080641000,0;2147483647,102822375;2147483647,1203626625;2147483647,217741500;2147483647,1203626625;2147483647,217741500;2147483647,108870750;2147483647,1203626625;2147483647,278225250;2147483647,1203626625;2147483647,278225250;2147483647,211693125;2147483647,1203626625;2147483647,108870750;2147483647,1203626625;2147483647,108870750" o:connectangles="0,0,0,0,0,0,0,0,0,0,0,0,0,0,0,0,0,0,0,0,0,0,0,0,0,0,0,0,0,0,0,0,0,0,0,0,0,0,0,0,0,0,0,0,0,0,0,0,0,0"/>
                  <o:lock v:ext="edit" verticies="t"/>
                </v:shape>
                <v:shape id="Freeform 218" o:spid="_x0000_s1052" style="position:absolute;left:3232;top:22472;width:48577;height:1334;visibility:visible;mso-wrap-style:square;v-text-anchor:top" coordsize="765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cp8UA&#10;AADcAAAADwAAAGRycy9kb3ducmV2LnhtbESPT2vCQBDF70K/wzKFXkQ3Fho0uooIgnhp/YPnITsm&#10;odnZNLtq9NN3DoK3Gd6b934zW3SuVldqQ+XZwGiYgCLOva24MHA8rAdjUCEiW6w9k4E7BVjM33oz&#10;zKy/8Y6u+1goCeGQoYEyxibTOuQlOQxD3xCLdvatwyhrW2jb4k3CXa0/kyTVDiuWhhIbWpWU/+4v&#10;zsCpexT3dB1+vr79ZPnX1+nuHLfGfLx3yymoSF18mZ/XGyv4ieDLMzKB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ZynxQAAANwAAAAPAAAAAAAAAAAAAAAAAJgCAABkcnMv&#10;ZG93bnJldi54bWxQSwUGAAAAAAQABAD1AAAAigMAAAAA&#10;" path="m,120r120,l120,210,,210,,120xm405,105r120,l525,210r-120,l405,105xm795,150r120,l915,210r-120,l795,150xm1200,75r105,l1305,210r-105,l1200,75xm1590,120r120,l1710,210r-120,l1590,120xm1995,75r105,l2100,210r-105,l1995,75xm2385,75r120,l2505,210r-120,l2385,75xm2775,180r120,l2895,210r-120,l2775,180xm3180,165r120,l3300,210r-120,l3180,165xm3570,165r120,l3690,210r-120,l3570,165xm3975,180r105,l4080,210r-105,l3975,180xm4365,165r120,l4485,210r-120,l4365,165xm4755,120r120,l4875,210r-120,l4755,120xm5160,150r120,l5280,210r-120,l5160,150xm5550,75r120,l5670,210r-120,l5550,75xm5955,165r120,l6075,210r-120,l5955,165xm6345,180r120,l6465,210r-120,l6345,180xm6750,45r105,l6855,210r-105,l6750,45xm7140,180r120,l7260,210r-120,l7140,180xm7530,r120,l7650,210r-120,l7530,xe" fillcolor="#4f81bd" stroked="f">
                  <v:path arrowok="t" o:connecttype="custom" o:connectlocs="48387000,48387000;0,84677250;163306125,42338625;211693125,84677250;163306125,42338625;368950875,60483750;320563875,84677250;483870000,30241875;526208625,84677250;483870000,30241875;689514750,48387000;641127750,84677250;804433875,30241875;846772500,84677250;804433875,30241875;1010078625,30241875;961691625,84677250;1118949375,72580500;1167336375,84677250;1118949375,72580500;1330642500,66532125;1282255500,84677250;1439513250,66532125;1487900250,84677250;1439513250,66532125;1645158000,72580500;1602819375,84677250;1760077125,66532125;1808464125,84677250;1760077125,66532125;1965721875,48387000;1917334875,84677250;2080641000,60483750;2129028000,84677250;2080641000,60483750;2147483647,30241875;2147483647,84677250;2147483647,66532125;2147483647,84677250;2147483647,66532125;2147483647,72580500;2147483647,84677250;2147483647,18145125;2147483647,84677250;2147483647,18145125;2147483647,72580500;2147483647,84677250;2147483647,0;2147483647,84677250;2147483647,0" o:connectangles="0,0,0,0,0,0,0,0,0,0,0,0,0,0,0,0,0,0,0,0,0,0,0,0,0,0,0,0,0,0,0,0,0,0,0,0,0,0,0,0,0,0,0,0,0,0,0,0,0,0"/>
                  <o:lock v:ext="edit" verticies="t"/>
                </v:shape>
                <v:rect id="Rectangle 219" o:spid="_x0000_s1053" style="position:absolute;left:1949;top:23710;width:5029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AUMMA&#10;AADcAAAADwAAAGRycy9kb3ducmV2LnhtbERPS2sCMRC+F/ofwgheimYtUmQ1in0ohV58gR6Hzbi7&#10;uJksSdzHv28KBW/z8T1nsepMJRpyvrSsYDJOQBBnVpecKzgdN6MZCB+QNVaWSUFPHlbL56cFptq2&#10;vKfmEHIRQ9inqKAIoU6l9FlBBv3Y1sSRu1pnMETocqkdtjHcVPI1Sd6kwZJjQ4E1fRSU3Q53o2Bq&#10;t5ev/KXvP4/vW9O0592Pu+6UGg669RxEoC48xP/ubx3nJxP4e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AUMMAAADcAAAADwAAAAAAAAAAAAAAAACYAgAAZHJzL2Rv&#10;d25yZXYueG1sUEsFBgAAAAAEAAQA9QAAAIgDAAAAAA==&#10;" fillcolor="#868686" strokecolor="#868686">
                  <v:stroke joinstyle="bevel"/>
                </v:rect>
                <v:shape id="Freeform 220" o:spid="_x0000_s1054" style="position:absolute;left:1898;top:23761;width:50387;height:476;visibility:visible;mso-wrap-style:square;v-text-anchor:top" coordsize="79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0j8IA&#10;AADcAAAADwAAAGRycy9kb3ducmV2LnhtbERPS4vCMBC+C/6HMMJeZE1bRJdqFBFc9lLEx+55aMY2&#10;2ExKE7X77zcLgrf5+J6zXPe2EXfqvHGsIJ0kIIhLpw1XCs6n3fsHCB+QNTaOScEveVivhoMl5to9&#10;+ED3Y6hEDGGfo4I6hDaX0pc1WfQT1xJH7uI6iyHCrpK6w0cMt43MkmQmLRqODTW2tK2pvB5vVkE2&#10;baeyGM/Nz8V8FkVapfsZfSv1Nuo3CxCB+vASP91fOs5PMvh/Jl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SPwgAAANwAAAAPAAAAAAAAAAAAAAAAAJgCAABkcnMvZG93&#10;bnJldi54bWxQSwUGAAAAAAQABAD1AAAAhwMAAAAA&#10;" path="m15,r,75l,75,,,15,xm405,r,75l390,75,390,r15,xm795,r,75l780,75,780,r15,xm1200,r,75l1185,75r,-75l1200,xm1590,r,75l1575,75r,-75l1590,xm1995,r,75l1980,75r,-75l1995,xm2385,r,75l2370,75r,-75l2385,xm2775,r,75l2760,75r,-75l2775,xm3180,r,75l3165,75r,-75l3180,xm3570,r,75l3555,75r,-75l3570,xm3975,r,75l3960,75r,-75l3975,xm4365,r,75l4350,75r,-75l4365,xm4770,r,75l4755,75r,-75l4770,xm5160,r,75l5145,75r,-75l5160,xm5550,r,75l5535,75r,-75l5550,xm5955,r,75l5940,75r,-75l5955,xm6345,r,75l6330,75r,-75l6345,xm6750,r,75l6735,75r,-75l6750,xm7140,r,75l7125,75r,-75l7140,xm7545,r,75l7530,75r,-75l7545,xm7935,r,75l7920,75r,-75l7935,xe" fillcolor="#868686" strokecolor="#868686">
                  <v:stroke joinstyle="bevel"/>
                  <v:path arrowok="t" o:connecttype="custom" o:connectlocs="6048375,30241875;0,0;163306125,0;157257750,30241875;163306125,0;320563875,30241875;314515500,0;483870000,0;477821625,30241875;483870000,0;641127750,30241875;635079375,0;804433875,0;798385500,30241875;804433875,0;961691625,30241875;955643250,0;1118949375,0;1112901000,30241875;1118949375,0;1282255500,30241875;1276207125,0;1439513250,0;1433464875,30241875;1439513250,0;1602819375,30241875;1596771000,0;1760077125,0;1754028750,30241875;1760077125,0;1923383250,30241875;1917334875,0;2080641000,0;2074592625,30241875;2080641000,0;2147483647,30241875;2147483647,0;2147483647,0;2147483647,30241875;2147483647,0;2147483647,30241875;2147483647,0;2147483647,0;2147483647,30241875;2147483647,0;2147483647,30241875;2147483647,0;2147483647,0;2147483647,30241875;2147483647,0;2147483647,30241875;2147483647,0" o:connectangles="0,0,0,0,0,0,0,0,0,0,0,0,0,0,0,0,0,0,0,0,0,0,0,0,0,0,0,0,0,0,0,0,0,0,0,0,0,0,0,0,0,0,0,0,0,0,0,0,0,0,0,0"/>
                  <o:lock v:ext="edit" verticies="t"/>
                </v:shape>
                <v:rect id="Rectangle 221" o:spid="_x0000_s1055" style="position:absolute;left:2082;top:16205;width:13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42</w:t>
                        </w:r>
                      </w:p>
                    </w:txbxContent>
                  </v:textbox>
                </v:rect>
                <v:rect id="Rectangle 222" o:spid="_x0000_s1056" style="position:absolute;left:4597;top:13665;width:13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61</w:t>
                        </w:r>
                      </w:p>
                    </w:txbxContent>
                  </v:textbox>
                </v:rect>
                <v:rect id="Rectangle 223" o:spid="_x0000_s1057" style="position:absolute;left:7118;top:12065;width:137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73</w:t>
                        </w:r>
                      </w:p>
                    </w:txbxContent>
                  </v:textbox>
                </v:rect>
                <v:rect id="Rectangle 224" o:spid="_x0000_s1058" style="position:absolute;left:9632;top:11931;width:135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74</w:t>
                        </w:r>
                      </w:p>
                    </w:txbxContent>
                  </v:textbox>
                </v:rect>
                <v:rect id="Rectangle 225" o:spid="_x0000_s1059" style="position:absolute;left:11861;top:8058;width:20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103</w:t>
                        </w:r>
                      </w:p>
                    </w:txbxContent>
                  </v:textbox>
                </v:rect>
                <v:rect id="Rectangle 226" o:spid="_x0000_s1060" style="position:absolute;left:14668;top:8991;width:13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CD4AE6" w:rsidRDefault="00CD4AE6" w:rsidP="00CD4AE6">
                        <w:r>
                          <w:rPr>
                            <w:rFonts w:ascii="Calibri" w:hAnsi="Calibri" w:cs="Calibri"/>
                            <w:color w:val="000000"/>
                            <w:lang w:val="en-US"/>
                          </w:rPr>
                          <w:t>96</w:t>
                        </w:r>
                      </w:p>
                    </w:txbxContent>
                  </v:textbox>
                </v:rect>
                <v:rect id="Rectangle 227" o:spid="_x0000_s1061" style="position:absolute;left:17183;top:8858;width:135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97</w:t>
                        </w:r>
                      </w:p>
                    </w:txbxContent>
                  </v:textbox>
                </v:rect>
                <v:rect id="Rectangle 228" o:spid="_x0000_s1062" style="position:absolute;left:19697;top:8991;width:13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CD4AE6" w:rsidRDefault="00CD4AE6" w:rsidP="00CD4AE6">
                        <w:r>
                          <w:rPr>
                            <w:rFonts w:ascii="Calibri" w:hAnsi="Calibri" w:cs="Calibri"/>
                            <w:color w:val="000000"/>
                            <w:lang w:val="en-US"/>
                          </w:rPr>
                          <w:t>96</w:t>
                        </w:r>
                      </w:p>
                    </w:txbxContent>
                  </v:textbox>
                </v:rect>
                <v:rect id="Rectangle 229" o:spid="_x0000_s1063" style="position:absolute;left:21932;top:4051;width:207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133</w:t>
                        </w:r>
                      </w:p>
                    </w:txbxContent>
                  </v:textbox>
                </v:rect>
                <v:rect id="Rectangle 230" o:spid="_x0000_s1064" style="position:absolute;left:24447;top:6184;width:20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117</w:t>
                        </w:r>
                      </w:p>
                    </w:txbxContent>
                  </v:textbox>
                </v:rect>
                <v:rect id="Rectangle 231" o:spid="_x0000_s1065" style="position:absolute;left:26962;top:6051;width:20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118</w:t>
                        </w:r>
                      </w:p>
                    </w:txbxContent>
                  </v:textbox>
                </v:rect>
                <v:rect id="Rectangle 232" o:spid="_x0000_s1066" style="position:absolute;left:29483;top:8191;width:20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102</w:t>
                        </w:r>
                      </w:p>
                    </w:txbxContent>
                  </v:textbox>
                </v:rect>
                <v:rect id="Rectangle 233" o:spid="_x0000_s1067" style="position:absolute;left:31997;top:4984;width:206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126</w:t>
                        </w:r>
                      </w:p>
                    </w:txbxContent>
                  </v:textbox>
                </v:rect>
                <v:rect id="Rectangle 234" o:spid="_x0000_s1068" style="position:absolute;left:34512;top:2844;width:20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142</w:t>
                        </w:r>
                      </w:p>
                    </w:txbxContent>
                  </v:textbox>
                </v:rect>
                <v:rect id="Rectangle 235" o:spid="_x0000_s1069" style="position:absolute;left:37033;top:4451;width:20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130</w:t>
                        </w:r>
                      </w:p>
                    </w:txbxContent>
                  </v:textbox>
                </v:rect>
                <v:rect id="Rectangle 236" o:spid="_x0000_s1070" style="position:absolute;left:39547;top:6318;width:20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CD4AE6" w:rsidRDefault="00CD4AE6" w:rsidP="00CD4AE6">
                        <w:r>
                          <w:rPr>
                            <w:rFonts w:ascii="Calibri" w:hAnsi="Calibri" w:cs="Calibri"/>
                            <w:color w:val="000000"/>
                            <w:lang w:val="en-US"/>
                          </w:rPr>
                          <w:t>116</w:t>
                        </w:r>
                      </w:p>
                    </w:txbxContent>
                  </v:textbox>
                </v:rect>
                <v:rect id="Rectangle 237" o:spid="_x0000_s1071" style="position:absolute;left:42062;top:4584;width:20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129</w:t>
                        </w:r>
                      </w:p>
                    </w:txbxContent>
                  </v:textbox>
                </v:rect>
                <v:rect id="Rectangle 238" o:spid="_x0000_s1072" style="position:absolute;left:44583;top:7251;width:20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CD4AE6" w:rsidRDefault="00CD4AE6" w:rsidP="00CD4AE6">
                        <w:r>
                          <w:rPr>
                            <w:rFonts w:ascii="Calibri" w:hAnsi="Calibri" w:cs="Calibri"/>
                            <w:color w:val="000000"/>
                            <w:lang w:val="en-US"/>
                          </w:rPr>
                          <w:t>109</w:t>
                        </w:r>
                      </w:p>
                    </w:txbxContent>
                  </v:textbox>
                </v:rect>
                <v:rect id="Rectangle 239" o:spid="_x0000_s1073" style="position:absolute;left:47097;top:6184;width:20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117</w:t>
                        </w:r>
                      </w:p>
                    </w:txbxContent>
                  </v:textbox>
                </v:rect>
                <v:rect id="Rectangle 240" o:spid="_x0000_s1074" style="position:absolute;left:49612;top:4584;width:20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129</w:t>
                        </w:r>
                      </w:p>
                    </w:txbxContent>
                  </v:textbox>
                </v:rect>
                <v:rect id="Rectangle 241" o:spid="_x0000_s1075" style="position:absolute;left:3429;top:21278;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4</w:t>
                        </w:r>
                      </w:p>
                    </w:txbxContent>
                  </v:textbox>
                </v:rect>
                <v:rect id="Rectangle 242" o:spid="_x0000_s1076" style="position:absolute;left:5943;top:21145;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5</w:t>
                        </w:r>
                      </w:p>
                    </w:txbxContent>
                  </v:textbox>
                </v:rect>
                <v:rect id="Rectangle 243" o:spid="_x0000_s1077" style="position:absolute;left:8458;top:21412;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3</w:t>
                        </w:r>
                      </w:p>
                    </w:txbxContent>
                  </v:textbox>
                </v:rect>
                <v:rect id="Rectangle 244" o:spid="_x0000_s1078" style="position:absolute;left:10979;top:21012;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6</w:t>
                        </w:r>
                      </w:p>
                    </w:txbxContent>
                  </v:textbox>
                </v:rect>
                <v:rect id="Rectangle 245" o:spid="_x0000_s1079" style="position:absolute;left:13493;top:21278;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4</w:t>
                        </w:r>
                      </w:p>
                    </w:txbxContent>
                  </v:textbox>
                </v:rect>
                <v:rect id="Rectangle 246" o:spid="_x0000_s1080" style="position:absolute;left:16008;top:21012;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CD4AE6" w:rsidRDefault="00CD4AE6" w:rsidP="00CD4AE6">
                        <w:r>
                          <w:rPr>
                            <w:rFonts w:ascii="Calibri" w:hAnsi="Calibri" w:cs="Calibri"/>
                            <w:color w:val="000000"/>
                            <w:lang w:val="en-US"/>
                          </w:rPr>
                          <w:t>6</w:t>
                        </w:r>
                      </w:p>
                    </w:txbxContent>
                  </v:textbox>
                </v:rect>
                <v:rect id="Rectangle 247" o:spid="_x0000_s1081" style="position:absolute;left:18522;top:21012;width:69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6</w:t>
                        </w:r>
                      </w:p>
                    </w:txbxContent>
                  </v:textbox>
                </v:rect>
                <v:rect id="Rectangle 248" o:spid="_x0000_s1082" style="position:absolute;left:21043;top:21678;width:69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CD4AE6" w:rsidRDefault="00CD4AE6" w:rsidP="00CD4AE6">
                        <w:r>
                          <w:rPr>
                            <w:rFonts w:ascii="Calibri" w:hAnsi="Calibri" w:cs="Calibri"/>
                            <w:color w:val="000000"/>
                            <w:lang w:val="en-US"/>
                          </w:rPr>
                          <w:t>1</w:t>
                        </w:r>
                      </w:p>
                    </w:txbxContent>
                  </v:textbox>
                </v:rect>
                <v:rect id="Rectangle 249" o:spid="_x0000_s1083" style="position:absolute;left:23558;top:21545;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2</w:t>
                        </w:r>
                      </w:p>
                    </w:txbxContent>
                  </v:textbox>
                </v:rect>
                <v:rect id="Rectangle 250" o:spid="_x0000_s1084" style="position:absolute;left:26073;top:21545;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2</w:t>
                        </w:r>
                      </w:p>
                    </w:txbxContent>
                  </v:textbox>
                </v:rect>
                <v:rect id="Rectangle 251" o:spid="_x0000_s1085" style="position:absolute;left:28594;top:21678;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1</w:t>
                        </w:r>
                      </w:p>
                    </w:txbxContent>
                  </v:textbox>
                </v:rect>
                <v:rect id="Rectangle 252" o:spid="_x0000_s1086" style="position:absolute;left:31108;top:21545;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2</w:t>
                        </w:r>
                      </w:p>
                    </w:txbxContent>
                  </v:textbox>
                </v:rect>
                <v:rect id="Rectangle 253" o:spid="_x0000_s1087" style="position:absolute;left:33623;top:21278;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4</w:t>
                        </w:r>
                      </w:p>
                    </w:txbxContent>
                  </v:textbox>
                </v:rect>
                <v:rect id="Rectangle 254" o:spid="_x0000_s1088" style="position:absolute;left:36144;top:21412;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3</w:t>
                        </w:r>
                      </w:p>
                    </w:txbxContent>
                  </v:textbox>
                </v:rect>
                <v:rect id="Rectangle 255" o:spid="_x0000_s1089" style="position:absolute;left:38658;top:21012;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6</w:t>
                        </w:r>
                      </w:p>
                    </w:txbxContent>
                  </v:textbox>
                </v:rect>
                <v:rect id="Rectangle 256" o:spid="_x0000_s1090" style="position:absolute;left:41173;top:21545;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CD4AE6" w:rsidRDefault="00CD4AE6" w:rsidP="00CD4AE6">
                        <w:r>
                          <w:rPr>
                            <w:rFonts w:ascii="Calibri" w:hAnsi="Calibri" w:cs="Calibri"/>
                            <w:color w:val="000000"/>
                            <w:lang w:val="en-US"/>
                          </w:rPr>
                          <w:t>2</w:t>
                        </w:r>
                      </w:p>
                    </w:txbxContent>
                  </v:textbox>
                </v:rect>
                <v:rect id="Rectangle 257" o:spid="_x0000_s1091" style="position:absolute;left:43694;top:21678;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1</w:t>
                        </w:r>
                      </w:p>
                    </w:txbxContent>
                  </v:textbox>
                </v:rect>
                <v:rect id="Rectangle 258" o:spid="_x0000_s1092" style="position:absolute;left:46208;top:20745;width:69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CD4AE6" w:rsidRDefault="00CD4AE6" w:rsidP="00CD4AE6">
                        <w:r>
                          <w:rPr>
                            <w:rFonts w:ascii="Calibri" w:hAnsi="Calibri" w:cs="Calibri"/>
                            <w:color w:val="000000"/>
                            <w:lang w:val="en-US"/>
                          </w:rPr>
                          <w:t>8</w:t>
                        </w:r>
                      </w:p>
                    </w:txbxContent>
                  </v:textbox>
                </v:rect>
                <v:rect id="Rectangle 259" o:spid="_x0000_s1093" style="position:absolute;left:48723;top:21678;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1</w:t>
                        </w:r>
                      </w:p>
                    </w:txbxContent>
                  </v:textbox>
                </v:rect>
                <v:rect id="Rectangle 260" o:spid="_x0000_s1094" style="position:absolute;left:50863;top:20478;width:13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CD4AE6" w:rsidRDefault="00CD4AE6" w:rsidP="00CD4AE6">
                        <w:r>
                          <w:rPr>
                            <w:rFonts w:ascii="Calibri" w:hAnsi="Calibri" w:cs="Calibri"/>
                            <w:color w:val="000000"/>
                            <w:lang w:val="en-US"/>
                          </w:rPr>
                          <w:t>10</w:t>
                        </w:r>
                      </w:p>
                    </w:txbxContent>
                  </v:textbox>
                </v:rect>
                <v:shape id="Freeform 261" o:spid="_x0000_s1095" style="position:absolute;left:1333;top:25101;width:2038;height:2108;visibility:visible;mso-wrap-style:square;v-text-anchor:top" coordsize="34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4isEA&#10;AADcAAAADwAAAGRycy9kb3ducmV2LnhtbERPTWsCMRC9F/ofwgheSs1qpchqlCK1eNS1vQ+bcRPc&#10;TNYkXbf/3hQKvc3jfc5qM7hW9BSi9axgOilAENdeW24UfJ52zwsQMSFrbD2Tgh+KsFk/Pqyw1P7G&#10;R+qr1IgcwrFEBSalrpQy1oYcxonviDN39sFhyjA0Uge85XDXyllRvEqHlnODwY62hupL9e0UHBb1&#10;NnxcrWnt+9dx9zTvDxd3Vmo8Gt6WIBIN6V/8597rPH/+Ar/P5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VeIrBAAAA3AAAAA8AAAAAAAAAAAAAAAAAmAIAAGRycy9kb3du&#10;cmV2LnhtbFBLBQYAAAAABAAEAPUAAACGAwAAAAA=&#10;" path="m126,298v1,1,2,2,2,2c129,301,129,302,129,302v,1,,2,,2c129,305,129,305,129,305l80,354v,,-1,,-1,1c78,355,78,355,77,355v,-1,-1,-1,-2,-1c74,353,73,353,73,352v-1,-1,-2,-2,-2,-3c70,348,70,348,70,347v-1,-1,-1,-1,-1,-2c70,345,70,344,70,344l90,325,19,254r-7,29c11,284,11,285,10,286v,,-1,1,-1,1c8,287,7,286,6,286v,-1,-1,-2,-3,-3c3,282,2,282,2,281,1,280,1,280,,279v,,,-1,,-1c,277,,276,,276l8,241v,-1,,-1,,-1c8,239,9,239,9,238v,,1,-1,1,-1c11,236,12,235,12,234v2,-1,3,-2,3,-2c16,231,17,230,18,230v,,1,,1,c20,230,20,230,20,231r82,81l119,295v,,1,,1,c121,295,121,295,122,295v,,1,,2,1c125,296,125,297,126,298xm161,173v4,4,8,8,11,13c176,190,179,195,182,200v2,5,4,10,6,16c189,221,190,226,189,232v,5,-2,10,-4,16c182,253,178,259,173,264v-3,2,-5,4,-7,6c164,271,162,273,160,274v-2,1,-4,2,-5,3c153,277,152,278,151,278v-1,,-2,,-3,-1c147,276,146,276,145,274v-1,-1,-2,-2,-2,-2c142,271,142,270,142,270v-1,-1,-1,-1,,-1c142,268,142,268,142,268v1,-1,2,-2,3,-2c146,265,148,264,150,263v2,-1,4,-2,6,-4c159,258,161,256,163,253v5,-4,8,-9,10,-14c174,234,174,228,174,223v-1,-5,-3,-10,-6,-15c165,203,161,198,157,194v-1,4,-3,8,-5,13c149,212,146,216,141,221v-5,5,-10,9,-15,11c121,234,116,235,112,234v-5,,-9,-1,-13,-4c94,228,90,225,86,221v-4,-4,-7,-9,-10,-14c74,202,72,197,72,192v,-6,1,-11,3,-17c77,170,81,164,87,159v3,-4,7,-7,11,-9c102,148,106,147,110,146v4,,9,,13,1c127,149,131,150,135,153v4,2,9,5,13,8c152,165,156,169,161,173xm147,184v-6,-6,-12,-11,-17,-14c125,167,121,164,116,163v-4,-1,-8,-1,-11,1c102,165,98,167,95,170v-3,3,-5,6,-6,9c88,183,88,186,88,189v1,4,2,7,3,10c93,202,95,205,98,207v3,3,5,5,8,7c109,216,112,217,115,217v3,1,6,,9,-1c127,215,130,212,134,209v3,-3,6,-7,8,-12c145,193,146,188,147,184xm240,94v4,4,8,8,11,13c255,111,258,116,261,121v3,5,5,10,6,15c268,142,269,147,268,152v,6,-2,11,-4,17c261,174,257,180,252,185v-2,2,-4,4,-7,6c243,192,241,194,239,195v-2,1,-4,2,-5,3c233,198,231,198,230,199v-1,,-1,-1,-2,-1c227,197,226,196,224,195v-1,-1,-2,-2,-2,-2c221,192,221,191,221,191v,-1,,-1,,-2c221,189,221,189,221,188v1,,2,-1,3,-1c226,186,227,185,229,184v2,-1,4,-2,6,-4c238,179,240,177,243,174v4,-4,7,-9,9,-14c253,154,254,149,253,144v-1,-5,-3,-10,-6,-15c244,124,240,119,236,115v-1,4,-3,8,-5,13c229,132,225,137,220,142v-5,5,-10,8,-15,11c200,155,196,156,191,155v-4,,-9,-1,-13,-4c174,149,169,146,165,142v-4,-5,-7,-9,-10,-14c153,123,152,118,151,113v,-6,1,-11,3,-17c156,91,160,85,166,80v4,-4,8,-7,12,-9c182,69,186,68,190,67v4,,8,,12,1c206,69,210,71,214,73v5,3,9,6,13,9c231,86,236,89,240,94xm226,105c220,99,214,94,209,91v-5,-4,-9,-6,-13,-7c191,83,188,83,184,84v-3,1,-7,4,-10,7c171,94,169,97,168,100v-1,4,-1,7,-1,10c168,113,169,117,171,120v1,3,3,6,6,8c180,131,183,133,186,135v3,2,6,3,8,3c197,138,200,138,204,137v3,-2,6,-4,9,-7c216,126,219,122,222,118v2,-5,3,-9,4,-13xm330,51v4,4,7,9,9,14c341,70,342,75,342,80v-1,5,-2,10,-5,16c334,101,330,106,325,111v-3,4,-6,6,-9,8c313,122,310,123,307,125v-3,1,-6,2,-8,3c297,129,296,129,295,129v-1,,-1,,-2,c293,129,292,128,292,128v-1,,-2,-1,-3,-1c289,126,288,125,287,124v-2,-2,-3,-3,-3,-4c283,119,284,118,284,118v1,-1,2,-1,4,-2c290,116,293,115,295,114v3,-2,7,-3,10,-5c309,107,312,104,315,101v4,-3,6,-7,8,-10c324,88,325,85,325,82v1,-4,,-7,-1,-9c323,70,321,67,318,65v-2,-3,-5,-5,-8,-6c307,58,303,58,300,58v-4,1,-8,2,-11,4c285,65,281,68,277,71r-9,9c268,81,267,81,267,81v-1,1,-2,1,-2,1c264,81,263,81,263,81v-1,-1,-2,-1,-3,-2c259,78,258,77,258,76v-1,-1,-1,-1,-1,-2c257,73,257,73,257,72v,,1,-1,1,-1l266,63v3,-3,6,-7,7,-10c275,50,276,46,276,43v1,-3,,-6,-1,-9c274,31,272,28,269,25v-2,-2,-4,-3,-6,-4c260,19,258,19,255,19v-2,,-5,,-7,1c245,22,242,24,240,26v-3,3,-5,6,-7,9c232,38,231,41,230,44v-1,3,-2,5,-2,7c228,53,227,54,227,55v-1,,-1,,-1,1c225,56,225,56,224,56v,-1,-1,-1,-2,-2c222,54,221,53,220,52v-1,-1,-2,-1,-2,-2c217,49,217,49,217,48v-1,,-1,-1,-1,-1c216,46,216,45,216,44v,,,-2,1,-4c217,37,218,35,219,32v1,-3,3,-6,5,-9c226,20,229,17,232,13v4,-4,9,-7,13,-9c249,2,254,,258,v4,,8,1,12,3c274,4,277,7,281,10v3,3,5,6,7,10c290,23,291,26,291,30v1,3,,7,,10c290,44,288,47,286,50v4,-2,7,-5,11,-6c301,43,305,42,309,42v4,,7,1,11,2c324,46,327,48,330,51xe" fillcolor="black" strokeweight="0">
                  <v:path arrowok="t" o:connecttype="custom" o:connectlocs="45824134,107211175;27352631,125197387;24866082,122375962;6749203,89577715;2131327,100863414;0,98041989;3196991,83934865;6393982,81114034;42271922,104036998;44758471,105095255;66782783,76176689;58967320,95220565;52573338,97689237;50442010,94867812;55415108,91341477;59677762,73355264;44758471,81818945;26997409,73002512;34812276,52900380;52573338,56779468;41206258,57484972;31260064,66654158;40851037,76528848;52218117,64890990;94845260,47963035;87030393,67359662;80991632,69828335;78505083,66654158;83478181,63480574;87740835,45494362;72821544,53958043;55059886,45141610;63230571,25039477;80636411,28918565;69624553,29624070;59322541,38793849;68914110,48668539;80281190,37030088;119711342,33855910;106212935,45141610;102660723,44788857;102305502,40909769;114738245,32092743;110120369,20807637;95200481,28213655;92358711,27860902;91648269,25039477;97687030,11990610;88096057,7053265;80991632,17986212;78860305,19043875;76728977,16575203;79570747,8111522;95910924,1058257;103371165,14106530;109765148,14812035" o:connectangles="0,0,0,0,0,0,0,0,0,0,0,0,0,0,0,0,0,0,0,0,0,0,0,0,0,0,0,0,0,0,0,0,0,0,0,0,0,0,0,0,0,0,0,0,0,0,0,0,0,0,0,0,0,0,0,0"/>
                  <o:lock v:ext="edit" verticies="t"/>
                </v:shape>
                <v:shape id="Freeform 262" o:spid="_x0000_s1096" style="position:absolute;left:3854;top:25069;width:2064;height:2140;visibility:visible;mso-wrap-style:square;v-text-anchor:top" coordsize="34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KxsIA&#10;AADcAAAADwAAAGRycy9kb3ducmV2LnhtbERPTWvCQBC9C/0PyxR6001DFEldQ2lpqYcc1NLzkB13&#10;Q7OzIbvR9N93BcHbPN7nbKrJdeJMQ2g9K3heZCCIG69bNgq+jx/zNYgQkTV2nknBHwWotg+zDZba&#10;X3hP50M0IoVwKFGBjbEvpQyNJYdh4XvixJ384DAmOBipB7ykcNfJPMtW0mHLqcFiT2+Wmt/D6BTs&#10;TtOPdXX9vrSjzY35XOcrE5R6epxeX0BEmuJdfHN/6TS/KOD6TLp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crGwgAAANwAAAAPAAAAAAAAAAAAAAAAAJgCAABkcnMvZG93&#10;bnJldi54bWxQSwUGAAAAAAQABAD1AAAAhwMAAAAA&#10;" path="m126,303v1,1,2,2,2,2c129,306,129,307,129,307v,1,,2,,2c129,310,129,310,128,310l80,359v-1,,-1,,-1,1c78,360,78,360,77,360v-1,-1,-1,-1,-2,-1c74,358,73,358,72,357v-1,-1,-1,-2,-2,-3c70,353,70,353,69,352v,-1,,-1,,-2c69,350,70,349,70,349l89,330,19,259r-8,29c11,289,10,290,10,291v,,-1,1,-2,1c8,292,7,291,6,291,5,290,4,289,3,288,2,287,2,287,1,286,1,285,,285,,284v,,,-1,,-1c,282,,281,,281l8,246v,-1,,-1,,-1c8,244,8,244,9,243v,,1,-1,1,-1c11,241,11,240,12,239v1,-1,2,-2,3,-2c16,236,17,235,17,235v1,,2,,2,c19,235,20,235,20,236r82,81l118,300v1,,1,,2,c120,300,121,300,122,300v,,1,,2,1c124,301,125,302,126,303xm161,178v4,4,7,8,11,13c176,195,179,200,181,205v3,5,5,10,7,16c189,226,189,231,189,237v-1,5,-2,10,-5,16c182,258,178,264,172,269v-2,2,-4,4,-6,6c164,276,162,278,160,279v-2,1,-4,2,-5,3c153,282,152,283,151,283v-1,,-2,,-3,-1c147,281,146,281,145,279v-1,-1,-2,-2,-3,-2c142,276,142,275,141,275v,-1,,-1,,-1c141,273,142,273,142,273v1,-1,1,-2,3,-2c146,270,148,269,150,268v2,-1,4,-2,6,-4c158,263,161,261,163,258v5,-4,8,-9,9,-14c174,239,174,233,173,228v-1,-5,-3,-10,-5,-15c165,208,161,203,157,199v-1,4,-3,8,-5,13c149,217,146,221,141,226v-5,5,-10,9,-15,11c121,239,116,240,112,239v-5,,-9,-1,-14,-4c94,233,90,230,86,226v-4,-4,-7,-9,-10,-14c73,207,72,202,72,197v,-6,1,-11,3,-17c77,175,81,169,86,164v4,-4,8,-7,12,-9c102,153,106,152,110,151v4,,8,,12,1c127,154,131,155,135,158v4,2,8,5,13,8c152,170,156,174,161,178xm147,189v-7,-6,-12,-11,-17,-14c125,172,120,169,116,168v-4,-1,-8,-1,-11,1c101,170,98,172,95,175v-3,3,-5,6,-6,9c88,188,87,191,88,194v,4,1,7,3,10c93,207,95,210,98,212v2,3,5,5,8,7c109,221,112,222,115,222v3,1,6,,9,-1c127,220,130,217,133,214v4,-3,7,-7,9,-12c144,198,146,193,147,189xm240,99v4,4,8,8,11,13c255,116,258,121,261,126v2,5,4,10,6,15c268,147,269,152,268,157v,6,-2,11,-5,17c261,179,257,185,251,190v-2,2,-4,4,-6,6c243,197,241,199,239,200v-2,1,-4,2,-5,3c232,203,231,203,230,204v-1,,-2,-1,-3,-1c226,202,225,201,224,200v-1,-1,-2,-2,-2,-2c221,197,221,196,221,196v-1,-1,-1,-1,-1,-2c221,194,221,194,221,193v1,,2,-1,3,-1c225,191,227,190,229,189v2,-1,4,-2,6,-4c237,184,240,182,242,179v5,-4,8,-9,10,-14c253,159,253,154,252,149v,-5,-2,-10,-5,-15c244,129,240,124,236,120v-1,4,-3,8,-5,13c228,137,225,142,220,147v-5,5,-10,8,-15,11c200,160,195,161,191,160v-5,,-9,-1,-13,-4c173,154,169,151,165,147v-4,-5,-7,-9,-10,-14c153,128,151,123,151,118v,-6,1,-11,3,-17c156,96,160,90,166,85v3,-4,7,-7,11,-9c181,74,185,73,189,72v4,,8,,13,1c206,74,210,76,214,78v4,3,9,6,13,9c231,91,235,94,240,99xm226,110c220,104,214,99,209,96v-5,-4,-10,-6,-14,-7c191,88,187,88,184,89v-4,1,-7,4,-10,7c171,99,169,102,168,105v-1,4,-1,7,-1,10c168,118,169,122,170,125v2,3,4,6,7,8c180,136,182,138,185,140v3,2,6,3,9,3c197,143,200,143,203,142v3,-2,6,-4,10,-7c216,131,219,127,221,123v3,-5,4,-9,5,-13xm335,51v1,2,2,3,3,5c338,57,338,58,337,59l326,70r20,19c346,90,347,90,347,90v,1,,1,-1,2c346,93,345,94,345,95v-1,,-2,1,-3,3c341,99,340,100,339,101v-1,,-2,1,-3,1c336,102,335,102,335,102v-1,,-1,,-1,l314,82r-38,38c275,121,275,121,274,121v,,-1,1,-1,c272,121,271,121,270,120v-1,,-2,-1,-3,-2c266,117,266,116,265,115v-1,,-1,-1,-2,-2c263,112,262,112,262,111v,-1,-1,-2,-1,-3l238,19v,-1,,-2,,-2c238,16,238,15,239,14v1,-1,1,-2,2,-3c242,10,244,8,245,7v2,-2,3,-3,4,-4c251,2,252,1,253,1,254,,254,,255,v1,,1,,2,l316,59,327,49v,-1,2,-1,3,-1c331,49,333,50,335,51xm253,21r,l274,102,304,72,253,21xe" fillcolor="black" strokeweight="0">
                  <v:path arrowok="t" o:connecttype="custom" o:connectlocs="45629691,109184410;27236147,127205167;24406371,124378649;6720569,91517339;2122035,102824003;0,99997486;3183647,85863710;6013423,83036599;41738303,106004207;44568079,107064076;66498545,78089748;58716959,97170374;52350260,99643800;49873760,96817282;55180036,93283987;59424105,75263230;44568079,83743377;26882277,74909544;34664458,54769048;52350260,58655435;41031156,59362213;31126941,68549732;40677286,78443434;51996389,66782490;94442434,49822197;86660253,69255915;80293554,71729341;77817649,68549732;83123330,65369528;87367994,47348771;72511968,55828918;54826165,46995085;62607752,26854589;80293554,30740976;68974450,31447754;59070829,40635273;68621174,50528975;79939683,38868031;115311288,24734255;122032452,33568088;118494934,36041513;96918339,42755012;93734692,40635273;84184347,6713499;86660253,2473426;90904916,0;118494934,18020757;107529701,25441033" o:connectangles="0,0,0,0,0,0,0,0,0,0,0,0,0,0,0,0,0,0,0,0,0,0,0,0,0,0,0,0,0,0,0,0,0,0,0,0,0,0,0,0,0,0,0,0,0,0,0,0"/>
                  <o:lock v:ext="edit" verticies="t"/>
                </v:shape>
                <v:shape id="Freeform 263" o:spid="_x0000_s1097" style="position:absolute;left:6369;top:25050;width:2025;height:2159;visibility:visible;mso-wrap-style:square;v-text-anchor:top" coordsize="3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ccEA&#10;AADcAAAADwAAAGRycy9kb3ducmV2LnhtbERP32vCMBB+F/Y/hBvsTVN1FumMsokyX9Wx57O5NcXm&#10;UpLYdvvrl8HAt/v4ft5qM9hGdORD7VjBdJKBIC6drrlS8HHej5cgQkTW2DgmBd8UYLN+GK2w0K7n&#10;I3WnWIkUwqFABSbGtpAylIYsholriRP35bzFmKCvpPbYp3DbyFmW5dJizanBYEtbQ+X1dLMKYj/b&#10;Hbqfz7zjNzl/v/qL2U+9Uk+Pw+sLiEhDvIv/3Qed5j8v4O+Zd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v3HBAAAA3AAAAA8AAAAAAAAAAAAAAAAAmAIAAGRycy9kb3du&#10;cmV2LnhtbFBLBQYAAAAABAAEAPUAAACGAwAAAAA=&#10;" path="m127,306v1,1,1,2,2,2c129,309,130,310,130,310v,1,,2,,2c130,313,129,313,129,313l81,362v-1,,-1,,-2,1c79,363,78,363,78,363v-1,-1,-2,-1,-2,-1c75,361,74,361,73,360v-1,-1,-1,-2,-2,-3c71,356,70,356,70,355v,-1,,-1,,-2c70,353,70,352,71,352l90,333,19,262r-7,29c12,292,11,293,11,294v-1,,-1,1,-2,1c8,295,8,294,7,294,6,293,5,292,4,291,3,290,3,290,2,289v,-1,-1,-1,-1,-2c1,287,1,286,1,286v-1,-1,,-2,,-2l8,249v,-1,1,-1,1,-1c9,247,9,247,10,246v,,,-1,1,-1c11,244,12,243,13,242v1,-1,2,-2,3,-2c17,239,18,238,18,238v1,,1,,2,c20,238,20,238,21,239r81,81l119,303v1,,1,,2,c121,303,122,303,122,303v1,,2,,2,1c125,304,126,305,127,306xm161,181v4,4,8,8,12,13c176,198,180,203,182,208v3,5,5,10,6,16c190,229,190,234,190,240v-1,5,-2,10,-5,16c182,261,178,267,173,272v-2,2,-4,4,-6,6c164,279,162,281,160,282v-2,1,-3,2,-5,3c154,285,153,286,152,286v-1,,-2,,-3,-1c148,284,147,284,146,282v-1,-1,-2,-2,-3,-2c143,279,142,278,142,278v,-1,,-1,,-1c142,276,142,276,143,276v,-1,1,-2,3,-2c147,273,148,272,150,271v2,-1,4,-2,7,-4c159,266,161,264,164,261v4,-4,8,-9,9,-14c175,242,175,236,174,231v-1,-5,-3,-10,-6,-15c165,211,162,206,157,202v-1,4,-2,8,-5,13c150,220,146,224,142,229v-5,5,-10,9,-15,11c122,242,117,243,112,242v-4,,-9,-1,-13,-4c95,236,91,233,87,229v-4,-4,-8,-9,-10,-14c74,210,73,205,73,200v-1,-6,,-11,3,-17c78,178,82,172,87,167v4,-4,8,-7,12,-9c103,156,107,155,111,154v4,,8,,12,1c127,157,131,158,136,161v4,2,8,5,12,8c153,173,157,177,161,181xm147,192v-6,-6,-11,-11,-16,-14c126,175,121,172,117,171v-4,-1,-8,-1,-12,1c102,173,99,175,96,178v-3,3,-5,6,-7,9c88,191,88,194,89,197v,4,1,7,3,10c94,210,96,213,98,215v3,3,6,5,9,7c110,224,113,225,116,225v3,1,6,,9,-1c128,223,131,220,134,217v4,-3,7,-7,9,-12c145,201,147,196,147,192xm240,102v4,4,8,8,12,13c256,119,259,124,261,129v3,5,5,10,6,15c269,150,269,155,269,160v-1,6,-2,11,-5,17c262,182,258,188,252,193v-2,2,-4,4,-6,6c244,200,242,202,240,203v-2,1,-4,2,-6,3c233,206,232,206,231,207v-1,,-2,-1,-3,-1c227,205,226,204,225,203v-1,-1,-2,-2,-3,-2c222,200,221,199,221,199v,-1,,-1,,-2c221,197,222,197,222,196v1,,1,-1,3,-1c226,194,228,193,230,192v1,-1,4,-2,6,-4c238,187,241,185,243,182v5,-4,8,-9,9,-14c254,162,254,157,253,152v-1,-5,-3,-10,-6,-15c245,132,241,127,237,123v-1,4,-3,8,-6,13c229,140,226,145,221,150v-5,5,-10,8,-15,11c201,163,196,164,192,163v-5,,-9,-1,-14,-4c174,157,170,154,166,150v-4,-5,-8,-9,-10,-14c153,131,152,126,152,121v-1,-6,,-11,3,-17c157,99,161,93,166,88v4,-4,8,-7,12,-9c182,77,186,76,190,75v4,,8,,12,1c206,77,211,79,215,81v4,3,8,6,13,9c232,94,236,97,240,102xm227,113v-7,-6,-12,-11,-17,-14c205,95,200,93,196,92v-4,-1,-8,-1,-11,c181,93,178,96,175,99v-3,3,-5,6,-6,9c168,112,167,115,168,118v,3,1,7,3,10c173,131,175,134,177,136v3,3,6,5,9,7c189,145,192,146,195,146v3,,6,,9,-1c207,143,210,141,213,138v4,-4,7,-8,9,-12c224,121,226,117,227,113xm327,55v5,5,9,11,11,16c340,77,341,82,341,88v-1,6,-2,11,-5,17c333,111,329,116,324,121v-3,3,-6,6,-9,8c312,131,309,133,307,134v-3,2,-5,3,-7,3c298,138,297,138,296,138v,,-1,,-1,c294,138,294,138,293,138v,-1,-1,-1,-2,-2c291,136,290,135,289,134v-1,-1,-1,-1,-2,-2c286,131,286,131,286,130v,-1,-1,-1,,-2c286,128,286,127,286,127v1,,2,-1,3,-1c291,125,293,125,295,124v3,-1,5,-3,9,-5c307,117,310,115,313,111v4,-3,6,-6,8,-10c323,98,324,94,324,91v1,-4,,-7,-1,-11c322,77,319,73,316,69v-3,-2,-7,-5,-10,-6c303,62,300,61,296,62v-3,,-7,1,-10,4c282,68,278,71,274,75v-3,3,-5,6,-7,8c265,86,263,88,261,89v-1,2,-2,2,-4,2c256,91,255,90,253,89l215,51v-1,-2,-2,-3,-2,-5c213,45,213,43,215,42l256,1v,-1,1,-1,1,-1c258,,259,,259,v1,,2,1,2,1c262,2,263,2,264,3v2,2,3,4,3,5c268,9,268,11,267,11l234,45r26,26c261,69,263,67,264,65v2,-1,4,-3,6,-6c275,54,280,50,285,48v5,-3,10,-4,15,-4c305,43,310,44,314,46v5,2,9,5,13,9xe" fillcolor="black" strokeweight="0">
                  <v:path arrowok="t" o:connecttype="custom" o:connectlocs="45873547,110368913;27524485,128409945;24701049,125580049;6704842,92681766;2469986,104001350;352855,101171454;3528552,87021380;6351987,84191484;41992140,107185131;44814982,108246193;66340335,79239463;58929782,98341558;52578389,100817568;50108403,97987672;55401230,94450005;59282637,76408973;44814982,84899255;27171035,76055682;34934443,55891930;52225534,59782888;41286430,60490660;31405891,69688119;40933575,79592754;51872679,67919285;94217674,50939315;86807122,70395295;80455135,72871900;77985149,69688119;83278570,66504337;87159977,48463305;72692321,56952993;55048375,48109419;62811783,27946263;80455135,31837221;69163176,32544397;59282637,41741856;68810321,51647087;80102280,39973617;118565869,37143127;105862489,48463305;102686198,48109419;100921922,45279523;107273909,42095742;113978157,28299553;100921922,23347533;90688529,32191106;75868018,14857251;92099949,353886;82572860,15918313;100569067,16979970" o:connectangles="0,0,0,0,0,0,0,0,0,0,0,0,0,0,0,0,0,0,0,0,0,0,0,0,0,0,0,0,0,0,0,0,0,0,0,0,0,0,0,0,0,0,0,0,0,0,0,0,0,0"/>
                  <o:lock v:ext="edit" verticies="t"/>
                </v:shape>
                <v:shape id="Freeform 264" o:spid="_x0000_s1098" style="position:absolute;left:8883;top:25031;width:2051;height:2178;visibility:visible;mso-wrap-style:square;v-text-anchor:top" coordsize="34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PFsIA&#10;AADcAAAADwAAAGRycy9kb3ducmV2LnhtbERPTWvCQBC9F/oflil4qxuLiKSuorUFPRrbnsfsmESz&#10;syE7xthf3xUKvc3jfc5s0btaddSGyrOB0TABRZx7W3Fh4HP/8TwFFQTZYu2ZDNwowGL++DDD1Por&#10;76jLpFAxhEOKBkqRJtU65CU5DEPfEEfu6FuHEmFbaNviNYa7Wr8kyUQ7rDg2lNjQW0n5Obs4A4f1&#10;7uS3l6/u+7buZPQe+kx+VsYMnvrlKyihXv7Ff+6NjfPHE7g/Ey/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c8WwgAAANwAAAAPAAAAAAAAAAAAAAAAAJgCAABkcnMvZG93&#10;bnJldi54bWxQSwUGAAAAAAQABAD1AAAAhwMAAAAA&#10;" path="m127,309v,1,1,2,2,2c129,312,129,313,130,313v,1,,2,,2c129,316,129,316,129,316l80,365v,,,,-1,1c79,366,78,366,77,366v,-1,-1,-1,-2,-1c75,364,74,364,73,363v-1,-1,-2,-2,-2,-3c70,359,70,359,70,358v,-1,,-1,,-2c70,356,70,355,70,355l90,336,19,265r-7,29c11,295,11,296,11,297v-1,,-1,1,-2,1c8,298,7,297,7,297,6,296,5,295,4,294,3,293,2,293,2,292,1,291,1,291,1,290,,290,,289,,289v,-1,,-2,,-2l8,252v,-1,,-1,,-1c9,250,9,250,9,249v1,,1,-1,2,-1c11,247,12,246,13,245v1,-1,2,-2,3,-2c17,242,17,241,18,241v1,,1,,1,c20,241,20,241,20,242r82,81l119,306v,,1,,1,c121,306,121,306,122,306v1,,1,,2,1c125,307,126,308,127,309xm161,184v4,4,8,8,12,13c176,201,179,206,182,211v3,5,5,10,6,16c189,232,190,237,189,243v,5,-2,10,-4,16c182,264,178,270,173,275v-2,2,-4,4,-7,6c164,282,162,284,160,285v-2,1,-3,2,-5,3c154,288,152,289,151,289v,,-1,,-2,-1c148,287,147,287,145,285v-1,-1,-1,-2,-2,-2c142,282,142,281,142,281v,-1,,-1,,-1c142,279,142,279,143,279v,-1,1,-2,2,-2c147,276,148,275,150,274v2,-1,4,-2,6,-4c159,269,161,267,164,264v4,-4,7,-9,9,-14c174,245,175,239,174,234v-1,-5,-3,-10,-6,-15c165,214,162,209,157,205v-1,4,-3,8,-5,13c150,223,146,227,142,232v-6,5,-11,9,-16,11c121,245,117,246,112,245v-4,,-9,-1,-13,-4c95,239,90,236,86,232v-4,-4,-7,-9,-9,-14c74,213,73,208,72,203v,-6,1,-11,3,-17c78,181,81,175,87,170v4,-4,8,-7,12,-9c103,159,107,158,111,157v4,,8,,12,1c127,160,131,161,135,164v5,2,9,5,13,8c152,176,157,180,161,184xm147,195v-6,-6,-12,-11,-17,-14c125,178,121,175,117,174v-5,-1,-8,-1,-12,1c102,176,99,178,96,181v-4,3,-6,6,-7,9c88,194,88,197,88,200v1,4,2,7,4,10c93,213,95,216,98,218v3,3,6,5,9,7c110,227,113,228,116,228v3,1,6,,9,-1c128,226,131,223,134,220v3,-3,6,-7,9,-12c145,204,146,199,147,195xm240,105v4,4,8,8,12,13c255,122,258,127,261,132v3,5,5,10,6,15c269,153,269,158,269,163v-1,6,-2,11,-5,17c261,185,257,191,252,196v-2,2,-4,4,-6,6c243,203,241,205,239,206v-2,1,-3,2,-5,3c233,209,232,209,231,210v-1,,-2,-1,-3,-1c227,208,226,207,225,206v-2,-1,-2,-2,-3,-2c222,203,221,202,221,202v,-1,,-1,,-2c221,200,221,200,222,199v,,1,-1,3,-1c226,197,227,196,229,195v2,-1,4,-2,7,-4c238,190,240,188,243,185v4,-4,8,-9,9,-14c254,165,254,160,253,155v-1,-5,-3,-10,-6,-15c244,135,241,130,236,126v-1,4,-2,8,-5,13c229,143,225,148,221,153v-5,5,-10,8,-15,11c201,166,196,167,191,166v-4,,-9,-1,-13,-4c174,160,170,157,166,153v-4,-5,-8,-9,-10,-14c153,134,152,129,152,124v-1,-6,,-11,2,-17c157,102,161,96,166,91v4,-4,8,-7,12,-9c182,80,186,79,190,78v4,,8,,12,1c206,80,210,82,215,84v4,3,8,6,12,9c232,97,236,100,240,105xm226,116v-6,-6,-11,-11,-16,-14c205,98,200,96,196,95v-4,-1,-8,-1,-12,c181,96,178,99,175,102v-3,3,-5,6,-7,9c167,115,167,118,168,121v,3,1,7,3,10c173,134,175,137,177,139v3,3,6,5,9,7c189,148,192,149,195,149v3,,6,,9,-1c207,146,210,144,213,141v4,-4,7,-8,9,-12c224,124,226,120,226,116xm330,55v4,4,7,9,10,14c342,74,344,79,344,85v,5,-1,11,-3,17c339,107,335,113,330,118v-4,4,-8,7,-12,9c314,129,310,130,306,131v-4,,-8,,-12,-1c290,129,286,127,282,124v-4,-2,-9,-5,-13,-9c265,112,260,108,256,103v-4,-4,-8,-8,-12,-12c241,86,238,81,235,77v-3,-5,-5,-10,-6,-16c227,56,227,51,227,46v1,-6,2,-11,5,-16c234,24,238,19,243,14v2,-2,4,-4,6,-6c251,7,253,5,255,4v2,-1,3,-2,5,-2c261,1,262,1,263,1v1,-1,1,,2,c265,1,266,1,266,1v,1,1,1,1,1c268,3,269,3,269,4v1,1,2,2,2,2c272,7,272,7,273,8v,1,,1,,1c273,10,273,10,272,11v,,-1,1,-3,1c268,13,267,14,265,15v-2,1,-4,2,-6,3c257,20,255,22,252,24v-4,5,-7,9,-8,14c242,43,242,48,243,54v1,5,3,10,6,15c252,74,256,79,260,83v1,-2,1,-4,2,-6c263,74,264,72,265,70v2,-3,3,-5,5,-8c271,60,273,58,276,55v5,-5,10,-8,15,-10c295,43,300,42,305,42v4,,9,2,13,4c322,48,326,51,330,55xm318,69v-2,-3,-5,-5,-8,-7c307,60,304,59,301,59v-2,,-5,,-8,2c290,62,287,64,283,67v-1,2,-3,4,-4,6c277,75,276,77,275,80v-1,2,-2,4,-3,6c271,88,271,91,270,93v6,6,12,11,17,14c292,110,296,113,300,114v4,1,8,1,11,-1c315,112,318,110,321,107v3,-3,5,-6,6,-10c328,94,329,91,328,87v,-3,-1,-7,-3,-10c323,74,321,71,318,69xe" fillcolor="black" strokeweight="0">
                  <v:path arrowok="t" o:connecttype="custom" o:connectlocs="46214807,111553651;27373170,129614803;24884483,126781553;6754155,93846581;2488687,105178987;0,102346331;3199400,88180675;6398799,85347425;42304099,108366319;45148142,109429160;66833226,80389683;59012405,99513081;52968962,101992250;50480276,99158999;55457649,95617585;59723714,77556433;44792786,86055589;27373170,77202351;35193991,57016112;52613606,60911608;41593386,61620367;31283879,70827687;41237433,80743765;52258250,69057277;94917705,52058370;87452241,71535850;81053442,74015019;78564755,70827687;83897485,67640354;87807597,49579202;73232621,58078953;55457649,49225120;63278470,29039476;80697489,32934972;69677269,33643136;59723714,42851051;69321913,52766534;80342133,41080046;121224210,36122305;104515903,46037788;86740932,32226809;82475463,10624242;92429018,708164;94917705,708164;97050439,3187332;92073662,6374664;88518906,24435817;95984370,21956648;113048033,16290148;107004590,20894403;97761748,28331313;106649234,40371883;116602789,30809886" o:connectangles="0,0,0,0,0,0,0,0,0,0,0,0,0,0,0,0,0,0,0,0,0,0,0,0,0,0,0,0,0,0,0,0,0,0,0,0,0,0,0,0,0,0,0,0,0,0,0,0,0,0,0,0,0"/>
                  <o:lock v:ext="edit" verticies="t"/>
                </v:shape>
                <v:shape id="Freeform 265" o:spid="_x0000_s1099" style="position:absolute;left:11404;top:25006;width:1918;height:2203;visibility:visible;mso-wrap-style:square;v-text-anchor:top" coordsize="32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KRcQA&#10;AADcAAAADwAAAGRycy9kb3ducmV2LnhtbERP22oCMRB9F/oPYQq+adaiVrdGaYuCgnhrWfo4bKa7&#10;SzeTJYm6/XtTEPo2h3Od2aI1tbiQ85VlBYN+AoI4t7riQsHnx6o3AeEDssbaMin4JQ+L+UNnhqm2&#10;Vz7S5RQKEUPYp6igDKFJpfR5SQZ93zbEkfu2zmCI0BVSO7zGcFPLpyQZS4MVx4YSG3ovKf85nY2C&#10;fPw1OuxXu+l5u5lky4HJ3lzIlOo+tq8vIAK14V98d691nD98hr9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eSkXEAAAA3AAAAA8AAAAAAAAAAAAAAAAAmAIAAGRycy9k&#10;b3ducmV2LnhtbFBLBQYAAAAABAAEAPUAAACJAwAAAAA=&#10;" path="m126,314v1,1,2,2,2,2c129,317,129,318,129,318v,1,,2,,2c129,321,129,321,129,321l80,370v,,-1,,-1,1c78,371,78,371,77,371v,-1,-1,-1,-2,-1c74,369,74,369,73,368v-1,-1,-2,-2,-2,-3c70,364,70,364,70,363v-1,-1,-1,-1,-1,-2c70,361,70,360,70,360l90,341,19,270r-7,29c11,300,11,301,10,302v,,-1,1,-1,1c8,303,7,302,6,302v,-1,-1,-2,-2,-3c3,298,2,298,2,297,1,296,1,296,,295v,,,-1,,-1c,293,,292,,292l8,257v,-1,,-1,,-1c8,255,9,255,9,254v,,1,-1,1,-1c11,252,12,251,12,250v2,-1,3,-2,3,-2c16,247,17,246,18,246v,,1,,1,c20,246,20,246,20,247r82,81l119,311v,,1,,1,c121,311,121,311,122,311v,,1,,2,1c125,312,125,313,126,314xm161,189v4,4,8,8,11,13c176,206,179,211,182,216v2,5,4,10,6,16c189,237,190,242,189,248v,5,-2,10,-4,16c182,269,178,275,173,280v-3,2,-5,4,-7,6c164,287,162,289,160,290v-2,1,-4,2,-5,3c153,293,152,294,151,294v-1,,-2,,-3,-1c147,292,146,292,145,290v-1,-1,-2,-2,-2,-2c142,287,142,286,142,286v-1,-1,-1,-1,,-1c142,284,142,284,142,284v1,-1,2,-2,3,-2c146,281,148,280,150,279v2,-1,4,-2,6,-4c159,274,161,272,163,269v5,-4,8,-9,10,-14c174,250,174,244,174,239v-1,-5,-3,-10,-6,-15c165,219,161,214,157,210v-1,4,-3,8,-5,13c149,228,146,232,141,237v-5,5,-10,9,-15,11c121,250,116,251,112,250v-5,,-9,-1,-13,-4c94,244,90,241,86,237v-4,-4,-7,-9,-10,-14c74,218,72,213,72,208v,-6,1,-11,3,-17c77,186,81,180,87,175v3,-4,7,-7,11,-9c102,164,106,163,110,162v4,,9,,13,1c127,165,131,166,135,169v4,2,9,5,13,8c152,181,157,185,161,189xm147,200v-6,-6,-12,-11,-17,-14c125,183,121,180,116,179v-4,-1,-8,-1,-11,1c102,181,98,183,95,186v-3,3,-5,6,-6,9c88,199,88,202,88,205v1,4,2,7,3,10c93,218,95,221,98,223v3,3,5,5,8,7c109,232,112,233,115,233v3,1,6,,9,-1c127,231,130,228,134,225v3,-3,6,-7,8,-12c145,209,146,204,147,200xm240,110v4,4,8,8,11,13c255,127,258,132,261,137v3,5,5,10,6,15c268,158,269,163,268,168v,6,-2,11,-4,17c261,190,257,196,252,201v-2,2,-4,4,-7,6c243,208,241,210,239,211v-2,1,-4,2,-5,3c233,214,231,214,230,215v-1,,-1,-1,-2,-1c227,213,226,212,224,211v-1,-1,-2,-2,-2,-2c221,208,221,207,221,207v,-1,,-1,,-2c221,205,221,205,222,204v,,1,-1,2,-1c226,202,227,201,229,200v2,-1,4,-2,6,-4c238,195,240,193,243,190v4,-4,7,-9,9,-14c253,170,254,165,253,160v-1,-5,-3,-10,-6,-15c244,140,240,135,236,131v-1,4,-3,8,-5,13c229,148,225,153,220,158v-5,5,-10,8,-15,11c200,171,196,172,191,171v-4,,-9,-1,-13,-4c174,165,169,162,165,158v-4,-5,-7,-9,-10,-14c153,139,152,134,151,129v,-6,1,-11,3,-17c156,107,160,101,166,96v4,-4,8,-7,12,-9c182,85,186,84,190,83v4,,8,,12,1c206,85,210,87,214,89v5,3,9,6,13,9c231,102,236,105,240,110xm226,121v-6,-6,-12,-11,-17,-14c204,103,200,101,196,100v-5,-1,-8,-1,-12,c181,101,177,104,174,107v-3,3,-5,6,-6,9c167,120,167,123,167,126v1,3,2,7,4,10c172,139,174,142,177,144v3,3,6,5,9,7c189,153,192,154,195,154v2,,5,,9,-1c207,151,210,149,213,146v3,-4,6,-8,9,-12c224,129,225,125,226,121xm271,4v1,1,2,1,2,2c274,7,274,8,275,8v,1,1,2,1,3c277,12,277,13,277,13r44,111c321,125,322,126,322,126v,1,-1,2,-1,3c321,129,320,130,319,131v,1,-1,2,-3,3c315,136,313,137,312,138v-1,1,-2,1,-2,1c309,139,308,139,308,139v,-1,-1,-2,-1,-2l263,23,219,67v-1,1,-2,1,-4,1c214,67,212,66,210,64v,,-1,-1,-2,-2c208,61,207,60,207,60v,-1,,-2,,-2c207,57,207,57,208,56l262,2v1,-1,1,-1,2,-1c265,,265,,266,v1,,1,1,2,1c269,2,270,3,271,4xe" fillcolor="black" strokeweight="0">
                  <v:path arrowok="t" o:connecttype="custom" o:connectlocs="45755012,112172235;28375409,130514917;26601834,130514917;24828259,128045984;31921963,120285207;3547149,106528196;1418622,105470421;0,103706473;2837243,90302251;4256460,88185514;6739346,86774949;42208458,109703302;43981437,110056091;61006682,71253990;67036717,87480529;58878750,100884750;53558026,103706473;50720783,101589736;50365830,100179171;55331601,97004659;61715993,84305422;53912979,78661977;39725572,88185514;26956192,78661977;30858294,61729860;43627079,57496979;57105175,66668320;41144194,63141018;31567605,68785057;34759801,78661977;43981437,81836489;52139404,70548411;92574287,48325638;93638551,65257755;84771273,74429096;80869171,75486871;78386881,73017938;79450549,71606780;86189895,67021109;87608516,51147954;78031928,55733625;63135210,58908137;53558026,45503915;63135210,30688535;75903995,31394114;80159860,42682193;65263143,35274205;59233108,44445546;65972453,53264098;75549042,51500744;96120841,1411158;97894416,3880091;114210351,44445546;112082418,47267863;109244580,49031217;77676975,23633931;73775467,21869984;73775467,19753840;94347862,0" o:connectangles="0,0,0,0,0,0,0,0,0,0,0,0,0,0,0,0,0,0,0,0,0,0,0,0,0,0,0,0,0,0,0,0,0,0,0,0,0,0,0,0,0,0,0,0,0,0,0,0,0,0,0,0,0,0,0,0,0,0,0"/>
                  <o:lock v:ext="edit" verticies="t"/>
                </v:shape>
                <v:shape id="Freeform 266" o:spid="_x0000_s1100" style="position:absolute;left:13919;top:25076;width:2063;height:2133;visibility:visible;mso-wrap-style:square;v-text-anchor:top" coordsize="34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QLcUA&#10;AADcAAAADwAAAGRycy9kb3ducmV2LnhtbESPQWvCQBCF7wX/wzIFb3XTIomNrqKF0p4UtXges2MS&#10;zM6G7Nak/fXOodDbDO/Ne98sVoNr1I26UHs28DxJQBEX3tZcGvg6vj/NQIWIbLHxTAZ+KMBqOXpY&#10;YG59z3u6HWKpJIRDjgaqGNtc61BU5DBMfEss2sV3DqOsXalth72Eu0a/JEmqHdYsDRW29FZRcT18&#10;OwMf6a9OXbbum832fM1eM7fb1Sdjxo/Deg4q0hD/zX/Xn1bwp0Ir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dAtxQAAANwAAAAPAAAAAAAAAAAAAAAAAJgCAABkcnMv&#10;ZG93bnJldi54bWxQSwUGAAAAAAQABAD1AAAAigMAAAAA&#10;" path="m126,302v1,1,2,2,2,2c129,305,129,306,129,306v,1,,2,,2c129,309,129,309,128,309l80,358v-1,,-1,,-1,1c78,359,78,359,77,359v-1,-1,-1,-1,-2,-1c74,357,73,357,72,356v-1,-1,-1,-2,-2,-3c70,352,70,352,69,351v,-1,,-1,,-2c69,349,70,348,70,348l89,329,19,258r-8,29c11,288,11,289,10,290v,,-1,1,-2,1c8,291,7,290,6,290,5,289,4,288,3,287,2,286,2,286,1,285,1,284,,284,,283v,,,-1,,-1c,281,,280,,280l8,245v,-1,,-1,,-1c8,243,8,243,9,242v,,1,-1,1,-1c11,240,11,239,12,238v1,-1,2,-2,3,-2c16,235,17,234,17,234v1,,2,,2,c19,234,20,234,20,235r82,81l118,299v1,,1,,2,c120,299,121,299,122,299v,,1,,2,1c124,300,125,301,126,302xm161,177v4,4,7,8,11,13c176,194,179,199,181,204v3,5,5,10,7,16c189,225,189,230,189,236v-1,5,-2,10,-5,16c182,257,178,263,172,268v-2,2,-4,4,-6,6c164,275,162,277,160,278v-2,1,-4,2,-5,3c153,281,152,282,151,282v-1,,-2,,-3,-1c147,280,146,280,145,278v-1,-1,-2,-2,-3,-2c142,275,142,274,141,274v,-1,,-1,,-1c141,272,142,272,142,272v1,-1,2,-2,3,-2c146,269,148,268,150,267v2,-1,4,-2,6,-4c158,262,161,260,163,257v5,-4,8,-9,9,-14c174,238,174,232,173,227v-1,-5,-3,-10,-5,-15c165,207,161,202,157,198v-1,4,-3,8,-5,13c149,216,146,220,141,225v-5,5,-10,9,-15,11c121,238,116,239,112,238v-5,,-9,-1,-14,-4c94,232,90,229,86,225v-4,-4,-7,-9,-10,-14c74,206,72,201,72,196v,-6,1,-11,3,-17c77,174,81,168,86,163v4,-4,8,-7,12,-9c102,152,106,151,110,150v4,,8,,12,1c127,153,131,154,135,157v4,2,8,5,13,8c152,169,156,173,161,177xm147,188v-7,-6,-12,-11,-17,-14c125,171,120,168,116,167v-4,-1,-8,-1,-11,1c101,169,98,171,95,174v-3,3,-5,6,-6,9c88,187,87,190,88,193v,4,1,7,3,10c93,206,95,209,98,211v2,3,5,5,8,7c109,220,112,221,115,221v3,1,6,,9,-1c127,219,130,216,133,213v4,-3,7,-7,9,-12c144,197,146,192,147,188xm240,98v4,4,8,8,11,13c255,115,258,120,261,125v2,5,4,10,6,15c268,146,269,151,268,156v,6,-2,11,-5,17c261,178,257,184,251,189v-2,2,-4,4,-6,6c243,196,241,198,239,199v-2,1,-4,2,-5,3c232,202,231,202,230,203v-1,,-2,-1,-3,-1c226,201,225,200,224,199v-1,-1,-2,-2,-2,-2c221,196,221,195,221,195v-1,-1,-1,-1,-1,-2c221,193,221,193,221,192v1,,2,-1,3,-1c225,190,227,189,229,188v2,-1,4,-2,6,-4c237,183,240,181,242,178v5,-4,8,-9,10,-14c253,158,253,153,252,148v,-5,-2,-10,-5,-15c244,128,240,123,236,119v-1,4,-3,8,-5,13c228,136,225,141,220,146v-5,5,-10,8,-15,11c200,159,195,160,191,159v-5,,-9,-1,-13,-4c173,153,169,150,165,146v-4,-5,-7,-9,-10,-14c153,127,151,122,151,117v,-6,1,-11,3,-17c156,95,160,89,166,84v3,-4,7,-7,11,-9c181,73,185,72,189,71v4,,8,,13,1c206,73,210,75,214,77v4,3,9,6,13,9c231,90,235,93,240,98xm226,109c220,103,214,98,209,95v-5,-4,-10,-6,-14,-7c191,87,187,87,184,88v-4,1,-7,4,-10,7c171,98,169,101,168,104v-1,4,-1,7,-1,10c168,117,169,121,170,124v2,3,4,6,7,8c180,135,182,137,185,139v3,2,6,3,9,3c197,142,200,142,203,141v3,-2,6,-4,10,-7c216,130,219,126,221,122v3,-5,4,-9,5,-13xm335,55v4,4,7,8,9,13c346,72,346,77,346,82v-1,5,-3,10,-6,15c338,102,334,107,328,112v-4,5,-9,9,-14,11c309,126,305,128,300,128v-5,1,-9,1,-13,-1c283,126,279,123,275,119v-3,-2,-5,-6,-7,-9c267,107,266,103,266,99v-1,-4,,-8,,-12c267,82,269,78,270,73v-4,1,-8,2,-12,3c254,76,250,76,247,76v-4,-1,-7,-2,-10,-3c234,72,231,70,229,67v-3,-3,-6,-7,-8,-11c220,52,219,48,219,43v1,-4,2,-9,4,-14c226,24,230,20,234,15v5,-5,10,-8,14,-11c253,2,257,1,261,v5,,8,1,12,2c277,4,280,6,283,9v3,3,5,5,6,8c290,20,291,24,292,27v,4,,8,,12c291,43,291,47,289,51v5,-2,10,-3,14,-4c308,46,312,46,316,46v4,,7,1,10,3c330,50,333,52,335,55xm272,23v-2,-2,-4,-4,-6,-5c263,17,261,17,258,17v-2,,-5,1,-7,2c248,21,246,23,243,25v-5,5,-8,11,-8,16c235,46,236,50,241,54v1,2,3,3,6,4c249,59,251,60,254,60v3,,6,,10,-1c267,58,271,57,275,56v3,-8,4,-14,3,-20c278,31,276,26,272,23xm324,69v-2,-3,-4,-4,-7,-5c314,63,311,62,308,62v-3,,-7,1,-11,2c294,65,289,66,284,68v-1,5,-2,9,-3,12c280,84,280,88,280,91v,3,1,5,2,8c283,101,284,104,286,106v5,4,10,6,16,6c307,111,313,108,320,101v6,-6,9,-12,10,-17c330,78,329,73,324,69xe" fillcolor="black" strokeweight="0">
                  <v:path arrowok="t" o:connecttype="custom" o:connectlocs="45893386,108789827;27393597,126803592;24547889,123977612;6759676,91129087;2134729,102431818;0,99606433;3201795,85477721;6048100,82651742;41980015,105610823;44826320,106670491;66883394,77707019;59056652,96780453;52653062,99252814;50162844,96427428;55499367,92895399;59768228,74881040;44826320,83358385;27038107,74528015;34864849,54394914;52653062,58279967;41268439,58986611;31306968,68170006;40912949,78060044;52297572,66404288;94989164,49449597;87162422,68876649;80758236,71349010;78268017,68170006;83604540,64991001;87873998,46977236;72931493,55454582;55143281,46624212;62970023,26491110;80758236,30376164;69374209,31082808;59412738,40266203;69018122,50156241;80402746,38500485;120959608,34261812;102104329,44857900;94633077,30729783;84316117,25784467;79335083,10243063;97123296,706644;103882972,13775092;115979171,17307716;91787369,6004390;85739269,19073433;97834872,19780077;112777376,22605462;99969601,28256828;107440853,39560153" o:connectangles="0,0,0,0,0,0,0,0,0,0,0,0,0,0,0,0,0,0,0,0,0,0,0,0,0,0,0,0,0,0,0,0,0,0,0,0,0,0,0,0,0,0,0,0,0,0,0,0,0,0,0,0"/>
                  <o:lock v:ext="edit" verticies="t"/>
                </v:shape>
                <v:shape id="Freeform 267" o:spid="_x0000_s1101" style="position:absolute;left:16440;top:25095;width:2000;height:2114;visibility:visible;mso-wrap-style:square;v-text-anchor:top" coordsize="33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S8cMA&#10;AADcAAAADwAAAGRycy9kb3ducmV2LnhtbERPTWsCMRC9F/ofwhS81axSpK5GUbFoixfXUjwOyXR3&#10;6WaybOIa/31TKHibx/uc+TLaRvTU+dqxgtEwA0Gsnam5VPB5ent+BeEDssHGMSm4kYfl4vFhjrlx&#10;Vz5SX4RSpBD2OSqoQmhzKb2uyKIfupY4cd+usxgS7EppOrymcNvIcZZNpMWaU0OFLW0q0j/FxSoo&#10;ViM9WR/et1/mvMfyY6f7GA9KDZ7iagYiUAx38b97b9L8lyn8PZ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JS8cMAAADcAAAADwAAAAAAAAAAAAAAAACYAgAAZHJzL2Rv&#10;d25yZXYueG1sUEsFBgAAAAAEAAQA9QAAAIgDAAAAAA==&#10;" path="m126,299v1,1,1,2,2,2c128,302,129,303,129,303v,1,,2,,2c129,306,128,306,128,306l80,355v-1,,-1,,-2,1c78,356,77,356,77,356v-1,-1,-2,-1,-2,-1c74,354,73,354,72,353v-1,-1,-1,-2,-2,-3c70,349,69,349,69,348v,-1,,-1,,-2c69,346,69,345,70,345l89,326,18,255r-7,29c11,285,10,286,10,287v-1,,-1,1,-2,1c8,288,7,287,6,287,5,286,4,285,3,284,2,283,2,283,1,282,1,281,,281,,280v,,,-1,,-1c,278,,277,,277l7,242v,-1,1,-1,1,-1c8,240,8,240,9,239v,,,-1,1,-1c10,237,11,236,12,235v1,-1,2,-2,3,-2c16,232,17,231,17,231v1,,1,,2,c19,231,19,231,20,232r81,81l118,296v1,,1,,2,c120,296,121,296,121,296v1,,2,,2,1c124,297,125,298,126,299xm160,174v4,4,8,8,12,13c175,191,179,196,181,201v3,5,5,10,6,16c189,222,189,227,189,233v-1,5,-2,10,-5,16c181,254,177,260,172,265v-2,2,-4,4,-6,6c163,272,161,274,159,275v-1,1,-3,2,-5,3c153,278,152,279,151,279v-1,,-2,,-3,-1c147,277,146,277,145,275v-1,-1,-2,-2,-3,-2c142,272,141,271,141,271v,-1,,-1,,-1c141,269,141,269,142,269v,-1,1,-2,3,-2c146,266,148,265,149,264v2,-1,4,-2,7,-4c158,259,160,257,163,254v5,-4,8,-9,9,-14c174,235,174,229,173,224v-1,-5,-3,-10,-6,-15c164,204,161,199,156,195v-1,4,-2,8,-5,13c149,213,145,217,141,222v-5,5,-10,9,-15,11c121,235,116,236,111,235v-4,,-9,-1,-13,-4c94,229,90,226,86,222v-4,-4,-8,-9,-10,-14c73,203,72,198,72,193v-1,-6,,-11,3,-17c77,171,81,165,86,160v4,-4,8,-7,12,-9c102,149,106,148,110,147v4,,8,,12,1c126,150,131,151,135,154v4,2,8,5,12,8c152,166,156,170,160,174xm146,185v-6,-6,-11,-11,-16,-14c125,168,120,165,116,164v-4,-1,-8,-1,-12,1c101,166,98,168,95,171v-3,3,-5,6,-7,9c87,184,87,187,88,190v,4,1,7,3,10c93,203,95,206,97,208v3,3,6,5,9,7c109,217,112,218,115,218v3,1,6,,9,-1c127,216,130,213,133,210v4,-3,7,-7,9,-12c144,194,146,189,146,185xm239,95v4,4,8,8,12,13c255,112,258,117,260,122v3,5,5,10,6,15c268,143,268,148,268,153v-1,6,-2,11,-5,17c261,175,257,181,251,186v-2,2,-4,4,-6,6c243,193,241,195,239,196v-2,1,-4,2,-5,3c232,199,231,199,230,200v-1,,-2,-1,-3,-1c226,198,225,197,224,196v-1,-1,-2,-2,-3,-2c221,193,220,192,220,192v,-1,,-1,,-2c220,190,221,190,221,189v1,,1,-1,3,-1c225,187,227,186,229,185v1,-1,4,-2,6,-4c237,180,240,178,242,175v5,-4,8,-9,9,-14c253,155,253,150,252,145v-1,-5,-3,-10,-5,-15c244,125,240,120,236,116v-1,4,-3,8,-6,13c228,133,225,138,220,143v-5,5,-10,8,-15,11c200,156,195,157,191,156v-5,,-9,-1,-14,-4c173,150,169,147,165,143v-4,-5,-8,-9,-10,-14c152,124,151,119,151,114v-1,-6,,-11,3,-17c156,92,160,86,165,81v4,-4,8,-7,12,-9c181,70,185,69,189,68v4,,8,,12,1c206,70,210,72,214,74v4,3,8,6,13,9c231,87,235,90,239,95xm226,106c219,100,214,95,209,92v-5,-4,-10,-6,-14,-7c191,84,187,84,184,85v-4,1,-7,4,-10,7c171,95,169,98,168,101v-1,4,-2,7,-1,10c167,114,168,118,170,121v2,3,4,6,6,8c179,132,182,134,185,136v3,2,6,3,9,3c197,139,200,139,203,138v3,-2,6,-4,9,-7c216,127,219,123,221,119v2,-5,4,-9,5,-13xm307,27v4,4,8,8,12,13c322,44,326,49,328,54v3,5,5,10,6,15c336,75,336,80,336,86v-1,5,-2,10,-5,16c328,107,324,113,319,118v-2,2,-4,4,-6,6c311,125,308,127,307,128v-2,1,-4,2,-6,3c300,131,299,132,298,132v-1,,-2,-1,-3,-1c294,130,293,130,292,128v-1,-1,-2,-2,-3,-2c289,125,288,124,288,124v,-1,,-1,,-1c288,122,289,122,289,121v,,1,-1,3,-1c293,119,295,118,296,117v2,-1,4,-2,7,-4c305,112,307,110,310,107v5,-4,8,-9,9,-14c321,88,321,82,320,77v-1,-5,-3,-10,-6,-15c311,57,308,52,304,48v-2,4,-3,8,-6,13c296,66,292,70,288,75v-5,5,-10,9,-15,11c268,88,263,89,258,88v-4,,-9,-1,-13,-4c241,82,237,79,233,75v-4,-4,-8,-9,-10,-14c220,56,219,51,219,46v-1,-6,,-11,3,-17c224,24,228,18,233,13v4,-4,8,-7,12,-9c249,2,253,1,257,v4,,8,,12,1c273,2,278,4,282,7v4,2,8,5,13,8c299,19,303,23,307,27xm293,38c287,32,282,27,277,24v-5,-4,-10,-6,-14,-7c259,16,255,16,252,17v-4,2,-7,4,-10,7c239,27,237,30,236,33v-2,4,-2,7,-1,10c235,47,236,50,238,53v2,3,4,6,6,8c247,64,250,66,253,68v3,2,6,3,9,3c265,71,268,71,271,70v3,-2,6,-4,9,-7c284,59,287,55,289,51v2,-4,4,-9,4,-13xe" fillcolor="black" strokeweight="0">
                  <v:path arrowok="t" o:connecttype="custom" o:connectlocs="45717023,107605648;27288530,125598924;24453652,122776356;6379369,89965787;2126456,101255464;0,98432896;3189684,84320651;6024563,81498083;41818917,104430853;44653795,105488722;66271973,76559183;58829972,95610329;52450603,98080075;49969936,95257508;55286077,91729298;59184183,73736616;44653795,82203725;26934319,73383795;34731127,53273593;52096392,57154623;41109900,57860265;31187231,67033017;40755689,76911410;51742181,65268912;94269520,48334693;86827519,67738659;80448150,70208406;77967483,67033017;83283028,63857628;87535941,45864946;72651342,54332056;54931270,45512125;62728078,25401923;80448150,29282954;69107447,29988596;59184183,39161347;68753236,49039741;80093939,37397242;118368366,24343460;110926364,43748020;104546995,46217767;102066328,43395199;107382469,39866989;111280575,21873713;96750188,30341417;79030711,21520892;86827519,1411284;104546995,5292315;93206292,5997957;83283028,15170708;92852081,25049102;103838573,13406603" o:connectangles="0,0,0,0,0,0,0,0,0,0,0,0,0,0,0,0,0,0,0,0,0,0,0,0,0,0,0,0,0,0,0,0,0,0,0,0,0,0,0,0,0,0,0,0,0,0,0,0,0,0,0,0"/>
                  <o:lock v:ext="edit" verticies="t"/>
                </v:shape>
                <v:shape id="Freeform 268" o:spid="_x0000_s1102" style="position:absolute;left:18891;top:25082;width:2102;height:2153;visibility:visible;mso-wrap-style:square;v-text-anchor:top" coordsize="35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ExsQA&#10;AADcAAAADwAAAGRycy9kb3ducmV2LnhtbESPQW/CMAyF70j7D5En7QYJk8ZYIaBpEmMcdgDG3WpM&#10;W7VxqiaU8u/xYRI3W+/5vc/L9eAb1VMXq8AWphMDijgPruLCwt9xM56DignZYROYLNwownr1NFpi&#10;5sKV99QfUqEkhGOGFsqU2kzrmJfkMU5CSyzaOXQek6xdoV2HVwn3jX41ZqY9ViwNJbb0VVJeHy7e&#10;wrv52O5O2/Ns+lv3fAlH873Ja2tfnofPBahEQ3qY/69/nOC/Cb4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3hMbEAAAA3AAAAA8AAAAAAAAAAAAAAAAAmAIAAGRycy9k&#10;b3ducmV2LnhtbFBLBQYAAAAABAAEAPUAAACJAwAAAAA=&#10;" path="m136,301v1,1,1,1,2,2c139,304,139,305,139,305v,1,1,2,,2c139,308,139,308,139,309l87,360v-1,1,-1,1,-2,2c84,362,84,362,83,362v-1,,-2,,-2,-1c80,361,79,360,78,359v-1,-1,-2,-2,-3,-3c75,355,74,355,74,354v,-1,-1,-2,-1,-3c73,350,73,349,73,348l72,310v,-8,,-16,-1,-22c70,282,69,277,67,273v-1,-5,-3,-8,-5,-11c60,259,58,257,56,255v-2,-2,-4,-4,-7,-5c47,249,44,248,41,248v-2,,-5,1,-8,2c30,251,28,253,25,255v-3,3,-5,6,-7,10c17,268,16,271,15,274v-1,2,-2,5,-2,7c12,283,12,284,11,285v,,,,-1,c10,285,9,285,9,285v-1,,-2,-1,-3,-1c6,283,5,282,4,281v-1,,-2,-1,-2,-2c1,279,1,278,1,278,,277,,277,,276v,,,-1,,-2c,273,,271,1,269v,-3,1,-5,3,-8c5,258,7,255,9,252v2,-3,4,-6,7,-9c20,238,25,235,30,233v4,-2,9,-3,13,-3c48,230,52,231,56,232v4,2,8,5,11,8c70,243,72,246,75,250v2,3,4,7,6,13c83,268,84,274,85,281v1,8,2,17,2,28l88,339r40,-41c128,298,129,298,129,298v1,-1,2,-1,2,c132,298,133,298,133,299v1,,2,1,3,2xm177,177v7,7,13,14,18,21c199,205,203,212,204,219v2,7,2,14,,20c202,246,198,252,192,258v-6,6,-12,10,-18,12c168,272,162,272,155,270v-6,-1,-13,-5,-20,-9c128,256,121,249,113,242v-7,-7,-13,-14,-18,-21c90,213,87,207,86,200v-2,-7,-2,-14,,-20c88,173,92,167,98,161v6,-6,12,-10,18,-12c122,147,128,147,135,148v6,2,13,5,20,10c162,163,169,169,177,177xm165,191v-5,-5,-9,-9,-13,-12c148,175,144,172,141,170v-4,-2,-7,-4,-10,-5c128,164,125,164,122,164v-2,,-5,1,-7,2c112,167,110,169,107,171v-4,5,-6,9,-7,13c100,189,100,193,102,198v2,5,5,10,9,15c115,218,120,223,125,228v7,7,13,13,19,17c149,249,154,252,159,253v4,2,9,2,12,1c175,253,179,251,182,247v3,-2,5,-5,6,-8c189,236,190,233,190,230v,-3,-1,-6,-2,-9c186,217,185,214,182,211v-2,-3,-4,-7,-7,-10c172,197,169,194,165,191xm256,98v7,7,13,14,18,21c279,126,282,133,283,140v2,7,2,13,,20c281,166,277,173,271,179v-6,6,-12,10,-18,12c247,193,241,193,234,191v-6,-2,-13,-5,-20,-10c207,176,200,170,192,163v-7,-8,-13,-15,-18,-22c170,134,166,127,165,120v-2,-6,-2,-13,,-20c167,94,171,88,177,81v6,-5,12,-9,18,-11c201,68,208,68,214,69v6,2,13,5,20,10c241,84,248,90,256,98xm244,111v-4,-4,-9,-8,-13,-12c227,96,223,93,220,91v-3,-2,-7,-4,-10,-5c207,85,204,85,201,85v-2,,-5,1,-7,2c191,88,189,90,187,92v-4,4,-7,9,-7,13c179,110,180,114,181,119v2,5,5,10,9,15c194,139,199,144,204,149v7,7,13,13,19,17c228,170,233,173,238,174v5,2,9,2,13,1c254,174,258,172,262,168v2,-3,4,-5,5,-8c269,157,269,154,269,151v,-3,-1,-6,-2,-10c265,138,264,135,262,132v-3,-4,-5,-7,-8,-10c251,118,248,115,244,111xm324,30v7,7,13,14,18,21c347,58,350,65,351,72v2,7,2,13,,20c349,99,345,105,339,111v-6,6,-12,10,-18,12c315,125,309,125,302,123v-6,-1,-13,-5,-20,-10c275,109,268,102,260,95,253,88,247,80,242,73v-4,-7,-8,-14,-9,-20c231,46,231,39,233,33v2,-7,6,-13,12,-19c251,8,257,4,263,2,269,,275,,282,1v6,2,13,5,20,10c309,16,316,22,324,30xm312,43v-5,-4,-9,-8,-13,-12c295,28,291,25,288,23v-4,-2,-7,-4,-10,-5c275,17,272,17,269,17v-2,,-5,1,-7,2c259,20,257,22,254,24v-4,4,-6,9,-7,13c247,42,247,46,249,51v2,5,5,10,9,15c262,71,267,76,272,81v7,7,13,13,19,17c296,102,301,105,306,106v5,2,9,2,13,1c322,106,326,104,329,100v3,-2,5,-5,6,-8c336,89,337,86,337,83v,-3,-1,-6,-2,-9c333,70,332,67,329,64v-2,-4,-4,-7,-7,-10c319,50,316,47,312,43xe" fillcolor="black" strokeweight="0">
                  <v:path arrowok="t" o:connecttype="custom" o:connectlocs="49279749,107852522;30844202,127301299;28716749,127654524;26235018,125179571;25526462,109620431;21980707,92647202;14535513,87696107;6381764,93707471;3900033,100780294;2127453,100426474;354278,98304746;354278,95122155;5672613,85928198;19853849,82038562;28716749,93000427;31198480,119875251;46443740,105376975;62751833,62589785;72324480,84513515;54952362,95475974;33680211,78148926;34744235,56931646;54952362,55870782;53888933,63296830;43252858,57992510;35452791,65064738;44316287,80623878;60624975,89817835;67361018,81331517;62042682,71076697;97141195,42080145;96077767,63296830;75869640,64004469;58497522,42433964;69133598,24753096;90760027,34654097;77996498,32179144;68778724,30764461;64170135,42080145;79060522,58700149;92886884,59407193;94659464,49859418;86505715,39251373;124440238,25460141;113804162,43494828;92177733,33593233;82605682,11669504;99977800,353820;110613875,15205321;98559498,6365184;90050875,8486912;91469178,23338413;108486422,37482869;118767624,32532369;116640767,22631368" o:connectangles="0,0,0,0,0,0,0,0,0,0,0,0,0,0,0,0,0,0,0,0,0,0,0,0,0,0,0,0,0,0,0,0,0,0,0,0,0,0,0,0,0,0,0,0,0,0,0,0,0,0,0,0,0,0,0"/>
                  <o:lock v:ext="edit" verticies="t"/>
                </v:shape>
                <v:shape id="Freeform 269" o:spid="_x0000_s1103" style="position:absolute;left:21412;top:25120;width:2178;height:2115;visibility:visible;mso-wrap-style:square;v-text-anchor:top" coordsize="36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MhsIA&#10;AADcAAAADwAAAGRycy9kb3ducmV2LnhtbERPS2sCMRC+F/wPYYTeuokWS9luVoooCj2pPbS36Wb2&#10;QTeTJYm6/vtGEHqbj+85xXK0vTiTD51jDbNMgSCunOm40fB53Dy9gggR2WDvmDRcKcCynDwUmBt3&#10;4T2dD7ERKYRDjhraGIdcylC1ZDFkbiBOXO28xZigb6TxeEnhtpdzpV6kxY5TQ4sDrVqqfg8nq+Hj&#10;edw3P4u+Vtt1rVa1+v7axkHrx+n4/gYi0hj/xXf3zqT5ixncnkkX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YyGwgAAANwAAAAPAAAAAAAAAAAAAAAAAJgCAABkcnMvZG93&#10;bnJldi54bWxQSwUGAAAAAAQABAD1AAAAhwMAAAAA&#10;" path="m136,294v1,1,1,1,2,2c138,297,139,298,139,298v,1,,2,,2c139,301,139,301,138,302l87,353v-1,1,-1,1,-2,2c84,355,84,355,83,355v-1,,-2,,-3,-1c79,354,78,353,77,352v-1,-1,-1,-2,-2,-3c74,348,74,348,74,347v-1,-1,-1,-2,-1,-3c73,343,73,342,73,341l72,303v,-8,-1,-16,-1,-22c70,275,68,270,67,266v-2,-5,-3,-8,-5,-11c60,252,58,250,56,248v-2,-2,-4,-4,-7,-5c47,242,44,241,41,241v-2,,-5,1,-8,2c30,244,28,246,25,248v-3,3,-5,6,-7,10c16,261,15,264,14,267v,2,-1,5,-1,7c12,276,12,277,11,278v,,-1,,-1,c9,278,9,278,8,278v,,-1,-1,-2,-1c5,276,4,275,3,274v,,-1,-1,-1,-2c1,272,1,271,,271v,-1,,-1,,-2c,269,,268,,267v,-1,,-3,1,-5c1,259,2,257,3,254v2,-3,3,-6,5,-9c10,242,13,239,16,236v4,-5,9,-8,13,-10c34,224,38,223,43,223v4,,9,1,13,2c60,227,63,230,67,233v3,3,5,6,8,10c77,246,79,250,81,256v2,5,3,11,4,18c86,282,86,291,87,302r,30l128,291v,,1,,1,c130,290,130,290,131,291v1,,1,,2,1c134,292,135,293,136,294xm177,170v7,7,13,14,17,21c199,198,202,205,204,212v2,7,2,14,,20c202,239,198,245,192,251v-6,6,-12,10,-18,12c168,265,161,265,155,263v-7,-1,-13,-5,-20,-9c128,249,120,242,113,235v-7,-7,-13,-14,-18,-21c90,206,87,200,85,193v-1,-7,-1,-14,1,-20c88,166,92,160,98,154v6,-6,12,-10,18,-12c122,140,128,140,135,141v6,2,13,5,20,10c162,156,169,162,177,170xm165,184v-5,-5,-9,-9,-13,-12c148,168,144,165,141,163v-4,-2,-7,-4,-10,-5c128,157,125,157,122,157v-3,,-5,1,-8,2c112,160,109,162,107,164v-4,5,-6,9,-7,13c99,182,100,186,102,191v2,5,5,10,9,15c115,211,119,216,125,221v6,7,13,13,18,17c149,242,154,245,159,246v4,2,8,2,12,1c175,246,179,244,182,240v3,-2,5,-5,6,-8c189,229,190,226,189,223v,-3,,-6,-2,-9c186,210,184,207,182,204v-2,-3,-5,-7,-8,-10c171,190,168,187,165,184xm256,91v7,7,13,14,18,21c278,119,282,126,283,133v2,7,2,13,,20c281,159,277,166,271,172v-6,6,-12,10,-18,12c247,186,240,186,234,184v-6,-2,-13,-5,-20,-10c207,169,200,163,192,156v-7,-8,-13,-15,-18,-22c169,127,166,120,165,113v-2,-6,-2,-13,,-20c167,87,171,81,177,74v6,-5,12,-9,18,-11c201,61,207,61,214,62v6,2,13,5,20,10c241,77,248,83,256,91xm244,104v-5,-4,-9,-8,-13,-12c227,89,223,86,220,84v-4,-2,-7,-4,-10,-5c207,78,204,78,201,78v-3,,-5,1,-8,2c191,81,189,83,186,85v-4,4,-6,9,-7,13c179,103,179,107,181,112v2,5,5,10,9,15c194,132,199,137,204,142v7,7,13,13,19,17c228,163,233,166,238,167v4,2,9,2,12,1c254,167,258,165,261,161v3,-3,5,-5,6,-8c268,150,269,147,269,144v,-3,-1,-6,-3,-10c265,131,263,128,261,125v-2,-4,-4,-7,-7,-10c251,111,247,108,244,104xm363,68v1,1,1,1,2,2c365,71,365,72,366,72v,1,,1,,2c365,74,365,75,365,75r-49,49c316,124,316,124,315,124v,,-1,,-1,c313,124,312,124,311,123v,,-1,-1,-2,-2c308,120,307,120,307,119v-1,-1,-1,-2,-1,-2c306,116,306,116,306,115v,,,-1,,-1l326,94,255,24r-7,28c247,54,247,55,247,55v-1,1,-1,1,-2,1c244,56,244,56,243,56v-1,-1,-2,-2,-3,-3c239,52,238,51,238,51v-1,-1,-1,-1,-1,-2c236,48,236,48,236,47v,,,-1,,-2l244,10v,,,,1,-1c245,9,245,8,245,8v1,-1,1,-1,2,-2c247,6,248,5,249,4v1,-1,2,-2,3,-3c253,1,253,,254,v1,,1,,1,c256,,256,,257,r81,82l355,65v,,1,,1,-1c357,64,358,64,358,65v1,,1,,2,1c361,66,362,67,363,68xe" fillcolor="black" strokeweight="0">
                  <v:path arrowok="t" o:connecttype="custom" o:connectlocs="49225120,105729287;30809886,125243307;28331313,125597718;26206226,123114462;25498062,107503126;21956648,90472958;14519738,85505850;6374664,91537380;3895496,98633334;2125086,98278328;0,96150078;354082,92956809;5666501,83732010;19831562,79829326;28685395,90827964;30809886,117792348;46392465,103246031;62682613,60315305;72244609,82312582;54891621,93311220;33643136,75926641;34705382,54638781;54891621,53574358;53829375,61024722;43205133,55703203;35414141,62799157;44267379,78409897;60557526,87634695;66932191,79119313;61620367,68830687;97033913,39737458;95971667,61024722;75785428,61734734;58433035,40091868;69057277,22352283;90659248,32286498;77910515,29802646;68348518,28383813;64098940,39737458;78972760,56412620;92430253,57122037;94200663,47542827;86409671,36898600;129614803,25545551;111907733,43994553;110137323,43640142;108366319,41511297;115449147,33350921;87472511,19514020;84993343,18804008;83577015,16675163;86763752,3193268;88180675,1419429;90305167,0;125719307,23061699;127489717,23416705" o:connectangles="0,0,0,0,0,0,0,0,0,0,0,0,0,0,0,0,0,0,0,0,0,0,0,0,0,0,0,0,0,0,0,0,0,0,0,0,0,0,0,0,0,0,0,0,0,0,0,0,0,0,0,0,0,0,0,0"/>
                  <o:lock v:ext="edit" verticies="t"/>
                </v:shape>
                <v:shape id="Freeform 270" o:spid="_x0000_s1104" style="position:absolute;left:23920;top:25101;width:2178;height:2134;visibility:visible;mso-wrap-style:square;v-text-anchor:top" coordsize="36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QpsMA&#10;AADcAAAADwAAAGRycy9kb3ducmV2LnhtbERPS2vCQBC+F/wPywheim4a8EF0FdEK1h7qC7wO2TEJ&#10;ZmdDdjXpv3eFQm/z8T1ntmhNKR5Uu8Kygo9BBII4tbrgTMH5tOlPQDiPrLG0TAp+ycFi3nmbYaJt&#10;wwd6HH0mQgi7BBXk3leJlC7NyaAb2Io4cFdbG/QB1pnUNTYh3JQyjqKRNFhwaMixolVO6e14Nwq+&#10;vq/39Xktdzr+GTbby/t+/On2SvW67XIKwlPr/8V/7q0O84cxvJ4JF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OQpsMAAADcAAAADwAAAAAAAAAAAAAAAACYAgAAZHJzL2Rv&#10;d25yZXYueG1sUEsFBgAAAAAEAAQA9QAAAIgDAAAAAA==&#10;" path="m136,298v1,1,2,1,3,2c139,301,139,302,140,302v,1,,2,,2c140,305,139,305,139,306l88,357v-1,1,-2,1,-2,2c85,359,84,359,84,359v-1,,-2,,-3,-1c80,358,79,357,78,356v-1,-1,-2,-2,-2,-3c75,352,75,352,74,351v,-1,,-2,,-3c73,347,73,346,73,345r,-38c73,299,72,291,71,285v-1,-6,-2,-11,-3,-15c66,265,65,262,63,259v-2,-3,-4,-5,-6,-7c55,250,52,248,50,247v-3,-1,-5,-2,-8,-2c39,245,37,246,34,247v-3,1,-6,3,-8,5c23,255,20,258,19,262v-2,3,-3,6,-4,9c14,273,14,276,13,278v,2,-1,3,-1,4c11,282,11,282,11,282v-1,,-1,,-2,c8,282,8,281,7,281,6,280,5,279,4,278v-1,,-1,-1,-2,-2c2,276,2,275,1,275v,-1,,-1,,-2c,273,,272,1,271v,-1,,-3,,-5c2,263,3,261,4,258v2,-3,3,-6,5,-9c11,246,14,243,16,240v5,-5,9,-8,14,-10c35,228,39,227,44,227v4,,8,1,12,2c60,231,64,234,67,237v3,3,6,6,8,10c78,250,80,254,82,260v1,5,3,11,4,18c87,286,87,295,87,306r1,30l128,295v1,,1,,2,c130,294,131,294,132,295v,,1,,2,1c135,296,136,297,136,298xm177,174v7,7,13,14,18,21c200,202,203,209,205,216v1,7,1,14,-1,20c202,243,198,249,192,255v-6,6,-12,10,-18,12c168,269,162,269,156,267v-7,-1,-14,-5,-21,-9c128,253,121,246,114,239v-8,-7,-14,-14,-18,-21c91,210,88,204,86,197v-2,-7,-1,-14,,-20c88,170,92,164,98,158v6,-6,12,-10,18,-12c123,144,129,144,135,145v7,2,14,5,20,10c162,160,170,166,177,174xm166,188v-5,-5,-9,-9,-13,-12c149,172,145,169,141,167v-3,-2,-6,-4,-9,-5c128,161,126,161,123,161v-3,,-6,1,-8,2c113,164,110,166,108,168v-4,5,-7,9,-7,13c100,186,101,190,103,195v2,5,5,10,9,15c116,215,120,220,125,225v7,7,13,13,19,17c150,246,155,249,159,250v5,2,9,2,13,1c176,250,179,248,183,244v3,-2,4,-5,6,-8c190,233,190,230,190,227v,-3,-1,-6,-2,-9c187,214,185,211,183,208v-2,-3,-5,-7,-8,-10c172,194,169,191,166,188xm257,95v7,7,13,14,17,21c279,123,282,130,284,137v2,7,1,13,,20c282,163,278,170,271,176v-5,6,-11,10,-17,12c248,190,241,190,235,188v-7,-2,-13,-5,-20,-10c208,173,200,167,193,160v-7,-8,-13,-15,-18,-22c170,131,167,124,165,117v-1,-6,-1,-13,1,-20c168,91,172,85,178,78v6,-5,12,-9,18,-11c202,65,208,65,214,66v7,2,14,5,21,10c242,81,249,87,257,95xm245,108v-5,-4,-9,-8,-13,-12c228,93,224,90,221,88v-4,-2,-7,-4,-10,-5c208,82,205,82,202,82v-3,,-5,1,-8,2c192,85,189,87,187,89v-4,4,-6,9,-7,13c179,107,180,111,182,116v2,5,5,10,9,15c195,136,199,141,204,146v7,7,14,13,19,17c229,167,234,170,239,171v4,2,8,2,12,1c255,171,259,169,262,165v3,-3,5,-5,6,-8c269,154,270,151,269,148v,-3,,-6,-2,-10c266,135,264,132,262,129v-2,-4,-5,-7,-8,-10c251,115,248,112,245,108xm363,71v1,1,1,2,2,3c365,75,366,75,366,76v,1,,1,,2c366,79,366,79,365,79r-51,52c313,131,313,132,312,132v-1,1,-1,1,-2,1c309,133,308,132,307,132v-1,-1,-1,-1,-3,-3c304,129,303,128,302,127v-1,-1,-1,-2,-1,-3c300,124,300,123,300,122v,-1,,-2,,-3l299,81v,-9,-1,-16,-1,-22c297,53,295,48,294,43v-1,-4,-3,-8,-5,-10c287,30,285,27,283,25v-2,-2,-4,-3,-7,-4c274,19,271,19,268,19v-2,,-5,,-8,1c257,22,255,23,252,26v-3,3,-5,6,-7,9c244,39,242,42,241,44v,3,-1,5,-1,7c239,53,239,55,238,55v,1,-1,1,-1,1c236,56,236,56,235,56v,,-1,-1,-2,-2c232,54,231,53,230,52v,-1,-1,-1,-1,-2c228,49,228,49,228,48v-1,,-1,-1,-1,-1c227,46,227,46,227,45v,-2,,-3,1,-6c228,37,229,35,230,32v2,-3,3,-6,5,-10c237,19,240,16,243,14v4,-5,9,-8,13,-10c261,1,266,,270,v4,,9,1,13,3c287,5,290,7,294,11v3,3,5,6,8,9c304,24,306,28,308,33v2,5,3,12,4,19c313,60,314,69,314,79r,30l355,69v,,1,-1,1,-1c357,68,357,68,358,68v1,,1,1,2,1c361,70,362,71,363,71xe" fillcolor="black" strokeweight="0">
                  <v:path arrowok="t" o:connecttype="custom" o:connectlocs="49579202,106670491;31163968,126096949;28685395,126450568;26206226,123977612;25852144,108436208;22310730,91482112;14873820,86537390;6728746,92541780;4249578,99606433;2479168,99252814;354082,97133477;354082,93954473;5666501,84771078;19831562,80886024;29039476,91835731;31163968,118679866;46746547,104198130;62682613,61458972;72244609,83358385;55245703,94308092;33997218,77000376;34705382,55807606;54891621,54747938;54183457,62165616;43559215,56867275;35768223,63931333;44267379,79472737;60911608,88656726;67286273,80179381;61974449,69936318;97033913,40972846;95971667,62165616;76140105,62872259;58433035,41325871;69411359,23665130;91013925,33555169;78264597,31082808;68703195,29670115;64453022,40972846;78972760,57573918;92784335,58279967;94555339,48743548;86763752,38146866;129614803,26844135;111199569,46271187;108720401,46624212;106595909,43798232;105887746,28610447;102346331,11655756;94909421,6711034;86763752,12362399;84285179,19426458;82514175,19073433;80743765,16954097;80743765,13775092;86055589,4944722;100221245,1059668;109074483,11655756;111199569,38500485;126781553,24018749" o:connectangles="0,0,0,0,0,0,0,0,0,0,0,0,0,0,0,0,0,0,0,0,0,0,0,0,0,0,0,0,0,0,0,0,0,0,0,0,0,0,0,0,0,0,0,0,0,0,0,0,0,0,0,0,0,0,0,0,0,0,0,0"/>
                  <o:lock v:ext="edit" verticies="t"/>
                </v:shape>
                <v:shape id="Freeform 271" o:spid="_x0000_s1105" style="position:absolute;left:26441;top:25101;width:2102;height:2134;visibility:visible;mso-wrap-style:square;v-text-anchor:top" coordsize="35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Q18EA&#10;AADcAAAADwAAAGRycy9kb3ducmV2LnhtbERPS4vCMBC+C/6HMII3TVVcpRqlLqwIq+Dr4HFoxrbY&#10;TEoTtf77jbDgbT6+58yXjSnFg2pXWFYw6EcgiFOrC84UnE8/vSkI55E1lpZJwYscLBft1hxjbZ98&#10;oMfRZyKEsItRQe59FUvp0pwMur6tiAN3tbVBH2CdSV3jM4SbUg6j6EsaLDg05FjRd07p7Xg3Cjhx&#10;k2S/nV52q2bzwvHalr87q1S30yQzEJ4a/xH/uzc6zB+P4P1MuE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60NfBAAAA3AAAAA8AAAAAAAAAAAAAAAAAmAIAAGRycy9kb3du&#10;cmV2LnhtbFBLBQYAAAAABAAEAPUAAACGAwAAAAA=&#10;" path="m136,298v1,1,2,1,2,2c139,301,139,302,139,302v1,1,1,2,1,2c139,305,139,305,139,306l87,357v,1,-1,1,-2,2c85,359,84,359,83,359v,,-1,,-2,-1c80,358,79,357,78,356v-1,-1,-2,-2,-2,-3c75,352,74,352,74,351v,-1,,-2,-1,-3c73,347,73,346,73,345r,-38c72,299,72,291,71,285v-1,-6,-2,-11,-4,-15c66,265,64,262,62,259v-1,-3,-3,-5,-6,-7c54,250,52,248,50,247v-3,-1,-6,-2,-8,-2c39,245,36,246,33,247v-2,1,-5,3,-8,5c22,255,20,258,19,262v-2,3,-3,6,-4,9c14,273,13,276,13,278v,2,-1,3,-1,4c11,282,11,282,10,282v,,-1,,-1,c8,282,7,281,7,281,6,280,5,279,4,278v-1,,-1,-1,-2,-2c2,276,1,275,1,275v,-1,,-1,-1,-2c,273,,272,,271v,-1,1,-3,1,-5c2,263,3,261,4,258v1,-3,3,-6,5,-9c11,246,13,243,16,240v5,-5,9,-8,14,-10c34,228,39,227,43,227v5,,9,1,13,2c60,231,64,234,67,237v3,3,6,6,8,10c78,250,80,254,81,260v2,5,3,11,4,18c86,286,87,295,87,306r1,30l128,295v1,,1,,2,c130,294,131,294,132,295v,,1,,2,1c135,296,135,297,136,298xm177,174v7,7,13,14,18,21c200,202,203,209,205,216v1,7,1,14,-1,20c202,243,198,249,192,255v-6,6,-12,10,-18,12c168,269,162,269,155,267v-6,-1,-13,-5,-20,-9c128,253,121,246,113,239v-7,-7,-13,-14,-18,-21c91,210,88,204,86,197v-2,-7,-2,-14,,-20c88,170,92,164,98,158v6,-6,12,-10,18,-12c122,144,129,144,135,145v7,2,13,5,20,10c162,160,169,166,177,174xm165,188v-4,-5,-9,-9,-13,-12c148,172,145,169,141,167v-3,-2,-7,-4,-10,-5c128,161,125,161,123,161v-3,,-6,1,-8,2c112,164,110,166,108,168v-4,5,-7,9,-7,13c100,186,101,190,103,195v1,5,4,10,8,15c115,215,120,220,125,225v7,7,13,13,19,17c149,246,154,249,159,250v5,2,9,2,13,1c176,250,179,248,183,244v2,-2,4,-5,5,-8c190,233,190,230,190,227v,-3,-1,-6,-2,-9c187,214,185,211,183,208v-3,-3,-5,-7,-8,-10c172,194,169,191,165,188xm256,95v7,7,13,14,18,21c279,123,282,130,284,137v1,7,1,13,-1,20c281,163,277,170,271,176v-6,6,-12,10,-18,12c247,190,241,190,235,188v-7,-2,-14,-5,-21,-10c207,173,200,167,192,160v-7,-8,-13,-15,-17,-22c170,131,167,124,165,117v-2,-6,-1,-13,,-20c167,91,171,85,177,78v6,-5,12,-9,18,-11c201,65,208,65,214,66v7,2,13,5,20,10c241,81,249,87,256,95xm245,108v-5,-4,-9,-8,-13,-12c227,93,224,90,220,88v-3,-2,-6,-4,-10,-5c207,82,205,82,202,82v-3,,-6,1,-8,2c192,85,189,87,187,89v-4,4,-7,9,-7,13c179,107,180,111,182,116v2,5,5,10,9,15c194,136,199,141,204,146v7,7,13,13,19,17c229,167,234,170,238,171v5,2,9,2,13,1c255,171,258,169,262,165v3,-3,4,-5,6,-8c269,154,269,151,269,148v,-3,-1,-6,-2,-10c266,135,264,132,262,129v-2,-4,-5,-7,-8,-10c251,115,248,112,245,108xm340,51v5,4,8,9,10,14c352,70,353,75,352,80v,5,-2,10,-4,16c345,101,341,106,336,111v-3,4,-7,6,-10,8c323,122,320,123,317,125v-3,1,-5,2,-7,3c308,129,306,129,306,129v-1,,-2,,-2,c303,129,303,128,302,128v-1,,-1,-1,-2,-1c299,126,298,125,297,124v-1,-2,-2,-3,-3,-4c294,119,294,118,295,118v,-1,1,-1,3,-2c301,116,303,115,306,114v3,-2,6,-3,10,-5c319,107,322,104,326,101v3,-3,6,-7,7,-10c335,88,336,85,336,82v,-4,,-7,-2,-9c333,70,331,67,329,65v-3,-3,-6,-5,-9,-6c317,58,314,58,310,58v-3,1,-7,2,-11,4c295,65,291,68,288,71r-9,9c278,81,278,81,277,81v,1,-1,1,-2,1c275,81,274,81,273,81v-1,-1,-2,-1,-3,-2c270,78,269,77,268,76v,-1,,-1,,-2c267,73,268,73,268,72v,,,-1,1,-1l277,63v3,-3,5,-7,7,-10c286,50,287,46,287,43v,-3,,-6,-2,-9c284,31,282,28,280,25v-2,-2,-4,-3,-7,-4c271,19,268,19,266,19v-3,,-5,,-8,1c255,22,253,24,250,26v-3,3,-5,6,-6,9c242,38,241,41,240,44v-1,3,-1,5,-2,7c238,53,238,54,237,55v,,,,-1,1c236,56,235,56,235,56v-1,-1,-1,-1,-2,-2c232,54,231,53,230,52v,-1,-1,-1,-2,-2c228,49,228,49,227,48v,,,-1,,-1c227,46,226,45,226,44v,,1,-2,1,-4c228,37,229,35,230,32v1,-3,3,-6,5,-9c237,20,239,17,242,13v5,-4,9,-7,13,-9c260,2,264,,268,v4,,8,1,12,3c284,4,288,7,291,10v3,3,6,6,7,10c300,23,301,26,302,30v,3,,7,-1,10c300,44,299,47,296,50r1,c300,48,304,45,308,44v4,-1,8,-2,11,-2c323,42,327,43,331,44v3,2,7,4,9,7xe" fillcolor="black" strokeweight="0">
                  <v:path arrowok="t" o:connecttype="custom" o:connectlocs="49634027,107377134;29425900,126803592;26235018,123977612;25171589,100666101;17726396,87243439;6736042,92541780;3545160,99606433;709151,97487096;354278,93954473;10636076,81239049;26589891,87243439;31198480,118679866;47507169,104551155;72678758,76294327;54952362,94308092;30489924,69583293;47861447,51215909;53888933,62165616;40771127,57573918;39352824,74174990;60979253,88656726;66651867,77000376;90760027,33555169;96077767,62165616;68070169,56514250;62751833,27550779;90760027,33555169;74451338,29316496;63815262,36027530;79060522,57573918;95014338,55454582;90050875,42032514;124795111,28256828;112386455,44151851;107068120,45211519;104586389,41678895;115577338,35674505;116640767,22959081;102104658,25078418;96786918,28610447;95014338,25431442;101750380,15188379;94305187,6711034;85087413,15541404;83314833,19780077;80478229,16954097;81542253,11302731;95014338,0;107068120,10596682;109195573,15541404" o:connectangles="0,0,0,0,0,0,0,0,0,0,0,0,0,0,0,0,0,0,0,0,0,0,0,0,0,0,0,0,0,0,0,0,0,0,0,0,0,0,0,0,0,0,0,0,0,0,0,0,0,0"/>
                  <o:lock v:ext="edit" verticies="t"/>
                </v:shape>
                <v:shape id="Freeform 272" o:spid="_x0000_s1106" style="position:absolute;left:28956;top:25069;width:2127;height:2166;visibility:visible;mso-wrap-style:square;v-text-anchor:top" coordsize="357,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Dq8IA&#10;AADcAAAADwAAAGRycy9kb3ducmV2LnhtbERP24rCMBB9X/Afwgj7tqa6KrUaZS8I+qJ4+YChGdvS&#10;ZlKSrHb9eiMs7NscznUWq8404krOV5YVDAcJCOLc6ooLBefT+i0F4QOyxsYyKfglD6tl72WBmbY3&#10;PtD1GAoRQ9hnqKAMoc2k9HlJBv3AtsSRu1hnMEToCqkd3mK4aeQoSabSYMWxocSWvkrK6+OPUSCD&#10;uW9no/q7dvvPdH1/n6S7dKvUa7/7mIMI1IV/8Z97o+P8yRi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wOrwgAAANwAAAAPAAAAAAAAAAAAAAAAAJgCAABkcnMvZG93&#10;bnJldi54bWxQSwUGAAAAAAQABAD1AAAAhwMAAAAA&#10;" path="m136,303v1,1,2,1,2,2c139,306,139,307,139,307v,1,1,2,,2c139,310,139,310,139,311l87,362v,1,-1,1,-2,2c84,364,84,364,83,364v-1,,-2,,-2,-1c80,363,79,362,78,361v-1,-1,-2,-2,-3,-3c75,357,74,357,74,356v,-1,-1,-2,-1,-3c73,352,73,351,73,350l72,312v,-8,,-16,-1,-22c70,284,69,279,67,275v-1,-5,-3,-8,-5,-11c60,261,58,259,56,257v-2,-2,-4,-4,-7,-5c47,251,44,250,41,250v-2,,-5,1,-8,2c30,253,28,255,25,257v-3,3,-5,6,-7,10c17,270,16,273,15,276v-1,2,-2,5,-2,7c12,285,12,286,11,287v,,,,-1,c10,287,9,287,9,287v-1,,-2,-1,-3,-1c6,285,5,284,4,283v-1,,-2,-1,-2,-2c1,281,1,280,1,280,,279,,279,,278v,,,-1,,-2c,275,,273,1,271v1,-3,1,-5,3,-8c5,260,7,257,9,254v2,-3,4,-6,7,-9c20,240,25,237,30,235v4,-2,9,-3,13,-3c48,232,52,233,56,234v4,2,8,5,11,8c70,245,73,248,75,252v2,3,4,7,6,13c83,270,84,276,85,283v1,8,2,17,2,28l88,341r40,-41c128,300,129,300,129,300v1,-1,2,-1,2,c132,300,133,300,133,301v1,,2,1,3,2xm177,179v7,7,13,14,18,21c199,207,203,214,204,221v2,7,2,14,,20c202,248,198,254,192,260v-6,6,-12,10,-18,12c168,274,162,274,155,272v-6,-1,-13,-5,-20,-9c128,258,121,251,113,244v-7,-7,-13,-14,-18,-21c90,215,87,209,86,202v-2,-7,-2,-14,,-20c88,175,92,169,98,163v6,-6,12,-10,18,-12c122,149,128,149,135,150v6,2,13,5,20,10c162,165,169,171,177,179xm165,193v-5,-5,-9,-9,-13,-12c148,177,144,174,141,172v-4,-2,-7,-4,-10,-5c128,166,125,166,122,166v-2,,-5,1,-7,2c112,169,110,171,107,173v-4,5,-6,9,-7,13c100,191,100,195,102,200v2,5,5,10,9,15c115,220,120,225,125,230v7,7,13,13,19,17c149,251,154,254,159,255v4,2,9,2,13,1c175,255,179,253,182,249v3,-2,5,-5,6,-8c189,238,190,235,190,232v,-3,-1,-6,-2,-9c186,219,185,216,182,213v-2,-3,-4,-7,-7,-10c172,199,169,196,165,193xm256,100v7,7,13,14,18,21c279,128,282,135,283,142v2,7,2,13,,20c281,168,277,175,271,181v-6,6,-12,10,-18,12c247,195,241,195,234,193v-6,-2,-13,-5,-20,-10c207,178,200,172,192,165v-7,-8,-13,-15,-18,-22c170,136,166,129,165,122v-2,-6,-2,-13,,-20c167,96,171,90,177,83v6,-5,12,-9,18,-11c201,70,208,70,214,71v6,2,13,5,20,10c241,86,248,92,256,100xm244,113v-4,-4,-9,-8,-13,-12c227,98,224,95,220,93v-3,-2,-7,-4,-10,-5c207,87,204,87,202,87v-3,,-6,1,-8,2c191,90,189,92,187,94v-4,4,-7,9,-7,13c179,112,180,116,181,121v2,5,5,10,9,15c194,141,199,146,204,151v7,7,13,13,19,17c228,172,233,175,238,176v5,2,9,2,13,1c255,176,258,174,262,170v2,-3,4,-5,5,-8c269,159,269,156,269,153v,-3,-1,-6,-2,-10c265,140,264,137,262,134v-3,-4,-5,-7,-8,-10c251,120,248,117,244,113xm345,51v2,2,3,3,3,5c348,57,348,58,347,59l337,70r19,19c357,90,357,90,357,90v,1,,1,,2c356,93,356,94,355,95v,,-1,1,-3,3c351,99,350,100,349,101v-1,,-1,1,-2,1c346,102,346,102,345,102v,,-1,,-1,l325,82r-38,38c286,121,285,121,285,121v-1,,-1,1,-2,c282,121,282,121,281,120v-1,,-2,-1,-3,-2c277,117,276,116,275,115v,,-1,-1,-1,-2c273,112,273,112,273,111v-1,-1,-1,-2,-1,-3l248,19v,-1,,-2,,-2c249,16,249,15,250,14v,-1,1,-2,2,-3c253,10,254,8,256,7v1,-2,3,-3,4,-4c261,2,262,1,263,1,264,,265,,266,v,,1,,1,l327,59,337,49v1,-1,2,-1,3,-1c342,49,343,50,345,51xm263,21r,l284,102,314,72,263,21xe" fillcolor="black" strokeweight="0">
                  <v:path arrowok="t" o:connecttype="custom" o:connectlocs="49353392,108640487;30890411,128103653;28759586,128457604;26274219,125980539;25564540,110409650;22013760,93423550;14557660,88469419;6391284,94485404;3905917,101563243;2130229,101209292;355138,99085583;355138,95900615;5681009,86700257;19883531,82807386;28759586,93777501;31244953,120672457;46512887,106163422;62845639,63344221;72431969,85284451;55034401,96254567;33730320,78914515;34795732,57682188;55034401,56620333;53968988,64052124;43317245,58743447;35506007,65821286;44382658,81392175;61069951,90592533;67461235,82099483;62135364,71837271;97286233,42819201;96220821,64052124;75982748,64759432;58584584,43173153;69236327,25479150;90894949,35388006;78112978,32910940;68881189,31495135;64265593,42819201;79178390,59451350;93025775,60159253;94800866,50604348;86634491,39988185;123205315,20878971;126756094,31849086;124981002,34680103;122495636,36095314;101901830,42465250;99771600,42465250;97286233,39988185;88054445,6723888;89474995,3892871;93380316,353951;116104352,20878971;122495636,18047954;100837013,36095314" o:connectangles="0,0,0,0,0,0,0,0,0,0,0,0,0,0,0,0,0,0,0,0,0,0,0,0,0,0,0,0,0,0,0,0,0,0,0,0,0,0,0,0,0,0,0,0,0,0,0,0,0,0,0,0,0,0,0,0"/>
                  <o:lock v:ext="edit" verticies="t"/>
                </v:shape>
                <v:shape id="Freeform 273" o:spid="_x0000_s1107" style="position:absolute;left:31476;top:25050;width:2090;height:2185;visibility:visible;mso-wrap-style:square;v-text-anchor:top" coordsize="35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J38IA&#10;AADcAAAADwAAAGRycy9kb3ducmV2LnhtbERPTWvCQBC9C/6HZYTedGNAaaOriFBJsRdjvY/ZMQlm&#10;Z0N2a6K/3i0UvM3jfc5y3Zta3Kh1lWUF00kEgji3uuJCwc/xc/wOwnlkjbVlUnAnB+vVcLDERNuO&#10;D3TLfCFCCLsEFZTeN4mULi/JoJvYhjhwF9sa9AG2hdQtdiHc1DKOork0WHFoKLGhbUn5Nfs1CvZf&#10;H+n31aeP7KjP+7iLd9vTYafU26jfLEB46v1L/O9OdZg/m8HfM+E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EnfwgAAANwAAAAPAAAAAAAAAAAAAAAAAJgCAABkcnMvZG93&#10;bnJldi54bWxQSwUGAAAAAAQABAD1AAAAhwMAAAAA&#10;" path="m136,306v1,1,1,1,2,2c138,309,139,310,139,310v,1,,2,,2c139,313,139,313,138,314l87,365v-1,1,-1,1,-2,2c84,367,84,367,83,367v-1,,-2,,-3,-1c79,366,79,365,77,364v-1,-1,-1,-2,-2,-3c74,360,74,360,74,359v-1,-1,-1,-2,-1,-3c73,355,73,354,73,353l72,315v,-8,-1,-16,-1,-22c70,287,68,282,67,278v-1,-5,-3,-8,-5,-11c60,264,58,262,56,260v-2,-2,-4,-4,-7,-5c47,254,44,253,41,253v-2,,-5,1,-8,2c30,256,28,258,25,260v-3,3,-5,6,-7,10c16,273,15,276,14,279v,2,-1,5,-1,7c12,288,12,289,11,290v,,-1,,-1,c9,290,9,290,8,290v,,-1,-1,-2,-1c5,288,4,287,3,286v,,-1,-1,-1,-2c1,284,1,283,,283v,-1,,-1,,-2c,281,,280,,279v,-1,,-3,1,-5c1,271,2,269,3,266v2,-3,3,-6,5,-9c10,254,13,251,16,248v4,-5,9,-8,13,-10c34,236,39,235,43,235v4,,9,1,13,2c60,239,63,242,67,245v3,3,5,6,8,10c77,258,79,262,81,268v2,5,3,11,4,18c86,294,86,303,87,314r,30l128,303v,,1,,1,c130,302,130,302,131,303v1,,1,,2,1c134,304,135,305,136,306xm177,182v7,7,13,14,17,21c199,210,202,217,204,224v2,7,2,14,,20c202,251,198,257,192,263v-6,6,-12,10,-18,12c168,277,161,277,155,275v-7,-1,-13,-5,-20,-9c128,261,120,254,113,247v-7,-7,-13,-14,-18,-21c90,218,87,212,85,205v-1,-7,-1,-14,1,-20c88,178,92,172,98,166v6,-6,12,-10,18,-12c122,152,128,152,135,153v6,2,13,5,20,10c162,168,169,174,177,182xm165,196v-5,-5,-9,-9,-13,-12c148,180,144,177,141,175v-4,-2,-7,-4,-10,-5c128,169,125,169,122,169v-3,,-5,1,-8,2c112,172,109,174,107,176v-4,5,-6,9,-7,13c100,194,100,198,102,203v2,5,5,10,9,15c115,223,119,228,125,233v6,7,13,13,18,17c149,254,154,257,159,258v4,2,8,2,12,1c175,258,179,256,182,252v3,-2,5,-5,6,-8c189,241,190,238,189,235v,-3,,-6,-2,-9c186,222,184,219,182,216v-2,-3,-5,-7,-8,-10c171,202,168,199,165,196xm256,103v7,7,13,14,18,21c278,131,282,138,283,145v2,7,2,13,,20c281,171,277,178,271,184v-6,6,-12,10,-18,12c247,198,240,198,234,196v-6,-2,-13,-5,-20,-10c207,181,200,175,192,168v-7,-8,-13,-15,-18,-22c169,139,166,132,165,125v-2,-6,-2,-13,,-20c167,99,171,93,177,86v6,-5,12,-9,18,-11c201,73,207,73,214,74v6,2,13,5,20,10c241,89,248,95,256,103xm244,116v-5,-4,-9,-8,-13,-12c227,101,223,98,220,96v-4,-2,-7,-4,-10,-5c207,90,204,90,201,90v-2,,-5,1,-8,2c191,93,189,95,186,97v-4,4,-6,9,-7,13c179,115,179,119,181,124v2,5,5,10,9,15c194,144,199,149,204,154v7,7,13,13,19,17c228,175,233,178,238,179v4,2,9,2,12,1c254,179,258,177,261,173v3,-3,5,-5,6,-8c268,162,269,159,269,156v,-3,-1,-6,-2,-10c265,143,263,140,261,137v-2,-4,-4,-7,-7,-10c251,123,247,120,244,116xm337,55v5,5,9,11,11,16c350,77,351,82,350,88v,6,-2,11,-4,17c343,111,339,116,334,121v-3,3,-6,6,-9,8c322,131,319,133,316,134v-2,2,-5,3,-6,3c308,138,306,138,306,138v-1,,-1,,-2,c304,138,303,138,303,138v-1,-1,-1,-1,-2,-2c300,136,299,135,299,134v-1,-1,-2,-1,-3,-2c296,131,295,131,295,130v,-1,,-1,,-2c295,128,295,127,296,127v,,1,-1,3,-1c300,125,302,125,305,124v2,-1,5,-3,8,-5c316,117,320,115,323,111v3,-3,6,-6,8,-10c333,98,334,94,334,91v,-4,,-7,-2,-11c331,77,329,73,325,69v-3,-2,-6,-5,-9,-6c313,62,309,61,306,62v-4,,-7,1,-11,4c291,68,287,71,283,75v-3,3,-5,6,-7,8c274,86,273,88,271,89v-2,2,-3,2,-4,2c266,91,264,90,262,89l225,51v-2,-2,-3,-3,-3,-5c222,45,223,43,224,42l265,1c266,,266,,267,v,,1,,2,c269,,270,1,271,1v1,1,2,1,2,2c275,5,276,7,277,8v,1,,3,-1,3l243,45r26,26c271,69,272,67,274,65v1,-1,3,-3,5,-6c285,54,290,50,295,48v5,-3,10,-4,15,-4c315,43,319,44,324,46v5,2,9,5,13,9xe" fillcolor="black" strokeweight="0">
                  <v:path arrowok="t" o:connecttype="custom" o:connectlocs="49242634,109822942;30820617,129308147;28341016,129662294;26215559,127182077;25506676,111594270;21964049,94589877;14524652,89630039;6376967,95652317;3896771,102737629;2125457,102383483;0,100258008;354144,97069498;5668084,87858711;19838592,83961313;28695160,94944023;30820617,121868093;46408295,107343321;62704260,64476703;72269710,86441529;54910719,97423645;33654957,80064510;34717983,58808572;54910719,57745537;53847692,65185591;43219811,59871607;35426270,66956919;44282838,82544726;60578803,91755514;66955770,83253019;61641829,72979197;97068099,43929058;96005073,65185591;75812337,65893884;58453346,44283800;69081227,26569923;90691132,36489598;77937794,34009977;68372344,32592796;64121430,43929058;79000225,60579900;92462446,61288193;94587903,51723259;86440218,41095290;123991945,31175614;115135378,45700386;108404267,48888896;106632954,48180603;104507497,46055128;105924667,44637946;114426495,39323962;117614979,28341251;108404267,21964826;97776386,29404286;92816590,31529761;79354964,14879514;95296786,0;98130530,2834363;95296786,25153336;104507497,17004989;119386292,19484610" o:connectangles="0,0,0,0,0,0,0,0,0,0,0,0,0,0,0,0,0,0,0,0,0,0,0,0,0,0,0,0,0,0,0,0,0,0,0,0,0,0,0,0,0,0,0,0,0,0,0,0,0,0,0,0,0,0,0,0,0,0,0,0"/>
                  <o:lock v:ext="edit" verticies="t"/>
                </v:shape>
                <v:shape id="Freeform 274" o:spid="_x0000_s1108" style="position:absolute;left:33991;top:25031;width:2108;height:2204;visibility:visible;mso-wrap-style:square;v-text-anchor:top" coordsize="35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YHMIA&#10;AADcAAAADwAAAGRycy9kb3ducmV2LnhtbERPTWvCQBC9C/6HZYTedFNLQ4muoQSDQnvRVnodsmMS&#10;zM6G7JrE/vpuQfA2j/c563Q0jeipc7VlBc+LCARxYXXNpYLvr3z+BsJ5ZI2NZVJwIwfpZjpZY6Lt&#10;wAfqj74UIYRdggoq79tESldUZNAtbEscuLPtDPoAu1LqDocQbhq5jKJYGqw5NFTYUlZRcTlejYLf&#10;z21xuryQ/GD3Y/N4V7vTkCn1NBvfVyA8jf4hvrv3Osx/jeH/mXC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pgcwgAAANwAAAAPAAAAAAAAAAAAAAAAAJgCAABkcnMvZG93&#10;bnJldi54bWxQSwUGAAAAAAQABAD1AAAAhwMAAAAA&#10;" path="m136,309v1,1,2,1,3,2c139,312,140,313,140,313v,1,,2,,2c140,316,139,316,139,317l88,368v-1,1,-2,1,-2,2c85,370,84,370,84,370v-1,,-2,,-3,-1c80,369,79,368,78,367v-1,-1,-2,-2,-2,-3c75,363,75,363,74,362v,-1,,-2,,-3c73,358,73,357,73,356r,-38c73,310,72,302,71,296v-1,-6,-2,-11,-3,-15c66,276,65,273,63,270v-2,-3,-4,-5,-6,-7c55,261,52,259,50,258v-3,-1,-5,-2,-8,-2c39,256,37,257,34,258v-3,1,-6,3,-8,5c23,266,20,269,19,273v-2,3,-3,6,-4,9c14,284,14,287,13,289v,2,-1,3,-1,4c11,293,11,293,11,293v-1,,-1,,-2,c8,293,8,292,7,292,6,291,5,290,4,289v-1,,-1,-1,-2,-2c2,287,2,286,1,286v,-1,,-1,,-2c,284,,283,1,282v,-1,,-3,,-5c2,274,3,272,4,269v2,-3,3,-6,5,-9c11,257,14,254,16,251v5,-5,9,-8,14,-10c35,239,39,238,44,238v4,,8,1,12,2c60,242,64,245,67,248v3,3,6,6,8,10c78,261,80,265,82,271v1,5,3,11,4,18c87,297,87,306,87,317r1,30l128,306v1,,1,,2,c130,305,131,305,132,306v1,,1,,2,1c135,307,136,308,136,309xm177,185v7,7,13,14,18,21c200,213,203,220,205,227v1,7,1,14,-1,20c203,254,198,260,192,266v-6,6,-12,10,-18,12c168,280,162,280,156,278v-7,-1,-14,-5,-21,-9c128,264,121,257,114,250v-8,-7,-13,-14,-18,-21c91,221,88,215,86,208v-2,-7,-1,-14,,-20c88,181,92,175,99,169v5,-6,11,-10,17,-12c123,155,129,155,135,156v7,2,14,5,20,10c162,171,170,177,177,185xm166,199v-5,-5,-9,-9,-13,-12c149,183,145,180,141,178v-3,-2,-6,-4,-9,-5c128,172,126,172,123,172v-3,,-6,1,-8,2c113,175,110,177,108,179v-4,5,-7,9,-7,13c100,197,101,201,103,206v2,5,5,10,9,15c116,226,120,231,125,236v7,7,13,13,19,17c150,257,155,260,159,261v5,2,9,2,13,1c176,261,179,259,183,255v3,-2,4,-5,6,-8c190,244,190,241,190,238v,-3,-1,-6,-2,-9c187,225,185,222,183,219v-2,-3,-5,-7,-8,-10c172,205,169,202,166,199xm257,106v7,7,13,14,17,21c279,134,282,141,284,148v2,7,1,13,,20c282,174,278,181,271,187v-5,6,-11,10,-17,12c248,201,241,201,235,199v-7,-2,-13,-5,-20,-10c208,184,200,178,193,171v-7,-8,-13,-15,-18,-22c170,142,167,135,165,128v-1,-6,-1,-13,1,-20c168,102,172,96,178,89v6,-5,12,-9,18,-11c202,76,208,76,215,77v6,2,13,5,20,10c242,92,249,98,257,106xm245,119v-5,-4,-9,-8,-13,-12c228,104,224,101,221,99v-4,-2,-7,-4,-10,-5c208,93,205,93,202,93v-3,,-5,1,-8,2c192,96,189,98,187,100v-4,4,-6,9,-7,13c179,118,180,122,182,127v2,5,5,10,9,15c195,147,199,152,204,157v7,7,14,13,19,17c229,178,234,181,239,182v4,2,8,2,12,1c255,182,259,180,262,176v3,-3,5,-5,6,-8c269,165,270,162,269,159v,-3,,-6,-2,-10c266,146,264,143,262,140v-2,-4,-5,-7,-8,-10c251,126,248,123,245,119xm340,55v4,4,8,9,10,14c353,74,354,79,355,85v,5,-1,11,-3,17c349,107,346,113,340,118v-4,4,-8,7,-11,9c325,129,321,130,317,131v-4,,-8,,-12,-1c301,129,296,127,292,124v-4,-2,-8,-5,-12,-9c275,112,271,108,266,103v-4,-4,-7,-8,-11,-12c251,86,248,81,245,77v-2,-5,-4,-10,-6,-16c238,56,237,51,238,46v,-6,2,-11,4,-16c245,24,249,19,254,14v2,-2,3,-4,5,-6c262,7,263,5,265,4v2,-1,4,-2,5,-2c272,1,273,1,274,1v,-1,1,,1,c276,1,276,1,277,1v,1,1,1,1,1c279,3,279,3,280,4v1,1,1,2,2,2c283,7,283,7,283,8v,1,,1,,1c283,10,283,10,283,11v-1,,-2,1,-3,1c279,13,277,14,276,15v-2,1,-4,2,-6,3c268,20,265,22,263,24v-5,5,-8,9,-9,14c253,43,252,48,254,54v1,5,3,10,6,15c263,74,266,79,271,83v,-2,1,-4,2,-6c274,74,275,72,276,70v1,-3,3,-5,4,-8c282,60,284,58,286,55v5,-5,10,-8,15,-10c306,43,311,42,315,42v5,,9,2,13,4c332,48,336,51,340,55xm329,69v-3,-3,-6,-5,-8,-7c318,60,315,59,312,59v-3,,-6,,-9,2c300,62,297,64,294,67v-2,2,-3,4,-5,6c288,75,286,77,285,80v-1,2,-2,4,-3,6c282,88,281,91,281,93v6,6,11,11,16,14c302,110,307,113,311,114v4,1,8,1,11,-1c325,112,328,110,331,107v3,-3,6,-6,7,-10c339,94,339,91,339,87v-1,-3,-2,-7,-4,-10c334,74,332,71,329,69xe" fillcolor="black" strokeweight="0">
                  <v:path arrowok="t" o:connecttype="custom" o:connectlocs="49373450,111006238;31035079,130512130;28566407,130866469;26097734,128384312;25744982,112779717;22218053,95755982;14812035,90791073;6700513,96820189;4231840,103912915;2468673,103558577;352752,101430759;352752,98238734;5642850,89017593;19749380,85116296;28918565,96110916;31035079,123064469;46552025,108523486;62422317,65610999;71944255,87599048;55016300,98593668;33855910,81215594;34914167,59936222;54663547,58872015;53958043,66320272;43378442,61000429;35619672,68093156;44083353,83697750;60659150,92918891;67006910,84407023;61716813,74122271;96630980,45040900;95573317,66320272;75823937,67029545;58190477,45395239;69122830,27662826;90635972,37593239;77939857,35110487;68417919,33691942;64185485,45040900;78645362,61709702;92399140,62418974;94162308,52843495;86403538,42203809;125197387,30145578;116028202,45040900;102979334,43976693;89930467,32273396;83934865,16313867;91341477,2837091;96630980,354934;98041989,709273;99805157,2837091;98747494,4255636;92751892,8511868;91693635,24470801;97336485,24825735;106153512,15959529;119907290,19505892;110032600,20924438;101921077,25889346;99099653,32982669;113559529,40075991;119554537,30854851" o:connectangles="0,0,0,0,0,0,0,0,0,0,0,0,0,0,0,0,0,0,0,0,0,0,0,0,0,0,0,0,0,0,0,0,0,0,0,0,0,0,0,0,0,0,0,0,0,0,0,0,0,0,0,0,0,0,0,0,0,0,0,0,0,0,0"/>
                  <o:lock v:ext="edit" verticies="t"/>
                </v:shape>
                <v:shape id="Freeform 275" o:spid="_x0000_s1109" style="position:absolute;left:36506;top:25006;width:1975;height:2229;visibility:visible;mso-wrap-style:square;v-text-anchor:top" coordsize="33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xp8QA&#10;AADcAAAADwAAAGRycy9kb3ducmV2LnhtbERPyWrDMBC9F/IPYgK9lEZOaRbcKCHYBHroJcshvQ3W&#10;1HZijYyk2M7fV4VCbvN466w2g2lER87XlhVMJwkI4sLqmksFp+PudQnCB2SNjWVScCcPm/XoaYWp&#10;tj3vqTuEUsQQ9ikqqEJoUyl9UZFBP7EtceR+rDMYInSl1A77GG4a+ZYkc2mw5thQYUtZRcX1cDMK&#10;vrY8u+jlnvPhJe+y/HT+LsK7Us/jYfsBItAQHuJ/96eO82cL+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8cafEAAAA3AAAAA8AAAAAAAAAAAAAAAAAmAIAAGRycy9k&#10;b3ducmV2LnhtbFBLBQYAAAAABAAEAPUAAACJAwAAAAA=&#10;" path="m136,314v1,1,2,1,2,2c139,317,139,318,139,318v1,1,1,2,1,2c139,321,139,321,139,322l87,373v,1,-1,1,-2,2c85,375,84,375,83,375v,,-1,,-2,-1c80,374,79,373,78,372v-1,-1,-2,-2,-2,-3c75,368,74,368,74,367v,-1,,-2,-1,-3c73,363,73,362,73,361r,-38c72,315,72,307,71,301v-1,-6,-2,-11,-4,-15c66,281,64,278,62,275v-1,-3,-3,-5,-6,-7c54,266,52,264,50,263v-3,-1,-6,-2,-8,-2c39,261,36,262,34,263v-3,1,-6,3,-9,5c22,271,20,274,19,278v-2,3,-3,6,-4,9c14,289,13,292,13,294v,2,-1,3,-1,4c11,298,11,298,10,298v,,-1,,-1,c8,298,7,297,7,297,6,296,5,295,4,294v-1,,-1,-1,-2,-2c2,292,1,291,1,291v,-1,,-1,-1,-2c,289,,288,,287v,-1,1,-3,1,-5c2,279,3,277,4,274v1,-3,3,-6,5,-9c11,262,13,259,16,256v5,-5,9,-8,14,-10c34,244,39,243,43,243v5,,9,1,13,2c60,247,64,250,67,253v3,3,6,6,8,10c78,266,80,270,81,276v2,5,3,11,4,18c86,302,87,311,87,322r1,30l128,311v1,,1,,2,c130,310,131,310,132,311v,,1,,2,1c135,312,135,313,136,314xm177,190v7,7,13,14,18,21c200,218,203,225,205,232v1,7,1,14,-1,20c202,259,198,265,192,271v-6,6,-12,10,-18,12c168,285,162,285,155,283v-6,-1,-13,-5,-20,-9c128,269,121,262,113,255v-7,-7,-13,-14,-18,-21c91,226,88,220,86,213v-2,-7,-2,-14,,-20c88,186,92,180,98,174v6,-6,12,-10,18,-12c122,160,129,160,135,161v7,2,13,5,20,10c162,176,169,182,177,190xm165,204v-4,-5,-9,-9,-13,-12c148,188,145,185,141,183v-3,-2,-7,-4,-10,-5c128,177,125,177,123,177v-3,,-6,1,-8,2c112,180,110,182,108,184v-4,5,-7,9,-7,13c100,202,101,206,103,211v1,5,4,10,8,15c115,231,120,236,125,241v7,7,13,13,19,17c149,262,155,265,159,266v5,2,9,2,13,1c176,266,179,264,183,260v2,-2,4,-5,5,-8c190,249,190,246,190,243v,-3,-1,-6,-2,-9c187,230,185,227,183,224v-3,-3,-5,-7,-8,-10c172,210,169,207,165,204xm256,111v7,7,13,14,18,21c279,139,282,146,284,153v1,7,1,13,-1,20c281,179,277,186,271,192v-6,6,-12,10,-18,12c247,206,241,206,235,204v-7,-2,-14,-5,-21,-10c207,189,200,183,192,176v-7,-8,-13,-15,-17,-22c170,147,167,140,165,133v-2,-6,-1,-13,,-20c167,107,171,101,177,94v6,-5,12,-9,18,-11c201,81,208,81,214,82v7,2,13,5,20,10c241,97,249,103,256,111xm245,124v-5,-4,-9,-8,-13,-12c228,109,224,106,220,104v-3,-2,-6,-4,-10,-5c207,98,205,98,202,98v-3,,-6,1,-8,2c192,101,189,103,187,105v-4,4,-7,9,-7,13c179,123,180,127,182,132v2,5,5,10,9,15c195,152,199,157,204,162v7,7,13,13,19,17c229,183,234,186,238,187v5,2,9,2,13,1c255,187,258,185,262,181v3,-3,4,-5,6,-8c269,170,269,167,269,164v,-3,-1,-6,-2,-10c266,151,264,148,262,145v-2,-4,-5,-7,-8,-10c251,131,248,128,245,124xm282,4v,1,1,1,2,2c284,7,285,8,285,8v1,1,1,2,2,3c287,12,288,13,288,13r44,111c332,125,332,126,332,126v,1,,2,,3c331,129,331,130,330,131v-1,1,-2,2,-3,3c325,136,324,137,323,138v-1,1,-2,1,-3,1c320,139,319,139,319,139v-1,-1,-1,-2,-2,-2l274,23,229,67v-1,1,-2,1,-3,1c224,67,223,66,221,64v-1,,-2,-1,-2,-2c218,61,218,60,218,60v-1,-1,-1,-2,,-2c218,57,218,57,218,56l272,2v1,-1,2,-1,2,-1c275,,276,,276,v1,,2,1,3,1c280,2,280,3,282,4xe" fillcolor="black" strokeweight="0">
                  <v:path arrowok="t" o:connecttype="custom" o:connectlocs="49182093,112337606;30783272,131767235;28660308,132120879;26183418,129647747;25829491,114104044;21937490,97147548;14860746,92201878;6722818,98207292;4245928,105272449;2476890,104919399;353926,102799911;353926,99620680;5661038,90435440;19814527,86549514;28660308,97500597;31136603,124349027;46705203,109865069;62627728,67119886;72180768,89022646;54843131,99973729;33613494,82663589;34675273,61468117;54843131,60408373;53781947,67826580;43521054,62527861;35736457,69593018;44228312,85136721;60858691,94321366;67227582,85842820;61919875,75598431;96949074,46631108;95887295,67826580;75719437,68533274;58381801,46984158;68996619,29320968;90580183,39212307;77842401,36739175;68642693,35326381;64396765,46631108;78903585,63233960;92703147,63940654;94472184,54402365;86687587,43804926;100841076,2826182;117470859,43804926;116763006,46277464;113224932,49103646;96949074,8124901;78195732,22608860;77134548,20489372;96949074,353050;99779296,1412794" o:connectangles="0,0,0,0,0,0,0,0,0,0,0,0,0,0,0,0,0,0,0,0,0,0,0,0,0,0,0,0,0,0,0,0,0,0,0,0,0,0,0,0,0,0,0,0,0,0,0,0,0,0,0,0"/>
                  <o:lock v:ext="edit" verticies="t"/>
                </v:shape>
                <v:shape id="Freeform 276" o:spid="_x0000_s1110" style="position:absolute;left:39027;top:25076;width:2121;height:2159;visibility:visible;mso-wrap-style:square;v-text-anchor:top" coordsize="35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tT8QA&#10;AADcAAAADwAAAGRycy9kb3ducmV2LnhtbESPQUvDQBCF74L/YZmCN7upYJG02yKCxZ60aZUeh+yY&#10;DWZnQ3a7if/eORS8zfDevPfNejv5TmUaYhvYwGJegCKug225MXA6vt4/gYoJ2WIXmAz8UoTt5vZm&#10;jaUNIx8oV6lREsKxRAMupb7UOtaOPMZ56IlF+w6DxyTr0Gg74CjhvtMPRbHUHluWBoc9vTiqf6qL&#10;N1DlPE7dOX5+1R/BNvvlu9vtsjF3s+l5BSrRlP7N1+s3K/iPQivPyAR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27U/EAAAA3AAAAA8AAAAAAAAAAAAAAAAAmAIAAGRycy9k&#10;b3ducmV2LnhtbFBLBQYAAAAABAAEAPUAAACJAwAAAAA=&#10;" path="m136,302v1,1,2,1,2,2c139,305,139,306,139,306v,1,1,2,,2c139,309,139,309,139,310l87,361v,1,-1,1,-2,2c85,363,84,363,83,363v-1,,-1,,-2,-1c80,362,79,361,78,360v-1,-1,-2,-2,-3,-3c75,356,74,356,74,355v,-1,-1,-2,-1,-3c73,351,73,350,73,349l72,311v,-8,,-16,-1,-22c70,283,69,278,67,274v-1,-5,-3,-8,-5,-11c60,260,58,258,56,256v-2,-2,-4,-4,-7,-5c47,250,44,249,41,249v-2,,-5,1,-8,2c30,252,28,254,25,256v-3,3,-5,6,-7,10c17,269,16,272,15,275v-1,2,-2,5,-2,7c12,284,12,285,11,286v,,,,-1,c10,286,9,286,9,286v-1,,-2,-1,-3,-1c6,284,5,283,4,282v-1,,-2,-1,-2,-2c1,280,1,279,1,279,,278,,278,,277v,,,-1,,-2c,274,,272,1,270v1,-3,1,-5,3,-8c5,259,7,256,9,253v2,-3,4,-6,7,-9c20,239,25,236,30,234v4,-2,9,-3,13,-3c48,231,52,232,56,233v4,2,8,5,11,8c70,244,73,247,75,251v2,3,4,7,6,13c83,269,84,275,85,282v1,8,2,17,2,28l88,340r40,-41c128,299,129,299,129,299v1,-1,2,-1,2,c132,299,133,299,134,300v,,1,1,2,2xm177,178v7,7,13,14,18,21c199,206,203,213,204,220v2,7,2,14,,20c202,247,198,253,192,259v-6,6,-12,10,-18,12c168,273,162,273,155,271v-6,-1,-13,-5,-20,-9c128,257,121,250,113,243v-7,-7,-13,-14,-18,-21c90,214,87,208,86,201v-2,-7,-2,-14,,-20c88,174,92,168,98,162v6,-6,12,-10,18,-12c122,148,128,148,135,149v6,2,13,5,20,10c162,164,169,170,177,178xm165,192v-5,-5,-9,-9,-13,-12c148,176,144,173,141,171v-4,-2,-7,-4,-10,-5c128,165,125,165,122,165v-2,,-5,1,-7,2c112,168,110,170,107,172v-4,5,-6,9,-7,13c100,190,100,194,102,199v2,5,5,10,9,15c115,219,120,224,125,229v7,7,13,13,19,17c149,250,154,253,159,254v4,2,9,2,13,1c175,254,179,252,182,248v3,-2,5,-5,6,-8c189,237,190,234,190,231v,-3,-1,-6,-2,-9c186,218,185,215,182,212v-2,-3,-4,-7,-7,-10c172,198,169,195,165,192xm256,99v7,7,13,14,18,21c279,127,282,134,283,141v2,7,2,13,,20c281,167,277,174,271,180v-6,6,-12,10,-18,12c247,194,241,194,234,192v-6,-2,-13,-5,-20,-10c207,177,200,171,192,164v-7,-8,-13,-15,-18,-22c170,135,166,128,165,121v-2,-6,-2,-13,,-20c167,95,171,89,177,82v6,-5,12,-9,18,-11c201,69,208,69,214,70v7,2,13,5,20,10c241,85,248,91,256,99xm244,112v-4,-4,-9,-8,-13,-12c227,97,224,94,220,92v-3,-2,-7,-4,-10,-5c207,86,204,86,202,86v-3,,-6,1,-8,2c191,89,189,91,187,93v-4,4,-7,9,-7,13c179,111,180,115,181,120v2,5,5,10,9,15c194,140,199,145,204,150v7,7,13,13,19,17c228,171,233,174,238,175v5,2,9,2,13,1c255,175,258,173,262,169v2,-3,4,-5,5,-8c269,158,269,155,269,152v,-3,-1,-6,-2,-10c265,139,264,136,262,133v-3,-4,-5,-7,-8,-10c251,119,248,116,244,112xm346,55v4,4,7,8,8,13c356,72,357,77,356,82v,5,-2,10,-5,15c348,102,344,107,339,112v-5,5,-10,9,-14,11c320,126,315,128,311,128v-5,1,-9,1,-14,-1c293,126,289,123,285,119v-3,-2,-5,-6,-6,-9c277,107,276,103,276,99v,-4,,-8,1,-12c278,82,279,78,281,73v-5,1,-9,2,-13,3c265,76,261,76,257,76v-3,-1,-6,-2,-9,-3c245,72,242,70,239,67v-3,-3,-5,-7,-7,-11c230,52,230,48,230,43v,-4,2,-9,4,-14c236,24,240,20,245,15v5,-5,9,-8,14,-11c263,2,268,1,272,v4,,8,1,12,2c287,4,291,6,294,9v2,3,4,5,6,8c301,20,302,24,302,27v1,4,1,8,,12c302,43,301,47,300,51v5,-2,10,-3,14,-4c318,46,323,46,326,46v4,,8,1,11,3c340,50,343,52,346,55xm283,23v-2,-2,-5,-4,-7,-5c274,17,271,17,269,17v-3,,-5,1,-8,2c259,21,256,23,254,25v-6,5,-8,11,-9,16c245,46,247,50,251,54v2,2,4,3,6,4c259,59,262,60,265,60v3,,6,,9,-1c278,58,282,57,286,56v2,-8,3,-14,3,-20c288,31,286,26,283,23xm335,69v-3,-3,-5,-4,-8,-5c325,63,322,62,319,62v-4,,-7,1,-11,2c304,65,300,66,295,68v-2,5,-3,9,-4,12c291,84,290,88,290,91v,3,1,5,2,8c293,101,295,104,297,106v4,4,10,6,15,6c318,111,324,108,330,101v6,-6,10,-12,10,-17c341,78,339,73,335,69xe" fillcolor="black" strokeweight="0">
                  <v:path arrowok="t" o:connecttype="custom" o:connectlocs="49058734,108246193;30706117,127702174;28588187,128056059;26117963,125580049;25411590,110015027;21882698,93035057;14470835,88083037;6353195,94096714;3882376,101171454;2117930,100817568;352889,98695444;352889,95511662;5646822,86314203;19764768,82422650;28588187,93388943;31059006,120273548;46235620,105770183;62470902,62966670;72000099,84899255;54706150,95865548;33529825,78531692;34588493,57306878;54706150,56245816;53647482,63674441;43059023,58367940;35294271,65443275;44117690,81007702;60705861,90205161;67059056,81715474;61765123,71456952;96706505,42449628;95647243,63674441;75529586,64381618;58235637,42803513;68823502,25115772;90353310,35021002;77647515,32544397;68470613,31129449;63882459,42449628;78706183,59075712;92470646,59782888;94235686,50232139;86118045,39619732;125647582,29007325;114706233,43510690;100588881,42095742;97765173,30776158;90706200,26884606;81882780,19809866;86470935,5305906;100235397,707771;106588592,9551345;110823857,16626084;122118095,19455980;94941465,6013677;86470935,14503365;93529908,21224814;102000438,12735126;115412011,22639762;104117773,24054710;103059105,35021002;116471273,35728179" o:connectangles="0,0,0,0,0,0,0,0,0,0,0,0,0,0,0,0,0,0,0,0,0,0,0,0,0,0,0,0,0,0,0,0,0,0,0,0,0,0,0,0,0,0,0,0,0,0,0,0,0,0,0,0,0,0,0,0,0,0,0,0,0,0"/>
                  <o:lock v:ext="edit" verticies="t"/>
                </v:shape>
                <v:shape id="Freeform 277" o:spid="_x0000_s1111" style="position:absolute;left:41541;top:25095;width:2070;height:2140;visibility:visible;mso-wrap-style:square;v-text-anchor:top" coordsize="34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zhcAA&#10;AADcAAAADwAAAGRycy9kb3ducmV2LnhtbERPTYvCMBC9C/sfwix403QLiluNIivKevCgLp6HZkyK&#10;zaQ0Ubv/3giCt3m8z5ktOleLG7Wh8qzga5iBIC69rtgo+DuuBxMQISJrrD2Tgn8KsJh/9GZYaH/n&#10;Pd0O0YgUwqFABTbGppAylJYchqFviBN39q3DmGBrpG7xnsJdLfMsG0uHFacGiw39WCovh6tTsD13&#10;J+t2u9XIXm1uzGaSj01Qqv/ZLacgInXxLX65f3WaP/qG5zPp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XzhcAAAADcAAAADwAAAAAAAAAAAAAAAACYAgAAZHJzL2Rvd25y&#10;ZXYueG1sUEsFBgAAAAAEAAQA9QAAAIUDAAAAAA==&#10;" path="m136,299v1,1,1,1,2,2c138,302,139,303,139,303v,1,,2,,2c139,306,139,306,138,307l87,358v-1,1,-1,1,-2,2c84,360,84,360,83,360v-1,,-2,,-3,-1c79,359,79,358,77,357v,-1,-1,-2,-2,-3c74,353,74,353,74,352v-1,-1,-1,-2,-1,-3c73,348,73,347,73,346l72,308v,-8,-1,-16,-1,-22c70,280,68,275,67,271v-1,-5,-3,-8,-5,-11c60,257,58,255,56,253v-2,-2,-4,-4,-7,-5c47,247,44,246,41,246v-2,,-5,1,-8,2c30,249,28,251,25,253v-3,3,-5,6,-7,10c17,266,15,269,14,272v,2,-1,5,-1,7c12,281,12,282,11,283v,,-1,,-1,c9,283,9,283,8,283v,,-1,-1,-2,-1c5,281,4,280,3,279v,,-1,-1,-1,-2c1,277,1,276,1,276,,275,,275,,274v,,,-1,,-2c,271,,269,1,267v,-3,1,-5,2,-8c5,256,6,253,8,250v2,-3,5,-6,8,-9c20,236,25,233,29,231v5,-2,10,-3,14,-3c47,228,52,229,56,230v4,2,7,5,11,8c70,241,72,244,75,248v2,3,4,7,6,13c83,266,84,272,85,279v1,8,2,17,2,28l87,337r41,-41c128,296,129,296,129,296v1,-1,1,-1,2,c132,296,132,296,133,297v1,,2,1,3,2xm177,175v7,7,13,14,17,21c199,203,202,210,204,217v2,7,2,14,,20c202,244,198,250,192,256v-6,6,-12,10,-18,12c168,270,161,270,155,268v-7,-1,-13,-5,-20,-9c128,254,120,247,113,240v-7,-7,-13,-14,-18,-21c90,211,87,205,85,198v-1,-7,-1,-14,1,-20c88,171,92,165,98,159v6,-6,12,-10,18,-12c122,145,128,145,135,146v6,2,13,5,20,10c162,161,169,167,177,175xm165,189v-5,-5,-9,-9,-13,-12c148,173,144,170,141,168v-4,-2,-7,-4,-10,-5c128,162,125,162,122,162v-3,,-5,1,-8,2c112,165,109,167,107,169v-4,5,-6,9,-7,13c100,187,100,191,102,196v2,5,5,10,9,15c115,216,119,221,125,226v6,7,13,13,18,17c149,247,154,250,159,251v4,2,8,2,12,1c175,251,179,249,182,245v3,-2,5,-5,6,-8c189,234,190,231,189,228v,-3,,-6,-2,-9c186,215,184,212,182,209v-2,-3,-5,-7,-8,-10c171,195,168,192,165,189xm256,96v7,7,13,14,18,21c278,124,282,131,283,138v2,7,2,13,,20c281,164,277,171,271,177v-6,6,-12,10,-18,12c247,191,241,191,234,189v-6,-2,-13,-5,-20,-10c207,174,200,168,192,161v-7,-8,-13,-15,-18,-22c169,132,166,125,165,118v-2,-6,-2,-13,,-20c167,92,171,86,177,79v6,-5,12,-9,18,-11c201,66,207,66,214,67v6,2,13,5,20,10c241,82,248,88,256,96xm244,109v-5,-4,-9,-8,-13,-12c227,94,223,91,220,89v-4,-2,-7,-4,-10,-5c207,83,204,83,201,83v-2,,-5,1,-8,2c191,86,189,88,186,90v-4,4,-6,9,-7,13c179,108,179,112,181,117v2,5,5,10,9,15c194,137,199,142,204,147v7,7,13,13,19,17c228,168,233,171,238,172v4,2,9,2,12,1c254,172,258,170,261,166v3,-3,5,-5,6,-8c268,155,269,152,269,149v,-3,-1,-6,-2,-10c265,136,264,133,261,130v-2,-4,-4,-7,-7,-10c251,116,247,113,244,109xm318,27v4,4,8,8,11,13c333,44,336,49,339,54v2,5,4,10,6,15c346,75,347,80,346,86v,5,-2,10,-4,16c339,107,335,113,330,118v-2,2,-5,4,-7,6c321,125,319,127,317,128v-2,1,-4,2,-5,3c310,131,309,132,308,132v-1,,-2,-1,-2,-1c305,130,303,130,302,128v-1,-1,-2,-2,-2,-2c299,125,299,124,299,124v,-1,-1,-1,,-1c299,122,299,122,299,121v1,,2,-1,3,-1c304,119,305,118,307,117v2,-1,4,-2,6,-4c316,112,318,110,320,107v5,-4,8,-9,10,-14c331,88,332,82,331,77v-1,-5,-3,-10,-6,-15c322,57,318,52,314,48v-1,4,-3,8,-5,13c307,66,303,70,298,75v-5,5,-10,9,-15,11c278,88,274,89,269,88v-5,,-9,-1,-13,-4c251,82,247,79,243,75v-4,-4,-7,-9,-10,-14c231,56,229,51,229,46v,-6,1,-11,3,-17c234,24,238,18,244,13v4,-4,8,-7,11,-9c259,2,263,1,268,v4,,8,,12,1c284,2,288,4,292,7v5,2,9,5,13,8c309,19,314,23,318,27xm304,38c298,32,292,27,287,24v-5,-4,-9,-6,-14,-7c269,16,266,16,262,17v-3,2,-7,4,-10,7c249,27,247,30,246,33v-1,4,-1,7,-1,10c246,47,247,50,249,53v1,3,3,6,6,8c258,64,261,66,264,68v2,2,5,3,8,3c275,71,278,71,281,70v3,-2,7,-4,10,-7c294,59,297,55,300,51v2,-4,3,-9,4,-13xe" fillcolor="black" strokeweight="0">
                  <v:path arrowok="t" o:connecttype="custom" o:connectlocs="49469424,107064076;30963208,126498389;28471929,126852075;26336206,124378649;25624497,108831318;22065357,91870431;14591520,86923580;6405975,92930301;3914696,99997486;2135126,99643800;356153,97524060;356153,94343857;5694266,85156933;19930231,81269951;28827485,92223523;30963208,119078112;46622589,104590651;62993680,61835639;72602643,83743377;55163691,94696949;33810042,77382970;34877904,56182010;55163691,55122140;54096426,62542416;43419602,57242474;35589613,64309064;44486867,79856395;60858554,89043914;67264529,80563173;61925819,70316379;97515431,41341456;96448166,62542416;76161783,63249194;58722831,41695142;69399655,24027477;91109456,33921180;78297506,31447754;68687946,30034793;64417097,41341456;79364770,57949252;92889026,58655435;95024152,49115419;86838607,38514939;120648649,19080626;121716511,36041513;112819257,45228438;108904561,46288307;106413282,43814882;107480547,42401920;113887118,37808161;115666092,21907738;106057129,26500903;91109456,29681107;81500493,16254109;90753900,1413556;103922003,2473426;108192255,13426997;93244582,6006721;87194760,15194239;93956887,24027477;103565850,22260830" o:connectangles="0,0,0,0,0,0,0,0,0,0,0,0,0,0,0,0,0,0,0,0,0,0,0,0,0,0,0,0,0,0,0,0,0,0,0,0,0,0,0,0,0,0,0,0,0,0,0,0,0,0,0,0,0,0,0,0,0,0,0,0,0"/>
                  <o:lock v:ext="edit" verticies="t"/>
                </v:shape>
                <v:shape id="Freeform 278" o:spid="_x0000_s1112" style="position:absolute;left:44056;top:25082;width:2108;height:2153;visibility:visible;mso-wrap-style:square;v-text-anchor:top" coordsize="35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GsQA&#10;AADcAAAADwAAAGRycy9kb3ducmV2LnhtbESPQUsDQQyF74L/YYjgzc7WQytrp0VEQRAKVhF6izvp&#10;zNadzLITu9t/bw6Ct4T38t6X1WZKnTnRUNrMDuazCgxxk33LwcHH+/PNHZgiyB67zOTgTAU268uL&#10;FdY+j/xGp50EoyFcanQQRfra2tJESlhmuSdW7ZCHhKLrEKwfcNTw1NnbqlrYhC1rQ8SeHiM137uf&#10;5EA+99vX/XGcP0WhM4flMsj2y7nrq+nhHozQJP/mv+sXr/gLxddndA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QxrEAAAA3AAAAA8AAAAAAAAAAAAAAAAAmAIAAGRycy9k&#10;b3ducmV2LnhtbFBLBQYAAAAABAAEAPUAAACJAwAAAAA=&#10;" path="m136,301v1,1,2,1,3,2c139,304,140,305,140,305v,1,,2,,2c140,308,139,308,139,309l88,360v-1,1,-2,1,-2,2c85,362,84,362,84,362v-1,,-2,,-3,-1c80,361,79,360,78,359v-1,-1,-2,-2,-2,-3c75,355,75,355,74,354v,-1,,-2,,-3c73,350,73,349,73,348r,-38c73,302,72,294,71,288v-1,-6,-2,-11,-3,-15c66,268,65,265,63,262v-2,-3,-4,-5,-6,-7c55,253,52,251,50,250v-3,-1,-5,-2,-8,-2c39,248,37,249,34,250v-3,1,-6,3,-8,5c23,258,20,261,19,265v-2,3,-3,6,-4,9c14,276,14,279,13,281v,2,-1,3,-1,4c12,285,11,285,11,285v-1,,-1,,-2,c8,285,8,284,7,284,6,283,5,282,4,281v-1,,-1,-1,-2,-2c2,279,2,278,1,278v,-1,,-1,,-2c1,276,,275,1,274v,-1,,-3,,-5c2,266,3,264,4,261v2,-3,3,-6,5,-9c11,249,14,246,16,243v5,-5,9,-8,14,-10c35,231,39,230,44,230v4,,8,1,12,2c60,234,64,237,67,240v3,3,6,6,8,10c78,253,80,257,82,263v1,5,3,11,4,18c87,289,87,298,87,309r1,30l128,298v1,,1,,2,c130,297,131,297,132,298v1,,1,,2,1c135,299,136,300,136,301xm177,177v8,7,13,14,18,21c200,205,203,212,205,219v1,7,1,14,-1,20c203,246,198,252,192,258v-6,6,-11,10,-18,12c168,272,162,272,156,270v-7,-1,-14,-5,-21,-9c128,256,121,249,114,242v-8,-7,-13,-14,-18,-21c91,213,88,207,86,200v-2,-7,-1,-14,,-20c88,173,92,167,99,161v5,-6,11,-10,17,-12c123,147,129,147,135,148v7,2,14,5,20,10c162,163,170,169,177,177xm166,191v-5,-5,-9,-9,-13,-12c149,175,145,172,141,170v-3,-2,-6,-4,-9,-5c128,164,126,164,123,164v-3,,-6,1,-8,2c113,167,110,169,108,171v-4,5,-6,9,-7,13c100,189,101,193,103,198v2,5,5,10,9,15c116,218,120,223,125,228v7,7,14,13,19,17c150,249,155,252,159,253v5,2,9,2,13,1c176,253,179,251,183,247v3,-2,5,-5,6,-8c190,236,190,233,190,230v,-3,-1,-6,-2,-9c187,217,185,214,183,211v-2,-3,-5,-7,-8,-10c172,197,169,194,166,191xm295,142v1,1,2,2,3,3c298,146,298,146,299,147v,1,,1,,2c298,149,298,150,298,150r-49,49c249,199,249,199,248,199v,,-1,,-2,c246,199,245,199,244,198v,,-1,-1,-2,-2c241,195,240,195,240,194v-1,-1,-1,-2,-1,-2c239,191,239,190,239,190v,-1,,-1,,-1l259,169,188,99r-7,28c180,129,180,130,179,130v,1,-1,1,-1,1c177,131,176,131,176,130v-1,,-2,-1,-3,-2c172,127,171,126,171,126v-1,-1,-1,-2,-1,-2c169,123,169,123,169,122v,,,-1,,-2l177,85v,,,,,-1c178,84,178,83,178,83v1,-1,1,-1,2,-2c180,81,181,80,182,79v1,-1,2,-2,3,-3c186,76,186,75,187,75v,,1,-1,1,c189,75,189,75,189,75r82,82l288,140v,,1,-1,1,-1c290,139,290,139,291,139v1,1,1,1,2,1c294,141,295,142,295,142xm324,30v8,7,14,14,18,21c347,58,350,65,352,72v2,7,1,13,-1,20c350,99,346,105,339,111v-5,6,-11,10,-17,12c315,125,309,125,303,123v-7,-1,-14,-5,-20,-10c276,109,268,102,261,95,254,88,248,80,243,73,238,66,235,59,233,53v-1,-7,-1,-14,1,-20c235,26,239,20,246,14,251,8,257,4,264,2,270,,276,,282,1v7,2,14,5,21,10c309,16,317,22,324,30xm313,43v-5,-4,-9,-8,-13,-12c296,28,292,25,288,23v-3,-2,-6,-4,-9,-5c276,17,273,17,270,17v-3,,-5,1,-8,2c260,20,257,22,255,24v-4,4,-6,9,-7,13c247,42,248,46,250,51v2,5,5,10,9,15c263,71,267,76,272,81v7,7,14,13,19,17c297,102,302,105,306,106v5,2,9,2,13,1c323,106,327,104,330,100v3,-2,5,-5,6,-8c337,89,337,86,337,83v,-3,-1,-6,-2,-9c334,70,332,67,330,64v-2,-4,-5,-7,-8,-10c319,50,316,47,313,43xe" fillcolor="black" strokeweight="0">
                  <v:path arrowok="t" o:connecttype="custom" o:connectlocs="49652874,107852522;31210293,127301299;28727500,127654524;26245303,125179571;25890364,109620431;22343942,92647202;14896160,87696107;6738498,93707471;4255705,100780294;2482793,100426474;354940,98304746;354940,95122155;5674869,85928198;19861150,82038562;29082440,93000427;31210293,119875251;46815737,105376975;62775526,62589785;72351161,84513515;55327744,95475974;34048026,78148926;35111654,56931646;54972804,55870782;54263520,63296830;43623661,57992510;35820938,65064738;44332945,80623878;61002018,89817835;67386171,81331517;62066242,71076697;105689902,51274101;105689902,53042010;87247321,70369058;85119468,68601150;84764528,66833241;64194094,44908917;62420586,45969781;60292733,43848053;62775526,30057416;63839750,28642733;66321947,26521005;96113672,55517557;103207110,49152373;114911193,10608640;124486828,32532369;107463411,43494828;86183097,25813960;87247321,4950500;107463411,3889636;106399186,10961865;95759327,6011364;87956605,13083593;96468612,28642733;113137685,37836689;119521838,29349777;114201909,19094957" o:connectangles="0,0,0,0,0,0,0,0,0,0,0,0,0,0,0,0,0,0,0,0,0,0,0,0,0,0,0,0,0,0,0,0,0,0,0,0,0,0,0,0,0,0,0,0,0,0,0,0,0,0,0,0,0,0,0,0"/>
                  <o:lock v:ext="edit" verticies="t"/>
                </v:shape>
                <v:shape id="Freeform 279" o:spid="_x0000_s1113" style="position:absolute;left:46570;top:25120;width:2178;height:2115;visibility:visible;mso-wrap-style:square;v-text-anchor:top" coordsize="36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GO8IA&#10;AADcAAAADwAAAGRycy9kb3ducmV2LnhtbERPS2sCMRC+F/wPYYTeaqKlUtbNiojFQk9qD3obN7MP&#10;3EyWJNXtv28Kgrf5+J6TLwfbiSv50DrWMJ0oEMSlMy3XGr4PHy/vIEJENtg5Jg2/FGBZjJ5yzIy7&#10;8Y6u+1iLFMIhQw1NjH0mZSgbshgmridOXOW8xZigr6XxeEvhtpMzpebSYsupocGe1g2Vl/2P1fD1&#10;Ouzq81tXqe2mUutKnY7b2Gv9PB5WCxCRhvgQ392fJs2fT+H/mXS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UY7wgAAANwAAAAPAAAAAAAAAAAAAAAAAJgCAABkcnMvZG93&#10;bnJldi54bWxQSwUGAAAAAAQABAD1AAAAhwMAAAAA&#10;" path="m136,294v1,1,2,1,2,2c139,297,139,298,140,298v,1,,2,,2c140,301,139,301,139,302l87,353v,1,-1,1,-2,2c85,355,84,355,83,355v,,-1,,-2,-1c80,354,79,353,78,352v-1,-1,-2,-2,-2,-3c75,348,74,348,74,347v,-1,,-2,-1,-3c73,343,73,342,73,341r,-38c72,295,72,287,71,281v-1,-6,-2,-11,-4,-15c66,261,64,258,62,255v-1,-3,-3,-5,-6,-7c54,246,52,244,50,243v-3,-1,-6,-2,-8,-2c39,241,36,242,34,243v-3,1,-6,3,-9,5c22,251,20,254,19,258v-2,3,-3,6,-4,9c14,269,13,272,13,274v,2,-1,3,-1,4c11,278,11,278,10,278v,,-1,,-1,c8,278,7,277,7,277,6,276,5,275,4,274v-1,,-1,-1,-2,-2c2,272,1,271,1,271v,-1,,-1,-1,-2c,269,,268,,267v,-1,1,-3,1,-5c2,259,3,257,4,254v1,-3,3,-6,5,-9c11,242,13,239,16,236v5,-5,9,-8,14,-10c34,224,39,223,43,223v5,,9,1,13,2c60,227,64,230,67,233v3,3,6,6,8,10c78,246,80,250,81,256v2,5,3,11,4,18c86,282,87,291,87,302r1,30l128,291v1,,1,,2,c130,290,131,290,132,291v,,1,,2,1c135,292,135,293,136,294xm177,170v7,7,13,14,18,21c200,198,203,205,205,212v1,7,1,14,-1,20c202,239,198,245,192,251v-6,6,-12,10,-18,12c168,265,162,265,155,263v-6,-1,-13,-5,-20,-9c128,249,121,242,113,235v-7,-7,-13,-14,-17,-21c91,206,88,200,86,193v-2,-7,-2,-14,,-20c88,166,92,160,98,154v6,-6,12,-10,18,-12c122,140,129,140,135,141v7,2,13,5,20,10c162,156,169,162,177,170xm165,184v-4,-5,-9,-9,-13,-12c148,168,145,165,141,163v-3,-2,-7,-4,-10,-5c128,157,125,157,123,157v-3,,-6,1,-8,2c112,160,110,162,108,164v-4,5,-7,9,-7,13c100,182,101,186,103,191v1,5,4,10,8,15c115,211,120,216,125,221v7,7,13,13,19,17c149,242,155,245,159,246v5,2,9,2,13,1c176,246,179,244,183,240v2,-2,4,-5,5,-8c190,229,190,226,190,223v,-3,-1,-6,-2,-9c187,210,185,207,183,204v-2,-3,-5,-7,-8,-10c172,190,169,187,165,184xm295,135v1,1,2,2,2,3c298,139,298,139,298,140v,1,,1,,2c298,142,298,143,298,143r-49,49c249,192,248,192,248,192v-1,,-1,,-2,c246,192,245,192,244,191v-1,,-2,-1,-2,-2c241,188,240,188,240,187v-1,-1,-1,-2,-1,-2c238,184,238,183,238,183v,-1,1,-1,1,-1l258,162,188,92r-7,28c180,122,180,123,179,123v,1,-1,1,-1,1c177,124,176,124,175,123v,,-1,-1,-3,-2c172,120,171,119,170,119v,-1,,-2,-1,-2c169,116,169,116,169,115v,,,-1,,-2l177,78v,,,,,-1c177,77,178,76,178,76v,-1,1,-1,1,-2c180,74,181,73,181,72v2,-1,3,-2,3,-3c185,69,186,68,187,68v,,1,-1,1,c189,68,189,68,189,68r82,82l288,133v,,,-1,1,-1c290,132,290,132,291,132v,1,1,1,2,1c294,134,294,135,295,135xm363,68v1,1,2,1,2,2c366,71,366,72,366,72v,1,,1,,2c366,74,366,75,365,75r-48,49c317,124,316,124,316,124v-1,,-1,,-2,c313,124,313,124,312,123v-1,,-2,-1,-3,-2c309,120,308,120,307,119v,-1,,-2,-1,-2c306,116,306,116,306,115v,,1,-1,1,-1l326,94,256,24r-8,28c248,54,248,55,247,55v,1,-1,1,-2,1c245,56,244,56,243,56v-1,-1,-2,-2,-3,-3c240,52,239,51,238,51v,-1,-1,-1,-1,-2c237,48,237,48,237,47v,,,-1,,-2l245,10v,,,,,-1c245,9,246,8,246,8v,-1,1,-1,1,-2c248,6,248,5,249,4v1,-1,2,-2,3,-3c253,1,254,,255,v,,1,,1,c256,,257,,257,r82,82l356,65v,,,,1,-1c357,64,358,64,359,65v,,1,,2,1c361,66,362,67,363,68xe" fillcolor="black" strokeweight="0">
                  <v:path arrowok="t" o:connecttype="custom" o:connectlocs="49579202,105729287;30809886,125243307;28685395,125597718;26206226,123114462;25852144,107503126;21956648,90472958;14873820,85505850;6728746,91537380;4249578,98633334;2479168,98278328;354082,96150078;354082,92956809;5666501,83732010;19831562,79829326;28685395,90827964;31163968,117792348;46746547,103246031;62682613,60315305;72244609,82312582;54891621,93311220;33997218,75926641;34705382,54638781;54891621,53574358;53829375,61024722;43559215,55703203;35768223,62799157;44267379,78409897;60911608,87634695;67286273,79119313;61974449,68830687;105178987,48961661;105533069,50736096;87118429,68120675;84993343,66346836;84639261,64572996;64098940,42575720;61974449,43640142;59849362,41511297;62682613,27674396;63390777,26254968;66224027,24126122;95971667,53219352;103054495,46833411;128552558,24126122;129614803,26254968;111907733,43994553;109429160,42930130;108366319,40801880;90659248,8515382;86763752,19868431;84285179,18094592;83931097,15965746;87118429,2838262;89242921,355006;91013925,0;126427471,22706693;128552558,24126122" o:connectangles="0,0,0,0,0,0,0,0,0,0,0,0,0,0,0,0,0,0,0,0,0,0,0,0,0,0,0,0,0,0,0,0,0,0,0,0,0,0,0,0,0,0,0,0,0,0,0,0,0,0,0,0,0,0,0,0,0"/>
                  <o:lock v:ext="edit" verticies="t"/>
                </v:shape>
                <v:shape id="Freeform 280" o:spid="_x0000_s1114" style="position:absolute;left:49091;top:25101;width:2178;height:2134;visibility:visible;mso-wrap-style:square;v-text-anchor:top" coordsize="36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aG8QA&#10;AADcAAAADwAAAGRycy9kb3ducmV2LnhtbERPTWvCQBC9F/oflhF6KWbTgFZiVim1BasHUxW8Dtkx&#10;Cc3Ohuxq4r/vCoXe5vE+J1sOphFX6lxtWcFLFIMgLqyuuVRwPHyOZyCcR9bYWCYFN3KwXDw+ZJhq&#10;2/M3Xfe+FCGEXYoKKu/bVEpXVGTQRbYlDtzZdgZ9gF0pdYd9CDeNTOJ4Kg3WHBoqbOm9ouJnfzEK&#10;vrbny+q4khud7Cb9+vScv364XKmn0fA2B+Fp8P/iP/dah/nTBO7Ph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vWhvEAAAA3AAAAA8AAAAAAAAAAAAAAAAAmAIAAGRycy9k&#10;b3ducmV2LnhtbFBLBQYAAAAABAAEAPUAAACJAwAAAAA=&#10;" path="m136,298v1,1,2,1,2,2c139,301,139,302,139,302v1,1,1,2,,2c139,305,139,305,139,306l87,357v,1,-1,1,-2,2c85,359,84,359,83,359v-1,,-1,,-2,-1c80,358,79,357,78,356v-1,-1,-2,-2,-3,-3c75,352,74,352,74,351v,-1,-1,-2,-1,-3c73,347,73,346,73,345l72,307v,-8,,-16,-1,-22c70,279,69,274,67,270v-1,-5,-3,-8,-5,-11c60,256,58,254,56,252v-2,-2,-4,-4,-7,-5c47,246,44,245,42,245v-3,,-6,1,-9,2c30,248,28,250,25,252v-3,3,-5,6,-7,10c17,265,16,268,15,271v-1,2,-2,5,-2,7c12,280,12,281,11,282v,,,,-1,c10,282,9,282,9,282v-1,,-2,-1,-3,-1c6,280,5,279,4,278v-1,,-2,-1,-2,-2c1,276,1,275,1,275,1,274,,274,,273v,,,-1,,-2c,270,,268,1,266v1,-3,1,-5,3,-8c5,255,7,252,9,249v2,-3,4,-6,7,-9c20,235,25,232,30,230v4,-2,9,-3,13,-3c48,227,52,228,56,229v4,2,8,5,11,8c70,240,73,243,75,247v2,3,4,7,6,13c83,265,84,271,85,278v1,8,2,17,2,28l88,336r40,-41c128,295,129,295,129,295v1,-1,2,-1,2,c132,295,133,295,134,296v,,1,1,2,2xm177,174v7,7,13,14,18,21c199,202,203,209,204,216v2,7,2,14,,20c202,243,198,249,192,255v-6,6,-12,10,-18,12c168,269,162,269,155,267v-6,-1,-13,-5,-20,-9c128,253,121,246,113,239v-7,-7,-13,-14,-18,-21c90,210,87,204,86,197v-2,-7,-2,-14,,-20c88,170,92,164,98,158v6,-6,12,-10,18,-12c122,144,128,144,135,145v6,2,13,5,20,10c162,160,169,166,177,174xm165,188v-5,-5,-9,-9,-13,-12c148,172,144,169,141,167v-4,-2,-7,-4,-10,-5c128,161,125,161,122,161v-2,,-5,1,-7,2c112,164,110,166,107,168v-4,5,-6,9,-7,13c100,186,100,190,102,195v2,5,5,10,9,15c115,215,120,220,125,225v7,7,13,13,19,17c149,246,154,249,159,250v5,2,9,2,13,1c175,250,179,248,182,244v3,-2,5,-5,6,-8c189,233,190,230,190,227v,-3,-1,-6,-2,-9c186,214,185,211,182,208v-2,-3,-4,-7,-7,-10c172,194,169,191,165,188xm295,139v1,1,2,2,2,3c298,143,298,143,298,144v,1,,1,,2c298,146,298,147,297,147r-48,49c248,196,248,196,248,196v-1,,-1,,-2,c245,196,245,196,244,195v-1,,-2,-1,-3,-2c240,192,240,192,239,191v,-1,-1,-2,-1,-2c238,188,238,187,238,187v,-1,,-1,1,-1l258,166,188,96r-8,28c180,126,179,127,179,127v,1,-1,1,-2,1c177,128,176,128,175,127v-1,,-2,-1,-3,-2c171,124,171,123,170,123v,-1,-1,-2,-1,-2c169,120,169,120,169,119v,,,-1,,-2l177,82v,,,,,-1c177,81,177,80,178,80v,-1,1,-1,1,-2c180,78,180,77,181,76v1,-1,2,-2,3,-3c185,73,186,72,186,72v1,,1,-1,2,c188,72,189,72,189,72r82,82l287,137v1,,1,-1,2,-1c289,136,290,136,291,136v,1,1,1,2,1c293,138,294,139,295,139xm362,71v1,1,2,2,2,3c365,75,365,75,366,76v,1,,1,,2c366,79,365,79,365,79r-52,52c313,131,312,132,311,132v,1,-1,1,-2,1c309,133,308,132,307,132v-1,-1,-2,-1,-3,-3c303,129,302,128,302,127v-1,-1,-2,-2,-2,-3c300,124,300,123,299,122v,-1,,-2,,-3l299,81v-1,-9,-1,-16,-2,-22c296,53,295,48,294,43v-2,-4,-4,-8,-6,-10c287,30,285,27,283,25v-3,-2,-5,-3,-7,-4c273,19,270,19,268,19v-3,,-6,,-8,1c257,22,254,23,252,26v-4,3,-6,6,-7,9c243,39,242,42,241,44v-1,3,-1,5,-2,7c239,53,238,55,238,55v-1,1,-1,1,-2,1c236,56,235,56,235,56v-1,,-1,-1,-2,-2c232,54,231,53,230,52v-1,-1,-1,-1,-2,-2c228,49,227,49,227,48v,,,-1,-1,-1c226,46,226,46,226,45v,-2,1,-3,1,-6c228,37,229,35,230,32v1,-3,3,-6,5,-10c237,19,239,16,242,14v5,-5,9,-8,14,-10c261,1,265,,269,v5,,9,1,13,3c286,5,290,7,293,11v3,3,6,6,8,9c304,24,306,28,307,33v2,5,4,12,4,19c312,60,313,69,313,79r1,30l354,69v1,,1,-1,2,-1c356,68,357,68,358,68v,,1,1,2,1c361,70,361,71,362,71xe" fillcolor="black" strokeweight="0">
                  <v:path arrowok="t" o:connecttype="custom" o:connectlocs="49225120,106670491;30809886,126096949;28685395,126450568;26206226,123977612;25498062,108436208;21956648,91482112;14873820,86537390;6374664,92541780;3895496,99606433;2125086,99252814;354082,97133477;354082,93954473;5666501,84771078;19831562,80886024;28685395,91835731;31163968,118679866;46392465,104198130;62682613,61458972;72244609,83358385;54891621,94308092;33643136,77000376;34705382,55807606;54891621,54747938;53829375,62165616;43205133,56867275;35414141,63931333;44267379,79472737;60911608,88656726;67286273,80179381;61974449,69936318;105178987,50156241;105178987,51922553;87118429,69229674;84639261,67463957;84639261,65697645;63744858,43798232;61974449,44857900;59849362,42738564;62682613,28963471;63390777,27550779;65869945,25431442;95971667,54394914;103054495,48036905;128198476,25078418;129614803,27550779;110137323,46624212;107658155,45564544;105887746,43092183;105178987,20839745;100221245,8830370;92076171,7064058;85347425,15541404;83577015,19780077;81451929,18367384;80035601,16601072;81451929,11302731;90659248,1412693;103762659,3885054;110137323,18367384;125365225,24371774;127489717,24371774" o:connectangles="0,0,0,0,0,0,0,0,0,0,0,0,0,0,0,0,0,0,0,0,0,0,0,0,0,0,0,0,0,0,0,0,0,0,0,0,0,0,0,0,0,0,0,0,0,0,0,0,0,0,0,0,0,0,0,0,0,0,0,0,0"/>
                  <o:lock v:ext="edit" verticies="t"/>
                </v:shape>
                <v:rect id="Rectangle 281" o:spid="_x0000_s1115" style="position:absolute;left:6851;top:3708;width:762;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cpsEA&#10;AADcAAAADwAAAGRycy9kb3ducmV2LnhtbERPS08CMRC+k/AfmjHxJl0wIiwUggajCSd5nYft2G7Y&#10;TjdthfXfWxMTbvPle8582blGXCjE2rOC4aAAQVx5XbNRsN+9PUxAxISssfFMCn4ownLR782x1P7K&#10;n3TZJiNyCMcSFdiU2lLKWFlyGAe+Jc7clw8OU4bBSB3wmsNdI0dFMZYOa84NFlt6tVSdt99OgZna&#10;uDk+HV5OazOs5fuzWxfBKXV/161mIBJ16Sb+d3/oPH/8CH/P5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J3KbBAAAA3AAAAA8AAAAAAAAAAAAAAAAAmAIAAGRycy9kb3du&#10;cmV2LnhtbFBLBQYAAAAABAAEAPUAAACGAwAAAAA=&#10;" fillcolor="#c0504d" stroked="f"/>
                <v:rect id="Rectangle 282" o:spid="_x0000_s1116" style="position:absolute;left:7994;top:3327;width:431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Women</w:t>
                        </w:r>
                      </w:p>
                    </w:txbxContent>
                  </v:textbox>
                </v:rect>
                <v:rect id="Rectangle 283" o:spid="_x0000_s1117" style="position:absolute;left:11995;top:3708;width:666;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1e8MA&#10;AADcAAAADwAAAGRycy9kb3ducmV2LnhtbERPTWvCQBC9F/oflin0VjcWKhKzikilFVpsjAePk+yY&#10;BLOzIbsm6b/vCkJv83ifk6xG04ieOldbVjCdRCCIC6trLhUcs+3LHITzyBoby6Tglxyslo8PCcba&#10;DpxSf/ClCCHsYlRQed/GUrqiIoNuYlviwJ1tZ9AH2JVSdziEcNPI1yiaSYM1h4YKW9pUVFwOV6Mg&#10;j9Kxb7/efyj7zob9aWc+8q1R6vlpXC9AeBr9v/ju/tRh/uwNb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1e8MAAADcAAAADwAAAAAAAAAAAAAAAACYAgAAZHJzL2Rv&#10;d25yZXYueG1sUEsFBgAAAAAEAAQA9QAAAIgDAAAAAA==&#10;" fillcolor="#4f81bd" stroked="f"/>
                <v:rect id="Rectangle 284" o:spid="_x0000_s1118" style="position:absolute;left:13093;top:3327;width:253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CD4AE6" w:rsidRDefault="00CD4AE6" w:rsidP="00CD4AE6">
                        <w:r>
                          <w:rPr>
                            <w:rFonts w:ascii="Calibri" w:hAnsi="Calibri" w:cs="Calibri"/>
                            <w:color w:val="000000"/>
                            <w:lang w:val="en-US"/>
                          </w:rPr>
                          <w:t>Men</w:t>
                        </w:r>
                      </w:p>
                    </w:txbxContent>
                  </v:textbox>
                </v:rect>
                <w10:anchorlock/>
              </v:group>
            </w:pict>
          </mc:Fallback>
        </mc:AlternateContent>
      </w:r>
    </w:p>
    <w:p w:rsidR="00CD4AE6" w:rsidRDefault="00CD4AE6" w:rsidP="00CD4AE6">
      <w:pPr>
        <w:pStyle w:val="FootnoteText"/>
        <w:tabs>
          <w:tab w:val="clear" w:pos="418"/>
          <w:tab w:val="right" w:pos="1476"/>
          <w:tab w:val="left" w:pos="1548"/>
          <w:tab w:val="right" w:pos="1836"/>
          <w:tab w:val="left" w:pos="1908"/>
        </w:tabs>
        <w:ind w:left="1548" w:right="1267" w:hanging="288"/>
      </w:pPr>
      <w:r w:rsidRPr="00953A3B">
        <w:rPr>
          <w:i/>
        </w:rPr>
        <w:t>Source</w:t>
      </w:r>
      <w:r>
        <w:t>:</w:t>
      </w:r>
      <w:r w:rsidRPr="00953A3B">
        <w:rPr>
          <w:i/>
        </w:rPr>
        <w:t xml:space="preserve"> Emergency Reception Centre, 2013</w:t>
      </w:r>
      <w:r>
        <w:t>.</w:t>
      </w:r>
    </w:p>
    <w:p w:rsidR="00CD4AE6" w:rsidRPr="00953A3B" w:rsidRDefault="00CD4AE6" w:rsidP="00CD4AE6">
      <w:pPr>
        <w:pStyle w:val="SingleTxt"/>
        <w:spacing w:after="0" w:line="120" w:lineRule="exact"/>
        <w:rPr>
          <w:sz w:val="10"/>
        </w:rPr>
      </w:pPr>
    </w:p>
    <w:p w:rsidR="00CD4AE6" w:rsidRPr="00F0595F" w:rsidRDefault="00CD4AE6" w:rsidP="00CD4AE6">
      <w:pPr>
        <w:pStyle w:val="SingleTxt"/>
        <w:spacing w:after="0" w:line="120" w:lineRule="exact"/>
        <w:rPr>
          <w:sz w:val="10"/>
        </w:rPr>
      </w:pPr>
    </w:p>
    <w:p w:rsidR="00CD4AE6" w:rsidRDefault="00CD4AE6" w:rsidP="00CD4AE6">
      <w:pPr>
        <w:pStyle w:val="H23"/>
        <w:pageBreakBefore/>
      </w:pPr>
      <w:r>
        <w:tab/>
      </w:r>
      <w:r>
        <w:tab/>
        <w:t>Sex offences</w:t>
      </w:r>
    </w:p>
    <w:p w:rsidR="00CD4AE6" w:rsidRPr="00F0595F" w:rsidRDefault="00CD4AE6" w:rsidP="00CD4AE6">
      <w:pPr>
        <w:pStyle w:val="SingleTxt"/>
        <w:spacing w:after="0" w:line="120" w:lineRule="exact"/>
        <w:rPr>
          <w:sz w:val="10"/>
        </w:rPr>
      </w:pPr>
    </w:p>
    <w:p w:rsidR="00CD4AE6" w:rsidRDefault="00CD4AE6" w:rsidP="00CD4AE6">
      <w:pPr>
        <w:pStyle w:val="H23"/>
        <w:ind w:right="1260"/>
      </w:pPr>
      <w:r>
        <w:tab/>
      </w:r>
      <w:r>
        <w:tab/>
        <w:t>Information from the police and the Director of Public Prosecutions</w:t>
      </w:r>
    </w:p>
    <w:p w:rsidR="00CD4AE6" w:rsidRPr="00F0595F" w:rsidRDefault="00CD4AE6" w:rsidP="00CD4AE6">
      <w:pPr>
        <w:pStyle w:val="SingleTxt"/>
        <w:spacing w:after="0" w:line="120" w:lineRule="exact"/>
        <w:rPr>
          <w:sz w:val="10"/>
        </w:rPr>
      </w:pPr>
    </w:p>
    <w:tbl>
      <w:tblPr>
        <w:tblW w:w="0" w:type="auto"/>
        <w:tblInd w:w="1260" w:type="dxa"/>
        <w:tblLayout w:type="fixed"/>
        <w:tblCellMar>
          <w:left w:w="0" w:type="dxa"/>
          <w:right w:w="0" w:type="dxa"/>
        </w:tblCellMar>
        <w:tblLook w:val="0000" w:firstRow="0" w:lastRow="0" w:firstColumn="0" w:lastColumn="0" w:noHBand="0" w:noVBand="0"/>
      </w:tblPr>
      <w:tblGrid>
        <w:gridCol w:w="1464"/>
        <w:gridCol w:w="1464"/>
        <w:gridCol w:w="1464"/>
        <w:gridCol w:w="1464"/>
        <w:gridCol w:w="1464"/>
      </w:tblGrid>
      <w:tr w:rsidR="00CD4AE6" w:rsidRPr="00F0595F" w:rsidTr="00435A9C">
        <w:trPr>
          <w:tblHeader/>
        </w:trPr>
        <w:tc>
          <w:tcPr>
            <w:tcW w:w="1464" w:type="dxa"/>
            <w:tcBorders>
              <w:top w:val="single" w:sz="4" w:space="0" w:color="auto"/>
              <w:bottom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81" w:after="81" w:line="160" w:lineRule="exact"/>
              <w:ind w:right="40"/>
              <w:rPr>
                <w:i/>
                <w:sz w:val="14"/>
              </w:rPr>
            </w:pPr>
          </w:p>
        </w:tc>
        <w:tc>
          <w:tcPr>
            <w:tcW w:w="1464" w:type="dxa"/>
            <w:tcBorders>
              <w:top w:val="single" w:sz="4" w:space="0" w:color="auto"/>
              <w:bottom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81" w:after="81" w:line="160" w:lineRule="exact"/>
              <w:ind w:right="43"/>
              <w:jc w:val="right"/>
              <w:rPr>
                <w:i/>
                <w:sz w:val="14"/>
              </w:rPr>
            </w:pPr>
            <w:r>
              <w:rPr>
                <w:i/>
                <w:sz w:val="14"/>
              </w:rPr>
              <w:t>Cases Registered</w:t>
            </w:r>
          </w:p>
        </w:tc>
        <w:tc>
          <w:tcPr>
            <w:tcW w:w="1464" w:type="dxa"/>
            <w:tcBorders>
              <w:top w:val="single" w:sz="4" w:space="0" w:color="auto"/>
              <w:bottom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81" w:after="81" w:line="160" w:lineRule="exact"/>
              <w:ind w:right="43"/>
              <w:jc w:val="right"/>
              <w:rPr>
                <w:i/>
                <w:sz w:val="14"/>
              </w:rPr>
            </w:pPr>
            <w:r>
              <w:rPr>
                <w:i/>
                <w:sz w:val="14"/>
              </w:rPr>
              <w:t>Indictments</w:t>
            </w:r>
          </w:p>
        </w:tc>
        <w:tc>
          <w:tcPr>
            <w:tcW w:w="1464" w:type="dxa"/>
            <w:tcBorders>
              <w:top w:val="single" w:sz="4" w:space="0" w:color="auto"/>
              <w:bottom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81" w:after="81" w:line="160" w:lineRule="exact"/>
              <w:ind w:right="43"/>
              <w:jc w:val="right"/>
              <w:rPr>
                <w:i/>
                <w:sz w:val="14"/>
              </w:rPr>
            </w:pPr>
            <w:r>
              <w:rPr>
                <w:i/>
                <w:sz w:val="14"/>
              </w:rPr>
              <w:t>Convictions</w:t>
            </w:r>
          </w:p>
        </w:tc>
        <w:tc>
          <w:tcPr>
            <w:tcW w:w="1464" w:type="dxa"/>
            <w:tcBorders>
              <w:top w:val="single" w:sz="4" w:space="0" w:color="auto"/>
              <w:bottom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81" w:after="81" w:line="160" w:lineRule="exact"/>
              <w:ind w:right="43"/>
              <w:jc w:val="right"/>
              <w:rPr>
                <w:i/>
                <w:sz w:val="14"/>
              </w:rPr>
            </w:pPr>
            <w:r>
              <w:rPr>
                <w:i/>
                <w:sz w:val="14"/>
              </w:rPr>
              <w:t>Acquittals</w:t>
            </w:r>
          </w:p>
        </w:tc>
      </w:tr>
      <w:tr w:rsidR="00CD4AE6" w:rsidRPr="00F0595F" w:rsidTr="00435A9C">
        <w:trPr>
          <w:trHeight w:hRule="exact" w:val="115"/>
          <w:tblHeader/>
        </w:trPr>
        <w:tc>
          <w:tcPr>
            <w:tcW w:w="1464" w:type="dxa"/>
            <w:tcBorders>
              <w:top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0"/>
              <w:rPr>
                <w:sz w:val="17"/>
              </w:rPr>
            </w:pPr>
          </w:p>
        </w:tc>
        <w:tc>
          <w:tcPr>
            <w:tcW w:w="1464" w:type="dxa"/>
            <w:tcBorders>
              <w:top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p>
        </w:tc>
        <w:tc>
          <w:tcPr>
            <w:tcW w:w="1464" w:type="dxa"/>
            <w:tcBorders>
              <w:top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p>
        </w:tc>
        <w:tc>
          <w:tcPr>
            <w:tcW w:w="1464" w:type="dxa"/>
            <w:tcBorders>
              <w:top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p>
        </w:tc>
        <w:tc>
          <w:tcPr>
            <w:tcW w:w="1464" w:type="dxa"/>
            <w:tcBorders>
              <w:top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p>
        </w:tc>
      </w:tr>
      <w:tr w:rsidR="00CD4AE6" w:rsidRPr="00F0595F" w:rsidTr="00435A9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0"/>
              <w:rPr>
                <w:sz w:val="17"/>
              </w:rPr>
            </w:pPr>
            <w:r>
              <w:rPr>
                <w:sz w:val="17"/>
              </w:rPr>
              <w:t>2007</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71</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19</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16</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3</w:t>
            </w:r>
          </w:p>
        </w:tc>
      </w:tr>
      <w:tr w:rsidR="00CD4AE6" w:rsidRPr="00F0595F" w:rsidTr="00435A9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0"/>
              <w:rPr>
                <w:sz w:val="17"/>
              </w:rPr>
            </w:pPr>
            <w:r>
              <w:rPr>
                <w:sz w:val="17"/>
              </w:rPr>
              <w:t>2008</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46</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14</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4</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10</w:t>
            </w:r>
          </w:p>
        </w:tc>
      </w:tr>
      <w:tr w:rsidR="00CD4AE6" w:rsidRPr="00F0595F" w:rsidTr="00435A9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0"/>
              <w:rPr>
                <w:sz w:val="17"/>
              </w:rPr>
            </w:pPr>
            <w:r>
              <w:rPr>
                <w:sz w:val="17"/>
              </w:rPr>
              <w:t>2009</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42</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14</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6</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7</w:t>
            </w:r>
          </w:p>
        </w:tc>
      </w:tr>
      <w:tr w:rsidR="00CD4AE6" w:rsidRPr="00F0595F" w:rsidTr="00435A9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0"/>
              <w:rPr>
                <w:sz w:val="17"/>
              </w:rPr>
            </w:pPr>
            <w:r>
              <w:rPr>
                <w:sz w:val="17"/>
              </w:rPr>
              <w:t>2010</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49</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23</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12</w:t>
            </w:r>
          </w:p>
        </w:tc>
        <w:tc>
          <w:tcPr>
            <w:tcW w:w="1464" w:type="dxa"/>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10</w:t>
            </w:r>
          </w:p>
        </w:tc>
      </w:tr>
      <w:tr w:rsidR="00CD4AE6" w:rsidRPr="00F0595F" w:rsidTr="00435A9C">
        <w:tc>
          <w:tcPr>
            <w:tcW w:w="1464" w:type="dxa"/>
            <w:tcBorders>
              <w:bottom w:val="single" w:sz="4"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0"/>
              <w:rPr>
                <w:sz w:val="17"/>
              </w:rPr>
            </w:pPr>
            <w:r>
              <w:rPr>
                <w:sz w:val="17"/>
              </w:rPr>
              <w:t>2011</w:t>
            </w:r>
          </w:p>
        </w:tc>
        <w:tc>
          <w:tcPr>
            <w:tcW w:w="1464" w:type="dxa"/>
            <w:tcBorders>
              <w:bottom w:val="single" w:sz="4"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64</w:t>
            </w:r>
          </w:p>
        </w:tc>
        <w:tc>
          <w:tcPr>
            <w:tcW w:w="1464" w:type="dxa"/>
            <w:tcBorders>
              <w:bottom w:val="single" w:sz="4"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27</w:t>
            </w:r>
          </w:p>
        </w:tc>
        <w:tc>
          <w:tcPr>
            <w:tcW w:w="1464" w:type="dxa"/>
            <w:tcBorders>
              <w:bottom w:val="single" w:sz="4"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10</w:t>
            </w:r>
          </w:p>
        </w:tc>
        <w:tc>
          <w:tcPr>
            <w:tcW w:w="1464" w:type="dxa"/>
            <w:tcBorders>
              <w:bottom w:val="single" w:sz="4"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40" w:after="40" w:line="210" w:lineRule="exact"/>
              <w:ind w:right="43"/>
              <w:jc w:val="right"/>
              <w:rPr>
                <w:sz w:val="17"/>
              </w:rPr>
            </w:pPr>
            <w:r>
              <w:rPr>
                <w:sz w:val="17"/>
              </w:rPr>
              <w:t>13</w:t>
            </w:r>
          </w:p>
        </w:tc>
      </w:tr>
      <w:tr w:rsidR="00CD4AE6" w:rsidRPr="00F0595F" w:rsidTr="00435A9C">
        <w:tc>
          <w:tcPr>
            <w:tcW w:w="1464" w:type="dxa"/>
            <w:tcBorders>
              <w:top w:val="single" w:sz="4" w:space="0" w:color="auto"/>
              <w:bottom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81" w:after="81" w:line="210" w:lineRule="exact"/>
              <w:ind w:right="40"/>
              <w:rPr>
                <w:b/>
                <w:sz w:val="17"/>
              </w:rPr>
            </w:pPr>
            <w:r w:rsidRPr="00F0595F">
              <w:rPr>
                <w:b/>
                <w:sz w:val="17"/>
              </w:rPr>
              <w:tab/>
              <w:t>Total</w:t>
            </w:r>
          </w:p>
        </w:tc>
        <w:tc>
          <w:tcPr>
            <w:tcW w:w="1464" w:type="dxa"/>
            <w:tcBorders>
              <w:top w:val="single" w:sz="4" w:space="0" w:color="auto"/>
              <w:bottom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81" w:after="81" w:line="210" w:lineRule="exact"/>
              <w:ind w:right="43"/>
              <w:jc w:val="right"/>
              <w:rPr>
                <w:b/>
                <w:sz w:val="17"/>
              </w:rPr>
            </w:pPr>
            <w:r w:rsidRPr="00F0595F">
              <w:rPr>
                <w:b/>
                <w:sz w:val="17"/>
              </w:rPr>
              <w:t>272</w:t>
            </w:r>
          </w:p>
        </w:tc>
        <w:tc>
          <w:tcPr>
            <w:tcW w:w="1464" w:type="dxa"/>
            <w:tcBorders>
              <w:top w:val="single" w:sz="4" w:space="0" w:color="auto"/>
              <w:bottom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81" w:after="81" w:line="210" w:lineRule="exact"/>
              <w:ind w:right="43"/>
              <w:jc w:val="right"/>
              <w:rPr>
                <w:b/>
                <w:sz w:val="17"/>
              </w:rPr>
            </w:pPr>
            <w:r w:rsidRPr="00F0595F">
              <w:rPr>
                <w:b/>
                <w:sz w:val="17"/>
              </w:rPr>
              <w:t>97</w:t>
            </w:r>
          </w:p>
        </w:tc>
        <w:tc>
          <w:tcPr>
            <w:tcW w:w="1464" w:type="dxa"/>
            <w:tcBorders>
              <w:top w:val="single" w:sz="4" w:space="0" w:color="auto"/>
              <w:bottom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81" w:after="81" w:line="210" w:lineRule="exact"/>
              <w:ind w:right="43"/>
              <w:jc w:val="right"/>
              <w:rPr>
                <w:b/>
                <w:sz w:val="17"/>
              </w:rPr>
            </w:pPr>
            <w:r w:rsidRPr="00F0595F">
              <w:rPr>
                <w:b/>
                <w:sz w:val="17"/>
              </w:rPr>
              <w:t>48</w:t>
            </w:r>
          </w:p>
        </w:tc>
        <w:tc>
          <w:tcPr>
            <w:tcW w:w="1464" w:type="dxa"/>
            <w:tcBorders>
              <w:top w:val="single" w:sz="4" w:space="0" w:color="auto"/>
              <w:bottom w:val="single" w:sz="12" w:space="0" w:color="auto"/>
            </w:tcBorders>
            <w:shd w:val="clear" w:color="auto" w:fill="auto"/>
            <w:vAlign w:val="bottom"/>
          </w:tcPr>
          <w:p w:rsidR="00CD4AE6" w:rsidRPr="00F0595F" w:rsidRDefault="00CD4AE6" w:rsidP="00435A9C">
            <w:pPr>
              <w:tabs>
                <w:tab w:val="left" w:pos="288"/>
                <w:tab w:val="left" w:pos="576"/>
                <w:tab w:val="left" w:pos="864"/>
                <w:tab w:val="left" w:pos="1152"/>
              </w:tabs>
              <w:spacing w:before="81" w:after="81" w:line="210" w:lineRule="exact"/>
              <w:ind w:right="43"/>
              <w:jc w:val="right"/>
              <w:rPr>
                <w:b/>
                <w:sz w:val="17"/>
              </w:rPr>
            </w:pPr>
            <w:r w:rsidRPr="00F0595F">
              <w:rPr>
                <w:b/>
                <w:sz w:val="17"/>
              </w:rPr>
              <w:t>43</w:t>
            </w:r>
          </w:p>
        </w:tc>
      </w:tr>
    </w:tbl>
    <w:p w:rsidR="00CD4AE6" w:rsidRPr="00F0595F" w:rsidRDefault="00CD4AE6" w:rsidP="00CD4AE6">
      <w:pPr>
        <w:pStyle w:val="SingleTxt"/>
        <w:spacing w:after="0" w:line="120" w:lineRule="exact"/>
        <w:rPr>
          <w:sz w:val="10"/>
        </w:rPr>
      </w:pPr>
    </w:p>
    <w:p w:rsidR="00CD4AE6" w:rsidRPr="00830882" w:rsidRDefault="00CD4AE6" w:rsidP="00CD4AE6">
      <w:pPr>
        <w:pStyle w:val="FootnoteText"/>
        <w:tabs>
          <w:tab w:val="clear" w:pos="418"/>
          <w:tab w:val="right" w:pos="1476"/>
          <w:tab w:val="left" w:pos="1548"/>
          <w:tab w:val="right" w:pos="1836"/>
          <w:tab w:val="left" w:pos="1908"/>
        </w:tabs>
        <w:ind w:left="1548" w:right="1267" w:hanging="288"/>
        <w:rPr>
          <w:i/>
        </w:rPr>
      </w:pPr>
      <w:r w:rsidRPr="00830882">
        <w:rPr>
          <w:i/>
        </w:rPr>
        <w:t>Number of alleged violations of Articles 194-199 of the General Penal Code.</w:t>
      </w:r>
    </w:p>
    <w:p w:rsidR="00CD4AE6" w:rsidRPr="00830882" w:rsidRDefault="00CD4AE6" w:rsidP="00CD4AE6">
      <w:pPr>
        <w:pStyle w:val="SingleTxt"/>
        <w:spacing w:after="0" w:line="120" w:lineRule="exact"/>
        <w:rPr>
          <w:sz w:val="10"/>
        </w:rPr>
      </w:pPr>
    </w:p>
    <w:p w:rsidR="00CD4AE6" w:rsidRPr="00830882" w:rsidRDefault="00CD4AE6" w:rsidP="00CD4AE6">
      <w:pPr>
        <w:pStyle w:val="SingleTxt"/>
        <w:spacing w:after="0" w:line="120" w:lineRule="exact"/>
        <w:rPr>
          <w:sz w:val="10"/>
        </w:rPr>
      </w:pPr>
    </w:p>
    <w:p w:rsidR="00CD4AE6" w:rsidRDefault="00CD4AE6" w:rsidP="00CD4AE6">
      <w:pPr>
        <w:pStyle w:val="SingleTxt"/>
      </w:pPr>
      <w:r>
        <w:tab/>
        <w:t xml:space="preserve">In 2007-2011, 272 cases were received by the Director of Public Prosecutions as violations of Articles 194-199 of the General Penal Code, No. </w:t>
      </w:r>
      <w:r w:rsidRPr="0057247A">
        <w:t>19/194</w:t>
      </w:r>
      <w:r>
        <w:t xml:space="preserve">0, with subsequent amendments. Ninety-seven of these resulted in indictments. Of the 97 cases in which indictments were issued and court proceedings instituted, 48 led to convictions and 43 to acquittals. Cases in which charges are pressed are not recorded separately. The register also contains statistics on cases that remain open, e.g. because the perpetrator has not been found. </w:t>
      </w:r>
    </w:p>
    <w:p w:rsidR="00CD4AE6" w:rsidRDefault="00CD4AE6" w:rsidP="00CD4AE6">
      <w:pPr>
        <w:pStyle w:val="SingleTxt"/>
      </w:pPr>
      <w:r>
        <w:tab/>
        <w:t xml:space="preserve">The Ministry of Interior has started co-operation with EDDA — Centre of Excellence concerning an investigation into the treatment of rape cases within the Icelandic judicial system. The investigation is modelled after similar projects in Denmark and Sweden. </w:t>
      </w:r>
    </w:p>
    <w:p w:rsidR="00CD4AE6" w:rsidRPr="00830882" w:rsidRDefault="00CD4AE6" w:rsidP="00CD4AE6">
      <w:pPr>
        <w:pStyle w:val="SingleTxt"/>
        <w:spacing w:after="0" w:line="120" w:lineRule="exact"/>
        <w:rPr>
          <w:sz w:val="10"/>
        </w:rPr>
      </w:pPr>
    </w:p>
    <w:p w:rsidR="00CD4AE6" w:rsidRDefault="00CD4AE6" w:rsidP="00CD4AE6">
      <w:pPr>
        <w:pStyle w:val="H23"/>
        <w:ind w:right="1260"/>
      </w:pPr>
      <w:r>
        <w:tab/>
      </w:r>
      <w:r>
        <w:tab/>
        <w:t>Violence against children</w:t>
      </w:r>
    </w:p>
    <w:p w:rsidR="00CD4AE6" w:rsidRPr="00830882" w:rsidRDefault="00CD4AE6" w:rsidP="00CD4AE6">
      <w:pPr>
        <w:pStyle w:val="SingleTxt"/>
        <w:keepNext/>
        <w:keepLines/>
        <w:spacing w:after="0" w:line="120" w:lineRule="exact"/>
        <w:rPr>
          <w:sz w:val="10"/>
        </w:rPr>
      </w:pPr>
    </w:p>
    <w:p w:rsidR="00CD4AE6" w:rsidRDefault="00CD4AE6" w:rsidP="00CD4AE6">
      <w:pPr>
        <w:pStyle w:val="SingleTxt"/>
      </w:pPr>
      <w:r>
        <w:tab/>
        <w:t xml:space="preserve">Under the Legal Competence Act, No. </w:t>
      </w:r>
      <w:r w:rsidRPr="0057247A">
        <w:t>71/199</w:t>
      </w:r>
      <w:r>
        <w:t xml:space="preserve">7, a person becomes legally competent on attaining the age of 18 years. The Child Protection Act, No. </w:t>
      </w:r>
      <w:r w:rsidRPr="0057247A">
        <w:t>80/200</w:t>
      </w:r>
      <w:r>
        <w:t xml:space="preserve">2, and the Children Act, No. </w:t>
      </w:r>
      <w:r w:rsidRPr="0057247A">
        <w:t>76/200</w:t>
      </w:r>
      <w:r>
        <w:t xml:space="preserve">3, also identify “child” as an individual under the age of 18. Iceland has furthermore ratified the United Nations Convention on the Rights of the Child under Act No. </w:t>
      </w:r>
      <w:r w:rsidRPr="0057247A">
        <w:t>19/201</w:t>
      </w:r>
      <w:r>
        <w:t xml:space="preserve">3, in which children are identified as persons under the age of 18. </w:t>
      </w:r>
    </w:p>
    <w:p w:rsidR="00CD4AE6" w:rsidRDefault="00CD4AE6" w:rsidP="00CD4AE6">
      <w:pPr>
        <w:pStyle w:val="SingleTxt"/>
      </w:pPr>
      <w:r>
        <w:tab/>
        <w:t xml:space="preserve">A prerequisite for the ratification of the Lanzarote Convention was the passing of the amendments to the General Penal Code in June 2012 regarding child prostitution, pornography and trafficking in order for the statute of limitation only to begin to run when the child reaches the age of 18, irrespective of the child’s age when the violation takes place. The amendments also aimed to strengthen the penalization of sexual violence against children, and included heavier penalties when violence involves children under the age of 15. </w:t>
      </w:r>
    </w:p>
    <w:p w:rsidR="00CD4AE6" w:rsidRDefault="00CD4AE6" w:rsidP="00CD4AE6">
      <w:pPr>
        <w:pStyle w:val="SingleTxt"/>
      </w:pPr>
      <w:r>
        <w:tab/>
        <w:t>The first part of the plan of action on violence in homes and sexual abuse, which was approved by the government in September 2006, covered measures that the government intended to take in order to prevent violence against children, and also to assist those who have suffered violence and abuse. The fundamental assumption is that it is always the adult who is responsible if a child suffers violent treatment, and that the perpetrator should suffer the consequences, since this type of conduct cannot be tolerated. The projects in the plan of action are based on this, and are therefore primarily concerned with adults. The action plan also embraces measures aimed at providing individually-tailored treatment for children who have suffered violence in the home or sexual abuse. These include an emphasis on supporting and developing the work of the Children’s House (</w:t>
      </w:r>
      <w:r w:rsidRPr="00830882">
        <w:rPr>
          <w:i/>
        </w:rPr>
        <w:t>Barnahús</w:t>
      </w:r>
      <w:r>
        <w:t xml:space="preserve">), publicizing its services and seeking ways to do more to meet the needs of children who have suffered violence or abuse of any type. Last but not least, emphasis is placed on enabling the perpetrators of violence against children to undergo treatment in order to break the pattern of repeated violence, and on treatment services for children with inappropriate sexual behaviour. </w:t>
      </w:r>
    </w:p>
    <w:p w:rsidR="00CD4AE6" w:rsidRDefault="00CD4AE6" w:rsidP="00CD4AE6">
      <w:pPr>
        <w:pStyle w:val="SingleTxt"/>
      </w:pPr>
      <w:r>
        <w:tab/>
        <w:t xml:space="preserve">In April 2012, the Ministry of the Interior, the Ministry of Education, Science and Culture and the Ministry of Welfare signed a 3-year agreement on a collaborate project aimed at increasing awareness and developing competence in dealing with sexual offences against children. The main goals of this project, referred to as the </w:t>
      </w:r>
      <w:r w:rsidRPr="00830882">
        <w:rPr>
          <w:i/>
        </w:rPr>
        <w:t>Awareness Awakening (Vitundarvakningin)</w:t>
      </w:r>
      <w:r>
        <w:t>, are to promote interdisciplinary cooperation and to promote social awareness by dissemination of information about sexual offences against children amongst children themselves as well as among people who have direct contact/communication with children in connection with their work. This is managed by a Task Force with representatives from the respective Ministries which has received separate budget for this purpose. It should be noted that this effort is directly inspired by the Council of Europe’s “</w:t>
      </w:r>
      <w:r w:rsidRPr="00830882">
        <w:rPr>
          <w:i/>
        </w:rPr>
        <w:t>One in five</w:t>
      </w:r>
      <w:r>
        <w:t xml:space="preserve">” campaign and the ratification of the Lanzarote Convention. The main components of this project include the following. </w:t>
      </w:r>
    </w:p>
    <w:p w:rsidR="00CD4AE6" w:rsidRDefault="00CD4AE6" w:rsidP="00CD4AE6">
      <w:pPr>
        <w:pStyle w:val="SingleTxt"/>
      </w:pPr>
      <w:r>
        <w:tab/>
        <w:t xml:space="preserve">An educational puppet theatre called “The Kids on the Block” has been produced for children in the early years of elementary school. This in an interactive programme that is designed to educate children about personal safety, sexual abuse, the importance of telling someone they trust about it, and services available. A school counsellor, a social worker, a nurse or a psychologist is present at every performance. Following the show, a letter is sent to parents or guardians of all the children in the audience with information on how further preventive material and information for grown-ups can be obtained. The letter has been translated into the six foreign languages that are most common in Iceland. The programme has been implemented in collaboration with </w:t>
      </w:r>
      <w:r w:rsidRPr="002E74F3">
        <w:rPr>
          <w:i/>
        </w:rPr>
        <w:t>Blátt Áfram</w:t>
      </w:r>
      <w:r>
        <w:t xml:space="preserve"> (“Straight Forward”) an Icelandic grassroots child sexual abuse prevention organization and the plan is to present it for 7-year-old children in all elementary schools in the country. Already 320 performances have taken place; typically three shows are needed for each school. </w:t>
      </w:r>
    </w:p>
    <w:p w:rsidR="000159CB" w:rsidRDefault="00CD4AE6" w:rsidP="00CD4AE6">
      <w:pPr>
        <w:pStyle w:val="SingleTxt"/>
      </w:pPr>
      <w:r>
        <w:tab/>
        <w:t>A short film, “</w:t>
      </w:r>
      <w:r w:rsidRPr="002E74F3">
        <w:rPr>
          <w:i/>
        </w:rPr>
        <w:t>Get a Yes</w:t>
      </w:r>
      <w:r>
        <w:t xml:space="preserve">,” has been produced for children in secondary schools. This film addresses the line between healthy sex and sexual violence as well as the harmful effects of pornography. </w:t>
      </w:r>
      <w:r w:rsidRPr="002E74F3">
        <w:rPr>
          <w:i/>
        </w:rPr>
        <w:t>Get a Yes</w:t>
      </w:r>
      <w:r>
        <w:t xml:space="preserve"> was premiered on the 30 January 2013 in all Icelandic schools for 15-18 years old pupils. The previous day it was featured on television at prime time and followed up in the media over the following days. A teacher’s guide was produced to accompany the film. It can also be used as instruction for adults on how to discuss these issues with young people. The film is available with subtitles in seven languages. The film is available for everyone on the website </w:t>
      </w:r>
      <w:r w:rsidRPr="000E784C">
        <w:rPr>
          <w:i/>
        </w:rPr>
        <w:t>faduja.is</w:t>
      </w:r>
      <w:r>
        <w:t xml:space="preserve"> which contains information and guidelines for teachers and guardians, to be used in discussion about the main themes in the film. The impact of the film has already been evaluated and the results are very positive.</w:t>
      </w:r>
    </w:p>
    <w:p w:rsidR="00B31BE1" w:rsidRDefault="00B31BE1" w:rsidP="00B31BE1">
      <w:pPr>
        <w:pStyle w:val="SingleTxt"/>
      </w:pPr>
      <w:r>
        <w:tab/>
        <w:t>A short film, “</w:t>
      </w:r>
      <w:r w:rsidRPr="002E74F3">
        <w:rPr>
          <w:i/>
        </w:rPr>
        <w:t>Stand-by-yourself</w:t>
      </w:r>
      <w:r>
        <w:t>,” has been produced for children in the middle classes of elementary school. (This is still in the making). The target-group and aims of the film are similar to those in the films mentioned above.</w:t>
      </w:r>
    </w:p>
    <w:p w:rsidR="00B31BE1" w:rsidRDefault="00B31BE1" w:rsidP="00B31BE1">
      <w:pPr>
        <w:pStyle w:val="SingleTxt"/>
      </w:pPr>
      <w:r>
        <w:tab/>
        <w:t xml:space="preserve">In April 2013 the Government approved a multi-dimensional Action Plan on the protection of children from sexual abuse and exploitation and on services to child victims of these offences. This Action Plan contains 27 defined actions of which 15 are defined as priority actions. These actions are aimed at further coordination and collaboration between the various agencies working in this field including the child protection services, the police, the prosecution and the medical services. Included in these actions are new facilities and increased number of staff in </w:t>
      </w:r>
      <w:r w:rsidRPr="003F68A5">
        <w:rPr>
          <w:i/>
        </w:rPr>
        <w:t>Barnahús</w:t>
      </w:r>
      <w:r>
        <w:t xml:space="preserve">, an increase in allocations to the police and the prosecution to deal with sexual abuse cases and the establishment of a national council, and also regional mechanisms, for coordination between the child protection services, the police and the prosecution to improve response and work procedure in child sexual abuse cases. </w:t>
      </w:r>
    </w:p>
    <w:p w:rsidR="00B31BE1" w:rsidRPr="00505FBA" w:rsidRDefault="00B31BE1" w:rsidP="00B31BE1">
      <w:pPr>
        <w:pStyle w:val="SingleTxt"/>
        <w:spacing w:after="0" w:line="120" w:lineRule="exact"/>
        <w:rPr>
          <w:sz w:val="10"/>
        </w:rPr>
      </w:pPr>
    </w:p>
    <w:p w:rsidR="00B31BE1" w:rsidRPr="00DD671F" w:rsidRDefault="00B31BE1" w:rsidP="00B31BE1">
      <w:pPr>
        <w:pStyle w:val="SingleTxt"/>
        <w:spacing w:after="0" w:line="120" w:lineRule="exact"/>
        <w:rPr>
          <w:sz w:val="10"/>
        </w:rPr>
      </w:pPr>
    </w:p>
    <w:p w:rsidR="00B31BE1" w:rsidRDefault="00B31BE1" w:rsidP="00B31BE1">
      <w:pPr>
        <w:pStyle w:val="H1"/>
        <w:ind w:right="1260"/>
      </w:pPr>
      <w:r>
        <w:tab/>
      </w:r>
      <w:r>
        <w:tab/>
        <w:t>Part II</w:t>
      </w:r>
    </w:p>
    <w:p w:rsidR="00B31BE1" w:rsidRPr="00DD671F" w:rsidRDefault="00B31BE1" w:rsidP="00B31BE1">
      <w:pPr>
        <w:pStyle w:val="SingleTxt"/>
        <w:spacing w:after="0" w:line="120" w:lineRule="exact"/>
        <w:rPr>
          <w:sz w:val="10"/>
        </w:rPr>
      </w:pPr>
    </w:p>
    <w:p w:rsidR="00B31BE1" w:rsidRDefault="00B31BE1" w:rsidP="00B31BE1">
      <w:pPr>
        <w:pStyle w:val="H23"/>
        <w:ind w:right="1260"/>
      </w:pPr>
      <w:r>
        <w:tab/>
      </w:r>
      <w:r>
        <w:tab/>
        <w:t>Article 7</w:t>
      </w:r>
    </w:p>
    <w:p w:rsidR="00B31BE1" w:rsidRPr="00DD671F" w:rsidRDefault="00B31BE1" w:rsidP="00B31BE1">
      <w:pPr>
        <w:pStyle w:val="SingleTxt"/>
        <w:spacing w:after="0" w:line="120" w:lineRule="exact"/>
        <w:rPr>
          <w:sz w:val="10"/>
        </w:rPr>
      </w:pPr>
    </w:p>
    <w:p w:rsidR="00B31BE1" w:rsidRDefault="00B31BE1" w:rsidP="00B31BE1">
      <w:pPr>
        <w:pStyle w:val="H23"/>
        <w:ind w:right="1260"/>
      </w:pPr>
      <w:r>
        <w:tab/>
      </w:r>
      <w:r>
        <w:tab/>
        <w:t>Subparagraph a)</w:t>
      </w:r>
    </w:p>
    <w:p w:rsidR="00B31BE1" w:rsidRPr="00DD671F" w:rsidRDefault="00B31BE1" w:rsidP="00B31BE1">
      <w:pPr>
        <w:pStyle w:val="SingleTxt"/>
        <w:spacing w:after="0" w:line="120" w:lineRule="exact"/>
        <w:rPr>
          <w:sz w:val="10"/>
        </w:rPr>
      </w:pPr>
    </w:p>
    <w:p w:rsidR="00B31BE1" w:rsidRDefault="00B31BE1" w:rsidP="00B31BE1">
      <w:pPr>
        <w:pStyle w:val="H23"/>
        <w:ind w:right="1260"/>
      </w:pPr>
      <w:r>
        <w:tab/>
      </w:r>
      <w:r>
        <w:tab/>
        <w:t>Women’s representation in Parliament and local government</w:t>
      </w:r>
    </w:p>
    <w:p w:rsidR="00B31BE1" w:rsidRPr="00CF5E08" w:rsidRDefault="00B31BE1" w:rsidP="00B31BE1">
      <w:pPr>
        <w:pStyle w:val="SingleTxt"/>
        <w:spacing w:after="0" w:line="120" w:lineRule="exact"/>
        <w:rPr>
          <w:sz w:val="10"/>
        </w:rPr>
      </w:pPr>
    </w:p>
    <w:p w:rsidR="00B31BE1" w:rsidRDefault="00B31BE1" w:rsidP="00B31BE1">
      <w:pPr>
        <w:pStyle w:val="SingleTxt"/>
      </w:pPr>
      <w:r>
        <w:tab/>
        <w:t xml:space="preserve">In 2015, one hundred years will have passed since the acquisition of the right to vote and to stand for election by women in Iceland aged 40 and older; this right was extended to them by an amendment of the Constitution on 19 June 1915. It was not until 1920 that women in Iceland achieved full suffrage on a par with men. Thus, the years 1915 and 1920 are important milestones towards full gender equality in terms of democratic participation in Iceland. </w:t>
      </w:r>
    </w:p>
    <w:p w:rsidR="00B31BE1" w:rsidRDefault="00B31BE1" w:rsidP="00B31BE1">
      <w:pPr>
        <w:pStyle w:val="SingleTxt"/>
      </w:pPr>
      <w:r>
        <w:tab/>
        <w:t xml:space="preserve">Over the past three decades the number of women elected has been rising steadily: after the general election of 1979 women accounted for only 5% of parliamentarians; this number rose to 25% after the 1995 election and to 35% following the election of 1999. </w:t>
      </w:r>
    </w:p>
    <w:p w:rsidR="00CD4AE6" w:rsidRDefault="00B31BE1" w:rsidP="00B31BE1">
      <w:pPr>
        <w:pStyle w:val="SingleTxt"/>
      </w:pPr>
      <w:r>
        <w:tab/>
        <w:t>It can be asserted with some confidence that the increased demands made after the economic crisis of 2008 to have women involved to a greater degree in government resulted in an increase in the numbers of women in politics and across the senior levels of public administration. Women now account for 40% of elected representatives both in local government and in parliament, where their numbers peaked at 43% of MPs after the general election of 2009. The outcome of the general election of 2009 was that 36 men (57.1% of the total) and 27 women (42.9%) were elected; this was an increase of 7 women compared with the election results of 2007. Never before had so many women been returned as full MPs; the previous record, after the 1999 elections, had been 35%. The results in the election of 2013 were 38 men (61.3%) and 25 women (39.7%). The gender proportions in the outcomes of recent parliamentary elections in Iceland can be attributed to the fact that it is now more common for women to be placed in the upper seats on political parties’ electoral lists than it used to be and more women are now standing for election in the rural constituencies. Thus, women now have far more chance of being elected than they had a few years ago.</w:t>
      </w:r>
    </w:p>
    <w:p w:rsidR="00B31BE1" w:rsidRDefault="00B31BE1" w:rsidP="00B31BE1">
      <w:pPr>
        <w:pStyle w:val="H23"/>
        <w:spacing w:before="120" w:line="240" w:lineRule="auto"/>
      </w:pPr>
      <w:r>
        <w:tab/>
      </w:r>
      <w:r>
        <w:tab/>
        <w:t>Local Council Elections</w:t>
      </w:r>
    </w:p>
    <w:p w:rsidR="00B31BE1" w:rsidRPr="00CF5E08" w:rsidRDefault="00B31BE1" w:rsidP="00B31BE1">
      <w:pPr>
        <w:pStyle w:val="SingleTxt"/>
        <w:spacing w:after="0" w:line="240" w:lineRule="auto"/>
        <w:rPr>
          <w:sz w:val="10"/>
        </w:rPr>
      </w:pPr>
    </w:p>
    <w:p w:rsidR="00B31BE1" w:rsidRDefault="00B31BE1" w:rsidP="00B31BE1">
      <w:pPr>
        <w:pStyle w:val="SingleTxt"/>
        <w:spacing w:line="240" w:lineRule="auto"/>
      </w:pPr>
      <w:r>
        <w:tab/>
        <w:t xml:space="preserve">Local council elections were held in all 76 municipalities in Iceland on 29 May 2010. According to </w:t>
      </w:r>
      <w:r w:rsidRPr="00CF5E08">
        <w:rPr>
          <w:i/>
        </w:rPr>
        <w:t>Hagtíðindi</w:t>
      </w:r>
      <w:r>
        <w:t xml:space="preserve">, the statistical reports of Statistics Iceland, 112,233 men stood as candidates (49.7%) and 113,622 women (50.3%). In 58 municipalities the election was by proportional representation and in them 185 candidate lists were fielded. In four of these municipalities, candidates were elected without opposition as only one list was fielded. There were 2,846 candidates who stood for election in these 58 municipalities; 1,513 (53.2%) were men and 1,333 (46.8%) were women. On the whole, the balance between the genders was more equal in 2010 than it had been before, where the proportion of women fielded by the political parties ranged between 46% and 51%, with 46% on the lists of other entities. </w:t>
      </w:r>
    </w:p>
    <w:p w:rsidR="00B31BE1" w:rsidRPr="005503BD" w:rsidRDefault="00B31BE1" w:rsidP="00B31BE1">
      <w:pPr>
        <w:pStyle w:val="SingleTxt"/>
        <w:spacing w:line="240" w:lineRule="auto"/>
        <w:rPr>
          <w:spacing w:val="3"/>
        </w:rPr>
      </w:pPr>
      <w:r w:rsidRPr="005503BD">
        <w:rPr>
          <w:spacing w:val="3"/>
        </w:rPr>
        <w:tab/>
        <w:t>The proportion of women among the candidates had never been greater: in the previous municipal council elections, in 2006, it had been 43.8%. There were both male and female candidates in all 59 of the municipalities where election was by proportional representation. In nine municipalities there were equal numbers of candidates of each gender; in 2006 this had been the case in eight. Of all candidate lists, irrespective of where they were fielded, 56 (30.3%) included as many women as men in 2010, against only 15 in 2006. Men were in a majority among the candidates in 41 municipalities, with women form</w:t>
      </w:r>
      <w:r>
        <w:rPr>
          <w:spacing w:val="3"/>
        </w:rPr>
        <w:t>ing 40-49% in 37 of them and 30-</w:t>
      </w:r>
      <w:r w:rsidRPr="005503BD">
        <w:rPr>
          <w:spacing w:val="3"/>
        </w:rPr>
        <w:t xml:space="preserve">39% in the remaining four. In eight municipalities women were in the majority of candidates. There were more women than men on 34 lists (18.4% of the total), and more men than women on 95 lists (51.6% of the total). The ranking of candidates on the lists in the local council elections of 2010 was such that men headed the lists in 139 cases (75%) and women in 46 cases (25%). On the other hand, women candidates occupied second place on 115 lists (62%) and men on 70 (38%). 512 principal representatives were elected to the municipal councils. Of these 308 (60.2%) were men and 204 (39.8%) were women. Never before have so many local councillors been women; the previous record, of 35.9%, was in the 2006 elections. When the statistics are analysed from the point of view of numbers of inhabitants in the various local government areas, it appears that the proportion of women is highest (45%) in areas with 300-999 inhabitants where elections went ahead on the basis of candidate lists. In areas with more than 1,000 inhabitants, the proportion of women is found to be 39%; in areas of 299 or fewer inhabitants, the proportion is 34%. Women were elected in larger numbers where elections in 2010 proceeded on the basis of candidate lists than where all inhabitants are, in effect, candidates unless they specifically decline election. In the 59 areas where such list elections were held, 59.1% of those returned were men and 40.9% were women. In 18 areas, home to just over 1% of the electorate, elections were not based on lists (i.e., all inhabitants were potential candidates). There, 94 councillors were elected: 61 men (64.9%) and 33 women (35.1%). The highest ratios of men were in municipalities with 299 inhabitants or fewer and where everyone was potentially a candidate: 67.1%. </w:t>
      </w:r>
    </w:p>
    <w:p w:rsidR="00B31BE1" w:rsidRDefault="00B31BE1" w:rsidP="00B31BE1">
      <w:pPr>
        <w:pStyle w:val="SingleTxt"/>
        <w:spacing w:line="240" w:lineRule="auto"/>
      </w:pPr>
      <w:r>
        <w:tab/>
        <w:t xml:space="preserve">Information from the local elections that took place in 2014 has not been gathered yet. </w:t>
      </w:r>
    </w:p>
    <w:p w:rsidR="00B31BE1" w:rsidRPr="00CF5E08" w:rsidRDefault="00B31BE1" w:rsidP="00B31BE1">
      <w:pPr>
        <w:pStyle w:val="SingleTxt"/>
        <w:spacing w:after="0" w:line="240" w:lineRule="auto"/>
        <w:rPr>
          <w:sz w:val="10"/>
        </w:rPr>
      </w:pPr>
    </w:p>
    <w:p w:rsidR="00B31BE1" w:rsidRDefault="00B31BE1" w:rsidP="00B31BE1">
      <w:pPr>
        <w:pStyle w:val="H23"/>
        <w:spacing w:line="240" w:lineRule="auto"/>
        <w:ind w:right="1260"/>
      </w:pPr>
      <w:r>
        <w:tab/>
      </w:r>
      <w:r>
        <w:tab/>
        <w:t>Presidential Elections</w:t>
      </w:r>
    </w:p>
    <w:p w:rsidR="00B31BE1" w:rsidRPr="00CF5E08" w:rsidRDefault="00B31BE1" w:rsidP="00B31BE1">
      <w:pPr>
        <w:pStyle w:val="SingleTxt"/>
        <w:spacing w:after="0" w:line="240" w:lineRule="auto"/>
        <w:rPr>
          <w:sz w:val="10"/>
        </w:rPr>
      </w:pPr>
    </w:p>
    <w:p w:rsidR="00B31BE1" w:rsidRDefault="00B31BE1" w:rsidP="00B31BE1">
      <w:pPr>
        <w:pStyle w:val="SingleTxt"/>
        <w:spacing w:line="240" w:lineRule="auto"/>
      </w:pPr>
      <w:r>
        <w:tab/>
        <w:t>Iceland’s presidents are elected directly by the electorate. The first presidential election was held in 1952, and the most recent one in 2012. Twenty-two people have stood for election, including six women. Five individuals have served as President, including one woman, Ms Vigdís Finnbogadóttir, who was elected with 33% of the vote in 1980, becoming the first elected female president in the world. She served as President for 16 years, from 1980 to 1996. In the election in 2012 there were six candidates, three of whom were women. Mr Ólafur Ragnar Grímsson was elected with 52.8% of the vote. He is currently serving his fifth term as President. The runner-up, with 33.2% of vote, was Mrs Þóra Arnórsdóttir.</w:t>
      </w:r>
    </w:p>
    <w:p w:rsidR="00B31BE1" w:rsidRDefault="00B31BE1" w:rsidP="00B31BE1">
      <w:pPr>
        <w:pStyle w:val="H23"/>
        <w:ind w:right="1260"/>
      </w:pPr>
      <w:r>
        <w:tab/>
      </w:r>
      <w:r>
        <w:tab/>
        <w:t>Constitutional Assembly Elections</w:t>
      </w:r>
    </w:p>
    <w:p w:rsidR="00B31BE1" w:rsidRPr="001D1032" w:rsidRDefault="00B31BE1" w:rsidP="00B31BE1">
      <w:pPr>
        <w:pStyle w:val="SingleTxt"/>
        <w:spacing w:after="0" w:line="120" w:lineRule="exact"/>
        <w:rPr>
          <w:sz w:val="10"/>
        </w:rPr>
      </w:pPr>
    </w:p>
    <w:p w:rsidR="00B31BE1" w:rsidRDefault="00B31BE1" w:rsidP="00B31BE1">
      <w:pPr>
        <w:pStyle w:val="SingleTxt"/>
        <w:spacing w:after="100" w:line="234" w:lineRule="exact"/>
      </w:pPr>
      <w:r>
        <w:tab/>
        <w:t xml:space="preserve">A special Constitutional Assembly was held in Iceland in 2010. Under the Constitutional Assembly Act No. </w:t>
      </w:r>
      <w:r w:rsidRPr="00DC3CF9">
        <w:t>90/201</w:t>
      </w:r>
      <w:r>
        <w:t xml:space="preserve">0, the President of Iceland was, in collaboration with the Constitutional Committee, to call a Constitutional Assembly to revise the Constitution of the Republic of Iceland. Elections to the Constitutional Assembly were held on 27 November 2010 and the assembly was to meet in February 2011. The assembly, consisting of 25 people standing as individuals and chosen by the electorate with the whole country as a single constituency for the purpose of the election, was to work for 2-4 months and prepare a draft revision of the Constitution, taking into account the outcome of a national consultative meeting on the Constitution that had been held on 6 November 2010. That meeting had been attended by 950 people from all over the country, aged between 18 and 91 with almost exactly equal gender balance in the group. Provision was made in the Constitutional Assembly Act for some flexibility in the number of members; if either gender were underrepresented in the election results, the number could be raised from 25 to as many as 31 to secure a better balance. In practice, it did not prove necessary to do so, however. Altogether, 522 people stood for election to the Constitutional Assembly, 364 (70%) men and 159 (30%) women. The average age of all candidates, 47, was the same for both women and men. The oldest man was 80 and the youngest 19; the oldest woman was 66 and the youngest 22. The outcome of the election was that 15 men (60%) and 10 women (40%) were elected. </w:t>
      </w:r>
    </w:p>
    <w:p w:rsidR="00B31BE1" w:rsidRPr="005503BD" w:rsidRDefault="00B31BE1" w:rsidP="00B31BE1">
      <w:pPr>
        <w:pStyle w:val="SingleTxt"/>
        <w:spacing w:after="0" w:line="120" w:lineRule="exact"/>
        <w:rPr>
          <w:sz w:val="10"/>
        </w:rPr>
      </w:pPr>
    </w:p>
    <w:p w:rsidR="00B31BE1" w:rsidRDefault="00B31BE1" w:rsidP="00B31BE1">
      <w:pPr>
        <w:pStyle w:val="H23"/>
      </w:pPr>
      <w:r>
        <w:tab/>
      </w:r>
      <w:r>
        <w:tab/>
        <w:t>Women in the Leading Role</w:t>
      </w:r>
    </w:p>
    <w:p w:rsidR="00B31BE1" w:rsidRPr="001D1032" w:rsidRDefault="00B31BE1" w:rsidP="00B31BE1">
      <w:pPr>
        <w:pStyle w:val="SingleTxt"/>
        <w:spacing w:after="0" w:line="120" w:lineRule="exact"/>
        <w:rPr>
          <w:sz w:val="10"/>
        </w:rPr>
      </w:pPr>
    </w:p>
    <w:p w:rsidR="00B31BE1" w:rsidRDefault="00B31BE1" w:rsidP="00B31BE1">
      <w:pPr>
        <w:pStyle w:val="SingleTxt"/>
        <w:spacing w:after="100" w:line="234" w:lineRule="exact"/>
      </w:pPr>
      <w:r>
        <w:tab/>
        <w:t xml:space="preserve">Leading up to the local council elections in 2014, female members of all political parties unified in a trans-political action programme in the name of gender equality. The first act consisted of encouraging people to place the logo of the movement as their Facebook profile picture. The logo was introduced at a press </w:t>
      </w:r>
      <w:r w:rsidRPr="005503BD">
        <w:rPr>
          <w:spacing w:val="2"/>
        </w:rPr>
        <w:t>conference. The political participants who spoke at the meeting stated the importance</w:t>
      </w:r>
      <w:r>
        <w:t xml:space="preserve"> of allowing the voices of all women to be heard, regardless of political agenda. </w:t>
      </w:r>
    </w:p>
    <w:p w:rsidR="00B31BE1" w:rsidRPr="001D1032" w:rsidRDefault="00B31BE1" w:rsidP="00B31BE1">
      <w:pPr>
        <w:pStyle w:val="SingleTxt"/>
        <w:spacing w:after="0" w:line="120" w:lineRule="exact"/>
        <w:rPr>
          <w:sz w:val="10"/>
        </w:rPr>
      </w:pPr>
    </w:p>
    <w:p w:rsidR="00B31BE1" w:rsidRDefault="00B31BE1" w:rsidP="00B31BE1">
      <w:pPr>
        <w:pStyle w:val="H23"/>
        <w:ind w:right="1260"/>
      </w:pPr>
      <w:r>
        <w:tab/>
      </w:r>
      <w:r>
        <w:tab/>
        <w:t>Subparagraphs b) and c)</w:t>
      </w:r>
    </w:p>
    <w:p w:rsidR="00B31BE1" w:rsidRPr="001D1032" w:rsidRDefault="00B31BE1" w:rsidP="00B31BE1">
      <w:pPr>
        <w:pStyle w:val="SingleTxt"/>
        <w:spacing w:after="0" w:line="120" w:lineRule="exact"/>
        <w:rPr>
          <w:sz w:val="10"/>
        </w:rPr>
      </w:pPr>
    </w:p>
    <w:p w:rsidR="00B31BE1" w:rsidRDefault="00B31BE1" w:rsidP="00B31BE1">
      <w:pPr>
        <w:pStyle w:val="H23"/>
        <w:ind w:right="1260"/>
      </w:pPr>
      <w:r>
        <w:tab/>
      </w:r>
      <w:r>
        <w:tab/>
        <w:t>Women’s Representation in Public Decision Making</w:t>
      </w:r>
    </w:p>
    <w:p w:rsidR="00B31BE1" w:rsidRPr="001D1032" w:rsidRDefault="00B31BE1" w:rsidP="00B31BE1">
      <w:pPr>
        <w:pStyle w:val="SingleTxt"/>
        <w:spacing w:after="0" w:line="120" w:lineRule="exact"/>
        <w:rPr>
          <w:sz w:val="10"/>
        </w:rPr>
      </w:pPr>
    </w:p>
    <w:p w:rsidR="00B31BE1" w:rsidRDefault="00B31BE1" w:rsidP="00B31BE1">
      <w:pPr>
        <w:pStyle w:val="SingleTxt"/>
        <w:spacing w:line="240" w:lineRule="auto"/>
      </w:pPr>
      <w:r>
        <w:tab/>
        <w:t>In 1970, the first woman took a seat in the Icelandic Government. Until 2006, women served only as ministers of Social Affairs, Education and Health; since then, women have served as Minister for Foreign Affairs, as Prime Minister, as Minister of Finance and Minister of the Interior; it is to be noted that they have not yet held the portfolios of Agriculture and Fisheries. In 2009, women became 50% of the cabinet for the first time and Ms Jóhanna Sigurðardóttir became the first female Prime Minister of Iceland. A new Government led by Sigmundur Davíð Gunnlaugsson took over on 23 May 2013. The cabinet consists of nine ministers, six (66.6%) men and three (33.3%) women. The out-going cabinet, the second led by Jóhanna Sigurðardóttir, had consisted of 10 ministers, four (40%) women and six (60%) men.</w:t>
      </w:r>
    </w:p>
    <w:p w:rsidR="0093754C" w:rsidRDefault="0093754C" w:rsidP="0093754C">
      <w:pPr>
        <w:pStyle w:val="H23"/>
        <w:spacing w:before="120"/>
      </w:pPr>
      <w:r>
        <w:tab/>
      </w:r>
      <w:r>
        <w:tab/>
        <w:t xml:space="preserve">Gender ratio on committees, boards and councils in 2012 </w:t>
      </w:r>
    </w:p>
    <w:p w:rsidR="0093754C" w:rsidRPr="00E57C81" w:rsidRDefault="0093754C" w:rsidP="0093754C">
      <w:pPr>
        <w:pStyle w:val="SingleTxt"/>
        <w:spacing w:after="0" w:line="120" w:lineRule="exact"/>
        <w:rPr>
          <w:sz w:val="10"/>
        </w:rPr>
      </w:pPr>
    </w:p>
    <w:tbl>
      <w:tblPr>
        <w:tblW w:w="8583" w:type="dxa"/>
        <w:tblInd w:w="1267" w:type="dxa"/>
        <w:tblLayout w:type="fixed"/>
        <w:tblCellMar>
          <w:left w:w="0" w:type="dxa"/>
          <w:right w:w="0" w:type="dxa"/>
        </w:tblCellMar>
        <w:tblLook w:val="04A0" w:firstRow="1" w:lastRow="0" w:firstColumn="1" w:lastColumn="0" w:noHBand="0" w:noVBand="1"/>
      </w:tblPr>
      <w:tblGrid>
        <w:gridCol w:w="4043"/>
        <w:gridCol w:w="908"/>
        <w:gridCol w:w="908"/>
        <w:gridCol w:w="908"/>
        <w:gridCol w:w="908"/>
        <w:gridCol w:w="908"/>
      </w:tblGrid>
      <w:tr w:rsidR="0093754C" w:rsidRPr="008517B8" w:rsidTr="00435A9C">
        <w:trPr>
          <w:trHeight w:val="240"/>
          <w:tblHeader/>
        </w:trPr>
        <w:tc>
          <w:tcPr>
            <w:tcW w:w="4043" w:type="dxa"/>
            <w:tcBorders>
              <w:top w:val="single" w:sz="4" w:space="0" w:color="auto"/>
              <w:bottom w:val="single" w:sz="12" w:space="0" w:color="auto"/>
            </w:tcBorders>
            <w:shd w:val="clear" w:color="auto" w:fill="auto"/>
            <w:noWrap/>
            <w:vAlign w:val="bottom"/>
            <w:hideMark/>
          </w:tcPr>
          <w:p w:rsidR="0093754C" w:rsidRPr="008517B8" w:rsidRDefault="0093754C" w:rsidP="00435A9C">
            <w:pPr>
              <w:spacing w:before="81" w:after="81" w:line="160" w:lineRule="exact"/>
              <w:ind w:right="40"/>
              <w:rPr>
                <w:i/>
                <w:sz w:val="14"/>
              </w:rPr>
            </w:pPr>
            <w:r w:rsidRPr="008517B8">
              <w:rPr>
                <w:i/>
                <w:sz w:val="14"/>
              </w:rPr>
              <w:t>Ministry</w:t>
            </w:r>
          </w:p>
        </w:tc>
        <w:tc>
          <w:tcPr>
            <w:tcW w:w="908" w:type="dxa"/>
            <w:tcBorders>
              <w:top w:val="single" w:sz="4" w:space="0" w:color="auto"/>
              <w:bottom w:val="single" w:sz="12" w:space="0" w:color="auto"/>
            </w:tcBorders>
            <w:shd w:val="clear" w:color="auto" w:fill="auto"/>
            <w:noWrap/>
            <w:vAlign w:val="bottom"/>
            <w:hideMark/>
          </w:tcPr>
          <w:p w:rsidR="0093754C" w:rsidRPr="008517B8" w:rsidRDefault="0093754C" w:rsidP="00435A9C">
            <w:pPr>
              <w:spacing w:before="81" w:after="81" w:line="160" w:lineRule="exact"/>
              <w:ind w:right="43"/>
              <w:jc w:val="right"/>
              <w:rPr>
                <w:i/>
                <w:sz w:val="14"/>
              </w:rPr>
            </w:pPr>
            <w:r w:rsidRPr="008517B8">
              <w:rPr>
                <w:i/>
                <w:sz w:val="14"/>
              </w:rPr>
              <w:t>Women</w:t>
            </w:r>
          </w:p>
        </w:tc>
        <w:tc>
          <w:tcPr>
            <w:tcW w:w="908" w:type="dxa"/>
            <w:tcBorders>
              <w:top w:val="single" w:sz="4" w:space="0" w:color="auto"/>
              <w:bottom w:val="single" w:sz="12" w:space="0" w:color="auto"/>
            </w:tcBorders>
            <w:shd w:val="clear" w:color="auto" w:fill="auto"/>
            <w:noWrap/>
            <w:vAlign w:val="bottom"/>
            <w:hideMark/>
          </w:tcPr>
          <w:p w:rsidR="0093754C" w:rsidRPr="008517B8" w:rsidRDefault="0093754C" w:rsidP="00435A9C">
            <w:pPr>
              <w:spacing w:before="81" w:after="81" w:line="160" w:lineRule="exact"/>
              <w:ind w:right="43"/>
              <w:jc w:val="right"/>
              <w:rPr>
                <w:i/>
                <w:sz w:val="14"/>
              </w:rPr>
            </w:pPr>
            <w:r w:rsidRPr="008517B8">
              <w:rPr>
                <w:i/>
                <w:sz w:val="14"/>
              </w:rPr>
              <w:t>Men</w:t>
            </w:r>
          </w:p>
        </w:tc>
        <w:tc>
          <w:tcPr>
            <w:tcW w:w="908" w:type="dxa"/>
            <w:tcBorders>
              <w:top w:val="single" w:sz="4" w:space="0" w:color="auto"/>
              <w:bottom w:val="single" w:sz="12" w:space="0" w:color="auto"/>
            </w:tcBorders>
            <w:shd w:val="clear" w:color="auto" w:fill="auto"/>
            <w:noWrap/>
            <w:vAlign w:val="bottom"/>
            <w:hideMark/>
          </w:tcPr>
          <w:p w:rsidR="0093754C" w:rsidRPr="008517B8" w:rsidRDefault="0093754C" w:rsidP="00435A9C">
            <w:pPr>
              <w:spacing w:before="81" w:after="81" w:line="160" w:lineRule="exact"/>
              <w:ind w:right="43"/>
              <w:jc w:val="right"/>
              <w:rPr>
                <w:i/>
                <w:sz w:val="14"/>
              </w:rPr>
            </w:pPr>
            <w:r w:rsidRPr="008517B8">
              <w:rPr>
                <w:i/>
                <w:sz w:val="14"/>
              </w:rPr>
              <w:t>Total</w:t>
            </w:r>
          </w:p>
        </w:tc>
        <w:tc>
          <w:tcPr>
            <w:tcW w:w="908" w:type="dxa"/>
            <w:tcBorders>
              <w:top w:val="single" w:sz="4" w:space="0" w:color="auto"/>
              <w:bottom w:val="single" w:sz="12" w:space="0" w:color="auto"/>
            </w:tcBorders>
            <w:shd w:val="clear" w:color="auto" w:fill="auto"/>
            <w:noWrap/>
            <w:vAlign w:val="bottom"/>
            <w:hideMark/>
          </w:tcPr>
          <w:p w:rsidR="0093754C" w:rsidRPr="008517B8" w:rsidRDefault="0093754C" w:rsidP="00435A9C">
            <w:pPr>
              <w:spacing w:before="81" w:after="81" w:line="160" w:lineRule="exact"/>
              <w:ind w:right="43"/>
              <w:jc w:val="right"/>
              <w:rPr>
                <w:i/>
                <w:sz w:val="14"/>
              </w:rPr>
            </w:pPr>
            <w:r w:rsidRPr="008517B8">
              <w:rPr>
                <w:i/>
                <w:sz w:val="14"/>
              </w:rPr>
              <w:t>Women %</w:t>
            </w:r>
          </w:p>
        </w:tc>
        <w:tc>
          <w:tcPr>
            <w:tcW w:w="908" w:type="dxa"/>
            <w:tcBorders>
              <w:top w:val="single" w:sz="4" w:space="0" w:color="auto"/>
              <w:bottom w:val="single" w:sz="12" w:space="0" w:color="auto"/>
            </w:tcBorders>
            <w:shd w:val="clear" w:color="auto" w:fill="auto"/>
            <w:noWrap/>
            <w:vAlign w:val="bottom"/>
            <w:hideMark/>
          </w:tcPr>
          <w:p w:rsidR="0093754C" w:rsidRPr="008517B8" w:rsidRDefault="0093754C" w:rsidP="00435A9C">
            <w:pPr>
              <w:spacing w:before="81" w:after="81" w:line="160" w:lineRule="exact"/>
              <w:ind w:right="43"/>
              <w:jc w:val="right"/>
              <w:rPr>
                <w:i/>
                <w:sz w:val="14"/>
              </w:rPr>
            </w:pPr>
            <w:r w:rsidRPr="008517B8">
              <w:rPr>
                <w:i/>
                <w:sz w:val="14"/>
              </w:rPr>
              <w:t>Men %</w:t>
            </w:r>
          </w:p>
        </w:tc>
      </w:tr>
      <w:tr w:rsidR="0093754C" w:rsidRPr="008517B8" w:rsidTr="00435A9C">
        <w:trPr>
          <w:trHeight w:hRule="exact" w:val="115"/>
          <w:tblHeader/>
        </w:trPr>
        <w:tc>
          <w:tcPr>
            <w:tcW w:w="4043" w:type="dxa"/>
            <w:tcBorders>
              <w:top w:val="single" w:sz="12" w:space="0" w:color="auto"/>
            </w:tcBorders>
            <w:shd w:val="clear" w:color="auto" w:fill="auto"/>
            <w:noWrap/>
            <w:vAlign w:val="bottom"/>
          </w:tcPr>
          <w:p w:rsidR="0093754C" w:rsidRPr="008517B8" w:rsidRDefault="0093754C" w:rsidP="00435A9C">
            <w:pPr>
              <w:spacing w:before="40" w:after="40" w:line="210" w:lineRule="exact"/>
              <w:ind w:right="40"/>
              <w:rPr>
                <w:sz w:val="17"/>
              </w:rPr>
            </w:pPr>
          </w:p>
        </w:tc>
        <w:tc>
          <w:tcPr>
            <w:tcW w:w="908" w:type="dxa"/>
            <w:tcBorders>
              <w:top w:val="single" w:sz="12" w:space="0" w:color="auto"/>
            </w:tcBorders>
            <w:shd w:val="clear" w:color="auto" w:fill="auto"/>
            <w:noWrap/>
            <w:vAlign w:val="bottom"/>
          </w:tcPr>
          <w:p w:rsidR="0093754C" w:rsidRPr="008517B8" w:rsidRDefault="0093754C" w:rsidP="00435A9C">
            <w:pPr>
              <w:spacing w:before="40" w:after="40" w:line="210" w:lineRule="exact"/>
              <w:ind w:right="43"/>
              <w:jc w:val="right"/>
              <w:rPr>
                <w:sz w:val="17"/>
              </w:rPr>
            </w:pPr>
          </w:p>
        </w:tc>
        <w:tc>
          <w:tcPr>
            <w:tcW w:w="908" w:type="dxa"/>
            <w:tcBorders>
              <w:top w:val="single" w:sz="12" w:space="0" w:color="auto"/>
            </w:tcBorders>
            <w:shd w:val="clear" w:color="auto" w:fill="auto"/>
            <w:noWrap/>
            <w:vAlign w:val="bottom"/>
          </w:tcPr>
          <w:p w:rsidR="0093754C" w:rsidRPr="008517B8" w:rsidRDefault="0093754C" w:rsidP="00435A9C">
            <w:pPr>
              <w:spacing w:before="40" w:after="40" w:line="210" w:lineRule="exact"/>
              <w:ind w:right="43"/>
              <w:jc w:val="right"/>
              <w:rPr>
                <w:sz w:val="17"/>
              </w:rPr>
            </w:pPr>
          </w:p>
        </w:tc>
        <w:tc>
          <w:tcPr>
            <w:tcW w:w="908" w:type="dxa"/>
            <w:tcBorders>
              <w:top w:val="single" w:sz="12" w:space="0" w:color="auto"/>
            </w:tcBorders>
            <w:shd w:val="clear" w:color="auto" w:fill="auto"/>
            <w:noWrap/>
            <w:vAlign w:val="bottom"/>
          </w:tcPr>
          <w:p w:rsidR="0093754C" w:rsidRPr="008517B8" w:rsidRDefault="0093754C" w:rsidP="00435A9C">
            <w:pPr>
              <w:spacing w:before="40" w:after="40" w:line="210" w:lineRule="exact"/>
              <w:ind w:right="43"/>
              <w:jc w:val="right"/>
              <w:rPr>
                <w:sz w:val="17"/>
              </w:rPr>
            </w:pPr>
          </w:p>
        </w:tc>
        <w:tc>
          <w:tcPr>
            <w:tcW w:w="908" w:type="dxa"/>
            <w:tcBorders>
              <w:top w:val="single" w:sz="12" w:space="0" w:color="auto"/>
            </w:tcBorders>
            <w:shd w:val="clear" w:color="auto" w:fill="auto"/>
            <w:noWrap/>
            <w:vAlign w:val="bottom"/>
          </w:tcPr>
          <w:p w:rsidR="0093754C" w:rsidRPr="008517B8" w:rsidRDefault="0093754C" w:rsidP="00435A9C">
            <w:pPr>
              <w:spacing w:before="40" w:after="40" w:line="210" w:lineRule="exact"/>
              <w:ind w:right="43"/>
              <w:jc w:val="right"/>
              <w:rPr>
                <w:sz w:val="17"/>
              </w:rPr>
            </w:pPr>
          </w:p>
        </w:tc>
        <w:tc>
          <w:tcPr>
            <w:tcW w:w="908" w:type="dxa"/>
            <w:tcBorders>
              <w:top w:val="single" w:sz="12" w:space="0" w:color="auto"/>
            </w:tcBorders>
            <w:shd w:val="clear" w:color="auto" w:fill="auto"/>
            <w:noWrap/>
            <w:vAlign w:val="bottom"/>
          </w:tcPr>
          <w:p w:rsidR="0093754C" w:rsidRPr="008517B8" w:rsidRDefault="0093754C" w:rsidP="00435A9C">
            <w:pPr>
              <w:spacing w:before="40" w:after="40" w:line="210" w:lineRule="exact"/>
              <w:ind w:right="43"/>
              <w:jc w:val="right"/>
              <w:rPr>
                <w:sz w:val="17"/>
              </w:rPr>
            </w:pPr>
          </w:p>
        </w:tc>
      </w:tr>
      <w:tr w:rsidR="0093754C" w:rsidRPr="008517B8" w:rsidTr="00435A9C">
        <w:trPr>
          <w:trHeight w:val="240"/>
        </w:trPr>
        <w:tc>
          <w:tcPr>
            <w:tcW w:w="4043"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0"/>
              <w:rPr>
                <w:sz w:val="17"/>
              </w:rPr>
            </w:pPr>
            <w:r w:rsidRPr="008517B8">
              <w:rPr>
                <w:sz w:val="17"/>
              </w:rPr>
              <w:t>Prime Minister</w:t>
            </w:r>
            <w:r>
              <w:rPr>
                <w:sz w:val="17"/>
              </w:rPr>
              <w:t>’</w:t>
            </w:r>
            <w:r w:rsidRPr="008517B8">
              <w:rPr>
                <w:sz w:val="17"/>
              </w:rPr>
              <w:t>s Office</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64</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75</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139</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46%</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54%</w:t>
            </w:r>
          </w:p>
        </w:tc>
      </w:tr>
      <w:tr w:rsidR="0093754C" w:rsidRPr="008517B8" w:rsidTr="00435A9C">
        <w:trPr>
          <w:trHeight w:val="240"/>
        </w:trPr>
        <w:tc>
          <w:tcPr>
            <w:tcW w:w="4043"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0"/>
              <w:rPr>
                <w:sz w:val="17"/>
              </w:rPr>
            </w:pPr>
            <w:r w:rsidRPr="008517B8">
              <w:rPr>
                <w:sz w:val="17"/>
              </w:rPr>
              <w:t>Ministry of Industries and Innovation</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173</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273</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446</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39%</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61%</w:t>
            </w:r>
          </w:p>
        </w:tc>
      </w:tr>
      <w:tr w:rsidR="0093754C" w:rsidRPr="008517B8" w:rsidTr="00435A9C">
        <w:trPr>
          <w:trHeight w:val="240"/>
        </w:trPr>
        <w:tc>
          <w:tcPr>
            <w:tcW w:w="4043"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0"/>
              <w:rPr>
                <w:sz w:val="17"/>
              </w:rPr>
            </w:pPr>
            <w:r w:rsidRPr="008517B8">
              <w:rPr>
                <w:sz w:val="17"/>
              </w:rPr>
              <w:t>Ministry of Finance and Economic Affairs</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110</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151</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261</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42%</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58%</w:t>
            </w:r>
          </w:p>
        </w:tc>
      </w:tr>
      <w:tr w:rsidR="0093754C" w:rsidRPr="008517B8" w:rsidTr="00435A9C">
        <w:trPr>
          <w:trHeight w:val="240"/>
        </w:trPr>
        <w:tc>
          <w:tcPr>
            <w:tcW w:w="4043"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0"/>
              <w:rPr>
                <w:sz w:val="17"/>
              </w:rPr>
            </w:pPr>
            <w:r w:rsidRPr="008517B8">
              <w:rPr>
                <w:sz w:val="17"/>
              </w:rPr>
              <w:t>Ministry of the Interior</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141</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224</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365</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39%</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61%</w:t>
            </w:r>
          </w:p>
        </w:tc>
      </w:tr>
      <w:tr w:rsidR="0093754C" w:rsidRPr="008517B8" w:rsidTr="00435A9C">
        <w:trPr>
          <w:trHeight w:val="240"/>
        </w:trPr>
        <w:tc>
          <w:tcPr>
            <w:tcW w:w="4043"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0"/>
              <w:rPr>
                <w:sz w:val="17"/>
              </w:rPr>
            </w:pPr>
            <w:r w:rsidRPr="008517B8">
              <w:rPr>
                <w:sz w:val="17"/>
              </w:rPr>
              <w:t>Ministry of Education, Science and Culture</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373</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504</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877</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43%</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57%</w:t>
            </w:r>
          </w:p>
        </w:tc>
      </w:tr>
      <w:tr w:rsidR="0093754C" w:rsidRPr="008517B8" w:rsidTr="00435A9C">
        <w:trPr>
          <w:trHeight w:val="240"/>
        </w:trPr>
        <w:tc>
          <w:tcPr>
            <w:tcW w:w="4043"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0"/>
              <w:rPr>
                <w:sz w:val="17"/>
              </w:rPr>
            </w:pPr>
            <w:r w:rsidRPr="008517B8">
              <w:rPr>
                <w:sz w:val="17"/>
              </w:rPr>
              <w:t>Ministry for the Environment and Natural Resources</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141</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187</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328</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43%</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57%</w:t>
            </w:r>
          </w:p>
        </w:tc>
      </w:tr>
      <w:tr w:rsidR="0093754C" w:rsidRPr="008517B8" w:rsidTr="00435A9C">
        <w:trPr>
          <w:trHeight w:val="240"/>
        </w:trPr>
        <w:tc>
          <w:tcPr>
            <w:tcW w:w="4043"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0"/>
              <w:rPr>
                <w:sz w:val="17"/>
              </w:rPr>
            </w:pPr>
            <w:r w:rsidRPr="008517B8">
              <w:rPr>
                <w:sz w:val="17"/>
              </w:rPr>
              <w:t>Ministry for Foreign Affairs</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136</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185</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321</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42%</w:t>
            </w:r>
          </w:p>
        </w:tc>
        <w:tc>
          <w:tcPr>
            <w:tcW w:w="908" w:type="dxa"/>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40" w:line="200" w:lineRule="exact"/>
              <w:ind w:right="43"/>
              <w:jc w:val="right"/>
              <w:rPr>
                <w:sz w:val="17"/>
              </w:rPr>
            </w:pPr>
            <w:r w:rsidRPr="008517B8">
              <w:rPr>
                <w:sz w:val="17"/>
              </w:rPr>
              <w:t>58%</w:t>
            </w:r>
          </w:p>
        </w:tc>
      </w:tr>
      <w:tr w:rsidR="0093754C" w:rsidRPr="008517B8" w:rsidTr="00435A9C">
        <w:trPr>
          <w:trHeight w:val="240"/>
        </w:trPr>
        <w:tc>
          <w:tcPr>
            <w:tcW w:w="4043" w:type="dxa"/>
            <w:tcBorders>
              <w:bottom w:val="single" w:sz="4" w:space="0" w:color="auto"/>
            </w:tcBorders>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81" w:line="200" w:lineRule="exact"/>
              <w:ind w:right="40"/>
              <w:rPr>
                <w:sz w:val="17"/>
              </w:rPr>
            </w:pPr>
            <w:r w:rsidRPr="008517B8">
              <w:rPr>
                <w:sz w:val="17"/>
              </w:rPr>
              <w:t>Ministry of Welfare</w:t>
            </w:r>
          </w:p>
        </w:tc>
        <w:tc>
          <w:tcPr>
            <w:tcW w:w="908" w:type="dxa"/>
            <w:tcBorders>
              <w:bottom w:val="single" w:sz="4" w:space="0" w:color="auto"/>
            </w:tcBorders>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81" w:line="200" w:lineRule="exact"/>
              <w:ind w:right="43"/>
              <w:jc w:val="right"/>
              <w:rPr>
                <w:sz w:val="17"/>
              </w:rPr>
            </w:pPr>
            <w:r w:rsidRPr="008517B8">
              <w:rPr>
                <w:sz w:val="17"/>
              </w:rPr>
              <w:t>419</w:t>
            </w:r>
          </w:p>
        </w:tc>
        <w:tc>
          <w:tcPr>
            <w:tcW w:w="908" w:type="dxa"/>
            <w:tcBorders>
              <w:bottom w:val="single" w:sz="4" w:space="0" w:color="auto"/>
            </w:tcBorders>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81" w:line="200" w:lineRule="exact"/>
              <w:ind w:right="43"/>
              <w:jc w:val="right"/>
              <w:rPr>
                <w:sz w:val="17"/>
              </w:rPr>
            </w:pPr>
            <w:r w:rsidRPr="008517B8">
              <w:rPr>
                <w:sz w:val="17"/>
              </w:rPr>
              <w:t>391</w:t>
            </w:r>
          </w:p>
        </w:tc>
        <w:tc>
          <w:tcPr>
            <w:tcW w:w="908" w:type="dxa"/>
            <w:tcBorders>
              <w:bottom w:val="single" w:sz="4" w:space="0" w:color="auto"/>
            </w:tcBorders>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81" w:line="200" w:lineRule="exact"/>
              <w:ind w:right="43"/>
              <w:jc w:val="right"/>
              <w:rPr>
                <w:sz w:val="17"/>
              </w:rPr>
            </w:pPr>
            <w:r w:rsidRPr="008517B8">
              <w:rPr>
                <w:sz w:val="17"/>
              </w:rPr>
              <w:t>810</w:t>
            </w:r>
          </w:p>
        </w:tc>
        <w:tc>
          <w:tcPr>
            <w:tcW w:w="908" w:type="dxa"/>
            <w:tcBorders>
              <w:bottom w:val="single" w:sz="4" w:space="0" w:color="auto"/>
            </w:tcBorders>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81" w:line="200" w:lineRule="exact"/>
              <w:ind w:right="43"/>
              <w:jc w:val="right"/>
              <w:rPr>
                <w:sz w:val="17"/>
              </w:rPr>
            </w:pPr>
            <w:r w:rsidRPr="008517B8">
              <w:rPr>
                <w:sz w:val="17"/>
              </w:rPr>
              <w:t>52%</w:t>
            </w:r>
          </w:p>
        </w:tc>
        <w:tc>
          <w:tcPr>
            <w:tcW w:w="908" w:type="dxa"/>
            <w:tcBorders>
              <w:bottom w:val="single" w:sz="4" w:space="0" w:color="auto"/>
            </w:tcBorders>
            <w:shd w:val="clear" w:color="auto" w:fill="auto"/>
            <w:noWrap/>
            <w:vAlign w:val="bottom"/>
            <w:hideMark/>
          </w:tcPr>
          <w:p w:rsidR="0093754C" w:rsidRPr="008517B8" w:rsidRDefault="0093754C" w:rsidP="00435A9C">
            <w:pPr>
              <w:tabs>
                <w:tab w:val="left" w:pos="288"/>
                <w:tab w:val="left" w:pos="576"/>
                <w:tab w:val="left" w:pos="864"/>
                <w:tab w:val="left" w:pos="1152"/>
              </w:tabs>
              <w:spacing w:before="40" w:after="81" w:line="200" w:lineRule="exact"/>
              <w:ind w:right="43"/>
              <w:jc w:val="right"/>
              <w:rPr>
                <w:sz w:val="17"/>
              </w:rPr>
            </w:pPr>
            <w:r w:rsidRPr="008517B8">
              <w:rPr>
                <w:sz w:val="17"/>
              </w:rPr>
              <w:t>48%</w:t>
            </w:r>
          </w:p>
        </w:tc>
      </w:tr>
      <w:tr w:rsidR="0093754C" w:rsidRPr="008517B8" w:rsidTr="00435A9C">
        <w:trPr>
          <w:trHeight w:val="240"/>
        </w:trPr>
        <w:tc>
          <w:tcPr>
            <w:tcW w:w="4043" w:type="dxa"/>
            <w:tcBorders>
              <w:top w:val="single" w:sz="4" w:space="0" w:color="auto"/>
              <w:bottom w:val="single" w:sz="12" w:space="0" w:color="auto"/>
            </w:tcBorders>
            <w:shd w:val="clear" w:color="auto" w:fill="auto"/>
            <w:noWrap/>
            <w:vAlign w:val="bottom"/>
            <w:hideMark/>
          </w:tcPr>
          <w:p w:rsidR="0093754C" w:rsidRPr="008517B8" w:rsidRDefault="0093754C" w:rsidP="00435A9C">
            <w:pPr>
              <w:tabs>
                <w:tab w:val="left" w:pos="288"/>
                <w:tab w:val="left" w:pos="576"/>
                <w:tab w:val="left" w:pos="864"/>
                <w:tab w:val="left" w:pos="1152"/>
              </w:tabs>
              <w:spacing w:before="81" w:after="81" w:line="200" w:lineRule="exact"/>
              <w:ind w:right="40"/>
              <w:rPr>
                <w:b/>
                <w:sz w:val="17"/>
              </w:rPr>
            </w:pPr>
            <w:r w:rsidRPr="008517B8">
              <w:rPr>
                <w:b/>
                <w:sz w:val="17"/>
              </w:rPr>
              <w:tab/>
              <w:t>Total</w:t>
            </w:r>
          </w:p>
        </w:tc>
        <w:tc>
          <w:tcPr>
            <w:tcW w:w="908" w:type="dxa"/>
            <w:tcBorders>
              <w:top w:val="single" w:sz="4" w:space="0" w:color="auto"/>
              <w:bottom w:val="single" w:sz="12" w:space="0" w:color="auto"/>
            </w:tcBorders>
            <w:shd w:val="clear" w:color="auto" w:fill="auto"/>
            <w:noWrap/>
            <w:vAlign w:val="bottom"/>
            <w:hideMark/>
          </w:tcPr>
          <w:p w:rsidR="0093754C" w:rsidRPr="008517B8" w:rsidRDefault="0093754C" w:rsidP="00435A9C">
            <w:pPr>
              <w:tabs>
                <w:tab w:val="left" w:pos="288"/>
                <w:tab w:val="left" w:pos="576"/>
                <w:tab w:val="left" w:pos="864"/>
                <w:tab w:val="left" w:pos="1152"/>
              </w:tabs>
              <w:spacing w:before="81" w:after="81" w:line="200" w:lineRule="exact"/>
              <w:ind w:right="43"/>
              <w:jc w:val="right"/>
              <w:rPr>
                <w:b/>
                <w:sz w:val="17"/>
              </w:rPr>
            </w:pPr>
            <w:r w:rsidRPr="008517B8">
              <w:rPr>
                <w:b/>
                <w:sz w:val="17"/>
              </w:rPr>
              <w:t>1 557</w:t>
            </w:r>
          </w:p>
        </w:tc>
        <w:tc>
          <w:tcPr>
            <w:tcW w:w="908" w:type="dxa"/>
            <w:tcBorders>
              <w:top w:val="single" w:sz="4" w:space="0" w:color="auto"/>
              <w:bottom w:val="single" w:sz="12" w:space="0" w:color="auto"/>
            </w:tcBorders>
            <w:shd w:val="clear" w:color="auto" w:fill="auto"/>
            <w:noWrap/>
            <w:vAlign w:val="bottom"/>
            <w:hideMark/>
          </w:tcPr>
          <w:p w:rsidR="0093754C" w:rsidRPr="008517B8" w:rsidRDefault="0093754C" w:rsidP="00435A9C">
            <w:pPr>
              <w:tabs>
                <w:tab w:val="left" w:pos="288"/>
                <w:tab w:val="left" w:pos="576"/>
                <w:tab w:val="left" w:pos="864"/>
                <w:tab w:val="left" w:pos="1152"/>
              </w:tabs>
              <w:spacing w:before="81" w:after="81" w:line="200" w:lineRule="exact"/>
              <w:ind w:right="43"/>
              <w:jc w:val="right"/>
              <w:rPr>
                <w:b/>
                <w:sz w:val="17"/>
              </w:rPr>
            </w:pPr>
            <w:r w:rsidRPr="008517B8">
              <w:rPr>
                <w:b/>
                <w:sz w:val="17"/>
              </w:rPr>
              <w:t>1 990</w:t>
            </w:r>
          </w:p>
        </w:tc>
        <w:tc>
          <w:tcPr>
            <w:tcW w:w="908" w:type="dxa"/>
            <w:tcBorders>
              <w:top w:val="single" w:sz="4" w:space="0" w:color="auto"/>
              <w:bottom w:val="single" w:sz="12" w:space="0" w:color="auto"/>
            </w:tcBorders>
            <w:shd w:val="clear" w:color="auto" w:fill="auto"/>
            <w:noWrap/>
            <w:vAlign w:val="bottom"/>
            <w:hideMark/>
          </w:tcPr>
          <w:p w:rsidR="0093754C" w:rsidRPr="008517B8" w:rsidRDefault="0093754C" w:rsidP="00435A9C">
            <w:pPr>
              <w:tabs>
                <w:tab w:val="left" w:pos="288"/>
                <w:tab w:val="left" w:pos="576"/>
                <w:tab w:val="left" w:pos="864"/>
                <w:tab w:val="left" w:pos="1152"/>
              </w:tabs>
              <w:spacing w:before="81" w:after="81" w:line="200" w:lineRule="exact"/>
              <w:ind w:right="43"/>
              <w:jc w:val="right"/>
              <w:rPr>
                <w:b/>
                <w:sz w:val="17"/>
              </w:rPr>
            </w:pPr>
            <w:r w:rsidRPr="008517B8">
              <w:rPr>
                <w:b/>
                <w:sz w:val="17"/>
              </w:rPr>
              <w:t>3 547</w:t>
            </w:r>
          </w:p>
        </w:tc>
        <w:tc>
          <w:tcPr>
            <w:tcW w:w="908" w:type="dxa"/>
            <w:tcBorders>
              <w:top w:val="single" w:sz="4" w:space="0" w:color="auto"/>
              <w:bottom w:val="single" w:sz="12" w:space="0" w:color="auto"/>
            </w:tcBorders>
            <w:shd w:val="clear" w:color="auto" w:fill="auto"/>
            <w:noWrap/>
            <w:vAlign w:val="bottom"/>
            <w:hideMark/>
          </w:tcPr>
          <w:p w:rsidR="0093754C" w:rsidRPr="008517B8" w:rsidRDefault="0093754C" w:rsidP="00435A9C">
            <w:pPr>
              <w:tabs>
                <w:tab w:val="left" w:pos="288"/>
                <w:tab w:val="left" w:pos="576"/>
                <w:tab w:val="left" w:pos="864"/>
                <w:tab w:val="left" w:pos="1152"/>
              </w:tabs>
              <w:spacing w:before="81" w:after="81" w:line="200" w:lineRule="exact"/>
              <w:ind w:right="43"/>
              <w:jc w:val="right"/>
              <w:rPr>
                <w:b/>
                <w:sz w:val="17"/>
              </w:rPr>
            </w:pPr>
            <w:r w:rsidRPr="008517B8">
              <w:rPr>
                <w:b/>
                <w:sz w:val="17"/>
              </w:rPr>
              <w:t>44%</w:t>
            </w:r>
          </w:p>
        </w:tc>
        <w:tc>
          <w:tcPr>
            <w:tcW w:w="908" w:type="dxa"/>
            <w:tcBorders>
              <w:top w:val="single" w:sz="4" w:space="0" w:color="auto"/>
              <w:bottom w:val="single" w:sz="12" w:space="0" w:color="auto"/>
            </w:tcBorders>
            <w:shd w:val="clear" w:color="auto" w:fill="auto"/>
            <w:noWrap/>
            <w:vAlign w:val="bottom"/>
            <w:hideMark/>
          </w:tcPr>
          <w:p w:rsidR="0093754C" w:rsidRPr="008517B8" w:rsidRDefault="0093754C" w:rsidP="00435A9C">
            <w:pPr>
              <w:tabs>
                <w:tab w:val="left" w:pos="288"/>
                <w:tab w:val="left" w:pos="576"/>
                <w:tab w:val="left" w:pos="864"/>
                <w:tab w:val="left" w:pos="1152"/>
              </w:tabs>
              <w:spacing w:before="81" w:after="81" w:line="200" w:lineRule="exact"/>
              <w:ind w:right="43"/>
              <w:jc w:val="right"/>
              <w:rPr>
                <w:b/>
                <w:sz w:val="17"/>
              </w:rPr>
            </w:pPr>
            <w:r w:rsidRPr="008517B8">
              <w:rPr>
                <w:b/>
                <w:sz w:val="17"/>
              </w:rPr>
              <w:t>56%</w:t>
            </w:r>
          </w:p>
        </w:tc>
      </w:tr>
    </w:tbl>
    <w:p w:rsidR="0093754C" w:rsidRPr="00E57C81" w:rsidRDefault="0093754C" w:rsidP="0093754C">
      <w:pPr>
        <w:pStyle w:val="SingleTxt"/>
        <w:spacing w:after="0" w:line="120" w:lineRule="exact"/>
        <w:rPr>
          <w:sz w:val="10"/>
        </w:rPr>
      </w:pPr>
    </w:p>
    <w:p w:rsidR="0093754C" w:rsidRPr="00E57C81" w:rsidRDefault="0093754C" w:rsidP="0093754C">
      <w:pPr>
        <w:pStyle w:val="SingleTxt"/>
        <w:spacing w:after="0" w:line="120" w:lineRule="exact"/>
        <w:rPr>
          <w:sz w:val="10"/>
        </w:rPr>
      </w:pPr>
    </w:p>
    <w:p w:rsidR="0093754C" w:rsidRDefault="0093754C" w:rsidP="0093754C">
      <w:pPr>
        <w:pStyle w:val="SingleTxt"/>
      </w:pPr>
      <w:r>
        <w:tab/>
        <w:t xml:space="preserve">Under Article 15 of the Gender Equality Act, No. </w:t>
      </w:r>
      <w:r w:rsidRPr="00DC3CF9">
        <w:t>10/200</w:t>
      </w:r>
      <w:r>
        <w:t>8, care is to be taken when making appointments to state and municipal committees, councils and governing boards to ensure that the proportions between the genders are as even as is practicable, with not less than 40% of seats occupied by each gender when there are more than three members. This also applies to public limited companies and enterprises which are in majority state or municipal ownership.</w:t>
      </w:r>
    </w:p>
    <w:p w:rsidR="0093754C" w:rsidRDefault="0093754C" w:rsidP="0093754C">
      <w:pPr>
        <w:pStyle w:val="SingleTxt"/>
      </w:pPr>
      <w:r>
        <w:tab/>
        <w:t xml:space="preserve">In 2008 women accounted for 37% of the members of committees, councils and boards within the Government ministries. In 2009 and 2010 this figure was 40%; in 2011 it was 43% and in 2012 it reached 44%. In 2012, 148 new committees, councils and boards were appointed. The composition of each was in conformity with the law in 100 cases, i.e. 68% of the total of new committees, etc., beginning work within the ministries that year. The Centre for Gender Equality sought explanations of the appointments made to 48 committees (etc.), and examination is currently in progress as to whether these appointments were covered by the exemption provisions which state that deviations may be made from the main rule of nominating both a man and a woman when there are objective reasons. The examination has revealed that in about half the cases where appointments did not meet the requirements of Article 15, the exemption provisions applied. </w:t>
      </w:r>
    </w:p>
    <w:p w:rsidR="0093754C" w:rsidRDefault="0093754C" w:rsidP="0093754C">
      <w:pPr>
        <w:pStyle w:val="SingleTxt"/>
      </w:pPr>
      <w:r>
        <w:tab/>
      </w:r>
      <w:r w:rsidRPr="00E90F34">
        <w:rPr>
          <w:spacing w:val="2"/>
        </w:rPr>
        <w:t>Women and men working in the ministries and government bodies have equal opportunities as regards representing the government in the international arena and participating in the work of international organizations. According to statistics from 2013 the proportions between the sexes in the Government delegations are as follows</w:t>
      </w:r>
      <w:r>
        <w:t>:</w:t>
      </w:r>
    </w:p>
    <w:p w:rsidR="0093754C" w:rsidRPr="00E57C81" w:rsidRDefault="0093754C" w:rsidP="0093754C">
      <w:pPr>
        <w:pStyle w:val="SingleTxt"/>
        <w:spacing w:after="0" w:line="120" w:lineRule="exact"/>
        <w:rPr>
          <w:sz w:val="10"/>
        </w:rPr>
      </w:pPr>
    </w:p>
    <w:tbl>
      <w:tblPr>
        <w:tblW w:w="7370" w:type="dxa"/>
        <w:tblInd w:w="1267" w:type="dxa"/>
        <w:tblCellMar>
          <w:left w:w="0" w:type="dxa"/>
          <w:right w:w="0" w:type="dxa"/>
        </w:tblCellMar>
        <w:tblLook w:val="0000" w:firstRow="0" w:lastRow="0" w:firstColumn="0" w:lastColumn="0" w:noHBand="0" w:noVBand="0"/>
      </w:tblPr>
      <w:tblGrid>
        <w:gridCol w:w="3237"/>
        <w:gridCol w:w="915"/>
        <w:gridCol w:w="1241"/>
        <w:gridCol w:w="955"/>
        <w:gridCol w:w="1022"/>
      </w:tblGrid>
      <w:tr w:rsidR="0093754C" w:rsidRPr="00E90F34" w:rsidTr="00435A9C">
        <w:trPr>
          <w:trHeight w:val="240"/>
          <w:tblHeader/>
        </w:trPr>
        <w:tc>
          <w:tcPr>
            <w:tcW w:w="0" w:type="auto"/>
            <w:tcBorders>
              <w:top w:val="single" w:sz="4" w:space="0" w:color="auto"/>
              <w:bottom w:val="single" w:sz="12" w:space="0" w:color="auto"/>
            </w:tcBorders>
            <w:shd w:val="clear" w:color="auto" w:fill="auto"/>
            <w:vAlign w:val="bottom"/>
          </w:tcPr>
          <w:p w:rsidR="0093754C" w:rsidRPr="00E90F34" w:rsidRDefault="0093754C" w:rsidP="00435A9C">
            <w:pPr>
              <w:spacing w:before="81" w:after="81" w:line="160" w:lineRule="exact"/>
              <w:ind w:right="43"/>
              <w:rPr>
                <w:i/>
                <w:sz w:val="14"/>
              </w:rPr>
            </w:pPr>
            <w:r w:rsidRPr="00E90F34">
              <w:rPr>
                <w:i/>
                <w:sz w:val="14"/>
              </w:rPr>
              <w:t>Position</w:t>
            </w:r>
          </w:p>
        </w:tc>
        <w:tc>
          <w:tcPr>
            <w:tcW w:w="0" w:type="auto"/>
            <w:tcBorders>
              <w:top w:val="single" w:sz="4" w:space="0" w:color="auto"/>
              <w:bottom w:val="single" w:sz="12" w:space="0" w:color="auto"/>
            </w:tcBorders>
            <w:shd w:val="clear" w:color="auto" w:fill="auto"/>
            <w:vAlign w:val="bottom"/>
          </w:tcPr>
          <w:p w:rsidR="0093754C" w:rsidRPr="00E90F34" w:rsidRDefault="0093754C" w:rsidP="00435A9C">
            <w:pPr>
              <w:spacing w:before="81" w:after="81" w:line="160" w:lineRule="exact"/>
              <w:ind w:right="43"/>
              <w:jc w:val="right"/>
              <w:rPr>
                <w:i/>
                <w:sz w:val="14"/>
              </w:rPr>
            </w:pPr>
            <w:r w:rsidRPr="00E90F34">
              <w:rPr>
                <w:i/>
                <w:sz w:val="14"/>
              </w:rPr>
              <w:t>% Men</w:t>
            </w:r>
          </w:p>
        </w:tc>
        <w:tc>
          <w:tcPr>
            <w:tcW w:w="0" w:type="auto"/>
            <w:tcBorders>
              <w:top w:val="single" w:sz="4" w:space="0" w:color="auto"/>
              <w:bottom w:val="single" w:sz="12" w:space="0" w:color="auto"/>
            </w:tcBorders>
            <w:shd w:val="clear" w:color="auto" w:fill="auto"/>
            <w:vAlign w:val="bottom"/>
          </w:tcPr>
          <w:p w:rsidR="0093754C" w:rsidRPr="00E90F34" w:rsidRDefault="0093754C" w:rsidP="00435A9C">
            <w:pPr>
              <w:spacing w:before="81" w:after="81" w:line="160" w:lineRule="exact"/>
              <w:ind w:right="43"/>
              <w:jc w:val="right"/>
              <w:rPr>
                <w:i/>
                <w:sz w:val="14"/>
              </w:rPr>
            </w:pPr>
            <w:r w:rsidRPr="00E90F34">
              <w:rPr>
                <w:i/>
                <w:sz w:val="14"/>
              </w:rPr>
              <w:t>% Women</w:t>
            </w:r>
          </w:p>
        </w:tc>
        <w:tc>
          <w:tcPr>
            <w:tcW w:w="0" w:type="auto"/>
            <w:tcBorders>
              <w:top w:val="single" w:sz="4" w:space="0" w:color="auto"/>
              <w:bottom w:val="single" w:sz="12" w:space="0" w:color="auto"/>
            </w:tcBorders>
            <w:shd w:val="clear" w:color="auto" w:fill="auto"/>
            <w:vAlign w:val="bottom"/>
          </w:tcPr>
          <w:p w:rsidR="0093754C" w:rsidRPr="00E90F34" w:rsidRDefault="0093754C" w:rsidP="00435A9C">
            <w:pPr>
              <w:spacing w:before="81" w:after="81" w:line="160" w:lineRule="exact"/>
              <w:ind w:right="43"/>
              <w:jc w:val="right"/>
              <w:rPr>
                <w:i/>
                <w:sz w:val="14"/>
              </w:rPr>
            </w:pPr>
            <w:r w:rsidRPr="00E90F34">
              <w:rPr>
                <w:i/>
                <w:sz w:val="14"/>
              </w:rPr>
              <w:t>Total</w:t>
            </w:r>
          </w:p>
        </w:tc>
        <w:tc>
          <w:tcPr>
            <w:tcW w:w="0" w:type="auto"/>
            <w:tcBorders>
              <w:top w:val="single" w:sz="4" w:space="0" w:color="auto"/>
              <w:bottom w:val="single" w:sz="12" w:space="0" w:color="auto"/>
            </w:tcBorders>
            <w:shd w:val="clear" w:color="auto" w:fill="auto"/>
            <w:vAlign w:val="bottom"/>
          </w:tcPr>
          <w:p w:rsidR="0093754C" w:rsidRPr="00E90F34" w:rsidRDefault="0093754C" w:rsidP="00435A9C">
            <w:pPr>
              <w:spacing w:before="81" w:after="81" w:line="160" w:lineRule="exact"/>
              <w:ind w:right="43"/>
              <w:jc w:val="right"/>
              <w:rPr>
                <w:i/>
                <w:sz w:val="14"/>
              </w:rPr>
            </w:pPr>
            <w:r w:rsidRPr="00E90F34">
              <w:rPr>
                <w:i/>
                <w:sz w:val="14"/>
              </w:rPr>
              <w:t>Number</w:t>
            </w:r>
          </w:p>
        </w:tc>
      </w:tr>
      <w:tr w:rsidR="0093754C" w:rsidRPr="00E90F34" w:rsidTr="00435A9C">
        <w:trPr>
          <w:trHeight w:hRule="exact" w:val="115"/>
          <w:tblHeader/>
        </w:trPr>
        <w:tc>
          <w:tcPr>
            <w:tcW w:w="0" w:type="auto"/>
            <w:tcBorders>
              <w:top w:val="single" w:sz="12" w:space="0" w:color="auto"/>
            </w:tcBorders>
            <w:shd w:val="clear" w:color="auto" w:fill="auto"/>
            <w:vAlign w:val="bottom"/>
          </w:tcPr>
          <w:p w:rsidR="0093754C" w:rsidRPr="00E90F34" w:rsidRDefault="0093754C" w:rsidP="00435A9C">
            <w:pPr>
              <w:spacing w:before="40" w:after="40" w:line="210" w:lineRule="exact"/>
              <w:ind w:right="40"/>
              <w:rPr>
                <w:sz w:val="17"/>
              </w:rPr>
            </w:pPr>
          </w:p>
        </w:tc>
        <w:tc>
          <w:tcPr>
            <w:tcW w:w="0" w:type="auto"/>
            <w:tcBorders>
              <w:top w:val="single" w:sz="12" w:space="0" w:color="auto"/>
            </w:tcBorders>
            <w:shd w:val="clear" w:color="auto" w:fill="auto"/>
            <w:vAlign w:val="bottom"/>
          </w:tcPr>
          <w:p w:rsidR="0093754C" w:rsidRPr="00E90F34" w:rsidRDefault="0093754C" w:rsidP="00435A9C">
            <w:pPr>
              <w:spacing w:before="40" w:after="40" w:line="210" w:lineRule="exact"/>
              <w:ind w:right="43"/>
              <w:jc w:val="right"/>
              <w:rPr>
                <w:sz w:val="17"/>
              </w:rPr>
            </w:pPr>
          </w:p>
        </w:tc>
        <w:tc>
          <w:tcPr>
            <w:tcW w:w="0" w:type="auto"/>
            <w:tcBorders>
              <w:top w:val="single" w:sz="12" w:space="0" w:color="auto"/>
            </w:tcBorders>
            <w:shd w:val="clear" w:color="auto" w:fill="auto"/>
            <w:vAlign w:val="bottom"/>
          </w:tcPr>
          <w:p w:rsidR="0093754C" w:rsidRPr="00E90F34" w:rsidRDefault="0093754C" w:rsidP="00435A9C">
            <w:pPr>
              <w:spacing w:before="40" w:after="40" w:line="210" w:lineRule="exact"/>
              <w:ind w:right="43"/>
              <w:jc w:val="right"/>
              <w:rPr>
                <w:sz w:val="17"/>
              </w:rPr>
            </w:pPr>
          </w:p>
        </w:tc>
        <w:tc>
          <w:tcPr>
            <w:tcW w:w="0" w:type="auto"/>
            <w:tcBorders>
              <w:top w:val="single" w:sz="12" w:space="0" w:color="auto"/>
            </w:tcBorders>
            <w:shd w:val="clear" w:color="auto" w:fill="auto"/>
            <w:vAlign w:val="bottom"/>
          </w:tcPr>
          <w:p w:rsidR="0093754C" w:rsidRPr="00E90F34" w:rsidRDefault="0093754C" w:rsidP="00435A9C">
            <w:pPr>
              <w:spacing w:before="40" w:after="40" w:line="210" w:lineRule="exact"/>
              <w:ind w:right="43"/>
              <w:jc w:val="right"/>
              <w:rPr>
                <w:sz w:val="17"/>
              </w:rPr>
            </w:pPr>
          </w:p>
        </w:tc>
        <w:tc>
          <w:tcPr>
            <w:tcW w:w="0" w:type="auto"/>
            <w:tcBorders>
              <w:top w:val="single" w:sz="12" w:space="0" w:color="auto"/>
            </w:tcBorders>
            <w:shd w:val="clear" w:color="auto" w:fill="auto"/>
            <w:vAlign w:val="bottom"/>
          </w:tcPr>
          <w:p w:rsidR="0093754C" w:rsidRPr="00E90F34" w:rsidRDefault="0093754C" w:rsidP="00435A9C">
            <w:pPr>
              <w:spacing w:before="40" w:after="40" w:line="210" w:lineRule="exact"/>
              <w:ind w:right="43"/>
              <w:jc w:val="right"/>
              <w:rPr>
                <w:sz w:val="17"/>
              </w:rPr>
            </w:pPr>
          </w:p>
        </w:tc>
      </w:tr>
      <w:tr w:rsidR="0093754C" w:rsidRPr="00E90F34" w:rsidTr="00435A9C">
        <w:trPr>
          <w:trHeight w:val="240"/>
        </w:trPr>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0"/>
              <w:rPr>
                <w:sz w:val="17"/>
              </w:rPr>
            </w:pPr>
            <w:r w:rsidRPr="00E90F34">
              <w:rPr>
                <w:sz w:val="17"/>
              </w:rPr>
              <w:t>Permanent Secretaries</w:t>
            </w:r>
          </w:p>
        </w:tc>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3"/>
              <w:jc w:val="right"/>
              <w:rPr>
                <w:sz w:val="17"/>
              </w:rPr>
            </w:pPr>
            <w:r w:rsidRPr="00E90F34">
              <w:rPr>
                <w:sz w:val="17"/>
              </w:rPr>
              <w:t>50%</w:t>
            </w:r>
          </w:p>
        </w:tc>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3"/>
              <w:jc w:val="right"/>
              <w:rPr>
                <w:sz w:val="17"/>
              </w:rPr>
            </w:pPr>
            <w:r w:rsidRPr="00E90F34">
              <w:rPr>
                <w:sz w:val="17"/>
              </w:rPr>
              <w:t>50%</w:t>
            </w:r>
          </w:p>
        </w:tc>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3"/>
              <w:jc w:val="right"/>
              <w:rPr>
                <w:sz w:val="17"/>
              </w:rPr>
            </w:pPr>
            <w:r w:rsidRPr="00E90F34">
              <w:rPr>
                <w:sz w:val="17"/>
              </w:rPr>
              <w:t>100%</w:t>
            </w:r>
          </w:p>
        </w:tc>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3"/>
              <w:jc w:val="right"/>
              <w:rPr>
                <w:sz w:val="17"/>
              </w:rPr>
            </w:pPr>
            <w:r w:rsidRPr="00E90F34">
              <w:rPr>
                <w:sz w:val="17"/>
              </w:rPr>
              <w:t>8</w:t>
            </w:r>
          </w:p>
        </w:tc>
      </w:tr>
      <w:tr w:rsidR="0093754C" w:rsidRPr="00E90F34" w:rsidTr="00435A9C">
        <w:trPr>
          <w:trHeight w:val="240"/>
        </w:trPr>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0"/>
              <w:rPr>
                <w:sz w:val="17"/>
              </w:rPr>
            </w:pPr>
            <w:r w:rsidRPr="00E90F34">
              <w:rPr>
                <w:sz w:val="17"/>
              </w:rPr>
              <w:t xml:space="preserve">General Directors </w:t>
            </w:r>
          </w:p>
        </w:tc>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3"/>
              <w:jc w:val="right"/>
              <w:rPr>
                <w:sz w:val="17"/>
              </w:rPr>
            </w:pPr>
            <w:r w:rsidRPr="00E90F34">
              <w:rPr>
                <w:sz w:val="17"/>
              </w:rPr>
              <w:t>63%</w:t>
            </w:r>
          </w:p>
        </w:tc>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3"/>
              <w:jc w:val="right"/>
              <w:rPr>
                <w:sz w:val="17"/>
              </w:rPr>
            </w:pPr>
            <w:r w:rsidRPr="00E90F34">
              <w:rPr>
                <w:sz w:val="17"/>
              </w:rPr>
              <w:t>37%</w:t>
            </w:r>
          </w:p>
        </w:tc>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3"/>
              <w:jc w:val="right"/>
              <w:rPr>
                <w:sz w:val="17"/>
              </w:rPr>
            </w:pPr>
            <w:r w:rsidRPr="00E90F34">
              <w:rPr>
                <w:sz w:val="17"/>
              </w:rPr>
              <w:t>100%</w:t>
            </w:r>
          </w:p>
        </w:tc>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3"/>
              <w:jc w:val="right"/>
              <w:rPr>
                <w:sz w:val="17"/>
              </w:rPr>
            </w:pPr>
            <w:r w:rsidRPr="00E90F34">
              <w:rPr>
                <w:sz w:val="17"/>
              </w:rPr>
              <w:t>65</w:t>
            </w:r>
          </w:p>
        </w:tc>
      </w:tr>
      <w:tr w:rsidR="0093754C" w:rsidRPr="00E90F34" w:rsidTr="00435A9C">
        <w:trPr>
          <w:trHeight w:val="240"/>
        </w:trPr>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0"/>
              <w:rPr>
                <w:sz w:val="17"/>
              </w:rPr>
            </w:pPr>
            <w:r w:rsidRPr="00E90F34">
              <w:rPr>
                <w:sz w:val="17"/>
              </w:rPr>
              <w:t>Specialists</w:t>
            </w:r>
          </w:p>
        </w:tc>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3"/>
              <w:jc w:val="right"/>
              <w:rPr>
                <w:sz w:val="17"/>
              </w:rPr>
            </w:pPr>
            <w:r w:rsidRPr="00E90F34">
              <w:rPr>
                <w:sz w:val="17"/>
              </w:rPr>
              <w:t>43%</w:t>
            </w:r>
          </w:p>
        </w:tc>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3"/>
              <w:jc w:val="right"/>
              <w:rPr>
                <w:sz w:val="17"/>
              </w:rPr>
            </w:pPr>
            <w:r w:rsidRPr="00E90F34">
              <w:rPr>
                <w:sz w:val="17"/>
              </w:rPr>
              <w:t>57%</w:t>
            </w:r>
          </w:p>
        </w:tc>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3"/>
              <w:jc w:val="right"/>
              <w:rPr>
                <w:sz w:val="17"/>
              </w:rPr>
            </w:pPr>
            <w:r w:rsidRPr="00E90F34">
              <w:rPr>
                <w:sz w:val="17"/>
              </w:rPr>
              <w:t>100%</w:t>
            </w:r>
          </w:p>
        </w:tc>
        <w:tc>
          <w:tcPr>
            <w:tcW w:w="0" w:type="auto"/>
            <w:shd w:val="clear" w:color="auto" w:fill="auto"/>
            <w:vAlign w:val="bottom"/>
          </w:tcPr>
          <w:p w:rsidR="0093754C" w:rsidRPr="00E90F34" w:rsidRDefault="0093754C" w:rsidP="00435A9C">
            <w:pPr>
              <w:tabs>
                <w:tab w:val="left" w:pos="288"/>
                <w:tab w:val="left" w:pos="576"/>
                <w:tab w:val="left" w:pos="864"/>
                <w:tab w:val="left" w:pos="1152"/>
              </w:tabs>
              <w:spacing w:before="40" w:after="40" w:line="200" w:lineRule="exact"/>
              <w:ind w:right="43"/>
              <w:jc w:val="right"/>
              <w:rPr>
                <w:sz w:val="17"/>
              </w:rPr>
            </w:pPr>
            <w:r w:rsidRPr="00E90F34">
              <w:rPr>
                <w:sz w:val="17"/>
              </w:rPr>
              <w:t>327</w:t>
            </w:r>
          </w:p>
        </w:tc>
      </w:tr>
      <w:tr w:rsidR="0093754C" w:rsidRPr="00E90F34" w:rsidTr="00435A9C">
        <w:trPr>
          <w:trHeight w:val="240"/>
        </w:trPr>
        <w:tc>
          <w:tcPr>
            <w:tcW w:w="0" w:type="auto"/>
            <w:tcBorders>
              <w:bottom w:val="single" w:sz="4" w:space="0" w:color="auto"/>
            </w:tcBorders>
            <w:shd w:val="clear" w:color="auto" w:fill="auto"/>
            <w:vAlign w:val="bottom"/>
          </w:tcPr>
          <w:p w:rsidR="0093754C" w:rsidRPr="00E90F34" w:rsidRDefault="0093754C" w:rsidP="00435A9C">
            <w:pPr>
              <w:tabs>
                <w:tab w:val="left" w:pos="288"/>
                <w:tab w:val="left" w:pos="576"/>
                <w:tab w:val="left" w:pos="864"/>
                <w:tab w:val="left" w:pos="1152"/>
              </w:tabs>
              <w:spacing w:before="40" w:after="81" w:line="200" w:lineRule="exact"/>
              <w:ind w:right="40"/>
              <w:rPr>
                <w:sz w:val="17"/>
              </w:rPr>
            </w:pPr>
            <w:r w:rsidRPr="00E90F34">
              <w:rPr>
                <w:sz w:val="17"/>
              </w:rPr>
              <w:t>Other employees</w:t>
            </w:r>
          </w:p>
        </w:tc>
        <w:tc>
          <w:tcPr>
            <w:tcW w:w="0" w:type="auto"/>
            <w:tcBorders>
              <w:bottom w:val="single" w:sz="4" w:space="0" w:color="auto"/>
            </w:tcBorders>
            <w:shd w:val="clear" w:color="auto" w:fill="auto"/>
            <w:vAlign w:val="bottom"/>
          </w:tcPr>
          <w:p w:rsidR="0093754C" w:rsidRPr="00E90F34" w:rsidRDefault="0093754C" w:rsidP="00435A9C">
            <w:pPr>
              <w:tabs>
                <w:tab w:val="left" w:pos="288"/>
                <w:tab w:val="left" w:pos="576"/>
                <w:tab w:val="left" w:pos="864"/>
                <w:tab w:val="left" w:pos="1152"/>
              </w:tabs>
              <w:spacing w:before="40" w:after="81" w:line="200" w:lineRule="exact"/>
              <w:ind w:right="43"/>
              <w:jc w:val="right"/>
              <w:rPr>
                <w:sz w:val="17"/>
              </w:rPr>
            </w:pPr>
            <w:r w:rsidRPr="00E90F34">
              <w:rPr>
                <w:sz w:val="17"/>
              </w:rPr>
              <w:t>20%</w:t>
            </w:r>
          </w:p>
        </w:tc>
        <w:tc>
          <w:tcPr>
            <w:tcW w:w="0" w:type="auto"/>
            <w:tcBorders>
              <w:bottom w:val="single" w:sz="4" w:space="0" w:color="auto"/>
            </w:tcBorders>
            <w:shd w:val="clear" w:color="auto" w:fill="auto"/>
            <w:vAlign w:val="bottom"/>
          </w:tcPr>
          <w:p w:rsidR="0093754C" w:rsidRPr="00E90F34" w:rsidRDefault="0093754C" w:rsidP="00435A9C">
            <w:pPr>
              <w:tabs>
                <w:tab w:val="left" w:pos="288"/>
                <w:tab w:val="left" w:pos="576"/>
                <w:tab w:val="left" w:pos="864"/>
                <w:tab w:val="left" w:pos="1152"/>
              </w:tabs>
              <w:spacing w:before="40" w:after="81" w:line="200" w:lineRule="exact"/>
              <w:ind w:right="43"/>
              <w:jc w:val="right"/>
              <w:rPr>
                <w:sz w:val="17"/>
              </w:rPr>
            </w:pPr>
            <w:r w:rsidRPr="00E90F34">
              <w:rPr>
                <w:sz w:val="17"/>
              </w:rPr>
              <w:t>80%</w:t>
            </w:r>
          </w:p>
        </w:tc>
        <w:tc>
          <w:tcPr>
            <w:tcW w:w="0" w:type="auto"/>
            <w:tcBorders>
              <w:bottom w:val="single" w:sz="4" w:space="0" w:color="auto"/>
            </w:tcBorders>
            <w:shd w:val="clear" w:color="auto" w:fill="auto"/>
            <w:vAlign w:val="bottom"/>
          </w:tcPr>
          <w:p w:rsidR="0093754C" w:rsidRPr="00E90F34" w:rsidRDefault="0093754C" w:rsidP="00435A9C">
            <w:pPr>
              <w:tabs>
                <w:tab w:val="left" w:pos="288"/>
                <w:tab w:val="left" w:pos="576"/>
                <w:tab w:val="left" w:pos="864"/>
                <w:tab w:val="left" w:pos="1152"/>
              </w:tabs>
              <w:spacing w:before="40" w:after="81" w:line="200" w:lineRule="exact"/>
              <w:ind w:right="43"/>
              <w:jc w:val="right"/>
              <w:rPr>
                <w:sz w:val="17"/>
              </w:rPr>
            </w:pPr>
            <w:r w:rsidRPr="00E90F34">
              <w:rPr>
                <w:sz w:val="17"/>
              </w:rPr>
              <w:t>100%</w:t>
            </w:r>
          </w:p>
        </w:tc>
        <w:tc>
          <w:tcPr>
            <w:tcW w:w="0" w:type="auto"/>
            <w:tcBorders>
              <w:bottom w:val="single" w:sz="4" w:space="0" w:color="auto"/>
            </w:tcBorders>
            <w:shd w:val="clear" w:color="auto" w:fill="auto"/>
            <w:vAlign w:val="bottom"/>
          </w:tcPr>
          <w:p w:rsidR="0093754C" w:rsidRPr="00E90F34" w:rsidRDefault="0093754C" w:rsidP="00435A9C">
            <w:pPr>
              <w:tabs>
                <w:tab w:val="left" w:pos="288"/>
                <w:tab w:val="left" w:pos="576"/>
                <w:tab w:val="left" w:pos="864"/>
                <w:tab w:val="left" w:pos="1152"/>
              </w:tabs>
              <w:spacing w:before="40" w:after="81" w:line="200" w:lineRule="exact"/>
              <w:ind w:right="43"/>
              <w:jc w:val="right"/>
              <w:rPr>
                <w:sz w:val="17"/>
              </w:rPr>
            </w:pPr>
            <w:r w:rsidRPr="00E90F34">
              <w:rPr>
                <w:sz w:val="17"/>
              </w:rPr>
              <w:t>139</w:t>
            </w:r>
          </w:p>
        </w:tc>
      </w:tr>
      <w:tr w:rsidR="0093754C" w:rsidRPr="00E90F34" w:rsidTr="00435A9C">
        <w:trPr>
          <w:trHeight w:val="240"/>
        </w:trPr>
        <w:tc>
          <w:tcPr>
            <w:tcW w:w="0" w:type="auto"/>
            <w:tcBorders>
              <w:top w:val="single" w:sz="4" w:space="0" w:color="auto"/>
              <w:bottom w:val="single" w:sz="12" w:space="0" w:color="auto"/>
            </w:tcBorders>
            <w:shd w:val="clear" w:color="auto" w:fill="auto"/>
            <w:vAlign w:val="bottom"/>
          </w:tcPr>
          <w:p w:rsidR="0093754C" w:rsidRPr="00E90F34" w:rsidRDefault="0093754C" w:rsidP="00435A9C">
            <w:pPr>
              <w:tabs>
                <w:tab w:val="left" w:pos="288"/>
                <w:tab w:val="left" w:pos="576"/>
                <w:tab w:val="left" w:pos="864"/>
                <w:tab w:val="left" w:pos="1152"/>
              </w:tabs>
              <w:spacing w:before="81" w:after="81" w:line="200" w:lineRule="exact"/>
              <w:ind w:right="40"/>
              <w:rPr>
                <w:b/>
                <w:sz w:val="17"/>
              </w:rPr>
            </w:pPr>
            <w:r w:rsidRPr="00E90F34">
              <w:rPr>
                <w:b/>
                <w:sz w:val="17"/>
              </w:rPr>
              <w:tab/>
              <w:t>Total</w:t>
            </w:r>
          </w:p>
        </w:tc>
        <w:tc>
          <w:tcPr>
            <w:tcW w:w="0" w:type="auto"/>
            <w:tcBorders>
              <w:top w:val="single" w:sz="4" w:space="0" w:color="auto"/>
              <w:bottom w:val="single" w:sz="12" w:space="0" w:color="auto"/>
            </w:tcBorders>
            <w:shd w:val="clear" w:color="auto" w:fill="auto"/>
            <w:vAlign w:val="bottom"/>
          </w:tcPr>
          <w:p w:rsidR="0093754C" w:rsidRPr="00E90F34" w:rsidRDefault="0093754C" w:rsidP="00435A9C">
            <w:pPr>
              <w:tabs>
                <w:tab w:val="left" w:pos="288"/>
                <w:tab w:val="left" w:pos="576"/>
                <w:tab w:val="left" w:pos="864"/>
                <w:tab w:val="left" w:pos="1152"/>
              </w:tabs>
              <w:spacing w:before="81" w:after="81" w:line="200" w:lineRule="exact"/>
              <w:ind w:right="43"/>
              <w:jc w:val="right"/>
              <w:rPr>
                <w:b/>
                <w:sz w:val="17"/>
              </w:rPr>
            </w:pPr>
            <w:r w:rsidRPr="00E90F34">
              <w:rPr>
                <w:b/>
                <w:sz w:val="17"/>
              </w:rPr>
              <w:t>40%</w:t>
            </w:r>
          </w:p>
        </w:tc>
        <w:tc>
          <w:tcPr>
            <w:tcW w:w="0" w:type="auto"/>
            <w:tcBorders>
              <w:top w:val="single" w:sz="4" w:space="0" w:color="auto"/>
              <w:bottom w:val="single" w:sz="12" w:space="0" w:color="auto"/>
            </w:tcBorders>
            <w:shd w:val="clear" w:color="auto" w:fill="auto"/>
            <w:vAlign w:val="bottom"/>
          </w:tcPr>
          <w:p w:rsidR="0093754C" w:rsidRPr="00E90F34" w:rsidRDefault="0093754C" w:rsidP="00435A9C">
            <w:pPr>
              <w:tabs>
                <w:tab w:val="left" w:pos="288"/>
                <w:tab w:val="left" w:pos="576"/>
                <w:tab w:val="left" w:pos="864"/>
                <w:tab w:val="left" w:pos="1152"/>
              </w:tabs>
              <w:spacing w:before="81" w:after="81" w:line="200" w:lineRule="exact"/>
              <w:ind w:right="43"/>
              <w:jc w:val="right"/>
              <w:rPr>
                <w:b/>
                <w:sz w:val="17"/>
              </w:rPr>
            </w:pPr>
            <w:r w:rsidRPr="00E90F34">
              <w:rPr>
                <w:b/>
                <w:sz w:val="17"/>
              </w:rPr>
              <w:t>60%</w:t>
            </w:r>
          </w:p>
        </w:tc>
        <w:tc>
          <w:tcPr>
            <w:tcW w:w="0" w:type="auto"/>
            <w:tcBorders>
              <w:top w:val="single" w:sz="4" w:space="0" w:color="auto"/>
              <w:bottom w:val="single" w:sz="12" w:space="0" w:color="auto"/>
            </w:tcBorders>
            <w:shd w:val="clear" w:color="auto" w:fill="auto"/>
            <w:vAlign w:val="bottom"/>
          </w:tcPr>
          <w:p w:rsidR="0093754C" w:rsidRPr="00E90F34" w:rsidRDefault="0093754C" w:rsidP="00435A9C">
            <w:pPr>
              <w:tabs>
                <w:tab w:val="left" w:pos="288"/>
                <w:tab w:val="left" w:pos="576"/>
                <w:tab w:val="left" w:pos="864"/>
                <w:tab w:val="left" w:pos="1152"/>
              </w:tabs>
              <w:spacing w:before="81" w:after="81" w:line="200" w:lineRule="exact"/>
              <w:ind w:right="43"/>
              <w:jc w:val="right"/>
              <w:rPr>
                <w:b/>
                <w:sz w:val="17"/>
              </w:rPr>
            </w:pPr>
            <w:r w:rsidRPr="00E90F34">
              <w:rPr>
                <w:b/>
                <w:sz w:val="17"/>
              </w:rPr>
              <w:t>100%</w:t>
            </w:r>
          </w:p>
        </w:tc>
        <w:tc>
          <w:tcPr>
            <w:tcW w:w="0" w:type="auto"/>
            <w:tcBorders>
              <w:top w:val="single" w:sz="4" w:space="0" w:color="auto"/>
              <w:bottom w:val="single" w:sz="12" w:space="0" w:color="auto"/>
            </w:tcBorders>
            <w:shd w:val="clear" w:color="auto" w:fill="auto"/>
            <w:vAlign w:val="bottom"/>
          </w:tcPr>
          <w:p w:rsidR="0093754C" w:rsidRPr="00E90F34" w:rsidRDefault="0093754C" w:rsidP="00435A9C">
            <w:pPr>
              <w:tabs>
                <w:tab w:val="left" w:pos="288"/>
                <w:tab w:val="left" w:pos="576"/>
                <w:tab w:val="left" w:pos="864"/>
                <w:tab w:val="left" w:pos="1152"/>
              </w:tabs>
              <w:spacing w:before="81" w:after="81" w:line="200" w:lineRule="exact"/>
              <w:ind w:right="43"/>
              <w:jc w:val="right"/>
              <w:rPr>
                <w:b/>
                <w:sz w:val="17"/>
              </w:rPr>
            </w:pPr>
            <w:r w:rsidRPr="00E90F34">
              <w:rPr>
                <w:b/>
                <w:sz w:val="17"/>
              </w:rPr>
              <w:t>539</w:t>
            </w:r>
          </w:p>
        </w:tc>
      </w:tr>
    </w:tbl>
    <w:p w:rsidR="0093754C" w:rsidRPr="00E57C81" w:rsidRDefault="0093754C" w:rsidP="0093754C">
      <w:pPr>
        <w:pStyle w:val="SingleTxt"/>
        <w:spacing w:after="0" w:line="120" w:lineRule="exact"/>
        <w:rPr>
          <w:sz w:val="10"/>
        </w:rPr>
      </w:pPr>
    </w:p>
    <w:p w:rsidR="0093754C" w:rsidRDefault="0093754C" w:rsidP="0093754C">
      <w:pPr>
        <w:pStyle w:val="FootnoteText"/>
        <w:tabs>
          <w:tab w:val="clear" w:pos="418"/>
          <w:tab w:val="right" w:pos="1476"/>
          <w:tab w:val="left" w:pos="1548"/>
          <w:tab w:val="right" w:pos="1836"/>
          <w:tab w:val="left" w:pos="1908"/>
        </w:tabs>
        <w:ind w:left="1548" w:right="1267" w:hanging="288"/>
      </w:pPr>
      <w:r>
        <w:tab/>
      </w:r>
      <w:r w:rsidRPr="00E90F34">
        <w:rPr>
          <w:i/>
        </w:rPr>
        <w:t>Source</w:t>
      </w:r>
      <w:r w:rsidRPr="00E57C81">
        <w:t>: Ministry of Finance and Economic Affairs, 2013</w:t>
      </w:r>
      <w:r>
        <w:t>.</w:t>
      </w:r>
    </w:p>
    <w:p w:rsidR="0093754C" w:rsidRPr="00482C36" w:rsidRDefault="0093754C" w:rsidP="0093754C">
      <w:pPr>
        <w:pStyle w:val="SingleTxt"/>
        <w:spacing w:after="0" w:line="120" w:lineRule="exact"/>
        <w:rPr>
          <w:sz w:val="10"/>
        </w:rPr>
      </w:pPr>
    </w:p>
    <w:p w:rsidR="0093754C" w:rsidRPr="00E57C81" w:rsidRDefault="0093754C" w:rsidP="0093754C">
      <w:pPr>
        <w:pStyle w:val="SingleTxt"/>
        <w:spacing w:after="0" w:line="120" w:lineRule="exact"/>
        <w:rPr>
          <w:sz w:val="10"/>
        </w:rPr>
      </w:pPr>
    </w:p>
    <w:p w:rsidR="0093754C" w:rsidRDefault="0093754C" w:rsidP="0093754C">
      <w:pPr>
        <w:pStyle w:val="SingleTxt"/>
        <w:spacing w:after="100"/>
      </w:pPr>
      <w:r>
        <w:tab/>
        <w:t xml:space="preserve">An interesting fact is that more women than men work in ministries which handle educational and cultural matters, health and social matters, the environment and natural resources and interior matters. Other ministries are more evenly divided between the sexes but women outnumber men in six ministries out of eight. </w:t>
      </w:r>
    </w:p>
    <w:p w:rsidR="0093754C" w:rsidRPr="00E90F34" w:rsidRDefault="0093754C" w:rsidP="0093754C">
      <w:pPr>
        <w:pStyle w:val="SingleTxt"/>
        <w:spacing w:after="0" w:line="120" w:lineRule="exact"/>
        <w:rPr>
          <w:sz w:val="10"/>
        </w:rPr>
      </w:pPr>
    </w:p>
    <w:p w:rsidR="0093754C" w:rsidRDefault="0093754C" w:rsidP="0093754C">
      <w:pPr>
        <w:pStyle w:val="H23"/>
        <w:ind w:right="1260"/>
      </w:pPr>
      <w:r>
        <w:tab/>
      </w:r>
      <w:r>
        <w:tab/>
        <w:t>Ministry employees by sex in September 2011 and 2012</w:t>
      </w:r>
    </w:p>
    <w:p w:rsidR="0093754C" w:rsidRPr="00E57C81" w:rsidRDefault="0093754C" w:rsidP="0093754C">
      <w:pPr>
        <w:pStyle w:val="SingleTxt"/>
        <w:spacing w:after="0" w:line="120" w:lineRule="exact"/>
        <w:rPr>
          <w:sz w:val="10"/>
        </w:rPr>
      </w:pPr>
    </w:p>
    <w:tbl>
      <w:tblPr>
        <w:tblW w:w="8579" w:type="dxa"/>
        <w:tblInd w:w="1267" w:type="dxa"/>
        <w:tblCellMar>
          <w:left w:w="0" w:type="dxa"/>
          <w:right w:w="0" w:type="dxa"/>
        </w:tblCellMar>
        <w:tblLook w:val="04A0" w:firstRow="1" w:lastRow="0" w:firstColumn="1" w:lastColumn="0" w:noHBand="0" w:noVBand="1"/>
      </w:tblPr>
      <w:tblGrid>
        <w:gridCol w:w="3980"/>
        <w:gridCol w:w="766"/>
        <w:gridCol w:w="767"/>
        <w:gridCol w:w="766"/>
        <w:gridCol w:w="160"/>
        <w:gridCol w:w="607"/>
        <w:gridCol w:w="766"/>
        <w:gridCol w:w="767"/>
      </w:tblGrid>
      <w:tr w:rsidR="0093754C" w:rsidRPr="001D1032" w:rsidTr="00435A9C">
        <w:trPr>
          <w:tblHeader/>
        </w:trPr>
        <w:tc>
          <w:tcPr>
            <w:tcW w:w="3980" w:type="dxa"/>
            <w:vMerge w:val="restart"/>
            <w:tcBorders>
              <w:top w:val="single" w:sz="4" w:space="0" w:color="auto"/>
            </w:tcBorders>
            <w:shd w:val="clear" w:color="auto" w:fill="auto"/>
            <w:vAlign w:val="bottom"/>
            <w:hideMark/>
          </w:tcPr>
          <w:p w:rsidR="0093754C" w:rsidRPr="001D1032" w:rsidRDefault="0093754C" w:rsidP="00435A9C">
            <w:pPr>
              <w:spacing w:before="81" w:after="81" w:line="160" w:lineRule="exact"/>
              <w:ind w:right="40"/>
              <w:rPr>
                <w:i/>
                <w:sz w:val="14"/>
              </w:rPr>
            </w:pPr>
            <w:r w:rsidRPr="001D1032">
              <w:rPr>
                <w:i/>
                <w:sz w:val="14"/>
              </w:rPr>
              <w:t>Year</w:t>
            </w:r>
          </w:p>
        </w:tc>
        <w:tc>
          <w:tcPr>
            <w:tcW w:w="2299" w:type="dxa"/>
            <w:gridSpan w:val="3"/>
            <w:tcBorders>
              <w:top w:val="single" w:sz="4" w:space="0" w:color="auto"/>
              <w:bottom w:val="single" w:sz="4" w:space="0" w:color="auto"/>
            </w:tcBorders>
            <w:shd w:val="clear" w:color="auto" w:fill="auto"/>
            <w:vAlign w:val="bottom"/>
            <w:hideMark/>
          </w:tcPr>
          <w:p w:rsidR="0093754C" w:rsidRPr="001D1032" w:rsidRDefault="0093754C" w:rsidP="00435A9C">
            <w:pPr>
              <w:spacing w:before="81" w:after="81" w:line="160" w:lineRule="exact"/>
              <w:ind w:right="43"/>
              <w:jc w:val="center"/>
              <w:rPr>
                <w:i/>
                <w:sz w:val="14"/>
              </w:rPr>
            </w:pPr>
            <w:r w:rsidRPr="001D1032">
              <w:rPr>
                <w:i/>
                <w:sz w:val="14"/>
              </w:rPr>
              <w:t>2011</w:t>
            </w:r>
          </w:p>
        </w:tc>
        <w:tc>
          <w:tcPr>
            <w:tcW w:w="160" w:type="dxa"/>
            <w:tcBorders>
              <w:top w:val="single" w:sz="4" w:space="0" w:color="auto"/>
            </w:tcBorders>
            <w:shd w:val="clear" w:color="auto" w:fill="auto"/>
            <w:vAlign w:val="bottom"/>
            <w:hideMark/>
          </w:tcPr>
          <w:p w:rsidR="0093754C" w:rsidRPr="001D1032" w:rsidRDefault="0093754C" w:rsidP="00435A9C">
            <w:pPr>
              <w:spacing w:before="81" w:after="81" w:line="160" w:lineRule="exact"/>
              <w:ind w:right="43"/>
              <w:jc w:val="right"/>
              <w:rPr>
                <w:i/>
                <w:sz w:val="14"/>
              </w:rPr>
            </w:pPr>
          </w:p>
        </w:tc>
        <w:tc>
          <w:tcPr>
            <w:tcW w:w="2140" w:type="dxa"/>
            <w:gridSpan w:val="3"/>
            <w:tcBorders>
              <w:top w:val="single" w:sz="4" w:space="0" w:color="auto"/>
              <w:bottom w:val="single" w:sz="4" w:space="0" w:color="auto"/>
            </w:tcBorders>
            <w:shd w:val="clear" w:color="auto" w:fill="auto"/>
            <w:vAlign w:val="bottom"/>
          </w:tcPr>
          <w:p w:rsidR="0093754C" w:rsidRPr="001D1032" w:rsidRDefault="0093754C" w:rsidP="00435A9C">
            <w:pPr>
              <w:spacing w:before="81" w:after="81" w:line="160" w:lineRule="exact"/>
              <w:ind w:right="43"/>
              <w:jc w:val="center"/>
              <w:rPr>
                <w:i/>
                <w:sz w:val="14"/>
              </w:rPr>
            </w:pPr>
            <w:r w:rsidRPr="001D1032">
              <w:rPr>
                <w:i/>
                <w:sz w:val="14"/>
              </w:rPr>
              <w:t>2012</w:t>
            </w:r>
          </w:p>
        </w:tc>
      </w:tr>
      <w:tr w:rsidR="0093754C" w:rsidRPr="001D1032" w:rsidTr="00435A9C">
        <w:trPr>
          <w:tblHeader/>
        </w:trPr>
        <w:tc>
          <w:tcPr>
            <w:tcW w:w="3980" w:type="dxa"/>
            <w:vMerge/>
            <w:tcBorders>
              <w:bottom w:val="single" w:sz="12" w:space="0" w:color="auto"/>
            </w:tcBorders>
            <w:shd w:val="clear" w:color="auto" w:fill="auto"/>
            <w:vAlign w:val="bottom"/>
            <w:hideMark/>
          </w:tcPr>
          <w:p w:rsidR="0093754C" w:rsidRPr="001D1032" w:rsidRDefault="0093754C" w:rsidP="00435A9C">
            <w:pPr>
              <w:spacing w:before="81" w:after="81" w:line="160" w:lineRule="exact"/>
              <w:ind w:right="40"/>
              <w:rPr>
                <w:i/>
                <w:sz w:val="14"/>
              </w:rPr>
            </w:pPr>
          </w:p>
        </w:tc>
        <w:tc>
          <w:tcPr>
            <w:tcW w:w="766" w:type="dxa"/>
            <w:tcBorders>
              <w:top w:val="single" w:sz="4" w:space="0" w:color="auto"/>
              <w:bottom w:val="single" w:sz="12" w:space="0" w:color="auto"/>
            </w:tcBorders>
            <w:shd w:val="clear" w:color="auto" w:fill="auto"/>
            <w:vAlign w:val="bottom"/>
            <w:hideMark/>
          </w:tcPr>
          <w:p w:rsidR="0093754C" w:rsidRPr="001D1032" w:rsidRDefault="0093754C" w:rsidP="00435A9C">
            <w:pPr>
              <w:spacing w:before="81" w:after="81" w:line="160" w:lineRule="exact"/>
              <w:ind w:right="43"/>
              <w:jc w:val="right"/>
              <w:rPr>
                <w:i/>
                <w:sz w:val="14"/>
              </w:rPr>
            </w:pPr>
            <w:r w:rsidRPr="001D1032">
              <w:rPr>
                <w:i/>
                <w:sz w:val="14"/>
              </w:rPr>
              <w:t>Women</w:t>
            </w:r>
          </w:p>
        </w:tc>
        <w:tc>
          <w:tcPr>
            <w:tcW w:w="767" w:type="dxa"/>
            <w:tcBorders>
              <w:top w:val="single" w:sz="4" w:space="0" w:color="auto"/>
              <w:bottom w:val="single" w:sz="12" w:space="0" w:color="auto"/>
            </w:tcBorders>
            <w:shd w:val="clear" w:color="auto" w:fill="auto"/>
            <w:vAlign w:val="bottom"/>
            <w:hideMark/>
          </w:tcPr>
          <w:p w:rsidR="0093754C" w:rsidRPr="001D1032" w:rsidRDefault="0093754C" w:rsidP="00435A9C">
            <w:pPr>
              <w:spacing w:before="81" w:after="81" w:line="160" w:lineRule="exact"/>
              <w:ind w:right="43"/>
              <w:jc w:val="right"/>
              <w:rPr>
                <w:i/>
                <w:sz w:val="14"/>
              </w:rPr>
            </w:pPr>
            <w:r w:rsidRPr="001D1032">
              <w:rPr>
                <w:i/>
                <w:sz w:val="14"/>
              </w:rPr>
              <w:t>Men</w:t>
            </w:r>
          </w:p>
        </w:tc>
        <w:tc>
          <w:tcPr>
            <w:tcW w:w="766" w:type="dxa"/>
            <w:tcBorders>
              <w:top w:val="single" w:sz="4" w:space="0" w:color="auto"/>
              <w:bottom w:val="single" w:sz="12" w:space="0" w:color="auto"/>
            </w:tcBorders>
            <w:shd w:val="clear" w:color="auto" w:fill="auto"/>
            <w:vAlign w:val="bottom"/>
            <w:hideMark/>
          </w:tcPr>
          <w:p w:rsidR="0093754C" w:rsidRPr="001D1032" w:rsidRDefault="0093754C" w:rsidP="00435A9C">
            <w:pPr>
              <w:spacing w:before="81" w:after="81" w:line="160" w:lineRule="exact"/>
              <w:ind w:right="43"/>
              <w:jc w:val="right"/>
              <w:rPr>
                <w:i/>
                <w:sz w:val="14"/>
              </w:rPr>
            </w:pPr>
            <w:r w:rsidRPr="001D1032">
              <w:rPr>
                <w:i/>
                <w:sz w:val="14"/>
              </w:rPr>
              <w:t>Number</w:t>
            </w:r>
          </w:p>
        </w:tc>
        <w:tc>
          <w:tcPr>
            <w:tcW w:w="767" w:type="dxa"/>
            <w:gridSpan w:val="2"/>
            <w:tcBorders>
              <w:bottom w:val="single" w:sz="12" w:space="0" w:color="auto"/>
            </w:tcBorders>
            <w:shd w:val="clear" w:color="auto" w:fill="auto"/>
            <w:vAlign w:val="bottom"/>
            <w:hideMark/>
          </w:tcPr>
          <w:p w:rsidR="0093754C" w:rsidRPr="001D1032" w:rsidRDefault="0093754C" w:rsidP="00435A9C">
            <w:pPr>
              <w:spacing w:before="81" w:after="81" w:line="160" w:lineRule="exact"/>
              <w:ind w:right="43"/>
              <w:jc w:val="right"/>
              <w:rPr>
                <w:i/>
                <w:sz w:val="14"/>
              </w:rPr>
            </w:pPr>
            <w:r w:rsidRPr="001D1032">
              <w:rPr>
                <w:i/>
                <w:sz w:val="14"/>
              </w:rPr>
              <w:t>Women</w:t>
            </w:r>
          </w:p>
        </w:tc>
        <w:tc>
          <w:tcPr>
            <w:tcW w:w="766" w:type="dxa"/>
            <w:tcBorders>
              <w:bottom w:val="single" w:sz="12" w:space="0" w:color="auto"/>
            </w:tcBorders>
            <w:shd w:val="clear" w:color="auto" w:fill="auto"/>
            <w:vAlign w:val="bottom"/>
            <w:hideMark/>
          </w:tcPr>
          <w:p w:rsidR="0093754C" w:rsidRPr="001D1032" w:rsidRDefault="0093754C" w:rsidP="00435A9C">
            <w:pPr>
              <w:spacing w:before="81" w:after="81" w:line="160" w:lineRule="exact"/>
              <w:ind w:right="43"/>
              <w:jc w:val="right"/>
              <w:rPr>
                <w:i/>
                <w:sz w:val="14"/>
              </w:rPr>
            </w:pPr>
            <w:r w:rsidRPr="001D1032">
              <w:rPr>
                <w:i/>
                <w:sz w:val="14"/>
              </w:rPr>
              <w:t>Men</w:t>
            </w:r>
          </w:p>
        </w:tc>
        <w:tc>
          <w:tcPr>
            <w:tcW w:w="767" w:type="dxa"/>
            <w:tcBorders>
              <w:bottom w:val="single" w:sz="12" w:space="0" w:color="auto"/>
            </w:tcBorders>
            <w:shd w:val="clear" w:color="auto" w:fill="auto"/>
            <w:vAlign w:val="bottom"/>
            <w:hideMark/>
          </w:tcPr>
          <w:p w:rsidR="0093754C" w:rsidRPr="001D1032" w:rsidRDefault="0093754C" w:rsidP="00435A9C">
            <w:pPr>
              <w:spacing w:before="81" w:after="81" w:line="160" w:lineRule="exact"/>
              <w:ind w:right="43"/>
              <w:jc w:val="right"/>
              <w:rPr>
                <w:i/>
                <w:sz w:val="14"/>
              </w:rPr>
            </w:pPr>
            <w:r w:rsidRPr="001D1032">
              <w:rPr>
                <w:i/>
                <w:sz w:val="14"/>
              </w:rPr>
              <w:t>Number</w:t>
            </w:r>
          </w:p>
        </w:tc>
      </w:tr>
      <w:tr w:rsidR="0093754C" w:rsidRPr="001D1032" w:rsidTr="00435A9C">
        <w:trPr>
          <w:trHeight w:hRule="exact" w:val="115"/>
          <w:tblHeader/>
        </w:trPr>
        <w:tc>
          <w:tcPr>
            <w:tcW w:w="3980" w:type="dxa"/>
            <w:tcBorders>
              <w:top w:val="single" w:sz="12" w:space="0" w:color="auto"/>
            </w:tcBorders>
            <w:shd w:val="clear" w:color="auto" w:fill="auto"/>
            <w:vAlign w:val="bottom"/>
          </w:tcPr>
          <w:p w:rsidR="0093754C" w:rsidRPr="001D1032" w:rsidRDefault="0093754C" w:rsidP="00435A9C">
            <w:pPr>
              <w:spacing w:before="40" w:after="40" w:line="210" w:lineRule="exact"/>
              <w:ind w:right="40"/>
              <w:rPr>
                <w:sz w:val="17"/>
              </w:rPr>
            </w:pPr>
          </w:p>
        </w:tc>
        <w:tc>
          <w:tcPr>
            <w:tcW w:w="766" w:type="dxa"/>
            <w:tcBorders>
              <w:top w:val="single" w:sz="12" w:space="0" w:color="auto"/>
            </w:tcBorders>
            <w:shd w:val="clear" w:color="auto" w:fill="auto"/>
            <w:vAlign w:val="bottom"/>
          </w:tcPr>
          <w:p w:rsidR="0093754C" w:rsidRPr="001D1032" w:rsidRDefault="0093754C" w:rsidP="00435A9C">
            <w:pPr>
              <w:spacing w:before="40" w:after="40" w:line="210" w:lineRule="exact"/>
              <w:ind w:right="43"/>
              <w:jc w:val="right"/>
              <w:rPr>
                <w:sz w:val="17"/>
              </w:rPr>
            </w:pPr>
          </w:p>
        </w:tc>
        <w:tc>
          <w:tcPr>
            <w:tcW w:w="767" w:type="dxa"/>
            <w:tcBorders>
              <w:top w:val="single" w:sz="12" w:space="0" w:color="auto"/>
            </w:tcBorders>
            <w:shd w:val="clear" w:color="auto" w:fill="auto"/>
            <w:vAlign w:val="bottom"/>
          </w:tcPr>
          <w:p w:rsidR="0093754C" w:rsidRPr="001D1032" w:rsidRDefault="0093754C" w:rsidP="00435A9C">
            <w:pPr>
              <w:spacing w:before="40" w:after="40" w:line="210" w:lineRule="exact"/>
              <w:ind w:right="43"/>
              <w:jc w:val="right"/>
              <w:rPr>
                <w:sz w:val="17"/>
              </w:rPr>
            </w:pPr>
          </w:p>
        </w:tc>
        <w:tc>
          <w:tcPr>
            <w:tcW w:w="766" w:type="dxa"/>
            <w:tcBorders>
              <w:top w:val="single" w:sz="12" w:space="0" w:color="auto"/>
            </w:tcBorders>
            <w:shd w:val="clear" w:color="auto" w:fill="auto"/>
            <w:vAlign w:val="bottom"/>
          </w:tcPr>
          <w:p w:rsidR="0093754C" w:rsidRPr="001D1032" w:rsidRDefault="0093754C" w:rsidP="00435A9C">
            <w:pPr>
              <w:spacing w:before="40" w:after="40" w:line="210" w:lineRule="exact"/>
              <w:ind w:right="43"/>
              <w:jc w:val="right"/>
              <w:rPr>
                <w:sz w:val="17"/>
              </w:rPr>
            </w:pPr>
          </w:p>
        </w:tc>
        <w:tc>
          <w:tcPr>
            <w:tcW w:w="767" w:type="dxa"/>
            <w:gridSpan w:val="2"/>
            <w:tcBorders>
              <w:top w:val="single" w:sz="12" w:space="0" w:color="auto"/>
            </w:tcBorders>
            <w:shd w:val="clear" w:color="auto" w:fill="auto"/>
            <w:vAlign w:val="bottom"/>
          </w:tcPr>
          <w:p w:rsidR="0093754C" w:rsidRPr="001D1032" w:rsidRDefault="0093754C" w:rsidP="00435A9C">
            <w:pPr>
              <w:spacing w:before="40" w:after="40" w:line="210" w:lineRule="exact"/>
              <w:ind w:right="43"/>
              <w:jc w:val="right"/>
              <w:rPr>
                <w:sz w:val="17"/>
              </w:rPr>
            </w:pPr>
          </w:p>
        </w:tc>
        <w:tc>
          <w:tcPr>
            <w:tcW w:w="766" w:type="dxa"/>
            <w:tcBorders>
              <w:top w:val="single" w:sz="12" w:space="0" w:color="auto"/>
            </w:tcBorders>
            <w:shd w:val="clear" w:color="auto" w:fill="auto"/>
            <w:vAlign w:val="bottom"/>
          </w:tcPr>
          <w:p w:rsidR="0093754C" w:rsidRPr="001D1032" w:rsidRDefault="0093754C" w:rsidP="00435A9C">
            <w:pPr>
              <w:spacing w:before="40" w:after="40" w:line="210" w:lineRule="exact"/>
              <w:ind w:right="43"/>
              <w:jc w:val="right"/>
              <w:rPr>
                <w:sz w:val="17"/>
              </w:rPr>
            </w:pPr>
          </w:p>
        </w:tc>
        <w:tc>
          <w:tcPr>
            <w:tcW w:w="767" w:type="dxa"/>
            <w:tcBorders>
              <w:top w:val="single" w:sz="12" w:space="0" w:color="auto"/>
            </w:tcBorders>
            <w:shd w:val="clear" w:color="auto" w:fill="auto"/>
            <w:vAlign w:val="bottom"/>
          </w:tcPr>
          <w:p w:rsidR="0093754C" w:rsidRPr="001D1032" w:rsidRDefault="0093754C" w:rsidP="00435A9C">
            <w:pPr>
              <w:spacing w:before="40" w:after="40" w:line="210" w:lineRule="exact"/>
              <w:ind w:right="43"/>
              <w:jc w:val="right"/>
              <w:rPr>
                <w:sz w:val="17"/>
              </w:rPr>
            </w:pPr>
          </w:p>
        </w:tc>
      </w:tr>
      <w:tr w:rsidR="0093754C" w:rsidRPr="001D1032" w:rsidTr="00435A9C">
        <w:tc>
          <w:tcPr>
            <w:tcW w:w="3980"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Prime Minister</w:t>
            </w:r>
            <w:r>
              <w:rPr>
                <w:sz w:val="17"/>
              </w:rPr>
              <w:t>’</w:t>
            </w:r>
            <w:r w:rsidRPr="001D1032">
              <w:rPr>
                <w:sz w:val="17"/>
              </w:rPr>
              <w:t>s Office</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53%</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47%</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30</w:t>
            </w:r>
          </w:p>
        </w:tc>
        <w:tc>
          <w:tcPr>
            <w:tcW w:w="767"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48%</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52%</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33</w:t>
            </w:r>
          </w:p>
        </w:tc>
      </w:tr>
      <w:tr w:rsidR="0093754C" w:rsidRPr="001D1032" w:rsidTr="00435A9C">
        <w:tc>
          <w:tcPr>
            <w:tcW w:w="3980"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Ministry of Education, Science and Culture</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66%</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34%</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87</w:t>
            </w:r>
          </w:p>
        </w:tc>
        <w:tc>
          <w:tcPr>
            <w:tcW w:w="767"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67%</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33%</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85</w:t>
            </w:r>
          </w:p>
        </w:tc>
      </w:tr>
      <w:tr w:rsidR="0093754C" w:rsidRPr="001D1032" w:rsidTr="00435A9C">
        <w:tc>
          <w:tcPr>
            <w:tcW w:w="3980"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Ministry for Foreign Affairs</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52%</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48%</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110</w:t>
            </w:r>
          </w:p>
        </w:tc>
        <w:tc>
          <w:tcPr>
            <w:tcW w:w="767"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55%</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45%</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105</w:t>
            </w:r>
          </w:p>
        </w:tc>
      </w:tr>
      <w:tr w:rsidR="0093754C" w:rsidRPr="001D1032" w:rsidTr="00435A9C">
        <w:tc>
          <w:tcPr>
            <w:tcW w:w="3980"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Ministry of Industries and Innovation</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58%</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42%</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81</w:t>
            </w:r>
          </w:p>
        </w:tc>
        <w:tc>
          <w:tcPr>
            <w:tcW w:w="767"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58%</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42%</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88</w:t>
            </w:r>
          </w:p>
        </w:tc>
      </w:tr>
      <w:tr w:rsidR="0093754C" w:rsidRPr="001D1032" w:rsidTr="00435A9C">
        <w:tc>
          <w:tcPr>
            <w:tcW w:w="3980"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Ministry of the Interior</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67%</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33%</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78</w:t>
            </w:r>
          </w:p>
        </w:tc>
        <w:tc>
          <w:tcPr>
            <w:tcW w:w="767"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70%</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30%</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73</w:t>
            </w:r>
          </w:p>
        </w:tc>
      </w:tr>
      <w:tr w:rsidR="0093754C" w:rsidRPr="001D1032" w:rsidTr="00435A9C">
        <w:tc>
          <w:tcPr>
            <w:tcW w:w="3980"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Ministry of Welfare</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66%</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34%</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105</w:t>
            </w:r>
          </w:p>
        </w:tc>
        <w:tc>
          <w:tcPr>
            <w:tcW w:w="767"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68%</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32%</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104</w:t>
            </w:r>
          </w:p>
        </w:tc>
      </w:tr>
      <w:tr w:rsidR="0093754C" w:rsidRPr="001D1032" w:rsidTr="00435A9C">
        <w:tc>
          <w:tcPr>
            <w:tcW w:w="3980"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Ministry of Finance and Economic Affairs</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49%</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51%</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68</w:t>
            </w:r>
          </w:p>
        </w:tc>
        <w:tc>
          <w:tcPr>
            <w:tcW w:w="767"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49%</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51%</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79</w:t>
            </w:r>
          </w:p>
        </w:tc>
      </w:tr>
      <w:tr w:rsidR="0093754C" w:rsidRPr="001D1032" w:rsidTr="00435A9C">
        <w:tc>
          <w:tcPr>
            <w:tcW w:w="3980" w:type="dxa"/>
            <w:tcBorders>
              <w:bottom w:val="single" w:sz="4" w:space="0" w:color="auto"/>
            </w:tcBorders>
            <w:shd w:val="clear" w:color="auto" w:fill="auto"/>
            <w:vAlign w:val="bottom"/>
            <w:hideMark/>
          </w:tcPr>
          <w:p w:rsidR="0093754C" w:rsidRPr="001D1032" w:rsidRDefault="0093754C" w:rsidP="00435A9C">
            <w:pPr>
              <w:tabs>
                <w:tab w:val="left" w:pos="288"/>
                <w:tab w:val="left" w:pos="576"/>
                <w:tab w:val="left" w:pos="864"/>
                <w:tab w:val="left" w:pos="1152"/>
              </w:tabs>
              <w:spacing w:before="40" w:after="81" w:line="200" w:lineRule="exact"/>
              <w:ind w:right="40"/>
              <w:rPr>
                <w:sz w:val="17"/>
              </w:rPr>
            </w:pPr>
            <w:r w:rsidRPr="001D1032">
              <w:rPr>
                <w:sz w:val="17"/>
              </w:rPr>
              <w:t>Ministry for the Environment and Natural Resources</w:t>
            </w:r>
          </w:p>
        </w:tc>
        <w:tc>
          <w:tcPr>
            <w:tcW w:w="766" w:type="dxa"/>
            <w:tcBorders>
              <w:bottom w:val="single" w:sz="4" w:space="0" w:color="auto"/>
            </w:tcBorders>
            <w:shd w:val="clear" w:color="auto" w:fill="auto"/>
            <w:vAlign w:val="bottom"/>
            <w:hideMark/>
          </w:tcPr>
          <w:p w:rsidR="0093754C" w:rsidRPr="001D1032" w:rsidRDefault="0093754C" w:rsidP="00435A9C">
            <w:pPr>
              <w:tabs>
                <w:tab w:val="left" w:pos="288"/>
                <w:tab w:val="left" w:pos="576"/>
                <w:tab w:val="left" w:pos="864"/>
                <w:tab w:val="left" w:pos="1152"/>
              </w:tabs>
              <w:spacing w:before="40" w:after="81" w:line="200" w:lineRule="exact"/>
              <w:ind w:right="43"/>
              <w:jc w:val="right"/>
              <w:rPr>
                <w:sz w:val="17"/>
              </w:rPr>
            </w:pPr>
            <w:r w:rsidRPr="001D1032">
              <w:rPr>
                <w:sz w:val="17"/>
              </w:rPr>
              <w:t>70%</w:t>
            </w:r>
          </w:p>
        </w:tc>
        <w:tc>
          <w:tcPr>
            <w:tcW w:w="767" w:type="dxa"/>
            <w:tcBorders>
              <w:bottom w:val="single" w:sz="4" w:space="0" w:color="auto"/>
            </w:tcBorders>
            <w:shd w:val="clear" w:color="auto" w:fill="auto"/>
            <w:vAlign w:val="bottom"/>
            <w:hideMark/>
          </w:tcPr>
          <w:p w:rsidR="0093754C" w:rsidRPr="001D1032" w:rsidRDefault="0093754C" w:rsidP="00435A9C">
            <w:pPr>
              <w:tabs>
                <w:tab w:val="left" w:pos="288"/>
                <w:tab w:val="left" w:pos="576"/>
                <w:tab w:val="left" w:pos="864"/>
                <w:tab w:val="left" w:pos="1152"/>
              </w:tabs>
              <w:spacing w:before="40" w:after="81" w:line="200" w:lineRule="exact"/>
              <w:ind w:right="43"/>
              <w:jc w:val="right"/>
              <w:rPr>
                <w:sz w:val="17"/>
              </w:rPr>
            </w:pPr>
            <w:r w:rsidRPr="001D1032">
              <w:rPr>
                <w:sz w:val="17"/>
              </w:rPr>
              <w:t>30%</w:t>
            </w:r>
          </w:p>
        </w:tc>
        <w:tc>
          <w:tcPr>
            <w:tcW w:w="766" w:type="dxa"/>
            <w:tcBorders>
              <w:bottom w:val="single" w:sz="4" w:space="0" w:color="auto"/>
            </w:tcBorders>
            <w:shd w:val="clear" w:color="auto" w:fill="auto"/>
            <w:vAlign w:val="bottom"/>
            <w:hideMark/>
          </w:tcPr>
          <w:p w:rsidR="0093754C" w:rsidRPr="001D1032" w:rsidRDefault="0093754C" w:rsidP="00435A9C">
            <w:pPr>
              <w:tabs>
                <w:tab w:val="left" w:pos="288"/>
                <w:tab w:val="left" w:pos="576"/>
                <w:tab w:val="left" w:pos="864"/>
                <w:tab w:val="left" w:pos="1152"/>
              </w:tabs>
              <w:spacing w:before="40" w:after="81" w:line="200" w:lineRule="exact"/>
              <w:ind w:right="43"/>
              <w:jc w:val="right"/>
              <w:rPr>
                <w:sz w:val="17"/>
              </w:rPr>
            </w:pPr>
            <w:r w:rsidRPr="001D1032">
              <w:rPr>
                <w:sz w:val="17"/>
              </w:rPr>
              <w:t>33</w:t>
            </w:r>
          </w:p>
        </w:tc>
        <w:tc>
          <w:tcPr>
            <w:tcW w:w="767" w:type="dxa"/>
            <w:gridSpan w:val="2"/>
            <w:tcBorders>
              <w:bottom w:val="single" w:sz="4" w:space="0" w:color="auto"/>
            </w:tcBorders>
            <w:shd w:val="clear" w:color="auto" w:fill="auto"/>
            <w:vAlign w:val="bottom"/>
            <w:hideMark/>
          </w:tcPr>
          <w:p w:rsidR="0093754C" w:rsidRPr="001D1032" w:rsidRDefault="0093754C" w:rsidP="00435A9C">
            <w:pPr>
              <w:tabs>
                <w:tab w:val="left" w:pos="288"/>
                <w:tab w:val="left" w:pos="576"/>
                <w:tab w:val="left" w:pos="864"/>
                <w:tab w:val="left" w:pos="1152"/>
              </w:tabs>
              <w:spacing w:before="40" w:after="81" w:line="200" w:lineRule="exact"/>
              <w:ind w:right="43"/>
              <w:jc w:val="right"/>
              <w:rPr>
                <w:sz w:val="17"/>
              </w:rPr>
            </w:pPr>
            <w:r w:rsidRPr="001D1032">
              <w:rPr>
                <w:sz w:val="17"/>
              </w:rPr>
              <w:t>68%</w:t>
            </w:r>
          </w:p>
        </w:tc>
        <w:tc>
          <w:tcPr>
            <w:tcW w:w="766" w:type="dxa"/>
            <w:tcBorders>
              <w:bottom w:val="single" w:sz="4" w:space="0" w:color="auto"/>
            </w:tcBorders>
            <w:shd w:val="clear" w:color="auto" w:fill="auto"/>
            <w:vAlign w:val="bottom"/>
            <w:hideMark/>
          </w:tcPr>
          <w:p w:rsidR="0093754C" w:rsidRPr="001D1032" w:rsidRDefault="0093754C" w:rsidP="00435A9C">
            <w:pPr>
              <w:tabs>
                <w:tab w:val="left" w:pos="288"/>
                <w:tab w:val="left" w:pos="576"/>
                <w:tab w:val="left" w:pos="864"/>
                <w:tab w:val="left" w:pos="1152"/>
              </w:tabs>
              <w:spacing w:before="40" w:after="81" w:line="200" w:lineRule="exact"/>
              <w:ind w:right="43"/>
              <w:jc w:val="right"/>
              <w:rPr>
                <w:sz w:val="17"/>
              </w:rPr>
            </w:pPr>
            <w:r w:rsidRPr="001D1032">
              <w:rPr>
                <w:sz w:val="17"/>
              </w:rPr>
              <w:t>32%</w:t>
            </w:r>
          </w:p>
        </w:tc>
        <w:tc>
          <w:tcPr>
            <w:tcW w:w="767" w:type="dxa"/>
            <w:tcBorders>
              <w:bottom w:val="single" w:sz="4" w:space="0" w:color="auto"/>
            </w:tcBorders>
            <w:shd w:val="clear" w:color="auto" w:fill="auto"/>
            <w:vAlign w:val="bottom"/>
            <w:hideMark/>
          </w:tcPr>
          <w:p w:rsidR="0093754C" w:rsidRPr="001D1032" w:rsidRDefault="0093754C" w:rsidP="00435A9C">
            <w:pPr>
              <w:tabs>
                <w:tab w:val="left" w:pos="288"/>
                <w:tab w:val="left" w:pos="576"/>
                <w:tab w:val="left" w:pos="864"/>
                <w:tab w:val="left" w:pos="1152"/>
              </w:tabs>
              <w:spacing w:before="40" w:after="81" w:line="200" w:lineRule="exact"/>
              <w:ind w:right="43"/>
              <w:jc w:val="right"/>
              <w:rPr>
                <w:sz w:val="17"/>
              </w:rPr>
            </w:pPr>
            <w:r w:rsidRPr="001D1032">
              <w:rPr>
                <w:sz w:val="17"/>
              </w:rPr>
              <w:t>34</w:t>
            </w:r>
          </w:p>
        </w:tc>
      </w:tr>
      <w:tr w:rsidR="0093754C" w:rsidRPr="00E90F34" w:rsidTr="00435A9C">
        <w:tc>
          <w:tcPr>
            <w:tcW w:w="3980" w:type="dxa"/>
            <w:tcBorders>
              <w:top w:val="single" w:sz="4" w:space="0" w:color="auto"/>
              <w:bottom w:val="single" w:sz="12" w:space="0" w:color="auto"/>
            </w:tcBorders>
            <w:shd w:val="clear" w:color="auto" w:fill="auto"/>
            <w:vAlign w:val="bottom"/>
            <w:hideMark/>
          </w:tcPr>
          <w:p w:rsidR="0093754C" w:rsidRPr="00E90F34" w:rsidRDefault="0093754C" w:rsidP="00435A9C">
            <w:pPr>
              <w:tabs>
                <w:tab w:val="left" w:pos="288"/>
                <w:tab w:val="left" w:pos="576"/>
                <w:tab w:val="left" w:pos="864"/>
                <w:tab w:val="left" w:pos="1152"/>
              </w:tabs>
              <w:spacing w:before="81" w:after="81" w:line="200" w:lineRule="exact"/>
              <w:ind w:right="40"/>
              <w:rPr>
                <w:b/>
                <w:sz w:val="17"/>
              </w:rPr>
            </w:pPr>
            <w:r w:rsidRPr="00E90F34">
              <w:rPr>
                <w:b/>
                <w:sz w:val="17"/>
              </w:rPr>
              <w:tab/>
              <w:t>Total</w:t>
            </w:r>
          </w:p>
        </w:tc>
        <w:tc>
          <w:tcPr>
            <w:tcW w:w="766" w:type="dxa"/>
            <w:tcBorders>
              <w:top w:val="single" w:sz="4" w:space="0" w:color="auto"/>
              <w:bottom w:val="single" w:sz="12" w:space="0" w:color="auto"/>
            </w:tcBorders>
            <w:shd w:val="clear" w:color="auto" w:fill="auto"/>
            <w:vAlign w:val="bottom"/>
            <w:hideMark/>
          </w:tcPr>
          <w:p w:rsidR="0093754C" w:rsidRPr="00E90F34" w:rsidRDefault="0093754C" w:rsidP="00435A9C">
            <w:pPr>
              <w:tabs>
                <w:tab w:val="left" w:pos="288"/>
                <w:tab w:val="left" w:pos="576"/>
                <w:tab w:val="left" w:pos="864"/>
                <w:tab w:val="left" w:pos="1152"/>
              </w:tabs>
              <w:spacing w:before="81" w:after="81" w:line="200" w:lineRule="exact"/>
              <w:ind w:right="43"/>
              <w:jc w:val="right"/>
              <w:rPr>
                <w:b/>
                <w:sz w:val="17"/>
              </w:rPr>
            </w:pPr>
            <w:r w:rsidRPr="00E90F34">
              <w:rPr>
                <w:b/>
                <w:sz w:val="17"/>
              </w:rPr>
              <w:t>60%</w:t>
            </w:r>
          </w:p>
        </w:tc>
        <w:tc>
          <w:tcPr>
            <w:tcW w:w="767" w:type="dxa"/>
            <w:tcBorders>
              <w:top w:val="single" w:sz="4" w:space="0" w:color="auto"/>
              <w:bottom w:val="single" w:sz="12" w:space="0" w:color="auto"/>
            </w:tcBorders>
            <w:shd w:val="clear" w:color="auto" w:fill="auto"/>
            <w:vAlign w:val="bottom"/>
            <w:hideMark/>
          </w:tcPr>
          <w:p w:rsidR="0093754C" w:rsidRPr="00E90F34" w:rsidRDefault="0093754C" w:rsidP="00435A9C">
            <w:pPr>
              <w:tabs>
                <w:tab w:val="left" w:pos="288"/>
                <w:tab w:val="left" w:pos="576"/>
                <w:tab w:val="left" w:pos="864"/>
                <w:tab w:val="left" w:pos="1152"/>
              </w:tabs>
              <w:spacing w:before="81" w:after="81" w:line="200" w:lineRule="exact"/>
              <w:ind w:right="43"/>
              <w:jc w:val="right"/>
              <w:rPr>
                <w:b/>
                <w:sz w:val="17"/>
              </w:rPr>
            </w:pPr>
            <w:r w:rsidRPr="00E90F34">
              <w:rPr>
                <w:b/>
                <w:sz w:val="17"/>
              </w:rPr>
              <w:t>40%</w:t>
            </w:r>
          </w:p>
        </w:tc>
        <w:tc>
          <w:tcPr>
            <w:tcW w:w="766" w:type="dxa"/>
            <w:tcBorders>
              <w:top w:val="single" w:sz="4" w:space="0" w:color="auto"/>
              <w:bottom w:val="single" w:sz="12" w:space="0" w:color="auto"/>
            </w:tcBorders>
            <w:shd w:val="clear" w:color="auto" w:fill="auto"/>
            <w:vAlign w:val="bottom"/>
            <w:hideMark/>
          </w:tcPr>
          <w:p w:rsidR="0093754C" w:rsidRPr="00E90F34" w:rsidRDefault="0093754C" w:rsidP="00435A9C">
            <w:pPr>
              <w:tabs>
                <w:tab w:val="left" w:pos="288"/>
                <w:tab w:val="left" w:pos="576"/>
                <w:tab w:val="left" w:pos="864"/>
                <w:tab w:val="left" w:pos="1152"/>
              </w:tabs>
              <w:spacing w:before="81" w:after="81" w:line="200" w:lineRule="exact"/>
              <w:ind w:right="43"/>
              <w:jc w:val="right"/>
              <w:rPr>
                <w:b/>
                <w:sz w:val="17"/>
              </w:rPr>
            </w:pPr>
            <w:r w:rsidRPr="00E90F34">
              <w:rPr>
                <w:b/>
                <w:sz w:val="17"/>
              </w:rPr>
              <w:t>592</w:t>
            </w:r>
          </w:p>
        </w:tc>
        <w:tc>
          <w:tcPr>
            <w:tcW w:w="767" w:type="dxa"/>
            <w:gridSpan w:val="2"/>
            <w:tcBorders>
              <w:top w:val="single" w:sz="4" w:space="0" w:color="auto"/>
              <w:bottom w:val="single" w:sz="12" w:space="0" w:color="auto"/>
            </w:tcBorders>
            <w:shd w:val="clear" w:color="auto" w:fill="auto"/>
            <w:vAlign w:val="bottom"/>
            <w:hideMark/>
          </w:tcPr>
          <w:p w:rsidR="0093754C" w:rsidRPr="00E90F34" w:rsidRDefault="0093754C" w:rsidP="00435A9C">
            <w:pPr>
              <w:tabs>
                <w:tab w:val="left" w:pos="288"/>
                <w:tab w:val="left" w:pos="576"/>
                <w:tab w:val="left" w:pos="864"/>
                <w:tab w:val="left" w:pos="1152"/>
              </w:tabs>
              <w:spacing w:before="81" w:after="81" w:line="200" w:lineRule="exact"/>
              <w:ind w:right="43"/>
              <w:jc w:val="right"/>
              <w:rPr>
                <w:b/>
                <w:sz w:val="17"/>
              </w:rPr>
            </w:pPr>
            <w:r w:rsidRPr="00E90F34">
              <w:rPr>
                <w:b/>
                <w:sz w:val="17"/>
              </w:rPr>
              <w:t>61%</w:t>
            </w:r>
          </w:p>
        </w:tc>
        <w:tc>
          <w:tcPr>
            <w:tcW w:w="766" w:type="dxa"/>
            <w:tcBorders>
              <w:top w:val="single" w:sz="4" w:space="0" w:color="auto"/>
              <w:bottom w:val="single" w:sz="12" w:space="0" w:color="auto"/>
            </w:tcBorders>
            <w:shd w:val="clear" w:color="auto" w:fill="auto"/>
            <w:vAlign w:val="bottom"/>
            <w:hideMark/>
          </w:tcPr>
          <w:p w:rsidR="0093754C" w:rsidRPr="00E90F34" w:rsidRDefault="0093754C" w:rsidP="00435A9C">
            <w:pPr>
              <w:tabs>
                <w:tab w:val="left" w:pos="288"/>
                <w:tab w:val="left" w:pos="576"/>
                <w:tab w:val="left" w:pos="864"/>
                <w:tab w:val="left" w:pos="1152"/>
              </w:tabs>
              <w:spacing w:before="81" w:after="81" w:line="200" w:lineRule="exact"/>
              <w:ind w:right="43"/>
              <w:jc w:val="right"/>
              <w:rPr>
                <w:b/>
                <w:sz w:val="17"/>
              </w:rPr>
            </w:pPr>
            <w:r w:rsidRPr="00E90F34">
              <w:rPr>
                <w:b/>
                <w:sz w:val="17"/>
              </w:rPr>
              <w:t>39%</w:t>
            </w:r>
          </w:p>
        </w:tc>
        <w:tc>
          <w:tcPr>
            <w:tcW w:w="767" w:type="dxa"/>
            <w:tcBorders>
              <w:top w:val="single" w:sz="4" w:space="0" w:color="auto"/>
              <w:bottom w:val="single" w:sz="12" w:space="0" w:color="auto"/>
            </w:tcBorders>
            <w:shd w:val="clear" w:color="auto" w:fill="auto"/>
            <w:vAlign w:val="bottom"/>
            <w:hideMark/>
          </w:tcPr>
          <w:p w:rsidR="0093754C" w:rsidRPr="00E90F34" w:rsidRDefault="0093754C" w:rsidP="00435A9C">
            <w:pPr>
              <w:tabs>
                <w:tab w:val="left" w:pos="288"/>
                <w:tab w:val="left" w:pos="576"/>
                <w:tab w:val="left" w:pos="864"/>
                <w:tab w:val="left" w:pos="1152"/>
              </w:tabs>
              <w:spacing w:before="81" w:after="81" w:line="200" w:lineRule="exact"/>
              <w:ind w:right="43"/>
              <w:jc w:val="right"/>
              <w:rPr>
                <w:b/>
                <w:sz w:val="17"/>
              </w:rPr>
            </w:pPr>
            <w:r w:rsidRPr="00E90F34">
              <w:rPr>
                <w:b/>
                <w:sz w:val="17"/>
              </w:rPr>
              <w:t>601</w:t>
            </w:r>
          </w:p>
        </w:tc>
      </w:tr>
    </w:tbl>
    <w:p w:rsidR="0093754C" w:rsidRPr="00E57C81" w:rsidRDefault="0093754C" w:rsidP="0093754C">
      <w:pPr>
        <w:pStyle w:val="SingleTxt"/>
        <w:spacing w:after="0" w:line="120" w:lineRule="exact"/>
        <w:rPr>
          <w:sz w:val="10"/>
        </w:rPr>
      </w:pPr>
    </w:p>
    <w:p w:rsidR="0093754C" w:rsidRDefault="0093754C" w:rsidP="0093754C">
      <w:pPr>
        <w:pStyle w:val="FootnoteText"/>
        <w:tabs>
          <w:tab w:val="clear" w:pos="418"/>
          <w:tab w:val="right" w:pos="1476"/>
          <w:tab w:val="left" w:pos="1548"/>
          <w:tab w:val="right" w:pos="1836"/>
          <w:tab w:val="left" w:pos="1908"/>
        </w:tabs>
        <w:ind w:left="1548" w:hanging="288"/>
      </w:pPr>
      <w:r>
        <w:tab/>
      </w:r>
      <w:r w:rsidRPr="00E90F34">
        <w:rPr>
          <w:i/>
        </w:rPr>
        <w:t>Source</w:t>
      </w:r>
      <w:r w:rsidRPr="00E57C81">
        <w:t>: Ministry of Finance and Economic Affairs, 2013</w:t>
      </w:r>
      <w:r>
        <w:t>.</w:t>
      </w:r>
    </w:p>
    <w:p w:rsidR="0093754C" w:rsidRPr="00E57C81" w:rsidRDefault="0093754C" w:rsidP="0093754C">
      <w:pPr>
        <w:pStyle w:val="SingleTxt"/>
        <w:spacing w:after="0" w:line="120" w:lineRule="exact"/>
        <w:rPr>
          <w:sz w:val="10"/>
        </w:rPr>
      </w:pPr>
    </w:p>
    <w:p w:rsidR="0093754C" w:rsidRPr="00E57C81" w:rsidRDefault="0093754C" w:rsidP="0093754C">
      <w:pPr>
        <w:pStyle w:val="SingleTxt"/>
        <w:spacing w:after="0" w:line="120" w:lineRule="exact"/>
        <w:rPr>
          <w:sz w:val="10"/>
        </w:rPr>
      </w:pPr>
    </w:p>
    <w:p w:rsidR="0093754C" w:rsidRDefault="0093754C" w:rsidP="0093754C">
      <w:pPr>
        <w:pStyle w:val="H23"/>
        <w:ind w:right="1260"/>
      </w:pPr>
      <w:r>
        <w:tab/>
      </w:r>
      <w:r>
        <w:tab/>
      </w:r>
      <w:r w:rsidRPr="00E57C81">
        <w:t>Government employees by ministries and gender in September 2011 and 2012</w:t>
      </w:r>
    </w:p>
    <w:p w:rsidR="0093754C" w:rsidRPr="00E57C81" w:rsidRDefault="0093754C" w:rsidP="0093754C">
      <w:pPr>
        <w:pStyle w:val="SingleTxt"/>
        <w:keepNext/>
        <w:spacing w:after="0" w:line="120" w:lineRule="exact"/>
        <w:rPr>
          <w:sz w:val="10"/>
        </w:rPr>
      </w:pPr>
    </w:p>
    <w:tbl>
      <w:tblPr>
        <w:tblW w:w="8587" w:type="dxa"/>
        <w:tblInd w:w="1267" w:type="dxa"/>
        <w:tblCellMar>
          <w:left w:w="0" w:type="dxa"/>
          <w:right w:w="0" w:type="dxa"/>
        </w:tblCellMar>
        <w:tblLook w:val="04A0" w:firstRow="1" w:lastRow="0" w:firstColumn="1" w:lastColumn="0" w:noHBand="0" w:noVBand="1"/>
      </w:tblPr>
      <w:tblGrid>
        <w:gridCol w:w="3989"/>
        <w:gridCol w:w="766"/>
        <w:gridCol w:w="766"/>
        <w:gridCol w:w="767"/>
        <w:gridCol w:w="160"/>
        <w:gridCol w:w="606"/>
        <w:gridCol w:w="766"/>
        <w:gridCol w:w="767"/>
      </w:tblGrid>
      <w:tr w:rsidR="0093754C" w:rsidRPr="001D1032" w:rsidTr="00435A9C">
        <w:trPr>
          <w:tblHeader/>
        </w:trPr>
        <w:tc>
          <w:tcPr>
            <w:tcW w:w="3989" w:type="dxa"/>
            <w:tcBorders>
              <w:top w:val="single" w:sz="4" w:space="0" w:color="auto"/>
            </w:tcBorders>
            <w:shd w:val="clear" w:color="auto" w:fill="auto"/>
            <w:vAlign w:val="bottom"/>
            <w:hideMark/>
          </w:tcPr>
          <w:p w:rsidR="0093754C" w:rsidRPr="001D1032" w:rsidRDefault="0093754C" w:rsidP="00435A9C">
            <w:pPr>
              <w:spacing w:before="81" w:after="81" w:line="160" w:lineRule="exact"/>
              <w:ind w:right="40"/>
              <w:rPr>
                <w:i/>
                <w:sz w:val="14"/>
              </w:rPr>
            </w:pPr>
          </w:p>
        </w:tc>
        <w:tc>
          <w:tcPr>
            <w:tcW w:w="2299" w:type="dxa"/>
            <w:gridSpan w:val="3"/>
            <w:tcBorders>
              <w:top w:val="single" w:sz="4" w:space="0" w:color="auto"/>
              <w:bottom w:val="single" w:sz="4" w:space="0" w:color="auto"/>
            </w:tcBorders>
            <w:shd w:val="clear" w:color="auto" w:fill="auto"/>
            <w:vAlign w:val="bottom"/>
            <w:hideMark/>
          </w:tcPr>
          <w:p w:rsidR="0093754C" w:rsidRPr="001D1032" w:rsidRDefault="0093754C" w:rsidP="00435A9C">
            <w:pPr>
              <w:spacing w:before="81" w:after="81" w:line="160" w:lineRule="exact"/>
              <w:ind w:right="43"/>
              <w:jc w:val="center"/>
              <w:rPr>
                <w:i/>
                <w:sz w:val="14"/>
              </w:rPr>
            </w:pPr>
            <w:r w:rsidRPr="001D1032">
              <w:rPr>
                <w:i/>
                <w:sz w:val="14"/>
              </w:rPr>
              <w:t>2011</w:t>
            </w:r>
          </w:p>
        </w:tc>
        <w:tc>
          <w:tcPr>
            <w:tcW w:w="160" w:type="dxa"/>
            <w:tcBorders>
              <w:top w:val="single" w:sz="4" w:space="0" w:color="auto"/>
            </w:tcBorders>
            <w:shd w:val="clear" w:color="auto" w:fill="auto"/>
            <w:vAlign w:val="bottom"/>
            <w:hideMark/>
          </w:tcPr>
          <w:p w:rsidR="0093754C" w:rsidRPr="001D1032" w:rsidRDefault="0093754C" w:rsidP="00435A9C">
            <w:pPr>
              <w:spacing w:before="81" w:after="81" w:line="160" w:lineRule="exact"/>
              <w:ind w:right="43"/>
              <w:jc w:val="right"/>
              <w:rPr>
                <w:i/>
                <w:sz w:val="14"/>
              </w:rPr>
            </w:pPr>
          </w:p>
        </w:tc>
        <w:tc>
          <w:tcPr>
            <w:tcW w:w="2139" w:type="dxa"/>
            <w:gridSpan w:val="3"/>
            <w:tcBorders>
              <w:top w:val="single" w:sz="4" w:space="0" w:color="auto"/>
              <w:bottom w:val="single" w:sz="4" w:space="0" w:color="auto"/>
            </w:tcBorders>
            <w:shd w:val="clear" w:color="auto" w:fill="auto"/>
            <w:vAlign w:val="bottom"/>
          </w:tcPr>
          <w:p w:rsidR="0093754C" w:rsidRPr="003A38B7" w:rsidRDefault="0093754C" w:rsidP="00435A9C">
            <w:pPr>
              <w:spacing w:before="81" w:after="81" w:line="160" w:lineRule="exact"/>
              <w:ind w:right="43"/>
              <w:jc w:val="center"/>
              <w:rPr>
                <w:b/>
                <w:i/>
                <w:sz w:val="14"/>
              </w:rPr>
            </w:pPr>
            <w:r w:rsidRPr="001D1032">
              <w:rPr>
                <w:i/>
                <w:sz w:val="14"/>
              </w:rPr>
              <w:t>2012</w:t>
            </w:r>
          </w:p>
        </w:tc>
      </w:tr>
      <w:tr w:rsidR="0093754C" w:rsidRPr="001D1032" w:rsidTr="00435A9C">
        <w:trPr>
          <w:tblHeader/>
        </w:trPr>
        <w:tc>
          <w:tcPr>
            <w:tcW w:w="3989" w:type="dxa"/>
            <w:tcBorders>
              <w:bottom w:val="single" w:sz="12" w:space="0" w:color="auto"/>
            </w:tcBorders>
            <w:shd w:val="clear" w:color="auto" w:fill="auto"/>
            <w:vAlign w:val="bottom"/>
            <w:hideMark/>
          </w:tcPr>
          <w:p w:rsidR="0093754C" w:rsidRPr="001D1032" w:rsidRDefault="0093754C" w:rsidP="00435A9C">
            <w:pPr>
              <w:spacing w:before="81" w:after="81" w:line="160" w:lineRule="exact"/>
              <w:ind w:right="40"/>
              <w:rPr>
                <w:i/>
                <w:sz w:val="14"/>
              </w:rPr>
            </w:pPr>
          </w:p>
        </w:tc>
        <w:tc>
          <w:tcPr>
            <w:tcW w:w="766" w:type="dxa"/>
            <w:tcBorders>
              <w:top w:val="single" w:sz="4" w:space="0" w:color="auto"/>
              <w:bottom w:val="single" w:sz="12" w:space="0" w:color="auto"/>
            </w:tcBorders>
            <w:shd w:val="clear" w:color="auto" w:fill="auto"/>
            <w:vAlign w:val="bottom"/>
            <w:hideMark/>
          </w:tcPr>
          <w:p w:rsidR="0093754C" w:rsidRPr="001D1032" w:rsidRDefault="0093754C" w:rsidP="00435A9C">
            <w:pPr>
              <w:spacing w:before="81" w:after="81" w:line="160" w:lineRule="exact"/>
              <w:ind w:right="43"/>
              <w:jc w:val="right"/>
              <w:rPr>
                <w:i/>
                <w:sz w:val="14"/>
              </w:rPr>
            </w:pPr>
            <w:r w:rsidRPr="001D1032">
              <w:rPr>
                <w:i/>
                <w:sz w:val="14"/>
              </w:rPr>
              <w:t>Women</w:t>
            </w:r>
          </w:p>
        </w:tc>
        <w:tc>
          <w:tcPr>
            <w:tcW w:w="766" w:type="dxa"/>
            <w:tcBorders>
              <w:top w:val="single" w:sz="4" w:space="0" w:color="auto"/>
              <w:bottom w:val="single" w:sz="12" w:space="0" w:color="auto"/>
            </w:tcBorders>
            <w:shd w:val="clear" w:color="auto" w:fill="auto"/>
            <w:vAlign w:val="bottom"/>
            <w:hideMark/>
          </w:tcPr>
          <w:p w:rsidR="0093754C" w:rsidRPr="001D1032" w:rsidRDefault="0093754C" w:rsidP="00435A9C">
            <w:pPr>
              <w:spacing w:before="81" w:after="81" w:line="160" w:lineRule="exact"/>
              <w:ind w:right="43"/>
              <w:jc w:val="right"/>
              <w:rPr>
                <w:i/>
                <w:sz w:val="14"/>
              </w:rPr>
            </w:pPr>
            <w:r w:rsidRPr="001D1032">
              <w:rPr>
                <w:i/>
                <w:sz w:val="14"/>
              </w:rPr>
              <w:t>Men</w:t>
            </w:r>
          </w:p>
        </w:tc>
        <w:tc>
          <w:tcPr>
            <w:tcW w:w="767" w:type="dxa"/>
            <w:tcBorders>
              <w:top w:val="single" w:sz="4" w:space="0" w:color="auto"/>
              <w:bottom w:val="single" w:sz="12" w:space="0" w:color="auto"/>
            </w:tcBorders>
            <w:shd w:val="clear" w:color="auto" w:fill="auto"/>
            <w:vAlign w:val="bottom"/>
            <w:hideMark/>
          </w:tcPr>
          <w:p w:rsidR="0093754C" w:rsidRPr="001D1032" w:rsidRDefault="0093754C" w:rsidP="00435A9C">
            <w:pPr>
              <w:spacing w:before="81" w:after="81" w:line="160" w:lineRule="exact"/>
              <w:ind w:right="43"/>
              <w:jc w:val="right"/>
              <w:rPr>
                <w:i/>
                <w:sz w:val="14"/>
              </w:rPr>
            </w:pPr>
            <w:r w:rsidRPr="001D1032">
              <w:rPr>
                <w:i/>
                <w:sz w:val="14"/>
              </w:rPr>
              <w:t>Number</w:t>
            </w:r>
          </w:p>
        </w:tc>
        <w:tc>
          <w:tcPr>
            <w:tcW w:w="766" w:type="dxa"/>
            <w:gridSpan w:val="2"/>
            <w:tcBorders>
              <w:bottom w:val="single" w:sz="12" w:space="0" w:color="auto"/>
            </w:tcBorders>
            <w:shd w:val="clear" w:color="auto" w:fill="auto"/>
            <w:vAlign w:val="bottom"/>
            <w:hideMark/>
          </w:tcPr>
          <w:p w:rsidR="0093754C" w:rsidRPr="001D1032" w:rsidRDefault="0093754C" w:rsidP="00435A9C">
            <w:pPr>
              <w:spacing w:before="81" w:after="81" w:line="160" w:lineRule="exact"/>
              <w:ind w:right="43"/>
              <w:jc w:val="right"/>
              <w:rPr>
                <w:i/>
                <w:sz w:val="14"/>
              </w:rPr>
            </w:pPr>
            <w:r w:rsidRPr="001D1032">
              <w:rPr>
                <w:i/>
                <w:sz w:val="14"/>
              </w:rPr>
              <w:t>Women</w:t>
            </w:r>
          </w:p>
        </w:tc>
        <w:tc>
          <w:tcPr>
            <w:tcW w:w="766" w:type="dxa"/>
            <w:tcBorders>
              <w:bottom w:val="single" w:sz="12" w:space="0" w:color="auto"/>
            </w:tcBorders>
            <w:shd w:val="clear" w:color="auto" w:fill="auto"/>
            <w:vAlign w:val="bottom"/>
            <w:hideMark/>
          </w:tcPr>
          <w:p w:rsidR="0093754C" w:rsidRPr="001D1032" w:rsidRDefault="0093754C" w:rsidP="00435A9C">
            <w:pPr>
              <w:spacing w:before="81" w:after="81" w:line="160" w:lineRule="exact"/>
              <w:ind w:right="43"/>
              <w:jc w:val="right"/>
              <w:rPr>
                <w:i/>
                <w:sz w:val="14"/>
              </w:rPr>
            </w:pPr>
            <w:r w:rsidRPr="001D1032">
              <w:rPr>
                <w:i/>
                <w:sz w:val="14"/>
              </w:rPr>
              <w:t>Men</w:t>
            </w:r>
          </w:p>
        </w:tc>
        <w:tc>
          <w:tcPr>
            <w:tcW w:w="767" w:type="dxa"/>
            <w:tcBorders>
              <w:bottom w:val="single" w:sz="12" w:space="0" w:color="auto"/>
            </w:tcBorders>
            <w:shd w:val="clear" w:color="auto" w:fill="auto"/>
            <w:vAlign w:val="bottom"/>
            <w:hideMark/>
          </w:tcPr>
          <w:p w:rsidR="0093754C" w:rsidRPr="001D1032" w:rsidRDefault="0093754C" w:rsidP="00435A9C">
            <w:pPr>
              <w:spacing w:before="81" w:after="81" w:line="160" w:lineRule="exact"/>
              <w:ind w:right="43"/>
              <w:jc w:val="right"/>
              <w:rPr>
                <w:i/>
                <w:sz w:val="14"/>
              </w:rPr>
            </w:pPr>
            <w:r w:rsidRPr="001D1032">
              <w:rPr>
                <w:i/>
                <w:sz w:val="14"/>
              </w:rPr>
              <w:t>Number</w:t>
            </w:r>
          </w:p>
        </w:tc>
      </w:tr>
      <w:tr w:rsidR="0093754C" w:rsidRPr="001D1032" w:rsidTr="00435A9C">
        <w:trPr>
          <w:trHeight w:hRule="exact" w:val="115"/>
          <w:tblHeader/>
        </w:trPr>
        <w:tc>
          <w:tcPr>
            <w:tcW w:w="3989" w:type="dxa"/>
            <w:tcBorders>
              <w:top w:val="single" w:sz="12" w:space="0" w:color="auto"/>
            </w:tcBorders>
            <w:shd w:val="clear" w:color="auto" w:fill="auto"/>
            <w:vAlign w:val="bottom"/>
          </w:tcPr>
          <w:p w:rsidR="0093754C" w:rsidRPr="001D1032" w:rsidRDefault="0093754C" w:rsidP="00435A9C">
            <w:pPr>
              <w:spacing w:before="40" w:after="40" w:line="210" w:lineRule="exact"/>
              <w:ind w:right="40"/>
              <w:rPr>
                <w:sz w:val="17"/>
              </w:rPr>
            </w:pPr>
          </w:p>
        </w:tc>
        <w:tc>
          <w:tcPr>
            <w:tcW w:w="766" w:type="dxa"/>
            <w:tcBorders>
              <w:top w:val="single" w:sz="12" w:space="0" w:color="auto"/>
            </w:tcBorders>
            <w:shd w:val="clear" w:color="auto" w:fill="auto"/>
            <w:vAlign w:val="bottom"/>
          </w:tcPr>
          <w:p w:rsidR="0093754C" w:rsidRPr="001D1032" w:rsidRDefault="0093754C" w:rsidP="00435A9C">
            <w:pPr>
              <w:spacing w:before="40" w:after="40" w:line="210" w:lineRule="exact"/>
              <w:ind w:right="43"/>
              <w:jc w:val="right"/>
              <w:rPr>
                <w:sz w:val="17"/>
              </w:rPr>
            </w:pPr>
          </w:p>
        </w:tc>
        <w:tc>
          <w:tcPr>
            <w:tcW w:w="766" w:type="dxa"/>
            <w:tcBorders>
              <w:top w:val="single" w:sz="12" w:space="0" w:color="auto"/>
            </w:tcBorders>
            <w:shd w:val="clear" w:color="auto" w:fill="auto"/>
            <w:vAlign w:val="bottom"/>
          </w:tcPr>
          <w:p w:rsidR="0093754C" w:rsidRPr="001D1032" w:rsidRDefault="0093754C" w:rsidP="00435A9C">
            <w:pPr>
              <w:spacing w:before="40" w:after="40" w:line="210" w:lineRule="exact"/>
              <w:ind w:right="43"/>
              <w:jc w:val="right"/>
              <w:rPr>
                <w:sz w:val="17"/>
              </w:rPr>
            </w:pPr>
          </w:p>
        </w:tc>
        <w:tc>
          <w:tcPr>
            <w:tcW w:w="767" w:type="dxa"/>
            <w:tcBorders>
              <w:top w:val="single" w:sz="12" w:space="0" w:color="auto"/>
            </w:tcBorders>
            <w:shd w:val="clear" w:color="auto" w:fill="auto"/>
            <w:vAlign w:val="bottom"/>
          </w:tcPr>
          <w:p w:rsidR="0093754C" w:rsidRPr="001D1032" w:rsidRDefault="0093754C" w:rsidP="00435A9C">
            <w:pPr>
              <w:spacing w:before="40" w:after="40" w:line="210" w:lineRule="exact"/>
              <w:ind w:right="43"/>
              <w:jc w:val="right"/>
              <w:rPr>
                <w:sz w:val="17"/>
              </w:rPr>
            </w:pPr>
          </w:p>
        </w:tc>
        <w:tc>
          <w:tcPr>
            <w:tcW w:w="766" w:type="dxa"/>
            <w:gridSpan w:val="2"/>
            <w:tcBorders>
              <w:top w:val="single" w:sz="12" w:space="0" w:color="auto"/>
            </w:tcBorders>
            <w:shd w:val="clear" w:color="auto" w:fill="auto"/>
            <w:vAlign w:val="bottom"/>
          </w:tcPr>
          <w:p w:rsidR="0093754C" w:rsidRPr="001D1032" w:rsidRDefault="0093754C" w:rsidP="00435A9C">
            <w:pPr>
              <w:spacing w:before="40" w:after="40" w:line="210" w:lineRule="exact"/>
              <w:ind w:right="43"/>
              <w:jc w:val="right"/>
              <w:rPr>
                <w:sz w:val="17"/>
              </w:rPr>
            </w:pPr>
          </w:p>
        </w:tc>
        <w:tc>
          <w:tcPr>
            <w:tcW w:w="766" w:type="dxa"/>
            <w:tcBorders>
              <w:top w:val="single" w:sz="12" w:space="0" w:color="auto"/>
            </w:tcBorders>
            <w:shd w:val="clear" w:color="auto" w:fill="auto"/>
            <w:vAlign w:val="bottom"/>
          </w:tcPr>
          <w:p w:rsidR="0093754C" w:rsidRPr="001D1032" w:rsidRDefault="0093754C" w:rsidP="00435A9C">
            <w:pPr>
              <w:spacing w:before="40" w:after="40" w:line="210" w:lineRule="exact"/>
              <w:ind w:right="43"/>
              <w:jc w:val="right"/>
              <w:rPr>
                <w:sz w:val="17"/>
              </w:rPr>
            </w:pPr>
          </w:p>
        </w:tc>
        <w:tc>
          <w:tcPr>
            <w:tcW w:w="767" w:type="dxa"/>
            <w:tcBorders>
              <w:top w:val="single" w:sz="12" w:space="0" w:color="auto"/>
            </w:tcBorders>
            <w:shd w:val="clear" w:color="auto" w:fill="auto"/>
            <w:vAlign w:val="bottom"/>
          </w:tcPr>
          <w:p w:rsidR="0093754C" w:rsidRPr="001D1032" w:rsidRDefault="0093754C" w:rsidP="00435A9C">
            <w:pPr>
              <w:spacing w:before="40" w:after="40" w:line="210" w:lineRule="exact"/>
              <w:ind w:right="43"/>
              <w:jc w:val="right"/>
              <w:rPr>
                <w:sz w:val="17"/>
              </w:rPr>
            </w:pPr>
          </w:p>
        </w:tc>
      </w:tr>
      <w:tr w:rsidR="0093754C" w:rsidRPr="001D1032" w:rsidTr="00435A9C">
        <w:tc>
          <w:tcPr>
            <w:tcW w:w="3989"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Supreme Administration</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52%</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48%</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314</w:t>
            </w:r>
          </w:p>
        </w:tc>
        <w:tc>
          <w:tcPr>
            <w:tcW w:w="766"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50%</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50%</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314</w:t>
            </w:r>
          </w:p>
        </w:tc>
      </w:tr>
      <w:tr w:rsidR="0093754C" w:rsidRPr="001D1032" w:rsidTr="00435A9C">
        <w:tc>
          <w:tcPr>
            <w:tcW w:w="3989"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Prime Minister</w:t>
            </w:r>
            <w:r>
              <w:rPr>
                <w:sz w:val="17"/>
              </w:rPr>
              <w:t>’</w:t>
            </w:r>
            <w:r w:rsidRPr="001D1032">
              <w:rPr>
                <w:sz w:val="17"/>
              </w:rPr>
              <w:t>s Office</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54%</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46%</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79</w:t>
            </w:r>
          </w:p>
        </w:tc>
        <w:tc>
          <w:tcPr>
            <w:tcW w:w="766"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53%</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47%</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80</w:t>
            </w:r>
          </w:p>
        </w:tc>
      </w:tr>
      <w:tr w:rsidR="0093754C" w:rsidRPr="001D1032" w:rsidTr="00435A9C">
        <w:tc>
          <w:tcPr>
            <w:tcW w:w="3989"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Ministry of Education, Science and Culture</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57%</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43%</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w:t>
            </w:r>
            <w:r>
              <w:rPr>
                <w:sz w:val="17"/>
              </w:rPr>
              <w:t xml:space="preserve"> </w:t>
            </w:r>
            <w:r w:rsidRPr="001D1032">
              <w:rPr>
                <w:sz w:val="17"/>
              </w:rPr>
              <w:t>481</w:t>
            </w:r>
          </w:p>
        </w:tc>
        <w:tc>
          <w:tcPr>
            <w:tcW w:w="766"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57%</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43%</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w:t>
            </w:r>
            <w:r>
              <w:rPr>
                <w:sz w:val="17"/>
              </w:rPr>
              <w:t xml:space="preserve"> </w:t>
            </w:r>
            <w:r w:rsidRPr="001D1032">
              <w:rPr>
                <w:sz w:val="17"/>
              </w:rPr>
              <w:t>455</w:t>
            </w:r>
          </w:p>
        </w:tc>
      </w:tr>
      <w:tr w:rsidR="0093754C" w:rsidRPr="001D1032" w:rsidTr="00435A9C">
        <w:tc>
          <w:tcPr>
            <w:tcW w:w="3989"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Ministry for Foreign Affairs</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54%</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46%</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260</w:t>
            </w:r>
          </w:p>
        </w:tc>
        <w:tc>
          <w:tcPr>
            <w:tcW w:w="766"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53%</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47%</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272</w:t>
            </w:r>
          </w:p>
        </w:tc>
      </w:tr>
      <w:tr w:rsidR="0093754C" w:rsidRPr="001D1032" w:rsidTr="00435A9C">
        <w:tc>
          <w:tcPr>
            <w:tcW w:w="3989"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Ministry of Industries and Innovation</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44%</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56%</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995</w:t>
            </w:r>
          </w:p>
        </w:tc>
        <w:tc>
          <w:tcPr>
            <w:tcW w:w="766"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46%</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54%</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1</w:t>
            </w:r>
            <w:r>
              <w:rPr>
                <w:sz w:val="17"/>
              </w:rPr>
              <w:t xml:space="preserve"> </w:t>
            </w:r>
            <w:r w:rsidRPr="001D1032">
              <w:rPr>
                <w:sz w:val="17"/>
              </w:rPr>
              <w:t>043</w:t>
            </w:r>
          </w:p>
        </w:tc>
      </w:tr>
      <w:tr w:rsidR="0093754C" w:rsidRPr="001D1032" w:rsidTr="00435A9C">
        <w:tc>
          <w:tcPr>
            <w:tcW w:w="3989"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Ministry of the Interior</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36%</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64%</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2</w:t>
            </w:r>
            <w:r>
              <w:rPr>
                <w:sz w:val="17"/>
              </w:rPr>
              <w:t xml:space="preserve"> </w:t>
            </w:r>
            <w:r w:rsidRPr="001D1032">
              <w:rPr>
                <w:sz w:val="17"/>
              </w:rPr>
              <w:t>893</w:t>
            </w:r>
          </w:p>
        </w:tc>
        <w:tc>
          <w:tcPr>
            <w:tcW w:w="766"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37%</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63%</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2</w:t>
            </w:r>
            <w:r>
              <w:rPr>
                <w:sz w:val="17"/>
              </w:rPr>
              <w:t xml:space="preserve"> </w:t>
            </w:r>
            <w:r w:rsidRPr="001D1032">
              <w:rPr>
                <w:sz w:val="17"/>
              </w:rPr>
              <w:t>865</w:t>
            </w:r>
          </w:p>
        </w:tc>
      </w:tr>
      <w:tr w:rsidR="0093754C" w:rsidRPr="001D1032" w:rsidTr="00435A9C">
        <w:tc>
          <w:tcPr>
            <w:tcW w:w="3989"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Ministry of Welfare</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81%</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19%</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9</w:t>
            </w:r>
            <w:r>
              <w:rPr>
                <w:sz w:val="17"/>
              </w:rPr>
              <w:t xml:space="preserve"> </w:t>
            </w:r>
            <w:r w:rsidRPr="001D1032">
              <w:rPr>
                <w:sz w:val="17"/>
              </w:rPr>
              <w:t>248</w:t>
            </w:r>
          </w:p>
        </w:tc>
        <w:tc>
          <w:tcPr>
            <w:tcW w:w="766"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81%</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19%</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9</w:t>
            </w:r>
            <w:r>
              <w:rPr>
                <w:sz w:val="17"/>
              </w:rPr>
              <w:t xml:space="preserve"> </w:t>
            </w:r>
            <w:r w:rsidRPr="001D1032">
              <w:rPr>
                <w:sz w:val="17"/>
              </w:rPr>
              <w:t>246</w:t>
            </w:r>
          </w:p>
        </w:tc>
      </w:tr>
      <w:tr w:rsidR="0093754C" w:rsidRPr="001D1032" w:rsidTr="00435A9C">
        <w:tc>
          <w:tcPr>
            <w:tcW w:w="3989"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0"/>
              <w:rPr>
                <w:sz w:val="17"/>
              </w:rPr>
            </w:pPr>
            <w:r w:rsidRPr="001D1032">
              <w:rPr>
                <w:sz w:val="17"/>
              </w:rPr>
              <w:t>Ministry of Finance and Economic Affairs</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51%</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49%</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834</w:t>
            </w:r>
          </w:p>
        </w:tc>
        <w:tc>
          <w:tcPr>
            <w:tcW w:w="766" w:type="dxa"/>
            <w:gridSpan w:val="2"/>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52%</w:t>
            </w:r>
          </w:p>
        </w:tc>
        <w:tc>
          <w:tcPr>
            <w:tcW w:w="766"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48%</w:t>
            </w:r>
          </w:p>
        </w:tc>
        <w:tc>
          <w:tcPr>
            <w:tcW w:w="767" w:type="dxa"/>
            <w:shd w:val="clear" w:color="auto" w:fill="auto"/>
            <w:vAlign w:val="bottom"/>
            <w:hideMark/>
          </w:tcPr>
          <w:p w:rsidR="0093754C" w:rsidRPr="001D1032" w:rsidRDefault="0093754C" w:rsidP="00435A9C">
            <w:pPr>
              <w:tabs>
                <w:tab w:val="left" w:pos="288"/>
                <w:tab w:val="left" w:pos="576"/>
                <w:tab w:val="left" w:pos="864"/>
                <w:tab w:val="left" w:pos="1152"/>
              </w:tabs>
              <w:spacing w:before="40" w:after="40" w:line="200" w:lineRule="exact"/>
              <w:ind w:right="43"/>
              <w:jc w:val="right"/>
              <w:rPr>
                <w:sz w:val="17"/>
              </w:rPr>
            </w:pPr>
            <w:r w:rsidRPr="001D1032">
              <w:rPr>
                <w:sz w:val="17"/>
              </w:rPr>
              <w:t>854</w:t>
            </w:r>
          </w:p>
        </w:tc>
      </w:tr>
      <w:tr w:rsidR="0093754C" w:rsidRPr="001D1032" w:rsidTr="00435A9C">
        <w:tc>
          <w:tcPr>
            <w:tcW w:w="3989" w:type="dxa"/>
            <w:tcBorders>
              <w:bottom w:val="single" w:sz="4" w:space="0" w:color="auto"/>
            </w:tcBorders>
            <w:shd w:val="clear" w:color="auto" w:fill="auto"/>
            <w:vAlign w:val="bottom"/>
            <w:hideMark/>
          </w:tcPr>
          <w:p w:rsidR="0093754C" w:rsidRPr="001D1032" w:rsidRDefault="0093754C" w:rsidP="00435A9C">
            <w:pPr>
              <w:tabs>
                <w:tab w:val="left" w:pos="288"/>
                <w:tab w:val="left" w:pos="576"/>
                <w:tab w:val="left" w:pos="864"/>
                <w:tab w:val="left" w:pos="1152"/>
              </w:tabs>
              <w:spacing w:before="40" w:after="81" w:line="200" w:lineRule="exact"/>
              <w:ind w:right="40"/>
              <w:rPr>
                <w:sz w:val="17"/>
              </w:rPr>
            </w:pPr>
            <w:r w:rsidRPr="001D1032">
              <w:rPr>
                <w:sz w:val="17"/>
              </w:rPr>
              <w:t>Ministry for the Environment and Natural Resources</w:t>
            </w:r>
          </w:p>
        </w:tc>
        <w:tc>
          <w:tcPr>
            <w:tcW w:w="766" w:type="dxa"/>
            <w:tcBorders>
              <w:bottom w:val="single" w:sz="4" w:space="0" w:color="auto"/>
            </w:tcBorders>
            <w:shd w:val="clear" w:color="auto" w:fill="auto"/>
            <w:vAlign w:val="bottom"/>
            <w:hideMark/>
          </w:tcPr>
          <w:p w:rsidR="0093754C" w:rsidRPr="001D1032" w:rsidRDefault="0093754C" w:rsidP="00435A9C">
            <w:pPr>
              <w:tabs>
                <w:tab w:val="left" w:pos="288"/>
                <w:tab w:val="left" w:pos="576"/>
                <w:tab w:val="left" w:pos="864"/>
                <w:tab w:val="left" w:pos="1152"/>
              </w:tabs>
              <w:spacing w:before="40" w:after="81" w:line="200" w:lineRule="exact"/>
              <w:ind w:right="43"/>
              <w:jc w:val="right"/>
              <w:rPr>
                <w:sz w:val="17"/>
              </w:rPr>
            </w:pPr>
            <w:r w:rsidRPr="001D1032">
              <w:rPr>
                <w:sz w:val="17"/>
              </w:rPr>
              <w:t>43%</w:t>
            </w:r>
          </w:p>
        </w:tc>
        <w:tc>
          <w:tcPr>
            <w:tcW w:w="766" w:type="dxa"/>
            <w:tcBorders>
              <w:bottom w:val="single" w:sz="4" w:space="0" w:color="auto"/>
            </w:tcBorders>
            <w:shd w:val="clear" w:color="auto" w:fill="auto"/>
            <w:vAlign w:val="bottom"/>
            <w:hideMark/>
          </w:tcPr>
          <w:p w:rsidR="0093754C" w:rsidRPr="001D1032" w:rsidRDefault="0093754C" w:rsidP="00435A9C">
            <w:pPr>
              <w:tabs>
                <w:tab w:val="left" w:pos="288"/>
                <w:tab w:val="left" w:pos="576"/>
                <w:tab w:val="left" w:pos="864"/>
                <w:tab w:val="left" w:pos="1152"/>
              </w:tabs>
              <w:spacing w:before="40" w:after="81" w:line="200" w:lineRule="exact"/>
              <w:ind w:right="43"/>
              <w:jc w:val="right"/>
              <w:rPr>
                <w:sz w:val="17"/>
              </w:rPr>
            </w:pPr>
            <w:r w:rsidRPr="001D1032">
              <w:rPr>
                <w:sz w:val="17"/>
              </w:rPr>
              <w:t>57%</w:t>
            </w:r>
          </w:p>
        </w:tc>
        <w:tc>
          <w:tcPr>
            <w:tcW w:w="767" w:type="dxa"/>
            <w:tcBorders>
              <w:bottom w:val="single" w:sz="4" w:space="0" w:color="auto"/>
            </w:tcBorders>
            <w:shd w:val="clear" w:color="auto" w:fill="auto"/>
            <w:vAlign w:val="bottom"/>
            <w:hideMark/>
          </w:tcPr>
          <w:p w:rsidR="0093754C" w:rsidRPr="001D1032" w:rsidRDefault="0093754C" w:rsidP="00435A9C">
            <w:pPr>
              <w:tabs>
                <w:tab w:val="left" w:pos="288"/>
                <w:tab w:val="left" w:pos="576"/>
                <w:tab w:val="left" w:pos="864"/>
                <w:tab w:val="left" w:pos="1152"/>
              </w:tabs>
              <w:spacing w:before="40" w:after="81" w:line="200" w:lineRule="exact"/>
              <w:ind w:right="43"/>
              <w:jc w:val="right"/>
              <w:rPr>
                <w:sz w:val="17"/>
              </w:rPr>
            </w:pPr>
            <w:r w:rsidRPr="001D1032">
              <w:rPr>
                <w:sz w:val="17"/>
              </w:rPr>
              <w:t>760</w:t>
            </w:r>
          </w:p>
        </w:tc>
        <w:tc>
          <w:tcPr>
            <w:tcW w:w="766" w:type="dxa"/>
            <w:gridSpan w:val="2"/>
            <w:tcBorders>
              <w:bottom w:val="single" w:sz="4" w:space="0" w:color="auto"/>
            </w:tcBorders>
            <w:shd w:val="clear" w:color="auto" w:fill="auto"/>
            <w:vAlign w:val="bottom"/>
            <w:hideMark/>
          </w:tcPr>
          <w:p w:rsidR="0093754C" w:rsidRPr="001D1032" w:rsidRDefault="0093754C" w:rsidP="00435A9C">
            <w:pPr>
              <w:tabs>
                <w:tab w:val="left" w:pos="288"/>
                <w:tab w:val="left" w:pos="576"/>
                <w:tab w:val="left" w:pos="864"/>
                <w:tab w:val="left" w:pos="1152"/>
              </w:tabs>
              <w:spacing w:before="40" w:after="81" w:line="200" w:lineRule="exact"/>
              <w:ind w:right="43"/>
              <w:jc w:val="right"/>
              <w:rPr>
                <w:sz w:val="17"/>
              </w:rPr>
            </w:pPr>
            <w:r w:rsidRPr="001D1032">
              <w:rPr>
                <w:sz w:val="17"/>
              </w:rPr>
              <w:t>43%</w:t>
            </w:r>
          </w:p>
        </w:tc>
        <w:tc>
          <w:tcPr>
            <w:tcW w:w="766" w:type="dxa"/>
            <w:tcBorders>
              <w:bottom w:val="single" w:sz="4" w:space="0" w:color="auto"/>
            </w:tcBorders>
            <w:shd w:val="clear" w:color="auto" w:fill="auto"/>
            <w:vAlign w:val="bottom"/>
            <w:hideMark/>
          </w:tcPr>
          <w:p w:rsidR="0093754C" w:rsidRPr="001D1032" w:rsidRDefault="0093754C" w:rsidP="00435A9C">
            <w:pPr>
              <w:tabs>
                <w:tab w:val="left" w:pos="288"/>
                <w:tab w:val="left" w:pos="576"/>
                <w:tab w:val="left" w:pos="864"/>
                <w:tab w:val="left" w:pos="1152"/>
              </w:tabs>
              <w:spacing w:before="40" w:after="81" w:line="200" w:lineRule="exact"/>
              <w:ind w:right="43"/>
              <w:jc w:val="right"/>
              <w:rPr>
                <w:sz w:val="17"/>
              </w:rPr>
            </w:pPr>
            <w:r w:rsidRPr="001D1032">
              <w:rPr>
                <w:sz w:val="17"/>
              </w:rPr>
              <w:t>57%</w:t>
            </w:r>
          </w:p>
        </w:tc>
        <w:tc>
          <w:tcPr>
            <w:tcW w:w="767" w:type="dxa"/>
            <w:tcBorders>
              <w:bottom w:val="single" w:sz="4" w:space="0" w:color="auto"/>
            </w:tcBorders>
            <w:shd w:val="clear" w:color="auto" w:fill="auto"/>
            <w:vAlign w:val="bottom"/>
            <w:hideMark/>
          </w:tcPr>
          <w:p w:rsidR="0093754C" w:rsidRPr="001D1032" w:rsidRDefault="0093754C" w:rsidP="00435A9C">
            <w:pPr>
              <w:tabs>
                <w:tab w:val="left" w:pos="288"/>
                <w:tab w:val="left" w:pos="576"/>
                <w:tab w:val="left" w:pos="864"/>
                <w:tab w:val="left" w:pos="1152"/>
              </w:tabs>
              <w:spacing w:before="40" w:after="81" w:line="200" w:lineRule="exact"/>
              <w:ind w:right="43"/>
              <w:jc w:val="right"/>
              <w:rPr>
                <w:sz w:val="17"/>
              </w:rPr>
            </w:pPr>
            <w:r w:rsidRPr="001D1032">
              <w:rPr>
                <w:sz w:val="17"/>
              </w:rPr>
              <w:t>732</w:t>
            </w:r>
          </w:p>
        </w:tc>
      </w:tr>
      <w:tr w:rsidR="0093754C" w:rsidRPr="00E90F34" w:rsidTr="00435A9C">
        <w:tc>
          <w:tcPr>
            <w:tcW w:w="3989" w:type="dxa"/>
            <w:tcBorders>
              <w:top w:val="single" w:sz="4" w:space="0" w:color="auto"/>
              <w:bottom w:val="single" w:sz="12" w:space="0" w:color="auto"/>
            </w:tcBorders>
            <w:shd w:val="clear" w:color="auto" w:fill="auto"/>
            <w:vAlign w:val="bottom"/>
            <w:hideMark/>
          </w:tcPr>
          <w:p w:rsidR="0093754C" w:rsidRPr="00E90F34" w:rsidRDefault="0093754C" w:rsidP="00435A9C">
            <w:pPr>
              <w:tabs>
                <w:tab w:val="left" w:pos="288"/>
                <w:tab w:val="left" w:pos="576"/>
                <w:tab w:val="left" w:pos="864"/>
                <w:tab w:val="left" w:pos="1152"/>
              </w:tabs>
              <w:spacing w:before="81" w:after="81" w:line="210" w:lineRule="exact"/>
              <w:ind w:right="40"/>
              <w:rPr>
                <w:b/>
                <w:sz w:val="17"/>
              </w:rPr>
            </w:pPr>
            <w:r w:rsidRPr="00E90F34">
              <w:rPr>
                <w:b/>
                <w:sz w:val="17"/>
              </w:rPr>
              <w:tab/>
              <w:t>Total</w:t>
            </w:r>
          </w:p>
        </w:tc>
        <w:tc>
          <w:tcPr>
            <w:tcW w:w="766" w:type="dxa"/>
            <w:tcBorders>
              <w:top w:val="single" w:sz="4" w:space="0" w:color="auto"/>
              <w:bottom w:val="single" w:sz="12" w:space="0" w:color="auto"/>
            </w:tcBorders>
            <w:shd w:val="clear" w:color="auto" w:fill="auto"/>
            <w:vAlign w:val="bottom"/>
            <w:hideMark/>
          </w:tcPr>
          <w:p w:rsidR="0093754C" w:rsidRPr="00E90F34" w:rsidRDefault="0093754C" w:rsidP="00435A9C">
            <w:pPr>
              <w:tabs>
                <w:tab w:val="left" w:pos="288"/>
                <w:tab w:val="left" w:pos="576"/>
                <w:tab w:val="left" w:pos="864"/>
                <w:tab w:val="left" w:pos="1152"/>
              </w:tabs>
              <w:spacing w:before="81" w:after="81" w:line="210" w:lineRule="exact"/>
              <w:ind w:right="43"/>
              <w:jc w:val="right"/>
              <w:rPr>
                <w:b/>
                <w:sz w:val="17"/>
              </w:rPr>
            </w:pPr>
            <w:r w:rsidRPr="00E90F34">
              <w:rPr>
                <w:b/>
                <w:sz w:val="17"/>
              </w:rPr>
              <w:t>63%</w:t>
            </w:r>
          </w:p>
        </w:tc>
        <w:tc>
          <w:tcPr>
            <w:tcW w:w="766" w:type="dxa"/>
            <w:tcBorders>
              <w:top w:val="single" w:sz="4" w:space="0" w:color="auto"/>
              <w:bottom w:val="single" w:sz="12" w:space="0" w:color="auto"/>
            </w:tcBorders>
            <w:shd w:val="clear" w:color="auto" w:fill="auto"/>
            <w:vAlign w:val="bottom"/>
            <w:hideMark/>
          </w:tcPr>
          <w:p w:rsidR="0093754C" w:rsidRPr="00E90F34" w:rsidRDefault="0093754C" w:rsidP="00435A9C">
            <w:pPr>
              <w:tabs>
                <w:tab w:val="left" w:pos="288"/>
                <w:tab w:val="left" w:pos="576"/>
                <w:tab w:val="left" w:pos="864"/>
                <w:tab w:val="left" w:pos="1152"/>
              </w:tabs>
              <w:spacing w:before="81" w:after="81" w:line="210" w:lineRule="exact"/>
              <w:ind w:right="43"/>
              <w:jc w:val="right"/>
              <w:rPr>
                <w:b/>
                <w:sz w:val="17"/>
              </w:rPr>
            </w:pPr>
            <w:r w:rsidRPr="00E90F34">
              <w:rPr>
                <w:b/>
                <w:sz w:val="17"/>
              </w:rPr>
              <w:t>37%</w:t>
            </w:r>
          </w:p>
        </w:tc>
        <w:tc>
          <w:tcPr>
            <w:tcW w:w="767" w:type="dxa"/>
            <w:tcBorders>
              <w:top w:val="single" w:sz="4" w:space="0" w:color="auto"/>
              <w:bottom w:val="single" w:sz="12" w:space="0" w:color="auto"/>
            </w:tcBorders>
            <w:shd w:val="clear" w:color="auto" w:fill="auto"/>
            <w:vAlign w:val="bottom"/>
            <w:hideMark/>
          </w:tcPr>
          <w:p w:rsidR="0093754C" w:rsidRPr="00E90F34" w:rsidRDefault="0093754C" w:rsidP="00435A9C">
            <w:pPr>
              <w:tabs>
                <w:tab w:val="left" w:pos="288"/>
                <w:tab w:val="left" w:pos="576"/>
                <w:tab w:val="left" w:pos="864"/>
                <w:tab w:val="left" w:pos="1152"/>
              </w:tabs>
              <w:spacing w:before="81" w:after="81" w:line="210" w:lineRule="exact"/>
              <w:ind w:right="43"/>
              <w:jc w:val="right"/>
              <w:rPr>
                <w:b/>
                <w:sz w:val="17"/>
              </w:rPr>
            </w:pPr>
            <w:r w:rsidRPr="00E90F34">
              <w:rPr>
                <w:b/>
                <w:sz w:val="17"/>
              </w:rPr>
              <w:t>20</w:t>
            </w:r>
            <w:r>
              <w:rPr>
                <w:b/>
                <w:sz w:val="17"/>
              </w:rPr>
              <w:t xml:space="preserve"> </w:t>
            </w:r>
            <w:r w:rsidRPr="00E90F34">
              <w:rPr>
                <w:b/>
                <w:sz w:val="17"/>
              </w:rPr>
              <w:t>864</w:t>
            </w:r>
          </w:p>
        </w:tc>
        <w:tc>
          <w:tcPr>
            <w:tcW w:w="766" w:type="dxa"/>
            <w:gridSpan w:val="2"/>
            <w:tcBorders>
              <w:top w:val="single" w:sz="4" w:space="0" w:color="auto"/>
              <w:bottom w:val="single" w:sz="12" w:space="0" w:color="auto"/>
            </w:tcBorders>
            <w:shd w:val="clear" w:color="auto" w:fill="auto"/>
            <w:vAlign w:val="bottom"/>
            <w:hideMark/>
          </w:tcPr>
          <w:p w:rsidR="0093754C" w:rsidRPr="00E90F34" w:rsidRDefault="0093754C" w:rsidP="00435A9C">
            <w:pPr>
              <w:tabs>
                <w:tab w:val="left" w:pos="288"/>
                <w:tab w:val="left" w:pos="576"/>
                <w:tab w:val="left" w:pos="864"/>
                <w:tab w:val="left" w:pos="1152"/>
              </w:tabs>
              <w:spacing w:before="81" w:after="81" w:line="210" w:lineRule="exact"/>
              <w:ind w:right="43"/>
              <w:jc w:val="right"/>
              <w:rPr>
                <w:b/>
                <w:sz w:val="17"/>
              </w:rPr>
            </w:pPr>
            <w:r w:rsidRPr="00E90F34">
              <w:rPr>
                <w:b/>
                <w:sz w:val="17"/>
              </w:rPr>
              <w:t>63%</w:t>
            </w:r>
          </w:p>
        </w:tc>
        <w:tc>
          <w:tcPr>
            <w:tcW w:w="766" w:type="dxa"/>
            <w:tcBorders>
              <w:top w:val="single" w:sz="4" w:space="0" w:color="auto"/>
              <w:bottom w:val="single" w:sz="12" w:space="0" w:color="auto"/>
            </w:tcBorders>
            <w:shd w:val="clear" w:color="auto" w:fill="auto"/>
            <w:vAlign w:val="bottom"/>
            <w:hideMark/>
          </w:tcPr>
          <w:p w:rsidR="0093754C" w:rsidRPr="00E90F34" w:rsidRDefault="0093754C" w:rsidP="00435A9C">
            <w:pPr>
              <w:tabs>
                <w:tab w:val="left" w:pos="288"/>
                <w:tab w:val="left" w:pos="576"/>
                <w:tab w:val="left" w:pos="864"/>
                <w:tab w:val="left" w:pos="1152"/>
              </w:tabs>
              <w:spacing w:before="81" w:after="81" w:line="210" w:lineRule="exact"/>
              <w:ind w:right="43"/>
              <w:jc w:val="right"/>
              <w:rPr>
                <w:b/>
                <w:sz w:val="17"/>
              </w:rPr>
            </w:pPr>
            <w:r w:rsidRPr="00E90F34">
              <w:rPr>
                <w:b/>
                <w:sz w:val="17"/>
              </w:rPr>
              <w:t>37%</w:t>
            </w:r>
          </w:p>
        </w:tc>
        <w:tc>
          <w:tcPr>
            <w:tcW w:w="767" w:type="dxa"/>
            <w:tcBorders>
              <w:top w:val="single" w:sz="4" w:space="0" w:color="auto"/>
              <w:bottom w:val="single" w:sz="12" w:space="0" w:color="auto"/>
            </w:tcBorders>
            <w:shd w:val="clear" w:color="auto" w:fill="auto"/>
            <w:vAlign w:val="bottom"/>
            <w:hideMark/>
          </w:tcPr>
          <w:p w:rsidR="0093754C" w:rsidRPr="00E90F34" w:rsidRDefault="0093754C" w:rsidP="00435A9C">
            <w:pPr>
              <w:tabs>
                <w:tab w:val="left" w:pos="288"/>
                <w:tab w:val="left" w:pos="576"/>
                <w:tab w:val="left" w:pos="864"/>
                <w:tab w:val="left" w:pos="1152"/>
              </w:tabs>
              <w:spacing w:before="81" w:after="81" w:line="210" w:lineRule="exact"/>
              <w:ind w:right="43"/>
              <w:jc w:val="right"/>
              <w:rPr>
                <w:b/>
                <w:sz w:val="17"/>
              </w:rPr>
            </w:pPr>
            <w:r w:rsidRPr="00E90F34">
              <w:rPr>
                <w:b/>
                <w:sz w:val="17"/>
              </w:rPr>
              <w:t>20</w:t>
            </w:r>
            <w:r>
              <w:rPr>
                <w:b/>
                <w:sz w:val="17"/>
              </w:rPr>
              <w:t xml:space="preserve"> </w:t>
            </w:r>
            <w:r w:rsidRPr="00E90F34">
              <w:rPr>
                <w:b/>
                <w:sz w:val="17"/>
              </w:rPr>
              <w:t>861</w:t>
            </w:r>
          </w:p>
        </w:tc>
      </w:tr>
    </w:tbl>
    <w:p w:rsidR="0093754C" w:rsidRPr="00E57C81" w:rsidRDefault="0093754C" w:rsidP="0093754C">
      <w:pPr>
        <w:pStyle w:val="SingleTxt"/>
        <w:spacing w:after="0" w:line="120" w:lineRule="exact"/>
        <w:rPr>
          <w:sz w:val="10"/>
        </w:rPr>
      </w:pPr>
    </w:p>
    <w:p w:rsidR="0093754C" w:rsidRDefault="0093754C" w:rsidP="0093754C">
      <w:pPr>
        <w:pStyle w:val="FootnoteText"/>
        <w:tabs>
          <w:tab w:val="clear" w:pos="418"/>
          <w:tab w:val="right" w:pos="1476"/>
          <w:tab w:val="left" w:pos="1548"/>
          <w:tab w:val="right" w:pos="1836"/>
          <w:tab w:val="left" w:pos="1908"/>
        </w:tabs>
        <w:ind w:left="1548" w:hanging="288"/>
      </w:pPr>
      <w:r>
        <w:tab/>
      </w:r>
      <w:r w:rsidRPr="003A38B7">
        <w:rPr>
          <w:i/>
        </w:rPr>
        <w:t>Source</w:t>
      </w:r>
      <w:r w:rsidRPr="00E57C81">
        <w:t>: Ministry of Finance and Economic Affairs, 2013</w:t>
      </w:r>
      <w:r>
        <w:t xml:space="preserve">. </w:t>
      </w:r>
    </w:p>
    <w:p w:rsidR="0093754C" w:rsidRPr="00E57C81" w:rsidRDefault="0093754C" w:rsidP="0093754C">
      <w:pPr>
        <w:pStyle w:val="SingleTxt"/>
        <w:spacing w:after="0" w:line="120" w:lineRule="exact"/>
        <w:rPr>
          <w:sz w:val="10"/>
        </w:rPr>
      </w:pPr>
    </w:p>
    <w:p w:rsidR="0093754C" w:rsidRPr="00E57C81" w:rsidRDefault="0093754C" w:rsidP="0093754C">
      <w:pPr>
        <w:pStyle w:val="SingleTxt"/>
        <w:spacing w:after="0" w:line="120" w:lineRule="exact"/>
        <w:rPr>
          <w:sz w:val="10"/>
        </w:rPr>
      </w:pPr>
    </w:p>
    <w:p w:rsidR="0093754C" w:rsidRDefault="0093754C" w:rsidP="0093754C">
      <w:pPr>
        <w:pStyle w:val="H23"/>
        <w:ind w:right="1260"/>
      </w:pPr>
      <w:r>
        <w:tab/>
      </w:r>
      <w:r>
        <w:tab/>
        <w:t>Judges</w:t>
      </w:r>
    </w:p>
    <w:p w:rsidR="0093754C" w:rsidRPr="003A38B7" w:rsidRDefault="0093754C" w:rsidP="0093754C">
      <w:pPr>
        <w:pStyle w:val="SingleTxt"/>
        <w:spacing w:after="0" w:line="120" w:lineRule="exact"/>
        <w:rPr>
          <w:sz w:val="10"/>
        </w:rPr>
      </w:pPr>
    </w:p>
    <w:p w:rsidR="0093754C" w:rsidRDefault="0093754C" w:rsidP="0093754C">
      <w:pPr>
        <w:pStyle w:val="SingleTxt"/>
      </w:pPr>
      <w:r>
        <w:tab/>
        <w:t xml:space="preserve">The prescribed number of district court judges was 38 up until 2010, when the number was raised to 43. The increase came in the form of two men and three women, all of whom were appointed to the district court in Reykjavík. Women account for a little fewer than 42% of district court judges. This is an increase since 2008, when only 32% of district court judges were women. Most of the female judges work at the district courts of Reykjavík and the Reykjanes peninsula. Of the eleven assistants to district court judges, eight are women and three are men. Each of the eight district courts in Iceland is chaired by a court chairman. In June of 2013, seven men and one woman were employed as district court chairmen. There were 10 assistants to court chairmen, eight women and two men. </w:t>
      </w:r>
    </w:p>
    <w:p w:rsidR="0093754C" w:rsidRDefault="0093754C" w:rsidP="0093754C">
      <w:pPr>
        <w:pStyle w:val="SingleTxt"/>
      </w:pPr>
      <w:r>
        <w:tab/>
        <w:t xml:space="preserve">In 2011, the number of judges at the Supreme Court was increased from ten to twelve. Since then, there have been twelve active Supreme Court judges: two women and ten men. This ratio has not changed since 2011. In 2012, two male Supreme Court judges stepped down, to be replaced by other two men. In 2013 a male judge was absent on leave and was replaced temporarily by a female judge. There are five assistants to Supreme Court judges; four women and a single man. The position of Supreme Court office manager is occupied by a man. </w:t>
      </w:r>
    </w:p>
    <w:p w:rsidR="0093754C" w:rsidRPr="003A38B7" w:rsidRDefault="0093754C" w:rsidP="0093754C">
      <w:pPr>
        <w:pStyle w:val="SingleTxt"/>
        <w:spacing w:after="0" w:line="120" w:lineRule="exact"/>
        <w:rPr>
          <w:sz w:val="10"/>
        </w:rPr>
      </w:pPr>
    </w:p>
    <w:p w:rsidR="0093754C" w:rsidRDefault="0093754C" w:rsidP="0093754C">
      <w:pPr>
        <w:pStyle w:val="H23"/>
      </w:pPr>
      <w:r>
        <w:t>Judges in 2009-2013</w:t>
      </w:r>
    </w:p>
    <w:p w:rsidR="0093754C" w:rsidRPr="00E57C81" w:rsidRDefault="0093754C" w:rsidP="0093754C">
      <w:pPr>
        <w:pStyle w:val="SingleTxt"/>
        <w:spacing w:after="0" w:line="120" w:lineRule="exact"/>
        <w:rPr>
          <w:sz w:val="10"/>
        </w:rPr>
      </w:pPr>
    </w:p>
    <w:tbl>
      <w:tblPr>
        <w:tblW w:w="9846" w:type="dxa"/>
        <w:tblLayout w:type="fixed"/>
        <w:tblCellMar>
          <w:left w:w="0" w:type="dxa"/>
          <w:right w:w="0" w:type="dxa"/>
        </w:tblCellMar>
        <w:tblLook w:val="04A0" w:firstRow="1" w:lastRow="0" w:firstColumn="1" w:lastColumn="0" w:noHBand="0" w:noVBand="1"/>
      </w:tblPr>
      <w:tblGrid>
        <w:gridCol w:w="1890"/>
        <w:gridCol w:w="502"/>
        <w:gridCol w:w="502"/>
        <w:gridCol w:w="503"/>
        <w:gridCol w:w="67"/>
        <w:gridCol w:w="548"/>
        <w:gridCol w:w="549"/>
        <w:gridCol w:w="549"/>
        <w:gridCol w:w="67"/>
        <w:gridCol w:w="518"/>
        <w:gridCol w:w="518"/>
        <w:gridCol w:w="518"/>
        <w:gridCol w:w="64"/>
        <w:gridCol w:w="507"/>
        <w:gridCol w:w="507"/>
        <w:gridCol w:w="507"/>
        <w:gridCol w:w="60"/>
        <w:gridCol w:w="490"/>
        <w:gridCol w:w="490"/>
        <w:gridCol w:w="490"/>
      </w:tblGrid>
      <w:tr w:rsidR="0093754C" w:rsidRPr="001A7505" w:rsidTr="00435A9C">
        <w:trPr>
          <w:trHeight w:val="273"/>
          <w:tblHeader/>
        </w:trPr>
        <w:tc>
          <w:tcPr>
            <w:tcW w:w="1890" w:type="dxa"/>
            <w:tcBorders>
              <w:top w:val="single" w:sz="4" w:space="0" w:color="auto"/>
            </w:tcBorders>
            <w:shd w:val="clear" w:color="auto" w:fill="auto"/>
            <w:vAlign w:val="bottom"/>
          </w:tcPr>
          <w:p w:rsidR="0093754C" w:rsidRPr="001A7505" w:rsidRDefault="0093754C" w:rsidP="00435A9C">
            <w:pPr>
              <w:spacing w:before="81" w:after="81" w:line="160" w:lineRule="exact"/>
              <w:ind w:right="40"/>
              <w:rPr>
                <w:i/>
                <w:sz w:val="14"/>
              </w:rPr>
            </w:pPr>
          </w:p>
        </w:tc>
        <w:tc>
          <w:tcPr>
            <w:tcW w:w="1507" w:type="dxa"/>
            <w:gridSpan w:val="3"/>
            <w:tcBorders>
              <w:top w:val="single" w:sz="4" w:space="0" w:color="auto"/>
              <w:bottom w:val="single" w:sz="4" w:space="0" w:color="auto"/>
            </w:tcBorders>
            <w:shd w:val="clear" w:color="auto" w:fill="auto"/>
            <w:vAlign w:val="bottom"/>
            <w:hideMark/>
          </w:tcPr>
          <w:p w:rsidR="0093754C" w:rsidRPr="001A7505" w:rsidRDefault="0093754C" w:rsidP="00435A9C">
            <w:pPr>
              <w:spacing w:before="81" w:after="81" w:line="160" w:lineRule="exact"/>
              <w:ind w:right="43"/>
              <w:jc w:val="center"/>
              <w:rPr>
                <w:i/>
                <w:sz w:val="14"/>
              </w:rPr>
            </w:pPr>
            <w:r w:rsidRPr="001A7505">
              <w:rPr>
                <w:i/>
                <w:sz w:val="14"/>
              </w:rPr>
              <w:t>2009</w:t>
            </w:r>
          </w:p>
        </w:tc>
        <w:tc>
          <w:tcPr>
            <w:tcW w:w="67" w:type="dxa"/>
            <w:tcBorders>
              <w:top w:val="single" w:sz="4" w:space="0" w:color="auto"/>
            </w:tcBorders>
            <w:shd w:val="clear" w:color="auto" w:fill="auto"/>
            <w:vAlign w:val="bottom"/>
          </w:tcPr>
          <w:p w:rsidR="0093754C" w:rsidRPr="001A7505" w:rsidRDefault="0093754C" w:rsidP="00435A9C">
            <w:pPr>
              <w:spacing w:before="81" w:after="81" w:line="160" w:lineRule="exact"/>
              <w:ind w:right="43"/>
              <w:rPr>
                <w:i/>
                <w:sz w:val="14"/>
              </w:rPr>
            </w:pPr>
          </w:p>
        </w:tc>
        <w:tc>
          <w:tcPr>
            <w:tcW w:w="1646" w:type="dxa"/>
            <w:gridSpan w:val="3"/>
            <w:tcBorders>
              <w:top w:val="single" w:sz="4" w:space="0" w:color="auto"/>
              <w:bottom w:val="single" w:sz="4" w:space="0" w:color="auto"/>
            </w:tcBorders>
            <w:shd w:val="clear" w:color="auto" w:fill="auto"/>
            <w:vAlign w:val="bottom"/>
            <w:hideMark/>
          </w:tcPr>
          <w:p w:rsidR="0093754C" w:rsidRPr="001A7505" w:rsidRDefault="0093754C" w:rsidP="00435A9C">
            <w:pPr>
              <w:spacing w:before="81" w:after="81" w:line="160" w:lineRule="exact"/>
              <w:ind w:right="43"/>
              <w:jc w:val="center"/>
              <w:rPr>
                <w:i/>
                <w:sz w:val="14"/>
              </w:rPr>
            </w:pPr>
            <w:r w:rsidRPr="001A7505">
              <w:rPr>
                <w:i/>
                <w:sz w:val="14"/>
              </w:rPr>
              <w:t>2010</w:t>
            </w:r>
          </w:p>
        </w:tc>
        <w:tc>
          <w:tcPr>
            <w:tcW w:w="67" w:type="dxa"/>
            <w:tcBorders>
              <w:top w:val="single" w:sz="4" w:space="0" w:color="auto"/>
            </w:tcBorders>
            <w:shd w:val="clear" w:color="auto" w:fill="auto"/>
            <w:vAlign w:val="bottom"/>
          </w:tcPr>
          <w:p w:rsidR="0093754C" w:rsidRPr="001A7505" w:rsidRDefault="0093754C" w:rsidP="00435A9C">
            <w:pPr>
              <w:spacing w:before="81" w:after="81" w:line="160" w:lineRule="exact"/>
              <w:ind w:right="43"/>
              <w:jc w:val="center"/>
              <w:rPr>
                <w:i/>
                <w:sz w:val="14"/>
              </w:rPr>
            </w:pPr>
          </w:p>
        </w:tc>
        <w:tc>
          <w:tcPr>
            <w:tcW w:w="1554" w:type="dxa"/>
            <w:gridSpan w:val="3"/>
            <w:tcBorders>
              <w:top w:val="single" w:sz="4" w:space="0" w:color="auto"/>
              <w:bottom w:val="single" w:sz="4" w:space="0" w:color="auto"/>
            </w:tcBorders>
            <w:shd w:val="clear" w:color="auto" w:fill="auto"/>
            <w:vAlign w:val="bottom"/>
            <w:hideMark/>
          </w:tcPr>
          <w:p w:rsidR="0093754C" w:rsidRPr="001A7505" w:rsidRDefault="0093754C" w:rsidP="00435A9C">
            <w:pPr>
              <w:spacing w:before="81" w:after="81" w:line="160" w:lineRule="exact"/>
              <w:ind w:right="43"/>
              <w:jc w:val="center"/>
              <w:rPr>
                <w:i/>
                <w:sz w:val="14"/>
              </w:rPr>
            </w:pPr>
            <w:r w:rsidRPr="001A7505">
              <w:rPr>
                <w:i/>
                <w:sz w:val="14"/>
              </w:rPr>
              <w:t>2011</w:t>
            </w:r>
          </w:p>
        </w:tc>
        <w:tc>
          <w:tcPr>
            <w:tcW w:w="64" w:type="dxa"/>
            <w:tcBorders>
              <w:top w:val="single" w:sz="4" w:space="0" w:color="auto"/>
            </w:tcBorders>
            <w:shd w:val="clear" w:color="auto" w:fill="auto"/>
            <w:vAlign w:val="bottom"/>
          </w:tcPr>
          <w:p w:rsidR="0093754C" w:rsidRPr="001A7505" w:rsidRDefault="0093754C" w:rsidP="00435A9C">
            <w:pPr>
              <w:spacing w:before="81" w:after="81" w:line="160" w:lineRule="exact"/>
              <w:ind w:right="43"/>
              <w:jc w:val="center"/>
              <w:rPr>
                <w:i/>
                <w:sz w:val="14"/>
              </w:rPr>
            </w:pPr>
          </w:p>
        </w:tc>
        <w:tc>
          <w:tcPr>
            <w:tcW w:w="1521" w:type="dxa"/>
            <w:gridSpan w:val="3"/>
            <w:tcBorders>
              <w:top w:val="single" w:sz="4" w:space="0" w:color="auto"/>
              <w:bottom w:val="single" w:sz="4" w:space="0" w:color="auto"/>
            </w:tcBorders>
            <w:shd w:val="clear" w:color="auto" w:fill="auto"/>
            <w:vAlign w:val="bottom"/>
            <w:hideMark/>
          </w:tcPr>
          <w:p w:rsidR="0093754C" w:rsidRPr="001A7505" w:rsidRDefault="0093754C" w:rsidP="00435A9C">
            <w:pPr>
              <w:spacing w:before="81" w:after="81" w:line="160" w:lineRule="exact"/>
              <w:ind w:right="43"/>
              <w:jc w:val="center"/>
              <w:rPr>
                <w:i/>
                <w:sz w:val="14"/>
              </w:rPr>
            </w:pPr>
            <w:r w:rsidRPr="001A7505">
              <w:rPr>
                <w:i/>
                <w:sz w:val="14"/>
              </w:rPr>
              <w:t>2012</w:t>
            </w:r>
          </w:p>
        </w:tc>
        <w:tc>
          <w:tcPr>
            <w:tcW w:w="60" w:type="dxa"/>
            <w:tcBorders>
              <w:top w:val="single" w:sz="4" w:space="0" w:color="auto"/>
            </w:tcBorders>
            <w:shd w:val="clear" w:color="auto" w:fill="auto"/>
            <w:vAlign w:val="bottom"/>
          </w:tcPr>
          <w:p w:rsidR="0093754C" w:rsidRPr="001A7505" w:rsidRDefault="0093754C" w:rsidP="00435A9C">
            <w:pPr>
              <w:spacing w:before="81" w:after="81" w:line="160" w:lineRule="exact"/>
              <w:ind w:right="43"/>
              <w:jc w:val="center"/>
              <w:rPr>
                <w:i/>
                <w:sz w:val="14"/>
              </w:rPr>
            </w:pPr>
          </w:p>
        </w:tc>
        <w:tc>
          <w:tcPr>
            <w:tcW w:w="1470" w:type="dxa"/>
            <w:gridSpan w:val="3"/>
            <w:tcBorders>
              <w:top w:val="single" w:sz="4" w:space="0" w:color="auto"/>
              <w:bottom w:val="single" w:sz="4" w:space="0" w:color="auto"/>
            </w:tcBorders>
            <w:shd w:val="clear" w:color="auto" w:fill="auto"/>
            <w:vAlign w:val="bottom"/>
            <w:hideMark/>
          </w:tcPr>
          <w:p w:rsidR="0093754C" w:rsidRPr="001A7505" w:rsidRDefault="0093754C" w:rsidP="00435A9C">
            <w:pPr>
              <w:spacing w:before="81" w:after="81" w:line="160" w:lineRule="exact"/>
              <w:ind w:right="43"/>
              <w:jc w:val="center"/>
              <w:rPr>
                <w:i/>
                <w:sz w:val="14"/>
              </w:rPr>
            </w:pPr>
            <w:r w:rsidRPr="001A7505">
              <w:rPr>
                <w:i/>
                <w:sz w:val="14"/>
              </w:rPr>
              <w:t>2013</w:t>
            </w:r>
          </w:p>
        </w:tc>
      </w:tr>
      <w:tr w:rsidR="0093754C" w:rsidRPr="001A7505" w:rsidTr="00435A9C">
        <w:trPr>
          <w:trHeight w:val="273"/>
          <w:tblHeader/>
        </w:trPr>
        <w:tc>
          <w:tcPr>
            <w:tcW w:w="1890" w:type="dxa"/>
            <w:tcBorders>
              <w:bottom w:val="single" w:sz="12" w:space="0" w:color="auto"/>
            </w:tcBorders>
            <w:shd w:val="clear" w:color="auto" w:fill="auto"/>
            <w:vAlign w:val="bottom"/>
          </w:tcPr>
          <w:p w:rsidR="0093754C" w:rsidRPr="001A7505" w:rsidRDefault="0093754C" w:rsidP="00435A9C">
            <w:pPr>
              <w:spacing w:before="81" w:after="81" w:line="160" w:lineRule="exact"/>
              <w:ind w:right="40"/>
              <w:rPr>
                <w:i/>
                <w:sz w:val="14"/>
              </w:rPr>
            </w:pPr>
          </w:p>
        </w:tc>
        <w:tc>
          <w:tcPr>
            <w:tcW w:w="502"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Total</w:t>
            </w:r>
          </w:p>
        </w:tc>
        <w:tc>
          <w:tcPr>
            <w:tcW w:w="502"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Men</w:t>
            </w:r>
          </w:p>
        </w:tc>
        <w:tc>
          <w:tcPr>
            <w:tcW w:w="503"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Women</w:t>
            </w:r>
          </w:p>
        </w:tc>
        <w:tc>
          <w:tcPr>
            <w:tcW w:w="67" w:type="dxa"/>
            <w:tcBorders>
              <w:bottom w:val="single" w:sz="12" w:space="0" w:color="auto"/>
            </w:tcBorders>
            <w:shd w:val="clear" w:color="auto" w:fill="auto"/>
            <w:vAlign w:val="bottom"/>
          </w:tcPr>
          <w:p w:rsidR="0093754C" w:rsidRPr="001A7505" w:rsidRDefault="0093754C" w:rsidP="00435A9C">
            <w:pPr>
              <w:spacing w:before="81" w:after="81" w:line="160" w:lineRule="exact"/>
              <w:ind w:right="43"/>
              <w:jc w:val="right"/>
              <w:rPr>
                <w:i/>
                <w:sz w:val="14"/>
              </w:rPr>
            </w:pPr>
          </w:p>
        </w:tc>
        <w:tc>
          <w:tcPr>
            <w:tcW w:w="548"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Total</w:t>
            </w:r>
          </w:p>
        </w:tc>
        <w:tc>
          <w:tcPr>
            <w:tcW w:w="549"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Men</w:t>
            </w:r>
          </w:p>
        </w:tc>
        <w:tc>
          <w:tcPr>
            <w:tcW w:w="549"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Women</w:t>
            </w:r>
          </w:p>
        </w:tc>
        <w:tc>
          <w:tcPr>
            <w:tcW w:w="67" w:type="dxa"/>
            <w:tcBorders>
              <w:bottom w:val="single" w:sz="12" w:space="0" w:color="auto"/>
            </w:tcBorders>
            <w:shd w:val="clear" w:color="auto" w:fill="auto"/>
            <w:vAlign w:val="bottom"/>
          </w:tcPr>
          <w:p w:rsidR="0093754C" w:rsidRPr="001A7505" w:rsidRDefault="0093754C" w:rsidP="00435A9C">
            <w:pPr>
              <w:spacing w:before="81" w:after="81" w:line="160" w:lineRule="exact"/>
              <w:ind w:right="43"/>
              <w:jc w:val="right"/>
              <w:rPr>
                <w:i/>
                <w:sz w:val="14"/>
              </w:rPr>
            </w:pPr>
          </w:p>
        </w:tc>
        <w:tc>
          <w:tcPr>
            <w:tcW w:w="518"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Total</w:t>
            </w:r>
          </w:p>
        </w:tc>
        <w:tc>
          <w:tcPr>
            <w:tcW w:w="518"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Men</w:t>
            </w:r>
          </w:p>
        </w:tc>
        <w:tc>
          <w:tcPr>
            <w:tcW w:w="518"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Women</w:t>
            </w:r>
          </w:p>
        </w:tc>
        <w:tc>
          <w:tcPr>
            <w:tcW w:w="64" w:type="dxa"/>
            <w:tcBorders>
              <w:bottom w:val="single" w:sz="12" w:space="0" w:color="auto"/>
            </w:tcBorders>
            <w:shd w:val="clear" w:color="auto" w:fill="auto"/>
            <w:vAlign w:val="bottom"/>
          </w:tcPr>
          <w:p w:rsidR="0093754C" w:rsidRPr="001A7505" w:rsidRDefault="0093754C" w:rsidP="00435A9C">
            <w:pPr>
              <w:spacing w:before="81" w:after="81" w:line="160" w:lineRule="exact"/>
              <w:ind w:right="43"/>
              <w:jc w:val="right"/>
              <w:rPr>
                <w:i/>
                <w:sz w:val="14"/>
              </w:rPr>
            </w:pPr>
          </w:p>
        </w:tc>
        <w:tc>
          <w:tcPr>
            <w:tcW w:w="507"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Total</w:t>
            </w:r>
          </w:p>
        </w:tc>
        <w:tc>
          <w:tcPr>
            <w:tcW w:w="507"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Men</w:t>
            </w:r>
          </w:p>
        </w:tc>
        <w:tc>
          <w:tcPr>
            <w:tcW w:w="507"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Women</w:t>
            </w:r>
          </w:p>
        </w:tc>
        <w:tc>
          <w:tcPr>
            <w:tcW w:w="60" w:type="dxa"/>
            <w:tcBorders>
              <w:bottom w:val="single" w:sz="12" w:space="0" w:color="auto"/>
            </w:tcBorders>
            <w:shd w:val="clear" w:color="auto" w:fill="auto"/>
            <w:vAlign w:val="bottom"/>
          </w:tcPr>
          <w:p w:rsidR="0093754C" w:rsidRPr="001A7505" w:rsidRDefault="0093754C" w:rsidP="00435A9C">
            <w:pPr>
              <w:spacing w:before="81" w:after="81" w:line="160" w:lineRule="exact"/>
              <w:ind w:right="43"/>
              <w:jc w:val="right"/>
              <w:rPr>
                <w:i/>
                <w:sz w:val="14"/>
              </w:rPr>
            </w:pPr>
          </w:p>
        </w:tc>
        <w:tc>
          <w:tcPr>
            <w:tcW w:w="490"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Total</w:t>
            </w:r>
          </w:p>
        </w:tc>
        <w:tc>
          <w:tcPr>
            <w:tcW w:w="490"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Men</w:t>
            </w:r>
          </w:p>
        </w:tc>
        <w:tc>
          <w:tcPr>
            <w:tcW w:w="490" w:type="dxa"/>
            <w:tcBorders>
              <w:top w:val="single" w:sz="4" w:space="0" w:color="auto"/>
              <w:bottom w:val="single" w:sz="12" w:space="0" w:color="auto"/>
            </w:tcBorders>
            <w:shd w:val="clear" w:color="auto" w:fill="auto"/>
            <w:vAlign w:val="bottom"/>
            <w:hideMark/>
          </w:tcPr>
          <w:p w:rsidR="0093754C" w:rsidRPr="001A7505" w:rsidRDefault="0093754C" w:rsidP="00435A9C">
            <w:pPr>
              <w:spacing w:before="81" w:after="81" w:line="160" w:lineRule="exact"/>
              <w:ind w:right="43"/>
              <w:jc w:val="right"/>
              <w:rPr>
                <w:i/>
                <w:sz w:val="14"/>
              </w:rPr>
            </w:pPr>
            <w:r w:rsidRPr="001A7505">
              <w:rPr>
                <w:i/>
                <w:sz w:val="14"/>
              </w:rPr>
              <w:t>Women</w:t>
            </w:r>
          </w:p>
        </w:tc>
      </w:tr>
      <w:tr w:rsidR="0093754C" w:rsidRPr="001A7505" w:rsidTr="00435A9C">
        <w:trPr>
          <w:trHeight w:hRule="exact" w:val="115"/>
          <w:tblHeader/>
        </w:trPr>
        <w:tc>
          <w:tcPr>
            <w:tcW w:w="1890" w:type="dxa"/>
            <w:tcBorders>
              <w:top w:val="single" w:sz="12" w:space="0" w:color="auto"/>
            </w:tcBorders>
            <w:shd w:val="clear" w:color="auto" w:fill="auto"/>
            <w:vAlign w:val="bottom"/>
          </w:tcPr>
          <w:p w:rsidR="0093754C" w:rsidRPr="001A7505" w:rsidRDefault="0093754C" w:rsidP="00435A9C">
            <w:pPr>
              <w:spacing w:before="40" w:after="40" w:line="210" w:lineRule="exact"/>
              <w:ind w:right="40"/>
              <w:rPr>
                <w:sz w:val="17"/>
              </w:rPr>
            </w:pPr>
          </w:p>
        </w:tc>
        <w:tc>
          <w:tcPr>
            <w:tcW w:w="502"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502"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503"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67"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548"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549"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549"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67"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518"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518"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518"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64"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507"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507"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507"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60"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490"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490"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c>
          <w:tcPr>
            <w:tcW w:w="490" w:type="dxa"/>
            <w:tcBorders>
              <w:top w:val="single" w:sz="12" w:space="0" w:color="auto"/>
            </w:tcBorders>
            <w:shd w:val="clear" w:color="auto" w:fill="auto"/>
            <w:vAlign w:val="bottom"/>
          </w:tcPr>
          <w:p w:rsidR="0093754C" w:rsidRPr="001A7505" w:rsidRDefault="0093754C" w:rsidP="00435A9C">
            <w:pPr>
              <w:spacing w:before="40" w:after="40" w:line="210" w:lineRule="exact"/>
              <w:ind w:right="43"/>
              <w:jc w:val="right"/>
              <w:rPr>
                <w:sz w:val="17"/>
              </w:rPr>
            </w:pPr>
          </w:p>
        </w:tc>
      </w:tr>
      <w:tr w:rsidR="0093754C" w:rsidRPr="001A7505" w:rsidTr="00435A9C">
        <w:trPr>
          <w:trHeight w:val="273"/>
        </w:trPr>
        <w:tc>
          <w:tcPr>
            <w:tcW w:w="18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0"/>
              <w:rPr>
                <w:sz w:val="17"/>
                <w:szCs w:val="16"/>
              </w:rPr>
            </w:pPr>
            <w:r w:rsidRPr="001A7505">
              <w:rPr>
                <w:sz w:val="17"/>
                <w:szCs w:val="16"/>
              </w:rPr>
              <w:t>Supreme Court</w:t>
            </w:r>
          </w:p>
        </w:tc>
        <w:tc>
          <w:tcPr>
            <w:tcW w:w="502"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9</w:t>
            </w:r>
          </w:p>
        </w:tc>
        <w:tc>
          <w:tcPr>
            <w:tcW w:w="502"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7</w:t>
            </w:r>
          </w:p>
        </w:tc>
        <w:tc>
          <w:tcPr>
            <w:tcW w:w="503"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2</w:t>
            </w:r>
          </w:p>
        </w:tc>
        <w:tc>
          <w:tcPr>
            <w:tcW w:w="67"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4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9</w:t>
            </w:r>
          </w:p>
        </w:tc>
        <w:tc>
          <w:tcPr>
            <w:tcW w:w="549"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8</w:t>
            </w:r>
          </w:p>
        </w:tc>
        <w:tc>
          <w:tcPr>
            <w:tcW w:w="549"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67"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12</w:t>
            </w: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10</w:t>
            </w: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2</w:t>
            </w:r>
          </w:p>
        </w:tc>
        <w:tc>
          <w:tcPr>
            <w:tcW w:w="64"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12</w:t>
            </w: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10</w:t>
            </w: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2</w:t>
            </w:r>
          </w:p>
        </w:tc>
        <w:tc>
          <w:tcPr>
            <w:tcW w:w="60"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12</w:t>
            </w: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10</w:t>
            </w: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2</w:t>
            </w:r>
          </w:p>
        </w:tc>
      </w:tr>
      <w:tr w:rsidR="0093754C" w:rsidRPr="001A7505" w:rsidTr="00435A9C">
        <w:trPr>
          <w:trHeight w:val="273"/>
        </w:trPr>
        <w:tc>
          <w:tcPr>
            <w:tcW w:w="1890" w:type="dxa"/>
            <w:tcBorders>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81" w:line="210" w:lineRule="exact"/>
              <w:ind w:right="40"/>
              <w:rPr>
                <w:sz w:val="17"/>
                <w:szCs w:val="16"/>
              </w:rPr>
            </w:pPr>
            <w:r w:rsidRPr="001A7505">
              <w:rPr>
                <w:sz w:val="17"/>
                <w:szCs w:val="16"/>
              </w:rPr>
              <w:t>District Courts</w:t>
            </w:r>
          </w:p>
        </w:tc>
        <w:tc>
          <w:tcPr>
            <w:tcW w:w="502"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502"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503"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67"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548"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549"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549"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67"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518"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518"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518"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64"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507"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507"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507"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60"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490"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490"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c>
          <w:tcPr>
            <w:tcW w:w="490" w:type="dxa"/>
            <w:tcBorders>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81" w:line="210" w:lineRule="exact"/>
              <w:ind w:right="43"/>
              <w:jc w:val="right"/>
              <w:rPr>
                <w:sz w:val="17"/>
                <w:szCs w:val="16"/>
              </w:rPr>
            </w:pPr>
          </w:p>
        </w:tc>
      </w:tr>
      <w:tr w:rsidR="0093754C" w:rsidRPr="001A7505" w:rsidTr="00435A9C">
        <w:trPr>
          <w:trHeight w:val="273"/>
        </w:trPr>
        <w:tc>
          <w:tcPr>
            <w:tcW w:w="1890"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0"/>
              <w:rPr>
                <w:b/>
                <w:sz w:val="17"/>
                <w:szCs w:val="16"/>
              </w:rPr>
            </w:pPr>
            <w:r w:rsidRPr="001A7505">
              <w:rPr>
                <w:b/>
                <w:sz w:val="17"/>
                <w:szCs w:val="16"/>
              </w:rPr>
              <w:tab/>
              <w:t>Total</w:t>
            </w:r>
          </w:p>
        </w:tc>
        <w:tc>
          <w:tcPr>
            <w:tcW w:w="502"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38</w:t>
            </w:r>
          </w:p>
        </w:tc>
        <w:tc>
          <w:tcPr>
            <w:tcW w:w="502"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26</w:t>
            </w:r>
          </w:p>
        </w:tc>
        <w:tc>
          <w:tcPr>
            <w:tcW w:w="503"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12</w:t>
            </w:r>
          </w:p>
        </w:tc>
        <w:tc>
          <w:tcPr>
            <w:tcW w:w="67" w:type="dxa"/>
            <w:tcBorders>
              <w:top w:val="single" w:sz="4" w:space="0" w:color="auto"/>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p>
        </w:tc>
        <w:tc>
          <w:tcPr>
            <w:tcW w:w="548"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43</w:t>
            </w:r>
          </w:p>
        </w:tc>
        <w:tc>
          <w:tcPr>
            <w:tcW w:w="549"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28</w:t>
            </w:r>
          </w:p>
        </w:tc>
        <w:tc>
          <w:tcPr>
            <w:tcW w:w="549"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15</w:t>
            </w:r>
          </w:p>
        </w:tc>
        <w:tc>
          <w:tcPr>
            <w:tcW w:w="67" w:type="dxa"/>
            <w:tcBorders>
              <w:top w:val="single" w:sz="4" w:space="0" w:color="auto"/>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p>
        </w:tc>
        <w:tc>
          <w:tcPr>
            <w:tcW w:w="518"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43</w:t>
            </w:r>
          </w:p>
        </w:tc>
        <w:tc>
          <w:tcPr>
            <w:tcW w:w="518"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28</w:t>
            </w:r>
          </w:p>
        </w:tc>
        <w:tc>
          <w:tcPr>
            <w:tcW w:w="518"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15</w:t>
            </w:r>
          </w:p>
        </w:tc>
        <w:tc>
          <w:tcPr>
            <w:tcW w:w="64" w:type="dxa"/>
            <w:tcBorders>
              <w:top w:val="single" w:sz="4" w:space="0" w:color="auto"/>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p>
        </w:tc>
        <w:tc>
          <w:tcPr>
            <w:tcW w:w="507"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43</w:t>
            </w:r>
          </w:p>
        </w:tc>
        <w:tc>
          <w:tcPr>
            <w:tcW w:w="507"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28</w:t>
            </w:r>
          </w:p>
        </w:tc>
        <w:tc>
          <w:tcPr>
            <w:tcW w:w="507"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15</w:t>
            </w:r>
          </w:p>
        </w:tc>
        <w:tc>
          <w:tcPr>
            <w:tcW w:w="60" w:type="dxa"/>
            <w:tcBorders>
              <w:top w:val="single" w:sz="4" w:space="0" w:color="auto"/>
              <w:bottom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p>
        </w:tc>
        <w:tc>
          <w:tcPr>
            <w:tcW w:w="490"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43</w:t>
            </w:r>
          </w:p>
        </w:tc>
        <w:tc>
          <w:tcPr>
            <w:tcW w:w="490"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25</w:t>
            </w:r>
          </w:p>
        </w:tc>
        <w:tc>
          <w:tcPr>
            <w:tcW w:w="490" w:type="dxa"/>
            <w:tcBorders>
              <w:top w:val="single" w:sz="4" w:space="0" w:color="auto"/>
              <w:bottom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81" w:line="210" w:lineRule="exact"/>
              <w:ind w:right="43"/>
              <w:jc w:val="right"/>
              <w:rPr>
                <w:b/>
                <w:sz w:val="17"/>
                <w:szCs w:val="16"/>
              </w:rPr>
            </w:pPr>
            <w:r w:rsidRPr="001A7505">
              <w:rPr>
                <w:b/>
                <w:sz w:val="17"/>
                <w:szCs w:val="16"/>
              </w:rPr>
              <w:t>18</w:t>
            </w:r>
          </w:p>
        </w:tc>
      </w:tr>
      <w:tr w:rsidR="0093754C" w:rsidRPr="001A7505" w:rsidTr="00435A9C">
        <w:trPr>
          <w:trHeight w:val="273"/>
        </w:trPr>
        <w:tc>
          <w:tcPr>
            <w:tcW w:w="1890"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0"/>
              <w:rPr>
                <w:sz w:val="17"/>
                <w:szCs w:val="16"/>
              </w:rPr>
            </w:pPr>
            <w:r w:rsidRPr="001A7505">
              <w:rPr>
                <w:sz w:val="17"/>
                <w:szCs w:val="16"/>
              </w:rPr>
              <w:tab/>
              <w:t>Reykjavík</w:t>
            </w:r>
          </w:p>
        </w:tc>
        <w:tc>
          <w:tcPr>
            <w:tcW w:w="502"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22</w:t>
            </w:r>
          </w:p>
        </w:tc>
        <w:tc>
          <w:tcPr>
            <w:tcW w:w="502"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14</w:t>
            </w:r>
          </w:p>
        </w:tc>
        <w:tc>
          <w:tcPr>
            <w:tcW w:w="503"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8</w:t>
            </w:r>
          </w:p>
        </w:tc>
        <w:tc>
          <w:tcPr>
            <w:tcW w:w="67" w:type="dxa"/>
            <w:tcBorders>
              <w:top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p>
        </w:tc>
        <w:tc>
          <w:tcPr>
            <w:tcW w:w="548"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25</w:t>
            </w:r>
          </w:p>
        </w:tc>
        <w:tc>
          <w:tcPr>
            <w:tcW w:w="549"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14</w:t>
            </w:r>
          </w:p>
        </w:tc>
        <w:tc>
          <w:tcPr>
            <w:tcW w:w="549"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11</w:t>
            </w:r>
          </w:p>
        </w:tc>
        <w:tc>
          <w:tcPr>
            <w:tcW w:w="67" w:type="dxa"/>
            <w:tcBorders>
              <w:top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p>
        </w:tc>
        <w:tc>
          <w:tcPr>
            <w:tcW w:w="518"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25</w:t>
            </w:r>
          </w:p>
        </w:tc>
        <w:tc>
          <w:tcPr>
            <w:tcW w:w="518"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15</w:t>
            </w:r>
          </w:p>
        </w:tc>
        <w:tc>
          <w:tcPr>
            <w:tcW w:w="518"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10</w:t>
            </w:r>
          </w:p>
        </w:tc>
        <w:tc>
          <w:tcPr>
            <w:tcW w:w="64" w:type="dxa"/>
            <w:tcBorders>
              <w:top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p>
        </w:tc>
        <w:tc>
          <w:tcPr>
            <w:tcW w:w="507"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25</w:t>
            </w:r>
          </w:p>
        </w:tc>
        <w:tc>
          <w:tcPr>
            <w:tcW w:w="507"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15</w:t>
            </w:r>
          </w:p>
        </w:tc>
        <w:tc>
          <w:tcPr>
            <w:tcW w:w="507"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10</w:t>
            </w:r>
          </w:p>
        </w:tc>
        <w:tc>
          <w:tcPr>
            <w:tcW w:w="60" w:type="dxa"/>
            <w:tcBorders>
              <w:top w:val="single" w:sz="4"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p>
        </w:tc>
        <w:tc>
          <w:tcPr>
            <w:tcW w:w="490"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25</w:t>
            </w:r>
          </w:p>
        </w:tc>
        <w:tc>
          <w:tcPr>
            <w:tcW w:w="490"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12</w:t>
            </w:r>
          </w:p>
        </w:tc>
        <w:tc>
          <w:tcPr>
            <w:tcW w:w="490" w:type="dxa"/>
            <w:tcBorders>
              <w:top w:val="single" w:sz="4"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81" w:after="40" w:line="210" w:lineRule="exact"/>
              <w:ind w:right="43"/>
              <w:jc w:val="right"/>
              <w:rPr>
                <w:sz w:val="17"/>
                <w:szCs w:val="16"/>
              </w:rPr>
            </w:pPr>
            <w:r w:rsidRPr="001A7505">
              <w:rPr>
                <w:sz w:val="17"/>
                <w:szCs w:val="16"/>
              </w:rPr>
              <w:t>13</w:t>
            </w:r>
          </w:p>
        </w:tc>
      </w:tr>
      <w:tr w:rsidR="0093754C" w:rsidRPr="001A7505" w:rsidTr="00435A9C">
        <w:trPr>
          <w:trHeight w:val="273"/>
        </w:trPr>
        <w:tc>
          <w:tcPr>
            <w:tcW w:w="18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0"/>
              <w:rPr>
                <w:sz w:val="17"/>
                <w:szCs w:val="16"/>
              </w:rPr>
            </w:pPr>
            <w:r w:rsidRPr="001A7505">
              <w:rPr>
                <w:sz w:val="17"/>
                <w:szCs w:val="16"/>
              </w:rPr>
              <w:tab/>
              <w:t>West Iceland</w:t>
            </w:r>
          </w:p>
        </w:tc>
        <w:tc>
          <w:tcPr>
            <w:tcW w:w="502"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2"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3"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7"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4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49"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49"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7"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4"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0"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r>
      <w:tr w:rsidR="0093754C" w:rsidRPr="001A7505" w:rsidTr="00435A9C">
        <w:trPr>
          <w:trHeight w:val="273"/>
        </w:trPr>
        <w:tc>
          <w:tcPr>
            <w:tcW w:w="18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0"/>
              <w:rPr>
                <w:sz w:val="17"/>
                <w:szCs w:val="16"/>
              </w:rPr>
            </w:pPr>
            <w:r w:rsidRPr="001A7505">
              <w:rPr>
                <w:sz w:val="17"/>
                <w:szCs w:val="16"/>
              </w:rPr>
              <w:tab/>
              <w:t>West Fjords</w:t>
            </w:r>
          </w:p>
        </w:tc>
        <w:tc>
          <w:tcPr>
            <w:tcW w:w="502"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2"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3"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7"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4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49"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49"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7"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4"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0"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r>
      <w:tr w:rsidR="0093754C" w:rsidRPr="001A7505" w:rsidTr="00435A9C">
        <w:trPr>
          <w:trHeight w:val="273"/>
        </w:trPr>
        <w:tc>
          <w:tcPr>
            <w:tcW w:w="18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0"/>
              <w:rPr>
                <w:sz w:val="17"/>
                <w:szCs w:val="16"/>
              </w:rPr>
            </w:pPr>
            <w:r w:rsidRPr="001A7505">
              <w:rPr>
                <w:sz w:val="17"/>
                <w:szCs w:val="16"/>
              </w:rPr>
              <w:tab/>
              <w:t>Northwest Iceland</w:t>
            </w:r>
          </w:p>
        </w:tc>
        <w:tc>
          <w:tcPr>
            <w:tcW w:w="502"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2"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3"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7"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4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49"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49"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7"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4"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0"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r>
      <w:tr w:rsidR="0093754C" w:rsidRPr="001A7505" w:rsidTr="00435A9C">
        <w:trPr>
          <w:trHeight w:val="273"/>
        </w:trPr>
        <w:tc>
          <w:tcPr>
            <w:tcW w:w="18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0"/>
              <w:rPr>
                <w:sz w:val="17"/>
                <w:szCs w:val="16"/>
              </w:rPr>
            </w:pPr>
            <w:r w:rsidRPr="001A7505">
              <w:rPr>
                <w:sz w:val="17"/>
                <w:szCs w:val="16"/>
              </w:rPr>
              <w:tab/>
              <w:t>Northeast Iceland</w:t>
            </w:r>
          </w:p>
        </w:tc>
        <w:tc>
          <w:tcPr>
            <w:tcW w:w="502"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502"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503"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7"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4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549"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549"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7"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4"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0"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r>
      <w:tr w:rsidR="0093754C" w:rsidRPr="001A7505" w:rsidTr="00435A9C">
        <w:trPr>
          <w:trHeight w:val="273"/>
        </w:trPr>
        <w:tc>
          <w:tcPr>
            <w:tcW w:w="18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0"/>
              <w:rPr>
                <w:sz w:val="17"/>
                <w:szCs w:val="16"/>
              </w:rPr>
            </w:pPr>
            <w:r w:rsidRPr="001A7505">
              <w:rPr>
                <w:sz w:val="17"/>
                <w:szCs w:val="16"/>
              </w:rPr>
              <w:tab/>
              <w:t>East Iceland</w:t>
            </w:r>
          </w:p>
        </w:tc>
        <w:tc>
          <w:tcPr>
            <w:tcW w:w="502"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2"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3"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7"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4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49"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49"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67"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64"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60"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0</w:t>
            </w: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r>
      <w:tr w:rsidR="0093754C" w:rsidRPr="001A7505" w:rsidTr="00435A9C">
        <w:trPr>
          <w:trHeight w:val="273"/>
        </w:trPr>
        <w:tc>
          <w:tcPr>
            <w:tcW w:w="18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0"/>
              <w:rPr>
                <w:sz w:val="17"/>
                <w:szCs w:val="16"/>
              </w:rPr>
            </w:pPr>
            <w:r w:rsidRPr="001A7505">
              <w:rPr>
                <w:sz w:val="17"/>
                <w:szCs w:val="16"/>
              </w:rPr>
              <w:tab/>
              <w:t>South Iceland</w:t>
            </w:r>
          </w:p>
        </w:tc>
        <w:tc>
          <w:tcPr>
            <w:tcW w:w="502"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2</w:t>
            </w:r>
          </w:p>
        </w:tc>
        <w:tc>
          <w:tcPr>
            <w:tcW w:w="502"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503"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67"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4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549"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2</w:t>
            </w:r>
          </w:p>
        </w:tc>
        <w:tc>
          <w:tcPr>
            <w:tcW w:w="549"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67"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2</w:t>
            </w:r>
          </w:p>
        </w:tc>
        <w:tc>
          <w:tcPr>
            <w:tcW w:w="518"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64"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2</w:t>
            </w:r>
          </w:p>
        </w:tc>
        <w:tc>
          <w:tcPr>
            <w:tcW w:w="507"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c>
          <w:tcPr>
            <w:tcW w:w="60" w:type="dxa"/>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2</w:t>
            </w:r>
          </w:p>
        </w:tc>
        <w:tc>
          <w:tcPr>
            <w:tcW w:w="490" w:type="dxa"/>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1</w:t>
            </w:r>
          </w:p>
        </w:tc>
      </w:tr>
      <w:tr w:rsidR="0093754C" w:rsidRPr="001A7505" w:rsidTr="00435A9C">
        <w:trPr>
          <w:trHeight w:val="273"/>
        </w:trPr>
        <w:tc>
          <w:tcPr>
            <w:tcW w:w="1890"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0"/>
              <w:rPr>
                <w:sz w:val="17"/>
                <w:szCs w:val="16"/>
              </w:rPr>
            </w:pPr>
            <w:r w:rsidRPr="001A7505">
              <w:rPr>
                <w:sz w:val="17"/>
                <w:szCs w:val="16"/>
              </w:rPr>
              <w:tab/>
              <w:t>Reykjanes Peninsula</w:t>
            </w:r>
          </w:p>
        </w:tc>
        <w:tc>
          <w:tcPr>
            <w:tcW w:w="502"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7</w:t>
            </w:r>
          </w:p>
        </w:tc>
        <w:tc>
          <w:tcPr>
            <w:tcW w:w="502"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4</w:t>
            </w:r>
          </w:p>
        </w:tc>
        <w:tc>
          <w:tcPr>
            <w:tcW w:w="503"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67" w:type="dxa"/>
            <w:tcBorders>
              <w:bottom w:val="single" w:sz="12"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48"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8</w:t>
            </w:r>
          </w:p>
        </w:tc>
        <w:tc>
          <w:tcPr>
            <w:tcW w:w="549"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5</w:t>
            </w:r>
          </w:p>
        </w:tc>
        <w:tc>
          <w:tcPr>
            <w:tcW w:w="549"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67" w:type="dxa"/>
            <w:tcBorders>
              <w:bottom w:val="single" w:sz="12"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18"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8</w:t>
            </w:r>
          </w:p>
        </w:tc>
        <w:tc>
          <w:tcPr>
            <w:tcW w:w="518"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5</w:t>
            </w:r>
          </w:p>
        </w:tc>
        <w:tc>
          <w:tcPr>
            <w:tcW w:w="518"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64" w:type="dxa"/>
            <w:tcBorders>
              <w:bottom w:val="single" w:sz="12"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507"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8</w:t>
            </w:r>
          </w:p>
        </w:tc>
        <w:tc>
          <w:tcPr>
            <w:tcW w:w="507"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5</w:t>
            </w:r>
          </w:p>
        </w:tc>
        <w:tc>
          <w:tcPr>
            <w:tcW w:w="507"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c>
          <w:tcPr>
            <w:tcW w:w="60" w:type="dxa"/>
            <w:tcBorders>
              <w:bottom w:val="single" w:sz="12" w:space="0" w:color="auto"/>
            </w:tcBorders>
            <w:shd w:val="clear" w:color="auto" w:fill="auto"/>
            <w:vAlign w:val="bottom"/>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p>
        </w:tc>
        <w:tc>
          <w:tcPr>
            <w:tcW w:w="490"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8</w:t>
            </w:r>
          </w:p>
        </w:tc>
        <w:tc>
          <w:tcPr>
            <w:tcW w:w="490"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5</w:t>
            </w:r>
          </w:p>
        </w:tc>
        <w:tc>
          <w:tcPr>
            <w:tcW w:w="490" w:type="dxa"/>
            <w:tcBorders>
              <w:bottom w:val="single" w:sz="12" w:space="0" w:color="auto"/>
            </w:tcBorders>
            <w:shd w:val="clear" w:color="auto" w:fill="auto"/>
            <w:vAlign w:val="bottom"/>
            <w:hideMark/>
          </w:tcPr>
          <w:p w:rsidR="0093754C" w:rsidRPr="001A7505" w:rsidRDefault="0093754C" w:rsidP="00435A9C">
            <w:pPr>
              <w:tabs>
                <w:tab w:val="left" w:pos="288"/>
                <w:tab w:val="left" w:pos="576"/>
                <w:tab w:val="left" w:pos="864"/>
                <w:tab w:val="left" w:pos="1152"/>
              </w:tabs>
              <w:spacing w:before="40" w:after="40" w:line="210" w:lineRule="exact"/>
              <w:ind w:right="43"/>
              <w:jc w:val="right"/>
              <w:rPr>
                <w:sz w:val="17"/>
                <w:szCs w:val="16"/>
              </w:rPr>
            </w:pPr>
            <w:r w:rsidRPr="001A7505">
              <w:rPr>
                <w:sz w:val="17"/>
                <w:szCs w:val="16"/>
              </w:rPr>
              <w:t>3</w:t>
            </w:r>
          </w:p>
        </w:tc>
      </w:tr>
    </w:tbl>
    <w:p w:rsidR="0093754C" w:rsidRPr="00E57C81" w:rsidRDefault="0093754C" w:rsidP="0093754C">
      <w:pPr>
        <w:pStyle w:val="SingleTxt"/>
        <w:spacing w:after="0" w:line="120" w:lineRule="exact"/>
        <w:rPr>
          <w:sz w:val="10"/>
        </w:rPr>
      </w:pPr>
    </w:p>
    <w:p w:rsidR="0093754C" w:rsidRDefault="0093754C" w:rsidP="0093754C">
      <w:pPr>
        <w:pStyle w:val="FootnoteText"/>
        <w:tabs>
          <w:tab w:val="clear" w:pos="418"/>
          <w:tab w:val="right" w:pos="216"/>
          <w:tab w:val="left" w:pos="288"/>
          <w:tab w:val="right" w:pos="576"/>
          <w:tab w:val="left" w:pos="648"/>
        </w:tabs>
        <w:ind w:left="288" w:hanging="288"/>
      </w:pPr>
      <w:r>
        <w:tab/>
      </w:r>
      <w:r w:rsidRPr="00416EB3">
        <w:rPr>
          <w:i/>
        </w:rPr>
        <w:t>Source</w:t>
      </w:r>
      <w:r w:rsidRPr="00E57C81">
        <w:t>: National Court Committee and the Supreme Court, 2013</w:t>
      </w:r>
      <w:r>
        <w:t xml:space="preserve">. </w:t>
      </w:r>
    </w:p>
    <w:p w:rsidR="0093754C" w:rsidRPr="00E57C81" w:rsidRDefault="0093754C" w:rsidP="0093754C">
      <w:pPr>
        <w:pStyle w:val="SingleTxt"/>
        <w:spacing w:after="0" w:line="120" w:lineRule="exact"/>
        <w:rPr>
          <w:sz w:val="10"/>
        </w:rPr>
      </w:pPr>
    </w:p>
    <w:p w:rsidR="0093754C" w:rsidRPr="00E57C81" w:rsidRDefault="0093754C" w:rsidP="0093754C">
      <w:pPr>
        <w:pStyle w:val="SingleTxt"/>
        <w:spacing w:after="0" w:line="120" w:lineRule="exact"/>
        <w:rPr>
          <w:sz w:val="10"/>
        </w:rPr>
      </w:pPr>
    </w:p>
    <w:p w:rsidR="0093754C" w:rsidRDefault="0093754C" w:rsidP="0093754C">
      <w:pPr>
        <w:pStyle w:val="SingleTxt"/>
      </w:pPr>
      <w:r>
        <w:tab/>
        <w:t xml:space="preserve">The National Court Committee was founded in 1998. Its main responsibilities are the financing of the judiciary, the coordination of rules for the district courts, deciding the number of judges and other employees at each district court, etc. Under Article 13 of the Judiciary Act, No. </w:t>
      </w:r>
      <w:r w:rsidRPr="00DC3CF9">
        <w:t>15/199</w:t>
      </w:r>
      <w:r>
        <w:t xml:space="preserve">8, the committee consists of five representatives. In 2013 it consisted of three men and two women. </w:t>
      </w:r>
    </w:p>
    <w:p w:rsidR="0093754C" w:rsidRPr="00300AC4" w:rsidRDefault="0093754C" w:rsidP="0093754C">
      <w:pPr>
        <w:pStyle w:val="SingleTxt"/>
        <w:spacing w:after="0" w:line="120" w:lineRule="exact"/>
        <w:rPr>
          <w:sz w:val="10"/>
        </w:rPr>
      </w:pPr>
    </w:p>
    <w:p w:rsidR="0093754C" w:rsidRDefault="0093754C" w:rsidP="0093754C">
      <w:pPr>
        <w:pStyle w:val="H23"/>
        <w:ind w:right="1260"/>
      </w:pPr>
      <w:r>
        <w:tab/>
      </w:r>
      <w:r>
        <w:tab/>
        <w:t xml:space="preserve">District commissioners and police officers </w:t>
      </w:r>
    </w:p>
    <w:p w:rsidR="0093754C" w:rsidRPr="00300AC4" w:rsidRDefault="0093754C" w:rsidP="0093754C">
      <w:pPr>
        <w:pStyle w:val="SingleTxt"/>
        <w:spacing w:after="0" w:line="120" w:lineRule="exact"/>
        <w:rPr>
          <w:sz w:val="10"/>
        </w:rPr>
      </w:pPr>
    </w:p>
    <w:p w:rsidR="0093754C" w:rsidRDefault="0093754C" w:rsidP="0093754C">
      <w:pPr>
        <w:pStyle w:val="SingleTxt"/>
      </w:pPr>
      <w:r>
        <w:tab/>
        <w:t xml:space="preserve">There were 24 district commissioners in Iceland in 2013, including six women (25%). This is the same ratio as in 2009 and 2011, according to a report on the status of gender equality in 2009-2011. Women account for just fewer than 13% of the entire national police force. No woman served as Chief Superintendent until 2014. Amongst constables, men account for about 83% of the force while women account for about 17%. The rank in which the highest percentage of women (18.9%) within the police force is that of Detective Chief Inspector. </w:t>
      </w:r>
    </w:p>
    <w:p w:rsidR="0093754C" w:rsidRPr="00300AC4" w:rsidRDefault="0093754C" w:rsidP="0093754C">
      <w:pPr>
        <w:pStyle w:val="SingleTxt"/>
        <w:spacing w:after="0" w:line="120" w:lineRule="exact"/>
        <w:rPr>
          <w:sz w:val="10"/>
        </w:rPr>
      </w:pPr>
    </w:p>
    <w:p w:rsidR="002A3A72" w:rsidRDefault="002A3A72" w:rsidP="002A3A72">
      <w:pPr>
        <w:pStyle w:val="H23"/>
        <w:ind w:right="1260"/>
      </w:pPr>
      <w:r>
        <w:tab/>
      </w:r>
      <w:r>
        <w:tab/>
        <w:t>Article 8</w:t>
      </w:r>
    </w:p>
    <w:p w:rsidR="002A3A72" w:rsidRPr="001A7505" w:rsidRDefault="002A3A72" w:rsidP="002A3A72">
      <w:pPr>
        <w:pStyle w:val="SingleTxt"/>
        <w:keepNext/>
        <w:spacing w:after="0" w:line="120" w:lineRule="exact"/>
        <w:rPr>
          <w:sz w:val="10"/>
        </w:rPr>
      </w:pPr>
    </w:p>
    <w:p w:rsidR="002A3A72" w:rsidRDefault="002A3A72" w:rsidP="002A3A72">
      <w:pPr>
        <w:pStyle w:val="H23"/>
        <w:ind w:right="1260"/>
      </w:pPr>
      <w:r>
        <w:tab/>
      </w:r>
      <w:r>
        <w:tab/>
        <w:t>Women in the diplomatic service</w:t>
      </w:r>
    </w:p>
    <w:p w:rsidR="002A3A72" w:rsidRPr="00300AC4" w:rsidRDefault="002A3A72" w:rsidP="002A3A72">
      <w:pPr>
        <w:pStyle w:val="SingleTxt"/>
        <w:spacing w:after="0" w:line="120" w:lineRule="exact"/>
        <w:rPr>
          <w:sz w:val="10"/>
        </w:rPr>
      </w:pPr>
    </w:p>
    <w:p w:rsidR="002A3A72" w:rsidRDefault="002A3A72" w:rsidP="002A3A72">
      <w:pPr>
        <w:pStyle w:val="SingleTxt"/>
      </w:pPr>
      <w:r>
        <w:tab/>
        <w:t>Since 1998, the Ministry for Foreign Affairs has given special attention to engaging women staff in order to achieve a more even balance between the sexes in the diplomatic service. Traditionally, women have been in a minority within the Ministry for Foreign Affairs. The first female ambassador was not appointed until 1991. Since then the percentage of female ambassadors has risen considerably. Women form a majority of employees in the ministry.</w:t>
      </w:r>
    </w:p>
    <w:p w:rsidR="002A3A72" w:rsidRPr="00300AC4" w:rsidRDefault="002A3A72" w:rsidP="002A3A72">
      <w:pPr>
        <w:pStyle w:val="SingleTxt"/>
        <w:spacing w:after="0" w:line="120" w:lineRule="exact"/>
        <w:rPr>
          <w:sz w:val="10"/>
        </w:rPr>
      </w:pPr>
    </w:p>
    <w:p w:rsidR="002A3A72" w:rsidRDefault="002A3A72" w:rsidP="002A3A72">
      <w:pPr>
        <w:pStyle w:val="H23"/>
      </w:pPr>
      <w:r>
        <w:tab/>
      </w:r>
      <w:r>
        <w:tab/>
        <w:t>Female and male ambassadors 2011-2013</w:t>
      </w:r>
    </w:p>
    <w:p w:rsidR="002A3A72" w:rsidRPr="00300AC4" w:rsidRDefault="002A3A72" w:rsidP="002A3A72">
      <w:pPr>
        <w:pStyle w:val="SingleTxt"/>
        <w:spacing w:after="0" w:line="120" w:lineRule="exact"/>
        <w:rPr>
          <w:sz w:val="10"/>
        </w:rPr>
      </w:pPr>
    </w:p>
    <w:p w:rsidR="002A3A72" w:rsidRPr="00461112" w:rsidRDefault="002A3A72" w:rsidP="002A3A72">
      <w:pPr>
        <w:pStyle w:val="SingleTxt"/>
        <w:spacing w:after="0" w:line="120" w:lineRule="exact"/>
        <w:rPr>
          <w:sz w:val="10"/>
        </w:rPr>
      </w:pPr>
      <w:r>
        <w:rPr>
          <w:noProof/>
          <w:w w:val="100"/>
          <w:lang w:val="en-US"/>
        </w:rPr>
        <w:drawing>
          <wp:anchor distT="0" distB="0" distL="114300" distR="114300" simplePos="0" relativeHeight="251665408" behindDoc="0" locked="0" layoutInCell="1" allowOverlap="1">
            <wp:simplePos x="0" y="0"/>
            <wp:positionH relativeFrom="column">
              <wp:align>left</wp:align>
            </wp:positionH>
            <wp:positionV relativeFrom="paragraph">
              <wp:posOffset>22225</wp:posOffset>
            </wp:positionV>
            <wp:extent cx="4105275" cy="2171700"/>
            <wp:effectExtent l="0" t="0" r="952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t="7619" b="1904"/>
                    <a:stretch>
                      <a:fillRect/>
                    </a:stretch>
                  </pic:blipFill>
                  <pic:spPr bwMode="auto">
                    <a:xfrm>
                      <a:off x="0" y="0"/>
                      <a:ext cx="41052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A72" w:rsidRDefault="002A3A72" w:rsidP="002A3A72">
      <w:pPr>
        <w:pStyle w:val="SingleTxt"/>
      </w:pPr>
      <w:r>
        <w:tab/>
        <w:t>The Ministry for Foreign Affairs has given prominence to projects in which young people who are embarking on their careers are given an opportunity of becoming acquainted with the work of the Icelandic Foreign Service and work in international organisations at first hand. Women have been in the majority of those who have been engaged under this scheme. Since 2002 the ministry has taken on student trainees; their training takes place entirely in Iceland’s ministries and standing committees overseas, and lasts six months. In 2008 two men and three women took part in the trainee programme; in 2009 two men and three women took part; in 2010 four men and two women were engaged in the positions; in 2011 six women took part; in 2012 six men and three women took part while finally in 2013 a single man and five women took part in the trainee program. All in all, 15 men and 22 women have taken part in the trainee program in the period 2008-2013.</w:t>
      </w:r>
    </w:p>
    <w:p w:rsidR="002A3A72" w:rsidRPr="004F43B7" w:rsidRDefault="002A3A72" w:rsidP="002A3A72">
      <w:pPr>
        <w:pStyle w:val="SingleTxt"/>
        <w:spacing w:after="0" w:line="120" w:lineRule="exact"/>
        <w:rPr>
          <w:sz w:val="10"/>
        </w:rPr>
      </w:pPr>
    </w:p>
    <w:p w:rsidR="002A3A72" w:rsidRDefault="002A3A72" w:rsidP="002A3A72">
      <w:pPr>
        <w:pStyle w:val="H23"/>
        <w:ind w:right="1260"/>
      </w:pPr>
      <w:r>
        <w:tab/>
      </w:r>
      <w:r>
        <w:tab/>
        <w:t>Junior Professional Officers</w:t>
      </w:r>
    </w:p>
    <w:p w:rsidR="002A3A72" w:rsidRPr="004F43B7" w:rsidRDefault="002A3A72" w:rsidP="002A3A72">
      <w:pPr>
        <w:pStyle w:val="SingleTxt"/>
        <w:spacing w:after="0" w:line="120" w:lineRule="exact"/>
        <w:rPr>
          <w:sz w:val="10"/>
        </w:rPr>
      </w:pPr>
    </w:p>
    <w:p w:rsidR="002A3A72" w:rsidRDefault="002A3A72" w:rsidP="002A3A72">
      <w:pPr>
        <w:pStyle w:val="SingleTxt"/>
        <w:rPr>
          <w:spacing w:val="2"/>
        </w:rPr>
      </w:pPr>
      <w:r>
        <w:rPr>
          <w:spacing w:val="2"/>
        </w:rPr>
        <w:tab/>
      </w:r>
      <w:r w:rsidRPr="004F43B7">
        <w:rPr>
          <w:spacing w:val="2"/>
        </w:rPr>
        <w:t xml:space="preserve">Iceland finances various Junior Professional Officer Positions with the United Nations; these officers are engaged in positions in United Nations projects in various parts of the world. In 2008 six women and one man were engaged to these positions; in 2009 there were four women but no men while in 2010 there was just one woman but no men. Between 2011 and 2012 there were no Junior Professional Officers employed and in 2013 there was a single officer, a woman. Out of those officers, only one was hired in the period 2008-2013, the single woman hired in 2013. Others were hired in 2005-2007. The engagements are for terms of up to three years. </w:t>
      </w:r>
    </w:p>
    <w:p w:rsidR="002A3A72" w:rsidRPr="005503BD" w:rsidRDefault="002A3A72" w:rsidP="002A3A72">
      <w:pPr>
        <w:pStyle w:val="SingleTxt"/>
        <w:spacing w:after="0" w:line="120" w:lineRule="exact"/>
        <w:rPr>
          <w:spacing w:val="2"/>
          <w:sz w:val="10"/>
        </w:rPr>
      </w:pPr>
    </w:p>
    <w:p w:rsidR="002A3A72" w:rsidRDefault="002A3A72" w:rsidP="002A3A72">
      <w:pPr>
        <w:pStyle w:val="H23"/>
      </w:pPr>
      <w:r>
        <w:tab/>
      </w:r>
      <w:r>
        <w:tab/>
        <w:t>International Peacekeeping</w:t>
      </w:r>
    </w:p>
    <w:p w:rsidR="002A3A72" w:rsidRPr="004F43B7" w:rsidRDefault="002A3A72" w:rsidP="002A3A72">
      <w:pPr>
        <w:pStyle w:val="SingleTxt"/>
        <w:spacing w:after="0" w:line="120" w:lineRule="exact"/>
        <w:rPr>
          <w:sz w:val="10"/>
        </w:rPr>
      </w:pPr>
    </w:p>
    <w:p w:rsidR="002A3A72" w:rsidRDefault="002A3A72" w:rsidP="002A3A72">
      <w:pPr>
        <w:pStyle w:val="SingleTxt"/>
      </w:pPr>
      <w:r>
        <w:tab/>
        <w:t xml:space="preserve">Iceland has no armed forces and participates in international peacekeeping missions through contributions to multilateral organizations and the secondment of civilian experts, as part of international development cooperation. Peacebuilding is one of three focus areas in Iceland’s Strategy for International Development Cooperation 2013-2016, and gender equality and women’s empowerment are defined as cross-cutting issues. The Icelandic peacekeeping unit has worked hard on evening out the male/female ratio amongst specialists. A breakthrough was achieved in this aspect in 2011 when more women than men operated. In 2012 a majority of specialists on field were women, outnumbering their male colleges by 11 to 5. </w:t>
      </w:r>
    </w:p>
    <w:p w:rsidR="002A3A72" w:rsidRDefault="002A3A72" w:rsidP="002A3A72">
      <w:pPr>
        <w:pStyle w:val="SingleTxt"/>
      </w:pPr>
      <w:r>
        <w:tab/>
        <w:t xml:space="preserve">“Women, Peace and Security” is one of four key areas of emphasis in the Gender Equality Policy for Iceland’s development cooperation 2013-2016. Iceland adopted its first National Action Plan on UNSCR 1325 on Women, Peace and Security on 8 March 2008. The initial NAP was reviewed in 2011 and a new NAP has been adopted for the period 2013-2016. The NAP plays an important role in Iceland’s contribution to peace-building. Before deployment, all personnel seconded </w:t>
      </w:r>
      <w:r w:rsidRPr="00285676">
        <w:rPr>
          <w:spacing w:val="2"/>
        </w:rPr>
        <w:t>to peacekeeping missions receive training on gender equality and the implementation</w:t>
      </w:r>
      <w:r>
        <w:t xml:space="preserve"> of UNSCR 1325, provided by the National Committee of UN Women in Iceland. </w:t>
      </w:r>
    </w:p>
    <w:p w:rsidR="002A3A72" w:rsidRPr="004F43B7" w:rsidRDefault="002A3A72" w:rsidP="002A3A72">
      <w:pPr>
        <w:pStyle w:val="SingleTxt"/>
        <w:spacing w:after="0" w:line="120" w:lineRule="exact"/>
        <w:rPr>
          <w:sz w:val="10"/>
        </w:rPr>
      </w:pPr>
    </w:p>
    <w:p w:rsidR="002A3A72" w:rsidRDefault="002A3A72" w:rsidP="002A3A72">
      <w:pPr>
        <w:pStyle w:val="H23"/>
        <w:ind w:right="1260"/>
      </w:pPr>
      <w:r>
        <w:tab/>
      </w:r>
      <w:r>
        <w:tab/>
        <w:t>Article 9</w:t>
      </w:r>
    </w:p>
    <w:p w:rsidR="002A3A72" w:rsidRPr="004F43B7" w:rsidRDefault="002A3A72" w:rsidP="002A3A72">
      <w:pPr>
        <w:pStyle w:val="SingleTxt"/>
        <w:spacing w:after="0" w:line="120" w:lineRule="exact"/>
        <w:rPr>
          <w:sz w:val="10"/>
        </w:rPr>
      </w:pPr>
    </w:p>
    <w:p w:rsidR="002A3A72" w:rsidRDefault="002A3A72" w:rsidP="002A3A72">
      <w:pPr>
        <w:pStyle w:val="SingleTxt"/>
      </w:pPr>
      <w:r>
        <w:tab/>
        <w:t xml:space="preserve">The Icelandic Citizenship Act, No. </w:t>
      </w:r>
      <w:r w:rsidRPr="00DC3CF9">
        <w:t>100/195</w:t>
      </w:r>
      <w:r>
        <w:t xml:space="preserve">2, was amended under the Act </w:t>
      </w:r>
      <w:r>
        <w:rPr>
          <w:spacing w:val="2"/>
        </w:rPr>
        <w:t>No. </w:t>
      </w:r>
      <w:r w:rsidRPr="00DC3CF9">
        <w:rPr>
          <w:spacing w:val="2"/>
        </w:rPr>
        <w:t>65/201</w:t>
      </w:r>
      <w:r w:rsidRPr="004F43B7">
        <w:rPr>
          <w:spacing w:val="2"/>
        </w:rPr>
        <w:t xml:space="preserve">0 so that foreign women and Icelandic men, who become parents through assisted fertilisation, receive the same rights as those who become parents through more traditional measures. Act No. </w:t>
      </w:r>
      <w:r w:rsidRPr="00DC3CF9">
        <w:rPr>
          <w:spacing w:val="2"/>
        </w:rPr>
        <w:t>81/200</w:t>
      </w:r>
      <w:r w:rsidRPr="004F43B7">
        <w:rPr>
          <w:spacing w:val="2"/>
        </w:rPr>
        <w:t>7 entailed that the child is granted an Icelandic citizenship if the parents get married before the child reaches the age of 18. Other changes, relevant to Article 9, have not been made to the Icelandic Citizenship Act since the last report</w:t>
      </w:r>
      <w:r>
        <w:t xml:space="preserve">. </w:t>
      </w:r>
    </w:p>
    <w:p w:rsidR="002A3A72" w:rsidRDefault="002A3A72" w:rsidP="002A3A72">
      <w:pPr>
        <w:pStyle w:val="SingleTxt"/>
      </w:pPr>
      <w:r>
        <w:tab/>
        <w:t>Reference is made to the previous reports.</w:t>
      </w:r>
    </w:p>
    <w:p w:rsidR="002A3A72" w:rsidRPr="001A7505" w:rsidRDefault="002A3A72" w:rsidP="002A3A72">
      <w:pPr>
        <w:pStyle w:val="SingleTxt"/>
        <w:spacing w:after="0" w:line="120" w:lineRule="exact"/>
        <w:rPr>
          <w:sz w:val="10"/>
        </w:rPr>
      </w:pPr>
    </w:p>
    <w:p w:rsidR="002A3A72" w:rsidRPr="001A7505" w:rsidRDefault="002A3A72" w:rsidP="002A3A72">
      <w:pPr>
        <w:pStyle w:val="SingleTxt"/>
        <w:spacing w:after="0" w:line="120" w:lineRule="exact"/>
        <w:rPr>
          <w:sz w:val="10"/>
        </w:rPr>
      </w:pPr>
    </w:p>
    <w:p w:rsidR="002A3A72" w:rsidRDefault="002A3A72" w:rsidP="002A3A72">
      <w:pPr>
        <w:pStyle w:val="H1"/>
        <w:ind w:right="1260"/>
      </w:pPr>
      <w:r>
        <w:tab/>
      </w:r>
      <w:r>
        <w:tab/>
        <w:t>Part III</w:t>
      </w:r>
    </w:p>
    <w:p w:rsidR="002A3A72" w:rsidRPr="00940ECB" w:rsidRDefault="002A3A72" w:rsidP="002A3A72">
      <w:pPr>
        <w:pStyle w:val="SingleTxt"/>
        <w:spacing w:after="0" w:line="120" w:lineRule="exact"/>
        <w:rPr>
          <w:sz w:val="10"/>
        </w:rPr>
      </w:pPr>
    </w:p>
    <w:p w:rsidR="002A3A72" w:rsidRPr="00940ECB" w:rsidRDefault="002A3A72" w:rsidP="002A3A72">
      <w:pPr>
        <w:pStyle w:val="SingleTxt"/>
        <w:spacing w:after="0" w:line="120" w:lineRule="exact"/>
        <w:rPr>
          <w:sz w:val="10"/>
        </w:rPr>
      </w:pPr>
    </w:p>
    <w:p w:rsidR="002A3A72" w:rsidRDefault="002A3A72" w:rsidP="002A3A72">
      <w:pPr>
        <w:pStyle w:val="H23"/>
        <w:ind w:right="1260"/>
      </w:pPr>
      <w:r>
        <w:tab/>
      </w:r>
      <w:r>
        <w:tab/>
        <w:t>Article 10</w:t>
      </w:r>
    </w:p>
    <w:p w:rsidR="002A3A72" w:rsidRPr="001A7505" w:rsidRDefault="002A3A72" w:rsidP="002A3A72">
      <w:pPr>
        <w:pStyle w:val="SingleTxt"/>
        <w:spacing w:after="0" w:line="120" w:lineRule="exact"/>
        <w:rPr>
          <w:sz w:val="10"/>
        </w:rPr>
      </w:pPr>
    </w:p>
    <w:p w:rsidR="002A3A72" w:rsidRDefault="002A3A72" w:rsidP="002A3A72">
      <w:pPr>
        <w:pStyle w:val="H23"/>
        <w:ind w:right="1260"/>
      </w:pPr>
      <w:r>
        <w:tab/>
      </w:r>
      <w:r>
        <w:tab/>
        <w:t>Subparagraphs a)-d)</w:t>
      </w:r>
    </w:p>
    <w:p w:rsidR="002A3A72" w:rsidRPr="00940ECB" w:rsidRDefault="002A3A72" w:rsidP="002A3A72">
      <w:pPr>
        <w:pStyle w:val="SingleTxt"/>
        <w:spacing w:after="0" w:line="120" w:lineRule="exact"/>
        <w:rPr>
          <w:sz w:val="10"/>
        </w:rPr>
      </w:pPr>
    </w:p>
    <w:p w:rsidR="002A3A72" w:rsidRDefault="002A3A72" w:rsidP="002A3A72">
      <w:pPr>
        <w:pStyle w:val="H23"/>
        <w:ind w:right="1260"/>
      </w:pPr>
      <w:r>
        <w:tab/>
      </w:r>
      <w:r>
        <w:tab/>
        <w:t>Education</w:t>
      </w:r>
    </w:p>
    <w:p w:rsidR="002A3A72" w:rsidRPr="00940ECB" w:rsidRDefault="002A3A72" w:rsidP="002A3A72">
      <w:pPr>
        <w:pStyle w:val="SingleTxt"/>
        <w:spacing w:after="0" w:line="120" w:lineRule="exact"/>
        <w:rPr>
          <w:sz w:val="10"/>
        </w:rPr>
      </w:pPr>
    </w:p>
    <w:p w:rsidR="002A3A72" w:rsidRDefault="002A3A72" w:rsidP="002A3A72">
      <w:pPr>
        <w:pStyle w:val="SingleTxt"/>
      </w:pPr>
      <w:r>
        <w:tab/>
        <w:t>In Iceland, school attendance is compulsory from the age of 6 to 16. Girls and boys have equal access to education at all levels of education. Girls and boys have attended high school in almost equal proportions since 1975 and in 2011, girls accounted for 57% of matriculated school leavers and boys 43%. The proportion of women graduating at university level has increased over the last decades. In 1975 women accounted for 24% of graduates, in 1985 the figure was 50% and in 2011 it was 64%.</w:t>
      </w:r>
    </w:p>
    <w:p w:rsidR="002A3A72" w:rsidRDefault="002A3A72" w:rsidP="002A3A72">
      <w:pPr>
        <w:pStyle w:val="SingleTxt"/>
      </w:pPr>
      <w:r>
        <w:tab/>
        <w:t xml:space="preserve">The concern regarding education and training is the gender-segregated choices that boys and girls make. This is not only a problem related to education, as the workforce is, as a consequence, also highly gender-segregated. In some fields of education there are signs that gender segregation is declining. In 2011 women represented higher ratios of students in all faculties of the University of Iceland, with the exception of the Engineering and Natural Sciences Faculty, where they accounted for 40%. Within the departments in the Engineering and Natural Sciences Faculty there were variations in the gender proportions in 2011. Women formed the lesser proportion (13%) in the Electrical and Computer Engineering department, but the greater (63%) in the Biology and Environmental Sciences department. Men were in the majority in Electrical and Computer Engineering. The most even balance was in the Geological Sciences department, where 47% of students were women. In the Faculty of Education, on the other hand, women are in the majority in all departments, forming 82% of the total. The lowest proportion of men (27%) is found in the Sports, Leisure Interests and Social Pedagogy department. Women are also in the majority in all departments in the Faculty of Health Sciences, though the proportion of men has risen there in recent years, from 21% in 2008 to 24% in 2011. There is a wide variation from one department to another. For example, 99% of students in the Nursing department in 2011 were female; in the same year, women accounted for 81% in Pharmacology and 69% in Psychology. </w:t>
      </w:r>
    </w:p>
    <w:p w:rsidR="002A3A72" w:rsidRPr="00285676" w:rsidRDefault="002A3A72" w:rsidP="002A3A72">
      <w:pPr>
        <w:pStyle w:val="SingleTxt"/>
        <w:rPr>
          <w:spacing w:val="2"/>
        </w:rPr>
      </w:pPr>
      <w:r>
        <w:tab/>
        <w:t xml:space="preserve">Two open seminars on gender divisions on the labour market which were held on 13 and 26 February 2013. The first of these examined the position of men in what are traditionally women’s lines of work (care-giving and teaching); the second examined the position of women in what have been traditionally men’s occupations </w:t>
      </w:r>
      <w:r w:rsidRPr="00285676">
        <w:rPr>
          <w:spacing w:val="2"/>
        </w:rPr>
        <w:t xml:space="preserve">(computer science and technical work). The task force maintains a page on Facebook </w:t>
      </w:r>
      <w:r w:rsidRPr="00285676">
        <w:t xml:space="preserve">where its activities may be examined: </w:t>
      </w:r>
      <w:r w:rsidRPr="00285676">
        <w:rPr>
          <w:i/>
        </w:rPr>
        <w:t>facebook.com/#!/launajafnretti</w:t>
      </w:r>
      <w:r w:rsidRPr="00285676">
        <w:t>. A new project</w:t>
      </w:r>
      <w:r w:rsidRPr="00285676">
        <w:rPr>
          <w:spacing w:val="2"/>
        </w:rPr>
        <w:t xml:space="preserve"> </w:t>
      </w:r>
      <w:r w:rsidRPr="00285676">
        <w:t>on gender equality in the labour market will build on the work done in previous projects. The project is to be funded by the project fund for gender equality.</w:t>
      </w:r>
      <w:r w:rsidRPr="00285676">
        <w:rPr>
          <w:spacing w:val="2"/>
        </w:rPr>
        <w:t xml:space="preserve"> </w:t>
      </w:r>
    </w:p>
    <w:p w:rsidR="002A3A72" w:rsidRDefault="002A3A72" w:rsidP="002A3A72">
      <w:pPr>
        <w:pStyle w:val="SingleTxt"/>
      </w:pPr>
      <w:r>
        <w:tab/>
        <w:t>No systematic measures have been taken at the University of Iceland to increase numbers of students of the gender that is in a significant minority in the individual departments. Nevertheless, some departments have, for example, considered designing publicity materials with pictures of both women and men in them. A report which the university commissioned stated that such measures were not sufficient as regards the Social Counselling, Nursing and Electrical and Computer Engineering departments. Other, more effective, means than those that have been used in recent years for increasing the numbers of students of the under-represented gender would be required, as the means used to date appear to have produced practically no results.</w:t>
      </w:r>
    </w:p>
    <w:p w:rsidR="002A3A72" w:rsidRPr="00C00B9C" w:rsidRDefault="002A3A72" w:rsidP="002A3A72">
      <w:pPr>
        <w:pStyle w:val="SingleTxt"/>
        <w:spacing w:after="0" w:line="120" w:lineRule="exact"/>
        <w:rPr>
          <w:sz w:val="10"/>
        </w:rPr>
      </w:pPr>
      <w:r>
        <w:rPr>
          <w:noProof/>
          <w:w w:val="100"/>
          <w:lang w:val="en-US"/>
        </w:rPr>
        <w:drawing>
          <wp:anchor distT="0" distB="0" distL="114300" distR="114300" simplePos="0" relativeHeight="251666432" behindDoc="0" locked="0" layoutInCell="1" allowOverlap="1">
            <wp:simplePos x="0" y="0"/>
            <wp:positionH relativeFrom="column">
              <wp:posOffset>804545</wp:posOffset>
            </wp:positionH>
            <wp:positionV relativeFrom="paragraph">
              <wp:posOffset>100330</wp:posOffset>
            </wp:positionV>
            <wp:extent cx="4733925" cy="2807970"/>
            <wp:effectExtent l="0" t="0" r="952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t="3058" b="3058"/>
                    <a:stretch>
                      <a:fillRect/>
                    </a:stretch>
                  </pic:blipFill>
                  <pic:spPr bwMode="auto">
                    <a:xfrm>
                      <a:off x="0" y="0"/>
                      <a:ext cx="4733925" cy="280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A72" w:rsidRDefault="002A3A72" w:rsidP="002A3A72">
      <w:pPr>
        <w:pStyle w:val="SingleTxt"/>
        <w:spacing w:before="240"/>
      </w:pPr>
      <w:r>
        <w:tab/>
        <w:t xml:space="preserve">Article 23 of the Gender Equality Act, No. </w:t>
      </w:r>
      <w:r w:rsidRPr="00DC3CF9">
        <w:t>10/200</w:t>
      </w:r>
      <w:r>
        <w:t xml:space="preserve">8, states that the Ministry of Education, Culture and Science is to monitor compliance with gender equality in schools and educational institutions, including sports and leisure activities. Furthermore, the Ministry of Education, Culture and Science is to monitor developments in these areas of society as regards gender equality. A gender equality counsellor is to be employed at the Ministry of Education, Culture and Science to monitor the application of the provisions of the Article, and give relevant parties advice on gender equality issues, including affirmative actions to promote gender equality. </w:t>
      </w:r>
    </w:p>
    <w:p w:rsidR="002A3A72" w:rsidRDefault="002A3A72" w:rsidP="002A3A72">
      <w:pPr>
        <w:pStyle w:val="SingleTxt"/>
      </w:pPr>
      <w:r>
        <w:tab/>
        <w:t xml:space="preserve">The Ministry issues the National Curricula for pre-schools, junior schools and senior schools under the statutes applying to the school level in question. These National Curricula are of equivalent status to government regulations, and lay down details on the application of statutes and regulations. They identify the aims and structure of work in the schools, how teaching is organised, what criteria and educational standards are set and the speed at which teaching is to proceed. New National Criteria were approved for all school levels in 2011, containing six fundamentals that are to underpin all teaching. These fundamentals address the ability to “read” society, culture, the environment and the natural world, and also future vision and the ability and will to influence and play an active role in maintaining one’s community, and also to change and develop it. One of the fundamentals is equality. A pamphlet, published in 2013, addresses educational equality at all levels of the school system and how opportunities can be created in school work to allow pupils to develop on their own premises in a spirit of tolerance and equality. The schools have already begun to implement these fundamentals, and it will be interesting to see how this work develops. </w:t>
      </w:r>
    </w:p>
    <w:p w:rsidR="002A3A72" w:rsidRDefault="002A3A72" w:rsidP="002A3A72">
      <w:pPr>
        <w:pStyle w:val="SingleTxt"/>
      </w:pPr>
      <w:r>
        <w:tab/>
        <w:t xml:space="preserve">Major changes have taken place over the last few decades regarding the gender spread of students at university level. In 1975 only 48% of university students were women; this number had risen to 63% by 2009. In the autumn 2010, women accounted for 62.3% of all students at university level, and they have formed the majority of university graduates since 1996. In 2009, 524 women graduated with a master’s degree, 60% of the total number of graduates. In 2008, 15 women and 13 men finished their doctorate studies at Icelandic universities. Female students outnumbered their male counterparts in 61.4% of the 262 possible courses of study at Icelandic universities in 2009. In autumn 2011, women outnumbered men in 58.2% of the 282 courses of study. </w:t>
      </w:r>
    </w:p>
    <w:p w:rsidR="002A3A72" w:rsidRDefault="002A3A72" w:rsidP="002A3A72">
      <w:pPr>
        <w:pStyle w:val="SingleTxt"/>
      </w:pPr>
      <w:r>
        <w:tab/>
        <w:t xml:space="preserve">The University of Iceland offered a special Diploma in practical gender equality studies, evaluated at 30 ECTS units. </w:t>
      </w:r>
    </w:p>
    <w:p w:rsidR="002A3A72" w:rsidRDefault="002A3A72" w:rsidP="002A3A72">
      <w:pPr>
        <w:pStyle w:val="SingleTxt"/>
      </w:pPr>
      <w:r>
        <w:tab/>
        <w:t xml:space="preserve">According to information from 2012, women outnumber men at every upper school level except a special additional level intended for industry-related studies. All in all, 27,216 women attended school at secondary or university level, compared to 21,507 men. Women thus account for 52% of students at secondary level. </w:t>
      </w:r>
    </w:p>
    <w:p w:rsidR="002A3A72" w:rsidRPr="00940ECB" w:rsidRDefault="002A3A72" w:rsidP="002A3A72">
      <w:pPr>
        <w:pStyle w:val="SingleTxt"/>
        <w:spacing w:after="0" w:line="120" w:lineRule="exact"/>
        <w:rPr>
          <w:sz w:val="10"/>
        </w:rPr>
      </w:pPr>
    </w:p>
    <w:p w:rsidR="002A3A72" w:rsidRDefault="002A3A72" w:rsidP="002A3A72">
      <w:pPr>
        <w:pStyle w:val="H23"/>
        <w:pageBreakBefore/>
      </w:pPr>
      <w:r>
        <w:tab/>
      </w:r>
      <w:r>
        <w:tab/>
        <w:t xml:space="preserve">Qualifications from secondary school by course and sex in 2010-2011 </w:t>
      </w:r>
    </w:p>
    <w:p w:rsidR="002A3A72" w:rsidRPr="00940ECB" w:rsidRDefault="002A3A72" w:rsidP="002A3A72">
      <w:pPr>
        <w:pStyle w:val="SingleTxt"/>
        <w:spacing w:after="0" w:line="120" w:lineRule="exact"/>
        <w:rPr>
          <w:sz w:val="10"/>
        </w:rPr>
      </w:pPr>
    </w:p>
    <w:tbl>
      <w:tblPr>
        <w:tblW w:w="7371" w:type="dxa"/>
        <w:tblInd w:w="1267" w:type="dxa"/>
        <w:tblCellMar>
          <w:left w:w="0" w:type="dxa"/>
          <w:right w:w="0" w:type="dxa"/>
        </w:tblCellMar>
        <w:tblLook w:val="04A0" w:firstRow="1" w:lastRow="0" w:firstColumn="1" w:lastColumn="0" w:noHBand="0" w:noVBand="1"/>
      </w:tblPr>
      <w:tblGrid>
        <w:gridCol w:w="2603"/>
        <w:gridCol w:w="720"/>
        <w:gridCol w:w="1187"/>
        <w:gridCol w:w="1243"/>
        <w:gridCol w:w="809"/>
        <w:gridCol w:w="809"/>
      </w:tblGrid>
      <w:tr w:rsidR="002A3A72" w:rsidRPr="00C82F74" w:rsidTr="00435A9C">
        <w:trPr>
          <w:tblHeader/>
        </w:trPr>
        <w:tc>
          <w:tcPr>
            <w:tcW w:w="2603" w:type="dxa"/>
            <w:tcBorders>
              <w:top w:val="single" w:sz="4" w:space="0" w:color="auto"/>
            </w:tcBorders>
            <w:shd w:val="clear" w:color="auto" w:fill="auto"/>
            <w:vAlign w:val="bottom"/>
            <w:hideMark/>
          </w:tcPr>
          <w:p w:rsidR="002A3A72" w:rsidRPr="00C82F74" w:rsidRDefault="002A3A72" w:rsidP="00435A9C">
            <w:pPr>
              <w:spacing w:before="81" w:line="160" w:lineRule="exact"/>
              <w:ind w:right="40"/>
              <w:rPr>
                <w:i/>
                <w:sz w:val="14"/>
              </w:rPr>
            </w:pPr>
          </w:p>
        </w:tc>
        <w:tc>
          <w:tcPr>
            <w:tcW w:w="720" w:type="dxa"/>
            <w:tcBorders>
              <w:top w:val="single" w:sz="4" w:space="0" w:color="auto"/>
            </w:tcBorders>
            <w:shd w:val="clear" w:color="auto" w:fill="auto"/>
            <w:vAlign w:val="bottom"/>
            <w:hideMark/>
          </w:tcPr>
          <w:p w:rsidR="002A3A72" w:rsidRPr="00C82F74" w:rsidRDefault="002A3A72" w:rsidP="00435A9C">
            <w:pPr>
              <w:spacing w:before="81" w:after="81" w:line="160" w:lineRule="exact"/>
              <w:ind w:right="43"/>
              <w:jc w:val="right"/>
              <w:rPr>
                <w:i/>
                <w:sz w:val="14"/>
              </w:rPr>
            </w:pPr>
            <w:r w:rsidRPr="00C82F74">
              <w:rPr>
                <w:i/>
                <w:sz w:val="14"/>
              </w:rPr>
              <w:t>Total</w:t>
            </w:r>
          </w:p>
        </w:tc>
        <w:tc>
          <w:tcPr>
            <w:tcW w:w="1187" w:type="dxa"/>
            <w:tcBorders>
              <w:top w:val="single" w:sz="4" w:space="0" w:color="auto"/>
            </w:tcBorders>
            <w:shd w:val="clear" w:color="auto" w:fill="auto"/>
            <w:vAlign w:val="bottom"/>
            <w:hideMark/>
          </w:tcPr>
          <w:p w:rsidR="002A3A72" w:rsidRPr="00C82F74" w:rsidRDefault="002A3A72" w:rsidP="00435A9C">
            <w:pPr>
              <w:spacing w:before="81" w:after="81" w:line="160" w:lineRule="exact"/>
              <w:ind w:right="43"/>
              <w:jc w:val="right"/>
              <w:rPr>
                <w:i/>
                <w:sz w:val="14"/>
              </w:rPr>
            </w:pPr>
            <w:r w:rsidRPr="00C82F74">
              <w:rPr>
                <w:i/>
                <w:sz w:val="14"/>
              </w:rPr>
              <w:t>Men</w:t>
            </w:r>
            <w:r>
              <w:rPr>
                <w:i/>
                <w:sz w:val="14"/>
              </w:rPr>
              <w:t xml:space="preserve"> </w:t>
            </w:r>
            <w:r w:rsidRPr="00C82F74">
              <w:rPr>
                <w:i/>
                <w:sz w:val="14"/>
              </w:rPr>
              <w:t>(Quantity)</w:t>
            </w:r>
          </w:p>
        </w:tc>
        <w:tc>
          <w:tcPr>
            <w:tcW w:w="1243" w:type="dxa"/>
            <w:tcBorders>
              <w:top w:val="single" w:sz="4" w:space="0" w:color="auto"/>
            </w:tcBorders>
            <w:shd w:val="clear" w:color="auto" w:fill="auto"/>
            <w:vAlign w:val="bottom"/>
            <w:hideMark/>
          </w:tcPr>
          <w:p w:rsidR="002A3A72" w:rsidRPr="00C82F74" w:rsidRDefault="002A3A72" w:rsidP="00435A9C">
            <w:pPr>
              <w:spacing w:before="81" w:after="81" w:line="160" w:lineRule="exact"/>
              <w:ind w:right="43"/>
              <w:jc w:val="right"/>
              <w:rPr>
                <w:i/>
                <w:sz w:val="14"/>
              </w:rPr>
            </w:pPr>
            <w:r w:rsidRPr="00C82F74">
              <w:rPr>
                <w:i/>
                <w:sz w:val="14"/>
              </w:rPr>
              <w:t>Women</w:t>
            </w:r>
            <w:r>
              <w:rPr>
                <w:i/>
                <w:sz w:val="14"/>
              </w:rPr>
              <w:t xml:space="preserve"> </w:t>
            </w:r>
            <w:r w:rsidRPr="00C82F74">
              <w:rPr>
                <w:i/>
                <w:sz w:val="14"/>
              </w:rPr>
              <w:t>(Quantity)</w:t>
            </w:r>
          </w:p>
        </w:tc>
        <w:tc>
          <w:tcPr>
            <w:tcW w:w="809" w:type="dxa"/>
            <w:tcBorders>
              <w:top w:val="single" w:sz="4" w:space="0" w:color="auto"/>
            </w:tcBorders>
            <w:shd w:val="clear" w:color="auto" w:fill="auto"/>
            <w:vAlign w:val="bottom"/>
            <w:hideMark/>
          </w:tcPr>
          <w:p w:rsidR="002A3A72" w:rsidRPr="00C82F74" w:rsidRDefault="002A3A72" w:rsidP="00435A9C">
            <w:pPr>
              <w:spacing w:before="81" w:after="81" w:line="160" w:lineRule="exact"/>
              <w:ind w:right="43"/>
              <w:jc w:val="right"/>
              <w:rPr>
                <w:i/>
                <w:sz w:val="14"/>
              </w:rPr>
            </w:pPr>
            <w:r w:rsidRPr="00C82F74">
              <w:rPr>
                <w:i/>
                <w:sz w:val="14"/>
              </w:rPr>
              <w:t>Men</w:t>
            </w:r>
            <w:r>
              <w:rPr>
                <w:i/>
                <w:sz w:val="14"/>
              </w:rPr>
              <w:t xml:space="preserve"> </w:t>
            </w:r>
            <w:r w:rsidRPr="00C82F74">
              <w:rPr>
                <w:i/>
                <w:sz w:val="14"/>
              </w:rPr>
              <w:t>%</w:t>
            </w:r>
          </w:p>
        </w:tc>
        <w:tc>
          <w:tcPr>
            <w:tcW w:w="809" w:type="dxa"/>
            <w:tcBorders>
              <w:top w:val="single" w:sz="4" w:space="0" w:color="auto"/>
            </w:tcBorders>
            <w:shd w:val="clear" w:color="auto" w:fill="auto"/>
            <w:vAlign w:val="bottom"/>
            <w:hideMark/>
          </w:tcPr>
          <w:p w:rsidR="002A3A72" w:rsidRPr="00C82F74" w:rsidRDefault="002A3A72" w:rsidP="00435A9C">
            <w:pPr>
              <w:spacing w:before="81" w:after="81" w:line="160" w:lineRule="exact"/>
              <w:ind w:right="43"/>
              <w:jc w:val="right"/>
              <w:rPr>
                <w:i/>
                <w:sz w:val="14"/>
              </w:rPr>
            </w:pPr>
            <w:r w:rsidRPr="00C82F74">
              <w:rPr>
                <w:i/>
                <w:sz w:val="14"/>
              </w:rPr>
              <w:t>Women</w:t>
            </w:r>
            <w:r>
              <w:rPr>
                <w:i/>
                <w:sz w:val="14"/>
              </w:rPr>
              <w:t xml:space="preserve"> </w:t>
            </w:r>
            <w:r w:rsidRPr="00C82F74">
              <w:rPr>
                <w:i/>
                <w:sz w:val="14"/>
              </w:rPr>
              <w:t>%</w:t>
            </w:r>
          </w:p>
        </w:tc>
      </w:tr>
      <w:tr w:rsidR="002A3A72" w:rsidRPr="00C82F74" w:rsidTr="00435A9C">
        <w:trPr>
          <w:trHeight w:hRule="exact" w:val="115"/>
          <w:tblHeader/>
        </w:trPr>
        <w:tc>
          <w:tcPr>
            <w:tcW w:w="2603" w:type="dxa"/>
            <w:tcBorders>
              <w:top w:val="single" w:sz="12" w:space="0" w:color="auto"/>
            </w:tcBorders>
            <w:shd w:val="clear" w:color="auto" w:fill="auto"/>
            <w:vAlign w:val="bottom"/>
          </w:tcPr>
          <w:p w:rsidR="002A3A72" w:rsidRPr="00C82F74" w:rsidRDefault="002A3A72" w:rsidP="00435A9C">
            <w:pPr>
              <w:spacing w:before="40" w:after="40" w:line="210" w:lineRule="exact"/>
              <w:ind w:right="40"/>
              <w:rPr>
                <w:sz w:val="17"/>
              </w:rPr>
            </w:pPr>
          </w:p>
        </w:tc>
        <w:tc>
          <w:tcPr>
            <w:tcW w:w="720" w:type="dxa"/>
            <w:tcBorders>
              <w:top w:val="single" w:sz="12" w:space="0" w:color="auto"/>
            </w:tcBorders>
            <w:shd w:val="clear" w:color="auto" w:fill="auto"/>
            <w:vAlign w:val="bottom"/>
          </w:tcPr>
          <w:p w:rsidR="002A3A72" w:rsidRPr="00C82F74" w:rsidRDefault="002A3A72" w:rsidP="00435A9C">
            <w:pPr>
              <w:spacing w:before="40" w:after="40" w:line="210" w:lineRule="exact"/>
              <w:ind w:right="43"/>
              <w:jc w:val="right"/>
              <w:rPr>
                <w:sz w:val="17"/>
              </w:rPr>
            </w:pPr>
          </w:p>
        </w:tc>
        <w:tc>
          <w:tcPr>
            <w:tcW w:w="1187" w:type="dxa"/>
            <w:tcBorders>
              <w:top w:val="single" w:sz="12" w:space="0" w:color="auto"/>
            </w:tcBorders>
            <w:shd w:val="clear" w:color="auto" w:fill="auto"/>
            <w:vAlign w:val="bottom"/>
          </w:tcPr>
          <w:p w:rsidR="002A3A72" w:rsidRPr="00C82F74" w:rsidRDefault="002A3A72" w:rsidP="00435A9C">
            <w:pPr>
              <w:spacing w:before="40" w:after="40" w:line="210" w:lineRule="exact"/>
              <w:ind w:right="43"/>
              <w:jc w:val="right"/>
              <w:rPr>
                <w:sz w:val="17"/>
              </w:rPr>
            </w:pPr>
          </w:p>
        </w:tc>
        <w:tc>
          <w:tcPr>
            <w:tcW w:w="1243" w:type="dxa"/>
            <w:tcBorders>
              <w:top w:val="single" w:sz="12" w:space="0" w:color="auto"/>
            </w:tcBorders>
            <w:shd w:val="clear" w:color="auto" w:fill="auto"/>
            <w:vAlign w:val="bottom"/>
          </w:tcPr>
          <w:p w:rsidR="002A3A72" w:rsidRPr="00C82F74" w:rsidRDefault="002A3A72" w:rsidP="00435A9C">
            <w:pPr>
              <w:spacing w:before="40" w:after="40" w:line="210" w:lineRule="exact"/>
              <w:ind w:right="43"/>
              <w:jc w:val="right"/>
              <w:rPr>
                <w:sz w:val="17"/>
              </w:rPr>
            </w:pPr>
          </w:p>
        </w:tc>
        <w:tc>
          <w:tcPr>
            <w:tcW w:w="809" w:type="dxa"/>
            <w:tcBorders>
              <w:top w:val="single" w:sz="12" w:space="0" w:color="auto"/>
            </w:tcBorders>
            <w:shd w:val="clear" w:color="auto" w:fill="auto"/>
            <w:vAlign w:val="bottom"/>
          </w:tcPr>
          <w:p w:rsidR="002A3A72" w:rsidRPr="00C82F74" w:rsidRDefault="002A3A72" w:rsidP="00435A9C">
            <w:pPr>
              <w:spacing w:before="40" w:after="40" w:line="210" w:lineRule="exact"/>
              <w:ind w:right="43"/>
              <w:jc w:val="right"/>
              <w:rPr>
                <w:sz w:val="17"/>
              </w:rPr>
            </w:pPr>
          </w:p>
        </w:tc>
        <w:tc>
          <w:tcPr>
            <w:tcW w:w="809" w:type="dxa"/>
            <w:tcBorders>
              <w:top w:val="single" w:sz="12" w:space="0" w:color="auto"/>
            </w:tcBorders>
            <w:shd w:val="clear" w:color="auto" w:fill="auto"/>
            <w:vAlign w:val="bottom"/>
          </w:tcPr>
          <w:p w:rsidR="002A3A72" w:rsidRPr="00C82F74" w:rsidRDefault="002A3A72" w:rsidP="00435A9C">
            <w:pPr>
              <w:spacing w:before="40" w:after="40" w:line="210" w:lineRule="exact"/>
              <w:ind w:right="43"/>
              <w:jc w:val="right"/>
              <w:rPr>
                <w:sz w:val="17"/>
              </w:rPr>
            </w:pPr>
          </w:p>
        </w:tc>
      </w:tr>
      <w:tr w:rsidR="002A3A72" w:rsidRPr="00C82F74" w:rsidTr="00435A9C">
        <w:trPr>
          <w:trHeight w:val="255"/>
        </w:trPr>
        <w:tc>
          <w:tcPr>
            <w:tcW w:w="260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0"/>
              <w:rPr>
                <w:sz w:val="17"/>
              </w:rPr>
            </w:pPr>
            <w:r w:rsidRPr="00C82F74">
              <w:rPr>
                <w:sz w:val="17"/>
              </w:rPr>
              <w:t>General Basic Course</w:t>
            </w:r>
          </w:p>
        </w:tc>
        <w:tc>
          <w:tcPr>
            <w:tcW w:w="720"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84</w:t>
            </w:r>
          </w:p>
        </w:tc>
        <w:tc>
          <w:tcPr>
            <w:tcW w:w="1187"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42</w:t>
            </w:r>
          </w:p>
        </w:tc>
        <w:tc>
          <w:tcPr>
            <w:tcW w:w="124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42</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50</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50</w:t>
            </w:r>
          </w:p>
        </w:tc>
      </w:tr>
      <w:tr w:rsidR="002A3A72" w:rsidRPr="00C82F74" w:rsidTr="00435A9C">
        <w:trPr>
          <w:trHeight w:val="255"/>
        </w:trPr>
        <w:tc>
          <w:tcPr>
            <w:tcW w:w="260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0"/>
              <w:rPr>
                <w:sz w:val="17"/>
              </w:rPr>
            </w:pPr>
            <w:r w:rsidRPr="00C82F74">
              <w:rPr>
                <w:sz w:val="17"/>
              </w:rPr>
              <w:t>Work Related Basic Course</w:t>
            </w:r>
          </w:p>
        </w:tc>
        <w:tc>
          <w:tcPr>
            <w:tcW w:w="720"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6</w:t>
            </w:r>
          </w:p>
        </w:tc>
        <w:tc>
          <w:tcPr>
            <w:tcW w:w="1187"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1</w:t>
            </w:r>
          </w:p>
        </w:tc>
        <w:tc>
          <w:tcPr>
            <w:tcW w:w="124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5</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16.7</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83.3</w:t>
            </w:r>
          </w:p>
        </w:tc>
      </w:tr>
      <w:tr w:rsidR="002A3A72" w:rsidRPr="00C82F74" w:rsidTr="00435A9C">
        <w:trPr>
          <w:trHeight w:val="255"/>
        </w:trPr>
        <w:tc>
          <w:tcPr>
            <w:tcW w:w="260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0"/>
              <w:rPr>
                <w:sz w:val="17"/>
              </w:rPr>
            </w:pPr>
            <w:r w:rsidRPr="00C82F74">
              <w:rPr>
                <w:sz w:val="17"/>
              </w:rPr>
              <w:t>Industrial Basic Course</w:t>
            </w:r>
          </w:p>
        </w:tc>
        <w:tc>
          <w:tcPr>
            <w:tcW w:w="720"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76</w:t>
            </w:r>
          </w:p>
        </w:tc>
        <w:tc>
          <w:tcPr>
            <w:tcW w:w="1187"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72</w:t>
            </w:r>
          </w:p>
        </w:tc>
        <w:tc>
          <w:tcPr>
            <w:tcW w:w="124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4</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94.7</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5.3</w:t>
            </w:r>
          </w:p>
        </w:tc>
      </w:tr>
      <w:tr w:rsidR="002A3A72" w:rsidRPr="00C82F74" w:rsidTr="00435A9C">
        <w:trPr>
          <w:trHeight w:val="255"/>
        </w:trPr>
        <w:tc>
          <w:tcPr>
            <w:tcW w:w="260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0"/>
              <w:rPr>
                <w:sz w:val="17"/>
              </w:rPr>
            </w:pPr>
            <w:r w:rsidRPr="00C82F74">
              <w:rPr>
                <w:sz w:val="17"/>
              </w:rPr>
              <w:t>Qualifying Exam</w:t>
            </w:r>
          </w:p>
        </w:tc>
        <w:tc>
          <w:tcPr>
            <w:tcW w:w="720"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941</w:t>
            </w:r>
          </w:p>
        </w:tc>
        <w:tc>
          <w:tcPr>
            <w:tcW w:w="1187"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287</w:t>
            </w:r>
          </w:p>
        </w:tc>
        <w:tc>
          <w:tcPr>
            <w:tcW w:w="124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654</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30.5</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69.5</w:t>
            </w:r>
          </w:p>
        </w:tc>
      </w:tr>
      <w:tr w:rsidR="002A3A72" w:rsidRPr="00C82F74" w:rsidTr="00435A9C">
        <w:trPr>
          <w:trHeight w:val="255"/>
        </w:trPr>
        <w:tc>
          <w:tcPr>
            <w:tcW w:w="260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0"/>
              <w:rPr>
                <w:sz w:val="17"/>
              </w:rPr>
            </w:pPr>
            <w:r w:rsidRPr="00C82F74">
              <w:rPr>
                <w:sz w:val="17"/>
              </w:rPr>
              <w:t>Trade Rights</w:t>
            </w:r>
          </w:p>
        </w:tc>
        <w:tc>
          <w:tcPr>
            <w:tcW w:w="720"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599</w:t>
            </w:r>
          </w:p>
        </w:tc>
        <w:tc>
          <w:tcPr>
            <w:tcW w:w="1187"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234</w:t>
            </w:r>
          </w:p>
        </w:tc>
        <w:tc>
          <w:tcPr>
            <w:tcW w:w="124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365</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39.1</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60.9</w:t>
            </w:r>
          </w:p>
        </w:tc>
      </w:tr>
      <w:tr w:rsidR="002A3A72" w:rsidRPr="00C82F74" w:rsidTr="00435A9C">
        <w:trPr>
          <w:trHeight w:val="255"/>
        </w:trPr>
        <w:tc>
          <w:tcPr>
            <w:tcW w:w="260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0"/>
              <w:rPr>
                <w:sz w:val="17"/>
              </w:rPr>
            </w:pPr>
            <w:r w:rsidRPr="00C82F74">
              <w:rPr>
                <w:sz w:val="17"/>
              </w:rPr>
              <w:t>Industrial Final Exam</w:t>
            </w:r>
          </w:p>
        </w:tc>
        <w:tc>
          <w:tcPr>
            <w:tcW w:w="720"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691</w:t>
            </w:r>
          </w:p>
        </w:tc>
        <w:tc>
          <w:tcPr>
            <w:tcW w:w="1187"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525</w:t>
            </w:r>
          </w:p>
        </w:tc>
        <w:tc>
          <w:tcPr>
            <w:tcW w:w="124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166</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76</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24</w:t>
            </w:r>
          </w:p>
        </w:tc>
      </w:tr>
      <w:tr w:rsidR="002A3A72" w:rsidRPr="00C82F74" w:rsidTr="00435A9C">
        <w:trPr>
          <w:trHeight w:val="255"/>
        </w:trPr>
        <w:tc>
          <w:tcPr>
            <w:tcW w:w="260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0"/>
              <w:rPr>
                <w:sz w:val="17"/>
              </w:rPr>
            </w:pPr>
            <w:r w:rsidRPr="00C82F74">
              <w:rPr>
                <w:sz w:val="17"/>
              </w:rPr>
              <w:t>Journeyman</w:t>
            </w:r>
            <w:r>
              <w:rPr>
                <w:sz w:val="17"/>
              </w:rPr>
              <w:t>’</w:t>
            </w:r>
            <w:r w:rsidRPr="00C82F74">
              <w:rPr>
                <w:sz w:val="17"/>
              </w:rPr>
              <w:t>s Examination</w:t>
            </w:r>
          </w:p>
        </w:tc>
        <w:tc>
          <w:tcPr>
            <w:tcW w:w="720"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560</w:t>
            </w:r>
          </w:p>
        </w:tc>
        <w:tc>
          <w:tcPr>
            <w:tcW w:w="1187"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447</w:t>
            </w:r>
          </w:p>
        </w:tc>
        <w:tc>
          <w:tcPr>
            <w:tcW w:w="124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113</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79.8</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20.2</w:t>
            </w:r>
          </w:p>
        </w:tc>
      </w:tr>
      <w:tr w:rsidR="002A3A72" w:rsidRPr="00C82F74" w:rsidTr="00435A9C">
        <w:trPr>
          <w:trHeight w:val="255"/>
        </w:trPr>
        <w:tc>
          <w:tcPr>
            <w:tcW w:w="260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0"/>
              <w:rPr>
                <w:sz w:val="17"/>
              </w:rPr>
            </w:pPr>
            <w:r w:rsidRPr="00C82F74">
              <w:rPr>
                <w:sz w:val="17"/>
              </w:rPr>
              <w:t>Trade Secondary School Exam</w:t>
            </w:r>
          </w:p>
        </w:tc>
        <w:tc>
          <w:tcPr>
            <w:tcW w:w="720"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634</w:t>
            </w:r>
          </w:p>
        </w:tc>
        <w:tc>
          <w:tcPr>
            <w:tcW w:w="1187"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299</w:t>
            </w:r>
          </w:p>
        </w:tc>
        <w:tc>
          <w:tcPr>
            <w:tcW w:w="1243"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335</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47.2</w:t>
            </w:r>
          </w:p>
        </w:tc>
        <w:tc>
          <w:tcPr>
            <w:tcW w:w="809" w:type="dxa"/>
            <w:shd w:val="clear" w:color="auto" w:fill="auto"/>
            <w:vAlign w:val="bottom"/>
            <w:hideMark/>
          </w:tcPr>
          <w:p w:rsidR="002A3A72" w:rsidRPr="00C82F74" w:rsidRDefault="002A3A72" w:rsidP="00435A9C">
            <w:pPr>
              <w:tabs>
                <w:tab w:val="left" w:pos="288"/>
                <w:tab w:val="left" w:pos="576"/>
                <w:tab w:val="left" w:pos="864"/>
                <w:tab w:val="left" w:pos="1152"/>
              </w:tabs>
              <w:spacing w:before="40" w:after="40" w:line="200" w:lineRule="exact"/>
              <w:ind w:right="43"/>
              <w:jc w:val="right"/>
              <w:rPr>
                <w:sz w:val="17"/>
              </w:rPr>
            </w:pPr>
            <w:r w:rsidRPr="00C82F74">
              <w:rPr>
                <w:sz w:val="17"/>
              </w:rPr>
              <w:t>52.8</w:t>
            </w:r>
          </w:p>
        </w:tc>
      </w:tr>
      <w:tr w:rsidR="002A3A72" w:rsidRPr="00C82F74" w:rsidTr="00435A9C">
        <w:trPr>
          <w:trHeight w:val="255"/>
        </w:trPr>
        <w:tc>
          <w:tcPr>
            <w:tcW w:w="2603" w:type="dxa"/>
            <w:tcBorders>
              <w:bottom w:val="single" w:sz="4" w:space="0" w:color="auto"/>
            </w:tcBorders>
            <w:shd w:val="clear" w:color="auto" w:fill="auto"/>
            <w:vAlign w:val="bottom"/>
            <w:hideMark/>
          </w:tcPr>
          <w:p w:rsidR="002A3A72" w:rsidRPr="00C82F74" w:rsidRDefault="002A3A72" w:rsidP="00435A9C">
            <w:pPr>
              <w:tabs>
                <w:tab w:val="left" w:pos="288"/>
                <w:tab w:val="left" w:pos="576"/>
                <w:tab w:val="left" w:pos="864"/>
                <w:tab w:val="left" w:pos="1152"/>
              </w:tabs>
              <w:spacing w:before="40" w:after="81" w:line="200" w:lineRule="exact"/>
              <w:ind w:right="40"/>
              <w:rPr>
                <w:sz w:val="17"/>
              </w:rPr>
            </w:pPr>
            <w:r w:rsidRPr="00C82F74">
              <w:rPr>
                <w:sz w:val="17"/>
              </w:rPr>
              <w:t>General Secondary School Exam</w:t>
            </w:r>
          </w:p>
        </w:tc>
        <w:tc>
          <w:tcPr>
            <w:tcW w:w="720" w:type="dxa"/>
            <w:tcBorders>
              <w:bottom w:val="single" w:sz="4" w:space="0" w:color="auto"/>
            </w:tcBorders>
            <w:shd w:val="clear" w:color="auto" w:fill="auto"/>
            <w:vAlign w:val="bottom"/>
            <w:hideMark/>
          </w:tcPr>
          <w:p w:rsidR="002A3A72" w:rsidRPr="00C82F74" w:rsidRDefault="002A3A72" w:rsidP="00435A9C">
            <w:pPr>
              <w:tabs>
                <w:tab w:val="left" w:pos="288"/>
                <w:tab w:val="left" w:pos="576"/>
                <w:tab w:val="left" w:pos="864"/>
                <w:tab w:val="left" w:pos="1152"/>
              </w:tabs>
              <w:spacing w:before="40" w:after="81" w:line="200" w:lineRule="exact"/>
              <w:ind w:right="43"/>
              <w:jc w:val="right"/>
              <w:rPr>
                <w:sz w:val="17"/>
              </w:rPr>
            </w:pPr>
            <w:r w:rsidRPr="00C82F74">
              <w:rPr>
                <w:sz w:val="17"/>
              </w:rPr>
              <w:t>2</w:t>
            </w:r>
            <w:r>
              <w:rPr>
                <w:sz w:val="17"/>
              </w:rPr>
              <w:t xml:space="preserve"> </w:t>
            </w:r>
            <w:r w:rsidRPr="00C82F74">
              <w:rPr>
                <w:sz w:val="17"/>
              </w:rPr>
              <w:t>627</w:t>
            </w:r>
          </w:p>
        </w:tc>
        <w:tc>
          <w:tcPr>
            <w:tcW w:w="1187" w:type="dxa"/>
            <w:tcBorders>
              <w:bottom w:val="single" w:sz="4" w:space="0" w:color="auto"/>
            </w:tcBorders>
            <w:shd w:val="clear" w:color="auto" w:fill="auto"/>
            <w:vAlign w:val="bottom"/>
            <w:hideMark/>
          </w:tcPr>
          <w:p w:rsidR="002A3A72" w:rsidRPr="00C82F74" w:rsidRDefault="002A3A72" w:rsidP="00435A9C">
            <w:pPr>
              <w:tabs>
                <w:tab w:val="left" w:pos="288"/>
                <w:tab w:val="left" w:pos="576"/>
                <w:tab w:val="left" w:pos="864"/>
                <w:tab w:val="left" w:pos="1152"/>
              </w:tabs>
              <w:spacing w:before="40" w:after="81" w:line="200" w:lineRule="exact"/>
              <w:ind w:right="43"/>
              <w:jc w:val="right"/>
              <w:rPr>
                <w:sz w:val="17"/>
              </w:rPr>
            </w:pPr>
            <w:r w:rsidRPr="00C82F74">
              <w:rPr>
                <w:sz w:val="17"/>
              </w:rPr>
              <w:t>1</w:t>
            </w:r>
            <w:r>
              <w:rPr>
                <w:sz w:val="17"/>
              </w:rPr>
              <w:t xml:space="preserve"> </w:t>
            </w:r>
            <w:r w:rsidRPr="00C82F74">
              <w:rPr>
                <w:sz w:val="17"/>
              </w:rPr>
              <w:t>094</w:t>
            </w:r>
          </w:p>
        </w:tc>
        <w:tc>
          <w:tcPr>
            <w:tcW w:w="1243" w:type="dxa"/>
            <w:tcBorders>
              <w:bottom w:val="single" w:sz="4" w:space="0" w:color="auto"/>
            </w:tcBorders>
            <w:shd w:val="clear" w:color="auto" w:fill="auto"/>
            <w:vAlign w:val="bottom"/>
            <w:hideMark/>
          </w:tcPr>
          <w:p w:rsidR="002A3A72" w:rsidRPr="00C82F74" w:rsidRDefault="002A3A72" w:rsidP="00435A9C">
            <w:pPr>
              <w:tabs>
                <w:tab w:val="left" w:pos="288"/>
                <w:tab w:val="left" w:pos="576"/>
                <w:tab w:val="left" w:pos="864"/>
                <w:tab w:val="left" w:pos="1152"/>
              </w:tabs>
              <w:spacing w:before="40" w:after="81" w:line="200" w:lineRule="exact"/>
              <w:ind w:right="43"/>
              <w:jc w:val="right"/>
              <w:rPr>
                <w:sz w:val="17"/>
              </w:rPr>
            </w:pPr>
            <w:r w:rsidRPr="00C82F74">
              <w:rPr>
                <w:sz w:val="17"/>
              </w:rPr>
              <w:t>1</w:t>
            </w:r>
            <w:r>
              <w:rPr>
                <w:sz w:val="17"/>
              </w:rPr>
              <w:t xml:space="preserve"> </w:t>
            </w:r>
            <w:r w:rsidRPr="00C82F74">
              <w:rPr>
                <w:sz w:val="17"/>
              </w:rPr>
              <w:t>533</w:t>
            </w:r>
          </w:p>
        </w:tc>
        <w:tc>
          <w:tcPr>
            <w:tcW w:w="809" w:type="dxa"/>
            <w:tcBorders>
              <w:bottom w:val="single" w:sz="4" w:space="0" w:color="auto"/>
            </w:tcBorders>
            <w:shd w:val="clear" w:color="auto" w:fill="auto"/>
            <w:vAlign w:val="bottom"/>
            <w:hideMark/>
          </w:tcPr>
          <w:p w:rsidR="002A3A72" w:rsidRPr="00C82F74" w:rsidRDefault="002A3A72" w:rsidP="00435A9C">
            <w:pPr>
              <w:tabs>
                <w:tab w:val="left" w:pos="288"/>
                <w:tab w:val="left" w:pos="576"/>
                <w:tab w:val="left" w:pos="864"/>
                <w:tab w:val="left" w:pos="1152"/>
              </w:tabs>
              <w:spacing w:before="40" w:after="81" w:line="200" w:lineRule="exact"/>
              <w:ind w:right="43"/>
              <w:jc w:val="right"/>
              <w:rPr>
                <w:sz w:val="17"/>
              </w:rPr>
            </w:pPr>
            <w:r w:rsidRPr="00C82F74">
              <w:rPr>
                <w:sz w:val="17"/>
              </w:rPr>
              <w:t>416</w:t>
            </w:r>
          </w:p>
        </w:tc>
        <w:tc>
          <w:tcPr>
            <w:tcW w:w="809" w:type="dxa"/>
            <w:tcBorders>
              <w:bottom w:val="single" w:sz="4" w:space="0" w:color="auto"/>
            </w:tcBorders>
            <w:shd w:val="clear" w:color="auto" w:fill="auto"/>
            <w:vAlign w:val="bottom"/>
            <w:hideMark/>
          </w:tcPr>
          <w:p w:rsidR="002A3A72" w:rsidRPr="00C82F74" w:rsidRDefault="002A3A72" w:rsidP="00435A9C">
            <w:pPr>
              <w:tabs>
                <w:tab w:val="left" w:pos="288"/>
                <w:tab w:val="left" w:pos="576"/>
                <w:tab w:val="left" w:pos="864"/>
                <w:tab w:val="left" w:pos="1152"/>
              </w:tabs>
              <w:spacing w:before="40" w:after="81" w:line="200" w:lineRule="exact"/>
              <w:ind w:right="43"/>
              <w:jc w:val="right"/>
              <w:rPr>
                <w:sz w:val="17"/>
              </w:rPr>
            </w:pPr>
            <w:r w:rsidRPr="00C82F74">
              <w:rPr>
                <w:sz w:val="17"/>
              </w:rPr>
              <w:t>58.4</w:t>
            </w:r>
          </w:p>
        </w:tc>
      </w:tr>
      <w:tr w:rsidR="002A3A72" w:rsidRPr="00C82F74" w:rsidTr="00435A9C">
        <w:trPr>
          <w:trHeight w:val="255"/>
        </w:trPr>
        <w:tc>
          <w:tcPr>
            <w:tcW w:w="2603" w:type="dxa"/>
            <w:tcBorders>
              <w:top w:val="single" w:sz="4" w:space="0" w:color="auto"/>
              <w:bottom w:val="single" w:sz="12" w:space="0" w:color="auto"/>
            </w:tcBorders>
            <w:shd w:val="clear" w:color="auto" w:fill="auto"/>
            <w:vAlign w:val="bottom"/>
            <w:hideMark/>
          </w:tcPr>
          <w:p w:rsidR="002A3A72" w:rsidRPr="00C82F74" w:rsidRDefault="002A3A72" w:rsidP="00435A9C">
            <w:pPr>
              <w:tabs>
                <w:tab w:val="left" w:pos="288"/>
                <w:tab w:val="left" w:pos="576"/>
                <w:tab w:val="left" w:pos="864"/>
                <w:tab w:val="left" w:pos="1152"/>
              </w:tabs>
              <w:spacing w:before="81" w:after="81" w:line="200" w:lineRule="exact"/>
              <w:ind w:right="40"/>
              <w:rPr>
                <w:b/>
                <w:sz w:val="17"/>
              </w:rPr>
            </w:pPr>
            <w:r w:rsidRPr="00C82F74">
              <w:rPr>
                <w:b/>
                <w:sz w:val="17"/>
              </w:rPr>
              <w:tab/>
              <w:t>Total</w:t>
            </w:r>
          </w:p>
        </w:tc>
        <w:tc>
          <w:tcPr>
            <w:tcW w:w="720" w:type="dxa"/>
            <w:tcBorders>
              <w:top w:val="single" w:sz="4" w:space="0" w:color="auto"/>
              <w:bottom w:val="single" w:sz="12" w:space="0" w:color="auto"/>
            </w:tcBorders>
            <w:shd w:val="clear" w:color="auto" w:fill="auto"/>
            <w:vAlign w:val="bottom"/>
            <w:hideMark/>
          </w:tcPr>
          <w:p w:rsidR="002A3A72" w:rsidRPr="00C82F74" w:rsidRDefault="002A3A72" w:rsidP="00435A9C">
            <w:pPr>
              <w:tabs>
                <w:tab w:val="left" w:pos="288"/>
                <w:tab w:val="left" w:pos="576"/>
                <w:tab w:val="left" w:pos="864"/>
                <w:tab w:val="left" w:pos="1152"/>
              </w:tabs>
              <w:spacing w:before="81" w:after="81" w:line="200" w:lineRule="exact"/>
              <w:ind w:right="43"/>
              <w:jc w:val="right"/>
              <w:rPr>
                <w:b/>
                <w:sz w:val="17"/>
              </w:rPr>
            </w:pPr>
            <w:r w:rsidRPr="00C82F74">
              <w:rPr>
                <w:b/>
                <w:sz w:val="17"/>
              </w:rPr>
              <w:t>6 218</w:t>
            </w:r>
          </w:p>
        </w:tc>
        <w:tc>
          <w:tcPr>
            <w:tcW w:w="1187" w:type="dxa"/>
            <w:tcBorders>
              <w:top w:val="single" w:sz="4" w:space="0" w:color="auto"/>
              <w:bottom w:val="single" w:sz="12" w:space="0" w:color="auto"/>
            </w:tcBorders>
            <w:shd w:val="clear" w:color="auto" w:fill="auto"/>
            <w:vAlign w:val="bottom"/>
            <w:hideMark/>
          </w:tcPr>
          <w:p w:rsidR="002A3A72" w:rsidRPr="00C82F74" w:rsidRDefault="002A3A72" w:rsidP="00435A9C">
            <w:pPr>
              <w:tabs>
                <w:tab w:val="left" w:pos="288"/>
                <w:tab w:val="left" w:pos="576"/>
                <w:tab w:val="left" w:pos="864"/>
                <w:tab w:val="left" w:pos="1152"/>
              </w:tabs>
              <w:spacing w:before="81" w:after="81" w:line="200" w:lineRule="exact"/>
              <w:ind w:right="43"/>
              <w:jc w:val="right"/>
              <w:rPr>
                <w:b/>
                <w:sz w:val="17"/>
              </w:rPr>
            </w:pPr>
            <w:r w:rsidRPr="00C82F74">
              <w:rPr>
                <w:b/>
                <w:sz w:val="17"/>
              </w:rPr>
              <w:t>3 001</w:t>
            </w:r>
          </w:p>
        </w:tc>
        <w:tc>
          <w:tcPr>
            <w:tcW w:w="1243" w:type="dxa"/>
            <w:tcBorders>
              <w:top w:val="single" w:sz="4" w:space="0" w:color="auto"/>
              <w:bottom w:val="single" w:sz="12" w:space="0" w:color="auto"/>
            </w:tcBorders>
            <w:shd w:val="clear" w:color="auto" w:fill="auto"/>
            <w:vAlign w:val="bottom"/>
            <w:hideMark/>
          </w:tcPr>
          <w:p w:rsidR="002A3A72" w:rsidRPr="00C82F74" w:rsidRDefault="002A3A72" w:rsidP="00435A9C">
            <w:pPr>
              <w:tabs>
                <w:tab w:val="left" w:pos="288"/>
                <w:tab w:val="left" w:pos="576"/>
                <w:tab w:val="left" w:pos="864"/>
                <w:tab w:val="left" w:pos="1152"/>
              </w:tabs>
              <w:spacing w:before="81" w:after="81" w:line="200" w:lineRule="exact"/>
              <w:ind w:right="43"/>
              <w:jc w:val="right"/>
              <w:rPr>
                <w:b/>
                <w:sz w:val="17"/>
              </w:rPr>
            </w:pPr>
            <w:r w:rsidRPr="00C82F74">
              <w:rPr>
                <w:b/>
                <w:sz w:val="17"/>
              </w:rPr>
              <w:t>3 217</w:t>
            </w:r>
          </w:p>
        </w:tc>
        <w:tc>
          <w:tcPr>
            <w:tcW w:w="809" w:type="dxa"/>
            <w:tcBorders>
              <w:top w:val="single" w:sz="4" w:space="0" w:color="auto"/>
              <w:bottom w:val="single" w:sz="12" w:space="0" w:color="auto"/>
            </w:tcBorders>
            <w:shd w:val="clear" w:color="auto" w:fill="auto"/>
            <w:vAlign w:val="bottom"/>
            <w:hideMark/>
          </w:tcPr>
          <w:p w:rsidR="002A3A72" w:rsidRPr="00C82F74" w:rsidRDefault="002A3A72" w:rsidP="00435A9C">
            <w:pPr>
              <w:tabs>
                <w:tab w:val="left" w:pos="288"/>
                <w:tab w:val="left" w:pos="576"/>
                <w:tab w:val="left" w:pos="864"/>
                <w:tab w:val="left" w:pos="1152"/>
              </w:tabs>
              <w:spacing w:before="81" w:after="81" w:line="200" w:lineRule="exact"/>
              <w:ind w:right="43"/>
              <w:jc w:val="right"/>
              <w:rPr>
                <w:b/>
                <w:sz w:val="17"/>
              </w:rPr>
            </w:pPr>
            <w:r w:rsidRPr="00C82F74">
              <w:rPr>
                <w:b/>
                <w:sz w:val="17"/>
              </w:rPr>
              <w:t>48.3</w:t>
            </w:r>
          </w:p>
        </w:tc>
        <w:tc>
          <w:tcPr>
            <w:tcW w:w="809" w:type="dxa"/>
            <w:tcBorders>
              <w:top w:val="single" w:sz="4" w:space="0" w:color="auto"/>
              <w:bottom w:val="single" w:sz="12" w:space="0" w:color="auto"/>
            </w:tcBorders>
            <w:shd w:val="clear" w:color="auto" w:fill="auto"/>
            <w:vAlign w:val="bottom"/>
            <w:hideMark/>
          </w:tcPr>
          <w:p w:rsidR="002A3A72" w:rsidRPr="00C82F74" w:rsidRDefault="002A3A72" w:rsidP="00435A9C">
            <w:pPr>
              <w:tabs>
                <w:tab w:val="left" w:pos="288"/>
                <w:tab w:val="left" w:pos="576"/>
                <w:tab w:val="left" w:pos="864"/>
                <w:tab w:val="left" w:pos="1152"/>
              </w:tabs>
              <w:spacing w:before="81" w:after="81" w:line="200" w:lineRule="exact"/>
              <w:ind w:right="43"/>
              <w:jc w:val="right"/>
              <w:rPr>
                <w:b/>
                <w:sz w:val="17"/>
              </w:rPr>
            </w:pPr>
            <w:r w:rsidRPr="00C82F74">
              <w:rPr>
                <w:b/>
                <w:sz w:val="17"/>
              </w:rPr>
              <w:t>51.7</w:t>
            </w:r>
          </w:p>
        </w:tc>
      </w:tr>
    </w:tbl>
    <w:p w:rsidR="002A3A72" w:rsidRPr="00C00B9C" w:rsidRDefault="002A3A72" w:rsidP="002A3A72">
      <w:pPr>
        <w:pStyle w:val="SingleTxt"/>
        <w:spacing w:after="0" w:line="120" w:lineRule="exact"/>
        <w:rPr>
          <w:sz w:val="10"/>
        </w:rPr>
      </w:pPr>
    </w:p>
    <w:p w:rsidR="002A3A72" w:rsidRPr="00940ECB" w:rsidRDefault="002A3A72" w:rsidP="002A3A72">
      <w:pPr>
        <w:pStyle w:val="SingleTxt"/>
        <w:spacing w:after="0" w:line="120" w:lineRule="exact"/>
        <w:rPr>
          <w:sz w:val="10"/>
        </w:rPr>
      </w:pPr>
    </w:p>
    <w:p w:rsidR="002A3A72" w:rsidRDefault="002A3A72" w:rsidP="002A3A72">
      <w:pPr>
        <w:pStyle w:val="SingleTxt"/>
      </w:pPr>
      <w:r>
        <w:tab/>
      </w:r>
      <w:r w:rsidRPr="00940ECB">
        <w:t>Women also outnumber men as graduates from university studies. In 2010-2011, 4,281 students graduated at university level or completed their doctorate degrees. Just fewer than 65% of the alumni were women. The number of graduates had risen by 4.8% since 2009-2010.</w:t>
      </w:r>
    </w:p>
    <w:p w:rsidR="002A3A72" w:rsidRPr="00C82F74" w:rsidRDefault="002A3A72" w:rsidP="002A3A72">
      <w:pPr>
        <w:pStyle w:val="SingleTxt"/>
        <w:spacing w:after="0" w:line="120" w:lineRule="exact"/>
        <w:rPr>
          <w:sz w:val="10"/>
        </w:rPr>
      </w:pPr>
    </w:p>
    <w:p w:rsidR="002A3A72" w:rsidRDefault="002A3A72" w:rsidP="002A3A72">
      <w:pPr>
        <w:pStyle w:val="H23"/>
      </w:pPr>
      <w:r>
        <w:tab/>
      </w:r>
      <w:r>
        <w:tab/>
      </w:r>
      <w:r w:rsidRPr="003954BE">
        <w:t>Number of university graduates by course and sex, 2010-2011</w:t>
      </w:r>
    </w:p>
    <w:p w:rsidR="002A3A72" w:rsidRPr="003954BE" w:rsidRDefault="002A3A72" w:rsidP="002A3A72">
      <w:pPr>
        <w:pStyle w:val="SingleTxt"/>
        <w:spacing w:after="0" w:line="120" w:lineRule="exact"/>
        <w:rPr>
          <w:sz w:val="10"/>
        </w:rPr>
      </w:pPr>
    </w:p>
    <w:p w:rsidR="002A3A72" w:rsidRPr="00C00B9C" w:rsidRDefault="002A3A72" w:rsidP="002A3A72">
      <w:pPr>
        <w:pStyle w:val="SingleTxt"/>
        <w:spacing w:after="0" w:line="120" w:lineRule="exact"/>
        <w:rPr>
          <w:sz w:val="10"/>
        </w:rPr>
      </w:pPr>
      <w:r>
        <w:rPr>
          <w:noProof/>
          <w:w w:val="100"/>
          <w:lang w:val="en-US"/>
        </w:rPr>
        <w:drawing>
          <wp:anchor distT="0" distB="0" distL="114300" distR="114300" simplePos="0" relativeHeight="251667456" behindDoc="0" locked="0" layoutInCell="1" allowOverlap="1">
            <wp:simplePos x="0" y="0"/>
            <wp:positionH relativeFrom="column">
              <wp:align>left</wp:align>
            </wp:positionH>
            <wp:positionV relativeFrom="paragraph">
              <wp:posOffset>39370</wp:posOffset>
            </wp:positionV>
            <wp:extent cx="4705350" cy="2295525"/>
            <wp:effectExtent l="0" t="0" r="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535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A72" w:rsidRDefault="002A3A72" w:rsidP="002A3A72">
      <w:pPr>
        <w:pStyle w:val="FootnoteText"/>
        <w:tabs>
          <w:tab w:val="clear" w:pos="418"/>
          <w:tab w:val="right" w:pos="1476"/>
          <w:tab w:val="left" w:pos="1548"/>
          <w:tab w:val="right" w:pos="1836"/>
          <w:tab w:val="left" w:pos="1908"/>
        </w:tabs>
        <w:ind w:left="1548" w:hanging="288"/>
      </w:pPr>
      <w:r>
        <w:tab/>
      </w:r>
      <w:r w:rsidRPr="00C82F74">
        <w:rPr>
          <w:i/>
        </w:rPr>
        <w:t>Source</w:t>
      </w:r>
      <w:r w:rsidRPr="00C82F74">
        <w:t>: Statistics Iceland, 2012.</w:t>
      </w:r>
    </w:p>
    <w:p w:rsidR="002A3A72" w:rsidRPr="00C82F74" w:rsidRDefault="002A3A72" w:rsidP="002A3A72">
      <w:pPr>
        <w:pStyle w:val="SingleTxt"/>
        <w:spacing w:after="0" w:line="120" w:lineRule="exact"/>
        <w:rPr>
          <w:sz w:val="10"/>
        </w:rPr>
      </w:pPr>
    </w:p>
    <w:p w:rsidR="002A3A72" w:rsidRPr="00C82F74" w:rsidRDefault="002A3A72" w:rsidP="002A3A72">
      <w:pPr>
        <w:pStyle w:val="SingleTxt"/>
        <w:spacing w:after="0" w:line="120" w:lineRule="exact"/>
        <w:rPr>
          <w:sz w:val="10"/>
        </w:rPr>
      </w:pPr>
    </w:p>
    <w:p w:rsidR="002A3A72" w:rsidRDefault="002A3A72" w:rsidP="002A3A72">
      <w:pPr>
        <w:pStyle w:val="SingleTxt"/>
      </w:pPr>
      <w:r>
        <w:tab/>
      </w:r>
      <w:r w:rsidRPr="00C82F74">
        <w:t>In September 2012 a report on the status of gender equality issues within the University of Iceland 2008-2011 was released. The following graphics are based on information from the report.</w:t>
      </w:r>
    </w:p>
    <w:p w:rsidR="002A3A72" w:rsidRPr="003954BE" w:rsidRDefault="002A3A72" w:rsidP="002A3A72">
      <w:pPr>
        <w:pStyle w:val="SingleTxt"/>
        <w:spacing w:after="0" w:line="120" w:lineRule="exact"/>
        <w:rPr>
          <w:sz w:val="10"/>
        </w:rPr>
      </w:pPr>
    </w:p>
    <w:p w:rsidR="00FC70EB" w:rsidRDefault="00FC70EB" w:rsidP="00FC70EB">
      <w:pPr>
        <w:pStyle w:val="H23"/>
        <w:pageBreakBefore/>
      </w:pPr>
      <w:r>
        <w:tab/>
      </w:r>
      <w:r>
        <w:tab/>
      </w:r>
      <w:r w:rsidRPr="003954BE">
        <w:t>Male/female ratios at the University of Iceland, 1989-2011</w:t>
      </w:r>
    </w:p>
    <w:p w:rsidR="00FC70EB" w:rsidRPr="003954BE" w:rsidRDefault="00FC70EB" w:rsidP="00FC70EB">
      <w:pPr>
        <w:pStyle w:val="SingleTxt"/>
        <w:spacing w:after="0" w:line="120" w:lineRule="exact"/>
        <w:rPr>
          <w:sz w:val="10"/>
        </w:rPr>
      </w:pPr>
      <w:r>
        <w:rPr>
          <w:noProof/>
          <w:w w:val="100"/>
          <w:lang w:val="en-US"/>
        </w:rPr>
        <w:drawing>
          <wp:anchor distT="0" distB="0" distL="114300" distR="114300" simplePos="0" relativeHeight="251669504" behindDoc="0" locked="0" layoutInCell="1" allowOverlap="1">
            <wp:simplePos x="0" y="0"/>
            <wp:positionH relativeFrom="column">
              <wp:align>left</wp:align>
            </wp:positionH>
            <wp:positionV relativeFrom="paragraph">
              <wp:posOffset>86360</wp:posOffset>
            </wp:positionV>
            <wp:extent cx="5400675" cy="2552700"/>
            <wp:effectExtent l="0" t="0" r="9525" b="0"/>
            <wp:wrapTopAndBottom/>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67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0EB" w:rsidRPr="003954BE" w:rsidRDefault="00FC70EB" w:rsidP="00FC70EB">
      <w:pPr>
        <w:pStyle w:val="SingleTxt"/>
        <w:spacing w:after="0" w:line="120" w:lineRule="exact"/>
        <w:rPr>
          <w:sz w:val="10"/>
        </w:rPr>
      </w:pPr>
    </w:p>
    <w:p w:rsidR="00FC70EB" w:rsidRDefault="00FC70EB" w:rsidP="00FC70EB">
      <w:pPr>
        <w:pStyle w:val="FootnoteText"/>
        <w:tabs>
          <w:tab w:val="clear" w:pos="418"/>
          <w:tab w:val="right" w:pos="1476"/>
          <w:tab w:val="left" w:pos="1548"/>
          <w:tab w:val="right" w:pos="1836"/>
          <w:tab w:val="left" w:pos="1908"/>
        </w:tabs>
        <w:ind w:left="1548" w:right="1267" w:hanging="288"/>
      </w:pPr>
      <w:r>
        <w:tab/>
      </w:r>
      <w:r w:rsidRPr="003954BE">
        <w:rPr>
          <w:i/>
        </w:rPr>
        <w:t>Source</w:t>
      </w:r>
      <w:r w:rsidRPr="003954BE">
        <w:t>: University of Iceland, 2012.</w:t>
      </w:r>
    </w:p>
    <w:p w:rsidR="00FC70EB" w:rsidRPr="003954BE" w:rsidRDefault="00FC70EB" w:rsidP="00FC70EB">
      <w:pPr>
        <w:pStyle w:val="SingleTxt"/>
        <w:spacing w:after="0" w:line="120" w:lineRule="exact"/>
        <w:rPr>
          <w:sz w:val="10"/>
        </w:rPr>
      </w:pPr>
    </w:p>
    <w:p w:rsidR="00FC70EB" w:rsidRPr="003954BE" w:rsidRDefault="00FC70EB" w:rsidP="00FC70EB">
      <w:pPr>
        <w:pStyle w:val="SingleTxt"/>
        <w:spacing w:after="0" w:line="120" w:lineRule="exact"/>
        <w:rPr>
          <w:sz w:val="10"/>
        </w:rPr>
      </w:pPr>
    </w:p>
    <w:p w:rsidR="00FC70EB" w:rsidRDefault="00FC70EB" w:rsidP="00FC70EB">
      <w:pPr>
        <w:pStyle w:val="SingleTxt"/>
      </w:pPr>
      <w:r>
        <w:tab/>
      </w:r>
      <w:r w:rsidRPr="003954BE">
        <w:t>Women also outnumber men at graduate study levels at the University of Iceland: 70% of students at the Master</w:t>
      </w:r>
      <w:r>
        <w:t>’</w:t>
      </w:r>
      <w:r w:rsidRPr="003954BE">
        <w:t>s level and 64% of doctorate students.</w:t>
      </w:r>
    </w:p>
    <w:p w:rsidR="00FC70EB" w:rsidRPr="003954BE" w:rsidRDefault="00FC70EB" w:rsidP="00FC70EB">
      <w:pPr>
        <w:pStyle w:val="SingleTxt"/>
        <w:spacing w:after="0" w:line="120" w:lineRule="exact"/>
        <w:rPr>
          <w:sz w:val="10"/>
        </w:rPr>
      </w:pPr>
    </w:p>
    <w:p w:rsidR="00FC70EB" w:rsidRPr="005503BD" w:rsidRDefault="00FC70EB" w:rsidP="00FC70EB">
      <w:pPr>
        <w:pStyle w:val="H23"/>
        <w:rPr>
          <w:rFonts w:ascii="Times New Roman Bold" w:hAnsi="Times New Roman Bold"/>
          <w:w w:val="102"/>
        </w:rPr>
      </w:pPr>
      <w:r>
        <w:tab/>
      </w:r>
      <w:r>
        <w:tab/>
      </w:r>
      <w:r w:rsidRPr="005503BD">
        <w:rPr>
          <w:rFonts w:ascii="Times New Roman Bold" w:hAnsi="Times New Roman Bold"/>
          <w:w w:val="102"/>
        </w:rPr>
        <w:t>Male/female ratios at Master’s degree level at the University of Iceland, 1989-2011</w:t>
      </w:r>
    </w:p>
    <w:p w:rsidR="00FC70EB" w:rsidRPr="003954BE" w:rsidRDefault="00FC70EB" w:rsidP="00FC70EB">
      <w:pPr>
        <w:pStyle w:val="SingleTxt"/>
        <w:spacing w:after="0" w:line="120" w:lineRule="exact"/>
        <w:rPr>
          <w:sz w:val="10"/>
        </w:rPr>
      </w:pPr>
      <w:r>
        <w:rPr>
          <w:noProof/>
          <w:w w:val="100"/>
          <w:lang w:val="en-US"/>
        </w:rPr>
        <w:drawing>
          <wp:anchor distT="0" distB="0" distL="114300" distR="114300" simplePos="0" relativeHeight="251671552" behindDoc="0" locked="0" layoutInCell="1" allowOverlap="1">
            <wp:simplePos x="0" y="0"/>
            <wp:positionH relativeFrom="column">
              <wp:align>left</wp:align>
            </wp:positionH>
            <wp:positionV relativeFrom="paragraph">
              <wp:posOffset>89535</wp:posOffset>
            </wp:positionV>
            <wp:extent cx="4271010" cy="2435860"/>
            <wp:effectExtent l="0" t="0" r="0" b="2540"/>
            <wp:wrapTopAndBottom/>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l="2097" t="3503" b="3152"/>
                    <a:stretch>
                      <a:fillRect/>
                    </a:stretch>
                  </pic:blipFill>
                  <pic:spPr bwMode="auto">
                    <a:xfrm>
                      <a:off x="0" y="0"/>
                      <a:ext cx="4271010" cy="243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0EB" w:rsidRPr="003954BE" w:rsidRDefault="00FC70EB" w:rsidP="00FC70EB">
      <w:pPr>
        <w:pStyle w:val="SingleTxt"/>
        <w:spacing w:after="0" w:line="120" w:lineRule="exact"/>
        <w:rPr>
          <w:sz w:val="10"/>
        </w:rPr>
      </w:pPr>
    </w:p>
    <w:p w:rsidR="00FC70EB" w:rsidRDefault="00FC70EB" w:rsidP="00FC70EB">
      <w:pPr>
        <w:pStyle w:val="FootnoteText"/>
        <w:tabs>
          <w:tab w:val="clear" w:pos="418"/>
          <w:tab w:val="right" w:pos="1476"/>
          <w:tab w:val="left" w:pos="1548"/>
          <w:tab w:val="right" w:pos="1836"/>
          <w:tab w:val="left" w:pos="1908"/>
        </w:tabs>
        <w:ind w:left="1548" w:hanging="288"/>
      </w:pPr>
      <w:r>
        <w:rPr>
          <w:i/>
        </w:rPr>
        <w:tab/>
      </w:r>
      <w:r w:rsidRPr="003954BE">
        <w:rPr>
          <w:i/>
        </w:rPr>
        <w:t>Source</w:t>
      </w:r>
      <w:r>
        <w:t xml:space="preserve">: University of Iceland, 2012. </w:t>
      </w:r>
    </w:p>
    <w:p w:rsidR="00FC70EB" w:rsidRPr="003954BE" w:rsidRDefault="00FC70EB" w:rsidP="00FC70EB">
      <w:pPr>
        <w:pStyle w:val="SingleTxt"/>
        <w:spacing w:after="0" w:line="120" w:lineRule="exact"/>
        <w:rPr>
          <w:sz w:val="10"/>
        </w:rPr>
      </w:pPr>
    </w:p>
    <w:p w:rsidR="00FC70EB" w:rsidRPr="003954BE" w:rsidRDefault="00FC70EB" w:rsidP="00FC70EB">
      <w:pPr>
        <w:pStyle w:val="SingleTxt"/>
        <w:spacing w:after="0" w:line="120" w:lineRule="exact"/>
        <w:rPr>
          <w:sz w:val="10"/>
        </w:rPr>
      </w:pPr>
    </w:p>
    <w:p w:rsidR="00FC70EB" w:rsidRDefault="00FC70EB" w:rsidP="00FC70EB">
      <w:pPr>
        <w:pStyle w:val="H23"/>
        <w:pageBreakBefore/>
      </w:pPr>
      <w:r>
        <w:tab/>
      </w:r>
      <w:r>
        <w:tab/>
      </w:r>
      <w:r w:rsidRPr="00794C9E">
        <w:t>Male/female ratios of doctorate students at the University of Iceland</w:t>
      </w:r>
      <w:r>
        <w:t>,</w:t>
      </w:r>
      <w:r w:rsidRPr="00794C9E">
        <w:t xml:space="preserve"> 1989</w:t>
      </w:r>
      <w:r>
        <w:t>-</w:t>
      </w:r>
      <w:r w:rsidRPr="00794C9E">
        <w:t>2011</w:t>
      </w:r>
    </w:p>
    <w:p w:rsidR="00FC70EB" w:rsidRPr="00794C9E" w:rsidRDefault="00FC70EB" w:rsidP="00FC70EB">
      <w:pPr>
        <w:pStyle w:val="SingleTxt"/>
        <w:spacing w:after="0" w:line="120" w:lineRule="exact"/>
        <w:rPr>
          <w:sz w:val="10"/>
        </w:rPr>
      </w:pPr>
      <w:r>
        <w:rPr>
          <w:noProof/>
          <w:w w:val="100"/>
          <w:lang w:val="en-US"/>
        </w:rPr>
        <w:drawing>
          <wp:anchor distT="0" distB="0" distL="114300" distR="114300" simplePos="0" relativeHeight="251670528" behindDoc="0" locked="0" layoutInCell="1" allowOverlap="1">
            <wp:simplePos x="0" y="0"/>
            <wp:positionH relativeFrom="column">
              <wp:align>left</wp:align>
            </wp:positionH>
            <wp:positionV relativeFrom="paragraph">
              <wp:posOffset>41910</wp:posOffset>
            </wp:positionV>
            <wp:extent cx="4124325" cy="2438400"/>
            <wp:effectExtent l="0" t="0" r="9525"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2432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0EB" w:rsidRDefault="00FC70EB" w:rsidP="00FC70EB">
      <w:pPr>
        <w:pStyle w:val="FootnoteText"/>
        <w:tabs>
          <w:tab w:val="clear" w:pos="418"/>
          <w:tab w:val="right" w:pos="1476"/>
          <w:tab w:val="left" w:pos="1548"/>
          <w:tab w:val="right" w:pos="1836"/>
          <w:tab w:val="left" w:pos="1908"/>
        </w:tabs>
        <w:ind w:left="1548" w:right="1267" w:hanging="288"/>
      </w:pPr>
      <w:r w:rsidRPr="003954BE">
        <w:rPr>
          <w:i/>
        </w:rPr>
        <w:t>Source</w:t>
      </w:r>
      <w:r>
        <w:t>: University of Iceland, 2012.</w:t>
      </w:r>
    </w:p>
    <w:p w:rsidR="00FC70EB" w:rsidRPr="00DC3CF9" w:rsidRDefault="00FC70EB" w:rsidP="00FC70EB">
      <w:pPr>
        <w:pStyle w:val="SingleTxt"/>
        <w:spacing w:after="0" w:line="120" w:lineRule="exact"/>
        <w:rPr>
          <w:sz w:val="10"/>
        </w:rPr>
      </w:pPr>
    </w:p>
    <w:p w:rsidR="00FC70EB" w:rsidRPr="00DC3CF9" w:rsidRDefault="00FC70EB" w:rsidP="00FC70EB">
      <w:pPr>
        <w:pStyle w:val="SingleTxt"/>
        <w:spacing w:after="0" w:line="120" w:lineRule="exact"/>
        <w:rPr>
          <w:sz w:val="10"/>
        </w:rPr>
      </w:pPr>
    </w:p>
    <w:p w:rsidR="00FC70EB" w:rsidRDefault="00FC70EB" w:rsidP="00FC70EB">
      <w:pPr>
        <w:pStyle w:val="SingleTxt"/>
      </w:pPr>
      <w:r>
        <w:tab/>
        <w:t>Women are in a majority at every faculty of the University, except the faculty of Engineering and Natural Sciences where they account for 40% of the students.</w:t>
      </w:r>
    </w:p>
    <w:p w:rsidR="00FC70EB" w:rsidRPr="00973E1C" w:rsidRDefault="00FC70EB" w:rsidP="00FC70EB">
      <w:pPr>
        <w:pStyle w:val="SingleTxt"/>
        <w:spacing w:after="0" w:line="120" w:lineRule="exact"/>
        <w:rPr>
          <w:sz w:val="10"/>
        </w:rPr>
      </w:pPr>
    </w:p>
    <w:p w:rsidR="00FC70EB" w:rsidRDefault="00FC70EB" w:rsidP="00FC70EB">
      <w:pPr>
        <w:pStyle w:val="H23"/>
      </w:pPr>
      <w:r>
        <w:tab/>
      </w:r>
      <w:r>
        <w:tab/>
      </w:r>
      <w:r w:rsidRPr="00973E1C">
        <w:t>Male/female ratios of students at the University of Iceland</w:t>
      </w:r>
      <w:r>
        <w:t>,</w:t>
      </w:r>
      <w:r w:rsidRPr="00973E1C">
        <w:t xml:space="preserve"> 1989</w:t>
      </w:r>
      <w:r>
        <w:t>-</w:t>
      </w:r>
      <w:r w:rsidRPr="00973E1C">
        <w:t>2011</w:t>
      </w:r>
    </w:p>
    <w:p w:rsidR="00FC70EB" w:rsidRPr="00973E1C" w:rsidRDefault="00FC70EB" w:rsidP="00FC70EB">
      <w:pPr>
        <w:pStyle w:val="SingleTxt"/>
        <w:spacing w:after="0" w:line="120" w:lineRule="exact"/>
        <w:rPr>
          <w:sz w:val="10"/>
        </w:rPr>
      </w:pPr>
    </w:p>
    <w:p w:rsidR="00FC70EB" w:rsidRPr="00C00B9C" w:rsidRDefault="00FC70EB" w:rsidP="00FC70EB">
      <w:pPr>
        <w:pStyle w:val="SingleTxt"/>
        <w:spacing w:after="0" w:line="120" w:lineRule="exact"/>
        <w:rPr>
          <w:sz w:val="10"/>
        </w:rPr>
      </w:pPr>
      <w:r>
        <w:rPr>
          <w:noProof/>
          <w:w w:val="100"/>
          <w:lang w:val="en-US"/>
        </w:rPr>
        <w:drawing>
          <wp:anchor distT="0" distB="0" distL="114300" distR="114300" simplePos="0" relativeHeight="251672576" behindDoc="0" locked="0" layoutInCell="1" allowOverlap="1">
            <wp:simplePos x="0" y="0"/>
            <wp:positionH relativeFrom="column">
              <wp:align>left</wp:align>
            </wp:positionH>
            <wp:positionV relativeFrom="paragraph">
              <wp:posOffset>33020</wp:posOffset>
            </wp:positionV>
            <wp:extent cx="4964430" cy="3362325"/>
            <wp:effectExtent l="0" t="0" r="7620" b="952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l="912"/>
                    <a:stretch>
                      <a:fillRect/>
                    </a:stretch>
                  </pic:blipFill>
                  <pic:spPr bwMode="auto">
                    <a:xfrm>
                      <a:off x="0" y="0"/>
                      <a:ext cx="4964430"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0EB" w:rsidRDefault="00FC70EB" w:rsidP="00FC70EB">
      <w:pPr>
        <w:pStyle w:val="FootnoteText"/>
        <w:tabs>
          <w:tab w:val="clear" w:pos="418"/>
          <w:tab w:val="right" w:pos="1476"/>
          <w:tab w:val="left" w:pos="1548"/>
          <w:tab w:val="right" w:pos="1836"/>
          <w:tab w:val="left" w:pos="1908"/>
        </w:tabs>
        <w:ind w:left="1548" w:hanging="288"/>
      </w:pPr>
      <w:r>
        <w:tab/>
      </w:r>
      <w:r w:rsidRPr="00973E1C">
        <w:rPr>
          <w:i/>
        </w:rPr>
        <w:t>Source</w:t>
      </w:r>
      <w:r w:rsidRPr="00973E1C">
        <w:t>: University of Iceland, 2012.</w:t>
      </w:r>
    </w:p>
    <w:p w:rsidR="00FC70EB" w:rsidRPr="00973E1C" w:rsidRDefault="00FC70EB" w:rsidP="00FC70EB">
      <w:pPr>
        <w:pStyle w:val="SingleTxt"/>
        <w:spacing w:after="0" w:line="120" w:lineRule="exact"/>
        <w:rPr>
          <w:sz w:val="10"/>
        </w:rPr>
      </w:pPr>
    </w:p>
    <w:p w:rsidR="00FC70EB" w:rsidRPr="00973E1C" w:rsidRDefault="00FC70EB" w:rsidP="00FC70EB">
      <w:pPr>
        <w:pStyle w:val="SingleTxt"/>
        <w:spacing w:after="0" w:line="120" w:lineRule="exact"/>
        <w:rPr>
          <w:sz w:val="10"/>
        </w:rPr>
      </w:pPr>
    </w:p>
    <w:p w:rsidR="00FC70EB" w:rsidRPr="00940ECB" w:rsidRDefault="00FC70EB" w:rsidP="00FC70EB">
      <w:pPr>
        <w:pStyle w:val="SingleTxt"/>
      </w:pPr>
      <w:r>
        <w:tab/>
      </w:r>
      <w:r w:rsidRPr="00973E1C">
        <w:rPr>
          <w:spacing w:val="2"/>
        </w:rPr>
        <w:t>More than half of university graduates since 1980 have been women. They accounted for 80-90% of graduates in the teaching profession in the years 1995-1998. This has not yet been reflected in the proportion of women in leading positions in the school system. Nevertheless, it can be said that there has been some increase in the number</w:t>
      </w:r>
      <w:r w:rsidRPr="00973E1C">
        <w:t xml:space="preserve"> of women as principals and/or vice-principals in compulsory and upper secondary schools.</w:t>
      </w:r>
    </w:p>
    <w:p w:rsidR="00FC70EB" w:rsidRPr="00C2275F" w:rsidRDefault="00FC70EB" w:rsidP="00FC70EB">
      <w:pPr>
        <w:pStyle w:val="SingleTxt"/>
        <w:spacing w:after="0" w:line="120" w:lineRule="exact"/>
        <w:rPr>
          <w:sz w:val="10"/>
        </w:rPr>
      </w:pPr>
    </w:p>
    <w:p w:rsidR="00FC70EB" w:rsidRDefault="00FC70EB" w:rsidP="00FC70EB">
      <w:pPr>
        <w:pStyle w:val="H23"/>
        <w:ind w:right="1260"/>
      </w:pPr>
      <w:r>
        <w:tab/>
      </w:r>
      <w:r>
        <w:tab/>
        <w:t xml:space="preserve">Science </w:t>
      </w:r>
    </w:p>
    <w:p w:rsidR="00FC70EB" w:rsidRPr="007D7287" w:rsidRDefault="00FC70EB" w:rsidP="00FC70EB">
      <w:pPr>
        <w:pStyle w:val="SingleTxt"/>
        <w:spacing w:after="0" w:line="120" w:lineRule="exact"/>
        <w:rPr>
          <w:sz w:val="10"/>
        </w:rPr>
      </w:pPr>
    </w:p>
    <w:p w:rsidR="00FC70EB" w:rsidRDefault="00FC70EB" w:rsidP="00FC70EB">
      <w:pPr>
        <w:pStyle w:val="SingleTxt"/>
      </w:pPr>
      <w:r>
        <w:tab/>
        <w:t xml:space="preserve">Funds operating under the Ministry of Education, Science and Culture and according to the laws on governmentally supported scientific research have systematically collected information on applicants and grant recipients, broken down by gender, in order to evaluate how the funds assist each gender and to prevent gender discrimination. Information has also been gathered on the viewpoints that come into play when committees issuing grants are appointed. The final objective of the project is to see whether equal capital is granted to male and female-driven projects. </w:t>
      </w:r>
    </w:p>
    <w:p w:rsidR="00FC70EB" w:rsidRDefault="00FC70EB" w:rsidP="00FC70EB">
      <w:pPr>
        <w:pStyle w:val="SingleTxt"/>
      </w:pPr>
      <w:r>
        <w:tab/>
        <w:t xml:space="preserve">EDDA — Centre of Excellence is a forum for contemporary critical studies in the fields of sociology, politics and culture with an emphasis on equality and variety. EDDA has made a priority of multi-disciplinary studies and has established a broad network of contacts with universities and research institutes both in Iceland and abroad. EDDA has also organised conferences and other events and sought to exert an influence on public policy-making. Over the past three years, EDDA has supported many research projects in the field of gender equality and has organised more than 40 events in the fields defined as its focus, including conferences, seminars and lectures. </w:t>
      </w:r>
    </w:p>
    <w:p w:rsidR="00FC70EB" w:rsidRDefault="00FC70EB" w:rsidP="00FC70EB">
      <w:pPr>
        <w:pStyle w:val="SingleTxt"/>
      </w:pPr>
      <w:r>
        <w:tab/>
        <w:t>MARK, a centre for research into variety and gender studies, is a forum for study and awareness-raising in the field of human rights, discrimination, equality, gender studies and variety in the University of Iceland’s Faculty of Social Sciences. MARK was established in 2011 for the purpose of carrying out, and encouraging, studies in these fields, establishing contact with academics and research centres both in Iceland and abroad, training students in research techniques, forging closer links between teaching and research, providing counselling and research-related services and improving awareness of the fields under study. MARK has a five-man committee which works together with a consultative council composed of interested persons and players in the centre’s fields of interest who provide advice and support to the board.</w:t>
      </w:r>
    </w:p>
    <w:p w:rsidR="00FC70EB" w:rsidRDefault="00FC70EB" w:rsidP="00FC70EB">
      <w:pPr>
        <w:pStyle w:val="SingleTxt"/>
      </w:pPr>
      <w:r>
        <w:tab/>
        <w:t>The Centre for Women’s and Gender Research at the University of Iceland (RIKK) is a multi-disciplinary institution that has been in operation since 1991 and is a leader in the field of women’s studies, gender studies and equality issues in Iceland. Its main aim is to promote research in the field of gender studies and to publicise and disseminate research findings. It does this by means of holding courses, lectures and conferences and by issuing publications. RIKK is intended to provide information and advice on women’s and gender studies, cultivate contact with research bodies both in Iceland and abroad and support and encourage the pursuit of women’s studies in the various departments and faculties of the University of Iceland.</w:t>
      </w:r>
    </w:p>
    <w:p w:rsidR="00FC70EB" w:rsidRDefault="00FC70EB" w:rsidP="00FC70EB">
      <w:pPr>
        <w:pStyle w:val="SingleTxt"/>
      </w:pPr>
      <w:r>
        <w:tab/>
        <w:t xml:space="preserve">Further reference is made to previous reports. </w:t>
      </w:r>
    </w:p>
    <w:p w:rsidR="00FC70EB" w:rsidRPr="00D447A7" w:rsidRDefault="00FC70EB" w:rsidP="00FC70EB">
      <w:pPr>
        <w:pStyle w:val="SingleTxt"/>
        <w:spacing w:after="0" w:line="120" w:lineRule="exact"/>
        <w:rPr>
          <w:sz w:val="10"/>
        </w:rPr>
      </w:pPr>
    </w:p>
    <w:p w:rsidR="00FC70EB" w:rsidRDefault="00FC70EB" w:rsidP="00FC70EB">
      <w:pPr>
        <w:pStyle w:val="H23"/>
        <w:ind w:right="1260"/>
      </w:pPr>
      <w:r>
        <w:tab/>
      </w:r>
      <w:r>
        <w:tab/>
        <w:t>Subparagraph d)</w:t>
      </w:r>
    </w:p>
    <w:p w:rsidR="00FC70EB" w:rsidRPr="00D447A7" w:rsidRDefault="00FC70EB" w:rsidP="00FC70EB">
      <w:pPr>
        <w:pStyle w:val="SingleTxt"/>
        <w:keepNext/>
        <w:spacing w:after="0" w:line="120" w:lineRule="exact"/>
        <w:rPr>
          <w:sz w:val="10"/>
        </w:rPr>
      </w:pPr>
    </w:p>
    <w:p w:rsidR="00FC70EB" w:rsidRDefault="00FC70EB" w:rsidP="00FC70EB">
      <w:pPr>
        <w:pStyle w:val="SingleTxt"/>
      </w:pPr>
      <w:r>
        <w:tab/>
        <w:t>Reference is made to the previous reports by the Government of Iceland.</w:t>
      </w:r>
    </w:p>
    <w:p w:rsidR="00FC70EB" w:rsidRPr="00D447A7" w:rsidRDefault="00FC70EB" w:rsidP="00FC70EB">
      <w:pPr>
        <w:pStyle w:val="SingleTxt"/>
        <w:spacing w:after="0" w:line="120" w:lineRule="exact"/>
        <w:rPr>
          <w:sz w:val="10"/>
        </w:rPr>
      </w:pPr>
    </w:p>
    <w:p w:rsidR="00FC70EB" w:rsidRDefault="00FC70EB" w:rsidP="00FC70EB">
      <w:pPr>
        <w:pStyle w:val="H23"/>
        <w:ind w:right="1260"/>
      </w:pPr>
      <w:r>
        <w:tab/>
      </w:r>
      <w:r>
        <w:tab/>
        <w:t>Subparagraph e)</w:t>
      </w:r>
    </w:p>
    <w:p w:rsidR="00FC70EB" w:rsidRPr="00D447A7" w:rsidRDefault="00FC70EB" w:rsidP="00FC70EB">
      <w:pPr>
        <w:pStyle w:val="SingleTxt"/>
        <w:keepNext/>
        <w:keepLines/>
        <w:spacing w:after="0" w:line="120" w:lineRule="exact"/>
        <w:rPr>
          <w:sz w:val="10"/>
        </w:rPr>
      </w:pPr>
    </w:p>
    <w:p w:rsidR="00FC70EB" w:rsidRDefault="00FC70EB" w:rsidP="00FC70EB">
      <w:pPr>
        <w:pStyle w:val="SingleTxt"/>
      </w:pPr>
      <w:r>
        <w:tab/>
        <w:t xml:space="preserve">Education, continuing education and retraining programmes of various types are on offer for people on the labour market, and the range and quality of these courses has increased greatly in recent years. </w:t>
      </w:r>
    </w:p>
    <w:p w:rsidR="00FC70EB" w:rsidRDefault="00FC70EB" w:rsidP="00FC70EB">
      <w:pPr>
        <w:pStyle w:val="SingleTxt"/>
      </w:pPr>
      <w:r>
        <w:tab/>
        <w:t xml:space="preserve">A special research fund, the Gender Equality Fund, was established in 2005. The fund has the goal of encouraging gender-based research and enhancing gender equality. Special emphasis is put on projects carried out by young scientists and doctorate projects. The first grant from the fund was awarded in 2006. Two more grants were awarded before the economic collapse put the project on hold in 2008. In 2012, grants were awarded again. Out of 13 applicants, grants were offered to five projects. The researches and projects which receive grants from the fund are to be made accessible online in order to be of even more use the fight for gender equality. </w:t>
      </w:r>
    </w:p>
    <w:p w:rsidR="00FC70EB" w:rsidRDefault="00FC70EB" w:rsidP="00FC70EB">
      <w:pPr>
        <w:pStyle w:val="SingleTxt"/>
      </w:pPr>
      <w:r>
        <w:tab/>
        <w:t xml:space="preserve">The project fund for gender equality has been mentioned earlier in this report in connection with the government action plan. The fund has granted ISK 20 million to various projects, including ISK 4 million to the Ministry of Welfare to finance the post of project manager on the action plan gender wage equality, ISK 2 million to the Ministry of Education, Science and Culture to help with education on gender equality in primary schools, ISK 1.5 million for the establishment of the European Centre for Women and Technology at the University of Reykjavík, etc. </w:t>
      </w:r>
    </w:p>
    <w:p w:rsidR="00FC70EB" w:rsidRDefault="00FC70EB" w:rsidP="00FC70EB">
      <w:pPr>
        <w:pStyle w:val="SingleTxt"/>
      </w:pPr>
      <w:r>
        <w:tab/>
        <w:t>Reference is made to the previous reports by the Government of Iceland.</w:t>
      </w:r>
    </w:p>
    <w:p w:rsidR="00FC70EB" w:rsidRPr="00D447A7" w:rsidRDefault="00FC70EB" w:rsidP="00FC70EB">
      <w:pPr>
        <w:pStyle w:val="SingleTxt"/>
        <w:spacing w:after="0" w:line="120" w:lineRule="exact"/>
        <w:rPr>
          <w:sz w:val="10"/>
        </w:rPr>
      </w:pPr>
    </w:p>
    <w:p w:rsidR="00FC70EB" w:rsidRDefault="00FC70EB" w:rsidP="00FC70EB">
      <w:pPr>
        <w:pStyle w:val="H23"/>
        <w:ind w:right="1260"/>
      </w:pPr>
      <w:r>
        <w:tab/>
      </w:r>
      <w:r>
        <w:tab/>
        <w:t>Subparagraph f)</w:t>
      </w:r>
    </w:p>
    <w:p w:rsidR="00FC70EB" w:rsidRPr="00D447A7" w:rsidRDefault="00FC70EB" w:rsidP="00FC70EB">
      <w:pPr>
        <w:pStyle w:val="SingleTxt"/>
        <w:spacing w:after="0" w:line="120" w:lineRule="exact"/>
        <w:rPr>
          <w:sz w:val="10"/>
        </w:rPr>
      </w:pPr>
    </w:p>
    <w:p w:rsidR="00FC70EB" w:rsidRDefault="00FC70EB" w:rsidP="00FC70EB">
      <w:pPr>
        <w:pStyle w:val="SingleTxt"/>
      </w:pPr>
      <w:r>
        <w:tab/>
        <w:t>Girl dropout has not been seen as a major problem in the Icelandic society since considerably fewer girls drop out of school than their male counterparts. However, male dropout has been a growing concern. In 2014, the Ministry of Education, Science and Culture introduced two main goals regarding educational reform, that 90% of primary school students reach adequate reading levels and that the percentage of students finishing secondary school education rise to 60%. In order to fight dropout, the plan is to rearrange and shorten the secondary school cycle. Further reference is made to the previous reports.</w:t>
      </w:r>
    </w:p>
    <w:p w:rsidR="00FC70EB" w:rsidRPr="00D447A7" w:rsidRDefault="00FC70EB" w:rsidP="00FC70EB">
      <w:pPr>
        <w:pStyle w:val="SingleTxt"/>
        <w:spacing w:after="0" w:line="120" w:lineRule="exact"/>
        <w:rPr>
          <w:sz w:val="10"/>
        </w:rPr>
      </w:pPr>
    </w:p>
    <w:p w:rsidR="00FC70EB" w:rsidRDefault="00FC70EB" w:rsidP="00FC70EB">
      <w:pPr>
        <w:pStyle w:val="H23"/>
        <w:ind w:right="1260"/>
      </w:pPr>
      <w:r>
        <w:tab/>
      </w:r>
      <w:r>
        <w:tab/>
        <w:t>Subparagraph g)</w:t>
      </w:r>
    </w:p>
    <w:p w:rsidR="00FC70EB" w:rsidRPr="00D447A7" w:rsidRDefault="00FC70EB" w:rsidP="00FC70EB">
      <w:pPr>
        <w:pStyle w:val="SingleTxt"/>
        <w:spacing w:after="0" w:line="120" w:lineRule="exact"/>
        <w:rPr>
          <w:sz w:val="10"/>
        </w:rPr>
      </w:pPr>
    </w:p>
    <w:p w:rsidR="00FC70EB" w:rsidRDefault="00FC70EB" w:rsidP="00FC70EB">
      <w:pPr>
        <w:pStyle w:val="SingleTxt"/>
      </w:pPr>
      <w:r>
        <w:tab/>
        <w:t xml:space="preserve">In 2005 the Ministry of Education, Science and Culture gave support to the Centre for Gender Equality for a study of stereotypes in sports and the media (Sports, Media and Stereotypes). This study was part of a European project and was directed by the Centre. Other countries involved were Austria, Italy, Lithuania and Norway. One finding of the study was that women are grossly underrepresented in sport coverage in the media: 87.14% of sport-related news stories focused on men while women were in the limelight in only 9.7% of cases. Media coverage on women in sports implies that their participation is less serious than male participation in sports. Very few women work as sports reporters. </w:t>
      </w:r>
    </w:p>
    <w:p w:rsidR="00FC70EB" w:rsidRDefault="00FC70EB" w:rsidP="00FC70EB">
      <w:pPr>
        <w:pStyle w:val="SingleTxt"/>
      </w:pPr>
      <w:r>
        <w:tab/>
        <w:t>At the same time, an effort was made to establish gender equality within the sports movement, e.g. with emphasis on subsidies for projects regarding the participation of girls in sports. A subsidy was granted from the Ministry’s Sports Fund to give support girls’ basketball. Many associations within the sports movement have started working on action plans to eradicate gender discrimination. A special fund has been established under the National Olympic and Sports Association of Iceland to assist advanced female athletes. Members of the national association can apply for the title of “role model association” if they pass certain standards, i.e. regarding gender equality. Eighteen associations received this designation in 2008.</w:t>
      </w:r>
    </w:p>
    <w:p w:rsidR="00FC70EB" w:rsidRPr="00D447A7" w:rsidRDefault="00FC70EB" w:rsidP="00FC70EB">
      <w:pPr>
        <w:pStyle w:val="SingleTxt"/>
        <w:spacing w:after="0" w:line="120" w:lineRule="exact"/>
        <w:rPr>
          <w:sz w:val="10"/>
        </w:rPr>
      </w:pPr>
    </w:p>
    <w:p w:rsidR="00FC70EB" w:rsidRDefault="00FC70EB" w:rsidP="00FC70EB">
      <w:pPr>
        <w:pStyle w:val="H23"/>
        <w:ind w:right="1260"/>
      </w:pPr>
      <w:r>
        <w:tab/>
      </w:r>
      <w:r>
        <w:tab/>
        <w:t>Subparagraph h)</w:t>
      </w:r>
    </w:p>
    <w:p w:rsidR="00FC70EB" w:rsidRPr="00D447A7" w:rsidRDefault="00FC70EB" w:rsidP="00FC70EB">
      <w:pPr>
        <w:pStyle w:val="SingleTxt"/>
        <w:spacing w:after="0" w:line="120" w:lineRule="exact"/>
        <w:rPr>
          <w:sz w:val="10"/>
        </w:rPr>
      </w:pPr>
    </w:p>
    <w:p w:rsidR="00FC70EB" w:rsidRDefault="00FC70EB" w:rsidP="00FC70EB">
      <w:pPr>
        <w:pStyle w:val="SingleTxt"/>
      </w:pPr>
      <w:r>
        <w:tab/>
        <w:t>In 2010, the Ministry of Education, Science and Culture released an informative handbook (</w:t>
      </w:r>
      <w:r w:rsidRPr="004E1E53">
        <w:rPr>
          <w:i/>
        </w:rPr>
        <w:t>Kynungabók</w:t>
      </w:r>
      <w:r>
        <w:t>) concerning sex-related issues and gender-equality matters. The manual was an initial part of a new educational policy in which equality, democracy, literacy, sustainability, creativity and health should be guiding principles in all school-oriented projects. The aim of the release is to give a realistic image of the gender status in society and encourage young citizens to consider the different aspects of gender moulding and the influence it has on the lives of young people. The handbook was aimed at people aged 15-25, reaching students at three school levels. The aspiration is that the release will be useful to all concerned with upbringing and instruction. The handbook was printed in a large print-run and copies were sent to schools, libraries and other government institutions. A web page connected to the project has been updated from time to time. Printed copies available but users are mainly advised to access the web page. Further reference is made to the previous reports.</w:t>
      </w:r>
    </w:p>
    <w:p w:rsidR="00FC70EB" w:rsidRPr="00D447A7" w:rsidRDefault="00FC70EB" w:rsidP="00FC70EB">
      <w:pPr>
        <w:pStyle w:val="SingleTxt"/>
        <w:spacing w:after="0" w:line="120" w:lineRule="exact"/>
        <w:rPr>
          <w:sz w:val="10"/>
        </w:rPr>
      </w:pPr>
    </w:p>
    <w:p w:rsidR="00FC70EB" w:rsidRDefault="00FC70EB" w:rsidP="00FC70EB">
      <w:pPr>
        <w:pStyle w:val="H23"/>
        <w:ind w:right="1260"/>
      </w:pPr>
      <w:r>
        <w:tab/>
      </w:r>
      <w:r>
        <w:tab/>
        <w:t>Article 11</w:t>
      </w:r>
    </w:p>
    <w:p w:rsidR="00FC70EB" w:rsidRPr="00D447A7" w:rsidRDefault="00FC70EB" w:rsidP="00FC70EB">
      <w:pPr>
        <w:pStyle w:val="SingleTxt"/>
        <w:spacing w:after="0" w:line="120" w:lineRule="exact"/>
        <w:rPr>
          <w:sz w:val="10"/>
        </w:rPr>
      </w:pPr>
    </w:p>
    <w:p w:rsidR="00FC70EB" w:rsidRDefault="00FC70EB" w:rsidP="00FC70EB">
      <w:pPr>
        <w:pStyle w:val="H23"/>
        <w:ind w:right="1260"/>
      </w:pPr>
      <w:r>
        <w:tab/>
      </w:r>
      <w:r>
        <w:tab/>
        <w:t>Paragraph 1, subparagraphs a)-c)</w:t>
      </w:r>
    </w:p>
    <w:p w:rsidR="00FC70EB" w:rsidRPr="00D447A7" w:rsidRDefault="00FC70EB" w:rsidP="00FC70EB">
      <w:pPr>
        <w:pStyle w:val="SingleTxt"/>
        <w:spacing w:after="0" w:line="120" w:lineRule="exact"/>
        <w:rPr>
          <w:sz w:val="10"/>
        </w:rPr>
      </w:pPr>
    </w:p>
    <w:p w:rsidR="00FC70EB" w:rsidRDefault="00FC70EB" w:rsidP="00FC70EB">
      <w:pPr>
        <w:pStyle w:val="H23"/>
        <w:ind w:right="1260"/>
      </w:pPr>
      <w:r>
        <w:tab/>
      </w:r>
      <w:r>
        <w:tab/>
        <w:t>Women’s participation in the employment market</w:t>
      </w:r>
    </w:p>
    <w:p w:rsidR="00FC70EB" w:rsidRPr="00D447A7" w:rsidRDefault="00FC70EB" w:rsidP="00FC70EB">
      <w:pPr>
        <w:pStyle w:val="SingleTxt"/>
        <w:spacing w:after="0" w:line="120" w:lineRule="exact"/>
        <w:rPr>
          <w:sz w:val="10"/>
        </w:rPr>
      </w:pPr>
    </w:p>
    <w:p w:rsidR="00FC70EB" w:rsidRDefault="00FC70EB" w:rsidP="00FC70EB">
      <w:pPr>
        <w:pStyle w:val="SingleTxt"/>
      </w:pPr>
      <w:r>
        <w:tab/>
        <w:t>Employment rates in Iceland have been high both for women and men. Women have been almost as economically active as men since the 1970s. The number of people in employment in the fourth quarter of 2013 stood at 176,200 and the proportion in terms of the working-age population was 77%. Overall, the number of people in employment rose by 7,800 between the fourth quarter of 2012 and the fourth quarter of 2013, an increase of about 2 percentage points. The proportion of women in employment stood at 78.2%, their numbers having risen by 4,000, and that of men at 79.3%. At the same time in 2012 the proportion of working women was 76.1% and that of men was 81.3%.</w:t>
      </w:r>
    </w:p>
    <w:p w:rsidR="00FC70EB" w:rsidRPr="00D110D2" w:rsidRDefault="00FC70EB" w:rsidP="00FC70EB">
      <w:pPr>
        <w:pStyle w:val="SingleTxt"/>
        <w:spacing w:after="0" w:line="120" w:lineRule="exact"/>
        <w:rPr>
          <w:sz w:val="10"/>
        </w:rPr>
      </w:pPr>
    </w:p>
    <w:p w:rsidR="00FC70EB" w:rsidRDefault="00FC70EB" w:rsidP="00FC70EB">
      <w:pPr>
        <w:pStyle w:val="H23"/>
        <w:pageBreakBefore/>
      </w:pPr>
      <w:r>
        <w:tab/>
      </w:r>
      <w:r>
        <w:tab/>
        <w:t xml:space="preserve">Figures on the Icelandic employment market, 2012 </w:t>
      </w:r>
    </w:p>
    <w:p w:rsidR="00FC70EB" w:rsidRPr="006839B6" w:rsidRDefault="00FC70EB" w:rsidP="00FC70EB">
      <w:pPr>
        <w:pStyle w:val="SingleTxt"/>
        <w:spacing w:after="0" w:line="120" w:lineRule="exact"/>
        <w:rPr>
          <w:sz w:val="10"/>
        </w:rPr>
      </w:pPr>
    </w:p>
    <w:tbl>
      <w:tblPr>
        <w:tblW w:w="0" w:type="auto"/>
        <w:tblInd w:w="1260" w:type="dxa"/>
        <w:tblLayout w:type="fixed"/>
        <w:tblCellMar>
          <w:left w:w="0" w:type="dxa"/>
          <w:right w:w="0" w:type="dxa"/>
        </w:tblCellMar>
        <w:tblLook w:val="04A0" w:firstRow="1" w:lastRow="0" w:firstColumn="1" w:lastColumn="0" w:noHBand="0" w:noVBand="1"/>
      </w:tblPr>
      <w:tblGrid>
        <w:gridCol w:w="5418"/>
        <w:gridCol w:w="952"/>
        <w:gridCol w:w="952"/>
      </w:tblGrid>
      <w:tr w:rsidR="00FC70EB" w:rsidRPr="00D447A7" w:rsidTr="00435A9C">
        <w:trPr>
          <w:trHeight w:val="300"/>
          <w:tblHeader/>
        </w:trPr>
        <w:tc>
          <w:tcPr>
            <w:tcW w:w="5418" w:type="dxa"/>
            <w:tcBorders>
              <w:top w:val="single" w:sz="4" w:space="0" w:color="auto"/>
              <w:bottom w:val="single" w:sz="12" w:space="0" w:color="auto"/>
            </w:tcBorders>
            <w:shd w:val="clear" w:color="auto" w:fill="auto"/>
            <w:noWrap/>
            <w:vAlign w:val="bottom"/>
            <w:hideMark/>
          </w:tcPr>
          <w:p w:rsidR="00FC70EB" w:rsidRPr="00D447A7" w:rsidRDefault="00FC70EB" w:rsidP="00435A9C">
            <w:pPr>
              <w:spacing w:before="81" w:after="81" w:line="160" w:lineRule="exact"/>
              <w:ind w:right="40"/>
              <w:rPr>
                <w:i/>
                <w:sz w:val="14"/>
                <w:szCs w:val="24"/>
                <w:lang w:eastAsia="zh-CN"/>
              </w:rPr>
            </w:pPr>
          </w:p>
        </w:tc>
        <w:tc>
          <w:tcPr>
            <w:tcW w:w="952" w:type="dxa"/>
            <w:tcBorders>
              <w:top w:val="single" w:sz="4" w:space="0" w:color="auto"/>
              <w:bottom w:val="single" w:sz="12" w:space="0" w:color="auto"/>
            </w:tcBorders>
            <w:shd w:val="clear" w:color="auto" w:fill="auto"/>
            <w:noWrap/>
            <w:vAlign w:val="bottom"/>
            <w:hideMark/>
          </w:tcPr>
          <w:p w:rsidR="00FC70EB" w:rsidRPr="00D447A7" w:rsidRDefault="00FC70EB" w:rsidP="00435A9C">
            <w:pPr>
              <w:spacing w:before="81" w:after="81" w:line="160" w:lineRule="exact"/>
              <w:ind w:right="43"/>
              <w:jc w:val="right"/>
              <w:rPr>
                <w:bCs/>
                <w:i/>
                <w:sz w:val="14"/>
                <w:szCs w:val="24"/>
                <w:lang w:eastAsia="zh-CN"/>
              </w:rPr>
            </w:pPr>
            <w:r w:rsidRPr="00D447A7">
              <w:rPr>
                <w:bCs/>
                <w:i/>
                <w:sz w:val="14"/>
                <w:szCs w:val="24"/>
                <w:lang w:eastAsia="zh-CN"/>
              </w:rPr>
              <w:t>Women</w:t>
            </w:r>
          </w:p>
        </w:tc>
        <w:tc>
          <w:tcPr>
            <w:tcW w:w="952" w:type="dxa"/>
            <w:tcBorders>
              <w:top w:val="single" w:sz="4" w:space="0" w:color="auto"/>
              <w:bottom w:val="single" w:sz="12" w:space="0" w:color="auto"/>
            </w:tcBorders>
            <w:shd w:val="clear" w:color="auto" w:fill="auto"/>
            <w:noWrap/>
            <w:vAlign w:val="bottom"/>
            <w:hideMark/>
          </w:tcPr>
          <w:p w:rsidR="00FC70EB" w:rsidRPr="00D447A7" w:rsidRDefault="00FC70EB" w:rsidP="00435A9C">
            <w:pPr>
              <w:spacing w:before="81" w:after="81" w:line="160" w:lineRule="exact"/>
              <w:ind w:right="43"/>
              <w:jc w:val="right"/>
              <w:rPr>
                <w:bCs/>
                <w:i/>
                <w:sz w:val="14"/>
                <w:szCs w:val="24"/>
                <w:lang w:eastAsia="zh-CN"/>
              </w:rPr>
            </w:pPr>
            <w:r w:rsidRPr="00D447A7">
              <w:rPr>
                <w:bCs/>
                <w:i/>
                <w:sz w:val="14"/>
                <w:szCs w:val="24"/>
                <w:lang w:eastAsia="zh-CN"/>
              </w:rPr>
              <w:t>Men</w:t>
            </w:r>
          </w:p>
        </w:tc>
      </w:tr>
      <w:tr w:rsidR="00FC70EB" w:rsidRPr="00D447A7" w:rsidTr="00435A9C">
        <w:trPr>
          <w:trHeight w:hRule="exact" w:val="115"/>
          <w:tblHeader/>
        </w:trPr>
        <w:tc>
          <w:tcPr>
            <w:tcW w:w="5418" w:type="dxa"/>
            <w:tcBorders>
              <w:top w:val="single" w:sz="12" w:space="0" w:color="auto"/>
            </w:tcBorders>
            <w:shd w:val="clear" w:color="auto" w:fill="auto"/>
            <w:noWrap/>
            <w:vAlign w:val="bottom"/>
          </w:tcPr>
          <w:p w:rsidR="00FC70EB" w:rsidRPr="00D447A7" w:rsidRDefault="00FC70EB" w:rsidP="00435A9C">
            <w:pPr>
              <w:spacing w:before="40" w:after="40" w:line="210" w:lineRule="exact"/>
              <w:ind w:right="40"/>
              <w:rPr>
                <w:sz w:val="17"/>
                <w:szCs w:val="24"/>
                <w:lang w:eastAsia="zh-CN"/>
              </w:rPr>
            </w:pPr>
          </w:p>
        </w:tc>
        <w:tc>
          <w:tcPr>
            <w:tcW w:w="952" w:type="dxa"/>
            <w:tcBorders>
              <w:top w:val="single" w:sz="12" w:space="0" w:color="auto"/>
            </w:tcBorders>
            <w:shd w:val="clear" w:color="auto" w:fill="auto"/>
            <w:noWrap/>
            <w:vAlign w:val="bottom"/>
          </w:tcPr>
          <w:p w:rsidR="00FC70EB" w:rsidRPr="00D447A7" w:rsidRDefault="00FC70EB" w:rsidP="00435A9C">
            <w:pPr>
              <w:spacing w:before="40" w:after="40" w:line="210" w:lineRule="exact"/>
              <w:ind w:right="43"/>
              <w:jc w:val="right"/>
              <w:rPr>
                <w:sz w:val="17"/>
                <w:szCs w:val="24"/>
                <w:lang w:eastAsia="zh-CN"/>
              </w:rPr>
            </w:pPr>
          </w:p>
        </w:tc>
        <w:tc>
          <w:tcPr>
            <w:tcW w:w="952" w:type="dxa"/>
            <w:tcBorders>
              <w:top w:val="single" w:sz="12" w:space="0" w:color="auto"/>
            </w:tcBorders>
            <w:shd w:val="clear" w:color="auto" w:fill="auto"/>
            <w:noWrap/>
            <w:vAlign w:val="bottom"/>
          </w:tcPr>
          <w:p w:rsidR="00FC70EB" w:rsidRPr="00D447A7" w:rsidRDefault="00FC70EB" w:rsidP="00435A9C">
            <w:pPr>
              <w:spacing w:before="40" w:after="40" w:line="210" w:lineRule="exact"/>
              <w:ind w:right="43"/>
              <w:jc w:val="right"/>
              <w:rPr>
                <w:sz w:val="17"/>
                <w:szCs w:val="24"/>
                <w:lang w:eastAsia="zh-CN"/>
              </w:rPr>
            </w:pPr>
          </w:p>
        </w:tc>
      </w:tr>
      <w:tr w:rsidR="00FC70EB" w:rsidRPr="00D447A7" w:rsidTr="00435A9C">
        <w:trPr>
          <w:trHeight w:val="300"/>
        </w:trPr>
        <w:tc>
          <w:tcPr>
            <w:tcW w:w="5418"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0"/>
              <w:rPr>
                <w:sz w:val="17"/>
                <w:szCs w:val="24"/>
                <w:lang w:eastAsia="zh-CN"/>
              </w:rPr>
            </w:pPr>
            <w:r w:rsidRPr="00D447A7">
              <w:rPr>
                <w:sz w:val="17"/>
                <w:szCs w:val="24"/>
                <w:lang w:eastAsia="zh-CN"/>
              </w:rPr>
              <w:t>Employees, total</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86</w:t>
            </w:r>
            <w:r>
              <w:rPr>
                <w:sz w:val="17"/>
                <w:szCs w:val="24"/>
                <w:lang w:eastAsia="zh-CN"/>
              </w:rPr>
              <w:t xml:space="preserve"> </w:t>
            </w:r>
            <w:r w:rsidRPr="00D447A7">
              <w:rPr>
                <w:sz w:val="17"/>
                <w:szCs w:val="24"/>
                <w:lang w:eastAsia="zh-CN"/>
              </w:rPr>
              <w:t>100</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94</w:t>
            </w:r>
            <w:r>
              <w:rPr>
                <w:sz w:val="17"/>
                <w:szCs w:val="24"/>
                <w:lang w:eastAsia="zh-CN"/>
              </w:rPr>
              <w:t xml:space="preserve"> </w:t>
            </w:r>
            <w:r w:rsidRPr="00D447A7">
              <w:rPr>
                <w:sz w:val="17"/>
                <w:szCs w:val="24"/>
                <w:lang w:eastAsia="zh-CN"/>
              </w:rPr>
              <w:t>000</w:t>
            </w:r>
          </w:p>
        </w:tc>
      </w:tr>
      <w:tr w:rsidR="00FC70EB" w:rsidRPr="00D447A7" w:rsidTr="00435A9C">
        <w:trPr>
          <w:trHeight w:val="300"/>
        </w:trPr>
        <w:tc>
          <w:tcPr>
            <w:tcW w:w="5418"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0"/>
              <w:rPr>
                <w:sz w:val="17"/>
                <w:szCs w:val="24"/>
                <w:lang w:eastAsia="zh-CN"/>
              </w:rPr>
            </w:pPr>
            <w:r w:rsidRPr="00D447A7">
              <w:rPr>
                <w:sz w:val="17"/>
                <w:szCs w:val="24"/>
                <w:lang w:eastAsia="zh-CN"/>
              </w:rPr>
              <w:t>Ratio</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48</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52</w:t>
            </w:r>
          </w:p>
        </w:tc>
      </w:tr>
      <w:tr w:rsidR="00FC70EB" w:rsidRPr="00D447A7" w:rsidTr="00435A9C">
        <w:trPr>
          <w:trHeight w:val="300"/>
        </w:trPr>
        <w:tc>
          <w:tcPr>
            <w:tcW w:w="5418"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0"/>
              <w:rPr>
                <w:sz w:val="17"/>
                <w:szCs w:val="24"/>
                <w:lang w:eastAsia="zh-CN"/>
              </w:rPr>
            </w:pPr>
            <w:r w:rsidRPr="00D447A7">
              <w:rPr>
                <w:sz w:val="17"/>
                <w:szCs w:val="24"/>
                <w:lang w:eastAsia="zh-CN"/>
              </w:rPr>
              <w:t xml:space="preserve">Participation — ages 16-74, % </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78</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83</w:t>
            </w:r>
          </w:p>
        </w:tc>
      </w:tr>
      <w:tr w:rsidR="00FC70EB" w:rsidRPr="00D447A7" w:rsidTr="00435A9C">
        <w:trPr>
          <w:trHeight w:val="300"/>
        </w:trPr>
        <w:tc>
          <w:tcPr>
            <w:tcW w:w="5418"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0"/>
              <w:rPr>
                <w:sz w:val="17"/>
                <w:szCs w:val="24"/>
                <w:lang w:eastAsia="zh-CN"/>
              </w:rPr>
            </w:pPr>
            <w:r w:rsidRPr="00D447A7">
              <w:rPr>
                <w:sz w:val="17"/>
                <w:szCs w:val="24"/>
                <w:lang w:eastAsia="zh-CN"/>
              </w:rPr>
              <w:t xml:space="preserve">Ratio of employees — ages 16-74, % </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73</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78</w:t>
            </w:r>
          </w:p>
        </w:tc>
      </w:tr>
      <w:tr w:rsidR="00FC70EB" w:rsidRPr="00D447A7" w:rsidTr="00435A9C">
        <w:trPr>
          <w:trHeight w:val="300"/>
        </w:trPr>
        <w:tc>
          <w:tcPr>
            <w:tcW w:w="5418"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0"/>
              <w:rPr>
                <w:sz w:val="17"/>
                <w:szCs w:val="24"/>
                <w:lang w:eastAsia="zh-CN"/>
              </w:rPr>
            </w:pPr>
            <w:r w:rsidRPr="00D447A7">
              <w:rPr>
                <w:sz w:val="17"/>
                <w:szCs w:val="24"/>
                <w:lang w:eastAsia="zh-CN"/>
              </w:rPr>
              <w:t xml:space="preserve">Full employment (&gt;35 hours/week), % </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65</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86</w:t>
            </w:r>
          </w:p>
        </w:tc>
      </w:tr>
      <w:tr w:rsidR="00FC70EB" w:rsidRPr="00D447A7" w:rsidTr="00435A9C">
        <w:trPr>
          <w:trHeight w:val="300"/>
        </w:trPr>
        <w:tc>
          <w:tcPr>
            <w:tcW w:w="5418"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0"/>
              <w:rPr>
                <w:sz w:val="17"/>
                <w:szCs w:val="24"/>
                <w:lang w:eastAsia="zh-CN"/>
              </w:rPr>
            </w:pPr>
            <w:r w:rsidRPr="00D447A7">
              <w:rPr>
                <w:sz w:val="17"/>
                <w:szCs w:val="24"/>
                <w:lang w:eastAsia="zh-CN"/>
              </w:rPr>
              <w:t>Partial employment (&lt;35 hours/week), %</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35</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14</w:t>
            </w:r>
          </w:p>
        </w:tc>
      </w:tr>
      <w:tr w:rsidR="00FC70EB" w:rsidRPr="00D447A7" w:rsidTr="00435A9C">
        <w:trPr>
          <w:trHeight w:val="300"/>
        </w:trPr>
        <w:tc>
          <w:tcPr>
            <w:tcW w:w="5418"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0"/>
              <w:rPr>
                <w:sz w:val="17"/>
                <w:szCs w:val="24"/>
                <w:lang w:eastAsia="zh-CN"/>
              </w:rPr>
            </w:pPr>
            <w:r w:rsidRPr="00D447A7">
              <w:rPr>
                <w:sz w:val="17"/>
                <w:szCs w:val="24"/>
                <w:lang w:eastAsia="zh-CN"/>
              </w:rPr>
              <w:t>Average number of working hours/week</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35</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44</w:t>
            </w:r>
          </w:p>
        </w:tc>
      </w:tr>
      <w:tr w:rsidR="00FC70EB" w:rsidRPr="00D447A7" w:rsidTr="00435A9C">
        <w:trPr>
          <w:trHeight w:val="300"/>
        </w:trPr>
        <w:tc>
          <w:tcPr>
            <w:tcW w:w="5418"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0"/>
              <w:rPr>
                <w:sz w:val="17"/>
                <w:szCs w:val="24"/>
                <w:lang w:eastAsia="zh-CN"/>
              </w:rPr>
            </w:pPr>
            <w:r w:rsidRPr="00D447A7">
              <w:rPr>
                <w:sz w:val="17"/>
                <w:szCs w:val="24"/>
                <w:lang w:eastAsia="zh-CN"/>
              </w:rPr>
              <w:t>Average number of working hours/week for full employment</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41</w:t>
            </w:r>
          </w:p>
        </w:tc>
        <w:tc>
          <w:tcPr>
            <w:tcW w:w="952" w:type="dxa"/>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47</w:t>
            </w:r>
          </w:p>
        </w:tc>
      </w:tr>
      <w:tr w:rsidR="00FC70EB" w:rsidRPr="00D447A7" w:rsidTr="00435A9C">
        <w:trPr>
          <w:trHeight w:val="300"/>
        </w:trPr>
        <w:tc>
          <w:tcPr>
            <w:tcW w:w="5418" w:type="dxa"/>
            <w:tcBorders>
              <w:bottom w:val="single" w:sz="12" w:space="0" w:color="auto"/>
            </w:tcBorders>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0"/>
              <w:rPr>
                <w:sz w:val="17"/>
                <w:szCs w:val="24"/>
                <w:lang w:eastAsia="zh-CN"/>
              </w:rPr>
            </w:pPr>
            <w:r w:rsidRPr="00D447A7">
              <w:rPr>
                <w:sz w:val="17"/>
                <w:szCs w:val="24"/>
                <w:lang w:eastAsia="zh-CN"/>
              </w:rPr>
              <w:t xml:space="preserve">Unemployment, % </w:t>
            </w:r>
          </w:p>
        </w:tc>
        <w:tc>
          <w:tcPr>
            <w:tcW w:w="952" w:type="dxa"/>
            <w:tcBorders>
              <w:bottom w:val="single" w:sz="12" w:space="0" w:color="auto"/>
            </w:tcBorders>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5.7</w:t>
            </w:r>
          </w:p>
        </w:tc>
        <w:tc>
          <w:tcPr>
            <w:tcW w:w="952" w:type="dxa"/>
            <w:tcBorders>
              <w:bottom w:val="single" w:sz="12" w:space="0" w:color="auto"/>
            </w:tcBorders>
            <w:shd w:val="clear" w:color="auto" w:fill="auto"/>
            <w:noWrap/>
            <w:vAlign w:val="bottom"/>
            <w:hideMark/>
          </w:tcPr>
          <w:p w:rsidR="00FC70EB" w:rsidRPr="00D447A7" w:rsidRDefault="00FC70EB" w:rsidP="00435A9C">
            <w:pPr>
              <w:tabs>
                <w:tab w:val="left" w:pos="288"/>
                <w:tab w:val="left" w:pos="576"/>
                <w:tab w:val="left" w:pos="864"/>
                <w:tab w:val="left" w:pos="1152"/>
              </w:tabs>
              <w:spacing w:before="40" w:after="40" w:line="210" w:lineRule="exact"/>
              <w:ind w:right="43"/>
              <w:jc w:val="right"/>
              <w:rPr>
                <w:sz w:val="17"/>
                <w:szCs w:val="24"/>
                <w:lang w:eastAsia="zh-CN"/>
              </w:rPr>
            </w:pPr>
            <w:r w:rsidRPr="00D447A7">
              <w:rPr>
                <w:sz w:val="17"/>
                <w:szCs w:val="24"/>
                <w:lang w:eastAsia="zh-CN"/>
              </w:rPr>
              <w:t>6.4</w:t>
            </w:r>
          </w:p>
        </w:tc>
      </w:tr>
    </w:tbl>
    <w:p w:rsidR="00FC70EB" w:rsidRPr="004E1E53" w:rsidRDefault="00FC70EB" w:rsidP="00FC70EB">
      <w:pPr>
        <w:pStyle w:val="SingleTxt"/>
        <w:spacing w:after="0" w:line="120" w:lineRule="exact"/>
        <w:rPr>
          <w:sz w:val="10"/>
        </w:rPr>
      </w:pPr>
    </w:p>
    <w:p w:rsidR="00FC70EB" w:rsidRPr="004E1E53" w:rsidRDefault="00FC70EB" w:rsidP="00FC70EB">
      <w:pPr>
        <w:pStyle w:val="SingleTxt"/>
        <w:spacing w:after="0" w:line="120" w:lineRule="exact"/>
        <w:rPr>
          <w:sz w:val="10"/>
        </w:rPr>
      </w:pPr>
    </w:p>
    <w:p w:rsidR="00FC70EB" w:rsidRDefault="00FC70EB" w:rsidP="00FC70EB">
      <w:pPr>
        <w:pStyle w:val="SingleTxt"/>
      </w:pPr>
      <w:r>
        <w:tab/>
      </w:r>
      <w:r w:rsidRPr="004D57D9">
        <w:t>Of those in employment in Q4 2013, 144,000 (73.4%) were in full-time jobs and 46,900 (26.6%) were employed part-time. The full-time figure had grown by 2,500 since Q4 2012 and the part-time figure by 5,300. Of women in employment, 61.7% were in full-time employment in Q4 2013; the corresponding figure for men was 84.3%. An average of 8,400 people were unemployed in Q4 2013, representing 4.5% of the workforce. While the number of jobless people was more or less the same as in Q4 2012, the proportion was 0.2 percentage points higher. The unemployment rate in Q4 2013 was 4.4% among women and 4.6% among men; the corresponding figures for Q4 2012 were 4% and 5.4%.</w:t>
      </w:r>
      <w:r>
        <w:t xml:space="preserve"> </w:t>
      </w:r>
    </w:p>
    <w:p w:rsidR="00FC70EB" w:rsidRPr="00C5677B" w:rsidRDefault="00FC70EB" w:rsidP="00FC70EB">
      <w:pPr>
        <w:pStyle w:val="SingleTxt"/>
        <w:spacing w:after="0" w:line="120" w:lineRule="exact"/>
        <w:rPr>
          <w:sz w:val="10"/>
        </w:rPr>
      </w:pPr>
    </w:p>
    <w:p w:rsidR="00FC70EB" w:rsidRPr="004E1E53" w:rsidRDefault="00FC70EB" w:rsidP="00FC70EB">
      <w:pPr>
        <w:pStyle w:val="H23"/>
        <w:ind w:right="1260"/>
      </w:pPr>
      <w:r>
        <w:tab/>
      </w:r>
      <w:r>
        <w:tab/>
        <w:t>Unemployment rates 1990-2012</w:t>
      </w:r>
      <w:r w:rsidRPr="004E1E53">
        <w:t xml:space="preserve"> </w:t>
      </w:r>
    </w:p>
    <w:p w:rsidR="00FC70EB" w:rsidRPr="004E1E53" w:rsidRDefault="00FC70EB" w:rsidP="00FC70EB">
      <w:pPr>
        <w:pStyle w:val="SingleTxt"/>
        <w:spacing w:after="0" w:line="120" w:lineRule="exact"/>
        <w:rPr>
          <w:sz w:val="10"/>
        </w:rPr>
      </w:pPr>
    </w:p>
    <w:p w:rsidR="00FC70EB" w:rsidRDefault="00FC70EB" w:rsidP="00FC70EB">
      <w:pPr>
        <w:pStyle w:val="SingleTxt"/>
      </w:pPr>
      <w:r>
        <w:rPr>
          <w:noProof/>
          <w:w w:val="100"/>
          <w:lang w:val="en-US"/>
        </w:rPr>
        <w:drawing>
          <wp:anchor distT="0" distB="0" distL="114300" distR="114300" simplePos="0" relativeHeight="251673600" behindDoc="0" locked="0" layoutInCell="1" allowOverlap="1">
            <wp:simplePos x="0" y="0"/>
            <wp:positionH relativeFrom="column">
              <wp:align>left</wp:align>
            </wp:positionH>
            <wp:positionV relativeFrom="paragraph">
              <wp:posOffset>21590</wp:posOffset>
            </wp:positionV>
            <wp:extent cx="4877435" cy="199072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l="8963" t="6068" r="8963" b="18205"/>
                    <a:stretch>
                      <a:fillRect/>
                    </a:stretch>
                  </pic:blipFill>
                  <pic:spPr bwMode="auto">
                    <a:xfrm>
                      <a:off x="0" y="0"/>
                      <a:ext cx="487743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0EB" w:rsidRDefault="00FC70EB" w:rsidP="00FC70EB">
      <w:pPr>
        <w:pStyle w:val="SingleTxt"/>
      </w:pPr>
    </w:p>
    <w:p w:rsidR="00FC70EB" w:rsidRDefault="00FC70EB" w:rsidP="00FC70EB">
      <w:pPr>
        <w:pStyle w:val="SingleTxt"/>
      </w:pPr>
    </w:p>
    <w:p w:rsidR="00FC70EB" w:rsidRDefault="00FC70EB" w:rsidP="00FC70EB">
      <w:pPr>
        <w:pStyle w:val="SingleTxt"/>
      </w:pPr>
    </w:p>
    <w:p w:rsidR="00FC70EB" w:rsidRDefault="00FC70EB" w:rsidP="00FC70EB">
      <w:pPr>
        <w:pStyle w:val="SingleTxt"/>
      </w:pPr>
    </w:p>
    <w:p w:rsidR="00FC70EB" w:rsidRDefault="00FC70EB" w:rsidP="00FC70EB">
      <w:pPr>
        <w:pStyle w:val="SingleTxt"/>
      </w:pPr>
    </w:p>
    <w:p w:rsidR="00FC70EB" w:rsidRDefault="00FC70EB" w:rsidP="00FC70EB">
      <w:pPr>
        <w:pStyle w:val="SingleTxt"/>
      </w:pPr>
    </w:p>
    <w:p w:rsidR="00FC70EB" w:rsidRDefault="00FC70EB" w:rsidP="00FC70EB">
      <w:pPr>
        <w:pStyle w:val="SingleTxt"/>
      </w:pPr>
    </w:p>
    <w:p w:rsidR="00FC70EB" w:rsidRDefault="00FC70EB" w:rsidP="00FC70EB">
      <w:pPr>
        <w:pStyle w:val="SingleTxt"/>
      </w:pPr>
    </w:p>
    <w:p w:rsidR="00FC70EB" w:rsidRPr="00D447A7" w:rsidRDefault="00FC70EB" w:rsidP="00FC70EB">
      <w:pPr>
        <w:pStyle w:val="SingleTxt"/>
        <w:spacing w:after="0" w:line="120" w:lineRule="exact"/>
        <w:rPr>
          <w:sz w:val="10"/>
        </w:rPr>
      </w:pPr>
    </w:p>
    <w:p w:rsidR="00FC70EB" w:rsidRDefault="00FC70EB" w:rsidP="00FC70EB">
      <w:pPr>
        <w:pStyle w:val="FootnoteText"/>
        <w:tabs>
          <w:tab w:val="clear" w:pos="418"/>
          <w:tab w:val="right" w:pos="1476"/>
          <w:tab w:val="left" w:pos="1548"/>
          <w:tab w:val="right" w:pos="1836"/>
          <w:tab w:val="left" w:pos="1908"/>
        </w:tabs>
        <w:ind w:left="1548" w:right="1267" w:hanging="288"/>
      </w:pPr>
      <w:r w:rsidRPr="004E1E53">
        <w:rPr>
          <w:i/>
        </w:rPr>
        <w:t>Source</w:t>
      </w:r>
      <w:r>
        <w:t>: Statistics Iceland, 2013.</w:t>
      </w:r>
    </w:p>
    <w:p w:rsidR="00FC70EB" w:rsidRPr="004E1E53" w:rsidRDefault="00FC70EB" w:rsidP="00FC70EB">
      <w:pPr>
        <w:pStyle w:val="SingleTxt"/>
        <w:spacing w:after="0" w:line="120" w:lineRule="exact"/>
        <w:rPr>
          <w:sz w:val="10"/>
        </w:rPr>
      </w:pPr>
    </w:p>
    <w:p w:rsidR="00FC70EB" w:rsidRPr="004E1E53" w:rsidRDefault="00FC70EB" w:rsidP="00FC70EB">
      <w:pPr>
        <w:pStyle w:val="SingleTxt"/>
        <w:spacing w:after="0" w:line="120" w:lineRule="exact"/>
        <w:rPr>
          <w:sz w:val="10"/>
        </w:rPr>
      </w:pPr>
    </w:p>
    <w:p w:rsidR="00FC70EB" w:rsidRDefault="00FC70EB" w:rsidP="00FC70EB">
      <w:pPr>
        <w:pStyle w:val="SingleTxt"/>
      </w:pPr>
      <w:r>
        <w:tab/>
        <w:t xml:space="preserve">Among those who were employed in a particular week chosen for study in Q4 2013, the average working week was 38.9 hours: 34.2 hours for women and 43.1 hours for men. The average length of time worked by those in full-time employment was 44.9 hours per week: 41.4 for women and 47.2 for men. The average for part-time workers was 21.8 hours per week: 22.5 for women and 21.8 for men. In Q4 2012, the average working week was found to consist of 38.7 hours: 34.3 for women and 46.7 for men. The average for full-time employment was 44.2 hours and for part-time work it was 21.7 hours. </w:t>
      </w:r>
    </w:p>
    <w:p w:rsidR="00FC70EB" w:rsidRPr="00F956D5" w:rsidRDefault="00FC70EB" w:rsidP="00FC70EB">
      <w:pPr>
        <w:pStyle w:val="SingleTxt"/>
        <w:spacing w:after="0" w:line="120" w:lineRule="exact"/>
        <w:rPr>
          <w:sz w:val="10"/>
        </w:rPr>
      </w:pPr>
    </w:p>
    <w:p w:rsidR="00FC70EB" w:rsidRDefault="00FC70EB" w:rsidP="00FC70EB">
      <w:pPr>
        <w:pStyle w:val="H23"/>
        <w:ind w:right="1260"/>
      </w:pPr>
      <w:r>
        <w:tab/>
      </w:r>
      <w:r>
        <w:tab/>
        <w:t>Working hours</w:t>
      </w:r>
    </w:p>
    <w:p w:rsidR="00FC70EB" w:rsidRPr="00F956D5" w:rsidRDefault="00FC70EB" w:rsidP="00FC70EB">
      <w:pPr>
        <w:pStyle w:val="SingleTxt"/>
        <w:spacing w:after="0" w:line="120" w:lineRule="exact"/>
        <w:rPr>
          <w:sz w:val="10"/>
        </w:rPr>
      </w:pPr>
    </w:p>
    <w:p w:rsidR="00FC70EB" w:rsidRDefault="00FC70EB" w:rsidP="00FC70EB">
      <w:pPr>
        <w:pStyle w:val="SingleTxt"/>
      </w:pPr>
      <w:r>
        <w:tab/>
        <w:t xml:space="preserve">The working week grew a little shorter in the period 2006-2009 for both sexes. In 2005, the average working week for people aged 16-74 years was 42.2 hours. This number had fallen to 41.9 hours in 2007. According to Statistics Iceland, the average working week has grown even shorter since, amounting to 46.1 hours a week in 2008, 39.6 hours in 2009 and 39.5 hours in 2010. </w:t>
      </w:r>
    </w:p>
    <w:p w:rsidR="00FC70EB" w:rsidRDefault="00FC70EB" w:rsidP="00FC70EB">
      <w:pPr>
        <w:pStyle w:val="SingleTxt"/>
      </w:pPr>
      <w:r>
        <w:tab/>
        <w:t xml:space="preserve">Men averaged 46.2 hours a week in 2008, 43.8 hours a week in 2009 and 43.6 hours a week in 2010. Women averaged 35.8 working hours a week in 2008, 34.9 hours a week in 2009 and 34.8 hours in 2010. In this period, the working week has become 2.5 hours shorter for men while women have only lost one hour of their weekly average in the same period. </w:t>
      </w:r>
    </w:p>
    <w:p w:rsidR="00FC70EB" w:rsidRDefault="00FC70EB" w:rsidP="00FC70EB">
      <w:pPr>
        <w:pStyle w:val="SingleTxt"/>
      </w:pPr>
      <w:r>
        <w:tab/>
        <w:t xml:space="preserve">Taking the working hours of those in full employment, 46.3 hours a week was the 2008 average. Out of those numbers, men averaged 48.9 hours a week, while women averaged 42 hours a week. The total average in 2009 was 44.8 hours, 47.0 hours a week for men against 41.3 hours a week for women. The foregoing numbers suggest that the working hours have fallen each week and this applies to both sexes. Women in full employment also seem to work fewer hours a week than men, even if the difference is declining from year to year. </w:t>
      </w:r>
    </w:p>
    <w:p w:rsidR="00FC70EB" w:rsidRDefault="00FC70EB" w:rsidP="00FC70EB">
      <w:pPr>
        <w:pStyle w:val="SingleTxt"/>
      </w:pPr>
      <w:r>
        <w:tab/>
        <w:t xml:space="preserve">In 2012, the Minister of Welfare at the time appointed a working group on the coordination of family and employment life. Representatives from Confederation of Icelandic Employers, Icelandic Confederation of Labour, Federation of State and Municipal Employees, the Association of University Graduates, The Icelandic Women’s Rights Association, Federation of Icelandic Women’s Societies and the Feminist Association of Iceland. The tasks of the group consisted of working along the general action plan, provide employers and active participants in the employment market with ways to integrate family and work life, follow up on the work of previous committees on the subject and finally to investigate the feasibility of shortening the working week to 36 hours. </w:t>
      </w:r>
    </w:p>
    <w:p w:rsidR="00FC70EB" w:rsidRDefault="00FC70EB" w:rsidP="00FC70EB">
      <w:pPr>
        <w:pStyle w:val="SingleTxt"/>
      </w:pPr>
      <w:r>
        <w:tab/>
        <w:t xml:space="preserve">At a meeting of the Nordic ministers involved in gender equality issues in 2011, a recommendation was made to the committee of officials to reinforce collaboration on gender equality matters. A work group on equal pay has been established with the aim of forming a Nordic network of specialists within the ministries responsible for gender equality where information on legislation, research, measures and collaboration can be shared. The work group has collected information on the state of affairs in the Nordic countries, as well as helping to establishing a research project on the economic implications of having more women than men in part-time jobs. The working title of the research </w:t>
      </w:r>
      <w:r w:rsidRPr="00AB53A7">
        <w:t>is</w:t>
      </w:r>
      <w:r w:rsidRPr="00AB53A7">
        <w:rPr>
          <w:i/>
        </w:rPr>
        <w:t xml:space="preserve"> Part-time Jobs, Gender and Income</w:t>
      </w:r>
      <w:r>
        <w:t xml:space="preserve"> </w:t>
      </w:r>
      <w:r w:rsidRPr="00F956D5">
        <w:rPr>
          <w:i/>
        </w:rPr>
        <w:t>Distribution</w:t>
      </w:r>
      <w:r>
        <w:t xml:space="preserve"> and the aim is to release it in two parts, covering the chair terms of Sweden and Iceland. </w:t>
      </w:r>
    </w:p>
    <w:p w:rsidR="00FC70EB" w:rsidRPr="00F956D5" w:rsidRDefault="00FC70EB" w:rsidP="00FC70EB">
      <w:pPr>
        <w:pStyle w:val="SingleTxt"/>
        <w:spacing w:after="0" w:line="120" w:lineRule="exact"/>
        <w:rPr>
          <w:sz w:val="10"/>
        </w:rPr>
      </w:pPr>
    </w:p>
    <w:p w:rsidR="00FC70EB" w:rsidRDefault="00FC70EB" w:rsidP="00FC70EB">
      <w:pPr>
        <w:pStyle w:val="H23"/>
        <w:ind w:right="1260"/>
      </w:pPr>
      <w:r>
        <w:tab/>
      </w:r>
      <w:r>
        <w:tab/>
        <w:t>Equal Pay</w:t>
      </w:r>
    </w:p>
    <w:p w:rsidR="00FC70EB" w:rsidRPr="00F956D5" w:rsidRDefault="00FC70EB" w:rsidP="00FC70EB">
      <w:pPr>
        <w:pStyle w:val="SingleTxt"/>
        <w:spacing w:after="0" w:line="120" w:lineRule="exact"/>
        <w:rPr>
          <w:sz w:val="10"/>
        </w:rPr>
      </w:pPr>
    </w:p>
    <w:p w:rsidR="00FC70EB" w:rsidRDefault="00FC70EB" w:rsidP="00FC70EB">
      <w:pPr>
        <w:pStyle w:val="SingleTxt"/>
      </w:pPr>
      <w:r>
        <w:tab/>
        <w:t>Equal pay has been one of the main topics in the struggle for gender equality on the Icelandic labour market. Studies indicate that gender-based wage differentials have not been eliminated, even though some important progress has been made over the past year or two. Many studies of the gender pay gap have been carried out in Iceland, employing various methods. The differential remaining after all other factors have been allowed for and only gender remains is known as the “non</w:t>
      </w:r>
      <w:r>
        <w:noBreakHyphen/>
        <w:t xml:space="preserve">adjusted gender wage differential”. Studies in the past few years have established this figure at 7-18%, depending on the methods used and, not least, on the groups or geographical regions of the country on which the surveys are based. </w:t>
      </w:r>
    </w:p>
    <w:p w:rsidR="00FC70EB" w:rsidRDefault="00FC70EB" w:rsidP="00FC70EB">
      <w:pPr>
        <w:pStyle w:val="SingleTxt"/>
        <w:spacing w:after="0" w:line="120" w:lineRule="exact"/>
        <w:rPr>
          <w:sz w:val="10"/>
        </w:rPr>
      </w:pPr>
    </w:p>
    <w:p w:rsidR="00FC70EB" w:rsidRDefault="00FC70EB" w:rsidP="00FC70EB">
      <w:pPr>
        <w:pStyle w:val="H23"/>
        <w:ind w:right="1260"/>
      </w:pPr>
      <w:r>
        <w:tab/>
      </w:r>
      <w:r>
        <w:tab/>
        <w:t xml:space="preserve">Wages of women as ratio of wages of men 1981-2011 </w:t>
      </w:r>
    </w:p>
    <w:p w:rsidR="00FC70EB" w:rsidRPr="00C5677B" w:rsidRDefault="00FC70EB" w:rsidP="00FC70EB">
      <w:pPr>
        <w:pStyle w:val="SingleTxt"/>
        <w:spacing w:after="0" w:line="120" w:lineRule="exact"/>
        <w:rPr>
          <w:sz w:val="10"/>
        </w:rPr>
      </w:pPr>
      <w:r>
        <w:rPr>
          <w:noProof/>
          <w:w w:val="100"/>
          <w:lang w:val="en-US"/>
        </w:rPr>
        <w:drawing>
          <wp:anchor distT="0" distB="0" distL="114300" distR="114300" simplePos="0" relativeHeight="251674624" behindDoc="0" locked="0" layoutInCell="1" allowOverlap="1">
            <wp:simplePos x="0" y="0"/>
            <wp:positionH relativeFrom="column">
              <wp:posOffset>804545</wp:posOffset>
            </wp:positionH>
            <wp:positionV relativeFrom="paragraph">
              <wp:posOffset>90170</wp:posOffset>
            </wp:positionV>
            <wp:extent cx="4966335" cy="2226945"/>
            <wp:effectExtent l="0" t="0" r="5715" b="190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l="2988" t="3217" r="13446" b="16086"/>
                    <a:stretch>
                      <a:fillRect/>
                    </a:stretch>
                  </pic:blipFill>
                  <pic:spPr bwMode="auto">
                    <a:xfrm>
                      <a:off x="0" y="0"/>
                      <a:ext cx="4966335"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0EB" w:rsidRPr="00C5677B" w:rsidRDefault="00FC70EB" w:rsidP="00FC70EB">
      <w:pPr>
        <w:pStyle w:val="SingleTxt"/>
        <w:spacing w:after="0" w:line="120" w:lineRule="exact"/>
        <w:rPr>
          <w:sz w:val="10"/>
        </w:rPr>
      </w:pPr>
    </w:p>
    <w:p w:rsidR="00FC70EB" w:rsidRDefault="00FC70EB" w:rsidP="00FC70EB">
      <w:pPr>
        <w:pStyle w:val="FootnoteText"/>
        <w:tabs>
          <w:tab w:val="clear" w:pos="418"/>
          <w:tab w:val="right" w:pos="1476"/>
          <w:tab w:val="left" w:pos="1548"/>
          <w:tab w:val="right" w:pos="1836"/>
          <w:tab w:val="left" w:pos="1908"/>
        </w:tabs>
        <w:ind w:left="1548" w:hanging="288"/>
      </w:pPr>
      <w:r w:rsidRPr="00AB53A7">
        <w:rPr>
          <w:i/>
        </w:rPr>
        <w:t>Source</w:t>
      </w:r>
      <w:r>
        <w:t>: Statistics Iceland, 2011.</w:t>
      </w:r>
    </w:p>
    <w:p w:rsidR="00FC70EB" w:rsidRPr="00AB53A7" w:rsidRDefault="00FC70EB" w:rsidP="00FC70EB">
      <w:pPr>
        <w:pStyle w:val="SingleTxt"/>
        <w:spacing w:after="0" w:line="120" w:lineRule="exact"/>
        <w:rPr>
          <w:sz w:val="10"/>
        </w:rPr>
      </w:pPr>
    </w:p>
    <w:p w:rsidR="00FC70EB" w:rsidRPr="00AB53A7" w:rsidRDefault="00FC70EB" w:rsidP="00FC70EB">
      <w:pPr>
        <w:pStyle w:val="SingleTxt"/>
        <w:spacing w:after="0" w:line="120" w:lineRule="exact"/>
        <w:rPr>
          <w:sz w:val="10"/>
        </w:rPr>
      </w:pPr>
    </w:p>
    <w:p w:rsidR="00FC70EB" w:rsidRDefault="00FC70EB" w:rsidP="00FC70EB">
      <w:pPr>
        <w:pStyle w:val="SingleTxt"/>
      </w:pPr>
      <w:r>
        <w:tab/>
        <w:t xml:space="preserve">A study made by Statistics Iceland in 2010 at the request of the social partners and covering the wages of 185,000 people in the private sector during the period 2000-2007 showed a gender pay gap of 9%. While there is still a significant difference between aggregate earnings of men and women, it has become smaller over the past decade because women are now, on average, working longer and men are working shorter hours. In the 1980s, women’s aggregate earnings were only just over half of men’s; in the latest surveys, the proportion lies in the range 68-82%. Part of the explanation for this is that women’s participation in the employment market has risen steadily. Even though women are still in a minority in managerial and influential positions, they account for more than half the experts among the specially-qualified workers in Iceland. The ratio of women in specialist positions will probably rise still higher, since over 60% of the graduates emerging from Iceland’s universities each year are now women. </w:t>
      </w:r>
    </w:p>
    <w:p w:rsidR="00FC70EB" w:rsidRDefault="00FC70EB" w:rsidP="00FC70EB">
      <w:pPr>
        <w:pStyle w:val="SingleTxt"/>
      </w:pPr>
      <w:r>
        <w:tab/>
        <w:t>Projects are currently under way to eradicate the persistent problem of the gender pay gap. Chief among these are the Equal Pay Standard and the Plan of Action on Gender Equality Regarding Wages, which have been discussed earlier in this report.</w:t>
      </w:r>
      <w:r>
        <w:tab/>
        <w:t xml:space="preserve"> </w:t>
      </w:r>
    </w:p>
    <w:p w:rsidR="00FC70EB" w:rsidRDefault="00FC70EB" w:rsidP="00FC70EB">
      <w:pPr>
        <w:pStyle w:val="SingleTxt"/>
      </w:pPr>
      <w:r>
        <w:tab/>
        <w:t xml:space="preserve">As a part of Iceland’s year chairing Nordic collaboration on gender equality in 2014, a pair of conferences will be held in November. The first conference focuses on part time jobs and their influence on gender equality on the labour market. The other conference will be co-hosted by the Nordic workgroup on wage equality and equality in the labour market and the Icelandic work group on wage equality. The focus will be the theme of wage equality. At the Women in Parliament Global Forum, held in Brussels on November 27th 2013, Iceland was named the Global Winner in Closing the Gender Gap for outstanding achievement in the field. </w:t>
      </w:r>
    </w:p>
    <w:p w:rsidR="00FC70EB" w:rsidRPr="003B2519" w:rsidRDefault="00FC70EB" w:rsidP="00FC70EB">
      <w:pPr>
        <w:pStyle w:val="SingleTxt"/>
        <w:spacing w:after="0" w:line="120" w:lineRule="exact"/>
        <w:rPr>
          <w:sz w:val="10"/>
        </w:rPr>
      </w:pPr>
    </w:p>
    <w:p w:rsidR="00FC70EB" w:rsidRDefault="00FC70EB" w:rsidP="00FC70EB">
      <w:pPr>
        <w:pStyle w:val="H23"/>
        <w:ind w:right="1260"/>
      </w:pPr>
      <w:r>
        <w:tab/>
      </w:r>
      <w:r>
        <w:tab/>
        <w:t xml:space="preserve">Maternity/paternity leave </w:t>
      </w:r>
    </w:p>
    <w:p w:rsidR="00FC70EB" w:rsidRPr="003B2519" w:rsidRDefault="00FC70EB" w:rsidP="00FC70EB">
      <w:pPr>
        <w:pStyle w:val="SingleTxt"/>
        <w:spacing w:after="0" w:line="120" w:lineRule="exact"/>
        <w:rPr>
          <w:sz w:val="10"/>
        </w:rPr>
      </w:pPr>
    </w:p>
    <w:p w:rsidR="00FC70EB" w:rsidRDefault="00FC70EB" w:rsidP="00FC70EB">
      <w:pPr>
        <w:pStyle w:val="SingleTxt"/>
      </w:pPr>
      <w:r>
        <w:tab/>
        <w:t xml:space="preserve">It is regarded as a priority in Iceland to ensure that both parents have the same scope for attending to their families and pursuing work outside the home, and experience has shown that one of the key factors in being able to combine professional and family life is that both parents should be entitled to maternity/paternity leave. The parliament passed ground-breaking legislation on maternity/paternity and parental leave in 2000, which included one of the most generous paternity leave entitlements in the world. The joint leave entitlement was extended from six months to nine; parents who are active in the labour market are paid 80% of their average salaries during leave and the payments come from a specific fund, financed through an insurance levy. Furthermore, parents have equal rights, as the leave is distributed evenly between both parents. Fathers have three months’ non-transferable leave, mothers have three months and the parents then have three months to share as they wish. The law of 2000 has been a success, as 90% of fathers use their right to paternity leave. Recent studies indicate that the positive effects of the Icelandic paternity leave include a more equal distribution of domestic responsibilities as well as a more equal standing in the labour market in the first years following the leave. After the financial crisis in autumn 2008 it was clear that disbursements from the Maternity, Paternity and Parental Leave fund would have to be reduced, and maximum disbursements were cut three times, but were raised again in 2012 and now amount to ISK 370,000 per month. Another consequence of the economic recession was that a planned extension of the total leave period from 9 months to 12 was shelved, but it is hoped to put this into effect as soon as state finances permit. </w:t>
      </w:r>
    </w:p>
    <w:p w:rsidR="00FC70EB" w:rsidRDefault="00FC70EB" w:rsidP="00FC70EB">
      <w:pPr>
        <w:pStyle w:val="SingleTxt"/>
      </w:pPr>
      <w:r>
        <w:tab/>
        <w:t xml:space="preserve">Another key factor in enabling parents to integrate family life and careers outside the home is access to day care for children following the end of parental leave. In December 2012 there were 265 pre-schools (kindergartens) in operation in Iceland and there were 472 registered “day parents” in the country in 2011. </w:t>
      </w:r>
    </w:p>
    <w:p w:rsidR="00FC70EB" w:rsidRPr="003B2519" w:rsidRDefault="00FC70EB" w:rsidP="00FC70EB">
      <w:pPr>
        <w:pStyle w:val="SingleTxt"/>
        <w:spacing w:after="0" w:line="120" w:lineRule="exact"/>
        <w:rPr>
          <w:sz w:val="10"/>
        </w:rPr>
      </w:pPr>
    </w:p>
    <w:p w:rsidR="00FC70EB" w:rsidRDefault="00FC70EB" w:rsidP="00FC70EB">
      <w:pPr>
        <w:pStyle w:val="H23"/>
        <w:ind w:right="1260"/>
      </w:pPr>
      <w:r>
        <w:tab/>
      </w:r>
      <w:r>
        <w:tab/>
        <w:t xml:space="preserve">Gender-based career choice </w:t>
      </w:r>
    </w:p>
    <w:p w:rsidR="00FC70EB" w:rsidRPr="003B2519" w:rsidRDefault="00FC70EB" w:rsidP="00FC70EB">
      <w:pPr>
        <w:pStyle w:val="SingleTxt"/>
        <w:spacing w:after="0" w:line="120" w:lineRule="exact"/>
        <w:rPr>
          <w:sz w:val="10"/>
        </w:rPr>
      </w:pPr>
    </w:p>
    <w:p w:rsidR="00FC70EB" w:rsidRDefault="00FC70EB" w:rsidP="00FC70EB">
      <w:pPr>
        <w:pStyle w:val="SingleTxt"/>
      </w:pPr>
      <w:r>
        <w:tab/>
        <w:t xml:space="preserve">Reference is made to the discussion in Article 5 of this report, as well as to the previous reports by the Government of Iceland. </w:t>
      </w:r>
    </w:p>
    <w:p w:rsidR="00FC70EB" w:rsidRPr="00D110D2" w:rsidRDefault="00FC70EB" w:rsidP="00FC70EB">
      <w:pPr>
        <w:pStyle w:val="SingleTxt"/>
        <w:spacing w:after="0" w:line="120" w:lineRule="exact"/>
        <w:rPr>
          <w:sz w:val="10"/>
        </w:rPr>
      </w:pPr>
    </w:p>
    <w:p w:rsidR="00FC70EB" w:rsidRDefault="00FC70EB" w:rsidP="00FC70EB">
      <w:pPr>
        <w:pStyle w:val="H23"/>
        <w:ind w:right="1260"/>
      </w:pPr>
      <w:r>
        <w:tab/>
      </w:r>
      <w:r>
        <w:tab/>
        <w:t xml:space="preserve">Occupations by gender 2006-2012 (%) </w:t>
      </w:r>
    </w:p>
    <w:p w:rsidR="00FC70EB" w:rsidRPr="006839B6" w:rsidRDefault="00FC70EB" w:rsidP="00FC70EB">
      <w:pPr>
        <w:pStyle w:val="SingleTxt"/>
        <w:spacing w:after="0" w:line="120" w:lineRule="exact"/>
        <w:rPr>
          <w:sz w:val="10"/>
        </w:rPr>
      </w:pPr>
    </w:p>
    <w:tbl>
      <w:tblPr>
        <w:tblW w:w="7370" w:type="dxa"/>
        <w:tblInd w:w="1267" w:type="dxa"/>
        <w:tblCellMar>
          <w:left w:w="0" w:type="dxa"/>
          <w:right w:w="0" w:type="dxa"/>
        </w:tblCellMar>
        <w:tblLook w:val="01E0" w:firstRow="1" w:lastRow="1" w:firstColumn="1" w:lastColumn="1" w:noHBand="0" w:noVBand="0"/>
      </w:tblPr>
      <w:tblGrid>
        <w:gridCol w:w="2955"/>
        <w:gridCol w:w="737"/>
        <w:gridCol w:w="738"/>
        <w:gridCol w:w="738"/>
        <w:gridCol w:w="737"/>
        <w:gridCol w:w="728"/>
        <w:gridCol w:w="737"/>
      </w:tblGrid>
      <w:tr w:rsidR="00FC70EB" w:rsidRPr="000A12C4" w:rsidTr="00435A9C">
        <w:trPr>
          <w:trHeight w:val="240"/>
          <w:tblHeader/>
        </w:trPr>
        <w:tc>
          <w:tcPr>
            <w:tcW w:w="2955" w:type="dxa"/>
            <w:tcBorders>
              <w:top w:val="single" w:sz="4" w:space="0" w:color="auto"/>
              <w:bottom w:val="single" w:sz="12" w:space="0" w:color="auto"/>
            </w:tcBorders>
            <w:shd w:val="clear" w:color="auto" w:fill="auto"/>
            <w:vAlign w:val="bottom"/>
          </w:tcPr>
          <w:p w:rsidR="00FC70EB" w:rsidRPr="000A12C4" w:rsidRDefault="00FC70EB" w:rsidP="00435A9C">
            <w:pPr>
              <w:spacing w:before="81" w:after="81" w:line="160" w:lineRule="exact"/>
              <w:ind w:right="40"/>
              <w:rPr>
                <w:i/>
                <w:sz w:val="14"/>
                <w:szCs w:val="24"/>
              </w:rPr>
            </w:pPr>
          </w:p>
        </w:tc>
        <w:tc>
          <w:tcPr>
            <w:tcW w:w="737" w:type="dxa"/>
            <w:tcBorders>
              <w:top w:val="single" w:sz="4" w:space="0" w:color="auto"/>
              <w:bottom w:val="single" w:sz="12" w:space="0" w:color="auto"/>
            </w:tcBorders>
            <w:shd w:val="clear" w:color="auto" w:fill="auto"/>
            <w:vAlign w:val="bottom"/>
          </w:tcPr>
          <w:p w:rsidR="00FC70EB" w:rsidRPr="000A12C4" w:rsidRDefault="00FC70EB" w:rsidP="00435A9C">
            <w:pPr>
              <w:spacing w:before="81" w:after="81" w:line="160" w:lineRule="exact"/>
              <w:ind w:right="43"/>
              <w:jc w:val="right"/>
              <w:rPr>
                <w:i/>
                <w:sz w:val="14"/>
                <w:szCs w:val="24"/>
              </w:rPr>
            </w:pPr>
            <w:r w:rsidRPr="000A12C4">
              <w:rPr>
                <w:i/>
                <w:sz w:val="14"/>
                <w:szCs w:val="24"/>
              </w:rPr>
              <w:t>2006</w:t>
            </w:r>
          </w:p>
        </w:tc>
        <w:tc>
          <w:tcPr>
            <w:tcW w:w="738" w:type="dxa"/>
            <w:tcBorders>
              <w:top w:val="single" w:sz="4" w:space="0" w:color="auto"/>
              <w:bottom w:val="single" w:sz="12" w:space="0" w:color="auto"/>
            </w:tcBorders>
            <w:shd w:val="clear" w:color="auto" w:fill="auto"/>
            <w:vAlign w:val="bottom"/>
          </w:tcPr>
          <w:p w:rsidR="00FC70EB" w:rsidRPr="000A12C4" w:rsidRDefault="00FC70EB" w:rsidP="00435A9C">
            <w:pPr>
              <w:spacing w:before="81" w:after="81" w:line="160" w:lineRule="exact"/>
              <w:ind w:right="43"/>
              <w:jc w:val="right"/>
              <w:rPr>
                <w:i/>
                <w:sz w:val="14"/>
                <w:szCs w:val="24"/>
              </w:rPr>
            </w:pPr>
            <w:r w:rsidRPr="000A12C4">
              <w:rPr>
                <w:i/>
                <w:sz w:val="14"/>
                <w:szCs w:val="24"/>
              </w:rPr>
              <w:t>2007</w:t>
            </w:r>
          </w:p>
        </w:tc>
        <w:tc>
          <w:tcPr>
            <w:tcW w:w="738" w:type="dxa"/>
            <w:tcBorders>
              <w:top w:val="single" w:sz="4" w:space="0" w:color="auto"/>
              <w:bottom w:val="single" w:sz="12" w:space="0" w:color="auto"/>
            </w:tcBorders>
            <w:shd w:val="clear" w:color="auto" w:fill="auto"/>
            <w:vAlign w:val="bottom"/>
          </w:tcPr>
          <w:p w:rsidR="00FC70EB" w:rsidRPr="000A12C4" w:rsidRDefault="00FC70EB" w:rsidP="00435A9C">
            <w:pPr>
              <w:spacing w:before="81" w:after="81" w:line="160" w:lineRule="exact"/>
              <w:ind w:right="43"/>
              <w:jc w:val="right"/>
              <w:rPr>
                <w:i/>
                <w:sz w:val="14"/>
                <w:szCs w:val="24"/>
              </w:rPr>
            </w:pPr>
            <w:r w:rsidRPr="000A12C4">
              <w:rPr>
                <w:i/>
                <w:sz w:val="14"/>
                <w:szCs w:val="24"/>
              </w:rPr>
              <w:t>2009</w:t>
            </w:r>
          </w:p>
        </w:tc>
        <w:tc>
          <w:tcPr>
            <w:tcW w:w="737" w:type="dxa"/>
            <w:tcBorders>
              <w:top w:val="single" w:sz="4" w:space="0" w:color="auto"/>
              <w:bottom w:val="single" w:sz="12" w:space="0" w:color="auto"/>
            </w:tcBorders>
            <w:shd w:val="clear" w:color="auto" w:fill="auto"/>
            <w:vAlign w:val="bottom"/>
          </w:tcPr>
          <w:p w:rsidR="00FC70EB" w:rsidRPr="000A12C4" w:rsidRDefault="00FC70EB" w:rsidP="00435A9C">
            <w:pPr>
              <w:spacing w:before="81" w:after="81" w:line="160" w:lineRule="exact"/>
              <w:ind w:right="43"/>
              <w:jc w:val="right"/>
              <w:rPr>
                <w:i/>
                <w:sz w:val="14"/>
                <w:szCs w:val="24"/>
              </w:rPr>
            </w:pPr>
            <w:r w:rsidRPr="000A12C4">
              <w:rPr>
                <w:i/>
                <w:sz w:val="14"/>
                <w:szCs w:val="24"/>
              </w:rPr>
              <w:t>2010</w:t>
            </w:r>
          </w:p>
        </w:tc>
        <w:tc>
          <w:tcPr>
            <w:tcW w:w="728" w:type="dxa"/>
            <w:tcBorders>
              <w:top w:val="single" w:sz="4" w:space="0" w:color="auto"/>
              <w:bottom w:val="single" w:sz="12" w:space="0" w:color="auto"/>
            </w:tcBorders>
            <w:shd w:val="clear" w:color="auto" w:fill="auto"/>
            <w:vAlign w:val="bottom"/>
          </w:tcPr>
          <w:p w:rsidR="00FC70EB" w:rsidRPr="000A12C4" w:rsidRDefault="00FC70EB" w:rsidP="00435A9C">
            <w:pPr>
              <w:spacing w:before="81" w:after="81" w:line="160" w:lineRule="exact"/>
              <w:ind w:right="43"/>
              <w:jc w:val="right"/>
              <w:rPr>
                <w:i/>
                <w:sz w:val="14"/>
                <w:szCs w:val="24"/>
              </w:rPr>
            </w:pPr>
            <w:r w:rsidRPr="000A12C4">
              <w:rPr>
                <w:i/>
                <w:sz w:val="14"/>
                <w:szCs w:val="24"/>
              </w:rPr>
              <w:t>2011</w:t>
            </w:r>
          </w:p>
        </w:tc>
        <w:tc>
          <w:tcPr>
            <w:tcW w:w="737" w:type="dxa"/>
            <w:tcBorders>
              <w:top w:val="single" w:sz="4" w:space="0" w:color="auto"/>
              <w:bottom w:val="single" w:sz="12" w:space="0" w:color="auto"/>
            </w:tcBorders>
            <w:shd w:val="clear" w:color="auto" w:fill="auto"/>
            <w:vAlign w:val="bottom"/>
          </w:tcPr>
          <w:p w:rsidR="00FC70EB" w:rsidRPr="000A12C4" w:rsidRDefault="00FC70EB" w:rsidP="00435A9C">
            <w:pPr>
              <w:spacing w:before="81" w:after="81" w:line="160" w:lineRule="exact"/>
              <w:ind w:right="43"/>
              <w:jc w:val="right"/>
              <w:rPr>
                <w:i/>
                <w:sz w:val="14"/>
                <w:szCs w:val="24"/>
              </w:rPr>
            </w:pPr>
            <w:r w:rsidRPr="000A12C4">
              <w:rPr>
                <w:i/>
                <w:sz w:val="14"/>
                <w:szCs w:val="24"/>
              </w:rPr>
              <w:t>2012</w:t>
            </w:r>
          </w:p>
        </w:tc>
      </w:tr>
      <w:tr w:rsidR="00FC70EB" w:rsidRPr="000A12C4" w:rsidTr="00435A9C">
        <w:trPr>
          <w:trHeight w:hRule="exact" w:val="115"/>
          <w:tblHeader/>
        </w:trPr>
        <w:tc>
          <w:tcPr>
            <w:tcW w:w="2955" w:type="dxa"/>
            <w:tcBorders>
              <w:top w:val="single" w:sz="12" w:space="0" w:color="auto"/>
            </w:tcBorders>
            <w:shd w:val="clear" w:color="auto" w:fill="auto"/>
            <w:vAlign w:val="bottom"/>
          </w:tcPr>
          <w:p w:rsidR="00FC70EB" w:rsidRPr="000A12C4" w:rsidRDefault="00FC70EB" w:rsidP="00435A9C">
            <w:pPr>
              <w:spacing w:before="40" w:after="40" w:line="210" w:lineRule="exact"/>
              <w:ind w:right="40"/>
              <w:rPr>
                <w:sz w:val="17"/>
                <w:szCs w:val="24"/>
              </w:rPr>
            </w:pPr>
          </w:p>
        </w:tc>
        <w:tc>
          <w:tcPr>
            <w:tcW w:w="737" w:type="dxa"/>
            <w:tcBorders>
              <w:top w:val="single" w:sz="12" w:space="0" w:color="auto"/>
            </w:tcBorders>
            <w:shd w:val="clear" w:color="auto" w:fill="auto"/>
            <w:vAlign w:val="bottom"/>
          </w:tcPr>
          <w:p w:rsidR="00FC70EB" w:rsidRPr="000A12C4" w:rsidRDefault="00FC70EB" w:rsidP="00435A9C">
            <w:pPr>
              <w:spacing w:before="40" w:after="40" w:line="210" w:lineRule="exact"/>
              <w:ind w:right="43"/>
              <w:jc w:val="right"/>
              <w:rPr>
                <w:sz w:val="17"/>
                <w:szCs w:val="24"/>
              </w:rPr>
            </w:pPr>
          </w:p>
        </w:tc>
        <w:tc>
          <w:tcPr>
            <w:tcW w:w="738" w:type="dxa"/>
            <w:tcBorders>
              <w:top w:val="single" w:sz="12" w:space="0" w:color="auto"/>
            </w:tcBorders>
            <w:shd w:val="clear" w:color="auto" w:fill="auto"/>
            <w:vAlign w:val="bottom"/>
          </w:tcPr>
          <w:p w:rsidR="00FC70EB" w:rsidRPr="000A12C4" w:rsidRDefault="00FC70EB" w:rsidP="00435A9C">
            <w:pPr>
              <w:spacing w:before="40" w:after="40" w:line="210" w:lineRule="exact"/>
              <w:ind w:right="43"/>
              <w:jc w:val="right"/>
              <w:rPr>
                <w:sz w:val="17"/>
                <w:szCs w:val="24"/>
              </w:rPr>
            </w:pPr>
          </w:p>
        </w:tc>
        <w:tc>
          <w:tcPr>
            <w:tcW w:w="738" w:type="dxa"/>
            <w:tcBorders>
              <w:top w:val="single" w:sz="12" w:space="0" w:color="auto"/>
            </w:tcBorders>
            <w:shd w:val="clear" w:color="auto" w:fill="auto"/>
            <w:vAlign w:val="bottom"/>
          </w:tcPr>
          <w:p w:rsidR="00FC70EB" w:rsidRPr="000A12C4" w:rsidRDefault="00FC70EB" w:rsidP="00435A9C">
            <w:pPr>
              <w:spacing w:before="40" w:after="40" w:line="210" w:lineRule="exact"/>
              <w:ind w:right="43"/>
              <w:jc w:val="right"/>
              <w:rPr>
                <w:sz w:val="17"/>
                <w:szCs w:val="24"/>
              </w:rPr>
            </w:pPr>
          </w:p>
        </w:tc>
        <w:tc>
          <w:tcPr>
            <w:tcW w:w="737" w:type="dxa"/>
            <w:tcBorders>
              <w:top w:val="single" w:sz="12" w:space="0" w:color="auto"/>
            </w:tcBorders>
            <w:shd w:val="clear" w:color="auto" w:fill="auto"/>
            <w:vAlign w:val="bottom"/>
          </w:tcPr>
          <w:p w:rsidR="00FC70EB" w:rsidRPr="000A12C4" w:rsidRDefault="00FC70EB" w:rsidP="00435A9C">
            <w:pPr>
              <w:spacing w:before="40" w:after="40" w:line="210" w:lineRule="exact"/>
              <w:ind w:right="43"/>
              <w:jc w:val="right"/>
              <w:rPr>
                <w:sz w:val="17"/>
                <w:szCs w:val="24"/>
              </w:rPr>
            </w:pPr>
          </w:p>
        </w:tc>
        <w:tc>
          <w:tcPr>
            <w:tcW w:w="728" w:type="dxa"/>
            <w:tcBorders>
              <w:top w:val="single" w:sz="12" w:space="0" w:color="auto"/>
            </w:tcBorders>
            <w:shd w:val="clear" w:color="auto" w:fill="auto"/>
            <w:vAlign w:val="bottom"/>
          </w:tcPr>
          <w:p w:rsidR="00FC70EB" w:rsidRPr="000A12C4" w:rsidRDefault="00FC70EB" w:rsidP="00435A9C">
            <w:pPr>
              <w:spacing w:before="40" w:after="40" w:line="210" w:lineRule="exact"/>
              <w:ind w:right="43"/>
              <w:jc w:val="right"/>
              <w:rPr>
                <w:sz w:val="17"/>
                <w:szCs w:val="24"/>
              </w:rPr>
            </w:pPr>
          </w:p>
        </w:tc>
        <w:tc>
          <w:tcPr>
            <w:tcW w:w="737" w:type="dxa"/>
            <w:tcBorders>
              <w:top w:val="single" w:sz="12" w:space="0" w:color="auto"/>
            </w:tcBorders>
            <w:shd w:val="clear" w:color="auto" w:fill="auto"/>
            <w:vAlign w:val="bottom"/>
          </w:tcPr>
          <w:p w:rsidR="00FC70EB" w:rsidRPr="000A12C4" w:rsidRDefault="00FC70EB" w:rsidP="00435A9C">
            <w:pPr>
              <w:spacing w:before="40" w:after="40" w:line="210" w:lineRule="exact"/>
              <w:ind w:right="43"/>
              <w:jc w:val="right"/>
              <w:rPr>
                <w:sz w:val="17"/>
                <w:szCs w:val="24"/>
              </w:rPr>
            </w:pP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Senior officials and managers</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8.6</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9.3</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10.1</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8.7</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9.0</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10.2</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 xml:space="preserve">Men </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11.1</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12.0</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12.7</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11.0</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10.6</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12.0</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Women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5.5</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6.1</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7.2</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6.2</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7.2</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8.1</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Professionals</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17.5</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17.6</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20.7</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17.7</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21.4</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21.6</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 xml:space="preserve">Men </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15.5</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15.8</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17.8</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14.4</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16.7</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16.4</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Women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19.9</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19.7</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24.1</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21.3</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26.5</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27.2</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Associate professionals</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15.4</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15.8</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17.6</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17.7</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15.7</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15.5</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11.1</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11.4</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12.9</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14.4</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13.2</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13.5</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Women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20.4</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21.2</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22.8</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21.3</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18.4</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17.6</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Clerks</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7.4</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6.9</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5.5</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5.2</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4.7</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4.5</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2.6</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1.9</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1.9</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1.8</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1.8</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1.8</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Women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13.1</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12.8</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9.6</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8.8</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7.8</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7.4</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Commercial workers, service providers</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19.8</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20.7</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19.4</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20.5</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21.0</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21.3</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13.4</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14.5</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14.8</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15.3</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15.2</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15.2</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Women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27.4</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28.1</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24.6</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26.2</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29.4</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27.8</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Farmers and fishermen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4.8</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4.1</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3.9</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4.5</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4.7</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4.4</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7.1</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6.1</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6.1</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7.0</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7.9</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7.2</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Women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2.1</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1.6</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1.5</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1.7</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1.2</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1.5</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Skilled artisans</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13.2</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12.1</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11.3</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11.9</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12.2</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11.3</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21.6</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20.0</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19.5</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20.9</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21.0</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19.1</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Women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3.2</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2.7</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2.3</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2.2</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2.7</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3.0</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Machine minders</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5.7</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5.6</w:t>
            </w:r>
            <w:r w:rsidRPr="000A12C4">
              <w:rPr>
                <w:sz w:val="17"/>
                <w:szCs w:val="24"/>
              </w:rPr>
              <w:tab/>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5.1</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4.5</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4.7</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4.7</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9.8</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9.8</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8.6</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7.7</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7.9</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8.1</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Women</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0.9</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0.7</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1.1</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1.0</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1.2</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1.0</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Unskilled workers</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7.6</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7.9</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6.3</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5.9</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5.6</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6.6</w:t>
            </w:r>
          </w:p>
        </w:tc>
      </w:tr>
      <w:tr w:rsidR="00FC70EB" w:rsidRPr="000A12C4" w:rsidTr="00435A9C">
        <w:trPr>
          <w:trHeight w:val="240"/>
        </w:trPr>
        <w:tc>
          <w:tcPr>
            <w:tcW w:w="2955"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 xml:space="preserve">Men </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7.6</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8.7</w:t>
            </w:r>
          </w:p>
        </w:tc>
        <w:tc>
          <w:tcPr>
            <w:tcW w:w="73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5.7</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5.9</w:t>
            </w:r>
          </w:p>
        </w:tc>
        <w:tc>
          <w:tcPr>
            <w:tcW w:w="728"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5.7</w:t>
            </w:r>
          </w:p>
        </w:tc>
        <w:tc>
          <w:tcPr>
            <w:tcW w:w="737" w:type="dxa"/>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6.7</w:t>
            </w:r>
          </w:p>
        </w:tc>
      </w:tr>
      <w:tr w:rsidR="00FC70EB" w:rsidRPr="000A12C4" w:rsidTr="00435A9C">
        <w:trPr>
          <w:trHeight w:val="240"/>
        </w:trPr>
        <w:tc>
          <w:tcPr>
            <w:tcW w:w="2955" w:type="dxa"/>
            <w:tcBorders>
              <w:bottom w:val="single" w:sz="12" w:space="0" w:color="auto"/>
            </w:tcBorders>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0"/>
              <w:rPr>
                <w:sz w:val="17"/>
                <w:szCs w:val="24"/>
              </w:rPr>
            </w:pPr>
            <w:r w:rsidRPr="000A12C4">
              <w:rPr>
                <w:sz w:val="17"/>
                <w:szCs w:val="24"/>
              </w:rPr>
              <w:t>Women</w:t>
            </w:r>
          </w:p>
        </w:tc>
        <w:tc>
          <w:tcPr>
            <w:tcW w:w="737" w:type="dxa"/>
            <w:tcBorders>
              <w:bottom w:val="single" w:sz="12" w:space="0" w:color="auto"/>
            </w:tcBorders>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7.5</w:t>
            </w:r>
          </w:p>
        </w:tc>
        <w:tc>
          <w:tcPr>
            <w:tcW w:w="738" w:type="dxa"/>
            <w:tcBorders>
              <w:bottom w:val="single" w:sz="12" w:space="0" w:color="auto"/>
            </w:tcBorders>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7.0</w:t>
            </w:r>
          </w:p>
        </w:tc>
        <w:tc>
          <w:tcPr>
            <w:tcW w:w="738" w:type="dxa"/>
            <w:tcBorders>
              <w:bottom w:val="single" w:sz="12" w:space="0" w:color="auto"/>
            </w:tcBorders>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6.9</w:t>
            </w:r>
          </w:p>
        </w:tc>
        <w:tc>
          <w:tcPr>
            <w:tcW w:w="737" w:type="dxa"/>
            <w:tcBorders>
              <w:bottom w:val="single" w:sz="12" w:space="0" w:color="auto"/>
            </w:tcBorders>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6.0</w:t>
            </w:r>
          </w:p>
        </w:tc>
        <w:tc>
          <w:tcPr>
            <w:tcW w:w="728" w:type="dxa"/>
            <w:tcBorders>
              <w:bottom w:val="single" w:sz="12" w:space="0" w:color="auto"/>
            </w:tcBorders>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5.5</w:t>
            </w:r>
          </w:p>
        </w:tc>
        <w:tc>
          <w:tcPr>
            <w:tcW w:w="737" w:type="dxa"/>
            <w:tcBorders>
              <w:bottom w:val="single" w:sz="12" w:space="0" w:color="auto"/>
            </w:tcBorders>
            <w:shd w:val="clear" w:color="auto" w:fill="auto"/>
            <w:vAlign w:val="bottom"/>
          </w:tcPr>
          <w:p w:rsidR="00FC70EB" w:rsidRPr="000A12C4" w:rsidRDefault="00FC70EB" w:rsidP="00435A9C">
            <w:pPr>
              <w:tabs>
                <w:tab w:val="left" w:pos="288"/>
                <w:tab w:val="left" w:pos="576"/>
                <w:tab w:val="left" w:pos="864"/>
                <w:tab w:val="left" w:pos="1152"/>
              </w:tabs>
              <w:spacing w:before="40" w:after="40" w:line="210" w:lineRule="exact"/>
              <w:ind w:right="43"/>
              <w:jc w:val="right"/>
              <w:rPr>
                <w:sz w:val="17"/>
                <w:szCs w:val="24"/>
              </w:rPr>
            </w:pPr>
            <w:r w:rsidRPr="000A12C4">
              <w:rPr>
                <w:sz w:val="17"/>
                <w:szCs w:val="24"/>
              </w:rPr>
              <w:t>6.4</w:t>
            </w:r>
          </w:p>
        </w:tc>
      </w:tr>
    </w:tbl>
    <w:p w:rsidR="00FC70EB" w:rsidRPr="003B2519" w:rsidRDefault="00FC70EB" w:rsidP="00FC70EB">
      <w:pPr>
        <w:pStyle w:val="SingleTxt"/>
        <w:spacing w:after="0" w:line="120" w:lineRule="exact"/>
        <w:rPr>
          <w:sz w:val="10"/>
        </w:rPr>
      </w:pPr>
    </w:p>
    <w:p w:rsidR="00FC70EB" w:rsidRDefault="00FC70EB" w:rsidP="00FC70EB">
      <w:pPr>
        <w:pStyle w:val="FootnoteText"/>
        <w:tabs>
          <w:tab w:val="clear" w:pos="418"/>
          <w:tab w:val="right" w:pos="1476"/>
          <w:tab w:val="left" w:pos="1548"/>
          <w:tab w:val="right" w:pos="1836"/>
          <w:tab w:val="left" w:pos="1908"/>
        </w:tabs>
        <w:ind w:left="1548" w:right="1267" w:hanging="288"/>
      </w:pPr>
      <w:r w:rsidRPr="000A12C4">
        <w:rPr>
          <w:i/>
        </w:rPr>
        <w:t>Source</w:t>
      </w:r>
      <w:r>
        <w:t xml:space="preserve">: Statistics Iceland. </w:t>
      </w:r>
    </w:p>
    <w:p w:rsidR="00FC70EB" w:rsidRPr="000A12C4" w:rsidRDefault="00FC70EB" w:rsidP="00FC70EB">
      <w:pPr>
        <w:pStyle w:val="SingleTxt"/>
        <w:spacing w:after="0" w:line="120" w:lineRule="exact"/>
        <w:rPr>
          <w:sz w:val="10"/>
        </w:rPr>
      </w:pPr>
    </w:p>
    <w:p w:rsidR="00FC70EB" w:rsidRPr="000A12C4" w:rsidRDefault="00FC70EB" w:rsidP="00FC70EB">
      <w:pPr>
        <w:pStyle w:val="SingleTxt"/>
        <w:spacing w:after="0" w:line="120" w:lineRule="exact"/>
        <w:rPr>
          <w:sz w:val="10"/>
        </w:rPr>
      </w:pPr>
    </w:p>
    <w:p w:rsidR="00FC70EB" w:rsidRDefault="00FC70EB" w:rsidP="00FC70EB">
      <w:pPr>
        <w:pStyle w:val="SingleTxt"/>
      </w:pPr>
      <w:r>
        <w:tab/>
        <w:t xml:space="preserve">As the table shows, women do not feature largely in the ranks of farmers, fishermen, artisans and machine minders. On the other hand, they are present in larger numbers in office work and services. The balance is more even among specially qualified workers and specialists, but women still form a small group among managers and government officials in Iceland. A survey on the root causes of low participation of women in the fishery industry has not been completed. </w:t>
      </w:r>
    </w:p>
    <w:p w:rsidR="00FC70EB" w:rsidRDefault="00FC70EB" w:rsidP="00FC70EB">
      <w:pPr>
        <w:pStyle w:val="SingleTxt"/>
      </w:pPr>
      <w:r>
        <w:tab/>
        <w:t xml:space="preserve">A Plan of Action on Gender Equality Regarding Wages to reduce gender-based differences in career choice, the aim being to break down gender barriers on the labour market, has been prepared. The collaborative declaration made by the government which took power in 2009 stated that Gender Responsive Budgeting was to be used as a guideline in budgeting and economic management. Accordingly, a steering committee on Gender Responsive Budgeting (GRB) was established in April 2009. Further reference is made to Article 4 in this report. </w:t>
      </w:r>
    </w:p>
    <w:p w:rsidR="00FC70EB" w:rsidRPr="003B2519" w:rsidRDefault="00FC70EB" w:rsidP="00FC70EB">
      <w:pPr>
        <w:pStyle w:val="SingleTxt"/>
        <w:spacing w:after="0" w:line="120" w:lineRule="exact"/>
        <w:rPr>
          <w:sz w:val="10"/>
        </w:rPr>
      </w:pPr>
    </w:p>
    <w:p w:rsidR="00FC70EB" w:rsidRDefault="00FC70EB" w:rsidP="00FC70EB">
      <w:pPr>
        <w:pStyle w:val="H23"/>
        <w:ind w:right="1260"/>
      </w:pPr>
      <w:r>
        <w:tab/>
      </w:r>
      <w:r>
        <w:tab/>
        <w:t>Women in business management</w:t>
      </w:r>
    </w:p>
    <w:p w:rsidR="00FC70EB" w:rsidRPr="003B2519" w:rsidRDefault="00FC70EB" w:rsidP="00FC70EB">
      <w:pPr>
        <w:pStyle w:val="SingleTxt"/>
        <w:spacing w:after="0" w:line="120" w:lineRule="exact"/>
        <w:rPr>
          <w:sz w:val="10"/>
        </w:rPr>
      </w:pPr>
    </w:p>
    <w:p w:rsidR="00B31BE1" w:rsidRDefault="00FC70EB" w:rsidP="00FC70EB">
      <w:pPr>
        <w:pStyle w:val="SingleTxt"/>
        <w:spacing w:line="240" w:lineRule="auto"/>
      </w:pPr>
      <w:r>
        <w:tab/>
        <w:t>In its concluding observations on the last periodic report by Iceland (</w:t>
      </w:r>
      <w:hyperlink r:id="rId34" w:history="1">
        <w:r w:rsidRPr="00B51EA9">
          <w:rPr>
            <w:rStyle w:val="Hyperlink"/>
          </w:rPr>
          <w:t>CEDAW/C/ICE/CO/6</w:t>
        </w:r>
      </w:hyperlink>
      <w:r>
        <w:t>), the Committee urged the State party to strengthen its efforts to increase the number of women in high-ranking posts. The Committee also encouraged the State party to enforce without delay the legal provision requiring institutions or companies employing more than 25 persons to prepare gender equality programmes or to make special provisions regarding gender equality in their employment policies.</w:t>
      </w:r>
    </w:p>
    <w:p w:rsidR="00472FEF" w:rsidRDefault="00472FEF" w:rsidP="00472FEF">
      <w:pPr>
        <w:pStyle w:val="SingleTxt"/>
      </w:pPr>
      <w:r>
        <w:tab/>
        <w:t xml:space="preserve">The increased demand following the economic crisis to have women more involved in the governance of the country did not transcend into the business sector. The aim of having women take more part in managerial and influential positions in the Icelandic labour market has long been part of Government policy on gender equality, but progress in this area in the period 1990-2012 was far slower than was hoped. Women accounted for 15% of managers in 1999; this proportion rose by 7 percentage points to reach 22% in 2012. Women are more common in managerial positions in small and medium-size enterprises than in large ones: only 13% of managers in Iceland’s 100 largest companies in 2011 were women. The proportion of women on company boards amounted to 22% in 1999 and 24% in 2011; in other words, little change occurred over these 12 years. </w:t>
      </w:r>
    </w:p>
    <w:p w:rsidR="00472FEF" w:rsidRDefault="00472FEF" w:rsidP="00472FEF">
      <w:pPr>
        <w:pStyle w:val="SingleTxt"/>
      </w:pPr>
      <w:r>
        <w:tab/>
        <w:t>The “Gender Equality Marks” (</w:t>
      </w:r>
      <w:r w:rsidRPr="003B2519">
        <w:rPr>
          <w:i/>
        </w:rPr>
        <w:t>Jafnréttiskennitala</w:t>
      </w:r>
      <w:r>
        <w:t xml:space="preserve">) project was continued in 2008, where the boards of the 100 largest companies in Iceland were examined in order to find the proportion of female board members. Other government run projects have aspired to encourage women to carry out their business ideas and support women running small or medium-sized enterprises. </w:t>
      </w:r>
    </w:p>
    <w:p w:rsidR="00472FEF" w:rsidRDefault="00472FEF" w:rsidP="00472FEF">
      <w:pPr>
        <w:pStyle w:val="SingleTxt"/>
      </w:pPr>
      <w:r>
        <w:tab/>
        <w:t xml:space="preserve">In order to increase the numbers of women in managerial positions in the business world, the Government took the step of introducing a provision on gender ratios on the boards of limited companies in the Public Limited Companies Act, No. 2/1995, with subsequent amendments, in March 2010; this applies to limited companies with more than 50 employees on an annualised basis. Article 63 of the Public Limited Companies Act addresses the question of gender ratios and an almost identical provision is to be found in Article 39 of the Private Limited Companies Act, No. </w:t>
      </w:r>
      <w:r w:rsidRPr="00AB53A7">
        <w:t>138/199</w:t>
      </w:r>
      <w:r>
        <w:t xml:space="preserve">4, with subsequent amendments, the only difference being the general rule that in limited companies there are to be at least three directors on the board while private limited companies may have as few as one or two. This means that all companies with 50 employees or more, on average, must comply with the law regarding gender ratios on their boards. Companies with fewer than 50 employees, on average, do not need to worry about gender ratios on their boards. Public limited companies with more than 25 employees are also obliged to consider gender ratios when engaging managers and to send the Company Register information on the gender ratios among their managers, staff and board members. </w:t>
      </w:r>
    </w:p>
    <w:p w:rsidR="00472FEF" w:rsidRDefault="00472FEF" w:rsidP="00472FEF">
      <w:pPr>
        <w:pStyle w:val="SingleTxt"/>
      </w:pPr>
      <w:r>
        <w:tab/>
        <w:t xml:space="preserve">The companies to which these provisions apply were given a three-year adaptation period, i.e. until 1 September 2013. The explanatory notes to the bill which became law in Iceland explained that the aim was to promote more equal ratios of women and men in influential positions in both public and private limited companies; it was assumed that it was important for variety to be represented in the business sector and that certain dangers were implicit in the traditional arrangement by which managers were predominantly of one gender, of similar ages and background in terms of education and experience. The Ministry of Industries and Innovation is monitoring the situation in corporate boardrooms and the changes resulting from the new legislation. The latest figures indicate that the trend is in the right direction, particularly in larger enterprises, though the aim of the law, to ensure at least that at each gender accounts for at least 40% of the board of directors in companies with 50 or more employees has yet to be fulfilled. However, many companies have yet to hold their annual general meetings for the current year (2014), and it will therefore be of greater importance to examine the situation at the end of this year. </w:t>
      </w:r>
    </w:p>
    <w:p w:rsidR="00472FEF" w:rsidRPr="003B2519" w:rsidRDefault="00472FEF" w:rsidP="00472FEF">
      <w:pPr>
        <w:pStyle w:val="SingleTxt"/>
        <w:spacing w:after="0" w:line="120" w:lineRule="exact"/>
        <w:rPr>
          <w:sz w:val="10"/>
        </w:rPr>
      </w:pPr>
    </w:p>
    <w:p w:rsidR="00472FEF" w:rsidRDefault="00472FEF" w:rsidP="00472FEF">
      <w:pPr>
        <w:pStyle w:val="H23"/>
        <w:ind w:right="1260"/>
      </w:pPr>
      <w:r>
        <w:tab/>
      </w:r>
      <w:r>
        <w:tab/>
        <w:t>The ratio of women in managerial position in enterprises, 2013</w:t>
      </w:r>
    </w:p>
    <w:p w:rsidR="00472FEF" w:rsidRPr="003B2519" w:rsidRDefault="00472FEF" w:rsidP="00472FEF">
      <w:pPr>
        <w:pStyle w:val="SingleTxt"/>
        <w:keepNext/>
        <w:keepLines/>
        <w:spacing w:after="0" w:line="120" w:lineRule="exact"/>
        <w:rPr>
          <w:sz w:val="10"/>
        </w:rPr>
      </w:pPr>
    </w:p>
    <w:tbl>
      <w:tblPr>
        <w:tblW w:w="7498" w:type="dxa"/>
        <w:tblInd w:w="1267" w:type="dxa"/>
        <w:tblCellMar>
          <w:left w:w="0" w:type="dxa"/>
          <w:right w:w="0" w:type="dxa"/>
        </w:tblCellMar>
        <w:tblLook w:val="04A0" w:firstRow="1" w:lastRow="0" w:firstColumn="1" w:lastColumn="0" w:noHBand="0" w:noVBand="1"/>
      </w:tblPr>
      <w:tblGrid>
        <w:gridCol w:w="2406"/>
        <w:gridCol w:w="1739"/>
        <w:gridCol w:w="1719"/>
        <w:gridCol w:w="1698"/>
      </w:tblGrid>
      <w:tr w:rsidR="00472FEF" w:rsidRPr="000A12C4" w:rsidTr="00435A9C">
        <w:trPr>
          <w:trHeight w:val="255"/>
          <w:tblHeader/>
        </w:trPr>
        <w:tc>
          <w:tcPr>
            <w:tcW w:w="2390" w:type="dxa"/>
            <w:tcBorders>
              <w:top w:val="single" w:sz="4" w:space="0" w:color="auto"/>
              <w:bottom w:val="single" w:sz="12" w:space="0" w:color="auto"/>
            </w:tcBorders>
            <w:shd w:val="clear" w:color="auto" w:fill="auto"/>
            <w:noWrap/>
            <w:vAlign w:val="bottom"/>
            <w:hideMark/>
          </w:tcPr>
          <w:p w:rsidR="00472FEF" w:rsidRPr="000A12C4" w:rsidRDefault="00472FEF" w:rsidP="00435A9C">
            <w:pPr>
              <w:keepNext/>
              <w:keepLines/>
              <w:spacing w:before="81" w:after="81" w:line="160" w:lineRule="exact"/>
              <w:ind w:right="40"/>
              <w:rPr>
                <w:bCs/>
                <w:i/>
                <w:sz w:val="14"/>
                <w:szCs w:val="24"/>
                <w:lang w:eastAsia="zh-CN"/>
              </w:rPr>
            </w:pPr>
            <w:r w:rsidRPr="000A12C4">
              <w:rPr>
                <w:bCs/>
                <w:i/>
                <w:sz w:val="14"/>
                <w:szCs w:val="24"/>
                <w:lang w:eastAsia="zh-CN"/>
              </w:rPr>
              <w:t>Number of employees</w:t>
            </w:r>
          </w:p>
        </w:tc>
        <w:tc>
          <w:tcPr>
            <w:tcW w:w="1723" w:type="dxa"/>
            <w:tcBorders>
              <w:top w:val="single" w:sz="4" w:space="0" w:color="auto"/>
              <w:bottom w:val="single" w:sz="12" w:space="0" w:color="auto"/>
            </w:tcBorders>
            <w:shd w:val="clear" w:color="auto" w:fill="auto"/>
            <w:noWrap/>
            <w:vAlign w:val="bottom"/>
            <w:hideMark/>
          </w:tcPr>
          <w:p w:rsidR="00472FEF" w:rsidRPr="000A12C4" w:rsidRDefault="00472FEF" w:rsidP="00435A9C">
            <w:pPr>
              <w:keepNext/>
              <w:keepLines/>
              <w:spacing w:before="81" w:after="81" w:line="160" w:lineRule="exact"/>
              <w:ind w:right="43"/>
              <w:jc w:val="right"/>
              <w:rPr>
                <w:bCs/>
                <w:i/>
                <w:sz w:val="14"/>
                <w:szCs w:val="24"/>
                <w:lang w:eastAsia="zh-CN"/>
              </w:rPr>
            </w:pPr>
            <w:r w:rsidRPr="000A12C4">
              <w:rPr>
                <w:bCs/>
                <w:i/>
                <w:sz w:val="14"/>
                <w:szCs w:val="24"/>
                <w:lang w:eastAsia="zh-CN"/>
              </w:rPr>
              <w:t>Number of enterprises</w:t>
            </w:r>
          </w:p>
        </w:tc>
        <w:tc>
          <w:tcPr>
            <w:tcW w:w="1703" w:type="dxa"/>
            <w:tcBorders>
              <w:top w:val="single" w:sz="4" w:space="0" w:color="auto"/>
              <w:bottom w:val="single" w:sz="12" w:space="0" w:color="auto"/>
            </w:tcBorders>
            <w:shd w:val="clear" w:color="auto" w:fill="auto"/>
            <w:noWrap/>
            <w:vAlign w:val="bottom"/>
            <w:hideMark/>
          </w:tcPr>
          <w:p w:rsidR="00472FEF" w:rsidRPr="000A12C4" w:rsidRDefault="00472FEF" w:rsidP="00435A9C">
            <w:pPr>
              <w:keepNext/>
              <w:keepLines/>
              <w:spacing w:before="81" w:after="81" w:line="160" w:lineRule="exact"/>
              <w:ind w:right="43"/>
              <w:jc w:val="right"/>
              <w:rPr>
                <w:bCs/>
                <w:i/>
                <w:sz w:val="14"/>
                <w:szCs w:val="24"/>
                <w:lang w:eastAsia="zh-CN"/>
              </w:rPr>
            </w:pPr>
            <w:r w:rsidRPr="000A12C4">
              <w:rPr>
                <w:bCs/>
                <w:i/>
                <w:sz w:val="14"/>
                <w:szCs w:val="24"/>
                <w:lang w:eastAsia="zh-CN"/>
              </w:rPr>
              <w:t>Ratio of women</w:t>
            </w:r>
          </w:p>
        </w:tc>
        <w:tc>
          <w:tcPr>
            <w:tcW w:w="1682" w:type="dxa"/>
            <w:tcBorders>
              <w:top w:val="single" w:sz="4" w:space="0" w:color="auto"/>
              <w:bottom w:val="single" w:sz="12" w:space="0" w:color="auto"/>
            </w:tcBorders>
            <w:shd w:val="clear" w:color="auto" w:fill="auto"/>
            <w:noWrap/>
            <w:vAlign w:val="bottom"/>
            <w:hideMark/>
          </w:tcPr>
          <w:p w:rsidR="00472FEF" w:rsidRPr="000A12C4" w:rsidRDefault="00472FEF" w:rsidP="00435A9C">
            <w:pPr>
              <w:keepNext/>
              <w:keepLines/>
              <w:spacing w:before="81" w:after="81" w:line="160" w:lineRule="exact"/>
              <w:ind w:right="43"/>
              <w:jc w:val="right"/>
              <w:rPr>
                <w:bCs/>
                <w:i/>
                <w:sz w:val="14"/>
                <w:szCs w:val="24"/>
                <w:lang w:eastAsia="zh-CN"/>
              </w:rPr>
            </w:pPr>
            <w:r w:rsidRPr="000A12C4">
              <w:rPr>
                <w:bCs/>
                <w:i/>
                <w:sz w:val="14"/>
                <w:szCs w:val="24"/>
                <w:lang w:eastAsia="zh-CN"/>
              </w:rPr>
              <w:t>Change since 2012</w:t>
            </w:r>
          </w:p>
        </w:tc>
      </w:tr>
      <w:tr w:rsidR="00472FEF" w:rsidRPr="000A12C4" w:rsidTr="00435A9C">
        <w:trPr>
          <w:trHeight w:hRule="exact" w:val="115"/>
          <w:tblHeader/>
        </w:trPr>
        <w:tc>
          <w:tcPr>
            <w:tcW w:w="2390" w:type="dxa"/>
            <w:tcBorders>
              <w:top w:val="single" w:sz="12" w:space="0" w:color="auto"/>
            </w:tcBorders>
            <w:shd w:val="clear" w:color="auto" w:fill="auto"/>
            <w:noWrap/>
            <w:vAlign w:val="bottom"/>
          </w:tcPr>
          <w:p w:rsidR="00472FEF" w:rsidRPr="000A12C4" w:rsidRDefault="00472FEF" w:rsidP="00435A9C">
            <w:pPr>
              <w:keepNext/>
              <w:keepLines/>
              <w:spacing w:before="40" w:after="40" w:line="210" w:lineRule="exact"/>
              <w:ind w:right="40"/>
              <w:rPr>
                <w:bCs/>
                <w:iCs/>
                <w:sz w:val="17"/>
                <w:szCs w:val="24"/>
                <w:lang w:eastAsia="zh-CN"/>
              </w:rPr>
            </w:pPr>
          </w:p>
        </w:tc>
        <w:tc>
          <w:tcPr>
            <w:tcW w:w="1723" w:type="dxa"/>
            <w:tcBorders>
              <w:top w:val="single" w:sz="12" w:space="0" w:color="auto"/>
            </w:tcBorders>
            <w:shd w:val="clear" w:color="auto" w:fill="auto"/>
            <w:noWrap/>
            <w:vAlign w:val="bottom"/>
          </w:tcPr>
          <w:p w:rsidR="00472FEF" w:rsidRPr="000A12C4" w:rsidRDefault="00472FEF" w:rsidP="00435A9C">
            <w:pPr>
              <w:keepNext/>
              <w:keepLines/>
              <w:spacing w:before="40" w:after="40" w:line="210" w:lineRule="exact"/>
              <w:ind w:left="113" w:right="40"/>
              <w:jc w:val="right"/>
              <w:rPr>
                <w:sz w:val="17"/>
                <w:szCs w:val="24"/>
                <w:lang w:eastAsia="zh-CN"/>
              </w:rPr>
            </w:pPr>
          </w:p>
        </w:tc>
        <w:tc>
          <w:tcPr>
            <w:tcW w:w="1703" w:type="dxa"/>
            <w:tcBorders>
              <w:top w:val="single" w:sz="12" w:space="0" w:color="auto"/>
            </w:tcBorders>
            <w:shd w:val="clear" w:color="auto" w:fill="auto"/>
            <w:noWrap/>
            <w:vAlign w:val="bottom"/>
          </w:tcPr>
          <w:p w:rsidR="00472FEF" w:rsidRPr="000A12C4" w:rsidRDefault="00472FEF" w:rsidP="00435A9C">
            <w:pPr>
              <w:keepNext/>
              <w:keepLines/>
              <w:spacing w:before="40" w:after="40" w:line="210" w:lineRule="exact"/>
              <w:ind w:left="113" w:right="40"/>
              <w:jc w:val="right"/>
              <w:rPr>
                <w:sz w:val="17"/>
                <w:szCs w:val="24"/>
                <w:lang w:eastAsia="zh-CN"/>
              </w:rPr>
            </w:pPr>
          </w:p>
        </w:tc>
        <w:tc>
          <w:tcPr>
            <w:tcW w:w="1682" w:type="dxa"/>
            <w:tcBorders>
              <w:top w:val="single" w:sz="12" w:space="0" w:color="auto"/>
            </w:tcBorders>
            <w:shd w:val="clear" w:color="auto" w:fill="auto"/>
            <w:noWrap/>
            <w:vAlign w:val="bottom"/>
          </w:tcPr>
          <w:p w:rsidR="00472FEF" w:rsidRPr="000A12C4" w:rsidRDefault="00472FEF" w:rsidP="00435A9C">
            <w:pPr>
              <w:keepNext/>
              <w:keepLines/>
              <w:spacing w:before="40" w:after="40" w:line="210" w:lineRule="exact"/>
              <w:ind w:left="113" w:right="40"/>
              <w:jc w:val="right"/>
              <w:rPr>
                <w:sz w:val="17"/>
                <w:szCs w:val="24"/>
                <w:lang w:eastAsia="zh-CN"/>
              </w:rPr>
            </w:pPr>
          </w:p>
        </w:tc>
      </w:tr>
      <w:tr w:rsidR="00472FEF" w:rsidRPr="000A12C4" w:rsidTr="00435A9C">
        <w:trPr>
          <w:trHeight w:val="255"/>
        </w:trPr>
        <w:tc>
          <w:tcPr>
            <w:tcW w:w="2390"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right="40"/>
              <w:rPr>
                <w:bCs/>
                <w:iCs/>
                <w:sz w:val="17"/>
                <w:szCs w:val="24"/>
                <w:lang w:eastAsia="zh-CN"/>
              </w:rPr>
            </w:pPr>
            <w:r w:rsidRPr="000A12C4">
              <w:rPr>
                <w:bCs/>
                <w:iCs/>
                <w:sz w:val="17"/>
                <w:szCs w:val="24"/>
                <w:lang w:eastAsia="zh-CN"/>
              </w:rPr>
              <w:t>Executive directors</w:t>
            </w:r>
          </w:p>
        </w:tc>
        <w:tc>
          <w:tcPr>
            <w:tcW w:w="1723"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 </w:t>
            </w:r>
          </w:p>
        </w:tc>
        <w:tc>
          <w:tcPr>
            <w:tcW w:w="1703"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 </w:t>
            </w:r>
          </w:p>
        </w:tc>
        <w:tc>
          <w:tcPr>
            <w:tcW w:w="1682"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 </w:t>
            </w:r>
          </w:p>
        </w:tc>
      </w:tr>
      <w:tr w:rsidR="00472FEF" w:rsidRPr="000A12C4" w:rsidTr="00435A9C">
        <w:trPr>
          <w:trHeight w:val="255"/>
        </w:trPr>
        <w:tc>
          <w:tcPr>
            <w:tcW w:w="2390"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right="40"/>
              <w:rPr>
                <w:sz w:val="17"/>
                <w:szCs w:val="24"/>
                <w:lang w:eastAsia="zh-CN"/>
              </w:rPr>
            </w:pPr>
            <w:r w:rsidRPr="000A12C4">
              <w:rPr>
                <w:sz w:val="17"/>
                <w:szCs w:val="24"/>
                <w:lang w:eastAsia="zh-CN"/>
              </w:rPr>
              <w:t>1-49</w:t>
            </w:r>
          </w:p>
        </w:tc>
        <w:tc>
          <w:tcPr>
            <w:tcW w:w="1723"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9</w:t>
            </w:r>
            <w:r>
              <w:rPr>
                <w:sz w:val="17"/>
                <w:szCs w:val="24"/>
                <w:lang w:eastAsia="zh-CN"/>
              </w:rPr>
              <w:t xml:space="preserve"> </w:t>
            </w:r>
            <w:r w:rsidRPr="000A12C4">
              <w:rPr>
                <w:sz w:val="17"/>
                <w:szCs w:val="24"/>
                <w:lang w:eastAsia="zh-CN"/>
              </w:rPr>
              <w:t>946</w:t>
            </w:r>
          </w:p>
        </w:tc>
        <w:tc>
          <w:tcPr>
            <w:tcW w:w="1703"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21.3%</w:t>
            </w:r>
          </w:p>
        </w:tc>
        <w:tc>
          <w:tcPr>
            <w:tcW w:w="1682"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-4.5%</w:t>
            </w:r>
          </w:p>
        </w:tc>
      </w:tr>
      <w:tr w:rsidR="00472FEF" w:rsidRPr="000A12C4" w:rsidTr="00435A9C">
        <w:trPr>
          <w:trHeight w:val="255"/>
        </w:trPr>
        <w:tc>
          <w:tcPr>
            <w:tcW w:w="2390"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right="40"/>
              <w:rPr>
                <w:sz w:val="17"/>
                <w:szCs w:val="24"/>
                <w:lang w:eastAsia="zh-CN"/>
              </w:rPr>
            </w:pPr>
            <w:r w:rsidRPr="000A12C4">
              <w:rPr>
                <w:sz w:val="17"/>
                <w:szCs w:val="24"/>
                <w:lang w:eastAsia="zh-CN"/>
              </w:rPr>
              <w:t>50-99</w:t>
            </w:r>
          </w:p>
        </w:tc>
        <w:tc>
          <w:tcPr>
            <w:tcW w:w="1723"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156</w:t>
            </w:r>
          </w:p>
        </w:tc>
        <w:tc>
          <w:tcPr>
            <w:tcW w:w="1703"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13.5%</w:t>
            </w:r>
          </w:p>
        </w:tc>
        <w:tc>
          <w:tcPr>
            <w:tcW w:w="1682"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0.0%</w:t>
            </w:r>
          </w:p>
        </w:tc>
      </w:tr>
      <w:tr w:rsidR="00472FEF" w:rsidRPr="000A12C4" w:rsidTr="00435A9C">
        <w:trPr>
          <w:trHeight w:val="255"/>
        </w:trPr>
        <w:tc>
          <w:tcPr>
            <w:tcW w:w="2390"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right="40"/>
              <w:rPr>
                <w:sz w:val="17"/>
                <w:szCs w:val="24"/>
                <w:lang w:eastAsia="zh-CN"/>
              </w:rPr>
            </w:pPr>
            <w:r w:rsidRPr="000A12C4">
              <w:rPr>
                <w:sz w:val="17"/>
                <w:szCs w:val="24"/>
                <w:lang w:eastAsia="zh-CN"/>
              </w:rPr>
              <w:t>100+</w:t>
            </w:r>
          </w:p>
        </w:tc>
        <w:tc>
          <w:tcPr>
            <w:tcW w:w="1723"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175</w:t>
            </w:r>
          </w:p>
        </w:tc>
        <w:tc>
          <w:tcPr>
            <w:tcW w:w="1703"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9.7%</w:t>
            </w:r>
          </w:p>
        </w:tc>
        <w:tc>
          <w:tcPr>
            <w:tcW w:w="1682"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4.2%</w:t>
            </w:r>
          </w:p>
        </w:tc>
      </w:tr>
      <w:tr w:rsidR="00472FEF" w:rsidRPr="000A12C4" w:rsidTr="00435A9C">
        <w:trPr>
          <w:trHeight w:val="255"/>
        </w:trPr>
        <w:tc>
          <w:tcPr>
            <w:tcW w:w="4113" w:type="dxa"/>
            <w:gridSpan w:val="2"/>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right="40"/>
              <w:rPr>
                <w:bCs/>
                <w:iCs/>
                <w:sz w:val="17"/>
                <w:szCs w:val="24"/>
                <w:lang w:eastAsia="zh-CN"/>
              </w:rPr>
            </w:pPr>
            <w:r w:rsidRPr="000A12C4">
              <w:rPr>
                <w:bCs/>
                <w:iCs/>
                <w:sz w:val="17"/>
                <w:szCs w:val="24"/>
                <w:lang w:eastAsia="zh-CN"/>
              </w:rPr>
              <w:t>Chairmen/board members</w:t>
            </w:r>
          </w:p>
        </w:tc>
        <w:tc>
          <w:tcPr>
            <w:tcW w:w="1703"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 </w:t>
            </w:r>
          </w:p>
        </w:tc>
        <w:tc>
          <w:tcPr>
            <w:tcW w:w="1682"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 </w:t>
            </w:r>
          </w:p>
        </w:tc>
      </w:tr>
      <w:tr w:rsidR="00472FEF" w:rsidRPr="000A12C4" w:rsidTr="00435A9C">
        <w:trPr>
          <w:trHeight w:val="255"/>
        </w:trPr>
        <w:tc>
          <w:tcPr>
            <w:tcW w:w="2390"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right="40"/>
              <w:rPr>
                <w:sz w:val="17"/>
                <w:szCs w:val="24"/>
                <w:lang w:eastAsia="zh-CN"/>
              </w:rPr>
            </w:pPr>
            <w:r w:rsidRPr="000A12C4">
              <w:rPr>
                <w:sz w:val="17"/>
                <w:szCs w:val="24"/>
                <w:lang w:eastAsia="zh-CN"/>
              </w:rPr>
              <w:t>1-49</w:t>
            </w:r>
          </w:p>
        </w:tc>
        <w:tc>
          <w:tcPr>
            <w:tcW w:w="1723"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30</w:t>
            </w:r>
            <w:r>
              <w:rPr>
                <w:sz w:val="17"/>
                <w:szCs w:val="24"/>
                <w:lang w:eastAsia="zh-CN"/>
              </w:rPr>
              <w:t xml:space="preserve"> </w:t>
            </w:r>
            <w:r w:rsidRPr="000A12C4">
              <w:rPr>
                <w:sz w:val="17"/>
                <w:szCs w:val="24"/>
                <w:lang w:eastAsia="zh-CN"/>
              </w:rPr>
              <w:t>113</w:t>
            </w:r>
          </w:p>
        </w:tc>
        <w:tc>
          <w:tcPr>
            <w:tcW w:w="1703"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24.5%</w:t>
            </w:r>
          </w:p>
        </w:tc>
        <w:tc>
          <w:tcPr>
            <w:tcW w:w="1682"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-5.0%</w:t>
            </w:r>
          </w:p>
        </w:tc>
      </w:tr>
      <w:tr w:rsidR="00472FEF" w:rsidRPr="000A12C4" w:rsidTr="00435A9C">
        <w:trPr>
          <w:trHeight w:val="255"/>
        </w:trPr>
        <w:tc>
          <w:tcPr>
            <w:tcW w:w="2390"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right="40"/>
              <w:rPr>
                <w:sz w:val="17"/>
                <w:szCs w:val="24"/>
                <w:lang w:eastAsia="zh-CN"/>
              </w:rPr>
            </w:pPr>
            <w:r w:rsidRPr="000A12C4">
              <w:rPr>
                <w:sz w:val="17"/>
                <w:szCs w:val="24"/>
                <w:lang w:eastAsia="zh-CN"/>
              </w:rPr>
              <w:t>50-99</w:t>
            </w:r>
          </w:p>
        </w:tc>
        <w:tc>
          <w:tcPr>
            <w:tcW w:w="1723"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594</w:t>
            </w:r>
          </w:p>
        </w:tc>
        <w:tc>
          <w:tcPr>
            <w:tcW w:w="1703"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23.2%</w:t>
            </w:r>
          </w:p>
        </w:tc>
        <w:tc>
          <w:tcPr>
            <w:tcW w:w="1682" w:type="dxa"/>
            <w:shd w:val="clear" w:color="auto" w:fill="auto"/>
            <w:noWrap/>
            <w:vAlign w:val="bottom"/>
            <w:hideMark/>
          </w:tcPr>
          <w:p w:rsidR="00472FEF" w:rsidRPr="000A12C4" w:rsidRDefault="00472FEF" w:rsidP="00435A9C">
            <w:pPr>
              <w:keepNext/>
              <w:keepLines/>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0.8%</w:t>
            </w:r>
          </w:p>
        </w:tc>
      </w:tr>
      <w:tr w:rsidR="00472FEF" w:rsidRPr="000A12C4" w:rsidTr="00435A9C">
        <w:trPr>
          <w:trHeight w:val="255"/>
        </w:trPr>
        <w:tc>
          <w:tcPr>
            <w:tcW w:w="2390" w:type="dxa"/>
            <w:tcBorders>
              <w:bottom w:val="single" w:sz="12" w:space="0" w:color="auto"/>
            </w:tcBorders>
            <w:shd w:val="clear" w:color="auto" w:fill="auto"/>
            <w:noWrap/>
            <w:vAlign w:val="bottom"/>
            <w:hideMark/>
          </w:tcPr>
          <w:p w:rsidR="00472FEF" w:rsidRPr="000A12C4" w:rsidRDefault="00472FEF" w:rsidP="00435A9C">
            <w:pPr>
              <w:tabs>
                <w:tab w:val="left" w:pos="288"/>
                <w:tab w:val="left" w:pos="576"/>
                <w:tab w:val="left" w:pos="864"/>
                <w:tab w:val="left" w:pos="1152"/>
              </w:tabs>
              <w:spacing w:before="40" w:after="40" w:line="210" w:lineRule="exact"/>
              <w:ind w:right="40"/>
              <w:rPr>
                <w:sz w:val="17"/>
                <w:szCs w:val="24"/>
                <w:lang w:eastAsia="zh-CN"/>
              </w:rPr>
            </w:pPr>
            <w:r w:rsidRPr="000A12C4">
              <w:rPr>
                <w:sz w:val="17"/>
                <w:szCs w:val="24"/>
                <w:lang w:eastAsia="zh-CN"/>
              </w:rPr>
              <w:t>100+</w:t>
            </w:r>
          </w:p>
        </w:tc>
        <w:tc>
          <w:tcPr>
            <w:tcW w:w="1723" w:type="dxa"/>
            <w:tcBorders>
              <w:bottom w:val="single" w:sz="12" w:space="0" w:color="auto"/>
            </w:tcBorders>
            <w:shd w:val="clear" w:color="auto" w:fill="auto"/>
            <w:noWrap/>
            <w:vAlign w:val="bottom"/>
            <w:hideMark/>
          </w:tcPr>
          <w:p w:rsidR="00472FEF" w:rsidRPr="000A12C4" w:rsidRDefault="00472FEF" w:rsidP="00435A9C">
            <w:pPr>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734</w:t>
            </w:r>
          </w:p>
        </w:tc>
        <w:tc>
          <w:tcPr>
            <w:tcW w:w="1703" w:type="dxa"/>
            <w:tcBorders>
              <w:bottom w:val="single" w:sz="12" w:space="0" w:color="auto"/>
            </w:tcBorders>
            <w:shd w:val="clear" w:color="auto" w:fill="auto"/>
            <w:noWrap/>
            <w:vAlign w:val="bottom"/>
            <w:hideMark/>
          </w:tcPr>
          <w:p w:rsidR="00472FEF" w:rsidRPr="000A12C4" w:rsidRDefault="00472FEF" w:rsidP="00435A9C">
            <w:pPr>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26.8%</w:t>
            </w:r>
          </w:p>
        </w:tc>
        <w:tc>
          <w:tcPr>
            <w:tcW w:w="1682" w:type="dxa"/>
            <w:tcBorders>
              <w:bottom w:val="single" w:sz="12" w:space="0" w:color="auto"/>
            </w:tcBorders>
            <w:shd w:val="clear" w:color="auto" w:fill="auto"/>
            <w:noWrap/>
            <w:vAlign w:val="bottom"/>
            <w:hideMark/>
          </w:tcPr>
          <w:p w:rsidR="00472FEF" w:rsidRPr="000A12C4" w:rsidRDefault="00472FEF" w:rsidP="00435A9C">
            <w:pPr>
              <w:tabs>
                <w:tab w:val="left" w:pos="288"/>
                <w:tab w:val="left" w:pos="576"/>
                <w:tab w:val="left" w:pos="864"/>
                <w:tab w:val="left" w:pos="1152"/>
              </w:tabs>
              <w:spacing w:before="40" w:after="40" w:line="210" w:lineRule="exact"/>
              <w:ind w:left="113" w:right="40"/>
              <w:jc w:val="right"/>
              <w:rPr>
                <w:sz w:val="17"/>
                <w:szCs w:val="24"/>
                <w:lang w:eastAsia="zh-CN"/>
              </w:rPr>
            </w:pPr>
            <w:r w:rsidRPr="000A12C4">
              <w:rPr>
                <w:sz w:val="17"/>
                <w:szCs w:val="24"/>
                <w:lang w:eastAsia="zh-CN"/>
              </w:rPr>
              <w:t>4.3%</w:t>
            </w:r>
          </w:p>
        </w:tc>
      </w:tr>
    </w:tbl>
    <w:p w:rsidR="00472FEF" w:rsidRPr="003B2519" w:rsidRDefault="00472FEF" w:rsidP="00472FEF">
      <w:pPr>
        <w:pStyle w:val="SingleTxt"/>
        <w:spacing w:after="0" w:line="120" w:lineRule="exact"/>
        <w:rPr>
          <w:sz w:val="10"/>
        </w:rPr>
      </w:pPr>
    </w:p>
    <w:p w:rsidR="00472FEF" w:rsidRDefault="00472FEF" w:rsidP="00472FEF">
      <w:pPr>
        <w:pStyle w:val="FootnoteText"/>
        <w:tabs>
          <w:tab w:val="clear" w:pos="418"/>
          <w:tab w:val="right" w:pos="1476"/>
          <w:tab w:val="left" w:pos="1548"/>
          <w:tab w:val="right" w:pos="1836"/>
          <w:tab w:val="left" w:pos="1908"/>
        </w:tabs>
        <w:ind w:left="1548" w:right="1267" w:hanging="288"/>
      </w:pPr>
      <w:r w:rsidRPr="000A12C4">
        <w:rPr>
          <w:i/>
        </w:rPr>
        <w:t>Source</w:t>
      </w:r>
      <w:r>
        <w:t xml:space="preserve">: </w:t>
      </w:r>
      <w:r w:rsidRPr="00AB53A7">
        <w:rPr>
          <w:i/>
        </w:rPr>
        <w:t>Ministry of Industry and Innovation, 2013</w:t>
      </w:r>
      <w:r>
        <w:t xml:space="preserve">. </w:t>
      </w:r>
    </w:p>
    <w:p w:rsidR="00472FEF" w:rsidRPr="000A12C4" w:rsidRDefault="00472FEF" w:rsidP="00472FEF">
      <w:pPr>
        <w:pStyle w:val="SingleTxt"/>
        <w:spacing w:after="0" w:line="120" w:lineRule="exact"/>
        <w:rPr>
          <w:sz w:val="10"/>
        </w:rPr>
      </w:pPr>
    </w:p>
    <w:p w:rsidR="00472FEF" w:rsidRPr="000A12C4" w:rsidRDefault="00472FEF" w:rsidP="00472FEF">
      <w:pPr>
        <w:pStyle w:val="SingleTxt"/>
        <w:spacing w:after="0" w:line="120" w:lineRule="exact"/>
        <w:rPr>
          <w:sz w:val="10"/>
        </w:rPr>
      </w:pPr>
    </w:p>
    <w:p w:rsidR="00472FEF" w:rsidRDefault="00472FEF" w:rsidP="00472FEF">
      <w:pPr>
        <w:pStyle w:val="SingleTxt"/>
      </w:pPr>
      <w:r>
        <w:tab/>
        <w:t xml:space="preserve">The table shows the state of affairs in the autumn of 2013. As can be seen, the ratio of women in managerial positions in enterprises affected by the law has gone up, already indicating the effect of the change. </w:t>
      </w:r>
    </w:p>
    <w:p w:rsidR="00472FEF" w:rsidRPr="00AB53A7" w:rsidRDefault="00472FEF" w:rsidP="00472FEF">
      <w:pPr>
        <w:pStyle w:val="SingleTxt"/>
        <w:spacing w:after="0" w:line="120" w:lineRule="exact"/>
        <w:rPr>
          <w:sz w:val="10"/>
        </w:rPr>
      </w:pPr>
    </w:p>
    <w:p w:rsidR="00472FEF" w:rsidRDefault="00472FEF" w:rsidP="00472FEF">
      <w:pPr>
        <w:pStyle w:val="H23"/>
        <w:ind w:right="1260"/>
      </w:pPr>
      <w:r>
        <w:rPr>
          <w:noProof/>
          <w:w w:val="100"/>
          <w:lang w:val="en-US"/>
        </w:rPr>
        <w:drawing>
          <wp:anchor distT="0" distB="0" distL="114300" distR="114300" simplePos="0" relativeHeight="251676672" behindDoc="0" locked="0" layoutInCell="1" allowOverlap="1">
            <wp:simplePos x="0" y="0"/>
            <wp:positionH relativeFrom="column">
              <wp:posOffset>804545</wp:posOffset>
            </wp:positionH>
            <wp:positionV relativeFrom="paragraph">
              <wp:posOffset>231140</wp:posOffset>
            </wp:positionV>
            <wp:extent cx="4435475" cy="2588895"/>
            <wp:effectExtent l="0" t="0" r="3175" b="1905"/>
            <wp:wrapTopAndBottom/>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l="5122" t="7751" r="40982" b="12918"/>
                    <a:stretch>
                      <a:fillRect/>
                    </a:stretch>
                  </pic:blipFill>
                  <pic:spPr bwMode="auto">
                    <a:xfrm>
                      <a:off x="0" y="0"/>
                      <a:ext cx="4435475" cy="2588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E945E7">
        <w:t>Ratio of women in managerial positions</w:t>
      </w:r>
      <w:r>
        <w:t xml:space="preserve"> in enterprises by size in 2011 </w:t>
      </w:r>
    </w:p>
    <w:p w:rsidR="00472FEF" w:rsidRPr="00E945E7" w:rsidRDefault="00472FEF" w:rsidP="00472FEF">
      <w:pPr>
        <w:pStyle w:val="SingleTxt"/>
        <w:spacing w:after="0" w:line="120" w:lineRule="exact"/>
        <w:rPr>
          <w:sz w:val="10"/>
        </w:rPr>
      </w:pPr>
    </w:p>
    <w:p w:rsidR="00472FEF" w:rsidRPr="00E945E7" w:rsidRDefault="00472FEF" w:rsidP="00472FEF">
      <w:pPr>
        <w:pStyle w:val="SingleTxt"/>
        <w:spacing w:after="0" w:line="120" w:lineRule="exact"/>
        <w:rPr>
          <w:sz w:val="10"/>
        </w:rPr>
      </w:pPr>
    </w:p>
    <w:p w:rsidR="00472FEF" w:rsidRPr="00BF7F2A" w:rsidRDefault="00472FEF" w:rsidP="00472FEF">
      <w:pPr>
        <w:pStyle w:val="FootnoteText"/>
        <w:tabs>
          <w:tab w:val="clear" w:pos="418"/>
          <w:tab w:val="right" w:pos="1476"/>
          <w:tab w:val="left" w:pos="1548"/>
          <w:tab w:val="right" w:pos="1836"/>
          <w:tab w:val="left" w:pos="1908"/>
        </w:tabs>
        <w:ind w:left="1548" w:right="1267" w:hanging="288"/>
      </w:pPr>
      <w:r w:rsidRPr="00E945E7">
        <w:rPr>
          <w:i/>
        </w:rPr>
        <w:t>Source</w:t>
      </w:r>
      <w:r>
        <w:t xml:space="preserve">: Ministry of Industry and Innovation, 2013. </w:t>
      </w:r>
    </w:p>
    <w:p w:rsidR="00472FEF" w:rsidRPr="00BF7F2A" w:rsidRDefault="00472FEF" w:rsidP="00472FEF">
      <w:pPr>
        <w:pStyle w:val="SingleTxt"/>
        <w:spacing w:after="0" w:line="120" w:lineRule="exact"/>
        <w:rPr>
          <w:sz w:val="10"/>
        </w:rPr>
      </w:pPr>
    </w:p>
    <w:p w:rsidR="00472FEF" w:rsidRPr="00BF7F2A" w:rsidRDefault="00472FEF" w:rsidP="00472FEF">
      <w:pPr>
        <w:pStyle w:val="SingleTxt"/>
        <w:spacing w:after="0" w:line="120" w:lineRule="exact"/>
        <w:rPr>
          <w:sz w:val="10"/>
        </w:rPr>
      </w:pPr>
    </w:p>
    <w:p w:rsidR="00472FEF" w:rsidRDefault="00472FEF" w:rsidP="00472FEF">
      <w:pPr>
        <w:pStyle w:val="SingleTxt"/>
      </w:pPr>
      <w:r>
        <w:tab/>
      </w:r>
      <w:r w:rsidRPr="00182D96">
        <w:t>In 2011 the ratio of women amongst executive directors in Icelandic enterprises was 20%, while women made up for 24% of all chairmen and board members. As portrayed in the table above the ratio of women in managerial positions is usually higher in smaller companies.</w:t>
      </w:r>
    </w:p>
    <w:p w:rsidR="00472FEF" w:rsidRPr="00D65A86" w:rsidRDefault="00472FEF" w:rsidP="00472FEF">
      <w:pPr>
        <w:pStyle w:val="SingleTxt"/>
        <w:spacing w:after="0" w:line="120" w:lineRule="exact"/>
        <w:rPr>
          <w:sz w:val="10"/>
        </w:rPr>
      </w:pPr>
    </w:p>
    <w:p w:rsidR="00472FEF" w:rsidRDefault="00472FEF" w:rsidP="00472FEF">
      <w:pPr>
        <w:pStyle w:val="H23"/>
        <w:ind w:right="1260"/>
      </w:pPr>
      <w:r>
        <w:tab/>
      </w:r>
      <w:r>
        <w:tab/>
        <w:t>Women and the Media</w:t>
      </w:r>
    </w:p>
    <w:p w:rsidR="00472FEF" w:rsidRPr="00C74CAE" w:rsidRDefault="00472FEF" w:rsidP="00472FEF">
      <w:pPr>
        <w:pStyle w:val="SingleTxt"/>
        <w:spacing w:after="0" w:line="120" w:lineRule="exact"/>
        <w:rPr>
          <w:sz w:val="10"/>
        </w:rPr>
      </w:pPr>
    </w:p>
    <w:p w:rsidR="00472FEF" w:rsidRDefault="00472FEF" w:rsidP="00472FEF">
      <w:pPr>
        <w:pStyle w:val="SingleTxt"/>
      </w:pPr>
      <w:r>
        <w:tab/>
        <w:t xml:space="preserve">The media have been a male-dominated field for a long time. The number of female members of the Association of Icelandic Journalists has been growing in the last decades. Women accounted for 18% of its membership in 1980 and 30% in 1995; in 2007 the figure was 36% and in 2011 it was 37%. Despite this increase, few women have held the positions of News Editors and Chief Editors of daily newspapers. No woman has been the manager of a TV station and only a few women have been TV News Editors. </w:t>
      </w:r>
    </w:p>
    <w:p w:rsidR="00472FEF" w:rsidRDefault="00472FEF" w:rsidP="00472FEF">
      <w:pPr>
        <w:pStyle w:val="SingleTxt"/>
      </w:pPr>
      <w:r>
        <w:tab/>
        <w:t xml:space="preserve">The Icelandic media market has undergone great changes since the economic crisis struck in 2008. The number of days on which newspapers were published was reduced, many journalists lost their jobs, changes occurred in the ownership of the media and their operations were restructured. A study made in 2012 showed that seven of every ten journalists and news broadcasters were male, and that the typical Icelandic journalist/news journalist was 42 years old, male, with just less than </w:t>
      </w:r>
      <w:r>
        <w:br/>
        <w:t xml:space="preserve">14 years’ working experience in the profession. Female journalists, on the other hand, were typically seven years younger, with just over eight years’ experience on average. Male journalists had slightly higher wages, though the difference was not significant, but female journalists were twice as likely to hold a master’s degree and far more likely to have pursued specialised studies in Journalism in the course of their education. </w:t>
      </w:r>
    </w:p>
    <w:p w:rsidR="00472FEF" w:rsidRDefault="00472FEF" w:rsidP="00472FEF">
      <w:pPr>
        <w:pStyle w:val="SingleTxt"/>
      </w:pPr>
      <w:r>
        <w:tab/>
        <w:t xml:space="preserve">Another study, carried out in 2013, showed that female journalists wrote far fewer news items than did their male counterparts. Only 23% of the news items examined were written by women, and news reports by women were less likely to appear on the front page. It was also found that there was a substantial difference regarding what men and women wrote about. Reports on sport, business and politics were written almost exclusively by men: 97% of sports news reports, 95% of business and economic news and nearly 92% of coverage about politics. Women, on the other hand, wrote just over half of the reports examined that dealt with cultural issues and health during the period under study and 66% of the items that were classified as “entertainment” and “gossip”. </w:t>
      </w:r>
    </w:p>
    <w:p w:rsidR="00472FEF" w:rsidRDefault="00472FEF" w:rsidP="00472FEF">
      <w:pPr>
        <w:pStyle w:val="SingleTxt"/>
      </w:pPr>
      <w:r>
        <w:tab/>
        <w:t xml:space="preserve">A committee on the review of the Women’s Loan Guarantee Fund and related matters proposed in July 2006 that loan guarantees for women, and also </w:t>
      </w:r>
      <w:r w:rsidRPr="00C74CAE">
        <w:rPr>
          <w:spacing w:val="2"/>
        </w:rPr>
        <w:t>establishment grants, be secured in the public support system, and at the same time that the position, and later the policies, of the public funds in operation be reviewed. In March 2011, an agreement was signed on the resurrection of the Women</w:t>
      </w:r>
      <w:r>
        <w:rPr>
          <w:spacing w:val="2"/>
        </w:rPr>
        <w:t>’</w:t>
      </w:r>
      <w:r w:rsidRPr="00C74CAE">
        <w:rPr>
          <w:spacing w:val="2"/>
        </w:rPr>
        <w:t xml:space="preserve">s Loan Guarantee Fund, under the name of </w:t>
      </w:r>
      <w:r w:rsidRPr="00C74CAE">
        <w:rPr>
          <w:i/>
          <w:spacing w:val="2"/>
        </w:rPr>
        <w:t>Svanni</w:t>
      </w:r>
      <w:r w:rsidRPr="00C74CAE">
        <w:rPr>
          <w:spacing w:val="2"/>
        </w:rPr>
        <w:t>. The fund is run by the Ministry of Welfare, the Ministry of Industries and Innovation and the municipality of Reykjavík. The initial project had a lifespan until the end of 2014, but the project will continue under the new action plan on gender equality for the period</w:t>
      </w:r>
      <w:r>
        <w:t xml:space="preserve"> 2015-2018. </w:t>
      </w:r>
    </w:p>
    <w:p w:rsidR="00472FEF" w:rsidRPr="00D65A86" w:rsidRDefault="00472FEF" w:rsidP="00472FEF">
      <w:pPr>
        <w:pStyle w:val="SingleTxt"/>
      </w:pPr>
      <w:r>
        <w:tab/>
      </w:r>
      <w:r w:rsidRPr="00D65A86">
        <w:rPr>
          <w:i/>
        </w:rPr>
        <w:t>Svanni</w:t>
      </w:r>
      <w:r w:rsidRPr="00D65A86">
        <w:t xml:space="preserve"> provides women with loan guarantees in collaboration with the bank Landsbanki. The fund grants half of the loan guarantee; the bank grants the other half. The prerequisite for a grant is that at least 50% of the project must be owned by a woman and the idea must be innovative and job-creating in the long run. Grants have been awarded four times. In autumn 2011, 21 applications were examined by the board of the fund and five loan guara</w:t>
      </w:r>
      <w:r>
        <w:t>ntees were granted. In 2012, 20 </w:t>
      </w:r>
      <w:r w:rsidRPr="00D65A86">
        <w:t>applications were made. The administration granted two loan guarantees. In autumn 2013, 20</w:t>
      </w:r>
      <w:r>
        <w:t xml:space="preserve"> </w:t>
      </w:r>
      <w:r w:rsidRPr="00D65A86">
        <w:t xml:space="preserve">applications were received and two loan guarantees were granted. More information on the project can be found on the website </w:t>
      </w:r>
      <w:r w:rsidRPr="00D65A86">
        <w:rPr>
          <w:i/>
        </w:rPr>
        <w:t>svanni.is</w:t>
      </w:r>
      <w:r w:rsidRPr="00D65A86">
        <w:t xml:space="preserve">. </w:t>
      </w:r>
    </w:p>
    <w:p w:rsidR="00472FEF" w:rsidRDefault="00472FEF" w:rsidP="00472FEF">
      <w:pPr>
        <w:pStyle w:val="SingleTxt"/>
        <w:tabs>
          <w:tab w:val="right" w:pos="1685"/>
        </w:tabs>
        <w:ind w:left="1742" w:hanging="475"/>
      </w:pPr>
      <w:r>
        <w:tab/>
        <w:t>•</w:t>
      </w:r>
      <w:r>
        <w:tab/>
        <w:t>Since 1991 the Ministry of Welfare has awarded grants once a year to women entrepreneurs in Iceland amounting to ISK 35,000,000 per year, with the aim of encouraging women to start up their own companies and to increase their access to finance. Grants are awarded by the ministry but the fund is hosted by the Directorate of Labour.</w:t>
      </w:r>
    </w:p>
    <w:p w:rsidR="00472FEF" w:rsidRDefault="00472FEF" w:rsidP="00472FEF">
      <w:pPr>
        <w:pStyle w:val="SingleTxt"/>
        <w:tabs>
          <w:tab w:val="right" w:pos="1685"/>
        </w:tabs>
        <w:ind w:left="1742" w:hanging="475"/>
      </w:pPr>
      <w:r>
        <w:tab/>
      </w:r>
      <w:r>
        <w:tab/>
        <w:t>The prerequisite for a grant is that at least 50% of the project has to be owned by a woman, the idea has to be innovative and job-creating in the long run. Grants are awarded for making business plans, marketing, product development and a wage grant to start up a company. The project cannot be in direct competition with other services on the market.</w:t>
      </w:r>
    </w:p>
    <w:p w:rsidR="00472FEF" w:rsidRDefault="00472FEF" w:rsidP="00472FEF">
      <w:pPr>
        <w:pStyle w:val="SingleTxt"/>
        <w:tabs>
          <w:tab w:val="right" w:pos="1685"/>
        </w:tabs>
        <w:ind w:left="1742" w:hanging="475"/>
      </w:pPr>
      <w:r>
        <w:tab/>
      </w:r>
      <w:r>
        <w:tab/>
        <w:t xml:space="preserve">Applications are made available on the site </w:t>
      </w:r>
      <w:r w:rsidRPr="00C74CAE">
        <w:rPr>
          <w:i/>
        </w:rPr>
        <w:t>atvinnumalkvenna.is</w:t>
      </w:r>
      <w:r>
        <w:t>. The applications are evaluated by an advisory board. The application procedure starts in January each year and the grants are usually awarded in April-May. The grantees have one year to finish their projects before they have to turn in a report where they evaluate the project and turn in an overview of the costs involved.</w:t>
      </w:r>
    </w:p>
    <w:p w:rsidR="00472FEF" w:rsidRPr="00C74CAE" w:rsidRDefault="00472FEF" w:rsidP="00472FEF">
      <w:pPr>
        <w:pStyle w:val="SingleTxt"/>
        <w:tabs>
          <w:tab w:val="right" w:pos="1685"/>
        </w:tabs>
        <w:spacing w:after="0" w:line="120" w:lineRule="exact"/>
        <w:ind w:left="1742" w:hanging="475"/>
        <w:rPr>
          <w:sz w:val="10"/>
        </w:rPr>
      </w:pPr>
    </w:p>
    <w:p w:rsidR="00472FEF" w:rsidRDefault="00472FEF" w:rsidP="00472FEF">
      <w:pPr>
        <w:pStyle w:val="H23"/>
        <w:ind w:right="1260"/>
      </w:pPr>
      <w:r>
        <w:tab/>
      </w:r>
      <w:r>
        <w:tab/>
        <w:t>Paragraph 1, subparagraph e)</w:t>
      </w:r>
    </w:p>
    <w:p w:rsidR="00472FEF" w:rsidRPr="00C74CAE" w:rsidRDefault="00472FEF" w:rsidP="00472FEF">
      <w:pPr>
        <w:pStyle w:val="SingleTxt"/>
        <w:spacing w:after="0" w:line="120" w:lineRule="exact"/>
        <w:rPr>
          <w:sz w:val="10"/>
        </w:rPr>
      </w:pPr>
    </w:p>
    <w:p w:rsidR="00472FEF" w:rsidRDefault="00472FEF" w:rsidP="00472FEF">
      <w:pPr>
        <w:pStyle w:val="SingleTxt"/>
      </w:pPr>
      <w:r>
        <w:tab/>
        <w:t>Reference is made to previous reports.</w:t>
      </w:r>
    </w:p>
    <w:p w:rsidR="00472FEF" w:rsidRPr="00C74CAE" w:rsidRDefault="00472FEF" w:rsidP="00472FEF">
      <w:pPr>
        <w:pStyle w:val="SingleTxt"/>
        <w:spacing w:after="0" w:line="120" w:lineRule="exact"/>
        <w:rPr>
          <w:sz w:val="10"/>
        </w:rPr>
      </w:pPr>
    </w:p>
    <w:p w:rsidR="00472FEF" w:rsidRDefault="00472FEF" w:rsidP="00472FEF">
      <w:pPr>
        <w:pStyle w:val="H23"/>
        <w:ind w:right="1260"/>
      </w:pPr>
      <w:r>
        <w:tab/>
      </w:r>
      <w:r>
        <w:tab/>
        <w:t>Paragraph 1, subparagraph f)</w:t>
      </w:r>
    </w:p>
    <w:p w:rsidR="00472FEF" w:rsidRPr="00C74CAE" w:rsidRDefault="00472FEF" w:rsidP="00472FEF">
      <w:pPr>
        <w:pStyle w:val="SingleTxt"/>
        <w:spacing w:after="0" w:line="120" w:lineRule="exact"/>
        <w:rPr>
          <w:sz w:val="10"/>
        </w:rPr>
      </w:pPr>
    </w:p>
    <w:p w:rsidR="00472FEF" w:rsidRDefault="00472FEF" w:rsidP="00472FEF">
      <w:pPr>
        <w:pStyle w:val="SingleTxt"/>
      </w:pPr>
      <w:r>
        <w:tab/>
        <w:t>In June 2010, the Government agreed on a plan of action to combat harassment and violence at the workplace, in schools and elsewhere in society. A project management committee on actions against bullying was formed and consisted of representatives from three ministries, focusing on following through the suggested actions against harassment. These were the Ministry of Education, Science and Culture, the Ministry of Welfare and the Ministry of Finance and Economic Affairs. The focus was put on extensive cooperation, not only to ensure a good result but also to encourage discussion and interest in the subject on a vast scale.</w:t>
      </w:r>
    </w:p>
    <w:p w:rsidR="00472FEF" w:rsidRDefault="00472FEF" w:rsidP="00472FEF">
      <w:pPr>
        <w:pStyle w:val="SingleTxt"/>
      </w:pPr>
      <w:r>
        <w:tab/>
        <w:t xml:space="preserve">Consistent with the plan, the Ministry of Welfare reviewed the existing Regulation, No. 1000/2004, on actions against harassment (bullying) at the workplace. A committee was established on the subject, led by the Ministry but consisting of representatives of the social partners. On 16 April 2013, the Ministry of Welfare presented on its website for review a Draft Regulation on Actions Against Bullying, Sexual Harassment and Violence at the workplace. Several comments were received. Work is currently taking place to ensure that the necessary legal changes are made before the regulation can be issued. </w:t>
      </w:r>
    </w:p>
    <w:p w:rsidR="00472FEF" w:rsidRDefault="00472FEF" w:rsidP="00472FEF">
      <w:pPr>
        <w:pStyle w:val="SingleTxt"/>
      </w:pPr>
      <w:r>
        <w:tab/>
        <w:t>Further reference is made to the discussion on the definition of sexual harassment discrimination in Article 1 of this report.</w:t>
      </w:r>
    </w:p>
    <w:p w:rsidR="00280934" w:rsidRDefault="00472FEF" w:rsidP="00472FEF">
      <w:pPr>
        <w:pStyle w:val="SingleTxt"/>
        <w:spacing w:line="240" w:lineRule="auto"/>
      </w:pPr>
      <w:r>
        <w:tab/>
        <w:t>A seminar on the subject was held in April 2013, with the theme “Harassment in the Workplace — Visibility, Results and Directive Responsibility”. The focus was shifted to a survey of the subject based on extant studies, which shows that in 2008 and 2010, harassment was recorded in 10% of instances, both among men and women. The seminar was a part of an attempt to increase direct knowledge and capability to prevent bullying and respond appropriately in instances of harassment in the workplace.</w:t>
      </w:r>
    </w:p>
    <w:p w:rsidR="001349B9" w:rsidRDefault="001349B9" w:rsidP="001349B9">
      <w:pPr>
        <w:pStyle w:val="H23"/>
        <w:ind w:right="1260"/>
      </w:pPr>
      <w:r>
        <w:tab/>
      </w:r>
      <w:r>
        <w:tab/>
        <w:t>Paragraph 2</w:t>
      </w:r>
    </w:p>
    <w:p w:rsidR="001349B9" w:rsidRPr="00C74CAE" w:rsidRDefault="001349B9" w:rsidP="001349B9">
      <w:pPr>
        <w:pStyle w:val="SingleTxt"/>
        <w:keepNext/>
        <w:spacing w:after="0" w:line="120" w:lineRule="exact"/>
        <w:rPr>
          <w:sz w:val="10"/>
        </w:rPr>
      </w:pPr>
    </w:p>
    <w:p w:rsidR="001349B9" w:rsidRDefault="001349B9" w:rsidP="001349B9">
      <w:pPr>
        <w:pStyle w:val="SingleTxt"/>
      </w:pPr>
      <w:r>
        <w:tab/>
        <w:t xml:space="preserve">Reference is made to the discussion on maternal/paternal leave as well as the integration of family and professional life presented earlier in this Article, as well as to previous reports by the Government of Iceland. </w:t>
      </w:r>
    </w:p>
    <w:p w:rsidR="001349B9" w:rsidRPr="00C74CAE" w:rsidRDefault="001349B9" w:rsidP="001349B9">
      <w:pPr>
        <w:pStyle w:val="SingleTxt"/>
        <w:spacing w:after="0" w:line="120" w:lineRule="exact"/>
        <w:rPr>
          <w:sz w:val="10"/>
        </w:rPr>
      </w:pPr>
    </w:p>
    <w:p w:rsidR="001349B9" w:rsidRDefault="001349B9" w:rsidP="001349B9">
      <w:pPr>
        <w:pStyle w:val="H23"/>
        <w:ind w:right="1260"/>
      </w:pPr>
      <w:r>
        <w:tab/>
      </w:r>
      <w:r>
        <w:tab/>
        <w:t>Article 12</w:t>
      </w:r>
    </w:p>
    <w:p w:rsidR="001349B9" w:rsidRPr="00C74CAE" w:rsidRDefault="001349B9" w:rsidP="001349B9">
      <w:pPr>
        <w:pStyle w:val="SingleTxt"/>
        <w:spacing w:after="0" w:line="120" w:lineRule="exact"/>
        <w:rPr>
          <w:sz w:val="10"/>
        </w:rPr>
      </w:pPr>
    </w:p>
    <w:p w:rsidR="001349B9" w:rsidRDefault="001349B9" w:rsidP="001349B9">
      <w:pPr>
        <w:pStyle w:val="H23"/>
        <w:ind w:right="1260"/>
      </w:pPr>
      <w:r>
        <w:tab/>
      </w:r>
      <w:r>
        <w:tab/>
        <w:t>Paragraph 1</w:t>
      </w:r>
    </w:p>
    <w:p w:rsidR="001349B9" w:rsidRPr="00B41F78" w:rsidRDefault="001349B9" w:rsidP="001349B9">
      <w:pPr>
        <w:pStyle w:val="SingleTxt"/>
        <w:spacing w:after="0" w:line="120" w:lineRule="exact"/>
        <w:rPr>
          <w:sz w:val="10"/>
        </w:rPr>
      </w:pPr>
    </w:p>
    <w:p w:rsidR="001349B9" w:rsidRDefault="001349B9" w:rsidP="001349B9">
      <w:pPr>
        <w:pStyle w:val="H23"/>
        <w:ind w:right="1260"/>
      </w:pPr>
      <w:r>
        <w:tab/>
      </w:r>
      <w:r>
        <w:tab/>
        <w:t>Access to health care services</w:t>
      </w:r>
    </w:p>
    <w:p w:rsidR="001349B9" w:rsidRPr="00C74CAE" w:rsidRDefault="001349B9" w:rsidP="001349B9">
      <w:pPr>
        <w:pStyle w:val="SingleTxt"/>
        <w:spacing w:after="0" w:line="120" w:lineRule="exact"/>
        <w:rPr>
          <w:sz w:val="10"/>
        </w:rPr>
      </w:pPr>
    </w:p>
    <w:p w:rsidR="001349B9" w:rsidRDefault="001349B9" w:rsidP="001349B9">
      <w:pPr>
        <w:pStyle w:val="SingleTxt"/>
      </w:pPr>
      <w:r>
        <w:tab/>
        <w:t>Reference is made to previous reports.</w:t>
      </w:r>
    </w:p>
    <w:p w:rsidR="001349B9" w:rsidRPr="00C74CAE" w:rsidRDefault="001349B9" w:rsidP="001349B9">
      <w:pPr>
        <w:pStyle w:val="SingleTxt"/>
        <w:spacing w:after="0" w:line="120" w:lineRule="exact"/>
        <w:rPr>
          <w:sz w:val="10"/>
        </w:rPr>
      </w:pPr>
    </w:p>
    <w:p w:rsidR="001349B9" w:rsidRDefault="001349B9" w:rsidP="001349B9">
      <w:pPr>
        <w:pStyle w:val="H23"/>
        <w:ind w:right="1260"/>
      </w:pPr>
      <w:r>
        <w:tab/>
      </w:r>
      <w:r>
        <w:tab/>
        <w:t>Women’s health</w:t>
      </w:r>
    </w:p>
    <w:p w:rsidR="001349B9" w:rsidRPr="00C74CAE" w:rsidRDefault="001349B9" w:rsidP="001349B9">
      <w:pPr>
        <w:pStyle w:val="SingleTxt"/>
        <w:spacing w:after="0" w:line="120" w:lineRule="exact"/>
        <w:rPr>
          <w:sz w:val="10"/>
        </w:rPr>
      </w:pPr>
    </w:p>
    <w:p w:rsidR="001349B9" w:rsidRDefault="001349B9" w:rsidP="001349B9">
      <w:pPr>
        <w:pStyle w:val="H23"/>
        <w:ind w:right="1260"/>
      </w:pPr>
      <w:r>
        <w:tab/>
      </w:r>
      <w:r>
        <w:tab/>
        <w:t>Smoking</w:t>
      </w:r>
    </w:p>
    <w:p w:rsidR="001349B9" w:rsidRPr="00C74CAE" w:rsidRDefault="001349B9" w:rsidP="001349B9">
      <w:pPr>
        <w:pStyle w:val="SingleTxt"/>
        <w:spacing w:after="0" w:line="120" w:lineRule="exact"/>
        <w:rPr>
          <w:sz w:val="10"/>
        </w:rPr>
      </w:pPr>
    </w:p>
    <w:p w:rsidR="001349B9" w:rsidRDefault="001349B9" w:rsidP="001349B9">
      <w:pPr>
        <w:pStyle w:val="SingleTxt"/>
      </w:pPr>
      <w:r>
        <w:tab/>
        <w:t>Smoking frequency has been measured four times a year. The first statistics for 2012 supported earlier indications that smoking frequency had dropped considerably. Among people over 18 years, 14.2% admitted smoking daily while 2.3% smoked less often than daily. There was some difference between men and women, while 16.1% of men were daily smokers, only 12.4% of women stated the same. The highest frequency of smoking was found among 18-34 year olds. Among 18-24 year old men, 22% were smokers while 25% smoked among the 25-34 year olds. Among women, 21% of all women in the ages 18-24 smoke while 11% of women in the age group of 25-34 smoke.</w:t>
      </w:r>
    </w:p>
    <w:p w:rsidR="001349B9" w:rsidRPr="00C74CAE" w:rsidRDefault="001349B9" w:rsidP="001349B9">
      <w:pPr>
        <w:pStyle w:val="SingleTxt"/>
        <w:spacing w:after="0" w:line="120" w:lineRule="exact"/>
        <w:rPr>
          <w:sz w:val="10"/>
        </w:rPr>
      </w:pPr>
    </w:p>
    <w:p w:rsidR="001349B9" w:rsidRDefault="001349B9" w:rsidP="001349B9">
      <w:pPr>
        <w:pStyle w:val="H23"/>
        <w:ind w:right="1260"/>
      </w:pPr>
      <w:r>
        <w:tab/>
      </w:r>
      <w:r>
        <w:tab/>
        <w:t>Smoking habits of 15-79 year olds, 1990-2011</w:t>
      </w:r>
    </w:p>
    <w:p w:rsidR="001349B9" w:rsidRPr="00A633A6" w:rsidRDefault="001349B9" w:rsidP="001349B9">
      <w:pPr>
        <w:pStyle w:val="SingleTxt"/>
        <w:spacing w:after="0" w:line="120" w:lineRule="exact"/>
        <w:rPr>
          <w:sz w:val="10"/>
        </w:rPr>
      </w:pPr>
    </w:p>
    <w:tbl>
      <w:tblPr>
        <w:tblW w:w="0" w:type="auto"/>
        <w:tblInd w:w="1267" w:type="dxa"/>
        <w:tblCellMar>
          <w:left w:w="0" w:type="dxa"/>
          <w:right w:w="0" w:type="dxa"/>
        </w:tblCellMar>
        <w:tblLook w:val="04A0" w:firstRow="1" w:lastRow="0" w:firstColumn="1" w:lastColumn="0" w:noHBand="0" w:noVBand="1"/>
      </w:tblPr>
      <w:tblGrid>
        <w:gridCol w:w="941"/>
        <w:gridCol w:w="942"/>
        <w:gridCol w:w="1096"/>
        <w:gridCol w:w="1096"/>
        <w:gridCol w:w="1096"/>
        <w:gridCol w:w="1096"/>
        <w:gridCol w:w="1097"/>
      </w:tblGrid>
      <w:tr w:rsidR="001349B9" w:rsidRPr="00B41F78" w:rsidTr="00435A9C">
        <w:trPr>
          <w:tblHeader/>
        </w:trPr>
        <w:tc>
          <w:tcPr>
            <w:tcW w:w="941" w:type="dxa"/>
            <w:tcBorders>
              <w:top w:val="single" w:sz="4" w:space="0" w:color="auto"/>
              <w:bottom w:val="single" w:sz="12" w:space="0" w:color="auto"/>
            </w:tcBorders>
            <w:shd w:val="clear" w:color="auto" w:fill="auto"/>
            <w:vAlign w:val="bottom"/>
            <w:hideMark/>
          </w:tcPr>
          <w:p w:rsidR="001349B9" w:rsidRPr="00B41F78" w:rsidRDefault="001349B9" w:rsidP="00435A9C">
            <w:pPr>
              <w:spacing w:before="81" w:after="81" w:line="160" w:lineRule="exact"/>
              <w:ind w:right="40"/>
              <w:rPr>
                <w:i/>
                <w:sz w:val="14"/>
              </w:rPr>
            </w:pPr>
          </w:p>
        </w:tc>
        <w:tc>
          <w:tcPr>
            <w:tcW w:w="942" w:type="dxa"/>
            <w:tcBorders>
              <w:top w:val="single" w:sz="4" w:space="0" w:color="auto"/>
              <w:bottom w:val="single" w:sz="12" w:space="0" w:color="auto"/>
            </w:tcBorders>
            <w:shd w:val="clear" w:color="auto" w:fill="auto"/>
            <w:vAlign w:val="bottom"/>
            <w:hideMark/>
          </w:tcPr>
          <w:p w:rsidR="001349B9" w:rsidRPr="00B41F78" w:rsidRDefault="001349B9" w:rsidP="00435A9C">
            <w:pPr>
              <w:spacing w:before="81" w:after="81" w:line="160" w:lineRule="exact"/>
              <w:ind w:right="43"/>
              <w:rPr>
                <w:i/>
                <w:sz w:val="14"/>
              </w:rPr>
            </w:pPr>
          </w:p>
        </w:tc>
        <w:tc>
          <w:tcPr>
            <w:tcW w:w="1096" w:type="dxa"/>
            <w:tcBorders>
              <w:top w:val="single" w:sz="4" w:space="0" w:color="auto"/>
              <w:bottom w:val="single" w:sz="12" w:space="0" w:color="auto"/>
            </w:tcBorders>
            <w:shd w:val="clear" w:color="auto" w:fill="auto"/>
            <w:vAlign w:val="bottom"/>
            <w:hideMark/>
          </w:tcPr>
          <w:p w:rsidR="001349B9" w:rsidRDefault="001349B9" w:rsidP="00435A9C">
            <w:pPr>
              <w:spacing w:before="81" w:line="160" w:lineRule="exact"/>
              <w:ind w:right="43"/>
              <w:jc w:val="right"/>
              <w:rPr>
                <w:i/>
                <w:sz w:val="14"/>
              </w:rPr>
            </w:pPr>
            <w:r w:rsidRPr="00B41F78">
              <w:rPr>
                <w:i/>
                <w:sz w:val="14"/>
              </w:rPr>
              <w:t>Have</w:t>
            </w:r>
            <w:r>
              <w:rPr>
                <w:i/>
                <w:sz w:val="14"/>
              </w:rPr>
              <w:t xml:space="preserve"> </w:t>
            </w:r>
            <w:r w:rsidRPr="00B41F78">
              <w:rPr>
                <w:i/>
                <w:sz w:val="14"/>
              </w:rPr>
              <w:t xml:space="preserve">never </w:t>
            </w:r>
          </w:p>
          <w:p w:rsidR="001349B9" w:rsidRPr="00B41F78" w:rsidRDefault="001349B9" w:rsidP="00435A9C">
            <w:pPr>
              <w:spacing w:after="81" w:line="160" w:lineRule="exact"/>
              <w:ind w:right="43"/>
              <w:jc w:val="right"/>
              <w:rPr>
                <w:i/>
                <w:sz w:val="14"/>
              </w:rPr>
            </w:pPr>
            <w:r w:rsidRPr="00B41F78">
              <w:rPr>
                <w:i/>
                <w:sz w:val="14"/>
              </w:rPr>
              <w:t>smoked</w:t>
            </w:r>
          </w:p>
        </w:tc>
        <w:tc>
          <w:tcPr>
            <w:tcW w:w="1096" w:type="dxa"/>
            <w:tcBorders>
              <w:top w:val="single" w:sz="4" w:space="0" w:color="auto"/>
              <w:bottom w:val="single" w:sz="12" w:space="0" w:color="auto"/>
            </w:tcBorders>
            <w:shd w:val="clear" w:color="auto" w:fill="auto"/>
            <w:vAlign w:val="bottom"/>
            <w:hideMark/>
          </w:tcPr>
          <w:p w:rsidR="001349B9" w:rsidRDefault="001349B9" w:rsidP="00435A9C">
            <w:pPr>
              <w:spacing w:before="81" w:line="160" w:lineRule="exact"/>
              <w:ind w:right="43"/>
              <w:jc w:val="right"/>
              <w:rPr>
                <w:i/>
                <w:sz w:val="14"/>
              </w:rPr>
            </w:pPr>
            <w:r w:rsidRPr="00B41F78">
              <w:rPr>
                <w:i/>
                <w:sz w:val="14"/>
              </w:rPr>
              <w:t xml:space="preserve">Stopped for </w:t>
            </w:r>
          </w:p>
          <w:p w:rsidR="001349B9" w:rsidRPr="00B41F78" w:rsidRDefault="001349B9" w:rsidP="00435A9C">
            <w:pPr>
              <w:spacing w:after="81" w:line="160" w:lineRule="exact"/>
              <w:ind w:right="43"/>
              <w:jc w:val="right"/>
              <w:rPr>
                <w:i/>
                <w:sz w:val="14"/>
              </w:rPr>
            </w:pPr>
            <w:r w:rsidRPr="00B41F78">
              <w:rPr>
                <w:i/>
                <w:sz w:val="14"/>
              </w:rPr>
              <w:t>Over</w:t>
            </w:r>
            <w:r>
              <w:rPr>
                <w:i/>
                <w:sz w:val="14"/>
              </w:rPr>
              <w:t xml:space="preserve"> </w:t>
            </w:r>
            <w:r w:rsidRPr="00B41F78">
              <w:rPr>
                <w:i/>
                <w:sz w:val="14"/>
              </w:rPr>
              <w:t>a year</w:t>
            </w:r>
          </w:p>
        </w:tc>
        <w:tc>
          <w:tcPr>
            <w:tcW w:w="1096" w:type="dxa"/>
            <w:tcBorders>
              <w:top w:val="single" w:sz="4" w:space="0" w:color="auto"/>
              <w:bottom w:val="single" w:sz="12" w:space="0" w:color="auto"/>
            </w:tcBorders>
            <w:shd w:val="clear" w:color="auto" w:fill="auto"/>
            <w:vAlign w:val="bottom"/>
            <w:hideMark/>
          </w:tcPr>
          <w:p w:rsidR="001349B9" w:rsidRPr="00B41F78" w:rsidRDefault="001349B9" w:rsidP="00435A9C">
            <w:pPr>
              <w:spacing w:before="81" w:after="81" w:line="160" w:lineRule="exact"/>
              <w:ind w:right="43"/>
              <w:jc w:val="right"/>
              <w:rPr>
                <w:i/>
                <w:sz w:val="14"/>
              </w:rPr>
            </w:pPr>
            <w:r w:rsidRPr="00B41F78">
              <w:rPr>
                <w:i/>
                <w:sz w:val="14"/>
              </w:rPr>
              <w:t>Stopped for less than a year</w:t>
            </w:r>
          </w:p>
        </w:tc>
        <w:tc>
          <w:tcPr>
            <w:tcW w:w="1096" w:type="dxa"/>
            <w:tcBorders>
              <w:top w:val="single" w:sz="4" w:space="0" w:color="auto"/>
              <w:bottom w:val="single" w:sz="12" w:space="0" w:color="auto"/>
            </w:tcBorders>
            <w:shd w:val="clear" w:color="auto" w:fill="auto"/>
            <w:vAlign w:val="bottom"/>
            <w:hideMark/>
          </w:tcPr>
          <w:p w:rsidR="001349B9" w:rsidRDefault="001349B9" w:rsidP="00435A9C">
            <w:pPr>
              <w:spacing w:before="81" w:line="160" w:lineRule="exact"/>
              <w:ind w:right="43"/>
              <w:jc w:val="right"/>
              <w:rPr>
                <w:i/>
                <w:sz w:val="14"/>
              </w:rPr>
            </w:pPr>
            <w:r w:rsidRPr="00B41F78">
              <w:rPr>
                <w:i/>
                <w:sz w:val="14"/>
              </w:rPr>
              <w:t xml:space="preserve">Occasional </w:t>
            </w:r>
          </w:p>
          <w:p w:rsidR="001349B9" w:rsidRPr="00B41F78" w:rsidRDefault="001349B9" w:rsidP="00435A9C">
            <w:pPr>
              <w:spacing w:after="81" w:line="160" w:lineRule="exact"/>
              <w:ind w:right="43"/>
              <w:jc w:val="right"/>
              <w:rPr>
                <w:i/>
                <w:sz w:val="14"/>
              </w:rPr>
            </w:pPr>
            <w:r>
              <w:rPr>
                <w:i/>
                <w:sz w:val="14"/>
              </w:rPr>
              <w:t>s</w:t>
            </w:r>
            <w:r w:rsidRPr="00B41F78">
              <w:rPr>
                <w:i/>
                <w:sz w:val="14"/>
              </w:rPr>
              <w:t>mokers</w:t>
            </w:r>
          </w:p>
        </w:tc>
        <w:tc>
          <w:tcPr>
            <w:tcW w:w="1097" w:type="dxa"/>
            <w:tcBorders>
              <w:top w:val="single" w:sz="4" w:space="0" w:color="auto"/>
              <w:bottom w:val="single" w:sz="12" w:space="0" w:color="auto"/>
            </w:tcBorders>
            <w:shd w:val="clear" w:color="auto" w:fill="auto"/>
            <w:vAlign w:val="bottom"/>
            <w:hideMark/>
          </w:tcPr>
          <w:p w:rsidR="001349B9" w:rsidRPr="00B41F78" w:rsidRDefault="001349B9" w:rsidP="00435A9C">
            <w:pPr>
              <w:spacing w:before="81" w:after="81" w:line="160" w:lineRule="exact"/>
              <w:ind w:right="43"/>
              <w:jc w:val="right"/>
              <w:rPr>
                <w:i/>
                <w:sz w:val="14"/>
              </w:rPr>
            </w:pPr>
            <w:r w:rsidRPr="00B41F78">
              <w:rPr>
                <w:i/>
                <w:sz w:val="14"/>
              </w:rPr>
              <w:t xml:space="preserve">Daily </w:t>
            </w:r>
            <w:r>
              <w:rPr>
                <w:i/>
                <w:sz w:val="14"/>
              </w:rPr>
              <w:t>s</w:t>
            </w:r>
            <w:r w:rsidRPr="00B41F78">
              <w:rPr>
                <w:i/>
                <w:sz w:val="14"/>
              </w:rPr>
              <w:t>mokers</w:t>
            </w:r>
          </w:p>
        </w:tc>
      </w:tr>
      <w:tr w:rsidR="001349B9" w:rsidRPr="00B41F78" w:rsidTr="00435A9C">
        <w:trPr>
          <w:trHeight w:hRule="exact" w:val="115"/>
          <w:tblHeader/>
        </w:trPr>
        <w:tc>
          <w:tcPr>
            <w:tcW w:w="941" w:type="dxa"/>
            <w:tcBorders>
              <w:top w:val="single" w:sz="12" w:space="0" w:color="auto"/>
            </w:tcBorders>
            <w:shd w:val="clear" w:color="auto" w:fill="auto"/>
            <w:vAlign w:val="bottom"/>
          </w:tcPr>
          <w:p w:rsidR="001349B9" w:rsidRPr="00B41F78" w:rsidRDefault="001349B9" w:rsidP="00435A9C">
            <w:pPr>
              <w:spacing w:before="40" w:after="40" w:line="210" w:lineRule="exact"/>
              <w:ind w:right="40"/>
              <w:rPr>
                <w:sz w:val="17"/>
              </w:rPr>
            </w:pPr>
          </w:p>
        </w:tc>
        <w:tc>
          <w:tcPr>
            <w:tcW w:w="942" w:type="dxa"/>
            <w:tcBorders>
              <w:top w:val="single" w:sz="12" w:space="0" w:color="auto"/>
            </w:tcBorders>
            <w:shd w:val="clear" w:color="auto" w:fill="auto"/>
            <w:vAlign w:val="bottom"/>
          </w:tcPr>
          <w:p w:rsidR="001349B9" w:rsidRPr="00B41F78" w:rsidRDefault="001349B9" w:rsidP="00435A9C">
            <w:pPr>
              <w:spacing w:before="40" w:after="40" w:line="210" w:lineRule="exact"/>
              <w:ind w:right="43"/>
              <w:rPr>
                <w:sz w:val="17"/>
              </w:rPr>
            </w:pPr>
          </w:p>
        </w:tc>
        <w:tc>
          <w:tcPr>
            <w:tcW w:w="1096" w:type="dxa"/>
            <w:tcBorders>
              <w:top w:val="single" w:sz="12" w:space="0" w:color="auto"/>
            </w:tcBorders>
            <w:shd w:val="clear" w:color="auto" w:fill="auto"/>
            <w:vAlign w:val="bottom"/>
          </w:tcPr>
          <w:p w:rsidR="001349B9" w:rsidRPr="00B41F78" w:rsidRDefault="001349B9" w:rsidP="00435A9C">
            <w:pPr>
              <w:spacing w:before="40" w:after="40" w:line="210" w:lineRule="exact"/>
              <w:ind w:right="43"/>
              <w:jc w:val="right"/>
              <w:rPr>
                <w:sz w:val="17"/>
              </w:rPr>
            </w:pPr>
          </w:p>
        </w:tc>
        <w:tc>
          <w:tcPr>
            <w:tcW w:w="1096" w:type="dxa"/>
            <w:tcBorders>
              <w:top w:val="single" w:sz="12" w:space="0" w:color="auto"/>
            </w:tcBorders>
            <w:shd w:val="clear" w:color="auto" w:fill="auto"/>
            <w:vAlign w:val="bottom"/>
          </w:tcPr>
          <w:p w:rsidR="001349B9" w:rsidRPr="00B41F78" w:rsidRDefault="001349B9" w:rsidP="00435A9C">
            <w:pPr>
              <w:spacing w:before="40" w:after="40" w:line="210" w:lineRule="exact"/>
              <w:ind w:right="43"/>
              <w:jc w:val="right"/>
              <w:rPr>
                <w:sz w:val="17"/>
              </w:rPr>
            </w:pPr>
          </w:p>
        </w:tc>
        <w:tc>
          <w:tcPr>
            <w:tcW w:w="1096" w:type="dxa"/>
            <w:tcBorders>
              <w:top w:val="single" w:sz="12" w:space="0" w:color="auto"/>
            </w:tcBorders>
            <w:shd w:val="clear" w:color="auto" w:fill="auto"/>
            <w:vAlign w:val="bottom"/>
          </w:tcPr>
          <w:p w:rsidR="001349B9" w:rsidRPr="00B41F78" w:rsidRDefault="001349B9" w:rsidP="00435A9C">
            <w:pPr>
              <w:spacing w:before="40" w:after="40" w:line="210" w:lineRule="exact"/>
              <w:ind w:right="43"/>
              <w:jc w:val="right"/>
              <w:rPr>
                <w:sz w:val="17"/>
              </w:rPr>
            </w:pPr>
          </w:p>
        </w:tc>
        <w:tc>
          <w:tcPr>
            <w:tcW w:w="1096" w:type="dxa"/>
            <w:tcBorders>
              <w:top w:val="single" w:sz="12" w:space="0" w:color="auto"/>
            </w:tcBorders>
            <w:shd w:val="clear" w:color="auto" w:fill="auto"/>
            <w:vAlign w:val="bottom"/>
          </w:tcPr>
          <w:p w:rsidR="001349B9" w:rsidRPr="00B41F78" w:rsidRDefault="001349B9" w:rsidP="00435A9C">
            <w:pPr>
              <w:spacing w:before="40" w:after="40" w:line="210" w:lineRule="exact"/>
              <w:ind w:right="43"/>
              <w:jc w:val="right"/>
              <w:rPr>
                <w:sz w:val="17"/>
              </w:rPr>
            </w:pPr>
          </w:p>
        </w:tc>
        <w:tc>
          <w:tcPr>
            <w:tcW w:w="1097" w:type="dxa"/>
            <w:tcBorders>
              <w:top w:val="single" w:sz="12" w:space="0" w:color="auto"/>
            </w:tcBorders>
            <w:shd w:val="clear" w:color="auto" w:fill="auto"/>
            <w:vAlign w:val="bottom"/>
          </w:tcPr>
          <w:p w:rsidR="001349B9" w:rsidRPr="00B41F78" w:rsidRDefault="001349B9" w:rsidP="00435A9C">
            <w:pPr>
              <w:spacing w:before="40" w:after="40" w:line="210" w:lineRule="exact"/>
              <w:ind w:right="43"/>
              <w:jc w:val="right"/>
              <w:rPr>
                <w:sz w:val="17"/>
              </w:rPr>
            </w:pP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r w:rsidRPr="00B41F78">
              <w:rPr>
                <w:sz w:val="17"/>
              </w:rPr>
              <w:t>Total</w:t>
            </w: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1990</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41.1</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20.7</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3.9</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30.3</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1995</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41.8</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22.2</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3.6</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5.6</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26.8</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2000</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47</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20.5</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5.8</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3.8</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22.9</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2005</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46.7</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26.5</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3.7</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3.6</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19.5</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2006</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45.5</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27.2</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4.7</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 xml:space="preserve"> 3.3</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19.3</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2007</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46.6</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26.4</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3.6</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19.4</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2008</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46.4</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27.3</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4.8</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3.7</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17.8</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2009</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48.4</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28.7</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3.9</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3.2</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15.8</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2010</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49.1</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29.2</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3.4</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3.9</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14.3</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2011</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48</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29</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4.6</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14.4</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r w:rsidRPr="00B41F78">
              <w:rPr>
                <w:sz w:val="17"/>
              </w:rPr>
              <w:t>Men</w:t>
            </w: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1990</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36.3</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24.6</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3.9</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4.4</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30.8</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1995</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39.2</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24.8</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3.8</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5.5</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26.7</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2000</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44.1</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22.9</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5.4</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4.4</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23.3</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2005</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46.6</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27.2</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3.9</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2.8</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19.5</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2006</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43.3</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28.4</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4.3</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2.7</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21.3</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2007</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45.1</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26.9</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3.9</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3.4</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20.7</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2008</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44.3</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27</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5.5</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2.9</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20.3</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2009</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48</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29.2</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3.7</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3.2</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15.9</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2010</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48.7</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29.3</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3.9</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3.6</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14.5</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2011</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47.3</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30.1</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3.3</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4.8</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14.6</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r w:rsidRPr="00B41F78">
              <w:rPr>
                <w:sz w:val="17"/>
              </w:rPr>
              <w:t>Women</w:t>
            </w: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1990</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45.6</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17.1</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4.1</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3.3</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29.9</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1995</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44.5</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19.6</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3.3</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5.7</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26.9</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2000</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49.8</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18.2</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6.2</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3.2</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22.5</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2005</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46.7</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25.8</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3.6</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4.3</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19.5</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2006</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47.6</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26.1</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5</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3.8</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17.4</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2007</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48.1</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25.9</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3.8</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18.2</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2008</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48.5</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27.6</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4.1</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4.5</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15.3</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2009</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48.7</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28.3</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4.2</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3.2</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15.7</w:t>
            </w:r>
          </w:p>
        </w:tc>
      </w:tr>
      <w:tr w:rsidR="001349B9" w:rsidRPr="00B41F78" w:rsidTr="00435A9C">
        <w:tc>
          <w:tcPr>
            <w:tcW w:w="941"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2010</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49.5</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29.1</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3</w:t>
            </w:r>
          </w:p>
        </w:tc>
        <w:tc>
          <w:tcPr>
            <w:tcW w:w="1096"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4.3</w:t>
            </w:r>
          </w:p>
        </w:tc>
        <w:tc>
          <w:tcPr>
            <w:tcW w:w="1097" w:type="dxa"/>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14.1</w:t>
            </w:r>
          </w:p>
        </w:tc>
      </w:tr>
      <w:tr w:rsidR="001349B9" w:rsidRPr="00B41F78" w:rsidTr="00435A9C">
        <w:tc>
          <w:tcPr>
            <w:tcW w:w="941" w:type="dxa"/>
            <w:tcBorders>
              <w:bottom w:val="single" w:sz="12" w:space="0" w:color="auto"/>
            </w:tcBorders>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0"/>
              <w:rPr>
                <w:sz w:val="17"/>
              </w:rPr>
            </w:pPr>
          </w:p>
        </w:tc>
        <w:tc>
          <w:tcPr>
            <w:tcW w:w="942" w:type="dxa"/>
            <w:tcBorders>
              <w:bottom w:val="single" w:sz="12" w:space="0" w:color="auto"/>
            </w:tcBorders>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rPr>
                <w:sz w:val="17"/>
              </w:rPr>
            </w:pPr>
            <w:r w:rsidRPr="00B41F78">
              <w:rPr>
                <w:sz w:val="17"/>
              </w:rPr>
              <w:t>2011</w:t>
            </w:r>
          </w:p>
        </w:tc>
        <w:tc>
          <w:tcPr>
            <w:tcW w:w="1096" w:type="dxa"/>
            <w:tcBorders>
              <w:bottom w:val="single" w:sz="12" w:space="0" w:color="auto"/>
            </w:tcBorders>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48.7</w:t>
            </w:r>
          </w:p>
        </w:tc>
        <w:tc>
          <w:tcPr>
            <w:tcW w:w="1096" w:type="dxa"/>
            <w:tcBorders>
              <w:bottom w:val="single" w:sz="12" w:space="0" w:color="auto"/>
            </w:tcBorders>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27.9</w:t>
            </w:r>
          </w:p>
        </w:tc>
        <w:tc>
          <w:tcPr>
            <w:tcW w:w="1096" w:type="dxa"/>
            <w:tcBorders>
              <w:bottom w:val="single" w:sz="12" w:space="0" w:color="auto"/>
            </w:tcBorders>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4.8</w:t>
            </w:r>
          </w:p>
        </w:tc>
        <w:tc>
          <w:tcPr>
            <w:tcW w:w="1096" w:type="dxa"/>
            <w:tcBorders>
              <w:bottom w:val="single" w:sz="12" w:space="0" w:color="auto"/>
            </w:tcBorders>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4.4</w:t>
            </w:r>
          </w:p>
        </w:tc>
        <w:tc>
          <w:tcPr>
            <w:tcW w:w="1097" w:type="dxa"/>
            <w:tcBorders>
              <w:bottom w:val="single" w:sz="12" w:space="0" w:color="auto"/>
            </w:tcBorders>
            <w:shd w:val="clear" w:color="auto" w:fill="auto"/>
            <w:vAlign w:val="bottom"/>
            <w:hideMark/>
          </w:tcPr>
          <w:p w:rsidR="001349B9" w:rsidRPr="00B41F78" w:rsidRDefault="001349B9" w:rsidP="00435A9C">
            <w:pPr>
              <w:tabs>
                <w:tab w:val="left" w:pos="288"/>
                <w:tab w:val="left" w:pos="576"/>
                <w:tab w:val="left" w:pos="864"/>
                <w:tab w:val="left" w:pos="1152"/>
              </w:tabs>
              <w:spacing w:before="40" w:after="40" w:line="210" w:lineRule="exact"/>
              <w:ind w:right="43"/>
              <w:jc w:val="right"/>
              <w:rPr>
                <w:sz w:val="17"/>
              </w:rPr>
            </w:pPr>
            <w:r w:rsidRPr="00B41F78">
              <w:rPr>
                <w:sz w:val="17"/>
              </w:rPr>
              <w:t>14.2</w:t>
            </w:r>
          </w:p>
        </w:tc>
      </w:tr>
    </w:tbl>
    <w:p w:rsidR="001349B9" w:rsidRPr="007D093E" w:rsidRDefault="001349B9" w:rsidP="001349B9">
      <w:pPr>
        <w:pStyle w:val="SingleTxt"/>
        <w:spacing w:after="0" w:line="120" w:lineRule="exact"/>
        <w:rPr>
          <w:sz w:val="10"/>
        </w:rPr>
      </w:pPr>
    </w:p>
    <w:p w:rsidR="001349B9" w:rsidRPr="00614C15" w:rsidRDefault="001349B9" w:rsidP="001349B9">
      <w:pPr>
        <w:pStyle w:val="FootnoteText"/>
        <w:tabs>
          <w:tab w:val="clear" w:pos="418"/>
          <w:tab w:val="right" w:pos="1476"/>
          <w:tab w:val="left" w:pos="1548"/>
          <w:tab w:val="right" w:pos="1836"/>
          <w:tab w:val="left" w:pos="1908"/>
        </w:tabs>
        <w:ind w:left="1548" w:hanging="288"/>
        <w:rPr>
          <w:i/>
        </w:rPr>
      </w:pPr>
      <w:r>
        <w:tab/>
      </w:r>
      <w:r w:rsidRPr="00C74CAE">
        <w:rPr>
          <w:i/>
        </w:rPr>
        <w:t>Source</w:t>
      </w:r>
      <w:r>
        <w:t xml:space="preserve">: </w:t>
      </w:r>
      <w:r w:rsidRPr="00614C15">
        <w:rPr>
          <w:i/>
        </w:rPr>
        <w:t>Statistics Iceland, 2012.</w:t>
      </w:r>
    </w:p>
    <w:p w:rsidR="001349B9" w:rsidRPr="00C74CAE" w:rsidRDefault="001349B9" w:rsidP="001349B9">
      <w:pPr>
        <w:pStyle w:val="SingleTxt"/>
        <w:spacing w:after="0" w:line="120" w:lineRule="exact"/>
        <w:rPr>
          <w:sz w:val="10"/>
        </w:rPr>
      </w:pPr>
    </w:p>
    <w:p w:rsidR="001349B9" w:rsidRPr="00C74CAE" w:rsidRDefault="001349B9" w:rsidP="001349B9">
      <w:pPr>
        <w:pStyle w:val="SingleTxt"/>
        <w:spacing w:after="0" w:line="120" w:lineRule="exact"/>
        <w:rPr>
          <w:sz w:val="10"/>
        </w:rPr>
      </w:pPr>
    </w:p>
    <w:p w:rsidR="001349B9" w:rsidRDefault="001349B9" w:rsidP="001349B9">
      <w:pPr>
        <w:pStyle w:val="SingleTxt"/>
      </w:pPr>
      <w:r>
        <w:tab/>
        <w:t xml:space="preserve">There are many indications that snuff consumption has increased among Icelanders and that snuff is being used as chewing tobacco. In light of this information, a thorough study was made of the use of smokeless tobacco among Icelanders, in addition to the usual survey of the ratio of smokers. Over 3,000 persons over 18 years of age from all over the country were included in the sample, of which 48% responded. There is limited information on the snuff or chewing tobacco usage of women in Iceland but evidence shows it to be uncommon. </w:t>
      </w:r>
    </w:p>
    <w:p w:rsidR="001349B9" w:rsidRDefault="001349B9" w:rsidP="001349B9">
      <w:pPr>
        <w:pStyle w:val="SingleTxt"/>
      </w:pPr>
      <w:r>
        <w:tab/>
        <w:t>Studies on the frequency of smoking confirm that the number of smokers, both men and women, are falling.</w:t>
      </w:r>
    </w:p>
    <w:p w:rsidR="001349B9" w:rsidRPr="00B41F78" w:rsidRDefault="001349B9" w:rsidP="001349B9">
      <w:pPr>
        <w:pStyle w:val="SingleTxt"/>
        <w:spacing w:after="0" w:line="120" w:lineRule="exact"/>
        <w:rPr>
          <w:sz w:val="10"/>
        </w:rPr>
      </w:pPr>
    </w:p>
    <w:p w:rsidR="001349B9" w:rsidRDefault="001349B9" w:rsidP="001349B9">
      <w:pPr>
        <w:pStyle w:val="H23"/>
        <w:ind w:right="1260"/>
      </w:pPr>
      <w:r>
        <w:tab/>
      </w:r>
      <w:r>
        <w:tab/>
        <w:t>Sexually Transmitted Diseases</w:t>
      </w:r>
    </w:p>
    <w:p w:rsidR="001349B9" w:rsidRPr="00B41F78" w:rsidRDefault="001349B9" w:rsidP="001349B9">
      <w:pPr>
        <w:pStyle w:val="SingleTxt"/>
        <w:spacing w:after="0" w:line="120" w:lineRule="exact"/>
        <w:rPr>
          <w:sz w:val="10"/>
        </w:rPr>
      </w:pPr>
    </w:p>
    <w:p w:rsidR="001349B9" w:rsidRDefault="001349B9" w:rsidP="001349B9">
      <w:pPr>
        <w:pStyle w:val="SingleTxt"/>
      </w:pPr>
      <w:r>
        <w:tab/>
      </w:r>
      <w:r w:rsidRPr="00B41F78">
        <w:rPr>
          <w:spacing w:val="2"/>
        </w:rPr>
        <w:t>By the end of 2012, the Epidemiological Medical Officer had been notified of 300 cases of HIV infection in Iceland. Of these, 66 patients were diagnosed with AIDS and 39 had died as a result of the disea</w:t>
      </w:r>
      <w:r>
        <w:rPr>
          <w:spacing w:val="2"/>
        </w:rPr>
        <w:t>se. Ninety women were among the 300 </w:t>
      </w:r>
      <w:r w:rsidRPr="00B41F78">
        <w:rPr>
          <w:spacing w:val="2"/>
        </w:rPr>
        <w:t xml:space="preserve">cases of HIV and 10 women had been diagnosed with AIDS. Six of the </w:t>
      </w:r>
      <w:r>
        <w:rPr>
          <w:spacing w:val="2"/>
        </w:rPr>
        <w:t>39 </w:t>
      </w:r>
      <w:r w:rsidRPr="00B41F78">
        <w:rPr>
          <w:spacing w:val="2"/>
        </w:rPr>
        <w:t>fatalities following AIDS infection were</w:t>
      </w:r>
      <w:r>
        <w:t xml:space="preserve"> women. </w:t>
      </w:r>
    </w:p>
    <w:p w:rsidR="001349B9" w:rsidRPr="00B41F78" w:rsidRDefault="001349B9" w:rsidP="001349B9">
      <w:pPr>
        <w:pStyle w:val="SingleTxt"/>
        <w:spacing w:after="0" w:line="120" w:lineRule="exact"/>
        <w:rPr>
          <w:sz w:val="10"/>
        </w:rPr>
      </w:pPr>
    </w:p>
    <w:p w:rsidR="001349B9" w:rsidRDefault="001349B9" w:rsidP="001349B9">
      <w:pPr>
        <w:pStyle w:val="H23"/>
        <w:ind w:right="1260"/>
      </w:pPr>
      <w:r>
        <w:tab/>
      </w:r>
      <w:r>
        <w:tab/>
        <w:t>Life expectancy</w:t>
      </w:r>
    </w:p>
    <w:p w:rsidR="001349B9" w:rsidRPr="00B41F78" w:rsidRDefault="001349B9" w:rsidP="001349B9">
      <w:pPr>
        <w:pStyle w:val="SingleTxt"/>
        <w:spacing w:after="0" w:line="120" w:lineRule="exact"/>
        <w:rPr>
          <w:sz w:val="10"/>
        </w:rPr>
      </w:pPr>
    </w:p>
    <w:p w:rsidR="001349B9" w:rsidRDefault="001349B9" w:rsidP="001349B9">
      <w:pPr>
        <w:pStyle w:val="SingleTxt"/>
      </w:pPr>
      <w:r>
        <w:tab/>
        <w:t>For many years, Icelandic women scored highest in the world in terms of life expectancy, but they have now been overtaken by other European countries. In 2010, mean life expectancy for women was 83.7 years, which placed Iceland in ninth place in Europe in this respect. Mean life expectancy for women at birth was 83.9 years in 2012. Over the five-year period 2006-2010, the average length of women’s lives was 83.3 years. During 2011, 1,985 people resident in Iceland died (998 men and 987 women). The mortality rate was 6.2 per 1,000 inhabitants, and had fallen slightly since 2010.</w:t>
      </w:r>
    </w:p>
    <w:p w:rsidR="001349B9" w:rsidRPr="00B41F78" w:rsidRDefault="001349B9" w:rsidP="001349B9">
      <w:pPr>
        <w:pStyle w:val="SingleTxt"/>
        <w:spacing w:after="0" w:line="120" w:lineRule="exact"/>
        <w:rPr>
          <w:sz w:val="10"/>
        </w:rPr>
      </w:pPr>
    </w:p>
    <w:p w:rsidR="001349B9" w:rsidRDefault="001349B9" w:rsidP="001349B9">
      <w:pPr>
        <w:pStyle w:val="H23"/>
        <w:ind w:right="1260"/>
      </w:pPr>
      <w:r>
        <w:tab/>
      </w:r>
      <w:r>
        <w:tab/>
        <w:t>Cancer</w:t>
      </w:r>
    </w:p>
    <w:p w:rsidR="001349B9" w:rsidRPr="00B41F78" w:rsidRDefault="001349B9" w:rsidP="001349B9">
      <w:pPr>
        <w:pStyle w:val="SingleTxt"/>
        <w:keepNext/>
        <w:keepLines/>
        <w:spacing w:after="0" w:line="120" w:lineRule="exact"/>
        <w:rPr>
          <w:sz w:val="10"/>
        </w:rPr>
      </w:pPr>
    </w:p>
    <w:p w:rsidR="001349B9" w:rsidRDefault="001349B9" w:rsidP="001349B9">
      <w:pPr>
        <w:pStyle w:val="SingleTxt"/>
      </w:pPr>
      <w:r>
        <w:tab/>
        <w:t>Since 1964 there has been a programme of screening for cervical cancer and since 1973 a programme of screening for breast cancer. Women aged 20-69 are advised to have a check for cervical cancer every other year; women aged 40-69 are advised to have breast screening/mammography every other year.</w:t>
      </w:r>
    </w:p>
    <w:p w:rsidR="001349B9" w:rsidRDefault="001349B9" w:rsidP="001349B9">
      <w:pPr>
        <w:pStyle w:val="SingleTxt"/>
      </w:pPr>
      <w:r>
        <w:tab/>
        <w:t xml:space="preserve">The mean number of women diagnosed with cancer each year in 2006-2010 was 660, an increase from the corresponding figure of 609 for the period 2001-2005. There has been a considerable increase in the number of women diagnosed with breast cancer. In the period 2001-2005 the mean annual figure was 159, while in 2006-2010 the corresponding number was 194. The mean number of cases of vaginal cancer diagnosed each year in 2001-2005 was 17; for the period 2006-2010 it was 15. Active screening programmes for breast cancer and vaginal cancer are in operation in Iceland and participation levels in them are good. </w:t>
      </w:r>
    </w:p>
    <w:p w:rsidR="001349B9" w:rsidRDefault="001349B9" w:rsidP="001349B9">
      <w:pPr>
        <w:pStyle w:val="SingleTxt"/>
      </w:pPr>
      <w:r>
        <w:tab/>
        <w:t xml:space="preserve">The health authorities began vaccination against HPV (human papilloma virus) in autumn 2011 in accordance with a resolution passed by the parliament in 2010. Such vaccination is now included in the general vaccination programme for children and covers all girls in Grade 7 in junior schools. 17 instances of HPV infections were diagnosed each year in 2001-2005 but in 2006-2010 the number of diagnoses dropped to 15. </w:t>
      </w:r>
    </w:p>
    <w:p w:rsidR="001349B9" w:rsidRDefault="001349B9" w:rsidP="001349B9">
      <w:pPr>
        <w:pStyle w:val="SingleTxt"/>
      </w:pPr>
      <w:r>
        <w:tab/>
        <w:t>In 2011, 1,283 patients were diagnosed with chlamydia in Iceland, 784 of them women. A breakdown of the last few years’ cases by age indicates that women are infected earlier in life than men; this reflects the pattern of sexual activity among the young, as it is known that girls become sexually active at a younger age than boys.</w:t>
      </w:r>
    </w:p>
    <w:p w:rsidR="001349B9" w:rsidRDefault="001349B9" w:rsidP="001349B9">
      <w:pPr>
        <w:pStyle w:val="SingleTxt"/>
      </w:pPr>
      <w:r>
        <w:tab/>
        <w:t>In the first nine months of 2011, 23 new cases of gonorrhoea were diagnosed, of which 7 were women. The average age of infected individuals is 30 years.</w:t>
      </w:r>
    </w:p>
    <w:p w:rsidR="001349B9" w:rsidRPr="00B41F78" w:rsidRDefault="001349B9" w:rsidP="001349B9">
      <w:pPr>
        <w:pStyle w:val="SingleTxt"/>
        <w:spacing w:after="0" w:line="120" w:lineRule="exact"/>
        <w:rPr>
          <w:sz w:val="10"/>
        </w:rPr>
      </w:pPr>
    </w:p>
    <w:p w:rsidR="001349B9" w:rsidRDefault="001349B9" w:rsidP="001349B9">
      <w:pPr>
        <w:pStyle w:val="H23"/>
        <w:ind w:right="1260"/>
      </w:pPr>
      <w:r>
        <w:tab/>
      </w:r>
      <w:r>
        <w:tab/>
        <w:t>Disability</w:t>
      </w:r>
    </w:p>
    <w:p w:rsidR="001349B9" w:rsidRPr="00B41F78" w:rsidRDefault="001349B9" w:rsidP="001349B9">
      <w:pPr>
        <w:pStyle w:val="SingleTxt"/>
        <w:spacing w:after="0" w:line="120" w:lineRule="exact"/>
        <w:rPr>
          <w:sz w:val="10"/>
        </w:rPr>
      </w:pPr>
    </w:p>
    <w:p w:rsidR="001349B9" w:rsidRDefault="001349B9" w:rsidP="001349B9">
      <w:pPr>
        <w:pStyle w:val="SingleTxt"/>
      </w:pPr>
      <w:r>
        <w:tab/>
        <w:t>More women than men in Iceland are disabled. Figures for persons with 75% disability or rehabilitation assessments show that for 2011, 2012 and 2013, women accounted for 60% of the total.</w:t>
      </w:r>
    </w:p>
    <w:p w:rsidR="001349B9" w:rsidRPr="00B41F78" w:rsidRDefault="001349B9" w:rsidP="001349B9">
      <w:pPr>
        <w:pStyle w:val="SingleTxt"/>
        <w:spacing w:after="0" w:line="120" w:lineRule="exact"/>
        <w:rPr>
          <w:sz w:val="10"/>
        </w:rPr>
      </w:pPr>
    </w:p>
    <w:p w:rsidR="001349B9" w:rsidRDefault="001349B9" w:rsidP="001349B9">
      <w:pPr>
        <w:pStyle w:val="H23"/>
        <w:ind w:right="1260"/>
      </w:pPr>
      <w:r>
        <w:tab/>
      </w:r>
      <w:r>
        <w:tab/>
        <w:t>Surrogacy</w:t>
      </w:r>
    </w:p>
    <w:p w:rsidR="001349B9" w:rsidRPr="00B41F78" w:rsidRDefault="001349B9" w:rsidP="001349B9">
      <w:pPr>
        <w:pStyle w:val="SingleTxt"/>
        <w:spacing w:after="0" w:line="120" w:lineRule="exact"/>
        <w:rPr>
          <w:sz w:val="10"/>
        </w:rPr>
      </w:pPr>
    </w:p>
    <w:p w:rsidR="001349B9" w:rsidRDefault="001349B9" w:rsidP="001349B9">
      <w:pPr>
        <w:pStyle w:val="SingleTxt"/>
      </w:pPr>
      <w:r>
        <w:tab/>
        <w:t xml:space="preserve">In 2008 the Minister of Welfare was given the task of forming a committee to prepare legislation allowing surrogacy for benevolent purposes. The subject was discussed by parliament in 2014 where the Minister of Health reported that the committee was still at work, but a bill is expected to be proposed in future. </w:t>
      </w:r>
    </w:p>
    <w:p w:rsidR="001349B9" w:rsidRDefault="001349B9" w:rsidP="001349B9">
      <w:pPr>
        <w:pStyle w:val="SingleTxt"/>
      </w:pPr>
      <w:r>
        <w:tab/>
        <w:t>Further reference should be made to previous reports by the Government of Iceland.</w:t>
      </w:r>
    </w:p>
    <w:p w:rsidR="001349B9" w:rsidRPr="00B41F78" w:rsidRDefault="001349B9" w:rsidP="001349B9">
      <w:pPr>
        <w:pStyle w:val="SingleTxt"/>
        <w:spacing w:after="0" w:line="120" w:lineRule="exact"/>
        <w:rPr>
          <w:sz w:val="10"/>
        </w:rPr>
      </w:pPr>
    </w:p>
    <w:p w:rsidR="001349B9" w:rsidRDefault="001349B9" w:rsidP="001349B9">
      <w:pPr>
        <w:pStyle w:val="H23"/>
        <w:ind w:right="1260"/>
      </w:pPr>
      <w:r>
        <w:tab/>
      </w:r>
      <w:r>
        <w:tab/>
        <w:t>Abortions</w:t>
      </w:r>
    </w:p>
    <w:p w:rsidR="001349B9" w:rsidRPr="00B41F78" w:rsidRDefault="001349B9" w:rsidP="001349B9">
      <w:pPr>
        <w:pStyle w:val="SingleTxt"/>
        <w:spacing w:after="0" w:line="120" w:lineRule="exact"/>
        <w:rPr>
          <w:sz w:val="10"/>
        </w:rPr>
      </w:pPr>
    </w:p>
    <w:p w:rsidR="001349B9" w:rsidRDefault="001349B9" w:rsidP="001349B9">
      <w:pPr>
        <w:pStyle w:val="SingleTxt"/>
      </w:pPr>
      <w:r>
        <w:tab/>
        <w:t xml:space="preserve">The first law that permitted abortions in Iceland dates from 1935, being replaced in 1975 with a more liberal law. Now women have the right to have an induced abortion before the end of the 12th week of pregnancy. In 2011, 969 abortions were performed in Iceland, which was similar to the figures for the preceding years. This represents 216 abortions per 1,000 live births in 2011. </w:t>
      </w:r>
    </w:p>
    <w:p w:rsidR="001349B9" w:rsidRDefault="001349B9" w:rsidP="001349B9">
      <w:pPr>
        <w:pStyle w:val="H23"/>
        <w:spacing w:before="120"/>
      </w:pPr>
      <w:r>
        <w:tab/>
      </w:r>
      <w:r>
        <w:tab/>
      </w:r>
      <w:r w:rsidRPr="00B41F78">
        <w:t>Number of abortions in 1998-2011</w:t>
      </w:r>
    </w:p>
    <w:p w:rsidR="001349B9" w:rsidRPr="00B41F78" w:rsidRDefault="001349B9" w:rsidP="001349B9">
      <w:pPr>
        <w:pStyle w:val="SingleTxt"/>
        <w:spacing w:after="0" w:line="120" w:lineRule="exact"/>
        <w:rPr>
          <w:sz w:val="10"/>
        </w:rPr>
      </w:pPr>
    </w:p>
    <w:p w:rsidR="001349B9" w:rsidRDefault="001349B9" w:rsidP="001349B9">
      <w:pPr>
        <w:pStyle w:val="SingleTxt"/>
      </w:pPr>
      <w:r>
        <w:rPr>
          <w:noProof/>
          <w:w w:val="100"/>
          <w:lang w:val="en-US"/>
        </w:rPr>
        <w:drawing>
          <wp:anchor distT="0" distB="0" distL="114300" distR="114300" simplePos="0" relativeHeight="251678720" behindDoc="0" locked="0" layoutInCell="1" allowOverlap="1">
            <wp:simplePos x="0" y="0"/>
            <wp:positionH relativeFrom="column">
              <wp:posOffset>636905</wp:posOffset>
            </wp:positionH>
            <wp:positionV relativeFrom="paragraph">
              <wp:posOffset>11430</wp:posOffset>
            </wp:positionV>
            <wp:extent cx="5563870" cy="2263775"/>
            <wp:effectExtent l="0" t="0" r="0" b="317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63870" cy="226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Pr="00B41F78" w:rsidRDefault="001349B9" w:rsidP="001349B9">
      <w:pPr>
        <w:pStyle w:val="SingleTxt"/>
        <w:spacing w:after="0" w:line="120" w:lineRule="exact"/>
        <w:rPr>
          <w:sz w:val="10"/>
        </w:rPr>
      </w:pPr>
    </w:p>
    <w:p w:rsidR="001349B9" w:rsidRDefault="001349B9" w:rsidP="001349B9">
      <w:pPr>
        <w:pStyle w:val="FootnoteText"/>
        <w:tabs>
          <w:tab w:val="clear" w:pos="418"/>
          <w:tab w:val="right" w:pos="1476"/>
          <w:tab w:val="left" w:pos="1548"/>
          <w:tab w:val="right" w:pos="1836"/>
          <w:tab w:val="left" w:pos="1908"/>
        </w:tabs>
        <w:ind w:left="1548" w:hanging="288"/>
      </w:pPr>
      <w:r w:rsidRPr="00B41F78">
        <w:rPr>
          <w:i/>
        </w:rPr>
        <w:t>Source</w:t>
      </w:r>
      <w:r w:rsidRPr="00B41F78">
        <w:t>: Statistics Iceland, 2012.</w:t>
      </w:r>
    </w:p>
    <w:p w:rsidR="001349B9" w:rsidRPr="00B41F78" w:rsidRDefault="001349B9" w:rsidP="001349B9">
      <w:pPr>
        <w:pStyle w:val="SingleTxt"/>
        <w:spacing w:after="0" w:line="120" w:lineRule="exact"/>
        <w:rPr>
          <w:sz w:val="10"/>
        </w:rPr>
      </w:pPr>
    </w:p>
    <w:p w:rsidR="001349B9" w:rsidRPr="00B41F78" w:rsidRDefault="001349B9" w:rsidP="001349B9">
      <w:pPr>
        <w:pStyle w:val="SingleTxt"/>
        <w:spacing w:after="0" w:line="120" w:lineRule="exact"/>
        <w:rPr>
          <w:sz w:val="10"/>
        </w:rPr>
      </w:pPr>
    </w:p>
    <w:p w:rsidR="001349B9" w:rsidRDefault="001349B9" w:rsidP="001349B9">
      <w:pPr>
        <w:pStyle w:val="H23"/>
        <w:ind w:right="1260"/>
      </w:pPr>
      <w:r>
        <w:tab/>
      </w:r>
      <w:r>
        <w:tab/>
      </w:r>
      <w:r w:rsidRPr="00B41F78">
        <w:t>Abortions per 1,000 women by age</w:t>
      </w:r>
    </w:p>
    <w:p w:rsidR="001349B9" w:rsidRPr="00B41F78" w:rsidRDefault="001349B9" w:rsidP="001349B9">
      <w:pPr>
        <w:pStyle w:val="SingleTxt"/>
        <w:spacing w:after="0" w:line="120" w:lineRule="exact"/>
        <w:rPr>
          <w:sz w:val="10"/>
        </w:rPr>
      </w:pPr>
    </w:p>
    <w:p w:rsidR="001349B9" w:rsidRDefault="001349B9" w:rsidP="001349B9">
      <w:pPr>
        <w:pStyle w:val="SingleTxt"/>
      </w:pPr>
      <w:r>
        <w:rPr>
          <w:noProof/>
          <w:w w:val="100"/>
          <w:lang w:val="en-US"/>
        </w:rPr>
        <w:drawing>
          <wp:anchor distT="0" distB="0" distL="114300" distR="114300" simplePos="0" relativeHeight="251679744" behindDoc="0" locked="0" layoutInCell="1" allowOverlap="1">
            <wp:simplePos x="0" y="0"/>
            <wp:positionH relativeFrom="column">
              <wp:posOffset>802005</wp:posOffset>
            </wp:positionH>
            <wp:positionV relativeFrom="paragraph">
              <wp:posOffset>4445</wp:posOffset>
            </wp:positionV>
            <wp:extent cx="5276850" cy="274320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68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Default="001349B9" w:rsidP="001349B9">
      <w:pPr>
        <w:pStyle w:val="SingleTxt"/>
      </w:pPr>
    </w:p>
    <w:p w:rsidR="001349B9" w:rsidRPr="00B41F78" w:rsidRDefault="001349B9" w:rsidP="001349B9">
      <w:pPr>
        <w:pStyle w:val="SingleTxt"/>
        <w:spacing w:after="0" w:line="120" w:lineRule="exact"/>
        <w:rPr>
          <w:sz w:val="10"/>
        </w:rPr>
      </w:pPr>
    </w:p>
    <w:p w:rsidR="001349B9" w:rsidRDefault="001349B9" w:rsidP="001349B9">
      <w:pPr>
        <w:pStyle w:val="FootnoteText"/>
        <w:tabs>
          <w:tab w:val="clear" w:pos="418"/>
          <w:tab w:val="right" w:pos="1476"/>
          <w:tab w:val="left" w:pos="1548"/>
          <w:tab w:val="right" w:pos="1836"/>
          <w:tab w:val="left" w:pos="1908"/>
        </w:tabs>
        <w:ind w:left="1548" w:right="1267" w:hanging="288"/>
      </w:pPr>
      <w:r>
        <w:rPr>
          <w:i/>
        </w:rPr>
        <w:tab/>
      </w:r>
      <w:r w:rsidRPr="00B41F78">
        <w:rPr>
          <w:i/>
        </w:rPr>
        <w:t>Source</w:t>
      </w:r>
      <w:r w:rsidRPr="00B41F78">
        <w:t>: Directorate of Health, 2013.</w:t>
      </w:r>
    </w:p>
    <w:p w:rsidR="001349B9" w:rsidRPr="00B41F78" w:rsidRDefault="001349B9" w:rsidP="001349B9">
      <w:pPr>
        <w:pStyle w:val="SingleTxt"/>
        <w:spacing w:after="0" w:line="120" w:lineRule="exact"/>
        <w:rPr>
          <w:sz w:val="10"/>
        </w:rPr>
      </w:pPr>
    </w:p>
    <w:p w:rsidR="001349B9" w:rsidRPr="00B41F78" w:rsidRDefault="001349B9" w:rsidP="001349B9">
      <w:pPr>
        <w:pStyle w:val="SingleTxt"/>
        <w:spacing w:after="0" w:line="120" w:lineRule="exact"/>
        <w:rPr>
          <w:sz w:val="10"/>
        </w:rPr>
      </w:pPr>
    </w:p>
    <w:p w:rsidR="001349B9" w:rsidRDefault="001349B9" w:rsidP="001349B9">
      <w:pPr>
        <w:pStyle w:val="SingleTxt"/>
      </w:pPr>
      <w:r>
        <w:tab/>
        <w:t>As the table shows, the number of abortions has declined significantly among women under the age of 20 over the last decade and a half. Fewer hospitals and health care centres have offered the operation in recent years. Ninety per cent of all abortions in 2012 took place at the National Hospital in Reykjavík, while 8.1% of abortions were performed at the Akureyri Hospital. The total number of abortions has risen since 2008, from under 900 a year to 980 in 2012. The number of sterilization operations carried out on women has fallen in recent years, and they now account for about 27% of all operations performed.</w:t>
      </w:r>
    </w:p>
    <w:p w:rsidR="001349B9" w:rsidRPr="00B41F78" w:rsidRDefault="001349B9" w:rsidP="001349B9">
      <w:pPr>
        <w:pStyle w:val="SingleTxt"/>
        <w:spacing w:after="0" w:line="120" w:lineRule="exact"/>
        <w:rPr>
          <w:sz w:val="10"/>
        </w:rPr>
      </w:pPr>
    </w:p>
    <w:p w:rsidR="001349B9" w:rsidRDefault="001349B9" w:rsidP="001349B9">
      <w:pPr>
        <w:pStyle w:val="H23"/>
        <w:ind w:right="1260"/>
      </w:pPr>
      <w:r>
        <w:tab/>
      </w:r>
      <w:r>
        <w:tab/>
        <w:t>Paragraph 2</w:t>
      </w:r>
    </w:p>
    <w:p w:rsidR="001349B9" w:rsidRPr="00B41F78" w:rsidRDefault="001349B9" w:rsidP="001349B9">
      <w:pPr>
        <w:pStyle w:val="SingleTxt"/>
        <w:spacing w:after="0" w:line="120" w:lineRule="exact"/>
        <w:rPr>
          <w:sz w:val="10"/>
        </w:rPr>
      </w:pPr>
    </w:p>
    <w:p w:rsidR="001349B9" w:rsidRDefault="001349B9" w:rsidP="001349B9">
      <w:pPr>
        <w:pStyle w:val="H23"/>
        <w:ind w:right="1260"/>
      </w:pPr>
      <w:r>
        <w:tab/>
      </w:r>
      <w:r>
        <w:tab/>
        <w:t>Childbirth</w:t>
      </w:r>
    </w:p>
    <w:p w:rsidR="001349B9" w:rsidRPr="00B41F78" w:rsidRDefault="001349B9" w:rsidP="001349B9">
      <w:pPr>
        <w:pStyle w:val="SingleTxt"/>
        <w:spacing w:after="0" w:line="120" w:lineRule="exact"/>
        <w:rPr>
          <w:sz w:val="10"/>
        </w:rPr>
      </w:pPr>
    </w:p>
    <w:p w:rsidR="001349B9" w:rsidRDefault="001349B9" w:rsidP="001349B9">
      <w:pPr>
        <w:pStyle w:val="SingleTxt"/>
      </w:pPr>
      <w:r>
        <w:tab/>
        <w:t>In 2010, 4,907 children were born in Iceland, of which 2,384 were girls. In 2011, 4,492 children were born, of which 2,166 were girls; 4,533 children were born alive in Iceland in 2012, of which 2,216 were girls. The average age of the mothers has changed little in recent years; in 2008-2012 it lay in the range 29.6 years (2008) to 29.9 years (2011 and 2011). Mothers’ average age at the birth of their first child was 26.9 years in 2012. One woman died during pregnancy in 2011; no women died in childbirth in 2010.</w:t>
      </w:r>
    </w:p>
    <w:p w:rsidR="001349B9" w:rsidRDefault="001349B9" w:rsidP="001349B9">
      <w:pPr>
        <w:pStyle w:val="SingleTxt"/>
        <w:spacing w:after="0" w:line="120" w:lineRule="exact"/>
        <w:rPr>
          <w:sz w:val="10"/>
        </w:rPr>
      </w:pPr>
    </w:p>
    <w:p w:rsidR="001349B9" w:rsidRDefault="001349B9" w:rsidP="001349B9">
      <w:pPr>
        <w:pStyle w:val="H23"/>
        <w:ind w:right="1260"/>
      </w:pPr>
      <w:r>
        <w:tab/>
      </w:r>
      <w:r>
        <w:tab/>
      </w:r>
      <w:r w:rsidRPr="00920599">
        <w:t>Number of childbirths in 2007-2012</w:t>
      </w:r>
    </w:p>
    <w:p w:rsidR="001349B9" w:rsidRPr="00920599" w:rsidRDefault="001349B9" w:rsidP="001349B9">
      <w:pPr>
        <w:pStyle w:val="SingleTxt"/>
        <w:spacing w:after="0" w:line="120" w:lineRule="exact"/>
        <w:rPr>
          <w:sz w:val="10"/>
        </w:rPr>
      </w:pPr>
    </w:p>
    <w:tbl>
      <w:tblPr>
        <w:tblW w:w="7371" w:type="dxa"/>
        <w:tblInd w:w="1267" w:type="dxa"/>
        <w:tblCellMar>
          <w:left w:w="0" w:type="dxa"/>
          <w:right w:w="0" w:type="dxa"/>
        </w:tblCellMar>
        <w:tblLook w:val="04A0" w:firstRow="1" w:lastRow="0" w:firstColumn="1" w:lastColumn="0" w:noHBand="0" w:noVBand="1"/>
      </w:tblPr>
      <w:tblGrid>
        <w:gridCol w:w="1489"/>
        <w:gridCol w:w="736"/>
        <w:gridCol w:w="736"/>
        <w:gridCol w:w="735"/>
        <w:gridCol w:w="735"/>
        <w:gridCol w:w="735"/>
        <w:gridCol w:w="735"/>
        <w:gridCol w:w="735"/>
        <w:gridCol w:w="735"/>
      </w:tblGrid>
      <w:tr w:rsidR="001349B9" w:rsidRPr="00920599" w:rsidTr="00435A9C">
        <w:trPr>
          <w:tblHeader/>
        </w:trPr>
        <w:tc>
          <w:tcPr>
            <w:tcW w:w="0" w:type="auto"/>
            <w:tcBorders>
              <w:top w:val="single" w:sz="4" w:space="0" w:color="auto"/>
              <w:bottom w:val="single" w:sz="12" w:space="0" w:color="auto"/>
            </w:tcBorders>
            <w:shd w:val="clear" w:color="auto" w:fill="auto"/>
            <w:vAlign w:val="bottom"/>
            <w:hideMark/>
          </w:tcPr>
          <w:p w:rsidR="001349B9" w:rsidRPr="00920599" w:rsidRDefault="001349B9" w:rsidP="00435A9C">
            <w:pPr>
              <w:spacing w:before="81" w:after="81" w:line="160" w:lineRule="exact"/>
              <w:ind w:right="40"/>
              <w:rPr>
                <w:i/>
                <w:sz w:val="14"/>
              </w:rPr>
            </w:pPr>
          </w:p>
        </w:tc>
        <w:tc>
          <w:tcPr>
            <w:tcW w:w="0" w:type="auto"/>
            <w:tcBorders>
              <w:top w:val="single" w:sz="4" w:space="0" w:color="auto"/>
              <w:bottom w:val="single" w:sz="12" w:space="0" w:color="auto"/>
            </w:tcBorders>
            <w:shd w:val="clear" w:color="auto" w:fill="auto"/>
            <w:vAlign w:val="bottom"/>
            <w:hideMark/>
          </w:tcPr>
          <w:p w:rsidR="001349B9" w:rsidRPr="00920599" w:rsidRDefault="001349B9" w:rsidP="00435A9C">
            <w:pPr>
              <w:spacing w:before="81" w:after="81" w:line="160" w:lineRule="exact"/>
              <w:ind w:right="43"/>
              <w:jc w:val="right"/>
              <w:rPr>
                <w:i/>
                <w:sz w:val="14"/>
              </w:rPr>
            </w:pPr>
            <w:r w:rsidRPr="00920599">
              <w:rPr>
                <w:i/>
                <w:sz w:val="14"/>
              </w:rPr>
              <w:t>1959</w:t>
            </w:r>
          </w:p>
        </w:tc>
        <w:tc>
          <w:tcPr>
            <w:tcW w:w="0" w:type="auto"/>
            <w:tcBorders>
              <w:top w:val="single" w:sz="4" w:space="0" w:color="auto"/>
              <w:bottom w:val="single" w:sz="12" w:space="0" w:color="auto"/>
            </w:tcBorders>
            <w:shd w:val="clear" w:color="auto" w:fill="auto"/>
            <w:vAlign w:val="bottom"/>
            <w:hideMark/>
          </w:tcPr>
          <w:p w:rsidR="001349B9" w:rsidRPr="00920599" w:rsidRDefault="001349B9" w:rsidP="00435A9C">
            <w:pPr>
              <w:spacing w:before="81" w:after="81" w:line="160" w:lineRule="exact"/>
              <w:ind w:right="43"/>
              <w:jc w:val="right"/>
              <w:rPr>
                <w:i/>
                <w:sz w:val="14"/>
              </w:rPr>
            </w:pPr>
            <w:r w:rsidRPr="00920599">
              <w:rPr>
                <w:i/>
                <w:sz w:val="14"/>
              </w:rPr>
              <w:t>1960</w:t>
            </w:r>
          </w:p>
        </w:tc>
        <w:tc>
          <w:tcPr>
            <w:tcW w:w="0" w:type="auto"/>
            <w:tcBorders>
              <w:top w:val="single" w:sz="4" w:space="0" w:color="auto"/>
              <w:bottom w:val="single" w:sz="12" w:space="0" w:color="auto"/>
            </w:tcBorders>
            <w:shd w:val="clear" w:color="auto" w:fill="auto"/>
            <w:vAlign w:val="bottom"/>
            <w:hideMark/>
          </w:tcPr>
          <w:p w:rsidR="001349B9" w:rsidRPr="00920599" w:rsidRDefault="001349B9" w:rsidP="00435A9C">
            <w:pPr>
              <w:spacing w:before="81" w:after="81" w:line="160" w:lineRule="exact"/>
              <w:ind w:right="43"/>
              <w:jc w:val="right"/>
              <w:rPr>
                <w:i/>
                <w:sz w:val="14"/>
              </w:rPr>
            </w:pPr>
            <w:r w:rsidRPr="00920599">
              <w:rPr>
                <w:i/>
                <w:sz w:val="14"/>
              </w:rPr>
              <w:t>2007</w:t>
            </w:r>
          </w:p>
        </w:tc>
        <w:tc>
          <w:tcPr>
            <w:tcW w:w="0" w:type="auto"/>
            <w:tcBorders>
              <w:top w:val="single" w:sz="4" w:space="0" w:color="auto"/>
              <w:bottom w:val="single" w:sz="12" w:space="0" w:color="auto"/>
            </w:tcBorders>
            <w:shd w:val="clear" w:color="auto" w:fill="auto"/>
            <w:vAlign w:val="bottom"/>
            <w:hideMark/>
          </w:tcPr>
          <w:p w:rsidR="001349B9" w:rsidRPr="00920599" w:rsidRDefault="001349B9" w:rsidP="00435A9C">
            <w:pPr>
              <w:spacing w:before="81" w:after="81" w:line="160" w:lineRule="exact"/>
              <w:ind w:right="43"/>
              <w:jc w:val="right"/>
              <w:rPr>
                <w:i/>
                <w:sz w:val="14"/>
              </w:rPr>
            </w:pPr>
            <w:r w:rsidRPr="00920599">
              <w:rPr>
                <w:i/>
                <w:sz w:val="14"/>
              </w:rPr>
              <w:t>2008</w:t>
            </w:r>
          </w:p>
        </w:tc>
        <w:tc>
          <w:tcPr>
            <w:tcW w:w="0" w:type="auto"/>
            <w:tcBorders>
              <w:top w:val="single" w:sz="4" w:space="0" w:color="auto"/>
              <w:bottom w:val="single" w:sz="12" w:space="0" w:color="auto"/>
            </w:tcBorders>
            <w:shd w:val="clear" w:color="auto" w:fill="auto"/>
            <w:vAlign w:val="bottom"/>
            <w:hideMark/>
          </w:tcPr>
          <w:p w:rsidR="001349B9" w:rsidRPr="00920599" w:rsidRDefault="001349B9" w:rsidP="00435A9C">
            <w:pPr>
              <w:spacing w:before="81" w:after="81" w:line="160" w:lineRule="exact"/>
              <w:ind w:right="43"/>
              <w:jc w:val="right"/>
              <w:rPr>
                <w:i/>
                <w:sz w:val="14"/>
              </w:rPr>
            </w:pPr>
            <w:r w:rsidRPr="00920599">
              <w:rPr>
                <w:i/>
                <w:sz w:val="14"/>
              </w:rPr>
              <w:t>2009</w:t>
            </w:r>
          </w:p>
        </w:tc>
        <w:tc>
          <w:tcPr>
            <w:tcW w:w="0" w:type="auto"/>
            <w:tcBorders>
              <w:top w:val="single" w:sz="4" w:space="0" w:color="auto"/>
              <w:bottom w:val="single" w:sz="12" w:space="0" w:color="auto"/>
            </w:tcBorders>
            <w:shd w:val="clear" w:color="auto" w:fill="auto"/>
            <w:vAlign w:val="bottom"/>
            <w:hideMark/>
          </w:tcPr>
          <w:p w:rsidR="001349B9" w:rsidRPr="00920599" w:rsidRDefault="001349B9" w:rsidP="00435A9C">
            <w:pPr>
              <w:spacing w:before="81" w:after="81" w:line="160" w:lineRule="exact"/>
              <w:ind w:right="43"/>
              <w:jc w:val="right"/>
              <w:rPr>
                <w:i/>
                <w:sz w:val="14"/>
              </w:rPr>
            </w:pPr>
            <w:r w:rsidRPr="00920599">
              <w:rPr>
                <w:i/>
                <w:sz w:val="14"/>
              </w:rPr>
              <w:t>2010</w:t>
            </w:r>
          </w:p>
        </w:tc>
        <w:tc>
          <w:tcPr>
            <w:tcW w:w="0" w:type="auto"/>
            <w:tcBorders>
              <w:top w:val="single" w:sz="4" w:space="0" w:color="auto"/>
              <w:bottom w:val="single" w:sz="12" w:space="0" w:color="auto"/>
            </w:tcBorders>
            <w:shd w:val="clear" w:color="auto" w:fill="auto"/>
            <w:vAlign w:val="bottom"/>
            <w:hideMark/>
          </w:tcPr>
          <w:p w:rsidR="001349B9" w:rsidRPr="00920599" w:rsidRDefault="001349B9" w:rsidP="00435A9C">
            <w:pPr>
              <w:spacing w:before="81" w:after="81" w:line="160" w:lineRule="exact"/>
              <w:ind w:right="43"/>
              <w:jc w:val="right"/>
              <w:rPr>
                <w:i/>
                <w:sz w:val="14"/>
              </w:rPr>
            </w:pPr>
            <w:r w:rsidRPr="00920599">
              <w:rPr>
                <w:i/>
                <w:sz w:val="14"/>
              </w:rPr>
              <w:t>2011</w:t>
            </w:r>
          </w:p>
        </w:tc>
        <w:tc>
          <w:tcPr>
            <w:tcW w:w="0" w:type="auto"/>
            <w:tcBorders>
              <w:top w:val="single" w:sz="4" w:space="0" w:color="auto"/>
              <w:bottom w:val="single" w:sz="12" w:space="0" w:color="auto"/>
            </w:tcBorders>
            <w:shd w:val="clear" w:color="auto" w:fill="auto"/>
            <w:vAlign w:val="bottom"/>
            <w:hideMark/>
          </w:tcPr>
          <w:p w:rsidR="001349B9" w:rsidRPr="00920599" w:rsidRDefault="001349B9" w:rsidP="00435A9C">
            <w:pPr>
              <w:spacing w:before="81" w:after="81" w:line="160" w:lineRule="exact"/>
              <w:ind w:right="43"/>
              <w:jc w:val="right"/>
              <w:rPr>
                <w:i/>
                <w:sz w:val="14"/>
              </w:rPr>
            </w:pPr>
            <w:r w:rsidRPr="00920599">
              <w:rPr>
                <w:i/>
                <w:sz w:val="14"/>
              </w:rPr>
              <w:t>2012</w:t>
            </w:r>
          </w:p>
        </w:tc>
      </w:tr>
      <w:tr w:rsidR="001349B9" w:rsidRPr="00920599" w:rsidTr="00435A9C">
        <w:trPr>
          <w:trHeight w:hRule="exact" w:val="115"/>
          <w:tblHeader/>
        </w:trPr>
        <w:tc>
          <w:tcPr>
            <w:tcW w:w="0" w:type="auto"/>
            <w:tcBorders>
              <w:top w:val="single" w:sz="12" w:space="0" w:color="auto"/>
            </w:tcBorders>
            <w:shd w:val="clear" w:color="auto" w:fill="auto"/>
            <w:vAlign w:val="bottom"/>
          </w:tcPr>
          <w:p w:rsidR="001349B9" w:rsidRPr="00920599" w:rsidRDefault="001349B9" w:rsidP="00435A9C">
            <w:pPr>
              <w:spacing w:before="40" w:after="40" w:line="210" w:lineRule="exact"/>
              <w:ind w:right="40"/>
              <w:rPr>
                <w:sz w:val="17"/>
              </w:rPr>
            </w:pPr>
          </w:p>
        </w:tc>
        <w:tc>
          <w:tcPr>
            <w:tcW w:w="0" w:type="auto"/>
            <w:tcBorders>
              <w:top w:val="single" w:sz="12" w:space="0" w:color="auto"/>
            </w:tcBorders>
            <w:shd w:val="clear" w:color="auto" w:fill="auto"/>
            <w:vAlign w:val="bottom"/>
          </w:tcPr>
          <w:p w:rsidR="001349B9" w:rsidRPr="00920599" w:rsidRDefault="001349B9" w:rsidP="00435A9C">
            <w:pPr>
              <w:spacing w:before="40" w:after="40" w:line="210" w:lineRule="exact"/>
              <w:ind w:right="43"/>
              <w:jc w:val="right"/>
              <w:rPr>
                <w:sz w:val="17"/>
              </w:rPr>
            </w:pPr>
          </w:p>
        </w:tc>
        <w:tc>
          <w:tcPr>
            <w:tcW w:w="0" w:type="auto"/>
            <w:tcBorders>
              <w:top w:val="single" w:sz="12" w:space="0" w:color="auto"/>
            </w:tcBorders>
            <w:shd w:val="clear" w:color="auto" w:fill="auto"/>
            <w:vAlign w:val="bottom"/>
          </w:tcPr>
          <w:p w:rsidR="001349B9" w:rsidRPr="00920599" w:rsidRDefault="001349B9" w:rsidP="00435A9C">
            <w:pPr>
              <w:spacing w:before="40" w:after="40" w:line="210" w:lineRule="exact"/>
              <w:ind w:right="43"/>
              <w:jc w:val="right"/>
              <w:rPr>
                <w:sz w:val="17"/>
              </w:rPr>
            </w:pPr>
          </w:p>
        </w:tc>
        <w:tc>
          <w:tcPr>
            <w:tcW w:w="0" w:type="auto"/>
            <w:tcBorders>
              <w:top w:val="single" w:sz="12" w:space="0" w:color="auto"/>
            </w:tcBorders>
            <w:shd w:val="clear" w:color="auto" w:fill="auto"/>
            <w:vAlign w:val="bottom"/>
          </w:tcPr>
          <w:p w:rsidR="001349B9" w:rsidRPr="00920599" w:rsidRDefault="001349B9" w:rsidP="00435A9C">
            <w:pPr>
              <w:spacing w:before="40" w:after="40" w:line="210" w:lineRule="exact"/>
              <w:ind w:right="43"/>
              <w:jc w:val="right"/>
              <w:rPr>
                <w:sz w:val="17"/>
              </w:rPr>
            </w:pPr>
          </w:p>
        </w:tc>
        <w:tc>
          <w:tcPr>
            <w:tcW w:w="0" w:type="auto"/>
            <w:tcBorders>
              <w:top w:val="single" w:sz="12" w:space="0" w:color="auto"/>
            </w:tcBorders>
            <w:shd w:val="clear" w:color="auto" w:fill="auto"/>
            <w:vAlign w:val="bottom"/>
          </w:tcPr>
          <w:p w:rsidR="001349B9" w:rsidRPr="00920599" w:rsidRDefault="001349B9" w:rsidP="00435A9C">
            <w:pPr>
              <w:spacing w:before="40" w:after="40" w:line="210" w:lineRule="exact"/>
              <w:ind w:right="43"/>
              <w:jc w:val="right"/>
              <w:rPr>
                <w:sz w:val="17"/>
              </w:rPr>
            </w:pPr>
          </w:p>
        </w:tc>
        <w:tc>
          <w:tcPr>
            <w:tcW w:w="0" w:type="auto"/>
            <w:tcBorders>
              <w:top w:val="single" w:sz="12" w:space="0" w:color="auto"/>
            </w:tcBorders>
            <w:shd w:val="clear" w:color="auto" w:fill="auto"/>
            <w:vAlign w:val="bottom"/>
          </w:tcPr>
          <w:p w:rsidR="001349B9" w:rsidRPr="00920599" w:rsidRDefault="001349B9" w:rsidP="00435A9C">
            <w:pPr>
              <w:spacing w:before="40" w:after="40" w:line="210" w:lineRule="exact"/>
              <w:ind w:right="43"/>
              <w:jc w:val="right"/>
              <w:rPr>
                <w:sz w:val="17"/>
              </w:rPr>
            </w:pPr>
          </w:p>
        </w:tc>
        <w:tc>
          <w:tcPr>
            <w:tcW w:w="0" w:type="auto"/>
            <w:tcBorders>
              <w:top w:val="single" w:sz="12" w:space="0" w:color="auto"/>
            </w:tcBorders>
            <w:shd w:val="clear" w:color="auto" w:fill="auto"/>
            <w:vAlign w:val="bottom"/>
          </w:tcPr>
          <w:p w:rsidR="001349B9" w:rsidRPr="00920599" w:rsidRDefault="001349B9" w:rsidP="00435A9C">
            <w:pPr>
              <w:spacing w:before="40" w:after="40" w:line="210" w:lineRule="exact"/>
              <w:ind w:right="43"/>
              <w:jc w:val="right"/>
              <w:rPr>
                <w:sz w:val="17"/>
              </w:rPr>
            </w:pPr>
          </w:p>
        </w:tc>
        <w:tc>
          <w:tcPr>
            <w:tcW w:w="0" w:type="auto"/>
            <w:tcBorders>
              <w:top w:val="single" w:sz="12" w:space="0" w:color="auto"/>
            </w:tcBorders>
            <w:shd w:val="clear" w:color="auto" w:fill="auto"/>
            <w:vAlign w:val="bottom"/>
          </w:tcPr>
          <w:p w:rsidR="001349B9" w:rsidRPr="00920599" w:rsidRDefault="001349B9" w:rsidP="00435A9C">
            <w:pPr>
              <w:spacing w:before="40" w:after="40" w:line="210" w:lineRule="exact"/>
              <w:ind w:right="43"/>
              <w:jc w:val="right"/>
              <w:rPr>
                <w:sz w:val="17"/>
              </w:rPr>
            </w:pPr>
          </w:p>
        </w:tc>
        <w:tc>
          <w:tcPr>
            <w:tcW w:w="0" w:type="auto"/>
            <w:tcBorders>
              <w:top w:val="single" w:sz="12" w:space="0" w:color="auto"/>
            </w:tcBorders>
            <w:shd w:val="clear" w:color="auto" w:fill="auto"/>
            <w:vAlign w:val="bottom"/>
          </w:tcPr>
          <w:p w:rsidR="001349B9" w:rsidRPr="00920599" w:rsidRDefault="001349B9" w:rsidP="00435A9C">
            <w:pPr>
              <w:spacing w:before="40" w:after="40" w:line="210" w:lineRule="exact"/>
              <w:ind w:right="43"/>
              <w:jc w:val="right"/>
              <w:rPr>
                <w:sz w:val="17"/>
              </w:rPr>
            </w:pPr>
          </w:p>
        </w:tc>
      </w:tr>
      <w:tr w:rsidR="001349B9" w:rsidRPr="00920599" w:rsidTr="00435A9C">
        <w:tc>
          <w:tcPr>
            <w:tcW w:w="0" w:type="auto"/>
            <w:tcBorders>
              <w:bottom w:val="single" w:sz="12" w:space="0" w:color="auto"/>
            </w:tcBorders>
            <w:shd w:val="clear" w:color="auto" w:fill="auto"/>
            <w:vAlign w:val="bottom"/>
            <w:hideMark/>
          </w:tcPr>
          <w:p w:rsidR="001349B9" w:rsidRPr="00920599" w:rsidRDefault="001349B9" w:rsidP="00435A9C">
            <w:pPr>
              <w:tabs>
                <w:tab w:val="left" w:pos="288"/>
                <w:tab w:val="left" w:pos="576"/>
                <w:tab w:val="left" w:pos="864"/>
                <w:tab w:val="left" w:pos="1152"/>
              </w:tabs>
              <w:spacing w:before="40" w:after="40" w:line="210" w:lineRule="exact"/>
              <w:ind w:right="40"/>
              <w:rPr>
                <w:sz w:val="17"/>
              </w:rPr>
            </w:pPr>
            <w:r w:rsidRPr="00920599">
              <w:rPr>
                <w:sz w:val="17"/>
              </w:rPr>
              <w:t>Childbirths:</w:t>
            </w:r>
          </w:p>
        </w:tc>
        <w:tc>
          <w:tcPr>
            <w:tcW w:w="0" w:type="auto"/>
            <w:tcBorders>
              <w:bottom w:val="single" w:sz="12" w:space="0" w:color="auto"/>
            </w:tcBorders>
            <w:shd w:val="clear" w:color="auto" w:fill="auto"/>
            <w:vAlign w:val="bottom"/>
            <w:hideMark/>
          </w:tcPr>
          <w:p w:rsidR="001349B9" w:rsidRPr="00920599" w:rsidRDefault="001349B9" w:rsidP="00435A9C">
            <w:pPr>
              <w:tabs>
                <w:tab w:val="left" w:pos="288"/>
                <w:tab w:val="left" w:pos="576"/>
                <w:tab w:val="left" w:pos="864"/>
                <w:tab w:val="left" w:pos="1152"/>
              </w:tabs>
              <w:spacing w:before="40" w:after="40" w:line="210" w:lineRule="exact"/>
              <w:ind w:right="43"/>
              <w:jc w:val="right"/>
              <w:rPr>
                <w:sz w:val="17"/>
              </w:rPr>
            </w:pPr>
            <w:r w:rsidRPr="00920599">
              <w:rPr>
                <w:sz w:val="17"/>
              </w:rPr>
              <w:t>4</w:t>
            </w:r>
            <w:r>
              <w:rPr>
                <w:sz w:val="17"/>
              </w:rPr>
              <w:t xml:space="preserve"> </w:t>
            </w:r>
            <w:r w:rsidRPr="00920599">
              <w:rPr>
                <w:sz w:val="17"/>
              </w:rPr>
              <w:t>837</w:t>
            </w:r>
          </w:p>
        </w:tc>
        <w:tc>
          <w:tcPr>
            <w:tcW w:w="0" w:type="auto"/>
            <w:tcBorders>
              <w:bottom w:val="single" w:sz="12" w:space="0" w:color="auto"/>
            </w:tcBorders>
            <w:shd w:val="clear" w:color="auto" w:fill="auto"/>
            <w:vAlign w:val="bottom"/>
            <w:hideMark/>
          </w:tcPr>
          <w:p w:rsidR="001349B9" w:rsidRPr="00920599" w:rsidRDefault="001349B9" w:rsidP="00435A9C">
            <w:pPr>
              <w:tabs>
                <w:tab w:val="left" w:pos="288"/>
                <w:tab w:val="left" w:pos="576"/>
                <w:tab w:val="left" w:pos="864"/>
                <w:tab w:val="left" w:pos="1152"/>
              </w:tabs>
              <w:spacing w:before="40" w:after="40" w:line="210" w:lineRule="exact"/>
              <w:ind w:right="43"/>
              <w:jc w:val="right"/>
              <w:rPr>
                <w:sz w:val="17"/>
              </w:rPr>
            </w:pPr>
            <w:r w:rsidRPr="00920599">
              <w:rPr>
                <w:sz w:val="17"/>
              </w:rPr>
              <w:t>4</w:t>
            </w:r>
            <w:r>
              <w:rPr>
                <w:sz w:val="17"/>
              </w:rPr>
              <w:t xml:space="preserve"> </w:t>
            </w:r>
            <w:r w:rsidRPr="00920599">
              <w:rPr>
                <w:sz w:val="17"/>
              </w:rPr>
              <w:t>916</w:t>
            </w:r>
          </w:p>
        </w:tc>
        <w:tc>
          <w:tcPr>
            <w:tcW w:w="0" w:type="auto"/>
            <w:tcBorders>
              <w:bottom w:val="single" w:sz="12" w:space="0" w:color="auto"/>
            </w:tcBorders>
            <w:shd w:val="clear" w:color="auto" w:fill="auto"/>
            <w:vAlign w:val="bottom"/>
            <w:hideMark/>
          </w:tcPr>
          <w:p w:rsidR="001349B9" w:rsidRPr="00920599" w:rsidRDefault="001349B9" w:rsidP="00435A9C">
            <w:pPr>
              <w:tabs>
                <w:tab w:val="left" w:pos="288"/>
                <w:tab w:val="left" w:pos="576"/>
                <w:tab w:val="left" w:pos="864"/>
                <w:tab w:val="left" w:pos="1152"/>
              </w:tabs>
              <w:spacing w:before="40" w:after="40" w:line="210" w:lineRule="exact"/>
              <w:ind w:right="43"/>
              <w:jc w:val="right"/>
              <w:rPr>
                <w:sz w:val="17"/>
              </w:rPr>
            </w:pPr>
            <w:r w:rsidRPr="00920599">
              <w:rPr>
                <w:sz w:val="17"/>
              </w:rPr>
              <w:t>4</w:t>
            </w:r>
            <w:r>
              <w:rPr>
                <w:sz w:val="17"/>
              </w:rPr>
              <w:t xml:space="preserve"> </w:t>
            </w:r>
            <w:r w:rsidRPr="00920599">
              <w:rPr>
                <w:sz w:val="17"/>
              </w:rPr>
              <w:t>560</w:t>
            </w:r>
          </w:p>
        </w:tc>
        <w:tc>
          <w:tcPr>
            <w:tcW w:w="0" w:type="auto"/>
            <w:tcBorders>
              <w:bottom w:val="single" w:sz="12" w:space="0" w:color="auto"/>
            </w:tcBorders>
            <w:shd w:val="clear" w:color="auto" w:fill="auto"/>
            <w:vAlign w:val="bottom"/>
            <w:hideMark/>
          </w:tcPr>
          <w:p w:rsidR="001349B9" w:rsidRPr="00920599" w:rsidRDefault="001349B9" w:rsidP="00435A9C">
            <w:pPr>
              <w:tabs>
                <w:tab w:val="left" w:pos="288"/>
                <w:tab w:val="left" w:pos="576"/>
                <w:tab w:val="left" w:pos="864"/>
                <w:tab w:val="left" w:pos="1152"/>
              </w:tabs>
              <w:spacing w:before="40" w:after="40" w:line="210" w:lineRule="exact"/>
              <w:ind w:right="43"/>
              <w:jc w:val="right"/>
              <w:rPr>
                <w:sz w:val="17"/>
              </w:rPr>
            </w:pPr>
            <w:r w:rsidRPr="00920599">
              <w:rPr>
                <w:sz w:val="17"/>
              </w:rPr>
              <w:t>4</w:t>
            </w:r>
            <w:r>
              <w:rPr>
                <w:sz w:val="17"/>
              </w:rPr>
              <w:t xml:space="preserve"> </w:t>
            </w:r>
            <w:r w:rsidRPr="00920599">
              <w:rPr>
                <w:sz w:val="17"/>
              </w:rPr>
              <w:t>835</w:t>
            </w:r>
          </w:p>
        </w:tc>
        <w:tc>
          <w:tcPr>
            <w:tcW w:w="0" w:type="auto"/>
            <w:tcBorders>
              <w:bottom w:val="single" w:sz="12" w:space="0" w:color="auto"/>
            </w:tcBorders>
            <w:shd w:val="clear" w:color="auto" w:fill="auto"/>
            <w:vAlign w:val="bottom"/>
            <w:hideMark/>
          </w:tcPr>
          <w:p w:rsidR="001349B9" w:rsidRPr="00920599" w:rsidRDefault="001349B9" w:rsidP="00435A9C">
            <w:pPr>
              <w:tabs>
                <w:tab w:val="left" w:pos="288"/>
                <w:tab w:val="left" w:pos="576"/>
                <w:tab w:val="left" w:pos="864"/>
                <w:tab w:val="left" w:pos="1152"/>
              </w:tabs>
              <w:spacing w:before="40" w:after="40" w:line="210" w:lineRule="exact"/>
              <w:ind w:right="43"/>
              <w:jc w:val="right"/>
              <w:rPr>
                <w:sz w:val="17"/>
              </w:rPr>
            </w:pPr>
            <w:r w:rsidRPr="00920599">
              <w:rPr>
                <w:sz w:val="17"/>
              </w:rPr>
              <w:t>5</w:t>
            </w:r>
            <w:r>
              <w:rPr>
                <w:sz w:val="17"/>
              </w:rPr>
              <w:t xml:space="preserve"> </w:t>
            </w:r>
            <w:r w:rsidRPr="00920599">
              <w:rPr>
                <w:sz w:val="17"/>
              </w:rPr>
              <w:t>026</w:t>
            </w:r>
          </w:p>
        </w:tc>
        <w:tc>
          <w:tcPr>
            <w:tcW w:w="0" w:type="auto"/>
            <w:tcBorders>
              <w:bottom w:val="single" w:sz="12" w:space="0" w:color="auto"/>
            </w:tcBorders>
            <w:shd w:val="clear" w:color="auto" w:fill="auto"/>
            <w:vAlign w:val="bottom"/>
            <w:hideMark/>
          </w:tcPr>
          <w:p w:rsidR="001349B9" w:rsidRPr="00920599" w:rsidRDefault="001349B9" w:rsidP="00435A9C">
            <w:pPr>
              <w:tabs>
                <w:tab w:val="left" w:pos="288"/>
                <w:tab w:val="left" w:pos="576"/>
                <w:tab w:val="left" w:pos="864"/>
                <w:tab w:val="left" w:pos="1152"/>
              </w:tabs>
              <w:spacing w:before="40" w:after="40" w:line="210" w:lineRule="exact"/>
              <w:ind w:right="43"/>
              <w:jc w:val="right"/>
              <w:rPr>
                <w:sz w:val="17"/>
              </w:rPr>
            </w:pPr>
            <w:r w:rsidRPr="00920599">
              <w:rPr>
                <w:sz w:val="17"/>
              </w:rPr>
              <w:t>4</w:t>
            </w:r>
            <w:r>
              <w:rPr>
                <w:sz w:val="17"/>
              </w:rPr>
              <w:t xml:space="preserve"> </w:t>
            </w:r>
            <w:r w:rsidRPr="00920599">
              <w:rPr>
                <w:sz w:val="17"/>
              </w:rPr>
              <w:t>907</w:t>
            </w:r>
          </w:p>
        </w:tc>
        <w:tc>
          <w:tcPr>
            <w:tcW w:w="0" w:type="auto"/>
            <w:tcBorders>
              <w:bottom w:val="single" w:sz="12" w:space="0" w:color="auto"/>
            </w:tcBorders>
            <w:shd w:val="clear" w:color="auto" w:fill="auto"/>
            <w:vAlign w:val="bottom"/>
            <w:hideMark/>
          </w:tcPr>
          <w:p w:rsidR="001349B9" w:rsidRPr="00920599" w:rsidRDefault="001349B9" w:rsidP="00435A9C">
            <w:pPr>
              <w:tabs>
                <w:tab w:val="left" w:pos="288"/>
                <w:tab w:val="left" w:pos="576"/>
                <w:tab w:val="left" w:pos="864"/>
                <w:tab w:val="left" w:pos="1152"/>
              </w:tabs>
              <w:spacing w:before="40" w:after="40" w:line="210" w:lineRule="exact"/>
              <w:ind w:right="43"/>
              <w:jc w:val="right"/>
              <w:rPr>
                <w:sz w:val="17"/>
              </w:rPr>
            </w:pPr>
            <w:r w:rsidRPr="00920599">
              <w:rPr>
                <w:sz w:val="17"/>
              </w:rPr>
              <w:t>4</w:t>
            </w:r>
            <w:r>
              <w:rPr>
                <w:sz w:val="17"/>
              </w:rPr>
              <w:t xml:space="preserve"> </w:t>
            </w:r>
            <w:r w:rsidRPr="00920599">
              <w:rPr>
                <w:sz w:val="17"/>
              </w:rPr>
              <w:t>492</w:t>
            </w:r>
          </w:p>
        </w:tc>
        <w:tc>
          <w:tcPr>
            <w:tcW w:w="0" w:type="auto"/>
            <w:tcBorders>
              <w:bottom w:val="single" w:sz="12" w:space="0" w:color="auto"/>
            </w:tcBorders>
            <w:shd w:val="clear" w:color="auto" w:fill="auto"/>
            <w:vAlign w:val="bottom"/>
            <w:hideMark/>
          </w:tcPr>
          <w:p w:rsidR="001349B9" w:rsidRPr="00920599" w:rsidRDefault="001349B9" w:rsidP="00435A9C">
            <w:pPr>
              <w:tabs>
                <w:tab w:val="left" w:pos="288"/>
                <w:tab w:val="left" w:pos="576"/>
                <w:tab w:val="left" w:pos="864"/>
                <w:tab w:val="left" w:pos="1152"/>
              </w:tabs>
              <w:spacing w:before="40" w:after="40" w:line="210" w:lineRule="exact"/>
              <w:ind w:right="43"/>
              <w:jc w:val="right"/>
              <w:rPr>
                <w:sz w:val="17"/>
              </w:rPr>
            </w:pPr>
            <w:r w:rsidRPr="00920599">
              <w:rPr>
                <w:sz w:val="17"/>
              </w:rPr>
              <w:t>4</w:t>
            </w:r>
            <w:r>
              <w:rPr>
                <w:sz w:val="17"/>
              </w:rPr>
              <w:t xml:space="preserve"> </w:t>
            </w:r>
            <w:r w:rsidRPr="00920599">
              <w:rPr>
                <w:sz w:val="17"/>
              </w:rPr>
              <w:t>533</w:t>
            </w:r>
          </w:p>
        </w:tc>
      </w:tr>
    </w:tbl>
    <w:p w:rsidR="001349B9" w:rsidRPr="00920599" w:rsidRDefault="001349B9" w:rsidP="001349B9">
      <w:pPr>
        <w:pStyle w:val="SingleTxt"/>
        <w:spacing w:after="0" w:line="120" w:lineRule="exact"/>
        <w:rPr>
          <w:sz w:val="10"/>
        </w:rPr>
      </w:pPr>
    </w:p>
    <w:p w:rsidR="001349B9" w:rsidRDefault="001349B9" w:rsidP="001349B9">
      <w:pPr>
        <w:pStyle w:val="FootnoteText"/>
        <w:tabs>
          <w:tab w:val="clear" w:pos="418"/>
          <w:tab w:val="right" w:pos="1476"/>
          <w:tab w:val="left" w:pos="1548"/>
          <w:tab w:val="right" w:pos="1836"/>
          <w:tab w:val="left" w:pos="1908"/>
        </w:tabs>
        <w:ind w:left="1548" w:right="1267" w:hanging="288"/>
      </w:pPr>
      <w:r>
        <w:rPr>
          <w:i/>
        </w:rPr>
        <w:tab/>
      </w:r>
      <w:r w:rsidRPr="00920599">
        <w:rPr>
          <w:i/>
        </w:rPr>
        <w:t>Source</w:t>
      </w:r>
      <w:r w:rsidRPr="00920599">
        <w:t>: Statistics Iceland 2013</w:t>
      </w:r>
      <w:r>
        <w:t>.</w:t>
      </w:r>
    </w:p>
    <w:p w:rsidR="001349B9" w:rsidRPr="00920599" w:rsidRDefault="001349B9" w:rsidP="001349B9">
      <w:pPr>
        <w:pStyle w:val="SingleTxt"/>
        <w:spacing w:after="0" w:line="120" w:lineRule="exact"/>
        <w:rPr>
          <w:sz w:val="10"/>
        </w:rPr>
      </w:pPr>
    </w:p>
    <w:p w:rsidR="001349B9" w:rsidRPr="00920599" w:rsidRDefault="001349B9" w:rsidP="001349B9">
      <w:pPr>
        <w:pStyle w:val="SingleTxt"/>
        <w:spacing w:after="0" w:line="120" w:lineRule="exact"/>
        <w:rPr>
          <w:sz w:val="10"/>
        </w:rPr>
      </w:pPr>
    </w:p>
    <w:p w:rsidR="001349B9" w:rsidRDefault="001349B9" w:rsidP="001349B9">
      <w:pPr>
        <w:pStyle w:val="SingleTxt"/>
      </w:pPr>
      <w:r>
        <w:tab/>
        <w:t xml:space="preserve">The infant mortality rate in 2011 was 0.9 per 1,000 live births and 1.1 per 1,000 live births in 2012. This is the lowest recorded rate in Europe. </w:t>
      </w:r>
    </w:p>
    <w:p w:rsidR="001349B9" w:rsidRDefault="001349B9" w:rsidP="001349B9">
      <w:pPr>
        <w:pStyle w:val="SingleTxt"/>
      </w:pPr>
      <w:r>
        <w:tab/>
        <w:t xml:space="preserve">Due to economic reasons, the options parents have when choosing the place of birth of their children has been narrowed. Downsizing at local healthcare centres has forced parents-to-be to travel to larger centres in order to receive necessary birth care. There has been an increase in the number of home births since the previous decade. While only 26 children were brought into the world at home in 2003 and 25 in 2004, the number in 2011 was 94. </w:t>
      </w:r>
    </w:p>
    <w:p w:rsidR="001349B9" w:rsidRPr="00920599" w:rsidRDefault="001349B9" w:rsidP="001349B9">
      <w:pPr>
        <w:pStyle w:val="SingleTxt"/>
        <w:spacing w:after="0" w:line="120" w:lineRule="exact"/>
        <w:rPr>
          <w:sz w:val="10"/>
        </w:rPr>
      </w:pPr>
    </w:p>
    <w:p w:rsidR="001349B9" w:rsidRDefault="001349B9" w:rsidP="001349B9">
      <w:pPr>
        <w:pStyle w:val="H23"/>
        <w:ind w:right="1260"/>
      </w:pPr>
      <w:r>
        <w:tab/>
      </w:r>
      <w:r>
        <w:tab/>
        <w:t>Births in Iceland in 2011 by location</w:t>
      </w:r>
    </w:p>
    <w:p w:rsidR="001349B9" w:rsidRPr="00920599" w:rsidRDefault="001349B9" w:rsidP="001349B9">
      <w:pPr>
        <w:pStyle w:val="SingleTxt"/>
        <w:spacing w:after="0" w:line="120" w:lineRule="exact"/>
        <w:rPr>
          <w:sz w:val="10"/>
        </w:rPr>
      </w:pPr>
    </w:p>
    <w:tbl>
      <w:tblPr>
        <w:tblW w:w="7373" w:type="dxa"/>
        <w:tblInd w:w="1267" w:type="dxa"/>
        <w:tblCellMar>
          <w:left w:w="0" w:type="dxa"/>
          <w:right w:w="0" w:type="dxa"/>
        </w:tblCellMar>
        <w:tblLook w:val="04A0" w:firstRow="1" w:lastRow="0" w:firstColumn="1" w:lastColumn="0" w:noHBand="0" w:noVBand="1"/>
      </w:tblPr>
      <w:tblGrid>
        <w:gridCol w:w="3143"/>
        <w:gridCol w:w="1057"/>
        <w:gridCol w:w="1058"/>
        <w:gridCol w:w="1057"/>
        <w:gridCol w:w="1058"/>
      </w:tblGrid>
      <w:tr w:rsidR="001349B9" w:rsidRPr="00931DED" w:rsidTr="00435A9C">
        <w:trPr>
          <w:tblHeader/>
        </w:trPr>
        <w:tc>
          <w:tcPr>
            <w:tcW w:w="3143" w:type="dxa"/>
            <w:tcBorders>
              <w:top w:val="single" w:sz="4" w:space="0" w:color="auto"/>
              <w:bottom w:val="single" w:sz="12" w:space="0" w:color="auto"/>
            </w:tcBorders>
            <w:shd w:val="clear" w:color="auto" w:fill="auto"/>
            <w:vAlign w:val="bottom"/>
            <w:hideMark/>
          </w:tcPr>
          <w:p w:rsidR="001349B9" w:rsidRPr="00931DED" w:rsidRDefault="001349B9" w:rsidP="00435A9C">
            <w:pPr>
              <w:spacing w:before="81" w:after="81" w:line="160" w:lineRule="exact"/>
              <w:ind w:right="40"/>
              <w:rPr>
                <w:i/>
                <w:sz w:val="14"/>
              </w:rPr>
            </w:pPr>
            <w:r w:rsidRPr="00931DED">
              <w:rPr>
                <w:i/>
                <w:sz w:val="14"/>
              </w:rPr>
              <w:t>Place of birth</w:t>
            </w:r>
          </w:p>
        </w:tc>
        <w:tc>
          <w:tcPr>
            <w:tcW w:w="1057" w:type="dxa"/>
            <w:tcBorders>
              <w:top w:val="single" w:sz="4" w:space="0" w:color="auto"/>
              <w:bottom w:val="single" w:sz="12" w:space="0" w:color="auto"/>
            </w:tcBorders>
            <w:shd w:val="clear" w:color="auto" w:fill="auto"/>
            <w:vAlign w:val="bottom"/>
            <w:hideMark/>
          </w:tcPr>
          <w:p w:rsidR="001349B9" w:rsidRPr="00931DED" w:rsidRDefault="001349B9" w:rsidP="00435A9C">
            <w:pPr>
              <w:spacing w:before="81" w:after="81" w:line="160" w:lineRule="exact"/>
              <w:ind w:right="43"/>
              <w:jc w:val="right"/>
              <w:rPr>
                <w:i/>
                <w:sz w:val="14"/>
              </w:rPr>
            </w:pPr>
            <w:r w:rsidRPr="00931DED">
              <w:rPr>
                <w:i/>
                <w:sz w:val="14"/>
              </w:rPr>
              <w:t>Number of births</w:t>
            </w:r>
          </w:p>
        </w:tc>
        <w:tc>
          <w:tcPr>
            <w:tcW w:w="1058" w:type="dxa"/>
            <w:tcBorders>
              <w:top w:val="single" w:sz="4" w:space="0" w:color="auto"/>
              <w:bottom w:val="single" w:sz="12" w:space="0" w:color="auto"/>
            </w:tcBorders>
            <w:shd w:val="clear" w:color="auto" w:fill="auto"/>
            <w:vAlign w:val="bottom"/>
            <w:hideMark/>
          </w:tcPr>
          <w:p w:rsidR="001349B9" w:rsidRDefault="001349B9" w:rsidP="00435A9C">
            <w:pPr>
              <w:spacing w:before="81" w:line="160" w:lineRule="exact"/>
              <w:ind w:right="43"/>
              <w:jc w:val="right"/>
              <w:rPr>
                <w:i/>
                <w:sz w:val="14"/>
              </w:rPr>
            </w:pPr>
            <w:r w:rsidRPr="00931DED">
              <w:rPr>
                <w:i/>
                <w:sz w:val="14"/>
              </w:rPr>
              <w:t xml:space="preserve">Twins or </w:t>
            </w:r>
          </w:p>
          <w:p w:rsidR="001349B9" w:rsidRPr="00931DED" w:rsidRDefault="001349B9" w:rsidP="00435A9C">
            <w:pPr>
              <w:spacing w:after="81" w:line="160" w:lineRule="exact"/>
              <w:ind w:right="43"/>
              <w:jc w:val="right"/>
              <w:rPr>
                <w:i/>
                <w:sz w:val="14"/>
              </w:rPr>
            </w:pPr>
            <w:r w:rsidRPr="00931DED">
              <w:rPr>
                <w:i/>
                <w:sz w:val="14"/>
              </w:rPr>
              <w:t>triplets</w:t>
            </w:r>
          </w:p>
        </w:tc>
        <w:tc>
          <w:tcPr>
            <w:tcW w:w="1057" w:type="dxa"/>
            <w:tcBorders>
              <w:top w:val="single" w:sz="4" w:space="0" w:color="auto"/>
              <w:bottom w:val="single" w:sz="12" w:space="0" w:color="auto"/>
            </w:tcBorders>
            <w:shd w:val="clear" w:color="auto" w:fill="auto"/>
            <w:vAlign w:val="bottom"/>
            <w:hideMark/>
          </w:tcPr>
          <w:p w:rsidR="001349B9" w:rsidRPr="00931DED" w:rsidRDefault="001349B9" w:rsidP="00435A9C">
            <w:pPr>
              <w:spacing w:before="81" w:after="81" w:line="160" w:lineRule="exact"/>
              <w:ind w:right="43"/>
              <w:jc w:val="right"/>
              <w:rPr>
                <w:i/>
                <w:sz w:val="14"/>
              </w:rPr>
            </w:pPr>
            <w:r w:rsidRPr="00931DED">
              <w:rPr>
                <w:i/>
                <w:sz w:val="14"/>
              </w:rPr>
              <w:t>Total</w:t>
            </w:r>
          </w:p>
        </w:tc>
        <w:tc>
          <w:tcPr>
            <w:tcW w:w="1058" w:type="dxa"/>
            <w:tcBorders>
              <w:top w:val="single" w:sz="4" w:space="0" w:color="auto"/>
              <w:bottom w:val="single" w:sz="12" w:space="0" w:color="auto"/>
            </w:tcBorders>
            <w:shd w:val="clear" w:color="auto" w:fill="auto"/>
            <w:vAlign w:val="bottom"/>
            <w:hideMark/>
          </w:tcPr>
          <w:p w:rsidR="001349B9" w:rsidRPr="00931DED" w:rsidRDefault="001349B9" w:rsidP="00435A9C">
            <w:pPr>
              <w:spacing w:before="81" w:after="81" w:line="160" w:lineRule="exact"/>
              <w:ind w:right="43"/>
              <w:jc w:val="right"/>
              <w:rPr>
                <w:i/>
                <w:sz w:val="14"/>
              </w:rPr>
            </w:pPr>
            <w:r w:rsidRPr="00931DED">
              <w:rPr>
                <w:i/>
                <w:sz w:val="14"/>
              </w:rPr>
              <w:t>Ratio</w:t>
            </w:r>
          </w:p>
        </w:tc>
      </w:tr>
      <w:tr w:rsidR="001349B9" w:rsidRPr="00931DED" w:rsidTr="00435A9C">
        <w:trPr>
          <w:trHeight w:hRule="exact" w:val="115"/>
          <w:tblHeader/>
        </w:trPr>
        <w:tc>
          <w:tcPr>
            <w:tcW w:w="3143" w:type="dxa"/>
            <w:tcBorders>
              <w:top w:val="single" w:sz="12" w:space="0" w:color="auto"/>
            </w:tcBorders>
            <w:shd w:val="clear" w:color="auto" w:fill="auto"/>
            <w:vAlign w:val="bottom"/>
          </w:tcPr>
          <w:p w:rsidR="001349B9" w:rsidRPr="00931DED" w:rsidRDefault="001349B9" w:rsidP="00435A9C">
            <w:pPr>
              <w:spacing w:before="40" w:after="40" w:line="210" w:lineRule="exact"/>
              <w:ind w:right="40"/>
              <w:rPr>
                <w:sz w:val="17"/>
              </w:rPr>
            </w:pPr>
          </w:p>
        </w:tc>
        <w:tc>
          <w:tcPr>
            <w:tcW w:w="1057" w:type="dxa"/>
            <w:tcBorders>
              <w:top w:val="single" w:sz="12" w:space="0" w:color="auto"/>
            </w:tcBorders>
            <w:shd w:val="clear" w:color="auto" w:fill="auto"/>
            <w:vAlign w:val="bottom"/>
          </w:tcPr>
          <w:p w:rsidR="001349B9" w:rsidRPr="00931DED" w:rsidRDefault="001349B9" w:rsidP="00435A9C">
            <w:pPr>
              <w:spacing w:before="40" w:after="40" w:line="210" w:lineRule="exact"/>
              <w:ind w:right="43"/>
              <w:jc w:val="right"/>
              <w:rPr>
                <w:sz w:val="17"/>
              </w:rPr>
            </w:pPr>
          </w:p>
        </w:tc>
        <w:tc>
          <w:tcPr>
            <w:tcW w:w="1058" w:type="dxa"/>
            <w:tcBorders>
              <w:top w:val="single" w:sz="12" w:space="0" w:color="auto"/>
            </w:tcBorders>
            <w:shd w:val="clear" w:color="auto" w:fill="auto"/>
            <w:vAlign w:val="bottom"/>
          </w:tcPr>
          <w:p w:rsidR="001349B9" w:rsidRPr="00931DED" w:rsidRDefault="001349B9" w:rsidP="00435A9C">
            <w:pPr>
              <w:spacing w:before="40" w:after="40" w:line="210" w:lineRule="exact"/>
              <w:ind w:right="43"/>
              <w:jc w:val="right"/>
              <w:rPr>
                <w:sz w:val="17"/>
              </w:rPr>
            </w:pPr>
          </w:p>
        </w:tc>
        <w:tc>
          <w:tcPr>
            <w:tcW w:w="1057" w:type="dxa"/>
            <w:tcBorders>
              <w:top w:val="single" w:sz="12" w:space="0" w:color="auto"/>
            </w:tcBorders>
            <w:shd w:val="clear" w:color="auto" w:fill="auto"/>
            <w:vAlign w:val="bottom"/>
          </w:tcPr>
          <w:p w:rsidR="001349B9" w:rsidRPr="00931DED" w:rsidRDefault="001349B9" w:rsidP="00435A9C">
            <w:pPr>
              <w:spacing w:before="40" w:after="40" w:line="210" w:lineRule="exact"/>
              <w:ind w:right="43"/>
              <w:jc w:val="right"/>
              <w:rPr>
                <w:sz w:val="17"/>
              </w:rPr>
            </w:pPr>
          </w:p>
        </w:tc>
        <w:tc>
          <w:tcPr>
            <w:tcW w:w="1058" w:type="dxa"/>
            <w:tcBorders>
              <w:top w:val="single" w:sz="12" w:space="0" w:color="auto"/>
            </w:tcBorders>
            <w:shd w:val="clear" w:color="auto" w:fill="auto"/>
            <w:vAlign w:val="bottom"/>
          </w:tcPr>
          <w:p w:rsidR="001349B9" w:rsidRPr="00931DED" w:rsidRDefault="001349B9" w:rsidP="00435A9C">
            <w:pPr>
              <w:spacing w:before="40" w:after="40" w:line="210" w:lineRule="exact"/>
              <w:ind w:right="43"/>
              <w:jc w:val="right"/>
              <w:rPr>
                <w:sz w:val="17"/>
              </w:rPr>
            </w:pPr>
          </w:p>
        </w:tc>
      </w:tr>
      <w:tr w:rsidR="001349B9" w:rsidRPr="00931DED" w:rsidTr="00435A9C">
        <w:tc>
          <w:tcPr>
            <w:tcW w:w="3143"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The National Hospital, Reykjavík</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w:t>
            </w:r>
            <w:r>
              <w:rPr>
                <w:sz w:val="17"/>
              </w:rPr>
              <w:t xml:space="preserve"> </w:t>
            </w:r>
            <w:r w:rsidRPr="00931DED">
              <w:rPr>
                <w:sz w:val="17"/>
              </w:rPr>
              <w:t>241</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52</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w:t>
            </w:r>
            <w:r>
              <w:rPr>
                <w:sz w:val="17"/>
              </w:rPr>
              <w:t xml:space="preserve"> </w:t>
            </w:r>
            <w:r w:rsidRPr="00931DED">
              <w:rPr>
                <w:sz w:val="17"/>
              </w:rPr>
              <w:t>293</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73.3%</w:t>
            </w:r>
          </w:p>
        </w:tc>
      </w:tr>
      <w:tr w:rsidR="001349B9" w:rsidRPr="00931DED" w:rsidTr="00435A9C">
        <w:tc>
          <w:tcPr>
            <w:tcW w:w="3143"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Akureyri Hospital</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393</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4</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397</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8.9%</w:t>
            </w:r>
          </w:p>
        </w:tc>
      </w:tr>
      <w:tr w:rsidR="001349B9" w:rsidRPr="00931DED" w:rsidTr="00435A9C">
        <w:tc>
          <w:tcPr>
            <w:tcW w:w="3143"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Akranes Health Care Centre</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300</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303</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6.8%</w:t>
            </w:r>
          </w:p>
        </w:tc>
      </w:tr>
      <w:tr w:rsidR="001349B9" w:rsidRPr="00931DED" w:rsidTr="00435A9C">
        <w:tc>
          <w:tcPr>
            <w:tcW w:w="3143"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Suðurnes Health Care Centre</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138</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0</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138</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3.1%</w:t>
            </w:r>
          </w:p>
        </w:tc>
      </w:tr>
      <w:tr w:rsidR="001349B9" w:rsidRPr="00931DED" w:rsidTr="00435A9C">
        <w:tc>
          <w:tcPr>
            <w:tcW w:w="3143"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Selfoss Health Care Centre</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91</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0</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91</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2.1%</w:t>
            </w:r>
          </w:p>
        </w:tc>
      </w:tr>
      <w:tr w:rsidR="001349B9" w:rsidRPr="00931DED" w:rsidTr="00435A9C">
        <w:tc>
          <w:tcPr>
            <w:tcW w:w="3143"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Ísafjörður Hospital</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59</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0</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59</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1.3%</w:t>
            </w:r>
          </w:p>
        </w:tc>
      </w:tr>
      <w:tr w:rsidR="001349B9" w:rsidRPr="00931DED" w:rsidTr="00435A9C">
        <w:tc>
          <w:tcPr>
            <w:tcW w:w="3143"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Neskaupstaður Hospital</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63</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0</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63</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1.4%</w:t>
            </w:r>
          </w:p>
        </w:tc>
      </w:tr>
      <w:tr w:rsidR="001349B9" w:rsidRPr="00931DED" w:rsidTr="00435A9C">
        <w:tc>
          <w:tcPr>
            <w:tcW w:w="3143"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Vestmannaeyjar Hospital</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36</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0</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36</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0.8%</w:t>
            </w:r>
          </w:p>
        </w:tc>
      </w:tr>
      <w:tr w:rsidR="001349B9" w:rsidRPr="00931DED" w:rsidTr="00435A9C">
        <w:tc>
          <w:tcPr>
            <w:tcW w:w="3143"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Sauðárkrókur Hospital</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2</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0</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2</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0.0%</w:t>
            </w:r>
          </w:p>
        </w:tc>
      </w:tr>
      <w:tr w:rsidR="001349B9" w:rsidRPr="00931DED" w:rsidTr="00435A9C">
        <w:tc>
          <w:tcPr>
            <w:tcW w:w="3143"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Höfn Health Care Centre</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0</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0.1%</w:t>
            </w:r>
          </w:p>
        </w:tc>
      </w:tr>
      <w:tr w:rsidR="001349B9" w:rsidRPr="00931DED" w:rsidTr="00435A9C">
        <w:tc>
          <w:tcPr>
            <w:tcW w:w="3143"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Births en route to hospital</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1</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0</w:t>
            </w:r>
          </w:p>
        </w:tc>
        <w:tc>
          <w:tcPr>
            <w:tcW w:w="1057"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1</w:t>
            </w:r>
          </w:p>
        </w:tc>
        <w:tc>
          <w:tcPr>
            <w:tcW w:w="1058" w:type="dxa"/>
            <w:shd w:val="clear" w:color="auto" w:fill="auto"/>
            <w:vAlign w:val="bottom"/>
            <w:hideMark/>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0.0%</w:t>
            </w:r>
          </w:p>
        </w:tc>
      </w:tr>
      <w:tr w:rsidR="001349B9" w:rsidRPr="00931DED" w:rsidTr="00435A9C">
        <w:tc>
          <w:tcPr>
            <w:tcW w:w="3143" w:type="dxa"/>
            <w:tcBorders>
              <w:bottom w:val="single" w:sz="4" w:space="0" w:color="auto"/>
            </w:tcBorders>
            <w:shd w:val="clear" w:color="auto" w:fill="auto"/>
            <w:vAlign w:val="bottom"/>
            <w:hideMark/>
          </w:tcPr>
          <w:p w:rsidR="001349B9" w:rsidRPr="00931DED" w:rsidRDefault="001349B9" w:rsidP="00435A9C">
            <w:pPr>
              <w:tabs>
                <w:tab w:val="left" w:pos="288"/>
                <w:tab w:val="left" w:pos="576"/>
                <w:tab w:val="left" w:pos="864"/>
                <w:tab w:val="left" w:pos="1152"/>
              </w:tabs>
              <w:spacing w:before="40" w:after="81" w:line="210" w:lineRule="exact"/>
              <w:ind w:right="40"/>
              <w:rPr>
                <w:sz w:val="17"/>
              </w:rPr>
            </w:pPr>
            <w:r w:rsidRPr="00931DED">
              <w:rPr>
                <w:sz w:val="17"/>
              </w:rPr>
              <w:t>Home births</w:t>
            </w:r>
          </w:p>
        </w:tc>
        <w:tc>
          <w:tcPr>
            <w:tcW w:w="1057" w:type="dxa"/>
            <w:tcBorders>
              <w:bottom w:val="single" w:sz="4" w:space="0" w:color="auto"/>
            </w:tcBorders>
            <w:shd w:val="clear" w:color="auto" w:fill="auto"/>
            <w:vAlign w:val="bottom"/>
            <w:hideMark/>
          </w:tcPr>
          <w:p w:rsidR="001349B9" w:rsidRPr="00931DED" w:rsidRDefault="001349B9" w:rsidP="00435A9C">
            <w:pPr>
              <w:tabs>
                <w:tab w:val="left" w:pos="288"/>
                <w:tab w:val="left" w:pos="576"/>
                <w:tab w:val="left" w:pos="864"/>
                <w:tab w:val="left" w:pos="1152"/>
              </w:tabs>
              <w:spacing w:before="40" w:after="81" w:line="210" w:lineRule="exact"/>
              <w:ind w:right="43"/>
              <w:jc w:val="right"/>
              <w:rPr>
                <w:sz w:val="17"/>
              </w:rPr>
            </w:pPr>
            <w:r w:rsidRPr="00931DED">
              <w:rPr>
                <w:sz w:val="17"/>
              </w:rPr>
              <w:t>94</w:t>
            </w:r>
          </w:p>
        </w:tc>
        <w:tc>
          <w:tcPr>
            <w:tcW w:w="1058" w:type="dxa"/>
            <w:tcBorders>
              <w:bottom w:val="single" w:sz="4" w:space="0" w:color="auto"/>
            </w:tcBorders>
            <w:shd w:val="clear" w:color="auto" w:fill="auto"/>
            <w:vAlign w:val="bottom"/>
            <w:hideMark/>
          </w:tcPr>
          <w:p w:rsidR="001349B9" w:rsidRPr="00931DED" w:rsidRDefault="001349B9" w:rsidP="00435A9C">
            <w:pPr>
              <w:tabs>
                <w:tab w:val="left" w:pos="288"/>
                <w:tab w:val="left" w:pos="576"/>
                <w:tab w:val="left" w:pos="864"/>
                <w:tab w:val="left" w:pos="1152"/>
              </w:tabs>
              <w:spacing w:before="40" w:after="81" w:line="210" w:lineRule="exact"/>
              <w:ind w:right="43"/>
              <w:jc w:val="right"/>
              <w:rPr>
                <w:sz w:val="17"/>
              </w:rPr>
            </w:pPr>
            <w:r w:rsidRPr="00931DED">
              <w:rPr>
                <w:sz w:val="17"/>
              </w:rPr>
              <w:t>0</w:t>
            </w:r>
          </w:p>
        </w:tc>
        <w:tc>
          <w:tcPr>
            <w:tcW w:w="1057" w:type="dxa"/>
            <w:tcBorders>
              <w:bottom w:val="single" w:sz="4" w:space="0" w:color="auto"/>
            </w:tcBorders>
            <w:shd w:val="clear" w:color="auto" w:fill="auto"/>
            <w:vAlign w:val="bottom"/>
            <w:hideMark/>
          </w:tcPr>
          <w:p w:rsidR="001349B9" w:rsidRPr="00931DED" w:rsidRDefault="001349B9" w:rsidP="00435A9C">
            <w:pPr>
              <w:tabs>
                <w:tab w:val="left" w:pos="288"/>
                <w:tab w:val="left" w:pos="576"/>
                <w:tab w:val="left" w:pos="864"/>
                <w:tab w:val="left" w:pos="1152"/>
              </w:tabs>
              <w:spacing w:before="40" w:after="81" w:line="210" w:lineRule="exact"/>
              <w:ind w:right="43"/>
              <w:jc w:val="right"/>
              <w:rPr>
                <w:sz w:val="17"/>
              </w:rPr>
            </w:pPr>
            <w:r w:rsidRPr="00931DED">
              <w:rPr>
                <w:sz w:val="17"/>
              </w:rPr>
              <w:t>94</w:t>
            </w:r>
          </w:p>
        </w:tc>
        <w:tc>
          <w:tcPr>
            <w:tcW w:w="1058" w:type="dxa"/>
            <w:tcBorders>
              <w:bottom w:val="single" w:sz="4" w:space="0" w:color="auto"/>
            </w:tcBorders>
            <w:shd w:val="clear" w:color="auto" w:fill="auto"/>
            <w:vAlign w:val="bottom"/>
            <w:hideMark/>
          </w:tcPr>
          <w:p w:rsidR="001349B9" w:rsidRPr="00931DED" w:rsidRDefault="001349B9" w:rsidP="00435A9C">
            <w:pPr>
              <w:tabs>
                <w:tab w:val="left" w:pos="288"/>
                <w:tab w:val="left" w:pos="576"/>
                <w:tab w:val="left" w:pos="864"/>
                <w:tab w:val="left" w:pos="1152"/>
              </w:tabs>
              <w:spacing w:before="40" w:after="81" w:line="210" w:lineRule="exact"/>
              <w:ind w:right="43"/>
              <w:jc w:val="right"/>
              <w:rPr>
                <w:sz w:val="17"/>
              </w:rPr>
            </w:pPr>
            <w:r w:rsidRPr="00931DED">
              <w:rPr>
                <w:sz w:val="17"/>
              </w:rPr>
              <w:t>2.1%</w:t>
            </w:r>
          </w:p>
        </w:tc>
      </w:tr>
      <w:tr w:rsidR="001349B9" w:rsidRPr="00931DED" w:rsidTr="00435A9C">
        <w:tc>
          <w:tcPr>
            <w:tcW w:w="3143" w:type="dxa"/>
            <w:tcBorders>
              <w:top w:val="single" w:sz="4" w:space="0" w:color="auto"/>
              <w:bottom w:val="single" w:sz="12" w:space="0" w:color="auto"/>
            </w:tcBorders>
            <w:shd w:val="clear" w:color="auto" w:fill="auto"/>
            <w:vAlign w:val="bottom"/>
            <w:hideMark/>
          </w:tcPr>
          <w:p w:rsidR="001349B9" w:rsidRPr="00931DED" w:rsidRDefault="001349B9" w:rsidP="00435A9C">
            <w:pPr>
              <w:tabs>
                <w:tab w:val="left" w:pos="288"/>
                <w:tab w:val="left" w:pos="576"/>
                <w:tab w:val="left" w:pos="864"/>
                <w:tab w:val="left" w:pos="1152"/>
              </w:tabs>
              <w:spacing w:before="81" w:after="81" w:line="210" w:lineRule="exact"/>
              <w:ind w:right="40"/>
              <w:rPr>
                <w:b/>
                <w:sz w:val="17"/>
              </w:rPr>
            </w:pPr>
            <w:r w:rsidRPr="00931DED">
              <w:rPr>
                <w:b/>
                <w:sz w:val="17"/>
              </w:rPr>
              <w:tab/>
              <w:t>Total</w:t>
            </w:r>
          </w:p>
        </w:tc>
        <w:tc>
          <w:tcPr>
            <w:tcW w:w="1057" w:type="dxa"/>
            <w:tcBorders>
              <w:top w:val="single" w:sz="4" w:space="0" w:color="auto"/>
              <w:bottom w:val="single" w:sz="12" w:space="0" w:color="auto"/>
            </w:tcBorders>
            <w:shd w:val="clear" w:color="auto" w:fill="auto"/>
            <w:vAlign w:val="bottom"/>
            <w:hideMark/>
          </w:tcPr>
          <w:p w:rsidR="001349B9" w:rsidRPr="00931DED" w:rsidRDefault="001349B9" w:rsidP="00435A9C">
            <w:pPr>
              <w:tabs>
                <w:tab w:val="left" w:pos="288"/>
                <w:tab w:val="left" w:pos="576"/>
                <w:tab w:val="left" w:pos="864"/>
                <w:tab w:val="left" w:pos="1152"/>
              </w:tabs>
              <w:spacing w:before="81" w:after="81" w:line="210" w:lineRule="exact"/>
              <w:ind w:right="43"/>
              <w:jc w:val="right"/>
              <w:rPr>
                <w:b/>
                <w:sz w:val="17"/>
              </w:rPr>
            </w:pPr>
            <w:r w:rsidRPr="00931DED">
              <w:rPr>
                <w:b/>
                <w:sz w:val="17"/>
              </w:rPr>
              <w:t>4 421</w:t>
            </w:r>
          </w:p>
        </w:tc>
        <w:tc>
          <w:tcPr>
            <w:tcW w:w="1058" w:type="dxa"/>
            <w:tcBorders>
              <w:top w:val="single" w:sz="4" w:space="0" w:color="auto"/>
              <w:bottom w:val="single" w:sz="12" w:space="0" w:color="auto"/>
            </w:tcBorders>
            <w:shd w:val="clear" w:color="auto" w:fill="auto"/>
            <w:vAlign w:val="bottom"/>
            <w:hideMark/>
          </w:tcPr>
          <w:p w:rsidR="001349B9" w:rsidRPr="00931DED" w:rsidRDefault="001349B9" w:rsidP="00435A9C">
            <w:pPr>
              <w:tabs>
                <w:tab w:val="left" w:pos="288"/>
                <w:tab w:val="left" w:pos="576"/>
                <w:tab w:val="left" w:pos="864"/>
                <w:tab w:val="left" w:pos="1152"/>
              </w:tabs>
              <w:spacing w:before="81" w:after="81" w:line="210" w:lineRule="exact"/>
              <w:ind w:right="43"/>
              <w:jc w:val="right"/>
              <w:rPr>
                <w:b/>
                <w:sz w:val="17"/>
              </w:rPr>
            </w:pPr>
            <w:r w:rsidRPr="00931DED">
              <w:rPr>
                <w:b/>
                <w:sz w:val="17"/>
              </w:rPr>
              <w:t>59</w:t>
            </w:r>
          </w:p>
        </w:tc>
        <w:tc>
          <w:tcPr>
            <w:tcW w:w="1057" w:type="dxa"/>
            <w:tcBorders>
              <w:top w:val="single" w:sz="4" w:space="0" w:color="auto"/>
              <w:bottom w:val="single" w:sz="12" w:space="0" w:color="auto"/>
            </w:tcBorders>
            <w:shd w:val="clear" w:color="auto" w:fill="auto"/>
            <w:vAlign w:val="bottom"/>
            <w:hideMark/>
          </w:tcPr>
          <w:p w:rsidR="001349B9" w:rsidRPr="00931DED" w:rsidRDefault="001349B9" w:rsidP="00435A9C">
            <w:pPr>
              <w:tabs>
                <w:tab w:val="left" w:pos="288"/>
                <w:tab w:val="left" w:pos="576"/>
                <w:tab w:val="left" w:pos="864"/>
                <w:tab w:val="left" w:pos="1152"/>
              </w:tabs>
              <w:spacing w:before="81" w:after="81" w:line="210" w:lineRule="exact"/>
              <w:ind w:right="43"/>
              <w:jc w:val="right"/>
              <w:rPr>
                <w:b/>
                <w:sz w:val="17"/>
              </w:rPr>
            </w:pPr>
            <w:r w:rsidRPr="00931DED">
              <w:rPr>
                <w:b/>
                <w:sz w:val="17"/>
              </w:rPr>
              <w:t>4 480</w:t>
            </w:r>
          </w:p>
        </w:tc>
        <w:tc>
          <w:tcPr>
            <w:tcW w:w="1058" w:type="dxa"/>
            <w:tcBorders>
              <w:top w:val="single" w:sz="4" w:space="0" w:color="auto"/>
              <w:bottom w:val="single" w:sz="12" w:space="0" w:color="auto"/>
            </w:tcBorders>
            <w:shd w:val="clear" w:color="auto" w:fill="auto"/>
            <w:vAlign w:val="bottom"/>
            <w:hideMark/>
          </w:tcPr>
          <w:p w:rsidR="001349B9" w:rsidRPr="00931DED" w:rsidRDefault="001349B9" w:rsidP="00435A9C">
            <w:pPr>
              <w:tabs>
                <w:tab w:val="left" w:pos="288"/>
                <w:tab w:val="left" w:pos="576"/>
                <w:tab w:val="left" w:pos="864"/>
                <w:tab w:val="left" w:pos="1152"/>
              </w:tabs>
              <w:spacing w:before="81" w:after="81" w:line="210" w:lineRule="exact"/>
              <w:ind w:right="43"/>
              <w:jc w:val="right"/>
              <w:rPr>
                <w:b/>
                <w:sz w:val="17"/>
              </w:rPr>
            </w:pPr>
          </w:p>
        </w:tc>
      </w:tr>
    </w:tbl>
    <w:p w:rsidR="001349B9" w:rsidRPr="00931DED" w:rsidRDefault="001349B9" w:rsidP="001349B9">
      <w:pPr>
        <w:pStyle w:val="SingleTxt"/>
        <w:spacing w:after="0" w:line="120" w:lineRule="exact"/>
        <w:rPr>
          <w:sz w:val="10"/>
        </w:rPr>
      </w:pPr>
    </w:p>
    <w:p w:rsidR="001349B9" w:rsidRPr="00920599" w:rsidRDefault="001349B9" w:rsidP="001349B9">
      <w:pPr>
        <w:pStyle w:val="FootnoteText"/>
        <w:tabs>
          <w:tab w:val="clear" w:pos="418"/>
          <w:tab w:val="right" w:pos="1476"/>
          <w:tab w:val="left" w:pos="1548"/>
          <w:tab w:val="right" w:pos="1836"/>
          <w:tab w:val="left" w:pos="1908"/>
        </w:tabs>
        <w:ind w:left="1548" w:right="1267" w:hanging="288"/>
      </w:pPr>
      <w:r>
        <w:tab/>
      </w:r>
      <w:r w:rsidRPr="00931DED">
        <w:rPr>
          <w:i/>
        </w:rPr>
        <w:t>Source</w:t>
      </w:r>
      <w:r w:rsidRPr="00931DED">
        <w:t>: Register of childbirths, the National Hospital, 2012.</w:t>
      </w:r>
    </w:p>
    <w:p w:rsidR="001349B9" w:rsidRPr="00931DED" w:rsidRDefault="001349B9" w:rsidP="001349B9">
      <w:pPr>
        <w:pStyle w:val="SingleTxt"/>
        <w:spacing w:after="0" w:line="120" w:lineRule="exact"/>
        <w:rPr>
          <w:sz w:val="10"/>
        </w:rPr>
      </w:pPr>
    </w:p>
    <w:p w:rsidR="001349B9" w:rsidRPr="00931DED" w:rsidRDefault="001349B9" w:rsidP="001349B9">
      <w:pPr>
        <w:pStyle w:val="SingleTxt"/>
        <w:spacing w:after="0" w:line="120" w:lineRule="exact"/>
        <w:rPr>
          <w:sz w:val="10"/>
        </w:rPr>
      </w:pPr>
    </w:p>
    <w:p w:rsidR="001349B9" w:rsidRDefault="001349B9" w:rsidP="001349B9">
      <w:pPr>
        <w:pStyle w:val="SingleTxt"/>
      </w:pPr>
      <w:r>
        <w:tab/>
        <w:t xml:space="preserve">According to information from the National Hospital’s register of childbirths, 192 children were born to 175 mothers in 2011 after assisted fertilization. In 2010, 182 children were born to 170 mothers after assisted fertilization. The ratio of children conceived by assisted fertilization rose from 3.8% in 2010 to 4.3% in 2011. In the years 2007-2009 the ratio was between 3.3% and 3.4%. In 2008, a new law took effect, allowing single women to undergo assisted fertilization. Up until that time, only married women or those in registered relationships were allowed to undergo such treatment. </w:t>
      </w:r>
    </w:p>
    <w:p w:rsidR="001349B9" w:rsidRPr="00931DED" w:rsidRDefault="001349B9" w:rsidP="001349B9">
      <w:pPr>
        <w:pStyle w:val="SingleTxt"/>
        <w:spacing w:after="0" w:line="120" w:lineRule="exact"/>
        <w:rPr>
          <w:sz w:val="10"/>
        </w:rPr>
      </w:pPr>
    </w:p>
    <w:p w:rsidR="001349B9" w:rsidRDefault="001349B9" w:rsidP="001349B9">
      <w:pPr>
        <w:pStyle w:val="H23"/>
        <w:ind w:right="1260"/>
      </w:pPr>
      <w:r>
        <w:tab/>
      </w:r>
      <w:r>
        <w:tab/>
        <w:t>Article 13</w:t>
      </w:r>
    </w:p>
    <w:p w:rsidR="001349B9" w:rsidRPr="00931DED" w:rsidRDefault="001349B9" w:rsidP="001349B9">
      <w:pPr>
        <w:pStyle w:val="SingleTxt"/>
        <w:spacing w:after="0" w:line="120" w:lineRule="exact"/>
        <w:rPr>
          <w:sz w:val="10"/>
        </w:rPr>
      </w:pPr>
    </w:p>
    <w:p w:rsidR="001349B9" w:rsidRDefault="001349B9" w:rsidP="001349B9">
      <w:pPr>
        <w:pStyle w:val="H23"/>
        <w:ind w:right="1260"/>
      </w:pPr>
      <w:r>
        <w:tab/>
      </w:r>
      <w:r>
        <w:tab/>
        <w:t>Subparagraphs a) and b)</w:t>
      </w:r>
    </w:p>
    <w:p w:rsidR="001349B9" w:rsidRPr="00931DED" w:rsidRDefault="001349B9" w:rsidP="001349B9">
      <w:pPr>
        <w:pStyle w:val="SingleTxt"/>
        <w:spacing w:after="0" w:line="120" w:lineRule="exact"/>
        <w:rPr>
          <w:sz w:val="10"/>
        </w:rPr>
      </w:pPr>
    </w:p>
    <w:p w:rsidR="001349B9" w:rsidRDefault="001349B9" w:rsidP="001349B9">
      <w:pPr>
        <w:pStyle w:val="SingleTxt"/>
      </w:pPr>
      <w:r>
        <w:tab/>
        <w:t xml:space="preserve">Reference is made to the previous reports. </w:t>
      </w:r>
    </w:p>
    <w:p w:rsidR="001349B9" w:rsidRPr="00931DED" w:rsidRDefault="001349B9" w:rsidP="001349B9">
      <w:pPr>
        <w:pStyle w:val="SingleTxt"/>
        <w:spacing w:after="0" w:line="120" w:lineRule="exact"/>
        <w:rPr>
          <w:sz w:val="10"/>
        </w:rPr>
      </w:pPr>
    </w:p>
    <w:p w:rsidR="001349B9" w:rsidRDefault="001349B9" w:rsidP="001349B9">
      <w:pPr>
        <w:pStyle w:val="H23"/>
        <w:ind w:right="1260"/>
      </w:pPr>
      <w:r>
        <w:tab/>
      </w:r>
      <w:r>
        <w:tab/>
        <w:t>Subparagraph c)</w:t>
      </w:r>
    </w:p>
    <w:p w:rsidR="001349B9" w:rsidRPr="00931DED" w:rsidRDefault="001349B9" w:rsidP="001349B9">
      <w:pPr>
        <w:pStyle w:val="SingleTxt"/>
        <w:spacing w:after="0" w:line="120" w:lineRule="exact"/>
        <w:rPr>
          <w:sz w:val="10"/>
        </w:rPr>
      </w:pPr>
    </w:p>
    <w:p w:rsidR="001349B9" w:rsidRPr="00D65A86" w:rsidRDefault="001349B9" w:rsidP="001349B9">
      <w:pPr>
        <w:pStyle w:val="SingleTxt"/>
        <w:rPr>
          <w:spacing w:val="2"/>
        </w:rPr>
      </w:pPr>
      <w:r>
        <w:tab/>
        <w:t xml:space="preserve">Work and travel grants are awarded to artists each year under Act No. 57/2009 and Regulation No. 834/2009. They are awarded from six funds: one for designers, one for painters, one for writers, one for artists, one for musicians and one for </w:t>
      </w:r>
      <w:r w:rsidRPr="00D65A86">
        <w:rPr>
          <w:spacing w:val="2"/>
        </w:rPr>
        <w:t>composers. The parliament is officially in charge of allocating the grants but recipients are chosen by a board of directors and individual committees for each fund.</w:t>
      </w:r>
      <w:r>
        <w:rPr>
          <w:spacing w:val="2"/>
        </w:rPr>
        <w:t xml:space="preserve"> </w:t>
      </w:r>
    </w:p>
    <w:p w:rsidR="001349B9" w:rsidRDefault="001349B9" w:rsidP="001349B9">
      <w:pPr>
        <w:pStyle w:val="SingleTxt"/>
      </w:pPr>
      <w:r>
        <w:tab/>
        <w:t>In 2014, 773 applications were received from individuals and groups, out of which 245 applicants received grants.</w:t>
      </w:r>
    </w:p>
    <w:p w:rsidR="001349B9" w:rsidRPr="00931DED" w:rsidRDefault="001349B9" w:rsidP="001349B9">
      <w:pPr>
        <w:pStyle w:val="SingleTxt"/>
        <w:spacing w:after="0" w:line="120" w:lineRule="exact"/>
        <w:rPr>
          <w:sz w:val="10"/>
        </w:rPr>
      </w:pPr>
    </w:p>
    <w:p w:rsidR="001349B9" w:rsidRDefault="001349B9" w:rsidP="001349B9">
      <w:pPr>
        <w:pStyle w:val="H23"/>
        <w:ind w:right="1260"/>
      </w:pPr>
      <w:r>
        <w:tab/>
      </w:r>
      <w:r>
        <w:tab/>
        <w:t>2014 artist grants</w:t>
      </w:r>
    </w:p>
    <w:p w:rsidR="001349B9" w:rsidRPr="00931DED" w:rsidRDefault="001349B9" w:rsidP="001349B9">
      <w:pPr>
        <w:pStyle w:val="SingleTxt"/>
        <w:spacing w:after="0" w:line="120" w:lineRule="exact"/>
        <w:rPr>
          <w:sz w:val="10"/>
        </w:rPr>
      </w:pPr>
    </w:p>
    <w:tbl>
      <w:tblPr>
        <w:tblW w:w="7370" w:type="dxa"/>
        <w:tblInd w:w="1267" w:type="dxa"/>
        <w:tblCellMar>
          <w:left w:w="0" w:type="dxa"/>
          <w:right w:w="0" w:type="dxa"/>
        </w:tblCellMar>
        <w:tblLook w:val="04A0" w:firstRow="1" w:lastRow="0" w:firstColumn="1" w:lastColumn="0" w:noHBand="0" w:noVBand="1"/>
      </w:tblPr>
      <w:tblGrid>
        <w:gridCol w:w="1928"/>
        <w:gridCol w:w="1088"/>
        <w:gridCol w:w="1088"/>
        <w:gridCol w:w="1089"/>
        <w:gridCol w:w="1088"/>
        <w:gridCol w:w="1089"/>
      </w:tblGrid>
      <w:tr w:rsidR="001349B9" w:rsidRPr="00931DED" w:rsidTr="00435A9C">
        <w:trPr>
          <w:tblHeader/>
        </w:trPr>
        <w:tc>
          <w:tcPr>
            <w:tcW w:w="1928" w:type="dxa"/>
            <w:tcBorders>
              <w:top w:val="single" w:sz="4" w:space="0" w:color="auto"/>
              <w:bottom w:val="single" w:sz="12" w:space="0" w:color="auto"/>
            </w:tcBorders>
            <w:shd w:val="clear" w:color="auto" w:fill="auto"/>
            <w:vAlign w:val="bottom"/>
          </w:tcPr>
          <w:p w:rsidR="001349B9" w:rsidRPr="00931DED" w:rsidRDefault="001349B9" w:rsidP="00435A9C">
            <w:pPr>
              <w:spacing w:before="81" w:after="81" w:line="160" w:lineRule="exact"/>
              <w:ind w:right="40"/>
              <w:rPr>
                <w:i/>
                <w:sz w:val="14"/>
              </w:rPr>
            </w:pPr>
            <w:r w:rsidRPr="00931DED">
              <w:rPr>
                <w:i/>
                <w:sz w:val="14"/>
              </w:rPr>
              <w:t>Fund</w:t>
            </w:r>
          </w:p>
        </w:tc>
        <w:tc>
          <w:tcPr>
            <w:tcW w:w="1088" w:type="dxa"/>
            <w:tcBorders>
              <w:top w:val="single" w:sz="4" w:space="0" w:color="auto"/>
              <w:bottom w:val="single" w:sz="12" w:space="0" w:color="auto"/>
            </w:tcBorders>
            <w:shd w:val="clear" w:color="auto" w:fill="auto"/>
            <w:vAlign w:val="bottom"/>
          </w:tcPr>
          <w:p w:rsidR="001349B9" w:rsidRDefault="001349B9" w:rsidP="00435A9C">
            <w:pPr>
              <w:spacing w:before="81" w:line="160" w:lineRule="exact"/>
              <w:ind w:right="43"/>
              <w:jc w:val="right"/>
              <w:rPr>
                <w:i/>
                <w:sz w:val="14"/>
              </w:rPr>
            </w:pPr>
            <w:r w:rsidRPr="00931DED">
              <w:rPr>
                <w:i/>
                <w:sz w:val="14"/>
              </w:rPr>
              <w:t xml:space="preserve">Total number </w:t>
            </w:r>
          </w:p>
          <w:p w:rsidR="001349B9" w:rsidRPr="00931DED" w:rsidRDefault="001349B9" w:rsidP="00435A9C">
            <w:pPr>
              <w:spacing w:after="81" w:line="160" w:lineRule="exact"/>
              <w:ind w:right="43"/>
              <w:jc w:val="right"/>
              <w:rPr>
                <w:i/>
                <w:sz w:val="14"/>
              </w:rPr>
            </w:pPr>
            <w:r w:rsidRPr="00931DED">
              <w:rPr>
                <w:i/>
                <w:sz w:val="14"/>
              </w:rPr>
              <w:t>of applications</w:t>
            </w:r>
          </w:p>
        </w:tc>
        <w:tc>
          <w:tcPr>
            <w:tcW w:w="1088" w:type="dxa"/>
            <w:tcBorders>
              <w:top w:val="single" w:sz="4" w:space="0" w:color="auto"/>
              <w:bottom w:val="single" w:sz="12" w:space="0" w:color="auto"/>
            </w:tcBorders>
            <w:shd w:val="clear" w:color="auto" w:fill="auto"/>
            <w:vAlign w:val="bottom"/>
          </w:tcPr>
          <w:p w:rsidR="001349B9" w:rsidRDefault="001349B9" w:rsidP="00435A9C">
            <w:pPr>
              <w:spacing w:before="81" w:line="160" w:lineRule="exact"/>
              <w:ind w:right="43"/>
              <w:jc w:val="right"/>
              <w:rPr>
                <w:i/>
                <w:sz w:val="14"/>
              </w:rPr>
            </w:pPr>
            <w:r w:rsidRPr="00931DED">
              <w:rPr>
                <w:i/>
                <w:sz w:val="14"/>
              </w:rPr>
              <w:t xml:space="preserve">Individual </w:t>
            </w:r>
          </w:p>
          <w:p w:rsidR="001349B9" w:rsidRPr="00931DED" w:rsidRDefault="001349B9" w:rsidP="00435A9C">
            <w:pPr>
              <w:spacing w:after="81" w:line="160" w:lineRule="exact"/>
              <w:ind w:right="43"/>
              <w:jc w:val="right"/>
              <w:rPr>
                <w:i/>
                <w:sz w:val="14"/>
              </w:rPr>
            </w:pPr>
            <w:r w:rsidRPr="00931DED">
              <w:rPr>
                <w:i/>
                <w:sz w:val="14"/>
              </w:rPr>
              <w:t>grant recipients</w:t>
            </w:r>
          </w:p>
        </w:tc>
        <w:tc>
          <w:tcPr>
            <w:tcW w:w="1089" w:type="dxa"/>
            <w:tcBorders>
              <w:top w:val="single" w:sz="4" w:space="0" w:color="auto"/>
              <w:bottom w:val="single" w:sz="12" w:space="0" w:color="auto"/>
            </w:tcBorders>
            <w:shd w:val="clear" w:color="auto" w:fill="auto"/>
            <w:vAlign w:val="bottom"/>
          </w:tcPr>
          <w:p w:rsidR="001349B9" w:rsidRPr="00931DED" w:rsidRDefault="001349B9" w:rsidP="00435A9C">
            <w:pPr>
              <w:spacing w:before="81" w:after="81" w:line="160" w:lineRule="exact"/>
              <w:ind w:right="43"/>
              <w:jc w:val="right"/>
              <w:rPr>
                <w:i/>
                <w:sz w:val="14"/>
              </w:rPr>
            </w:pPr>
            <w:r w:rsidRPr="00931DED">
              <w:rPr>
                <w:i/>
                <w:sz w:val="14"/>
              </w:rPr>
              <w:t>Male grant recipients</w:t>
            </w:r>
          </w:p>
        </w:tc>
        <w:tc>
          <w:tcPr>
            <w:tcW w:w="1088" w:type="dxa"/>
            <w:tcBorders>
              <w:top w:val="single" w:sz="4" w:space="0" w:color="auto"/>
              <w:bottom w:val="single" w:sz="12" w:space="0" w:color="auto"/>
            </w:tcBorders>
            <w:shd w:val="clear" w:color="auto" w:fill="auto"/>
            <w:vAlign w:val="bottom"/>
          </w:tcPr>
          <w:p w:rsidR="001349B9" w:rsidRPr="00931DED" w:rsidRDefault="001349B9" w:rsidP="00435A9C">
            <w:pPr>
              <w:spacing w:before="81" w:after="81" w:line="160" w:lineRule="exact"/>
              <w:ind w:right="43"/>
              <w:jc w:val="right"/>
              <w:rPr>
                <w:i/>
                <w:sz w:val="14"/>
              </w:rPr>
            </w:pPr>
            <w:r w:rsidRPr="00931DED">
              <w:rPr>
                <w:i/>
                <w:sz w:val="14"/>
              </w:rPr>
              <w:t>Female grant recipients</w:t>
            </w:r>
          </w:p>
        </w:tc>
        <w:tc>
          <w:tcPr>
            <w:tcW w:w="1089" w:type="dxa"/>
            <w:tcBorders>
              <w:top w:val="single" w:sz="4" w:space="0" w:color="auto"/>
              <w:bottom w:val="single" w:sz="12" w:space="0" w:color="auto"/>
            </w:tcBorders>
            <w:shd w:val="clear" w:color="auto" w:fill="auto"/>
            <w:vAlign w:val="bottom"/>
          </w:tcPr>
          <w:p w:rsidR="001349B9" w:rsidRPr="00931DED" w:rsidRDefault="001349B9" w:rsidP="00435A9C">
            <w:pPr>
              <w:spacing w:before="81" w:after="81" w:line="160" w:lineRule="exact"/>
              <w:ind w:right="43"/>
              <w:jc w:val="right"/>
              <w:rPr>
                <w:i/>
                <w:sz w:val="14"/>
              </w:rPr>
            </w:pPr>
            <w:r w:rsidRPr="00931DED">
              <w:rPr>
                <w:i/>
                <w:sz w:val="14"/>
              </w:rPr>
              <w:t>Group grant recipients</w:t>
            </w:r>
          </w:p>
        </w:tc>
      </w:tr>
      <w:tr w:rsidR="001349B9" w:rsidRPr="00931DED" w:rsidTr="00435A9C">
        <w:trPr>
          <w:trHeight w:hRule="exact" w:val="115"/>
          <w:tblHeader/>
        </w:trPr>
        <w:tc>
          <w:tcPr>
            <w:tcW w:w="1928" w:type="dxa"/>
            <w:tcBorders>
              <w:top w:val="single" w:sz="12" w:space="0" w:color="auto"/>
            </w:tcBorders>
            <w:shd w:val="clear" w:color="auto" w:fill="auto"/>
            <w:vAlign w:val="bottom"/>
          </w:tcPr>
          <w:p w:rsidR="001349B9" w:rsidRPr="00931DED" w:rsidRDefault="001349B9" w:rsidP="00435A9C">
            <w:pPr>
              <w:spacing w:before="40" w:after="40" w:line="210" w:lineRule="exact"/>
              <w:ind w:right="40"/>
              <w:rPr>
                <w:sz w:val="17"/>
              </w:rPr>
            </w:pPr>
          </w:p>
        </w:tc>
        <w:tc>
          <w:tcPr>
            <w:tcW w:w="1088" w:type="dxa"/>
            <w:tcBorders>
              <w:top w:val="single" w:sz="12" w:space="0" w:color="auto"/>
            </w:tcBorders>
            <w:shd w:val="clear" w:color="auto" w:fill="auto"/>
            <w:vAlign w:val="bottom"/>
          </w:tcPr>
          <w:p w:rsidR="001349B9" w:rsidRPr="00931DED" w:rsidRDefault="001349B9" w:rsidP="00435A9C">
            <w:pPr>
              <w:spacing w:before="40" w:after="40" w:line="210" w:lineRule="exact"/>
              <w:ind w:right="43"/>
              <w:jc w:val="right"/>
              <w:rPr>
                <w:sz w:val="17"/>
              </w:rPr>
            </w:pPr>
          </w:p>
        </w:tc>
        <w:tc>
          <w:tcPr>
            <w:tcW w:w="1088" w:type="dxa"/>
            <w:tcBorders>
              <w:top w:val="single" w:sz="12" w:space="0" w:color="auto"/>
            </w:tcBorders>
            <w:shd w:val="clear" w:color="auto" w:fill="auto"/>
            <w:vAlign w:val="bottom"/>
          </w:tcPr>
          <w:p w:rsidR="001349B9" w:rsidRPr="00931DED" w:rsidRDefault="001349B9" w:rsidP="00435A9C">
            <w:pPr>
              <w:spacing w:before="40" w:after="40" w:line="210" w:lineRule="exact"/>
              <w:ind w:right="43"/>
              <w:jc w:val="right"/>
              <w:rPr>
                <w:sz w:val="17"/>
              </w:rPr>
            </w:pPr>
          </w:p>
        </w:tc>
        <w:tc>
          <w:tcPr>
            <w:tcW w:w="1089" w:type="dxa"/>
            <w:tcBorders>
              <w:top w:val="single" w:sz="12" w:space="0" w:color="auto"/>
            </w:tcBorders>
            <w:shd w:val="clear" w:color="auto" w:fill="auto"/>
            <w:vAlign w:val="bottom"/>
          </w:tcPr>
          <w:p w:rsidR="001349B9" w:rsidRPr="00931DED" w:rsidRDefault="001349B9" w:rsidP="00435A9C">
            <w:pPr>
              <w:spacing w:before="40" w:after="40" w:line="210" w:lineRule="exact"/>
              <w:ind w:right="43"/>
              <w:jc w:val="right"/>
              <w:rPr>
                <w:sz w:val="17"/>
              </w:rPr>
            </w:pPr>
          </w:p>
        </w:tc>
        <w:tc>
          <w:tcPr>
            <w:tcW w:w="1088" w:type="dxa"/>
            <w:tcBorders>
              <w:top w:val="single" w:sz="12" w:space="0" w:color="auto"/>
            </w:tcBorders>
            <w:shd w:val="clear" w:color="auto" w:fill="auto"/>
            <w:vAlign w:val="bottom"/>
          </w:tcPr>
          <w:p w:rsidR="001349B9" w:rsidRPr="00931DED" w:rsidRDefault="001349B9" w:rsidP="00435A9C">
            <w:pPr>
              <w:spacing w:before="40" w:after="40" w:line="210" w:lineRule="exact"/>
              <w:ind w:right="43"/>
              <w:jc w:val="right"/>
              <w:rPr>
                <w:sz w:val="17"/>
              </w:rPr>
            </w:pPr>
          </w:p>
        </w:tc>
        <w:tc>
          <w:tcPr>
            <w:tcW w:w="1089" w:type="dxa"/>
            <w:tcBorders>
              <w:top w:val="single" w:sz="12" w:space="0" w:color="auto"/>
            </w:tcBorders>
            <w:shd w:val="clear" w:color="auto" w:fill="auto"/>
            <w:vAlign w:val="bottom"/>
          </w:tcPr>
          <w:p w:rsidR="001349B9" w:rsidRPr="00931DED" w:rsidRDefault="001349B9" w:rsidP="00435A9C">
            <w:pPr>
              <w:spacing w:before="40" w:after="40" w:line="210" w:lineRule="exact"/>
              <w:ind w:right="43"/>
              <w:jc w:val="right"/>
              <w:rPr>
                <w:sz w:val="17"/>
              </w:rPr>
            </w:pPr>
          </w:p>
        </w:tc>
      </w:tr>
      <w:tr w:rsidR="001349B9" w:rsidRPr="00931DED" w:rsidTr="00435A9C">
        <w:tc>
          <w:tcPr>
            <w:tcW w:w="192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designers</w:t>
            </w:r>
            <w:r>
              <w:rPr>
                <w:sz w:val="17"/>
              </w:rPr>
              <w:t>’</w:t>
            </w:r>
            <w:r w:rsidRPr="00931DED">
              <w:rPr>
                <w:sz w:val="17"/>
              </w:rPr>
              <w:t xml:space="preserve"> fund</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49</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9</w:t>
            </w:r>
          </w:p>
        </w:tc>
        <w:tc>
          <w:tcPr>
            <w:tcW w:w="1089"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6</w:t>
            </w:r>
          </w:p>
        </w:tc>
        <w:tc>
          <w:tcPr>
            <w:tcW w:w="1089"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5</w:t>
            </w:r>
          </w:p>
        </w:tc>
      </w:tr>
      <w:tr w:rsidR="001349B9" w:rsidRPr="00931DED" w:rsidTr="00435A9C">
        <w:tc>
          <w:tcPr>
            <w:tcW w:w="192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painters</w:t>
            </w:r>
            <w:r>
              <w:rPr>
                <w:sz w:val="17"/>
              </w:rPr>
              <w:t>’</w:t>
            </w:r>
            <w:r w:rsidRPr="00931DED">
              <w:rPr>
                <w:sz w:val="17"/>
              </w:rPr>
              <w:t xml:space="preserve"> fund</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220</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61</w:t>
            </w:r>
          </w:p>
        </w:tc>
        <w:tc>
          <w:tcPr>
            <w:tcW w:w="1089"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32</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29</w:t>
            </w:r>
          </w:p>
        </w:tc>
        <w:tc>
          <w:tcPr>
            <w:tcW w:w="1089"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4</w:t>
            </w:r>
          </w:p>
        </w:tc>
      </w:tr>
      <w:tr w:rsidR="001349B9" w:rsidRPr="00931DED" w:rsidTr="00435A9C">
        <w:tc>
          <w:tcPr>
            <w:tcW w:w="192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writers</w:t>
            </w:r>
            <w:r>
              <w:rPr>
                <w:sz w:val="17"/>
              </w:rPr>
              <w:t>’</w:t>
            </w:r>
            <w:r w:rsidRPr="00931DED">
              <w:rPr>
                <w:sz w:val="17"/>
              </w:rPr>
              <w:t xml:space="preserve"> fund</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183</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70</w:t>
            </w:r>
          </w:p>
        </w:tc>
        <w:tc>
          <w:tcPr>
            <w:tcW w:w="1089"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40</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30</w:t>
            </w:r>
          </w:p>
        </w:tc>
        <w:tc>
          <w:tcPr>
            <w:tcW w:w="1089"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0</w:t>
            </w:r>
          </w:p>
        </w:tc>
      </w:tr>
      <w:tr w:rsidR="001349B9" w:rsidRPr="00931DED" w:rsidTr="00435A9C">
        <w:tc>
          <w:tcPr>
            <w:tcW w:w="192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performing artists</w:t>
            </w:r>
            <w:r>
              <w:rPr>
                <w:sz w:val="17"/>
              </w:rPr>
              <w:t>’</w:t>
            </w:r>
            <w:r w:rsidRPr="00931DED">
              <w:rPr>
                <w:sz w:val="17"/>
              </w:rPr>
              <w:t xml:space="preserve"> fund</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155</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4</w:t>
            </w:r>
          </w:p>
        </w:tc>
        <w:tc>
          <w:tcPr>
            <w:tcW w:w="1089"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1</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3</w:t>
            </w:r>
          </w:p>
        </w:tc>
        <w:tc>
          <w:tcPr>
            <w:tcW w:w="1089"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16</w:t>
            </w:r>
          </w:p>
        </w:tc>
      </w:tr>
      <w:tr w:rsidR="001349B9" w:rsidRPr="00931DED" w:rsidTr="00435A9C">
        <w:tc>
          <w:tcPr>
            <w:tcW w:w="192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0"/>
              <w:rPr>
                <w:sz w:val="17"/>
              </w:rPr>
            </w:pPr>
            <w:r w:rsidRPr="00931DED">
              <w:rPr>
                <w:sz w:val="17"/>
              </w:rPr>
              <w:t>musicians</w:t>
            </w:r>
            <w:r>
              <w:rPr>
                <w:sz w:val="17"/>
              </w:rPr>
              <w:t>’</w:t>
            </w:r>
            <w:r w:rsidRPr="00931DED">
              <w:rPr>
                <w:sz w:val="17"/>
              </w:rPr>
              <w:t xml:space="preserve"> fund</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94</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20</w:t>
            </w:r>
          </w:p>
        </w:tc>
        <w:tc>
          <w:tcPr>
            <w:tcW w:w="1089"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9</w:t>
            </w:r>
          </w:p>
        </w:tc>
        <w:tc>
          <w:tcPr>
            <w:tcW w:w="1088"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11</w:t>
            </w:r>
          </w:p>
        </w:tc>
        <w:tc>
          <w:tcPr>
            <w:tcW w:w="1089" w:type="dxa"/>
            <w:shd w:val="clear" w:color="auto" w:fill="auto"/>
            <w:vAlign w:val="bottom"/>
          </w:tcPr>
          <w:p w:rsidR="001349B9" w:rsidRPr="00931DED" w:rsidRDefault="001349B9" w:rsidP="00435A9C">
            <w:pPr>
              <w:tabs>
                <w:tab w:val="left" w:pos="288"/>
                <w:tab w:val="left" w:pos="576"/>
                <w:tab w:val="left" w:pos="864"/>
                <w:tab w:val="left" w:pos="1152"/>
              </w:tabs>
              <w:spacing w:before="40" w:after="40" w:line="210" w:lineRule="exact"/>
              <w:ind w:right="43"/>
              <w:jc w:val="right"/>
              <w:rPr>
                <w:sz w:val="17"/>
              </w:rPr>
            </w:pPr>
            <w:r w:rsidRPr="00931DED">
              <w:rPr>
                <w:sz w:val="17"/>
              </w:rPr>
              <w:t>4</w:t>
            </w:r>
          </w:p>
        </w:tc>
      </w:tr>
      <w:tr w:rsidR="001349B9" w:rsidRPr="00931DED" w:rsidTr="00435A9C">
        <w:tc>
          <w:tcPr>
            <w:tcW w:w="1928" w:type="dxa"/>
            <w:tcBorders>
              <w:bottom w:val="single" w:sz="4" w:space="0" w:color="auto"/>
            </w:tcBorders>
            <w:shd w:val="clear" w:color="auto" w:fill="auto"/>
            <w:vAlign w:val="bottom"/>
          </w:tcPr>
          <w:p w:rsidR="001349B9" w:rsidRPr="00931DED" w:rsidRDefault="001349B9" w:rsidP="00435A9C">
            <w:pPr>
              <w:tabs>
                <w:tab w:val="left" w:pos="288"/>
                <w:tab w:val="left" w:pos="576"/>
                <w:tab w:val="left" w:pos="864"/>
                <w:tab w:val="left" w:pos="1152"/>
              </w:tabs>
              <w:spacing w:before="40" w:after="81" w:line="210" w:lineRule="exact"/>
              <w:ind w:right="40"/>
              <w:rPr>
                <w:sz w:val="17"/>
              </w:rPr>
            </w:pPr>
            <w:r w:rsidRPr="00931DED">
              <w:rPr>
                <w:sz w:val="17"/>
              </w:rPr>
              <w:t>composers</w:t>
            </w:r>
            <w:r>
              <w:rPr>
                <w:sz w:val="17"/>
              </w:rPr>
              <w:t>’</w:t>
            </w:r>
            <w:r w:rsidRPr="00931DED">
              <w:rPr>
                <w:sz w:val="17"/>
              </w:rPr>
              <w:t xml:space="preserve"> fund</w:t>
            </w:r>
          </w:p>
        </w:tc>
        <w:tc>
          <w:tcPr>
            <w:tcW w:w="1088" w:type="dxa"/>
            <w:tcBorders>
              <w:bottom w:val="single" w:sz="4" w:space="0" w:color="auto"/>
            </w:tcBorders>
            <w:shd w:val="clear" w:color="auto" w:fill="auto"/>
            <w:vAlign w:val="bottom"/>
          </w:tcPr>
          <w:p w:rsidR="001349B9" w:rsidRPr="00931DED" w:rsidRDefault="001349B9" w:rsidP="00435A9C">
            <w:pPr>
              <w:tabs>
                <w:tab w:val="left" w:pos="288"/>
                <w:tab w:val="left" w:pos="576"/>
                <w:tab w:val="left" w:pos="864"/>
                <w:tab w:val="left" w:pos="1152"/>
              </w:tabs>
              <w:spacing w:before="40" w:after="81" w:line="210" w:lineRule="exact"/>
              <w:ind w:right="43"/>
              <w:jc w:val="right"/>
              <w:rPr>
                <w:sz w:val="17"/>
              </w:rPr>
            </w:pPr>
            <w:r w:rsidRPr="00931DED">
              <w:rPr>
                <w:sz w:val="17"/>
              </w:rPr>
              <w:t>73</w:t>
            </w:r>
          </w:p>
        </w:tc>
        <w:tc>
          <w:tcPr>
            <w:tcW w:w="1088" w:type="dxa"/>
            <w:tcBorders>
              <w:bottom w:val="single" w:sz="4" w:space="0" w:color="auto"/>
            </w:tcBorders>
            <w:shd w:val="clear" w:color="auto" w:fill="auto"/>
            <w:vAlign w:val="bottom"/>
          </w:tcPr>
          <w:p w:rsidR="001349B9" w:rsidRPr="00931DED" w:rsidRDefault="001349B9" w:rsidP="00435A9C">
            <w:pPr>
              <w:tabs>
                <w:tab w:val="left" w:pos="288"/>
                <w:tab w:val="left" w:pos="576"/>
                <w:tab w:val="left" w:pos="864"/>
                <w:tab w:val="left" w:pos="1152"/>
              </w:tabs>
              <w:spacing w:before="40" w:after="81" w:line="210" w:lineRule="exact"/>
              <w:ind w:right="43"/>
              <w:jc w:val="right"/>
              <w:rPr>
                <w:sz w:val="17"/>
              </w:rPr>
            </w:pPr>
            <w:r w:rsidRPr="00931DED">
              <w:rPr>
                <w:sz w:val="17"/>
              </w:rPr>
              <w:t>23</w:t>
            </w:r>
          </w:p>
        </w:tc>
        <w:tc>
          <w:tcPr>
            <w:tcW w:w="1089" w:type="dxa"/>
            <w:tcBorders>
              <w:bottom w:val="single" w:sz="4" w:space="0" w:color="auto"/>
            </w:tcBorders>
            <w:shd w:val="clear" w:color="auto" w:fill="auto"/>
            <w:vAlign w:val="bottom"/>
          </w:tcPr>
          <w:p w:rsidR="001349B9" w:rsidRPr="00931DED" w:rsidRDefault="001349B9" w:rsidP="00435A9C">
            <w:pPr>
              <w:tabs>
                <w:tab w:val="left" w:pos="288"/>
                <w:tab w:val="left" w:pos="576"/>
                <w:tab w:val="left" w:pos="864"/>
                <w:tab w:val="left" w:pos="1152"/>
              </w:tabs>
              <w:spacing w:before="40" w:after="81" w:line="210" w:lineRule="exact"/>
              <w:ind w:right="43"/>
              <w:jc w:val="right"/>
              <w:rPr>
                <w:sz w:val="17"/>
              </w:rPr>
            </w:pPr>
            <w:r w:rsidRPr="00931DED">
              <w:rPr>
                <w:sz w:val="17"/>
              </w:rPr>
              <w:t>20</w:t>
            </w:r>
          </w:p>
        </w:tc>
        <w:tc>
          <w:tcPr>
            <w:tcW w:w="1088" w:type="dxa"/>
            <w:tcBorders>
              <w:bottom w:val="single" w:sz="4" w:space="0" w:color="auto"/>
            </w:tcBorders>
            <w:shd w:val="clear" w:color="auto" w:fill="auto"/>
            <w:vAlign w:val="bottom"/>
          </w:tcPr>
          <w:p w:rsidR="001349B9" w:rsidRPr="00931DED" w:rsidRDefault="001349B9" w:rsidP="00435A9C">
            <w:pPr>
              <w:tabs>
                <w:tab w:val="left" w:pos="288"/>
                <w:tab w:val="left" w:pos="576"/>
                <w:tab w:val="left" w:pos="864"/>
                <w:tab w:val="left" w:pos="1152"/>
              </w:tabs>
              <w:spacing w:before="40" w:after="81" w:line="210" w:lineRule="exact"/>
              <w:ind w:right="43"/>
              <w:jc w:val="right"/>
              <w:rPr>
                <w:sz w:val="17"/>
              </w:rPr>
            </w:pPr>
            <w:r w:rsidRPr="00931DED">
              <w:rPr>
                <w:sz w:val="17"/>
              </w:rPr>
              <w:t>3</w:t>
            </w:r>
          </w:p>
        </w:tc>
        <w:tc>
          <w:tcPr>
            <w:tcW w:w="1089" w:type="dxa"/>
            <w:tcBorders>
              <w:bottom w:val="single" w:sz="4" w:space="0" w:color="auto"/>
            </w:tcBorders>
            <w:shd w:val="clear" w:color="auto" w:fill="auto"/>
            <w:vAlign w:val="bottom"/>
          </w:tcPr>
          <w:p w:rsidR="001349B9" w:rsidRPr="00931DED" w:rsidRDefault="001349B9" w:rsidP="00435A9C">
            <w:pPr>
              <w:tabs>
                <w:tab w:val="left" w:pos="288"/>
                <w:tab w:val="left" w:pos="576"/>
                <w:tab w:val="left" w:pos="864"/>
                <w:tab w:val="left" w:pos="1152"/>
              </w:tabs>
              <w:spacing w:before="40" w:after="81" w:line="210" w:lineRule="exact"/>
              <w:ind w:right="43"/>
              <w:jc w:val="right"/>
              <w:rPr>
                <w:sz w:val="17"/>
              </w:rPr>
            </w:pPr>
            <w:r w:rsidRPr="00931DED">
              <w:rPr>
                <w:sz w:val="17"/>
              </w:rPr>
              <w:t>11</w:t>
            </w:r>
          </w:p>
        </w:tc>
      </w:tr>
      <w:tr w:rsidR="001349B9" w:rsidRPr="000B323B" w:rsidTr="00435A9C">
        <w:tc>
          <w:tcPr>
            <w:tcW w:w="1928" w:type="dxa"/>
            <w:tcBorders>
              <w:top w:val="single" w:sz="4" w:space="0" w:color="auto"/>
              <w:bottom w:val="single" w:sz="12" w:space="0" w:color="auto"/>
            </w:tcBorders>
            <w:shd w:val="clear" w:color="auto" w:fill="auto"/>
            <w:vAlign w:val="bottom"/>
          </w:tcPr>
          <w:p w:rsidR="001349B9" w:rsidRPr="000B323B" w:rsidRDefault="001349B9" w:rsidP="00435A9C">
            <w:pPr>
              <w:tabs>
                <w:tab w:val="left" w:pos="288"/>
                <w:tab w:val="left" w:pos="576"/>
                <w:tab w:val="left" w:pos="864"/>
                <w:tab w:val="left" w:pos="1152"/>
              </w:tabs>
              <w:spacing w:before="81" w:after="81" w:line="210" w:lineRule="exact"/>
              <w:ind w:right="40"/>
              <w:rPr>
                <w:b/>
                <w:sz w:val="17"/>
              </w:rPr>
            </w:pPr>
            <w:r w:rsidRPr="000B323B">
              <w:rPr>
                <w:b/>
                <w:sz w:val="17"/>
              </w:rPr>
              <w:tab/>
              <w:t>Total</w:t>
            </w:r>
          </w:p>
        </w:tc>
        <w:tc>
          <w:tcPr>
            <w:tcW w:w="1088" w:type="dxa"/>
            <w:tcBorders>
              <w:top w:val="single" w:sz="4" w:space="0" w:color="auto"/>
              <w:bottom w:val="single" w:sz="12" w:space="0" w:color="auto"/>
            </w:tcBorders>
            <w:shd w:val="clear" w:color="auto" w:fill="auto"/>
            <w:vAlign w:val="bottom"/>
          </w:tcPr>
          <w:p w:rsidR="001349B9" w:rsidRPr="000B323B" w:rsidRDefault="001349B9" w:rsidP="00435A9C">
            <w:pPr>
              <w:tabs>
                <w:tab w:val="left" w:pos="288"/>
                <w:tab w:val="left" w:pos="576"/>
                <w:tab w:val="left" w:pos="864"/>
                <w:tab w:val="left" w:pos="1152"/>
              </w:tabs>
              <w:spacing w:before="81" w:after="81" w:line="210" w:lineRule="exact"/>
              <w:ind w:right="43"/>
              <w:jc w:val="right"/>
              <w:rPr>
                <w:b/>
                <w:sz w:val="17"/>
              </w:rPr>
            </w:pPr>
            <w:r w:rsidRPr="000B323B">
              <w:rPr>
                <w:b/>
                <w:sz w:val="17"/>
              </w:rPr>
              <w:t>774</w:t>
            </w:r>
          </w:p>
        </w:tc>
        <w:tc>
          <w:tcPr>
            <w:tcW w:w="1088" w:type="dxa"/>
            <w:tcBorders>
              <w:top w:val="single" w:sz="4" w:space="0" w:color="auto"/>
              <w:bottom w:val="single" w:sz="12" w:space="0" w:color="auto"/>
            </w:tcBorders>
            <w:shd w:val="clear" w:color="auto" w:fill="auto"/>
            <w:vAlign w:val="bottom"/>
          </w:tcPr>
          <w:p w:rsidR="001349B9" w:rsidRPr="000B323B" w:rsidRDefault="001349B9" w:rsidP="00435A9C">
            <w:pPr>
              <w:tabs>
                <w:tab w:val="left" w:pos="288"/>
                <w:tab w:val="left" w:pos="576"/>
                <w:tab w:val="left" w:pos="864"/>
                <w:tab w:val="left" w:pos="1152"/>
              </w:tabs>
              <w:spacing w:before="81" w:after="81" w:line="210" w:lineRule="exact"/>
              <w:ind w:right="43"/>
              <w:jc w:val="right"/>
              <w:rPr>
                <w:b/>
                <w:sz w:val="17"/>
              </w:rPr>
            </w:pPr>
            <w:r w:rsidRPr="000B323B">
              <w:rPr>
                <w:b/>
                <w:sz w:val="17"/>
              </w:rPr>
              <w:t>187</w:t>
            </w:r>
          </w:p>
        </w:tc>
        <w:tc>
          <w:tcPr>
            <w:tcW w:w="1089" w:type="dxa"/>
            <w:tcBorders>
              <w:top w:val="single" w:sz="4" w:space="0" w:color="auto"/>
              <w:bottom w:val="single" w:sz="12" w:space="0" w:color="auto"/>
            </w:tcBorders>
            <w:shd w:val="clear" w:color="auto" w:fill="auto"/>
            <w:vAlign w:val="bottom"/>
          </w:tcPr>
          <w:p w:rsidR="001349B9" w:rsidRPr="000B323B" w:rsidRDefault="001349B9" w:rsidP="00435A9C">
            <w:pPr>
              <w:tabs>
                <w:tab w:val="left" w:pos="288"/>
                <w:tab w:val="left" w:pos="576"/>
                <w:tab w:val="left" w:pos="864"/>
                <w:tab w:val="left" w:pos="1152"/>
              </w:tabs>
              <w:spacing w:before="81" w:after="81" w:line="210" w:lineRule="exact"/>
              <w:ind w:right="43"/>
              <w:jc w:val="right"/>
              <w:rPr>
                <w:b/>
                <w:sz w:val="17"/>
              </w:rPr>
            </w:pPr>
            <w:r w:rsidRPr="000B323B">
              <w:rPr>
                <w:b/>
                <w:sz w:val="17"/>
              </w:rPr>
              <w:t>105</w:t>
            </w:r>
          </w:p>
        </w:tc>
        <w:tc>
          <w:tcPr>
            <w:tcW w:w="1088" w:type="dxa"/>
            <w:tcBorders>
              <w:top w:val="single" w:sz="4" w:space="0" w:color="auto"/>
              <w:bottom w:val="single" w:sz="12" w:space="0" w:color="auto"/>
            </w:tcBorders>
            <w:shd w:val="clear" w:color="auto" w:fill="auto"/>
            <w:vAlign w:val="bottom"/>
          </w:tcPr>
          <w:p w:rsidR="001349B9" w:rsidRPr="000B323B" w:rsidRDefault="001349B9" w:rsidP="00435A9C">
            <w:pPr>
              <w:tabs>
                <w:tab w:val="left" w:pos="288"/>
                <w:tab w:val="left" w:pos="576"/>
                <w:tab w:val="left" w:pos="864"/>
                <w:tab w:val="left" w:pos="1152"/>
              </w:tabs>
              <w:spacing w:before="81" w:after="81" w:line="210" w:lineRule="exact"/>
              <w:ind w:right="43"/>
              <w:jc w:val="right"/>
              <w:rPr>
                <w:b/>
                <w:sz w:val="17"/>
              </w:rPr>
            </w:pPr>
            <w:r w:rsidRPr="000B323B">
              <w:rPr>
                <w:b/>
                <w:sz w:val="17"/>
              </w:rPr>
              <w:t>82</w:t>
            </w:r>
          </w:p>
        </w:tc>
        <w:tc>
          <w:tcPr>
            <w:tcW w:w="1089" w:type="dxa"/>
            <w:tcBorders>
              <w:top w:val="single" w:sz="4" w:space="0" w:color="auto"/>
              <w:bottom w:val="single" w:sz="12" w:space="0" w:color="auto"/>
            </w:tcBorders>
            <w:shd w:val="clear" w:color="auto" w:fill="auto"/>
            <w:vAlign w:val="bottom"/>
          </w:tcPr>
          <w:p w:rsidR="001349B9" w:rsidRPr="000B323B" w:rsidRDefault="001349B9" w:rsidP="00435A9C">
            <w:pPr>
              <w:tabs>
                <w:tab w:val="left" w:pos="288"/>
                <w:tab w:val="left" w:pos="576"/>
                <w:tab w:val="left" w:pos="864"/>
                <w:tab w:val="left" w:pos="1152"/>
              </w:tabs>
              <w:spacing w:before="81" w:after="81" w:line="210" w:lineRule="exact"/>
              <w:ind w:right="43"/>
              <w:jc w:val="right"/>
              <w:rPr>
                <w:b/>
                <w:sz w:val="17"/>
              </w:rPr>
            </w:pPr>
            <w:r w:rsidRPr="000B323B">
              <w:rPr>
                <w:b/>
                <w:sz w:val="17"/>
              </w:rPr>
              <w:t>40</w:t>
            </w:r>
          </w:p>
        </w:tc>
      </w:tr>
    </w:tbl>
    <w:p w:rsidR="001349B9" w:rsidRPr="00931DED" w:rsidRDefault="001349B9" w:rsidP="001349B9">
      <w:pPr>
        <w:pStyle w:val="SingleTxt"/>
        <w:spacing w:after="0" w:line="120" w:lineRule="exact"/>
        <w:rPr>
          <w:sz w:val="10"/>
        </w:rPr>
      </w:pPr>
    </w:p>
    <w:p w:rsidR="001349B9" w:rsidRDefault="001349B9" w:rsidP="001349B9">
      <w:pPr>
        <w:pStyle w:val="FootnoteText"/>
        <w:tabs>
          <w:tab w:val="clear" w:pos="418"/>
          <w:tab w:val="right" w:pos="1476"/>
          <w:tab w:val="left" w:pos="1548"/>
          <w:tab w:val="right" w:pos="1836"/>
          <w:tab w:val="left" w:pos="1908"/>
        </w:tabs>
        <w:ind w:left="1548" w:right="1267" w:hanging="288"/>
      </w:pPr>
      <w:r>
        <w:tab/>
      </w:r>
      <w:r w:rsidRPr="000B323B">
        <w:rPr>
          <w:i/>
        </w:rPr>
        <w:t>Source</w:t>
      </w:r>
      <w:r>
        <w:t>: Work and travel grants for artists; press release, 2014.</w:t>
      </w:r>
    </w:p>
    <w:p w:rsidR="001349B9" w:rsidRPr="000B323B" w:rsidRDefault="001349B9" w:rsidP="001349B9">
      <w:pPr>
        <w:pStyle w:val="FootnoteText"/>
        <w:tabs>
          <w:tab w:val="clear" w:pos="418"/>
          <w:tab w:val="right" w:pos="1476"/>
          <w:tab w:val="left" w:pos="1548"/>
          <w:tab w:val="right" w:pos="1836"/>
          <w:tab w:val="left" w:pos="1908"/>
        </w:tabs>
        <w:spacing w:line="120" w:lineRule="exact"/>
        <w:ind w:left="1548" w:right="1267" w:hanging="288"/>
        <w:rPr>
          <w:sz w:val="10"/>
        </w:rPr>
      </w:pPr>
    </w:p>
    <w:p w:rsidR="001349B9" w:rsidRPr="000B323B" w:rsidRDefault="001349B9" w:rsidP="001349B9">
      <w:pPr>
        <w:pStyle w:val="FootnoteText"/>
        <w:tabs>
          <w:tab w:val="clear" w:pos="418"/>
          <w:tab w:val="right" w:pos="1476"/>
          <w:tab w:val="left" w:pos="1548"/>
          <w:tab w:val="right" w:pos="1836"/>
          <w:tab w:val="left" w:pos="1908"/>
        </w:tabs>
        <w:spacing w:line="120" w:lineRule="exact"/>
        <w:ind w:left="1548" w:right="1267" w:hanging="288"/>
        <w:rPr>
          <w:sz w:val="10"/>
        </w:rPr>
      </w:pPr>
    </w:p>
    <w:p w:rsidR="001349B9" w:rsidRDefault="001349B9" w:rsidP="001349B9">
      <w:pPr>
        <w:pStyle w:val="H23"/>
        <w:ind w:right="1260"/>
      </w:pPr>
      <w:r>
        <w:tab/>
      </w:r>
      <w:r>
        <w:tab/>
        <w:t>2013 artist grants</w:t>
      </w:r>
    </w:p>
    <w:p w:rsidR="001349B9" w:rsidRPr="000B323B" w:rsidRDefault="001349B9" w:rsidP="001349B9">
      <w:pPr>
        <w:pStyle w:val="SingleTxt"/>
        <w:spacing w:after="0" w:line="120" w:lineRule="exact"/>
        <w:rPr>
          <w:sz w:val="10"/>
        </w:rPr>
      </w:pPr>
    </w:p>
    <w:tbl>
      <w:tblPr>
        <w:tblW w:w="7370" w:type="dxa"/>
        <w:tblInd w:w="1267" w:type="dxa"/>
        <w:tblCellMar>
          <w:left w:w="0" w:type="dxa"/>
          <w:right w:w="0" w:type="dxa"/>
        </w:tblCellMar>
        <w:tblLook w:val="04A0" w:firstRow="1" w:lastRow="0" w:firstColumn="1" w:lastColumn="0" w:noHBand="0" w:noVBand="1"/>
      </w:tblPr>
      <w:tblGrid>
        <w:gridCol w:w="1928"/>
        <w:gridCol w:w="1088"/>
        <w:gridCol w:w="1088"/>
        <w:gridCol w:w="1089"/>
        <w:gridCol w:w="1088"/>
        <w:gridCol w:w="1089"/>
      </w:tblGrid>
      <w:tr w:rsidR="001349B9" w:rsidRPr="000B323B" w:rsidTr="00435A9C">
        <w:trPr>
          <w:tblHeader/>
        </w:trPr>
        <w:tc>
          <w:tcPr>
            <w:tcW w:w="1928" w:type="dxa"/>
            <w:tcBorders>
              <w:top w:val="single" w:sz="4" w:space="0" w:color="auto"/>
              <w:bottom w:val="single" w:sz="12" w:space="0" w:color="auto"/>
            </w:tcBorders>
            <w:shd w:val="clear" w:color="auto" w:fill="auto"/>
            <w:vAlign w:val="bottom"/>
          </w:tcPr>
          <w:p w:rsidR="001349B9" w:rsidRPr="000B323B" w:rsidRDefault="001349B9" w:rsidP="00435A9C">
            <w:pPr>
              <w:spacing w:before="81" w:after="81" w:line="160" w:lineRule="exact"/>
              <w:ind w:right="40"/>
              <w:rPr>
                <w:i/>
                <w:sz w:val="14"/>
              </w:rPr>
            </w:pPr>
            <w:r w:rsidRPr="000B323B">
              <w:rPr>
                <w:i/>
                <w:sz w:val="14"/>
              </w:rPr>
              <w:t>Fund</w:t>
            </w:r>
          </w:p>
        </w:tc>
        <w:tc>
          <w:tcPr>
            <w:tcW w:w="1088" w:type="dxa"/>
            <w:tcBorders>
              <w:top w:val="single" w:sz="4" w:space="0" w:color="auto"/>
              <w:bottom w:val="single" w:sz="12" w:space="0" w:color="auto"/>
            </w:tcBorders>
            <w:shd w:val="clear" w:color="auto" w:fill="auto"/>
            <w:vAlign w:val="bottom"/>
          </w:tcPr>
          <w:p w:rsidR="001349B9" w:rsidRDefault="001349B9" w:rsidP="00435A9C">
            <w:pPr>
              <w:spacing w:before="81" w:line="160" w:lineRule="exact"/>
              <w:ind w:right="43"/>
              <w:jc w:val="right"/>
              <w:rPr>
                <w:i/>
                <w:sz w:val="14"/>
              </w:rPr>
            </w:pPr>
            <w:r w:rsidRPr="000B323B">
              <w:rPr>
                <w:i/>
                <w:sz w:val="14"/>
              </w:rPr>
              <w:t xml:space="preserve">Total number </w:t>
            </w:r>
          </w:p>
          <w:p w:rsidR="001349B9" w:rsidRPr="000B323B" w:rsidRDefault="001349B9" w:rsidP="00435A9C">
            <w:pPr>
              <w:spacing w:after="81" w:line="160" w:lineRule="exact"/>
              <w:ind w:right="43"/>
              <w:jc w:val="right"/>
              <w:rPr>
                <w:i/>
                <w:sz w:val="14"/>
              </w:rPr>
            </w:pPr>
            <w:r w:rsidRPr="000B323B">
              <w:rPr>
                <w:i/>
                <w:sz w:val="14"/>
              </w:rPr>
              <w:t>of applications</w:t>
            </w:r>
          </w:p>
        </w:tc>
        <w:tc>
          <w:tcPr>
            <w:tcW w:w="1088" w:type="dxa"/>
            <w:tcBorders>
              <w:top w:val="single" w:sz="4" w:space="0" w:color="auto"/>
              <w:bottom w:val="single" w:sz="12" w:space="0" w:color="auto"/>
            </w:tcBorders>
            <w:shd w:val="clear" w:color="auto" w:fill="auto"/>
            <w:vAlign w:val="bottom"/>
          </w:tcPr>
          <w:p w:rsidR="001349B9" w:rsidRDefault="001349B9" w:rsidP="00435A9C">
            <w:pPr>
              <w:spacing w:before="81" w:line="160" w:lineRule="exact"/>
              <w:ind w:right="43"/>
              <w:jc w:val="right"/>
              <w:rPr>
                <w:i/>
                <w:sz w:val="14"/>
              </w:rPr>
            </w:pPr>
            <w:r w:rsidRPr="000B323B">
              <w:rPr>
                <w:i/>
                <w:sz w:val="14"/>
              </w:rPr>
              <w:t xml:space="preserve">Individual </w:t>
            </w:r>
          </w:p>
          <w:p w:rsidR="001349B9" w:rsidRPr="000B323B" w:rsidRDefault="001349B9" w:rsidP="00435A9C">
            <w:pPr>
              <w:spacing w:after="81" w:line="160" w:lineRule="exact"/>
              <w:ind w:right="43"/>
              <w:jc w:val="right"/>
              <w:rPr>
                <w:i/>
                <w:sz w:val="14"/>
              </w:rPr>
            </w:pPr>
            <w:r w:rsidRPr="000B323B">
              <w:rPr>
                <w:i/>
                <w:sz w:val="14"/>
              </w:rPr>
              <w:t>grant recipients</w:t>
            </w:r>
          </w:p>
        </w:tc>
        <w:tc>
          <w:tcPr>
            <w:tcW w:w="1089" w:type="dxa"/>
            <w:tcBorders>
              <w:top w:val="single" w:sz="4" w:space="0" w:color="auto"/>
              <w:bottom w:val="single" w:sz="12" w:space="0" w:color="auto"/>
            </w:tcBorders>
            <w:shd w:val="clear" w:color="auto" w:fill="auto"/>
            <w:vAlign w:val="bottom"/>
          </w:tcPr>
          <w:p w:rsidR="001349B9" w:rsidRPr="000B323B" w:rsidRDefault="001349B9" w:rsidP="00435A9C">
            <w:pPr>
              <w:spacing w:before="81" w:after="81" w:line="160" w:lineRule="exact"/>
              <w:ind w:right="43"/>
              <w:jc w:val="right"/>
              <w:rPr>
                <w:i/>
                <w:sz w:val="14"/>
              </w:rPr>
            </w:pPr>
            <w:r w:rsidRPr="000B323B">
              <w:rPr>
                <w:i/>
                <w:sz w:val="14"/>
              </w:rPr>
              <w:t>Male grant recipients</w:t>
            </w:r>
          </w:p>
        </w:tc>
        <w:tc>
          <w:tcPr>
            <w:tcW w:w="1088" w:type="dxa"/>
            <w:tcBorders>
              <w:top w:val="single" w:sz="4" w:space="0" w:color="auto"/>
              <w:bottom w:val="single" w:sz="12" w:space="0" w:color="auto"/>
            </w:tcBorders>
            <w:shd w:val="clear" w:color="auto" w:fill="auto"/>
            <w:vAlign w:val="bottom"/>
          </w:tcPr>
          <w:p w:rsidR="001349B9" w:rsidRPr="000B323B" w:rsidRDefault="001349B9" w:rsidP="00435A9C">
            <w:pPr>
              <w:spacing w:before="81" w:after="81" w:line="160" w:lineRule="exact"/>
              <w:ind w:right="43"/>
              <w:jc w:val="right"/>
              <w:rPr>
                <w:i/>
                <w:sz w:val="14"/>
              </w:rPr>
            </w:pPr>
            <w:r w:rsidRPr="000B323B">
              <w:rPr>
                <w:i/>
                <w:sz w:val="14"/>
              </w:rPr>
              <w:t>Female grant recipients</w:t>
            </w:r>
          </w:p>
        </w:tc>
        <w:tc>
          <w:tcPr>
            <w:tcW w:w="1089" w:type="dxa"/>
            <w:tcBorders>
              <w:top w:val="single" w:sz="4" w:space="0" w:color="auto"/>
              <w:bottom w:val="single" w:sz="12" w:space="0" w:color="auto"/>
            </w:tcBorders>
            <w:shd w:val="clear" w:color="auto" w:fill="auto"/>
            <w:vAlign w:val="bottom"/>
          </w:tcPr>
          <w:p w:rsidR="001349B9" w:rsidRPr="000B323B" w:rsidRDefault="001349B9" w:rsidP="00435A9C">
            <w:pPr>
              <w:spacing w:before="81" w:after="81" w:line="160" w:lineRule="exact"/>
              <w:ind w:right="43"/>
              <w:jc w:val="right"/>
              <w:rPr>
                <w:i/>
                <w:sz w:val="14"/>
              </w:rPr>
            </w:pPr>
            <w:r w:rsidRPr="000B323B">
              <w:rPr>
                <w:i/>
                <w:sz w:val="14"/>
              </w:rPr>
              <w:t>Group grant recipients</w:t>
            </w:r>
          </w:p>
        </w:tc>
      </w:tr>
      <w:tr w:rsidR="001349B9" w:rsidRPr="000B323B" w:rsidTr="00435A9C">
        <w:trPr>
          <w:trHeight w:hRule="exact" w:val="115"/>
          <w:tblHeader/>
        </w:trPr>
        <w:tc>
          <w:tcPr>
            <w:tcW w:w="1928" w:type="dxa"/>
            <w:tcBorders>
              <w:top w:val="single" w:sz="12" w:space="0" w:color="auto"/>
            </w:tcBorders>
            <w:shd w:val="clear" w:color="auto" w:fill="auto"/>
            <w:vAlign w:val="bottom"/>
          </w:tcPr>
          <w:p w:rsidR="001349B9" w:rsidRPr="000B323B" w:rsidRDefault="001349B9" w:rsidP="00435A9C">
            <w:pPr>
              <w:spacing w:before="40" w:after="40" w:line="210" w:lineRule="exact"/>
              <w:ind w:right="40"/>
              <w:rPr>
                <w:sz w:val="17"/>
              </w:rPr>
            </w:pPr>
          </w:p>
        </w:tc>
        <w:tc>
          <w:tcPr>
            <w:tcW w:w="1088" w:type="dxa"/>
            <w:tcBorders>
              <w:top w:val="single" w:sz="12" w:space="0" w:color="auto"/>
            </w:tcBorders>
            <w:shd w:val="clear" w:color="auto" w:fill="auto"/>
            <w:vAlign w:val="bottom"/>
          </w:tcPr>
          <w:p w:rsidR="001349B9" w:rsidRPr="000B323B" w:rsidRDefault="001349B9" w:rsidP="00435A9C">
            <w:pPr>
              <w:spacing w:before="40" w:after="40" w:line="210" w:lineRule="exact"/>
              <w:ind w:right="43"/>
              <w:jc w:val="right"/>
              <w:rPr>
                <w:sz w:val="17"/>
              </w:rPr>
            </w:pPr>
          </w:p>
        </w:tc>
        <w:tc>
          <w:tcPr>
            <w:tcW w:w="1088" w:type="dxa"/>
            <w:tcBorders>
              <w:top w:val="single" w:sz="12" w:space="0" w:color="auto"/>
            </w:tcBorders>
            <w:shd w:val="clear" w:color="auto" w:fill="auto"/>
            <w:vAlign w:val="bottom"/>
          </w:tcPr>
          <w:p w:rsidR="001349B9" w:rsidRPr="000B323B" w:rsidRDefault="001349B9" w:rsidP="00435A9C">
            <w:pPr>
              <w:spacing w:before="40" w:after="40" w:line="210" w:lineRule="exact"/>
              <w:ind w:right="43"/>
              <w:jc w:val="right"/>
              <w:rPr>
                <w:sz w:val="17"/>
              </w:rPr>
            </w:pPr>
          </w:p>
        </w:tc>
        <w:tc>
          <w:tcPr>
            <w:tcW w:w="1089" w:type="dxa"/>
            <w:tcBorders>
              <w:top w:val="single" w:sz="12" w:space="0" w:color="auto"/>
            </w:tcBorders>
            <w:shd w:val="clear" w:color="auto" w:fill="auto"/>
            <w:vAlign w:val="bottom"/>
          </w:tcPr>
          <w:p w:rsidR="001349B9" w:rsidRPr="000B323B" w:rsidRDefault="001349B9" w:rsidP="00435A9C">
            <w:pPr>
              <w:spacing w:before="40" w:after="40" w:line="210" w:lineRule="exact"/>
              <w:ind w:right="43"/>
              <w:jc w:val="right"/>
              <w:rPr>
                <w:sz w:val="17"/>
              </w:rPr>
            </w:pPr>
          </w:p>
        </w:tc>
        <w:tc>
          <w:tcPr>
            <w:tcW w:w="1088" w:type="dxa"/>
            <w:tcBorders>
              <w:top w:val="single" w:sz="12" w:space="0" w:color="auto"/>
            </w:tcBorders>
            <w:shd w:val="clear" w:color="auto" w:fill="auto"/>
            <w:vAlign w:val="bottom"/>
          </w:tcPr>
          <w:p w:rsidR="001349B9" w:rsidRPr="000B323B" w:rsidRDefault="001349B9" w:rsidP="00435A9C">
            <w:pPr>
              <w:spacing w:before="40" w:after="40" w:line="210" w:lineRule="exact"/>
              <w:ind w:right="43"/>
              <w:jc w:val="right"/>
              <w:rPr>
                <w:sz w:val="17"/>
              </w:rPr>
            </w:pPr>
          </w:p>
        </w:tc>
        <w:tc>
          <w:tcPr>
            <w:tcW w:w="1089" w:type="dxa"/>
            <w:tcBorders>
              <w:top w:val="single" w:sz="12" w:space="0" w:color="auto"/>
            </w:tcBorders>
            <w:shd w:val="clear" w:color="auto" w:fill="auto"/>
            <w:vAlign w:val="bottom"/>
          </w:tcPr>
          <w:p w:rsidR="001349B9" w:rsidRPr="000B323B" w:rsidRDefault="001349B9" w:rsidP="00435A9C">
            <w:pPr>
              <w:spacing w:before="40" w:after="40" w:line="210" w:lineRule="exact"/>
              <w:ind w:right="43"/>
              <w:jc w:val="right"/>
              <w:rPr>
                <w:sz w:val="17"/>
              </w:rPr>
            </w:pPr>
          </w:p>
        </w:tc>
      </w:tr>
      <w:tr w:rsidR="001349B9" w:rsidRPr="000B323B" w:rsidTr="00435A9C">
        <w:tc>
          <w:tcPr>
            <w:tcW w:w="192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0"/>
              <w:rPr>
                <w:sz w:val="17"/>
              </w:rPr>
            </w:pPr>
            <w:r w:rsidRPr="000B323B">
              <w:rPr>
                <w:sz w:val="17"/>
              </w:rPr>
              <w:t>designers</w:t>
            </w:r>
            <w:r>
              <w:rPr>
                <w:sz w:val="17"/>
              </w:rPr>
              <w:t>’</w:t>
            </w:r>
            <w:r w:rsidRPr="000B323B">
              <w:rPr>
                <w:sz w:val="17"/>
              </w:rPr>
              <w:t xml:space="preserve"> fund</w:t>
            </w:r>
          </w:p>
        </w:tc>
        <w:tc>
          <w:tcPr>
            <w:tcW w:w="108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46</w:t>
            </w:r>
          </w:p>
        </w:tc>
        <w:tc>
          <w:tcPr>
            <w:tcW w:w="108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10</w:t>
            </w:r>
          </w:p>
        </w:tc>
        <w:tc>
          <w:tcPr>
            <w:tcW w:w="1089"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0</w:t>
            </w:r>
          </w:p>
        </w:tc>
        <w:tc>
          <w:tcPr>
            <w:tcW w:w="108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10</w:t>
            </w:r>
          </w:p>
        </w:tc>
        <w:tc>
          <w:tcPr>
            <w:tcW w:w="1089"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4</w:t>
            </w:r>
          </w:p>
        </w:tc>
      </w:tr>
      <w:tr w:rsidR="001349B9" w:rsidRPr="000B323B" w:rsidTr="00435A9C">
        <w:tc>
          <w:tcPr>
            <w:tcW w:w="192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0"/>
              <w:rPr>
                <w:sz w:val="17"/>
              </w:rPr>
            </w:pPr>
            <w:r w:rsidRPr="000B323B">
              <w:rPr>
                <w:sz w:val="17"/>
              </w:rPr>
              <w:t>painters</w:t>
            </w:r>
            <w:r>
              <w:rPr>
                <w:sz w:val="17"/>
              </w:rPr>
              <w:t>’</w:t>
            </w:r>
            <w:r w:rsidRPr="000B323B">
              <w:rPr>
                <w:sz w:val="17"/>
              </w:rPr>
              <w:t xml:space="preserve"> fund</w:t>
            </w:r>
          </w:p>
        </w:tc>
        <w:tc>
          <w:tcPr>
            <w:tcW w:w="108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222</w:t>
            </w:r>
          </w:p>
        </w:tc>
        <w:tc>
          <w:tcPr>
            <w:tcW w:w="108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59</w:t>
            </w:r>
          </w:p>
        </w:tc>
        <w:tc>
          <w:tcPr>
            <w:tcW w:w="1089"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29</w:t>
            </w:r>
          </w:p>
        </w:tc>
        <w:tc>
          <w:tcPr>
            <w:tcW w:w="108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30</w:t>
            </w:r>
          </w:p>
        </w:tc>
        <w:tc>
          <w:tcPr>
            <w:tcW w:w="1089"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2</w:t>
            </w:r>
          </w:p>
        </w:tc>
      </w:tr>
      <w:tr w:rsidR="001349B9" w:rsidRPr="000B323B" w:rsidTr="00435A9C">
        <w:tc>
          <w:tcPr>
            <w:tcW w:w="192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0"/>
              <w:rPr>
                <w:sz w:val="17"/>
              </w:rPr>
            </w:pPr>
            <w:r w:rsidRPr="000B323B">
              <w:rPr>
                <w:sz w:val="17"/>
              </w:rPr>
              <w:t>writers</w:t>
            </w:r>
            <w:r>
              <w:rPr>
                <w:sz w:val="17"/>
              </w:rPr>
              <w:t>’</w:t>
            </w:r>
            <w:r w:rsidRPr="000B323B">
              <w:rPr>
                <w:sz w:val="17"/>
              </w:rPr>
              <w:t xml:space="preserve"> fund</w:t>
            </w:r>
          </w:p>
        </w:tc>
        <w:tc>
          <w:tcPr>
            <w:tcW w:w="108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185</w:t>
            </w:r>
          </w:p>
        </w:tc>
        <w:tc>
          <w:tcPr>
            <w:tcW w:w="108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73</w:t>
            </w:r>
          </w:p>
        </w:tc>
        <w:tc>
          <w:tcPr>
            <w:tcW w:w="1089"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43</w:t>
            </w:r>
          </w:p>
        </w:tc>
        <w:tc>
          <w:tcPr>
            <w:tcW w:w="108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30</w:t>
            </w:r>
          </w:p>
        </w:tc>
        <w:tc>
          <w:tcPr>
            <w:tcW w:w="1089"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0</w:t>
            </w:r>
          </w:p>
        </w:tc>
      </w:tr>
      <w:tr w:rsidR="001349B9" w:rsidRPr="000B323B" w:rsidTr="00435A9C">
        <w:tc>
          <w:tcPr>
            <w:tcW w:w="192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0"/>
              <w:rPr>
                <w:sz w:val="17"/>
              </w:rPr>
            </w:pPr>
            <w:r w:rsidRPr="000B323B">
              <w:rPr>
                <w:sz w:val="17"/>
              </w:rPr>
              <w:t>performing artists</w:t>
            </w:r>
            <w:r>
              <w:rPr>
                <w:sz w:val="17"/>
              </w:rPr>
              <w:t>’</w:t>
            </w:r>
            <w:r w:rsidRPr="000B323B">
              <w:rPr>
                <w:sz w:val="17"/>
              </w:rPr>
              <w:t xml:space="preserve"> fund</w:t>
            </w:r>
          </w:p>
        </w:tc>
        <w:tc>
          <w:tcPr>
            <w:tcW w:w="108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116</w:t>
            </w:r>
          </w:p>
        </w:tc>
        <w:tc>
          <w:tcPr>
            <w:tcW w:w="108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5</w:t>
            </w:r>
          </w:p>
        </w:tc>
        <w:tc>
          <w:tcPr>
            <w:tcW w:w="1089"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0</w:t>
            </w:r>
          </w:p>
        </w:tc>
        <w:tc>
          <w:tcPr>
            <w:tcW w:w="1088"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5</w:t>
            </w:r>
          </w:p>
        </w:tc>
        <w:tc>
          <w:tcPr>
            <w:tcW w:w="1089" w:type="dxa"/>
            <w:shd w:val="clear" w:color="auto" w:fill="auto"/>
            <w:vAlign w:val="bottom"/>
          </w:tcPr>
          <w:p w:rsidR="001349B9" w:rsidRPr="000B323B" w:rsidRDefault="001349B9" w:rsidP="00435A9C">
            <w:pPr>
              <w:tabs>
                <w:tab w:val="left" w:pos="288"/>
                <w:tab w:val="left" w:pos="576"/>
                <w:tab w:val="left" w:pos="864"/>
                <w:tab w:val="left" w:pos="1152"/>
              </w:tabs>
              <w:spacing w:before="40" w:after="40" w:line="210" w:lineRule="exact"/>
              <w:ind w:right="43"/>
              <w:jc w:val="right"/>
              <w:rPr>
                <w:sz w:val="17"/>
              </w:rPr>
            </w:pPr>
            <w:r w:rsidRPr="000B323B">
              <w:rPr>
                <w:sz w:val="17"/>
              </w:rPr>
              <w:t>2</w:t>
            </w:r>
          </w:p>
        </w:tc>
      </w:tr>
      <w:tr w:rsidR="001349B9" w:rsidRPr="000B323B" w:rsidTr="00435A9C">
        <w:tc>
          <w:tcPr>
            <w:tcW w:w="1928" w:type="dxa"/>
            <w:shd w:val="clear" w:color="auto" w:fill="auto"/>
            <w:vAlign w:val="bottom"/>
          </w:tcPr>
          <w:p w:rsidR="001349B9" w:rsidRPr="000B323B" w:rsidRDefault="001349B9" w:rsidP="00435A9C">
            <w:pPr>
              <w:keepNext/>
              <w:keepLines/>
              <w:tabs>
                <w:tab w:val="left" w:pos="288"/>
                <w:tab w:val="left" w:pos="576"/>
                <w:tab w:val="left" w:pos="864"/>
                <w:tab w:val="left" w:pos="1152"/>
              </w:tabs>
              <w:spacing w:before="40" w:after="40" w:line="210" w:lineRule="exact"/>
              <w:ind w:right="40"/>
              <w:rPr>
                <w:sz w:val="17"/>
              </w:rPr>
            </w:pPr>
            <w:r w:rsidRPr="000B323B">
              <w:rPr>
                <w:sz w:val="17"/>
              </w:rPr>
              <w:t>musicians</w:t>
            </w:r>
            <w:r>
              <w:rPr>
                <w:sz w:val="17"/>
              </w:rPr>
              <w:t>’</w:t>
            </w:r>
            <w:r w:rsidRPr="000B323B">
              <w:rPr>
                <w:sz w:val="17"/>
              </w:rPr>
              <w:t xml:space="preserve"> fund</w:t>
            </w:r>
          </w:p>
        </w:tc>
        <w:tc>
          <w:tcPr>
            <w:tcW w:w="1088" w:type="dxa"/>
            <w:shd w:val="clear" w:color="auto" w:fill="auto"/>
            <w:vAlign w:val="bottom"/>
          </w:tcPr>
          <w:p w:rsidR="001349B9" w:rsidRPr="000B323B" w:rsidRDefault="001349B9" w:rsidP="00435A9C">
            <w:pPr>
              <w:keepNext/>
              <w:keepLines/>
              <w:tabs>
                <w:tab w:val="left" w:pos="288"/>
                <w:tab w:val="left" w:pos="576"/>
                <w:tab w:val="left" w:pos="864"/>
                <w:tab w:val="left" w:pos="1152"/>
              </w:tabs>
              <w:spacing w:before="40" w:after="40" w:line="210" w:lineRule="exact"/>
              <w:ind w:right="43"/>
              <w:jc w:val="right"/>
              <w:rPr>
                <w:sz w:val="17"/>
              </w:rPr>
            </w:pPr>
            <w:r w:rsidRPr="000B323B">
              <w:rPr>
                <w:sz w:val="17"/>
              </w:rPr>
              <w:t>111</w:t>
            </w:r>
          </w:p>
        </w:tc>
        <w:tc>
          <w:tcPr>
            <w:tcW w:w="1088" w:type="dxa"/>
            <w:shd w:val="clear" w:color="auto" w:fill="auto"/>
            <w:vAlign w:val="bottom"/>
          </w:tcPr>
          <w:p w:rsidR="001349B9" w:rsidRPr="000B323B" w:rsidRDefault="001349B9" w:rsidP="00435A9C">
            <w:pPr>
              <w:keepNext/>
              <w:keepLines/>
              <w:tabs>
                <w:tab w:val="left" w:pos="288"/>
                <w:tab w:val="left" w:pos="576"/>
                <w:tab w:val="left" w:pos="864"/>
                <w:tab w:val="left" w:pos="1152"/>
              </w:tabs>
              <w:spacing w:before="40" w:after="40" w:line="210" w:lineRule="exact"/>
              <w:ind w:right="43"/>
              <w:jc w:val="right"/>
              <w:rPr>
                <w:sz w:val="17"/>
              </w:rPr>
            </w:pPr>
            <w:r w:rsidRPr="000B323B">
              <w:rPr>
                <w:sz w:val="17"/>
              </w:rPr>
              <w:t>23</w:t>
            </w:r>
          </w:p>
        </w:tc>
        <w:tc>
          <w:tcPr>
            <w:tcW w:w="1089" w:type="dxa"/>
            <w:shd w:val="clear" w:color="auto" w:fill="auto"/>
            <w:vAlign w:val="bottom"/>
          </w:tcPr>
          <w:p w:rsidR="001349B9" w:rsidRPr="000B323B" w:rsidRDefault="001349B9" w:rsidP="00435A9C">
            <w:pPr>
              <w:keepNext/>
              <w:keepLines/>
              <w:tabs>
                <w:tab w:val="left" w:pos="288"/>
                <w:tab w:val="left" w:pos="576"/>
                <w:tab w:val="left" w:pos="864"/>
                <w:tab w:val="left" w:pos="1152"/>
              </w:tabs>
              <w:spacing w:before="40" w:after="40" w:line="210" w:lineRule="exact"/>
              <w:ind w:right="43"/>
              <w:jc w:val="right"/>
              <w:rPr>
                <w:sz w:val="17"/>
              </w:rPr>
            </w:pPr>
            <w:r w:rsidRPr="000B323B">
              <w:rPr>
                <w:sz w:val="17"/>
              </w:rPr>
              <w:t>12</w:t>
            </w:r>
          </w:p>
        </w:tc>
        <w:tc>
          <w:tcPr>
            <w:tcW w:w="1088" w:type="dxa"/>
            <w:shd w:val="clear" w:color="auto" w:fill="auto"/>
            <w:vAlign w:val="bottom"/>
          </w:tcPr>
          <w:p w:rsidR="001349B9" w:rsidRPr="000B323B" w:rsidRDefault="001349B9" w:rsidP="00435A9C">
            <w:pPr>
              <w:keepNext/>
              <w:keepLines/>
              <w:tabs>
                <w:tab w:val="left" w:pos="288"/>
                <w:tab w:val="left" w:pos="576"/>
                <w:tab w:val="left" w:pos="864"/>
                <w:tab w:val="left" w:pos="1152"/>
              </w:tabs>
              <w:spacing w:before="40" w:after="40" w:line="210" w:lineRule="exact"/>
              <w:ind w:right="43"/>
              <w:jc w:val="right"/>
              <w:rPr>
                <w:sz w:val="17"/>
              </w:rPr>
            </w:pPr>
            <w:r w:rsidRPr="000B323B">
              <w:rPr>
                <w:sz w:val="17"/>
              </w:rPr>
              <w:t>11</w:t>
            </w:r>
          </w:p>
        </w:tc>
        <w:tc>
          <w:tcPr>
            <w:tcW w:w="1089" w:type="dxa"/>
            <w:shd w:val="clear" w:color="auto" w:fill="auto"/>
            <w:vAlign w:val="bottom"/>
          </w:tcPr>
          <w:p w:rsidR="001349B9" w:rsidRPr="000B323B" w:rsidRDefault="001349B9" w:rsidP="00435A9C">
            <w:pPr>
              <w:keepNext/>
              <w:keepLines/>
              <w:tabs>
                <w:tab w:val="left" w:pos="288"/>
                <w:tab w:val="left" w:pos="576"/>
                <w:tab w:val="left" w:pos="864"/>
                <w:tab w:val="left" w:pos="1152"/>
              </w:tabs>
              <w:spacing w:before="40" w:after="40" w:line="210" w:lineRule="exact"/>
              <w:ind w:right="43"/>
              <w:jc w:val="right"/>
              <w:rPr>
                <w:sz w:val="17"/>
              </w:rPr>
            </w:pPr>
            <w:r w:rsidRPr="000B323B">
              <w:rPr>
                <w:sz w:val="17"/>
              </w:rPr>
              <w:t>2</w:t>
            </w:r>
          </w:p>
        </w:tc>
      </w:tr>
      <w:tr w:rsidR="001349B9" w:rsidRPr="000B323B" w:rsidTr="00435A9C">
        <w:tc>
          <w:tcPr>
            <w:tcW w:w="1928" w:type="dxa"/>
            <w:tcBorders>
              <w:bottom w:val="single" w:sz="4" w:space="0" w:color="auto"/>
            </w:tcBorders>
            <w:shd w:val="clear" w:color="auto" w:fill="auto"/>
            <w:vAlign w:val="bottom"/>
          </w:tcPr>
          <w:p w:rsidR="001349B9" w:rsidRPr="000B323B" w:rsidRDefault="001349B9" w:rsidP="00435A9C">
            <w:pPr>
              <w:keepNext/>
              <w:keepLines/>
              <w:tabs>
                <w:tab w:val="left" w:pos="288"/>
                <w:tab w:val="left" w:pos="576"/>
                <w:tab w:val="left" w:pos="864"/>
                <w:tab w:val="left" w:pos="1152"/>
              </w:tabs>
              <w:spacing w:before="40" w:after="81" w:line="210" w:lineRule="exact"/>
              <w:ind w:right="40"/>
              <w:rPr>
                <w:sz w:val="17"/>
              </w:rPr>
            </w:pPr>
            <w:r w:rsidRPr="000B323B">
              <w:rPr>
                <w:sz w:val="17"/>
              </w:rPr>
              <w:t>composers</w:t>
            </w:r>
            <w:r>
              <w:rPr>
                <w:sz w:val="17"/>
              </w:rPr>
              <w:t>’</w:t>
            </w:r>
            <w:r w:rsidRPr="000B323B">
              <w:rPr>
                <w:sz w:val="17"/>
              </w:rPr>
              <w:t xml:space="preserve"> fund</w:t>
            </w:r>
          </w:p>
        </w:tc>
        <w:tc>
          <w:tcPr>
            <w:tcW w:w="1088" w:type="dxa"/>
            <w:tcBorders>
              <w:bottom w:val="single" w:sz="4" w:space="0" w:color="auto"/>
            </w:tcBorders>
            <w:shd w:val="clear" w:color="auto" w:fill="auto"/>
            <w:vAlign w:val="bottom"/>
          </w:tcPr>
          <w:p w:rsidR="001349B9" w:rsidRPr="000B323B" w:rsidRDefault="001349B9" w:rsidP="00435A9C">
            <w:pPr>
              <w:keepNext/>
              <w:keepLines/>
              <w:tabs>
                <w:tab w:val="left" w:pos="288"/>
                <w:tab w:val="left" w:pos="576"/>
                <w:tab w:val="left" w:pos="864"/>
                <w:tab w:val="left" w:pos="1152"/>
              </w:tabs>
              <w:spacing w:before="40" w:after="81" w:line="210" w:lineRule="exact"/>
              <w:ind w:right="43"/>
              <w:jc w:val="right"/>
              <w:rPr>
                <w:sz w:val="17"/>
              </w:rPr>
            </w:pPr>
            <w:r w:rsidRPr="000B323B">
              <w:rPr>
                <w:sz w:val="17"/>
              </w:rPr>
              <w:t>92</w:t>
            </w:r>
          </w:p>
        </w:tc>
        <w:tc>
          <w:tcPr>
            <w:tcW w:w="1088" w:type="dxa"/>
            <w:tcBorders>
              <w:bottom w:val="single" w:sz="4" w:space="0" w:color="auto"/>
            </w:tcBorders>
            <w:shd w:val="clear" w:color="auto" w:fill="auto"/>
            <w:vAlign w:val="bottom"/>
          </w:tcPr>
          <w:p w:rsidR="001349B9" w:rsidRPr="000B323B" w:rsidRDefault="001349B9" w:rsidP="00435A9C">
            <w:pPr>
              <w:keepNext/>
              <w:keepLines/>
              <w:tabs>
                <w:tab w:val="left" w:pos="288"/>
                <w:tab w:val="left" w:pos="576"/>
                <w:tab w:val="left" w:pos="864"/>
                <w:tab w:val="left" w:pos="1152"/>
              </w:tabs>
              <w:spacing w:before="40" w:after="81" w:line="210" w:lineRule="exact"/>
              <w:ind w:right="43"/>
              <w:jc w:val="right"/>
              <w:rPr>
                <w:sz w:val="17"/>
              </w:rPr>
            </w:pPr>
            <w:r w:rsidRPr="000B323B">
              <w:rPr>
                <w:sz w:val="17"/>
              </w:rPr>
              <w:t>24</w:t>
            </w:r>
          </w:p>
        </w:tc>
        <w:tc>
          <w:tcPr>
            <w:tcW w:w="1089" w:type="dxa"/>
            <w:tcBorders>
              <w:bottom w:val="single" w:sz="4" w:space="0" w:color="auto"/>
            </w:tcBorders>
            <w:shd w:val="clear" w:color="auto" w:fill="auto"/>
            <w:vAlign w:val="bottom"/>
          </w:tcPr>
          <w:p w:rsidR="001349B9" w:rsidRPr="000B323B" w:rsidRDefault="001349B9" w:rsidP="00435A9C">
            <w:pPr>
              <w:keepNext/>
              <w:keepLines/>
              <w:tabs>
                <w:tab w:val="left" w:pos="288"/>
                <w:tab w:val="left" w:pos="576"/>
                <w:tab w:val="left" w:pos="864"/>
                <w:tab w:val="left" w:pos="1152"/>
              </w:tabs>
              <w:spacing w:before="40" w:after="81" w:line="210" w:lineRule="exact"/>
              <w:ind w:right="43"/>
              <w:jc w:val="right"/>
              <w:rPr>
                <w:sz w:val="17"/>
              </w:rPr>
            </w:pPr>
            <w:r w:rsidRPr="000B323B">
              <w:rPr>
                <w:sz w:val="17"/>
              </w:rPr>
              <w:t>21</w:t>
            </w:r>
          </w:p>
        </w:tc>
        <w:tc>
          <w:tcPr>
            <w:tcW w:w="1088" w:type="dxa"/>
            <w:tcBorders>
              <w:bottom w:val="single" w:sz="4" w:space="0" w:color="auto"/>
            </w:tcBorders>
            <w:shd w:val="clear" w:color="auto" w:fill="auto"/>
            <w:vAlign w:val="bottom"/>
          </w:tcPr>
          <w:p w:rsidR="001349B9" w:rsidRPr="000B323B" w:rsidRDefault="001349B9" w:rsidP="00435A9C">
            <w:pPr>
              <w:keepNext/>
              <w:keepLines/>
              <w:tabs>
                <w:tab w:val="left" w:pos="288"/>
                <w:tab w:val="left" w:pos="576"/>
                <w:tab w:val="left" w:pos="864"/>
                <w:tab w:val="left" w:pos="1152"/>
              </w:tabs>
              <w:spacing w:before="40" w:after="81" w:line="210" w:lineRule="exact"/>
              <w:ind w:right="43"/>
              <w:jc w:val="right"/>
              <w:rPr>
                <w:sz w:val="17"/>
              </w:rPr>
            </w:pPr>
            <w:r w:rsidRPr="000B323B">
              <w:rPr>
                <w:sz w:val="17"/>
              </w:rPr>
              <w:t>3</w:t>
            </w:r>
          </w:p>
        </w:tc>
        <w:tc>
          <w:tcPr>
            <w:tcW w:w="1089" w:type="dxa"/>
            <w:tcBorders>
              <w:bottom w:val="single" w:sz="4" w:space="0" w:color="auto"/>
            </w:tcBorders>
            <w:shd w:val="clear" w:color="auto" w:fill="auto"/>
            <w:vAlign w:val="bottom"/>
          </w:tcPr>
          <w:p w:rsidR="001349B9" w:rsidRPr="000B323B" w:rsidRDefault="001349B9" w:rsidP="00435A9C">
            <w:pPr>
              <w:keepNext/>
              <w:keepLines/>
              <w:tabs>
                <w:tab w:val="left" w:pos="288"/>
                <w:tab w:val="left" w:pos="576"/>
                <w:tab w:val="left" w:pos="864"/>
                <w:tab w:val="left" w:pos="1152"/>
              </w:tabs>
              <w:spacing w:before="40" w:after="81" w:line="210" w:lineRule="exact"/>
              <w:ind w:right="43"/>
              <w:jc w:val="right"/>
              <w:rPr>
                <w:sz w:val="17"/>
              </w:rPr>
            </w:pPr>
            <w:r w:rsidRPr="000B323B">
              <w:rPr>
                <w:sz w:val="17"/>
              </w:rPr>
              <w:t>0</w:t>
            </w:r>
          </w:p>
        </w:tc>
      </w:tr>
      <w:tr w:rsidR="001349B9" w:rsidRPr="000B323B" w:rsidTr="00435A9C">
        <w:tc>
          <w:tcPr>
            <w:tcW w:w="1928" w:type="dxa"/>
            <w:tcBorders>
              <w:top w:val="single" w:sz="4" w:space="0" w:color="auto"/>
              <w:bottom w:val="single" w:sz="12" w:space="0" w:color="auto"/>
            </w:tcBorders>
            <w:shd w:val="clear" w:color="auto" w:fill="auto"/>
            <w:vAlign w:val="bottom"/>
          </w:tcPr>
          <w:p w:rsidR="001349B9" w:rsidRPr="000B323B" w:rsidRDefault="001349B9" w:rsidP="00435A9C">
            <w:pPr>
              <w:tabs>
                <w:tab w:val="left" w:pos="288"/>
                <w:tab w:val="left" w:pos="576"/>
                <w:tab w:val="left" w:pos="864"/>
                <w:tab w:val="left" w:pos="1152"/>
              </w:tabs>
              <w:spacing w:before="81" w:after="81" w:line="210" w:lineRule="exact"/>
              <w:ind w:right="40"/>
              <w:rPr>
                <w:b/>
                <w:sz w:val="17"/>
              </w:rPr>
            </w:pPr>
            <w:r w:rsidRPr="000B323B">
              <w:rPr>
                <w:b/>
                <w:sz w:val="17"/>
              </w:rPr>
              <w:tab/>
              <w:t>Total</w:t>
            </w:r>
          </w:p>
        </w:tc>
        <w:tc>
          <w:tcPr>
            <w:tcW w:w="1088" w:type="dxa"/>
            <w:tcBorders>
              <w:top w:val="single" w:sz="4" w:space="0" w:color="auto"/>
              <w:bottom w:val="single" w:sz="12" w:space="0" w:color="auto"/>
            </w:tcBorders>
            <w:shd w:val="clear" w:color="auto" w:fill="auto"/>
            <w:vAlign w:val="bottom"/>
          </w:tcPr>
          <w:p w:rsidR="001349B9" w:rsidRPr="000B323B" w:rsidRDefault="001349B9" w:rsidP="00435A9C">
            <w:pPr>
              <w:tabs>
                <w:tab w:val="left" w:pos="288"/>
                <w:tab w:val="left" w:pos="576"/>
                <w:tab w:val="left" w:pos="864"/>
                <w:tab w:val="left" w:pos="1152"/>
              </w:tabs>
              <w:spacing w:before="81" w:after="81" w:line="210" w:lineRule="exact"/>
              <w:ind w:right="43"/>
              <w:jc w:val="right"/>
              <w:rPr>
                <w:b/>
                <w:sz w:val="17"/>
              </w:rPr>
            </w:pPr>
            <w:r w:rsidRPr="000B323B">
              <w:rPr>
                <w:b/>
                <w:sz w:val="17"/>
              </w:rPr>
              <w:t>772</w:t>
            </w:r>
          </w:p>
        </w:tc>
        <w:tc>
          <w:tcPr>
            <w:tcW w:w="1088" w:type="dxa"/>
            <w:tcBorders>
              <w:top w:val="single" w:sz="4" w:space="0" w:color="auto"/>
              <w:bottom w:val="single" w:sz="12" w:space="0" w:color="auto"/>
            </w:tcBorders>
            <w:shd w:val="clear" w:color="auto" w:fill="auto"/>
            <w:vAlign w:val="bottom"/>
          </w:tcPr>
          <w:p w:rsidR="001349B9" w:rsidRPr="000B323B" w:rsidRDefault="001349B9" w:rsidP="00435A9C">
            <w:pPr>
              <w:tabs>
                <w:tab w:val="left" w:pos="288"/>
                <w:tab w:val="left" w:pos="576"/>
                <w:tab w:val="left" w:pos="864"/>
                <w:tab w:val="left" w:pos="1152"/>
              </w:tabs>
              <w:spacing w:before="81" w:after="81" w:line="210" w:lineRule="exact"/>
              <w:ind w:right="43"/>
              <w:jc w:val="right"/>
              <w:rPr>
                <w:b/>
                <w:sz w:val="17"/>
              </w:rPr>
            </w:pPr>
            <w:r w:rsidRPr="000B323B">
              <w:rPr>
                <w:b/>
                <w:sz w:val="17"/>
              </w:rPr>
              <w:t>194</w:t>
            </w:r>
          </w:p>
        </w:tc>
        <w:tc>
          <w:tcPr>
            <w:tcW w:w="1089" w:type="dxa"/>
            <w:tcBorders>
              <w:top w:val="single" w:sz="4" w:space="0" w:color="auto"/>
              <w:bottom w:val="single" w:sz="12" w:space="0" w:color="auto"/>
            </w:tcBorders>
            <w:shd w:val="clear" w:color="auto" w:fill="auto"/>
            <w:vAlign w:val="bottom"/>
          </w:tcPr>
          <w:p w:rsidR="001349B9" w:rsidRPr="000B323B" w:rsidRDefault="001349B9" w:rsidP="00435A9C">
            <w:pPr>
              <w:tabs>
                <w:tab w:val="left" w:pos="288"/>
                <w:tab w:val="left" w:pos="576"/>
                <w:tab w:val="left" w:pos="864"/>
                <w:tab w:val="left" w:pos="1152"/>
              </w:tabs>
              <w:spacing w:before="81" w:after="81" w:line="210" w:lineRule="exact"/>
              <w:ind w:right="43"/>
              <w:jc w:val="right"/>
              <w:rPr>
                <w:b/>
                <w:sz w:val="17"/>
              </w:rPr>
            </w:pPr>
            <w:r w:rsidRPr="000B323B">
              <w:rPr>
                <w:b/>
                <w:sz w:val="17"/>
              </w:rPr>
              <w:t>105</w:t>
            </w:r>
          </w:p>
        </w:tc>
        <w:tc>
          <w:tcPr>
            <w:tcW w:w="1088" w:type="dxa"/>
            <w:tcBorders>
              <w:top w:val="single" w:sz="4" w:space="0" w:color="auto"/>
              <w:bottom w:val="single" w:sz="12" w:space="0" w:color="auto"/>
            </w:tcBorders>
            <w:shd w:val="clear" w:color="auto" w:fill="auto"/>
            <w:vAlign w:val="bottom"/>
          </w:tcPr>
          <w:p w:rsidR="001349B9" w:rsidRPr="000B323B" w:rsidRDefault="001349B9" w:rsidP="00435A9C">
            <w:pPr>
              <w:tabs>
                <w:tab w:val="left" w:pos="288"/>
                <w:tab w:val="left" w:pos="576"/>
                <w:tab w:val="left" w:pos="864"/>
                <w:tab w:val="left" w:pos="1152"/>
              </w:tabs>
              <w:spacing w:before="81" w:after="81" w:line="210" w:lineRule="exact"/>
              <w:ind w:right="43"/>
              <w:jc w:val="right"/>
              <w:rPr>
                <w:b/>
                <w:sz w:val="17"/>
              </w:rPr>
            </w:pPr>
            <w:r w:rsidRPr="000B323B">
              <w:rPr>
                <w:b/>
                <w:sz w:val="17"/>
              </w:rPr>
              <w:t>89</w:t>
            </w:r>
          </w:p>
        </w:tc>
        <w:tc>
          <w:tcPr>
            <w:tcW w:w="1089" w:type="dxa"/>
            <w:tcBorders>
              <w:top w:val="single" w:sz="4" w:space="0" w:color="auto"/>
              <w:bottom w:val="single" w:sz="12" w:space="0" w:color="auto"/>
            </w:tcBorders>
            <w:shd w:val="clear" w:color="auto" w:fill="auto"/>
            <w:vAlign w:val="bottom"/>
          </w:tcPr>
          <w:p w:rsidR="001349B9" w:rsidRPr="000B323B" w:rsidRDefault="001349B9" w:rsidP="00435A9C">
            <w:pPr>
              <w:tabs>
                <w:tab w:val="left" w:pos="288"/>
                <w:tab w:val="left" w:pos="576"/>
                <w:tab w:val="left" w:pos="864"/>
                <w:tab w:val="left" w:pos="1152"/>
              </w:tabs>
              <w:spacing w:before="81" w:after="81" w:line="210" w:lineRule="exact"/>
              <w:ind w:right="43"/>
              <w:jc w:val="right"/>
              <w:rPr>
                <w:b/>
                <w:sz w:val="17"/>
              </w:rPr>
            </w:pPr>
            <w:r w:rsidRPr="000B323B">
              <w:rPr>
                <w:b/>
                <w:sz w:val="17"/>
              </w:rPr>
              <w:t>10</w:t>
            </w:r>
          </w:p>
        </w:tc>
      </w:tr>
    </w:tbl>
    <w:p w:rsidR="001349B9" w:rsidRPr="00931DED" w:rsidRDefault="001349B9" w:rsidP="001349B9">
      <w:pPr>
        <w:pStyle w:val="SingleTxt"/>
        <w:spacing w:after="0" w:line="120" w:lineRule="exact"/>
        <w:rPr>
          <w:sz w:val="10"/>
        </w:rPr>
      </w:pPr>
    </w:p>
    <w:p w:rsidR="001349B9" w:rsidRDefault="001349B9" w:rsidP="001349B9">
      <w:pPr>
        <w:pStyle w:val="FootnoteText"/>
        <w:tabs>
          <w:tab w:val="clear" w:pos="418"/>
          <w:tab w:val="right" w:pos="1476"/>
          <w:tab w:val="left" w:pos="1548"/>
          <w:tab w:val="right" w:pos="1836"/>
          <w:tab w:val="left" w:pos="1908"/>
        </w:tabs>
        <w:ind w:left="1548" w:right="1267" w:hanging="288"/>
      </w:pPr>
      <w:r>
        <w:tab/>
      </w:r>
      <w:r w:rsidRPr="000B323B">
        <w:rPr>
          <w:i/>
        </w:rPr>
        <w:t>Source</w:t>
      </w:r>
      <w:r>
        <w:t>: Work and travel grants for artists; press release, 2013.</w:t>
      </w:r>
    </w:p>
    <w:p w:rsidR="001349B9" w:rsidRPr="000B323B" w:rsidRDefault="001349B9" w:rsidP="001349B9">
      <w:pPr>
        <w:pStyle w:val="SingleTxt"/>
        <w:spacing w:after="0" w:line="120" w:lineRule="exact"/>
        <w:rPr>
          <w:sz w:val="10"/>
        </w:rPr>
      </w:pPr>
    </w:p>
    <w:p w:rsidR="001349B9" w:rsidRPr="000B323B" w:rsidRDefault="001349B9" w:rsidP="001349B9">
      <w:pPr>
        <w:pStyle w:val="SingleTxt"/>
        <w:spacing w:after="0" w:line="120" w:lineRule="exact"/>
        <w:rPr>
          <w:sz w:val="10"/>
        </w:rPr>
      </w:pPr>
    </w:p>
    <w:p w:rsidR="001349B9" w:rsidRPr="00D65A86" w:rsidRDefault="001349B9" w:rsidP="001349B9">
      <w:pPr>
        <w:pStyle w:val="SingleTxt"/>
        <w:spacing w:line="240" w:lineRule="auto"/>
        <w:rPr>
          <w:spacing w:val="2"/>
        </w:rPr>
      </w:pPr>
      <w:r>
        <w:tab/>
      </w:r>
      <w:r w:rsidRPr="00D65A86">
        <w:rPr>
          <w:spacing w:val="2"/>
        </w:rPr>
        <w:t xml:space="preserve">Women are in the majority among designers and performing artists who receive grants. However, men constitute a great majority of composers who receive grants. </w:t>
      </w:r>
      <w:r w:rsidRPr="00D65A86">
        <w:t>Among writers, slightly more men than women receive grants. Among musicians and painters there is no significant difference between grant recipients by gender.</w:t>
      </w:r>
      <w:r w:rsidRPr="00D65A86">
        <w:rPr>
          <w:spacing w:val="2"/>
        </w:rPr>
        <w:t xml:space="preserve"> </w:t>
      </w:r>
    </w:p>
    <w:p w:rsidR="001349B9" w:rsidRDefault="001349B9" w:rsidP="001349B9">
      <w:pPr>
        <w:pStyle w:val="SingleTxt"/>
        <w:spacing w:line="240" w:lineRule="auto"/>
      </w:pPr>
      <w:r>
        <w:tab/>
        <w:t>Reference is also made to the discussion in Article 10, subparagraph (g) of this report. Further reference is made to the previous reports.</w:t>
      </w:r>
    </w:p>
    <w:p w:rsidR="001349B9" w:rsidRPr="000B323B" w:rsidRDefault="001349B9" w:rsidP="001349B9">
      <w:pPr>
        <w:pStyle w:val="SingleTxt"/>
        <w:spacing w:after="0" w:line="240" w:lineRule="auto"/>
        <w:rPr>
          <w:sz w:val="10"/>
        </w:rPr>
      </w:pPr>
    </w:p>
    <w:p w:rsidR="001349B9" w:rsidRDefault="001349B9" w:rsidP="001349B9">
      <w:pPr>
        <w:pStyle w:val="H23"/>
        <w:spacing w:line="240" w:lineRule="auto"/>
        <w:ind w:right="1260"/>
      </w:pPr>
      <w:r>
        <w:tab/>
      </w:r>
      <w:r>
        <w:tab/>
        <w:t>Article 14</w:t>
      </w:r>
    </w:p>
    <w:p w:rsidR="001349B9" w:rsidRPr="00614C15" w:rsidRDefault="001349B9" w:rsidP="001349B9">
      <w:pPr>
        <w:pStyle w:val="SingleTxt"/>
        <w:spacing w:after="0" w:line="240" w:lineRule="auto"/>
        <w:rPr>
          <w:sz w:val="10"/>
        </w:rPr>
      </w:pPr>
    </w:p>
    <w:p w:rsidR="001349B9" w:rsidRDefault="001349B9" w:rsidP="001349B9">
      <w:pPr>
        <w:pStyle w:val="H23"/>
        <w:spacing w:line="240" w:lineRule="auto"/>
        <w:ind w:right="1260"/>
      </w:pPr>
      <w:r>
        <w:tab/>
      </w:r>
      <w:r>
        <w:tab/>
        <w:t>Women in the rural areas</w:t>
      </w:r>
    </w:p>
    <w:p w:rsidR="001349B9" w:rsidRPr="000B323B" w:rsidRDefault="001349B9" w:rsidP="001349B9">
      <w:pPr>
        <w:pStyle w:val="SingleTxt"/>
        <w:spacing w:after="0" w:line="240" w:lineRule="auto"/>
        <w:rPr>
          <w:sz w:val="10"/>
        </w:rPr>
      </w:pPr>
    </w:p>
    <w:p w:rsidR="001349B9" w:rsidRDefault="001349B9" w:rsidP="001349B9">
      <w:pPr>
        <w:pStyle w:val="SingleTxt"/>
        <w:spacing w:line="240" w:lineRule="auto"/>
      </w:pPr>
      <w:r>
        <w:tab/>
        <w:t>The population of Iceland at the beginning of 2014 was 325,671, consisting of 162,353 women and 163,318 men; 116,970 people (35.9%) live outside the capital region; of this number 59,770 (51.1%) are male and 57,200 (48.9%) female. Areas outside the capital region are designated as “the rural areas”.</w:t>
      </w:r>
    </w:p>
    <w:p w:rsidR="001349B9" w:rsidRPr="00D65A86" w:rsidRDefault="001349B9" w:rsidP="001349B9">
      <w:pPr>
        <w:pStyle w:val="SingleTxt"/>
        <w:spacing w:line="240" w:lineRule="auto"/>
        <w:rPr>
          <w:spacing w:val="2"/>
        </w:rPr>
      </w:pPr>
      <w:r>
        <w:tab/>
        <w:t xml:space="preserve">Unemployment rates were the same for men in the capital region as in the rural areas in 2008 (1.5%) but in 2009 the number had risen to 10.0% in the capital region compared to 6.7% in the rural area. Women’s rates were 1.5% within the capital region in 2008 compared to 2.4% in the rural areas. In 2009 more women were </w:t>
      </w:r>
      <w:r w:rsidRPr="00D65A86">
        <w:rPr>
          <w:spacing w:val="2"/>
        </w:rPr>
        <w:t xml:space="preserve">without employment within the capital region (7.3%) than in the countryside (6.6%). </w:t>
      </w:r>
    </w:p>
    <w:p w:rsidR="001349B9" w:rsidRDefault="001349B9" w:rsidP="001349B9">
      <w:pPr>
        <w:pStyle w:val="SingleTxt"/>
        <w:spacing w:line="240" w:lineRule="auto"/>
      </w:pPr>
      <w:r>
        <w:tab/>
        <w:t>In the Strategic Regional Plan for Iceland for the years 2010-2013, equality and participation by both sexes in the economic scene are defined as special factors to be taken into account. The Icelandic Regional Development Institute has begun work to analyse the reasons behind the gender-based wage differential in order to prepare a proposition for an action plan aiming to eliminate the pay gap in rural Iceland. The project is a result of the integration of gender- and equality viewpoints in connection with the revision of the Strategic Regional Plan for Iceland for the years 2010-2013. Sufficient funding is yet to be secured for the research project on the alleged pay gap in the various areas of the country but the plan is to follow up on the research biannually.</w:t>
      </w:r>
    </w:p>
    <w:p w:rsidR="001349B9" w:rsidRDefault="001349B9" w:rsidP="001349B9">
      <w:pPr>
        <w:pStyle w:val="SingleTxt"/>
        <w:spacing w:line="240" w:lineRule="auto"/>
      </w:pPr>
      <w:r>
        <w:tab/>
        <w:t>A research project on the wages men and women receive for work in agriculture and at sea was to be launched in 2014. The two fields of work are prominent in most rural areas in Iceland. The project is also aimed at the selection of related school subjects at secondary school and university level offered to men and women.</w:t>
      </w:r>
    </w:p>
    <w:p w:rsidR="001349B9" w:rsidRDefault="001349B9" w:rsidP="001349B9">
      <w:pPr>
        <w:pStyle w:val="SingleTxt"/>
        <w:spacing w:line="240" w:lineRule="auto"/>
      </w:pPr>
      <w:r>
        <w:tab/>
        <w:t>Reference is made to the discussion in Article 3 on the 56th session of the Commission on the Status of Women, where the prime theme was the empowerment of rural women, and in which Iceland participated.</w:t>
      </w:r>
    </w:p>
    <w:p w:rsidR="00472FEF" w:rsidRDefault="001349B9" w:rsidP="001349B9">
      <w:pPr>
        <w:pStyle w:val="SingleTxt"/>
        <w:spacing w:line="240" w:lineRule="auto"/>
      </w:pPr>
      <w:r>
        <w:tab/>
        <w:t>Further reference is made to the previous reports.</w:t>
      </w:r>
    </w:p>
    <w:p w:rsidR="003D169E" w:rsidRDefault="003D169E" w:rsidP="003D169E">
      <w:pPr>
        <w:pStyle w:val="H23"/>
        <w:spacing w:before="120"/>
      </w:pPr>
      <w:r>
        <w:tab/>
      </w:r>
      <w:r>
        <w:tab/>
        <w:t>Article 15</w:t>
      </w:r>
    </w:p>
    <w:p w:rsidR="003D169E" w:rsidRPr="000B323B" w:rsidRDefault="003D169E" w:rsidP="003D169E">
      <w:pPr>
        <w:pStyle w:val="SingleTxt"/>
        <w:spacing w:after="0" w:line="120" w:lineRule="exact"/>
        <w:rPr>
          <w:sz w:val="10"/>
        </w:rPr>
      </w:pPr>
    </w:p>
    <w:p w:rsidR="003D169E" w:rsidRDefault="003D169E" w:rsidP="003D169E">
      <w:pPr>
        <w:pStyle w:val="SingleTxt"/>
      </w:pPr>
      <w:r>
        <w:tab/>
        <w:t>Reference is made to the previous reports.</w:t>
      </w:r>
    </w:p>
    <w:p w:rsidR="003D169E" w:rsidRPr="000B323B" w:rsidRDefault="003D169E" w:rsidP="003D169E">
      <w:pPr>
        <w:pStyle w:val="SingleTxt"/>
        <w:spacing w:after="0" w:line="120" w:lineRule="exact"/>
        <w:rPr>
          <w:sz w:val="10"/>
        </w:rPr>
      </w:pPr>
    </w:p>
    <w:p w:rsidR="003D169E" w:rsidRDefault="003D169E" w:rsidP="003D169E">
      <w:pPr>
        <w:pStyle w:val="H23"/>
        <w:ind w:right="1260"/>
      </w:pPr>
      <w:r>
        <w:tab/>
      </w:r>
      <w:r>
        <w:tab/>
        <w:t>Article 16</w:t>
      </w:r>
    </w:p>
    <w:p w:rsidR="003D169E" w:rsidRPr="000B323B" w:rsidRDefault="003D169E" w:rsidP="003D169E">
      <w:pPr>
        <w:pStyle w:val="SingleTxt"/>
        <w:spacing w:after="0" w:line="120" w:lineRule="exact"/>
        <w:rPr>
          <w:sz w:val="10"/>
        </w:rPr>
      </w:pPr>
    </w:p>
    <w:p w:rsidR="003D169E" w:rsidRDefault="003D169E" w:rsidP="003D169E">
      <w:pPr>
        <w:pStyle w:val="H23"/>
        <w:ind w:right="1260"/>
      </w:pPr>
      <w:r>
        <w:tab/>
      </w:r>
      <w:r>
        <w:tab/>
        <w:t>Paragraph 1, subparagraphs a)-b)</w:t>
      </w:r>
    </w:p>
    <w:p w:rsidR="003D169E" w:rsidRPr="000B323B" w:rsidRDefault="003D169E" w:rsidP="003D169E">
      <w:pPr>
        <w:pStyle w:val="SingleTxt"/>
        <w:spacing w:after="0" w:line="120" w:lineRule="exact"/>
        <w:rPr>
          <w:sz w:val="10"/>
        </w:rPr>
      </w:pPr>
    </w:p>
    <w:p w:rsidR="003D169E" w:rsidRDefault="003D169E" w:rsidP="003D169E">
      <w:pPr>
        <w:pStyle w:val="SingleTxt"/>
      </w:pPr>
      <w:r>
        <w:tab/>
        <w:t xml:space="preserve">Reference is made to the previous reports. </w:t>
      </w:r>
    </w:p>
    <w:p w:rsidR="003D169E" w:rsidRPr="000B323B" w:rsidRDefault="003D169E" w:rsidP="003D169E">
      <w:pPr>
        <w:pStyle w:val="SingleTxt"/>
        <w:spacing w:after="0" w:line="120" w:lineRule="exact"/>
        <w:rPr>
          <w:sz w:val="10"/>
        </w:rPr>
      </w:pPr>
    </w:p>
    <w:p w:rsidR="003D169E" w:rsidRDefault="003D169E" w:rsidP="003D169E">
      <w:pPr>
        <w:pStyle w:val="H23"/>
        <w:ind w:right="1260"/>
      </w:pPr>
      <w:r>
        <w:tab/>
      </w:r>
      <w:r>
        <w:tab/>
        <w:t>Subparagraph c)</w:t>
      </w:r>
    </w:p>
    <w:p w:rsidR="003D169E" w:rsidRPr="000B323B" w:rsidRDefault="003D169E" w:rsidP="003D169E">
      <w:pPr>
        <w:pStyle w:val="SingleTxt"/>
        <w:spacing w:after="0" w:line="120" w:lineRule="exact"/>
        <w:rPr>
          <w:sz w:val="10"/>
        </w:rPr>
      </w:pPr>
    </w:p>
    <w:p w:rsidR="003D169E" w:rsidRDefault="003D169E" w:rsidP="003D169E">
      <w:pPr>
        <w:pStyle w:val="SingleTxt"/>
        <w:tabs>
          <w:tab w:val="right" w:pos="1685"/>
        </w:tabs>
        <w:ind w:left="1742" w:hanging="475"/>
      </w:pPr>
      <w:r>
        <w:tab/>
        <w:t>•</w:t>
      </w:r>
      <w:r>
        <w:tab/>
        <w:t>There were considerable fewer marriages in 2009 than in the years before. Church weddings have declined in number, while civil wedding services have not. The divorce rate has changed little in the last 25 years, and about 35% of all marriages end in divorce. According to Statistics Iceland, 1,546 couples got married in 2009, which is a considerably smaller number than in the previous years. In 2007, a record 1,979 couples got married in Iceland. In 2011, even fewer couples got married, 1,458 couples. The vast majority of marriages follow common-law marriages: around 83% of all couples got married after living for a time in common-law marriages.</w:t>
      </w:r>
    </w:p>
    <w:p w:rsidR="003D169E" w:rsidRPr="000B323B" w:rsidRDefault="003D169E" w:rsidP="003D169E">
      <w:pPr>
        <w:pStyle w:val="SingleTxt"/>
        <w:spacing w:after="0" w:line="120" w:lineRule="exact"/>
        <w:rPr>
          <w:sz w:val="10"/>
        </w:rPr>
      </w:pPr>
    </w:p>
    <w:p w:rsidR="003D169E" w:rsidRDefault="003D169E" w:rsidP="003D169E">
      <w:pPr>
        <w:pStyle w:val="H23"/>
        <w:ind w:right="1260"/>
      </w:pPr>
      <w:r>
        <w:tab/>
      </w:r>
      <w:r>
        <w:tab/>
      </w:r>
      <w:r w:rsidRPr="000B323B">
        <w:t>Marriages and divorces in Iceland, 1995-2011</w:t>
      </w:r>
    </w:p>
    <w:p w:rsidR="003D169E" w:rsidRPr="000B323B" w:rsidRDefault="003D169E" w:rsidP="003D169E">
      <w:pPr>
        <w:pStyle w:val="SingleTxt"/>
        <w:spacing w:after="0" w:line="120" w:lineRule="exact"/>
        <w:rPr>
          <w:sz w:val="10"/>
        </w:rPr>
      </w:pPr>
    </w:p>
    <w:p w:rsidR="003D169E" w:rsidRPr="00D65A86" w:rsidRDefault="003D169E" w:rsidP="003D169E">
      <w:pPr>
        <w:pStyle w:val="SingleTxt"/>
        <w:spacing w:after="0" w:line="120" w:lineRule="exact"/>
        <w:rPr>
          <w:sz w:val="10"/>
        </w:rPr>
      </w:pPr>
      <w:r>
        <w:rPr>
          <w:noProof/>
          <w:w w:val="100"/>
          <w:lang w:val="en-US"/>
        </w:rPr>
        <w:drawing>
          <wp:anchor distT="0" distB="0" distL="114300" distR="114300" simplePos="0" relativeHeight="251681792" behindDoc="0" locked="0" layoutInCell="1" allowOverlap="1" wp14:anchorId="76D317F8" wp14:editId="1B4B7AA9">
            <wp:simplePos x="0" y="0"/>
            <wp:positionH relativeFrom="column">
              <wp:align>left</wp:align>
            </wp:positionH>
            <wp:positionV relativeFrom="paragraph">
              <wp:posOffset>35560</wp:posOffset>
            </wp:positionV>
            <wp:extent cx="4876800" cy="2619375"/>
            <wp:effectExtent l="0" t="0" r="0" b="9525"/>
            <wp:wrapTopAndBottom/>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768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69E" w:rsidRDefault="003D169E" w:rsidP="003D169E">
      <w:pPr>
        <w:pStyle w:val="FootnoteText"/>
        <w:tabs>
          <w:tab w:val="clear" w:pos="418"/>
          <w:tab w:val="right" w:pos="1476"/>
          <w:tab w:val="left" w:pos="1548"/>
          <w:tab w:val="right" w:pos="1836"/>
          <w:tab w:val="left" w:pos="1908"/>
        </w:tabs>
        <w:ind w:left="1548" w:right="1267" w:hanging="288"/>
      </w:pPr>
      <w:r>
        <w:tab/>
      </w:r>
      <w:r w:rsidRPr="005736E8">
        <w:rPr>
          <w:i/>
        </w:rPr>
        <w:t>Source</w:t>
      </w:r>
      <w:r w:rsidRPr="000B323B">
        <w:t xml:space="preserve">: </w:t>
      </w:r>
      <w:r w:rsidRPr="00614C15">
        <w:rPr>
          <w:i/>
        </w:rPr>
        <w:t>Statistics Iceland, 2012.</w:t>
      </w:r>
    </w:p>
    <w:p w:rsidR="003D169E" w:rsidRPr="000B323B" w:rsidRDefault="003D169E" w:rsidP="003D169E">
      <w:pPr>
        <w:pStyle w:val="SingleTxt"/>
        <w:spacing w:after="0" w:line="120" w:lineRule="exact"/>
        <w:rPr>
          <w:sz w:val="10"/>
        </w:rPr>
      </w:pPr>
    </w:p>
    <w:p w:rsidR="003D169E" w:rsidRPr="000B323B" w:rsidRDefault="003D169E" w:rsidP="003D169E">
      <w:pPr>
        <w:pStyle w:val="SingleTxt"/>
        <w:spacing w:after="0" w:line="120" w:lineRule="exact"/>
        <w:rPr>
          <w:sz w:val="10"/>
        </w:rPr>
      </w:pPr>
    </w:p>
    <w:p w:rsidR="003D169E" w:rsidRDefault="003D169E" w:rsidP="003D169E">
      <w:pPr>
        <w:pStyle w:val="SingleTxt"/>
        <w:tabs>
          <w:tab w:val="right" w:pos="1685"/>
        </w:tabs>
        <w:spacing w:line="240" w:lineRule="auto"/>
        <w:ind w:left="1742" w:hanging="475"/>
      </w:pPr>
      <w:r>
        <w:tab/>
        <w:t>•</w:t>
      </w:r>
      <w:r>
        <w:tab/>
        <w:t xml:space="preserve">Individuals are considerably younger when establishing common-law marriages than when getting married. In 2011, 516 divorces took place in Iceland. The divorce ratio has been consistent over the last 25 years. </w:t>
      </w:r>
    </w:p>
    <w:p w:rsidR="003D169E" w:rsidRDefault="003D169E" w:rsidP="003D169E">
      <w:pPr>
        <w:pStyle w:val="SingleTxt"/>
        <w:tabs>
          <w:tab w:val="right" w:pos="1685"/>
        </w:tabs>
        <w:spacing w:line="240" w:lineRule="auto"/>
        <w:ind w:left="1742" w:hanging="475"/>
      </w:pPr>
      <w:r>
        <w:tab/>
        <w:t>•</w:t>
      </w:r>
      <w:r>
        <w:tab/>
        <w:t>According to Statistics Iceland’s information, joint custody has been the norm for divorced parents since 2002; the procedure became legally available in 1992. Joint custody was decided on in 90.7% of cases in 2008, involving 517 children. At the same time, 47 children were raised by their mother and 6 children raised by their father. More and more parents opt for joint custody. In 2009, 596 parents had joint custody, in 92% of instances. Mothers were made sole custodians of 41 children and fathers were granted custody of four children. In 2010, joint custody was agreed on in 94.5% of instances. In 2011, mothers were made sole custodians of 58 out of the 615 children while only one child was given into the sole custody of the father. Joint custody was decided on in all other cases.</w:t>
      </w:r>
    </w:p>
    <w:p w:rsidR="003D169E" w:rsidRPr="005736E8" w:rsidRDefault="003D169E" w:rsidP="003D169E">
      <w:pPr>
        <w:pStyle w:val="SingleTxt"/>
        <w:spacing w:after="0" w:line="120" w:lineRule="exact"/>
        <w:rPr>
          <w:sz w:val="10"/>
        </w:rPr>
      </w:pPr>
    </w:p>
    <w:p w:rsidR="003D169E" w:rsidRDefault="003D169E" w:rsidP="003D169E">
      <w:pPr>
        <w:pStyle w:val="H23"/>
        <w:ind w:right="1260"/>
      </w:pPr>
      <w:r>
        <w:tab/>
      </w:r>
      <w:r>
        <w:tab/>
      </w:r>
      <w:r w:rsidRPr="005736E8">
        <w:t>Custodians 1994-2011</w:t>
      </w:r>
    </w:p>
    <w:p w:rsidR="003D169E" w:rsidRPr="00A3046B" w:rsidRDefault="003D169E" w:rsidP="003D169E">
      <w:pPr>
        <w:pStyle w:val="SingleTxt"/>
        <w:spacing w:after="0" w:line="120" w:lineRule="exact"/>
        <w:rPr>
          <w:sz w:val="10"/>
        </w:rPr>
      </w:pPr>
    </w:p>
    <w:p w:rsidR="003D169E" w:rsidRPr="00D65A86" w:rsidRDefault="003D169E" w:rsidP="003D169E">
      <w:pPr>
        <w:pStyle w:val="SingleTxt"/>
        <w:spacing w:after="0" w:line="120" w:lineRule="exact"/>
        <w:rPr>
          <w:sz w:val="10"/>
        </w:rPr>
      </w:pPr>
      <w:r>
        <w:rPr>
          <w:noProof/>
          <w:w w:val="100"/>
          <w:lang w:val="en-US"/>
        </w:rPr>
        <w:drawing>
          <wp:anchor distT="0" distB="0" distL="114300" distR="114300" simplePos="0" relativeHeight="251683840" behindDoc="0" locked="0" layoutInCell="1" allowOverlap="1" wp14:anchorId="39AD58B9" wp14:editId="4A3174F1">
            <wp:simplePos x="0" y="0"/>
            <wp:positionH relativeFrom="column">
              <wp:align>left</wp:align>
            </wp:positionH>
            <wp:positionV relativeFrom="paragraph">
              <wp:posOffset>12700</wp:posOffset>
            </wp:positionV>
            <wp:extent cx="4663440" cy="2401570"/>
            <wp:effectExtent l="0" t="0" r="3810" b="0"/>
            <wp:wrapTopAndBottom/>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3440" cy="240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69E" w:rsidRDefault="003D169E" w:rsidP="003D169E">
      <w:pPr>
        <w:pStyle w:val="FootnoteText"/>
        <w:tabs>
          <w:tab w:val="clear" w:pos="418"/>
          <w:tab w:val="right" w:pos="1476"/>
          <w:tab w:val="left" w:pos="1548"/>
          <w:tab w:val="right" w:pos="1836"/>
          <w:tab w:val="left" w:pos="1908"/>
        </w:tabs>
        <w:ind w:left="1548" w:hanging="288"/>
      </w:pPr>
      <w:r>
        <w:tab/>
      </w:r>
      <w:r w:rsidRPr="005736E8">
        <w:rPr>
          <w:i/>
        </w:rPr>
        <w:t>Source</w:t>
      </w:r>
      <w:r w:rsidRPr="005736E8">
        <w:t>: Statistics Iceland, 2012.</w:t>
      </w:r>
    </w:p>
    <w:p w:rsidR="003D169E" w:rsidRPr="005736E8" w:rsidRDefault="003D169E" w:rsidP="003D169E">
      <w:pPr>
        <w:pStyle w:val="FootnoteText"/>
        <w:tabs>
          <w:tab w:val="clear" w:pos="418"/>
          <w:tab w:val="right" w:pos="1476"/>
          <w:tab w:val="left" w:pos="1548"/>
          <w:tab w:val="right" w:pos="1836"/>
          <w:tab w:val="left" w:pos="1908"/>
        </w:tabs>
        <w:spacing w:line="120" w:lineRule="exact"/>
        <w:ind w:left="1548" w:hanging="288"/>
        <w:rPr>
          <w:sz w:val="10"/>
        </w:rPr>
      </w:pPr>
    </w:p>
    <w:p w:rsidR="003D169E" w:rsidRPr="005736E8" w:rsidRDefault="003D169E" w:rsidP="003D169E">
      <w:pPr>
        <w:pStyle w:val="FootnoteText"/>
        <w:tabs>
          <w:tab w:val="clear" w:pos="418"/>
          <w:tab w:val="right" w:pos="1476"/>
          <w:tab w:val="left" w:pos="1548"/>
          <w:tab w:val="right" w:pos="1836"/>
          <w:tab w:val="left" w:pos="1908"/>
        </w:tabs>
        <w:spacing w:line="120" w:lineRule="exact"/>
        <w:ind w:left="1548" w:hanging="288"/>
        <w:rPr>
          <w:sz w:val="10"/>
        </w:rPr>
      </w:pPr>
    </w:p>
    <w:p w:rsidR="003D169E" w:rsidRDefault="003D169E" w:rsidP="003D169E">
      <w:pPr>
        <w:pStyle w:val="SingleTxt"/>
      </w:pPr>
      <w:r>
        <w:tab/>
      </w:r>
      <w:r w:rsidRPr="002076AD">
        <w:t>Joint custody is more common following a split after common-law marriage, compared to when a marriage ends in a divorce. This has led to greater gender equality, since parents share the responsibility of the upbringing instead of leaving the task entirely to the mother, as was the norm for many decades.</w:t>
      </w:r>
    </w:p>
    <w:p w:rsidR="003D169E" w:rsidRPr="002076AD" w:rsidRDefault="003D169E" w:rsidP="003D169E">
      <w:pPr>
        <w:pStyle w:val="SingleTxt"/>
        <w:spacing w:after="0" w:line="120" w:lineRule="exact"/>
        <w:rPr>
          <w:sz w:val="10"/>
        </w:rPr>
      </w:pPr>
    </w:p>
    <w:p w:rsidR="003D169E" w:rsidRDefault="003D169E" w:rsidP="003D169E">
      <w:pPr>
        <w:pStyle w:val="H23"/>
        <w:ind w:right="1260"/>
      </w:pPr>
      <w:r>
        <w:tab/>
      </w:r>
      <w:r>
        <w:tab/>
      </w:r>
      <w:r w:rsidRPr="002076AD">
        <w:t>Custody following divorces 1994</w:t>
      </w:r>
      <w:r>
        <w:t>-</w:t>
      </w:r>
      <w:r w:rsidRPr="002076AD">
        <w:t>2011</w:t>
      </w:r>
    </w:p>
    <w:p w:rsidR="003D169E" w:rsidRPr="002076AD" w:rsidRDefault="003D169E" w:rsidP="003D169E">
      <w:pPr>
        <w:pStyle w:val="SingleTxt"/>
        <w:spacing w:after="0" w:line="120" w:lineRule="exact"/>
        <w:rPr>
          <w:sz w:val="10"/>
        </w:rPr>
      </w:pPr>
      <w:r>
        <w:rPr>
          <w:noProof/>
          <w:w w:val="100"/>
          <w:lang w:val="en-US"/>
        </w:rPr>
        <w:drawing>
          <wp:anchor distT="0" distB="0" distL="114300" distR="114300" simplePos="0" relativeHeight="251684864" behindDoc="0" locked="0" layoutInCell="1" allowOverlap="1" wp14:anchorId="6660232E" wp14:editId="11328F8E">
            <wp:simplePos x="0" y="0"/>
            <wp:positionH relativeFrom="column">
              <wp:posOffset>804545</wp:posOffset>
            </wp:positionH>
            <wp:positionV relativeFrom="paragraph">
              <wp:posOffset>83185</wp:posOffset>
            </wp:positionV>
            <wp:extent cx="4663440" cy="2445385"/>
            <wp:effectExtent l="0" t="0" r="3810" b="0"/>
            <wp:wrapTopAndBottom/>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l="3249" t="3058" r="1625" b="3058"/>
                    <a:stretch>
                      <a:fillRect/>
                    </a:stretch>
                  </pic:blipFill>
                  <pic:spPr bwMode="auto">
                    <a:xfrm>
                      <a:off x="0" y="0"/>
                      <a:ext cx="4663440" cy="244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69E" w:rsidRPr="00A3046B" w:rsidRDefault="003D169E" w:rsidP="003D169E">
      <w:pPr>
        <w:pStyle w:val="SingleTxt"/>
        <w:spacing w:after="0" w:line="120" w:lineRule="exact"/>
        <w:rPr>
          <w:sz w:val="10"/>
        </w:rPr>
      </w:pPr>
    </w:p>
    <w:p w:rsidR="003D169E" w:rsidRDefault="003D169E" w:rsidP="003D169E">
      <w:pPr>
        <w:pStyle w:val="FootnoteText"/>
        <w:tabs>
          <w:tab w:val="clear" w:pos="418"/>
          <w:tab w:val="right" w:pos="1476"/>
          <w:tab w:val="left" w:pos="1548"/>
          <w:tab w:val="right" w:pos="1836"/>
          <w:tab w:val="left" w:pos="1908"/>
        </w:tabs>
        <w:ind w:left="1548" w:hanging="288"/>
      </w:pPr>
      <w:r>
        <w:rPr>
          <w:i/>
        </w:rPr>
        <w:tab/>
      </w:r>
      <w:r w:rsidRPr="002076AD">
        <w:rPr>
          <w:i/>
        </w:rPr>
        <w:t>Source</w:t>
      </w:r>
      <w:r w:rsidRPr="002076AD">
        <w:t>: Statistics Iceland, 2012.</w:t>
      </w:r>
    </w:p>
    <w:p w:rsidR="003D169E" w:rsidRPr="002076AD" w:rsidRDefault="003D169E" w:rsidP="003D169E">
      <w:pPr>
        <w:pStyle w:val="SingleTxt"/>
        <w:spacing w:after="0" w:line="120" w:lineRule="exact"/>
        <w:rPr>
          <w:sz w:val="10"/>
        </w:rPr>
      </w:pPr>
    </w:p>
    <w:p w:rsidR="003D169E" w:rsidRPr="002076AD" w:rsidRDefault="003D169E" w:rsidP="003D169E">
      <w:pPr>
        <w:pStyle w:val="SingleTxt"/>
        <w:spacing w:after="0" w:line="120" w:lineRule="exact"/>
        <w:rPr>
          <w:sz w:val="10"/>
        </w:rPr>
      </w:pPr>
    </w:p>
    <w:p w:rsidR="003D169E" w:rsidRDefault="003D169E" w:rsidP="003D169E">
      <w:pPr>
        <w:pStyle w:val="H23"/>
        <w:ind w:right="1260"/>
      </w:pPr>
      <w:r>
        <w:tab/>
      </w:r>
      <w:r>
        <w:tab/>
        <w:t>Subparagraphs d)-h)</w:t>
      </w:r>
    </w:p>
    <w:p w:rsidR="003D169E" w:rsidRPr="002076AD" w:rsidRDefault="003D169E" w:rsidP="003D169E">
      <w:pPr>
        <w:pStyle w:val="SingleTxt"/>
        <w:spacing w:after="0" w:line="120" w:lineRule="exact"/>
        <w:rPr>
          <w:sz w:val="10"/>
        </w:rPr>
      </w:pPr>
    </w:p>
    <w:p w:rsidR="003D169E" w:rsidRDefault="003D169E" w:rsidP="003D169E">
      <w:pPr>
        <w:pStyle w:val="SingleTxt"/>
      </w:pPr>
      <w:r>
        <w:tab/>
        <w:t>Reference is made to the previous reports by Iceland.</w:t>
      </w:r>
    </w:p>
    <w:p w:rsidR="003D169E" w:rsidRPr="002076AD" w:rsidRDefault="003D169E" w:rsidP="003D169E">
      <w:pPr>
        <w:pStyle w:val="SingleTxt"/>
        <w:spacing w:after="0" w:line="120" w:lineRule="exact"/>
        <w:rPr>
          <w:sz w:val="10"/>
        </w:rPr>
      </w:pPr>
    </w:p>
    <w:p w:rsidR="003D169E" w:rsidRDefault="003D169E" w:rsidP="003D169E">
      <w:pPr>
        <w:pStyle w:val="H23"/>
        <w:ind w:right="1260"/>
      </w:pPr>
      <w:r>
        <w:tab/>
      </w:r>
      <w:r>
        <w:tab/>
        <w:t>Paragraph 2</w:t>
      </w:r>
    </w:p>
    <w:p w:rsidR="003D169E" w:rsidRPr="002076AD" w:rsidRDefault="003D169E" w:rsidP="003D169E">
      <w:pPr>
        <w:pStyle w:val="SingleTxt"/>
        <w:spacing w:after="0" w:line="120" w:lineRule="exact"/>
        <w:rPr>
          <w:sz w:val="10"/>
        </w:rPr>
      </w:pPr>
    </w:p>
    <w:p w:rsidR="003D169E" w:rsidRDefault="003D169E" w:rsidP="003D169E">
      <w:pPr>
        <w:pStyle w:val="SingleTxt"/>
      </w:pPr>
      <w:r>
        <w:tab/>
        <w:t>Reference is made to the previous reports by Iceland.</w:t>
      </w:r>
    </w:p>
    <w:p w:rsidR="003D169E" w:rsidRPr="002076AD" w:rsidRDefault="003D169E" w:rsidP="003D169E">
      <w:pPr>
        <w:pStyle w:val="SingleTxt"/>
        <w:spacing w:after="0" w:line="120" w:lineRule="exact"/>
        <w:rPr>
          <w:sz w:val="10"/>
        </w:rPr>
      </w:pPr>
    </w:p>
    <w:p w:rsidR="003D169E" w:rsidRDefault="003D169E" w:rsidP="003D169E">
      <w:pPr>
        <w:pStyle w:val="H23"/>
        <w:ind w:right="1260"/>
      </w:pPr>
      <w:r>
        <w:tab/>
      </w:r>
      <w:r>
        <w:tab/>
        <w:t>Response to the concluding observations of the Committee</w:t>
      </w:r>
    </w:p>
    <w:p w:rsidR="003D169E" w:rsidRPr="002076AD" w:rsidRDefault="003D169E" w:rsidP="003D169E">
      <w:pPr>
        <w:pStyle w:val="SingleTxt"/>
        <w:spacing w:after="0" w:line="120" w:lineRule="exact"/>
        <w:rPr>
          <w:sz w:val="10"/>
        </w:rPr>
      </w:pPr>
    </w:p>
    <w:p w:rsidR="003D169E" w:rsidRDefault="003D169E" w:rsidP="003D169E">
      <w:pPr>
        <w:pStyle w:val="SingleTxt"/>
      </w:pPr>
      <w:r>
        <w:tab/>
        <w:t>On 8 July 2008, the Committee on the Elimination of Discrimination against Women considered Iceland fifth and sixth periodic reports (CEDAW/C/ICE/5 and CEDAW/C/ICE/6). In its concluding observations (CEDAW/C/ICE/CO/6), the Committee requested Iceland to provide, within two years, written information on the steps undertaken to implement the recommendations contained in paragraph 24 of the concluding observations. A response by the Icelandic Government to the recommendations was sent in May 2011 and was reviewed on the forty-ninth session of the Committee in July 2011.</w:t>
      </w:r>
    </w:p>
    <w:p w:rsidR="003D169E" w:rsidRPr="002076AD" w:rsidRDefault="003D169E" w:rsidP="003D169E">
      <w:pPr>
        <w:pStyle w:val="SingleTxt"/>
        <w:spacing w:after="0" w:line="120" w:lineRule="exact"/>
        <w:rPr>
          <w:sz w:val="10"/>
        </w:rPr>
      </w:pPr>
    </w:p>
    <w:p w:rsidR="003D169E" w:rsidRDefault="003D169E" w:rsidP="003D169E">
      <w:pPr>
        <w:pStyle w:val="H23"/>
        <w:ind w:right="1260"/>
      </w:pPr>
      <w:r>
        <w:tab/>
      </w:r>
      <w:r>
        <w:tab/>
        <w:t>The implementation of Act No. 61/2007 on Prostitution</w:t>
      </w:r>
    </w:p>
    <w:p w:rsidR="003D169E" w:rsidRPr="002076AD" w:rsidRDefault="003D169E" w:rsidP="003D169E">
      <w:pPr>
        <w:pStyle w:val="SingleTxt"/>
        <w:spacing w:after="0" w:line="120" w:lineRule="exact"/>
        <w:rPr>
          <w:sz w:val="10"/>
        </w:rPr>
      </w:pPr>
    </w:p>
    <w:p w:rsidR="003D169E" w:rsidRDefault="003D169E" w:rsidP="003D169E">
      <w:pPr>
        <w:pStyle w:val="SingleTxt"/>
      </w:pPr>
      <w:r>
        <w:tab/>
        <w:t>The Icelandic Penal Code has been amended since the sixth report on the implementation of the Convention was submitted by the Government of Iceland and the subsequent examination at the forty-first session of the Committee.</w:t>
      </w:r>
    </w:p>
    <w:p w:rsidR="003D169E" w:rsidRDefault="003D169E" w:rsidP="003D169E">
      <w:pPr>
        <w:pStyle w:val="SingleTxt"/>
      </w:pPr>
      <w:r>
        <w:tab/>
        <w:t>Under Act No. 54/2009, which was passed on 30 April 2010, Article 206 of the Penal Code (law No. 19/1940) was, in accordance with the Swedish precedent, amended in such a manner as to penalize the purchase of prostitution while the selling of services by the prostitute remains unpunished.</w:t>
      </w:r>
    </w:p>
    <w:p w:rsidR="003D169E" w:rsidRDefault="003D169E" w:rsidP="003D169E">
      <w:pPr>
        <w:pStyle w:val="SingleTxt"/>
      </w:pPr>
      <w:r>
        <w:tab/>
        <w:t>Purchasing or promising payment for prostitution is punishable by fines or imprisonment up to one year (under the first paragraph). If the violation occurs against a minor the perpetrator can be fined or imprisoned for up to two years (under the second paragraph). Under the third paragraph, any person who bases his employment or living on prostitution practised by others shall be imprisoned for up to four years. Under the fourth paragraph, the same punishment applies to deceiving, encouraging or assisting a child under the age of 18 to engage in prostitution. The same punishment also applies to taking steps to have any person move from or to Iceland in order to derive his or her support from prostitution (the fifth paragraph). The sixth paragraph states that any person who employs deception, encouragement or mediation in order to encourage other persons to have sexual intercourse, or other sexual relations, in return for payment, or to derive income from prostitution practised by others, e.g. by renting out premises or by other means shall be imprisoned for up to four years, or fined or imprisoned for up to one year if there are extenuating circumstances. And finally, under the seventh paragraph, any person who, in a public advertisement, offers, arranges or seeks to have sexual intercourse with another person in return for payment shall be fined or imprisoned for up to six months.</w:t>
      </w:r>
    </w:p>
    <w:p w:rsidR="003D169E" w:rsidRDefault="003D169E" w:rsidP="003D169E">
      <w:pPr>
        <w:pStyle w:val="SingleTxt"/>
      </w:pPr>
      <w:r>
        <w:tab/>
        <w:t>A number of cases have been tried in the Icelandic courts where the above mentioned provisions have been applied. On 2 June 2010, the first cases were brought before the Reykjavík District Court against 11 alleged buyers of prostitution. As a result, nine men were fined, seven for the amount of ISK 80,000, one for ISK 40,000 and one for ISK 120,000, and two were acquitted.</w:t>
      </w:r>
    </w:p>
    <w:p w:rsidR="003D169E" w:rsidRDefault="003D169E" w:rsidP="003D169E">
      <w:pPr>
        <w:pStyle w:val="SingleTxt"/>
      </w:pPr>
      <w:r>
        <w:tab/>
        <w:t xml:space="preserve">In Supreme Court Case No. 105/2010 the defendant was found guilty of violations of the third, sixth and seventh paragraphs of Article 206 of the Penal Code. The defendant, </w:t>
      </w:r>
      <w:r w:rsidRPr="00A3046B">
        <w:rPr>
          <w:i/>
        </w:rPr>
        <w:t>X</w:t>
      </w:r>
      <w:r>
        <w:t xml:space="preserve">, was found to have made a profession of prostituting </w:t>
      </w:r>
      <w:r w:rsidRPr="00A3046B">
        <w:rPr>
          <w:i/>
        </w:rPr>
        <w:t>E</w:t>
      </w:r>
      <w:r>
        <w:t xml:space="preserve">, </w:t>
      </w:r>
      <w:r w:rsidRPr="00A3046B">
        <w:rPr>
          <w:i/>
        </w:rPr>
        <w:t>F</w:t>
      </w:r>
      <w:r>
        <w:t xml:space="preserve"> and </w:t>
      </w:r>
      <w:r w:rsidRPr="00A3046B">
        <w:rPr>
          <w:i/>
        </w:rPr>
        <w:t>G</w:t>
      </w:r>
      <w:r>
        <w:t xml:space="preserve"> and acted as an intermediary, e.g. by renting a house for the operations, having the victims photographed and advertising prostitution online. In consideration of the gravity of </w:t>
      </w:r>
      <w:r w:rsidRPr="00A3046B">
        <w:rPr>
          <w:i/>
        </w:rPr>
        <w:t>X</w:t>
      </w:r>
      <w:r>
        <w:rPr>
          <w:i/>
        </w:rPr>
        <w:t>’</w:t>
      </w:r>
      <w:r w:rsidRPr="00A3046B">
        <w:rPr>
          <w:i/>
        </w:rPr>
        <w:t>s</w:t>
      </w:r>
      <w:r>
        <w:t xml:space="preserve"> crimes, including the smuggling of narcotics, and the magnitude of the prostitution operations, </w:t>
      </w:r>
      <w:r w:rsidRPr="00A3046B">
        <w:rPr>
          <w:i/>
        </w:rPr>
        <w:t>X</w:t>
      </w:r>
      <w:r>
        <w:t xml:space="preserve"> was sentenced to three and a half years in prison. </w:t>
      </w:r>
    </w:p>
    <w:p w:rsidR="003D169E" w:rsidRPr="00145196" w:rsidRDefault="003D169E" w:rsidP="003D169E">
      <w:pPr>
        <w:pStyle w:val="SingleTxt"/>
        <w:spacing w:after="0" w:line="120" w:lineRule="exact"/>
        <w:rPr>
          <w:sz w:val="10"/>
        </w:rPr>
      </w:pPr>
    </w:p>
    <w:p w:rsidR="003D169E" w:rsidRDefault="003D169E" w:rsidP="003D169E">
      <w:pPr>
        <w:pStyle w:val="H23"/>
        <w:ind w:right="1260"/>
      </w:pPr>
      <w:r>
        <w:tab/>
      </w:r>
      <w:r>
        <w:tab/>
        <w:t>Reinforcing existing measures to prevent and combat trafficking, especially of women and girls, and investigate such cases thoroughly</w:t>
      </w:r>
    </w:p>
    <w:p w:rsidR="003D169E" w:rsidRPr="00EA68CF" w:rsidRDefault="003D169E" w:rsidP="003D169E">
      <w:pPr>
        <w:pStyle w:val="SingleTxt"/>
        <w:spacing w:after="0" w:line="120" w:lineRule="exact"/>
        <w:rPr>
          <w:sz w:val="10"/>
        </w:rPr>
      </w:pPr>
    </w:p>
    <w:p w:rsidR="003D169E" w:rsidRDefault="003D169E" w:rsidP="003D169E">
      <w:pPr>
        <w:pStyle w:val="SingleTxt"/>
      </w:pPr>
      <w:r>
        <w:tab/>
        <w:t>The parliament adopted a National Action Plan (NAP) against Human Trafficking in March 2009. The Action Plan is available in English online. The objective of the Action Plan was to enhance the coordination of actions that are necessary to prevent human trafficking in Iceland, and to further study trafficking in human beings. Furthermore, it specified actions aimed at prevention and education regarding this matter and to ensure that aid and protection of victims was provided. Emphasis was placed on actions aimed at facilitating the prosecution of the perpetrators.</w:t>
      </w:r>
    </w:p>
    <w:p w:rsidR="003D169E" w:rsidRDefault="003D169E" w:rsidP="003D169E">
      <w:pPr>
        <w:pStyle w:val="SingleTxt"/>
      </w:pPr>
      <w:r>
        <w:tab/>
        <w:t xml:space="preserve">A specialist and coordination team against human trafficking was established in October 2009 following the adoption of the Action Plan. The specialist and coordination team was established to ensure a comprehensive overview and knowledge of human trafficking in Iceland. The team was composed of representatives from the Ministry of the Interior (formerly the Ministry of Justice), the Ministry of Foreign Affairs, the Ministry of Welfare (formerly the Ministry of Social Security and Social Services and the Ministry of Health), the National Commissioner of Police, the Directorate of Immigration and the NGOs </w:t>
      </w:r>
      <w:r w:rsidRPr="00EA68CF">
        <w:rPr>
          <w:i/>
        </w:rPr>
        <w:t>Kvennaathvarfið</w:t>
      </w:r>
      <w:r>
        <w:t xml:space="preserve"> (the Women’s Refuge) and </w:t>
      </w:r>
      <w:r w:rsidRPr="00EA68CF">
        <w:rPr>
          <w:i/>
        </w:rPr>
        <w:t>Stígamót</w:t>
      </w:r>
      <w:r>
        <w:t xml:space="preserve"> (the Education and Counselling Centre for Victims of Sexual Abuse).</w:t>
      </w:r>
    </w:p>
    <w:p w:rsidR="003D169E" w:rsidRDefault="003D169E" w:rsidP="003D169E">
      <w:pPr>
        <w:pStyle w:val="SingleTxt"/>
      </w:pPr>
      <w:r>
        <w:tab/>
        <w:t>The role of the team was to follow up tip-offs of human trafficking, to identify possible victims and to grant the victims a recognized position as such, to ensure protection and assistance to victims, collect information and carry out educational and awareness-raising activities with respect to issues of human trafficking. The team also provided consultation to government authorities and supervised the implementation of the Action Plan against Human Trafficking. An emergency team was established; this is in charge of the first steps to assist and protect victims of human trafficking, such as providing emergency services, a safe refuge, interpreting services and legal aid, operated within the specialist and coordination team on human trafficking.</w:t>
      </w:r>
    </w:p>
    <w:p w:rsidR="003D169E" w:rsidRDefault="003D169E" w:rsidP="003D169E">
      <w:pPr>
        <w:pStyle w:val="SingleTxt"/>
      </w:pPr>
      <w:r>
        <w:tab/>
        <w:t xml:space="preserve">A new National Action Plan against Trafficking in Human Beings for the years 2013–2016 was adopted on 26 April 2013, replacing the one that ran from 2009 to the end of 2012. Further reference is made to Article 6 of this report. </w:t>
      </w:r>
    </w:p>
    <w:p w:rsidR="003D169E" w:rsidRDefault="003D169E" w:rsidP="003D169E">
      <w:pPr>
        <w:pStyle w:val="SingleTxt"/>
      </w:pPr>
      <w:r>
        <w:tab/>
        <w:t>Human trafficking falls within the scope of the General Penal Code, No. </w:t>
      </w:r>
      <w:r w:rsidRPr="00092A20">
        <w:t>19/194</w:t>
      </w:r>
      <w:r>
        <w:t xml:space="preserve">0, Article 227 a of the Penal Code on human trafficking was amended by Act No. </w:t>
      </w:r>
      <w:r w:rsidRPr="00092A20">
        <w:t>149/200</w:t>
      </w:r>
      <w:r>
        <w:t xml:space="preserve">9, adopted in the parliament on 18 December 2009, in order to bring the Icelandic legal definition of human trafficking into harmony with the European Convention on Actions against Trafficking in Human Beings and the Palermo Protocol. The relevant articles are as follows </w:t>
      </w:r>
      <w:r w:rsidRPr="00EA68CF">
        <w:rPr>
          <w:i/>
        </w:rPr>
        <w:t>(unofficial English translation)</w:t>
      </w:r>
      <w:r>
        <w:t>:</w:t>
      </w:r>
    </w:p>
    <w:p w:rsidR="003D169E" w:rsidRPr="00EA68CF" w:rsidRDefault="003D169E" w:rsidP="003D169E">
      <w:pPr>
        <w:pStyle w:val="SingleTxt"/>
        <w:spacing w:after="0" w:line="120" w:lineRule="exact"/>
        <w:rPr>
          <w:sz w:val="10"/>
        </w:rPr>
      </w:pPr>
    </w:p>
    <w:p w:rsidR="003D169E" w:rsidRPr="00EA68CF" w:rsidRDefault="003D169E" w:rsidP="003D169E">
      <w:pPr>
        <w:pStyle w:val="H23"/>
        <w:ind w:right="1260"/>
        <w:rPr>
          <w:i/>
        </w:rPr>
      </w:pPr>
      <w:r>
        <w:tab/>
      </w:r>
      <w:r>
        <w:tab/>
      </w:r>
      <w:r w:rsidRPr="00EA68CF">
        <w:rPr>
          <w:i/>
        </w:rPr>
        <w:t>Article 6, point 20</w:t>
      </w:r>
    </w:p>
    <w:p w:rsidR="003D169E" w:rsidRPr="00EA68CF" w:rsidRDefault="003D169E" w:rsidP="003D169E">
      <w:pPr>
        <w:pStyle w:val="SingleTxt"/>
        <w:spacing w:after="0" w:line="120" w:lineRule="exact"/>
        <w:rPr>
          <w:i/>
          <w:sz w:val="10"/>
        </w:rPr>
      </w:pPr>
    </w:p>
    <w:p w:rsidR="003D169E" w:rsidRPr="00EA68CF" w:rsidRDefault="003D169E" w:rsidP="003D169E">
      <w:pPr>
        <w:pStyle w:val="SingleTxt"/>
        <w:rPr>
          <w:i/>
        </w:rPr>
      </w:pPr>
      <w:r w:rsidRPr="00EA68CF">
        <w:rPr>
          <w:i/>
        </w:rPr>
        <w:t>Penalties shall also be imposed in accordance with the Icelandic Penal Code on account of the following offences, even if these have been committed outside the Icelandic State and irrespective of who the offender is:-</w:t>
      </w:r>
    </w:p>
    <w:p w:rsidR="003D169E" w:rsidRDefault="003D169E" w:rsidP="003D169E">
      <w:pPr>
        <w:pStyle w:val="SingleTxt"/>
      </w:pPr>
      <w:r>
        <w:t>[...]</w:t>
      </w:r>
    </w:p>
    <w:p w:rsidR="003D169E" w:rsidRPr="00EA68CF" w:rsidRDefault="003D169E" w:rsidP="003D169E">
      <w:pPr>
        <w:pStyle w:val="SingleTxt"/>
        <w:rPr>
          <w:i/>
        </w:rPr>
      </w:pPr>
      <w:r w:rsidRPr="00EA68CF">
        <w:rPr>
          <w:i/>
        </w:rPr>
        <w:t xml:space="preserve">20. </w:t>
      </w:r>
      <w:r>
        <w:rPr>
          <w:i/>
        </w:rPr>
        <w:tab/>
      </w:r>
      <w:r w:rsidRPr="00EA68CF">
        <w:rPr>
          <w:i/>
        </w:rPr>
        <w:t>For offences stated in the Council of Europe Convention on Action against Trafficking in Human Beings, May 3, 2005.</w:t>
      </w:r>
    </w:p>
    <w:p w:rsidR="003D169E" w:rsidRPr="00C2637B" w:rsidRDefault="003D169E" w:rsidP="003D169E">
      <w:pPr>
        <w:pStyle w:val="H23"/>
        <w:ind w:right="1260"/>
        <w:rPr>
          <w:i/>
        </w:rPr>
      </w:pPr>
      <w:r>
        <w:tab/>
      </w:r>
      <w:r>
        <w:tab/>
      </w:r>
      <w:r w:rsidRPr="00C2637B">
        <w:rPr>
          <w:i/>
        </w:rPr>
        <w:t>Article 227 a</w:t>
      </w:r>
    </w:p>
    <w:p w:rsidR="003D169E" w:rsidRPr="00EA68CF" w:rsidRDefault="003D169E" w:rsidP="003D169E">
      <w:pPr>
        <w:pStyle w:val="SingleTxt"/>
        <w:spacing w:after="0" w:line="120" w:lineRule="exact"/>
        <w:rPr>
          <w:sz w:val="10"/>
        </w:rPr>
      </w:pPr>
    </w:p>
    <w:p w:rsidR="003D169E" w:rsidRPr="00EA68CF" w:rsidRDefault="003D169E" w:rsidP="003D169E">
      <w:pPr>
        <w:pStyle w:val="SingleTxt"/>
        <w:rPr>
          <w:i/>
        </w:rPr>
      </w:pPr>
      <w:r w:rsidRPr="00EA68CF">
        <w:rPr>
          <w:i/>
        </w:rPr>
        <w:t>Anyone convicted of the following acts, one or more, for the purpose of sexually using a person or for forced labour or to remove his/her organs shall be punished for human trafficking by up to 8 years imprisonment:-</w:t>
      </w:r>
    </w:p>
    <w:p w:rsidR="003D169E" w:rsidRPr="00EA68CF" w:rsidRDefault="003D169E" w:rsidP="003D169E">
      <w:pPr>
        <w:pStyle w:val="SingleTxt"/>
        <w:rPr>
          <w:i/>
        </w:rPr>
      </w:pPr>
      <w:r w:rsidRPr="00EA68CF">
        <w:rPr>
          <w:i/>
        </w:rPr>
        <w:t xml:space="preserve">1. </w:t>
      </w:r>
      <w:r w:rsidRPr="00EA68CF">
        <w:rPr>
          <w:i/>
        </w:rPr>
        <w:tab/>
        <w:t>Procuring, transporting, transferring, housing or accepting someone who has been subjected to unlawful force under Article 225 or deprived of freedom as defined in Article 226 or threatened as defined in Article 233 or subjected to unlawful deception by awakening, strengthening or utilizing his/her lack of understanding concerning circumstances or by exploiting his/her position of vulnerability.</w:t>
      </w:r>
    </w:p>
    <w:p w:rsidR="003D169E" w:rsidRPr="00EA68CF" w:rsidRDefault="003D169E" w:rsidP="003D169E">
      <w:pPr>
        <w:pStyle w:val="SingleTxt"/>
        <w:rPr>
          <w:i/>
        </w:rPr>
      </w:pPr>
      <w:r w:rsidRPr="00EA68CF">
        <w:rPr>
          <w:i/>
        </w:rPr>
        <w:t xml:space="preserve">2. </w:t>
      </w:r>
      <w:r w:rsidRPr="00EA68CF">
        <w:rPr>
          <w:i/>
        </w:rPr>
        <w:tab/>
        <w:t>Procuring, transporting, transferring, housing or accepting an individual younger than 18 years of age.</w:t>
      </w:r>
    </w:p>
    <w:p w:rsidR="003D169E" w:rsidRPr="00EA68CF" w:rsidRDefault="003D169E" w:rsidP="003D169E">
      <w:pPr>
        <w:pStyle w:val="SingleTxt"/>
        <w:rPr>
          <w:i/>
        </w:rPr>
      </w:pPr>
      <w:r w:rsidRPr="00EA68CF">
        <w:rPr>
          <w:i/>
        </w:rPr>
        <w:t xml:space="preserve">3. </w:t>
      </w:r>
      <w:r w:rsidRPr="00EA68CF">
        <w:rPr>
          <w:i/>
        </w:rPr>
        <w:tab/>
        <w:t>Rendering payment or other gain in order to acquire the approval of the exploitation by a person having control over another person.</w:t>
      </w:r>
    </w:p>
    <w:p w:rsidR="003D169E" w:rsidRPr="00EA68CF" w:rsidRDefault="003D169E" w:rsidP="003D169E">
      <w:pPr>
        <w:pStyle w:val="SingleTxt"/>
        <w:rPr>
          <w:i/>
        </w:rPr>
      </w:pPr>
      <w:r w:rsidRPr="00EA68CF">
        <w:rPr>
          <w:i/>
        </w:rPr>
        <w:t>The same penalty shall be applied to a person accepting payment or other gain under indent 3 of the first paragraph.</w:t>
      </w:r>
    </w:p>
    <w:p w:rsidR="003D169E" w:rsidRPr="00EA68CF" w:rsidRDefault="003D169E" w:rsidP="003D169E">
      <w:pPr>
        <w:pStyle w:val="SingleTxt"/>
        <w:rPr>
          <w:i/>
        </w:rPr>
      </w:pPr>
      <w:r w:rsidRPr="00EA68CF">
        <w:rPr>
          <w:i/>
        </w:rPr>
        <w:t>If a violation according under the first paragraph is committed against a child, this shall be considered as an aggravating factor when deciding the severity of the punishment.</w:t>
      </w:r>
    </w:p>
    <w:p w:rsidR="003D169E" w:rsidRPr="00EA68CF" w:rsidRDefault="003D169E" w:rsidP="003D169E">
      <w:pPr>
        <w:pStyle w:val="SingleTxt"/>
        <w:rPr>
          <w:i/>
        </w:rPr>
      </w:pPr>
      <w:r w:rsidRPr="00EA68CF">
        <w:rPr>
          <w:i/>
        </w:rPr>
        <w:t>The same penalty shall be applied to anyone that becomes guilty of the following acts, one or more, for the purpose of facilitating human trafficking:</w:t>
      </w:r>
    </w:p>
    <w:p w:rsidR="003D169E" w:rsidRPr="00EA68CF" w:rsidRDefault="003D169E" w:rsidP="003D169E">
      <w:pPr>
        <w:pStyle w:val="SingleTxt"/>
        <w:rPr>
          <w:i/>
        </w:rPr>
      </w:pPr>
      <w:r w:rsidRPr="00EA68CF">
        <w:rPr>
          <w:i/>
        </w:rPr>
        <w:t xml:space="preserve">1. </w:t>
      </w:r>
      <w:r w:rsidRPr="00EA68CF">
        <w:rPr>
          <w:i/>
        </w:rPr>
        <w:tab/>
        <w:t>To forge a travel or identity document.</w:t>
      </w:r>
    </w:p>
    <w:p w:rsidR="003D169E" w:rsidRPr="00EA68CF" w:rsidRDefault="003D169E" w:rsidP="003D169E">
      <w:pPr>
        <w:pStyle w:val="SingleTxt"/>
        <w:rPr>
          <w:i/>
        </w:rPr>
      </w:pPr>
      <w:r w:rsidRPr="00EA68CF">
        <w:rPr>
          <w:i/>
        </w:rPr>
        <w:t xml:space="preserve">2. </w:t>
      </w:r>
      <w:r w:rsidRPr="00EA68CF">
        <w:rPr>
          <w:i/>
        </w:rPr>
        <w:tab/>
        <w:t>To procure or provide such a document.</w:t>
      </w:r>
    </w:p>
    <w:p w:rsidR="003D169E" w:rsidRPr="00EA68CF" w:rsidRDefault="003D169E" w:rsidP="003D169E">
      <w:pPr>
        <w:pStyle w:val="SingleTxt"/>
        <w:rPr>
          <w:i/>
        </w:rPr>
      </w:pPr>
      <w:r w:rsidRPr="00EA68CF">
        <w:rPr>
          <w:i/>
        </w:rPr>
        <w:t xml:space="preserve">3. </w:t>
      </w:r>
      <w:r w:rsidRPr="00EA68CF">
        <w:rPr>
          <w:i/>
        </w:rPr>
        <w:tab/>
        <w:t>To retain, remove, damage or destroy a travel or identity document of another person.</w:t>
      </w:r>
    </w:p>
    <w:p w:rsidR="003D169E" w:rsidRPr="00EA68CF" w:rsidRDefault="003D169E" w:rsidP="003D169E">
      <w:pPr>
        <w:pStyle w:val="SingleTxt"/>
        <w:spacing w:after="0" w:line="120" w:lineRule="exact"/>
        <w:rPr>
          <w:sz w:val="10"/>
        </w:rPr>
      </w:pPr>
    </w:p>
    <w:p w:rsidR="003D169E" w:rsidRPr="00C2637B" w:rsidRDefault="003D169E" w:rsidP="003D169E">
      <w:pPr>
        <w:pStyle w:val="H23"/>
        <w:ind w:right="1260"/>
        <w:rPr>
          <w:rFonts w:ascii="Times New Roman Bold" w:hAnsi="Times New Roman Bold"/>
          <w:spacing w:val="0"/>
        </w:rPr>
      </w:pPr>
      <w:r>
        <w:tab/>
      </w:r>
      <w:r>
        <w:tab/>
      </w:r>
      <w:r w:rsidRPr="00C2637B">
        <w:rPr>
          <w:rFonts w:ascii="Times New Roman Bold" w:hAnsi="Times New Roman Bold"/>
          <w:spacing w:val="0"/>
        </w:rPr>
        <w:t xml:space="preserve">Prosecuting and punishing traffickers in accordance with the gravity of their crime </w:t>
      </w:r>
    </w:p>
    <w:p w:rsidR="003D169E" w:rsidRPr="00EA68CF" w:rsidRDefault="003D169E" w:rsidP="003D169E">
      <w:pPr>
        <w:pStyle w:val="SingleTxt"/>
        <w:spacing w:after="0" w:line="120" w:lineRule="exact"/>
        <w:rPr>
          <w:sz w:val="10"/>
        </w:rPr>
      </w:pPr>
    </w:p>
    <w:p w:rsidR="001349B9" w:rsidRDefault="003D169E" w:rsidP="003D169E">
      <w:pPr>
        <w:pStyle w:val="SingleTxt"/>
        <w:spacing w:line="240" w:lineRule="auto"/>
      </w:pPr>
      <w:r>
        <w:tab/>
        <w:t xml:space="preserve">The maximum penalties/sanctions for such offences were eight years imprisonment, as stated above. Act No. </w:t>
      </w:r>
      <w:r w:rsidRPr="00092A20">
        <w:t>72/201</w:t>
      </w:r>
      <w:r>
        <w:t>1, which took effect on 10 June 2011 raised the maximum punishment for offences against Article 227 a, on human trafficking, from 8 to 12 years’ imprisonment. Three cases have been tried before Icelandic courts pertaining to human trafficking, along with other charges.</w:t>
      </w:r>
    </w:p>
    <w:p w:rsidR="001E135A" w:rsidRDefault="001E135A" w:rsidP="001E135A">
      <w:pPr>
        <w:pStyle w:val="SingleTxt"/>
      </w:pPr>
      <w:r>
        <w:tab/>
        <w:t>(a)</w:t>
      </w:r>
      <w:r>
        <w:tab/>
        <w:t xml:space="preserve">On 1 December 2009, an Icelandic citizen of Equatorial Guinean origin was sentenced by the District Court of Reykjanes in case No. S-676/2009. The defendant was acquitted of a charge of human trafficking but sentenced, for pimping and other offences, to imprisonment for two and a half years. On 3 June 2010, as a result of an appeal to the Supreme Court, the period of imprisonment was extended to three and a half years (see case No. </w:t>
      </w:r>
      <w:r w:rsidRPr="00092A20">
        <w:t>105/201</w:t>
      </w:r>
      <w:r>
        <w:t xml:space="preserve">0, discussed above). The alleged victim of human trafficking in this case was a woman of Slovenian citizenship recruited through Spain. The victim received extensive assistance without regard to the outcome of the court case. </w:t>
      </w:r>
    </w:p>
    <w:p w:rsidR="001E135A" w:rsidRDefault="001E135A" w:rsidP="001E135A">
      <w:pPr>
        <w:pStyle w:val="SingleTxt"/>
      </w:pPr>
      <w:r>
        <w:tab/>
        <w:t>(b)</w:t>
      </w:r>
      <w:r>
        <w:tab/>
        <w:t xml:space="preserve">On 8 March 2010, five Lithuanian citizens were found guilty by the District Court of Reykjanes in case No. S-1064/2009 on a charge of human trafficking; one was acquitted. The others were sentenced to five years’ imprisonment. On 16 June 2010, as a result of an appeal to the Supreme Court, one was sentenced to five years’ imprisonment and four to four years’ imprisonment. The victim in this case was a young woman of Lithuanian citizenship recruited in Lithuania. It is worth noting that in this case the sentence was based on a proven intent of sexual exploitation, while the actual sexual exploitation had not occurred due to early intervention. The victim has received extensive and prolonged assistance. </w:t>
      </w:r>
    </w:p>
    <w:p w:rsidR="001E135A" w:rsidRDefault="001E135A" w:rsidP="001E135A">
      <w:pPr>
        <w:pStyle w:val="SingleTxt"/>
      </w:pPr>
      <w:r>
        <w:tab/>
        <w:t>(c)</w:t>
      </w:r>
      <w:r>
        <w:tab/>
        <w:t xml:space="preserve">On 9 July 2010, an Icelandic citizen of Equatorial Guinean origin (the same perpetrator as in the first case cited above) was sentenced by the District Court of Reykjanes in case No. S-190/2010. The defendant was acquitted of a charge of human trafficking but sentenced, for pimping and other offences, to imprisonment of 15 months. The victim in this case was a young woman of Equatorial Guinean origin who has received extensive assistance. </w:t>
      </w:r>
    </w:p>
    <w:p w:rsidR="001E135A" w:rsidRDefault="001E135A" w:rsidP="001E135A">
      <w:pPr>
        <w:pStyle w:val="SingleTxt"/>
      </w:pPr>
      <w:r>
        <w:tab/>
        <w:t xml:space="preserve">Further reference is made to Article 6 in this report. </w:t>
      </w:r>
    </w:p>
    <w:p w:rsidR="001E135A" w:rsidRPr="00EA68CF" w:rsidRDefault="001E135A" w:rsidP="001E135A">
      <w:pPr>
        <w:pStyle w:val="SingleTxt"/>
        <w:spacing w:after="0" w:line="120" w:lineRule="exact"/>
        <w:rPr>
          <w:sz w:val="10"/>
        </w:rPr>
      </w:pPr>
    </w:p>
    <w:p w:rsidR="001E135A" w:rsidRDefault="001E135A" w:rsidP="001E135A">
      <w:pPr>
        <w:pStyle w:val="H23"/>
        <w:ind w:right="1260"/>
      </w:pPr>
      <w:r>
        <w:tab/>
      </w:r>
      <w:r>
        <w:tab/>
        <w:t>The investigation of illegal strip clubs by conducting research and surveys</w:t>
      </w:r>
    </w:p>
    <w:p w:rsidR="001E135A" w:rsidRPr="00EA68CF" w:rsidRDefault="001E135A" w:rsidP="001E135A">
      <w:pPr>
        <w:pStyle w:val="SingleTxt"/>
        <w:spacing w:after="0" w:line="120" w:lineRule="exact"/>
        <w:rPr>
          <w:sz w:val="10"/>
        </w:rPr>
      </w:pPr>
    </w:p>
    <w:p w:rsidR="001E135A" w:rsidRDefault="001E135A" w:rsidP="001E135A">
      <w:pPr>
        <w:pStyle w:val="SingleTxt"/>
      </w:pPr>
      <w:r>
        <w:tab/>
        <w:t xml:space="preserve">The 1990s saw the establishment of a number of strip clubs in Iceland. The striptease acts took either place on tables in open areas or in enclosed spaces as “private dances”. Originally, the dance was viewed as art and the women who were brought to the country to work in the strip clubs were granted temporary work permits as artists. A special legal definition of strip clubs was not provided until Act No. </w:t>
      </w:r>
      <w:r w:rsidRPr="00092A20">
        <w:t>66/200</w:t>
      </w:r>
      <w:r>
        <w:t xml:space="preserve">0, amending Act No. </w:t>
      </w:r>
      <w:r w:rsidRPr="00092A20">
        <w:t>67/198</w:t>
      </w:r>
      <w:r>
        <w:t xml:space="preserve">5, was passed. Subsequently, distinct municipalities could set further conditions for the granting of operation licences for such restaurants. Such conditions were introduced in Reykjavík in 2002, when private dances were banned and nude dancers were banned from entering into the crowd. The ban was later found to be legal by the Supreme Court of Iceland. </w:t>
      </w:r>
    </w:p>
    <w:p w:rsidR="001E135A" w:rsidRDefault="001E135A" w:rsidP="001E135A">
      <w:pPr>
        <w:pStyle w:val="SingleTxt"/>
      </w:pPr>
      <w:r>
        <w:tab/>
        <w:t xml:space="preserve">Strip dancing was effectively outlawed by Act No. </w:t>
      </w:r>
      <w:r w:rsidRPr="00092A20">
        <w:t>85/200</w:t>
      </w:r>
      <w:r>
        <w:t xml:space="preserve">7, although exemptions could be passed for individual restaurants. The provisions allowing for exemption permits were later rescinded in 2010. These remained legal, with restrictions, until March 2010, when the parliament passed Act No. </w:t>
      </w:r>
      <w:r w:rsidRPr="00092A20">
        <w:t>18/201</w:t>
      </w:r>
      <w:r>
        <w:t xml:space="preserve">0 annulling the exemption provision in Article 4 of Act No. </w:t>
      </w:r>
      <w:r w:rsidRPr="00092A20">
        <w:t>85/200</w:t>
      </w:r>
      <w:r>
        <w:t>7 on restaurants and night clubs under which these clubs operated.</w:t>
      </w:r>
    </w:p>
    <w:p w:rsidR="001E135A" w:rsidRDefault="001E135A" w:rsidP="001E135A">
      <w:pPr>
        <w:pStyle w:val="SingleTxt"/>
      </w:pPr>
      <w:r>
        <w:tab/>
        <w:t>Late 2013, a proposal was made in parliament for the revision of rules regarding the granting of operating licences for restaurants, in order to prevent so-called “champagne clubs”, which exploit the nudity of the staff and offer access to members of staff in private spaces. The proposal is currently being discussed by the Judicial Affairs and Education Committee.</w:t>
      </w:r>
    </w:p>
    <w:p w:rsidR="001E135A" w:rsidRDefault="001E135A" w:rsidP="001E135A">
      <w:pPr>
        <w:pStyle w:val="SingleTxt"/>
      </w:pPr>
      <w:r>
        <w:tab/>
        <w:t xml:space="preserve">This means that strip clubs are now illegal in Iceland and have either closed down or changed their operations. The police monitor the operation of night clubs and as of now no violations against Act No. </w:t>
      </w:r>
      <w:r w:rsidRPr="00092A20">
        <w:t>18/201</w:t>
      </w:r>
      <w:r>
        <w:t>0 have been investigated by the police.</w:t>
      </w:r>
    </w:p>
    <w:p w:rsidR="001E135A" w:rsidRDefault="001E135A" w:rsidP="001E135A">
      <w:pPr>
        <w:pStyle w:val="SingleTxt"/>
      </w:pPr>
      <w:r>
        <w:tab/>
        <w:t>The police have conducted an investigation of the “champagne clubs” in Reykjavík, due to allegations about prostitution, money laundering and narcotic commerce taking place. According to the police, investigation of “champagne clubs” in Reykjavík is in its final stages. Once the investigation is finished, the Director of Public Prosecutions will decide the next steps. The police have also focused on new platforms for prostitution. It is a concern that following the demise of the champagne clubs, internet date sites and local bars and restaurants might have become a platform for prostitution.</w:t>
      </w:r>
    </w:p>
    <w:p w:rsidR="001E135A" w:rsidRPr="00EA68CF" w:rsidRDefault="001E135A" w:rsidP="001E135A">
      <w:pPr>
        <w:pStyle w:val="SingleTxt"/>
        <w:spacing w:after="0" w:line="120" w:lineRule="exact"/>
        <w:rPr>
          <w:sz w:val="10"/>
        </w:rPr>
      </w:pPr>
    </w:p>
    <w:p w:rsidR="001E135A" w:rsidRDefault="001E135A" w:rsidP="001E135A">
      <w:pPr>
        <w:pStyle w:val="H23"/>
        <w:ind w:right="1260"/>
      </w:pPr>
      <w:r>
        <w:tab/>
      </w:r>
      <w:r>
        <w:tab/>
        <w:t>Increasing international cooperation efforts to prevent trafficking, ensuring the protection of the human rights of women and girls who are victims of trafficking and establishing a legal framework for victim and witness protection.</w:t>
      </w:r>
    </w:p>
    <w:p w:rsidR="001E135A" w:rsidRPr="00EA68CF" w:rsidRDefault="001E135A" w:rsidP="001E135A">
      <w:pPr>
        <w:pStyle w:val="SingleTxt"/>
        <w:spacing w:after="0" w:line="120" w:lineRule="exact"/>
        <w:rPr>
          <w:sz w:val="10"/>
        </w:rPr>
      </w:pPr>
    </w:p>
    <w:p w:rsidR="001E135A" w:rsidRDefault="001E135A" w:rsidP="001E135A">
      <w:pPr>
        <w:pStyle w:val="H4"/>
        <w:ind w:right="1260"/>
      </w:pPr>
      <w:r>
        <w:tab/>
      </w:r>
      <w:r>
        <w:tab/>
        <w:t>Increasing international cooperation efforts to prevent trafficking</w:t>
      </w:r>
    </w:p>
    <w:p w:rsidR="001E135A" w:rsidRPr="00EA68CF" w:rsidRDefault="001E135A" w:rsidP="001E135A">
      <w:pPr>
        <w:pStyle w:val="SingleTxt"/>
        <w:spacing w:after="0" w:line="120" w:lineRule="exact"/>
        <w:rPr>
          <w:sz w:val="10"/>
        </w:rPr>
      </w:pPr>
    </w:p>
    <w:p w:rsidR="001E135A" w:rsidRDefault="001E135A" w:rsidP="001E135A">
      <w:pPr>
        <w:pStyle w:val="SingleTxt"/>
      </w:pPr>
      <w:r>
        <w:tab/>
        <w:t>Iceland cooperates on these issues with the Organization for Security and Cooperation in Europe, the Council of the Baltic Sea States (CBSS), the International Organization for Migration (IOM), the Nordic Council of Ministers, the United Nation Office on Drugs and Crime (UNODC) and the Council of Europe. Regional cooperation within the framework of the CBSS is especially beneficial in dealing with highly practical issues and problems that are relevant for the region. Iceland takes an active part in its task force on trafficking in human beings. Among its projects are studies on cooperation mechanisms within the countries and region in collaboration with UNODC, on the collection and dissemination of data within the countries and in the region, training for diplomatic and consular personnel on trafficking in human beings, a project on identification of human trafficking in the form of exploitation for labour, and a study on memoranda of understanding and best practices in that area.</w:t>
      </w:r>
    </w:p>
    <w:p w:rsidR="001E135A" w:rsidRPr="00EA68CF" w:rsidRDefault="001E135A" w:rsidP="001E135A">
      <w:pPr>
        <w:pStyle w:val="SingleTxt"/>
        <w:spacing w:after="0" w:line="120" w:lineRule="exact"/>
        <w:rPr>
          <w:sz w:val="10"/>
        </w:rPr>
      </w:pPr>
    </w:p>
    <w:p w:rsidR="001E135A" w:rsidRDefault="001E135A" w:rsidP="001E135A">
      <w:pPr>
        <w:pStyle w:val="H4"/>
        <w:ind w:right="1260"/>
      </w:pPr>
      <w:r>
        <w:tab/>
      </w:r>
      <w:r>
        <w:tab/>
        <w:t>Ensuring the protection of the human rights of women and girls who are victims of trafficking</w:t>
      </w:r>
    </w:p>
    <w:p w:rsidR="001E135A" w:rsidRPr="00EA68CF" w:rsidRDefault="001E135A" w:rsidP="001E135A">
      <w:pPr>
        <w:pStyle w:val="SingleTxt"/>
        <w:spacing w:after="0" w:line="120" w:lineRule="exact"/>
        <w:rPr>
          <w:sz w:val="10"/>
        </w:rPr>
      </w:pPr>
    </w:p>
    <w:p w:rsidR="001E135A" w:rsidRDefault="001E135A" w:rsidP="001E135A">
      <w:pPr>
        <w:pStyle w:val="SingleTxt"/>
      </w:pPr>
      <w:r>
        <w:tab/>
        <w:t>Victims of human trafficking in Iceland, regardless of their nationality or legal status in the country, or potentially former alleged violations of Icelandic law, are granted all necessary services, whether medical, social (including appropriate housing), financial or legal, once they have been brought to the attention of — or referred to — the specialist and coordination team against human trafficking in Iceland (action 2 of the National Action Plan against Human Trafficking), which operates according to the “low threshold policy”. Up to that point they may have resided in women’s shelters, obtained counselling from counselling centres for victims of sexual violence or from local authorities (social services), to name just some examples of previous forms of assistance, which are also provided regardless of their legal status. The composition of the specialist and coordination team is such as to ensure a comprehensive and holistic approach to victim assistance. Once alleged victims have obtained residence permits as such (see paragraphs 18 and 19 below), they have all the legal rights that that implies. Yet another point to be made is that potential victims can, in court proceedings, be granted the right of anonymity to the public and the right to testify under the absence of alleged perpetrators or through video/audio links if necessary. In the case of minors that are potential victims of trafficking in human beings (which has not yet arisen in Iceland) the National Action Plan against Human Trafficking stipulates that those cases are to be handled on the basis of the Act on Child Protection (actions 10 and 11 of the Plan).</w:t>
      </w:r>
    </w:p>
    <w:p w:rsidR="001E135A" w:rsidRPr="00EA68CF" w:rsidRDefault="001E135A" w:rsidP="001E135A">
      <w:pPr>
        <w:pStyle w:val="SingleTxt"/>
        <w:spacing w:after="0" w:line="120" w:lineRule="exact"/>
        <w:rPr>
          <w:sz w:val="10"/>
        </w:rPr>
      </w:pPr>
    </w:p>
    <w:p w:rsidR="001E135A" w:rsidRDefault="001E135A" w:rsidP="001E135A">
      <w:pPr>
        <w:pStyle w:val="H4"/>
        <w:ind w:right="1260"/>
      </w:pPr>
      <w:r>
        <w:tab/>
      </w:r>
      <w:r>
        <w:tab/>
        <w:t>Establishing a legal framework for victim and witness protection</w:t>
      </w:r>
    </w:p>
    <w:p w:rsidR="001E135A" w:rsidRPr="00EA68CF" w:rsidRDefault="001E135A" w:rsidP="001E135A">
      <w:pPr>
        <w:pStyle w:val="SingleTxt"/>
        <w:keepNext/>
        <w:spacing w:after="0" w:line="120" w:lineRule="exact"/>
        <w:rPr>
          <w:sz w:val="10"/>
        </w:rPr>
      </w:pPr>
    </w:p>
    <w:p w:rsidR="001E135A" w:rsidRDefault="001E135A" w:rsidP="001E135A">
      <w:pPr>
        <w:pStyle w:val="SingleTxt"/>
      </w:pPr>
      <w:r>
        <w:tab/>
        <w:t>Although discussions have taken place in parliament, there are no special legal provisions on the protection of victims or witnesses to human trafficking in Iceland. The Ministry of Interior is presently conducting an assessment on whether legal amendments need to be made regarding this. The National Commissioner of Police adopted guidelines in 2010 on the handling of human trafficking cases where it is stipulated that a risk assessment is to be made in each case and protection measures applied accordingly. This procedure has been followed in the cases that have already been handled in Iceland, resulting, in some cases, in extensive protection measures for both victims and witnesses and installation of surveillance and security equipment of their residences.</w:t>
      </w:r>
    </w:p>
    <w:p w:rsidR="001E135A" w:rsidRPr="00EA68CF" w:rsidRDefault="001E135A" w:rsidP="001E135A">
      <w:pPr>
        <w:pStyle w:val="SingleTxt"/>
        <w:spacing w:after="0" w:line="120" w:lineRule="exact"/>
        <w:rPr>
          <w:sz w:val="10"/>
        </w:rPr>
      </w:pPr>
    </w:p>
    <w:p w:rsidR="001E135A" w:rsidRDefault="001E135A" w:rsidP="001E135A">
      <w:pPr>
        <w:pStyle w:val="H23"/>
        <w:ind w:right="1260"/>
      </w:pPr>
      <w:r>
        <w:tab/>
      </w:r>
      <w:r>
        <w:tab/>
        <w:t>The ratification of the Protocol to Prevent, Suppress and Punish Trafficking in Persons, Especially Women and Children and the Council of Europe Convention on Action against Trafficking in Human Beings.</w:t>
      </w:r>
    </w:p>
    <w:p w:rsidR="001E135A" w:rsidRPr="00EA68CF" w:rsidRDefault="001E135A" w:rsidP="001E135A">
      <w:pPr>
        <w:pStyle w:val="SingleTxt"/>
        <w:spacing w:after="0" w:line="120" w:lineRule="exact"/>
        <w:rPr>
          <w:sz w:val="10"/>
        </w:rPr>
      </w:pPr>
    </w:p>
    <w:p w:rsidR="001E135A" w:rsidRDefault="001E135A" w:rsidP="001E135A">
      <w:pPr>
        <w:pStyle w:val="SingleTxt"/>
      </w:pPr>
      <w:r>
        <w:tab/>
        <w:t>The United Nations Convention against Transnational Organized Crime was ratified by Iceland on 13 May 2010 and the Protocol to Prevent, Suppress and Punish Trafficking in Persons, Especially Women and Children, was ratified by Iceland on 22 June 2010.</w:t>
      </w:r>
    </w:p>
    <w:p w:rsidR="001E135A" w:rsidRDefault="001E135A" w:rsidP="001E135A">
      <w:pPr>
        <w:pStyle w:val="SingleTxt"/>
      </w:pPr>
      <w:r>
        <w:tab/>
        <w:t>As stated in Article 6 of this report, the Council of Europe Convention on Action against Trafficking in Human Beings was ratified by Iceland on 23 February 2012 and took effect vis-à-vis Iceland on 1 June the same year.</w:t>
      </w:r>
    </w:p>
    <w:p w:rsidR="001E135A" w:rsidRPr="00EA68CF" w:rsidRDefault="001E135A" w:rsidP="001E135A">
      <w:pPr>
        <w:pStyle w:val="SingleTxt"/>
        <w:spacing w:after="0" w:line="120" w:lineRule="exact"/>
        <w:rPr>
          <w:sz w:val="10"/>
        </w:rPr>
      </w:pPr>
    </w:p>
    <w:p w:rsidR="001E135A" w:rsidRDefault="001E135A" w:rsidP="001E135A">
      <w:pPr>
        <w:pStyle w:val="H23"/>
        <w:ind w:right="1260"/>
      </w:pPr>
      <w:r>
        <w:tab/>
      </w:r>
      <w:r>
        <w:tab/>
        <w:t>Report on (a) statistical data related to trafficking and prostitution and (b) information on the impact of the decriminalization of prostitution on the enjoyment of women’s human rights.</w:t>
      </w:r>
    </w:p>
    <w:p w:rsidR="001E135A" w:rsidRPr="00EA68CF" w:rsidRDefault="001E135A" w:rsidP="001E135A">
      <w:pPr>
        <w:pStyle w:val="SingleTxt"/>
        <w:spacing w:after="0" w:line="120" w:lineRule="exact"/>
        <w:rPr>
          <w:sz w:val="10"/>
        </w:rPr>
      </w:pPr>
    </w:p>
    <w:p w:rsidR="001E135A" w:rsidRDefault="001E135A" w:rsidP="001E135A">
      <w:pPr>
        <w:pStyle w:val="SingleTxt"/>
      </w:pPr>
      <w:r>
        <w:rPr>
          <w:spacing w:val="2"/>
        </w:rPr>
        <w:tab/>
      </w:r>
      <w:r w:rsidRPr="00EA68CF">
        <w:rPr>
          <w:spacing w:val="2"/>
        </w:rPr>
        <w:t>In its concluding observations (</w:t>
      </w:r>
      <w:hyperlink r:id="rId41" w:history="1">
        <w:r w:rsidRPr="00092A20">
          <w:rPr>
            <w:rStyle w:val="Hyperlink"/>
            <w:spacing w:val="2"/>
          </w:rPr>
          <w:t>CEDAW/C/ICE/CO/6</w:t>
        </w:r>
      </w:hyperlink>
      <w:r w:rsidRPr="00EA68CF">
        <w:rPr>
          <w:spacing w:val="2"/>
        </w:rPr>
        <w:t>), the Committee recommended</w:t>
      </w:r>
      <w:r>
        <w:t xml:space="preserve"> that the next periodic report contain statistical data related to trafficking and prostitution and information on the system put in place as well as progress made in the ratification of the Council of Europe Convention on Action against Trafficking in Human Beings.</w:t>
      </w:r>
    </w:p>
    <w:p w:rsidR="001E135A" w:rsidRDefault="001E135A" w:rsidP="001E135A">
      <w:pPr>
        <w:pStyle w:val="SingleTxt"/>
      </w:pPr>
      <w:r>
        <w:tab/>
        <w:t xml:space="preserve">As stated in Article 6 of this report, the Council of Europe’s Convention on Action against Trafficking in Human Beings was ratified by Iceland on 23 February 2012 and took effect vis-à-vis Iceland on 1 June the same year. Further reference is made to Article 6 of this report. </w:t>
      </w:r>
    </w:p>
    <w:p w:rsidR="001E135A" w:rsidRDefault="001E135A" w:rsidP="001E135A">
      <w:pPr>
        <w:pStyle w:val="SingleTxt"/>
      </w:pPr>
      <w:r>
        <w:tab/>
        <w:t xml:space="preserve">Information on prostitution and human trafficking was gathered from the National Commissioner, the Police Commissioners of Reykjavík and Suðurnes, social service providers in Akureyri, Hafnarfjörður, Kópavogur, Reykjanesbær and Reykjavík, the Education and Counselling Centre for Victims of Sexual Violence and the Women’s Refuge. </w:t>
      </w:r>
    </w:p>
    <w:p w:rsidR="001E135A" w:rsidRDefault="001E135A" w:rsidP="001E135A">
      <w:pPr>
        <w:pStyle w:val="SingleTxt"/>
      </w:pPr>
      <w:r>
        <w:tab/>
        <w:t xml:space="preserve">As is mentioned above, the act of prostitution is not punishable under Icelandic law. Article 206 of the Penal Code is not limited to acts of prostitution. Various reasons and motives can lead persons into prostitution. Prostitution can be a way for young people to finance their lifestyle. Amongst persons in prostitution, a history of sexual violence, the lack of parental supervision during upbringing and narcotic abuse are common themes. Women in poverty are also known to prostitute themselves in order to support themselves and their children. The aftermath of prostitution often does not become clear until after many months of therapy. </w:t>
      </w:r>
    </w:p>
    <w:p w:rsidR="001E135A" w:rsidRDefault="001E135A" w:rsidP="001E135A">
      <w:pPr>
        <w:pStyle w:val="SingleTxt"/>
      </w:pPr>
      <w:r>
        <w:tab/>
        <w:t xml:space="preserve">The extent of prostitution in Iceland is hard to measure. The borders between prostitution and human trafficking are not always clear, as is noted in reports by the Educational and Counselling Centre for Victims of Sexual Violence. </w:t>
      </w:r>
    </w:p>
    <w:p w:rsidR="001E135A" w:rsidRDefault="001E135A" w:rsidP="001E135A">
      <w:pPr>
        <w:pStyle w:val="SingleTxt"/>
      </w:pPr>
      <w:r>
        <w:tab/>
        <w:t xml:space="preserve">The Ministry of Welfare is currently involved in talks with the Women’s Refuge regarding temporary hosting of human trafficking victims while further work takes place. </w:t>
      </w:r>
    </w:p>
    <w:p w:rsidR="001E135A" w:rsidRDefault="001E135A" w:rsidP="001E135A">
      <w:pPr>
        <w:pStyle w:val="SingleTxt"/>
      </w:pPr>
      <w:r>
        <w:tab/>
        <w:t xml:space="preserve">According to information from the National Commissioner, a considerable increase has taken place in the number of registered violations of Article 206 of the Penal Code, as shown in the table below. The table shows only the number of cases that have come before the National Commissioner where a violation of Article 206 has taken place. Prostitution victims are therefore not included in the numbers. </w:t>
      </w:r>
    </w:p>
    <w:p w:rsidR="001E135A" w:rsidRPr="00C2637B" w:rsidRDefault="001E135A" w:rsidP="001E135A">
      <w:pPr>
        <w:pStyle w:val="SingleTxt"/>
        <w:spacing w:after="0" w:line="120" w:lineRule="exact"/>
        <w:rPr>
          <w:sz w:val="10"/>
        </w:rPr>
      </w:pPr>
    </w:p>
    <w:p w:rsidR="001E135A" w:rsidRDefault="001E135A" w:rsidP="001E135A">
      <w:pPr>
        <w:pStyle w:val="H23"/>
        <w:ind w:right="1260"/>
      </w:pPr>
      <w:r>
        <w:tab/>
      </w:r>
      <w:r>
        <w:tab/>
      </w:r>
      <w:r w:rsidRPr="00C2637B">
        <w:t>Registered violations o</w:t>
      </w:r>
      <w:r>
        <w:t xml:space="preserve">f Article 206 of the Penal Code </w:t>
      </w:r>
    </w:p>
    <w:p w:rsidR="001E135A" w:rsidRPr="00EA68CF" w:rsidRDefault="001E135A" w:rsidP="001E135A">
      <w:pPr>
        <w:pStyle w:val="SingleTxt"/>
        <w:spacing w:after="0" w:line="120" w:lineRule="exact"/>
        <w:rPr>
          <w:sz w:val="10"/>
        </w:rPr>
      </w:pPr>
    </w:p>
    <w:tbl>
      <w:tblPr>
        <w:tblW w:w="0" w:type="auto"/>
        <w:tblInd w:w="1260" w:type="dxa"/>
        <w:tblLayout w:type="fixed"/>
        <w:tblCellMar>
          <w:left w:w="0" w:type="dxa"/>
          <w:right w:w="0" w:type="dxa"/>
        </w:tblCellMar>
        <w:tblLook w:val="0000" w:firstRow="0" w:lastRow="0" w:firstColumn="0" w:lastColumn="0" w:noHBand="0" w:noVBand="0"/>
      </w:tblPr>
      <w:tblGrid>
        <w:gridCol w:w="2340"/>
        <w:gridCol w:w="1245"/>
        <w:gridCol w:w="1245"/>
        <w:gridCol w:w="1245"/>
        <w:gridCol w:w="1245"/>
      </w:tblGrid>
      <w:tr w:rsidR="001E135A" w:rsidRPr="00EA68CF" w:rsidTr="00435A9C">
        <w:trPr>
          <w:tblHeader/>
        </w:trPr>
        <w:tc>
          <w:tcPr>
            <w:tcW w:w="2340" w:type="dxa"/>
            <w:tcBorders>
              <w:top w:val="single" w:sz="4" w:space="0" w:color="auto"/>
              <w:bottom w:val="single" w:sz="12" w:space="0" w:color="auto"/>
            </w:tcBorders>
            <w:shd w:val="clear" w:color="auto" w:fill="auto"/>
            <w:vAlign w:val="bottom"/>
          </w:tcPr>
          <w:p w:rsidR="001E135A" w:rsidRPr="00EA68CF" w:rsidRDefault="001E135A" w:rsidP="00435A9C">
            <w:pPr>
              <w:spacing w:before="81" w:after="81" w:line="160" w:lineRule="exact"/>
              <w:ind w:right="40"/>
              <w:rPr>
                <w:i/>
                <w:sz w:val="14"/>
              </w:rPr>
            </w:pPr>
            <w:r w:rsidRPr="00EA68CF">
              <w:rPr>
                <w:i/>
                <w:sz w:val="14"/>
              </w:rPr>
              <w:t>Year</w:t>
            </w:r>
          </w:p>
        </w:tc>
        <w:tc>
          <w:tcPr>
            <w:tcW w:w="1245" w:type="dxa"/>
            <w:tcBorders>
              <w:top w:val="single" w:sz="4" w:space="0" w:color="auto"/>
              <w:bottom w:val="single" w:sz="12" w:space="0" w:color="auto"/>
            </w:tcBorders>
            <w:shd w:val="clear" w:color="auto" w:fill="auto"/>
            <w:vAlign w:val="bottom"/>
          </w:tcPr>
          <w:p w:rsidR="001E135A" w:rsidRPr="00EA68CF" w:rsidRDefault="001E135A" w:rsidP="00435A9C">
            <w:pPr>
              <w:spacing w:before="81" w:after="81" w:line="160" w:lineRule="exact"/>
              <w:ind w:right="43"/>
              <w:jc w:val="right"/>
              <w:rPr>
                <w:i/>
                <w:sz w:val="14"/>
              </w:rPr>
            </w:pPr>
            <w:r w:rsidRPr="00EA68CF">
              <w:rPr>
                <w:i/>
                <w:sz w:val="14"/>
              </w:rPr>
              <w:t>2010</w:t>
            </w:r>
          </w:p>
        </w:tc>
        <w:tc>
          <w:tcPr>
            <w:tcW w:w="1245" w:type="dxa"/>
            <w:tcBorders>
              <w:top w:val="single" w:sz="4" w:space="0" w:color="auto"/>
              <w:bottom w:val="single" w:sz="12" w:space="0" w:color="auto"/>
            </w:tcBorders>
            <w:shd w:val="clear" w:color="auto" w:fill="auto"/>
            <w:vAlign w:val="bottom"/>
          </w:tcPr>
          <w:p w:rsidR="001E135A" w:rsidRPr="00EA68CF" w:rsidRDefault="001E135A" w:rsidP="00435A9C">
            <w:pPr>
              <w:spacing w:before="81" w:after="81" w:line="160" w:lineRule="exact"/>
              <w:ind w:right="43"/>
              <w:jc w:val="right"/>
              <w:rPr>
                <w:i/>
                <w:sz w:val="14"/>
              </w:rPr>
            </w:pPr>
            <w:r w:rsidRPr="00EA68CF">
              <w:rPr>
                <w:i/>
                <w:sz w:val="14"/>
              </w:rPr>
              <w:t>2011</w:t>
            </w:r>
          </w:p>
        </w:tc>
        <w:tc>
          <w:tcPr>
            <w:tcW w:w="1245" w:type="dxa"/>
            <w:tcBorders>
              <w:top w:val="single" w:sz="4" w:space="0" w:color="auto"/>
              <w:bottom w:val="single" w:sz="12" w:space="0" w:color="auto"/>
            </w:tcBorders>
            <w:shd w:val="clear" w:color="auto" w:fill="auto"/>
            <w:vAlign w:val="bottom"/>
          </w:tcPr>
          <w:p w:rsidR="001E135A" w:rsidRPr="00EA68CF" w:rsidRDefault="001E135A" w:rsidP="00435A9C">
            <w:pPr>
              <w:spacing w:before="81" w:after="81" w:line="160" w:lineRule="exact"/>
              <w:ind w:right="43"/>
              <w:jc w:val="right"/>
              <w:rPr>
                <w:i/>
                <w:sz w:val="14"/>
              </w:rPr>
            </w:pPr>
            <w:r w:rsidRPr="00EA68CF">
              <w:rPr>
                <w:i/>
                <w:sz w:val="14"/>
              </w:rPr>
              <w:t>2012</w:t>
            </w:r>
          </w:p>
        </w:tc>
        <w:tc>
          <w:tcPr>
            <w:tcW w:w="1245" w:type="dxa"/>
            <w:tcBorders>
              <w:top w:val="single" w:sz="4" w:space="0" w:color="auto"/>
              <w:bottom w:val="single" w:sz="12" w:space="0" w:color="auto"/>
            </w:tcBorders>
            <w:shd w:val="clear" w:color="auto" w:fill="auto"/>
            <w:vAlign w:val="bottom"/>
          </w:tcPr>
          <w:p w:rsidR="001E135A" w:rsidRPr="00EA68CF" w:rsidRDefault="001E135A" w:rsidP="00435A9C">
            <w:pPr>
              <w:spacing w:before="81" w:after="81" w:line="160" w:lineRule="exact"/>
              <w:ind w:right="43"/>
              <w:jc w:val="right"/>
              <w:rPr>
                <w:i/>
                <w:sz w:val="14"/>
              </w:rPr>
            </w:pPr>
            <w:r w:rsidRPr="00EA68CF">
              <w:rPr>
                <w:i/>
                <w:sz w:val="14"/>
              </w:rPr>
              <w:t>2013</w:t>
            </w:r>
          </w:p>
        </w:tc>
      </w:tr>
      <w:tr w:rsidR="001E135A" w:rsidRPr="00EA68CF" w:rsidTr="00435A9C">
        <w:trPr>
          <w:trHeight w:hRule="exact" w:val="115"/>
          <w:tblHeader/>
        </w:trPr>
        <w:tc>
          <w:tcPr>
            <w:tcW w:w="2340" w:type="dxa"/>
            <w:tcBorders>
              <w:top w:val="single" w:sz="12" w:space="0" w:color="auto"/>
            </w:tcBorders>
            <w:shd w:val="clear" w:color="auto" w:fill="auto"/>
            <w:vAlign w:val="bottom"/>
          </w:tcPr>
          <w:p w:rsidR="001E135A" w:rsidRPr="00EA68CF" w:rsidRDefault="001E135A" w:rsidP="00435A9C">
            <w:pPr>
              <w:spacing w:before="40" w:after="40" w:line="210" w:lineRule="exact"/>
              <w:ind w:right="40"/>
              <w:rPr>
                <w:sz w:val="17"/>
              </w:rPr>
            </w:pPr>
          </w:p>
        </w:tc>
        <w:tc>
          <w:tcPr>
            <w:tcW w:w="1245" w:type="dxa"/>
            <w:tcBorders>
              <w:top w:val="single" w:sz="12" w:space="0" w:color="auto"/>
            </w:tcBorders>
            <w:shd w:val="clear" w:color="auto" w:fill="auto"/>
            <w:vAlign w:val="bottom"/>
          </w:tcPr>
          <w:p w:rsidR="001E135A" w:rsidRPr="00EA68CF" w:rsidRDefault="001E135A" w:rsidP="00435A9C">
            <w:pPr>
              <w:spacing w:before="40" w:after="40" w:line="210" w:lineRule="exact"/>
              <w:ind w:right="43"/>
              <w:jc w:val="right"/>
              <w:rPr>
                <w:sz w:val="17"/>
              </w:rPr>
            </w:pPr>
          </w:p>
        </w:tc>
        <w:tc>
          <w:tcPr>
            <w:tcW w:w="1245" w:type="dxa"/>
            <w:tcBorders>
              <w:top w:val="single" w:sz="12" w:space="0" w:color="auto"/>
            </w:tcBorders>
            <w:shd w:val="clear" w:color="auto" w:fill="auto"/>
            <w:vAlign w:val="bottom"/>
          </w:tcPr>
          <w:p w:rsidR="001E135A" w:rsidRPr="00EA68CF" w:rsidRDefault="001E135A" w:rsidP="00435A9C">
            <w:pPr>
              <w:spacing w:before="40" w:after="40" w:line="210" w:lineRule="exact"/>
              <w:ind w:right="43"/>
              <w:jc w:val="right"/>
              <w:rPr>
                <w:sz w:val="17"/>
              </w:rPr>
            </w:pPr>
          </w:p>
        </w:tc>
        <w:tc>
          <w:tcPr>
            <w:tcW w:w="1245" w:type="dxa"/>
            <w:tcBorders>
              <w:top w:val="single" w:sz="12" w:space="0" w:color="auto"/>
            </w:tcBorders>
            <w:shd w:val="clear" w:color="auto" w:fill="auto"/>
            <w:vAlign w:val="bottom"/>
          </w:tcPr>
          <w:p w:rsidR="001E135A" w:rsidRPr="00EA68CF" w:rsidRDefault="001E135A" w:rsidP="00435A9C">
            <w:pPr>
              <w:spacing w:before="40" w:after="40" w:line="210" w:lineRule="exact"/>
              <w:ind w:right="43"/>
              <w:jc w:val="right"/>
              <w:rPr>
                <w:sz w:val="17"/>
              </w:rPr>
            </w:pPr>
          </w:p>
        </w:tc>
        <w:tc>
          <w:tcPr>
            <w:tcW w:w="1245" w:type="dxa"/>
            <w:tcBorders>
              <w:top w:val="single" w:sz="12" w:space="0" w:color="auto"/>
            </w:tcBorders>
            <w:shd w:val="clear" w:color="auto" w:fill="auto"/>
            <w:vAlign w:val="bottom"/>
          </w:tcPr>
          <w:p w:rsidR="001E135A" w:rsidRPr="00EA68CF" w:rsidRDefault="001E135A" w:rsidP="00435A9C">
            <w:pPr>
              <w:spacing w:before="40" w:after="40" w:line="210" w:lineRule="exact"/>
              <w:ind w:right="43"/>
              <w:jc w:val="right"/>
              <w:rPr>
                <w:sz w:val="17"/>
              </w:rPr>
            </w:pPr>
          </w:p>
        </w:tc>
      </w:tr>
      <w:tr w:rsidR="001E135A" w:rsidRPr="00EA68CF" w:rsidTr="00435A9C">
        <w:tc>
          <w:tcPr>
            <w:tcW w:w="2340" w:type="dxa"/>
            <w:tcBorders>
              <w:bottom w:val="single" w:sz="12" w:space="0" w:color="auto"/>
            </w:tcBorders>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0"/>
              <w:rPr>
                <w:sz w:val="17"/>
              </w:rPr>
            </w:pPr>
            <w:r w:rsidRPr="00EA68CF">
              <w:rPr>
                <w:sz w:val="17"/>
              </w:rPr>
              <w:t>Number of Violations</w:t>
            </w:r>
          </w:p>
        </w:tc>
        <w:tc>
          <w:tcPr>
            <w:tcW w:w="1245" w:type="dxa"/>
            <w:tcBorders>
              <w:bottom w:val="single" w:sz="12" w:space="0" w:color="auto"/>
            </w:tcBorders>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37</w:t>
            </w:r>
          </w:p>
        </w:tc>
        <w:tc>
          <w:tcPr>
            <w:tcW w:w="1245" w:type="dxa"/>
            <w:tcBorders>
              <w:bottom w:val="single" w:sz="12" w:space="0" w:color="auto"/>
            </w:tcBorders>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13</w:t>
            </w:r>
          </w:p>
        </w:tc>
        <w:tc>
          <w:tcPr>
            <w:tcW w:w="1245" w:type="dxa"/>
            <w:tcBorders>
              <w:bottom w:val="single" w:sz="12" w:space="0" w:color="auto"/>
            </w:tcBorders>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24</w:t>
            </w:r>
          </w:p>
        </w:tc>
        <w:tc>
          <w:tcPr>
            <w:tcW w:w="1245" w:type="dxa"/>
            <w:tcBorders>
              <w:bottom w:val="single" w:sz="12" w:space="0" w:color="auto"/>
            </w:tcBorders>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3"/>
              <w:jc w:val="right"/>
              <w:rPr>
                <w:sz w:val="17"/>
              </w:rPr>
            </w:pPr>
            <w:r w:rsidRPr="00EA68CF">
              <w:rPr>
                <w:sz w:val="17"/>
              </w:rPr>
              <w:t>175*</w:t>
            </w:r>
          </w:p>
        </w:tc>
      </w:tr>
    </w:tbl>
    <w:p w:rsidR="001E135A" w:rsidRPr="00EA68CF" w:rsidRDefault="001E135A" w:rsidP="001E135A">
      <w:pPr>
        <w:pStyle w:val="SingleTxt"/>
        <w:spacing w:after="0" w:line="120" w:lineRule="exact"/>
        <w:rPr>
          <w:sz w:val="10"/>
        </w:rPr>
      </w:pPr>
    </w:p>
    <w:p w:rsidR="001E135A" w:rsidRDefault="001E135A" w:rsidP="001E135A">
      <w:pPr>
        <w:pStyle w:val="FootnoteText"/>
        <w:tabs>
          <w:tab w:val="clear" w:pos="418"/>
          <w:tab w:val="right" w:pos="1476"/>
          <w:tab w:val="left" w:pos="1548"/>
          <w:tab w:val="right" w:pos="1836"/>
          <w:tab w:val="left" w:pos="1908"/>
        </w:tabs>
        <w:ind w:left="1548" w:right="1267" w:hanging="288"/>
      </w:pPr>
      <w:r>
        <w:tab/>
        <w:t>*</w:t>
      </w:r>
      <w:r>
        <w:tab/>
        <w:t xml:space="preserve">Provisional figure. </w:t>
      </w:r>
    </w:p>
    <w:p w:rsidR="001E135A" w:rsidRPr="00C2637B" w:rsidRDefault="001E135A" w:rsidP="001E135A">
      <w:pPr>
        <w:pStyle w:val="SingleTxt"/>
        <w:spacing w:after="0" w:line="120" w:lineRule="exact"/>
        <w:rPr>
          <w:sz w:val="10"/>
        </w:rPr>
      </w:pPr>
    </w:p>
    <w:p w:rsidR="001E135A" w:rsidRDefault="001E135A" w:rsidP="001E135A">
      <w:pPr>
        <w:pStyle w:val="SingleTxt"/>
      </w:pPr>
      <w:r>
        <w:tab/>
        <w:t xml:space="preserve">Each case can encompass various violations, both by a single or multiple perpetrators. The table includes all registered violations in the time period. </w:t>
      </w:r>
    </w:p>
    <w:p w:rsidR="001E135A" w:rsidRDefault="001E135A" w:rsidP="001E135A">
      <w:pPr>
        <w:pStyle w:val="SingleTxt"/>
      </w:pPr>
      <w:r>
        <w:tab/>
        <w:t xml:space="preserve">The Reykjavík Police Commissioner has handled the cases of 30 individuals who have been defined as prostitution victims in the years 2011-2014. </w:t>
      </w:r>
    </w:p>
    <w:p w:rsidR="001E135A" w:rsidRPr="00EA68CF" w:rsidRDefault="001E135A" w:rsidP="001E135A">
      <w:pPr>
        <w:pStyle w:val="SingleTxt"/>
        <w:spacing w:after="0" w:line="120" w:lineRule="exact"/>
        <w:rPr>
          <w:sz w:val="10"/>
        </w:rPr>
      </w:pPr>
    </w:p>
    <w:tbl>
      <w:tblPr>
        <w:tblW w:w="7322" w:type="dxa"/>
        <w:tblInd w:w="1260" w:type="dxa"/>
        <w:tblLayout w:type="fixed"/>
        <w:tblCellMar>
          <w:left w:w="0" w:type="dxa"/>
          <w:right w:w="0" w:type="dxa"/>
        </w:tblCellMar>
        <w:tblLook w:val="0000" w:firstRow="0" w:lastRow="0" w:firstColumn="0" w:lastColumn="0" w:noHBand="0" w:noVBand="0"/>
      </w:tblPr>
      <w:tblGrid>
        <w:gridCol w:w="720"/>
        <w:gridCol w:w="990"/>
        <w:gridCol w:w="1210"/>
        <w:gridCol w:w="1101"/>
        <w:gridCol w:w="1100"/>
        <w:gridCol w:w="1100"/>
        <w:gridCol w:w="1101"/>
      </w:tblGrid>
      <w:tr w:rsidR="001E135A" w:rsidRPr="00EA68CF" w:rsidTr="00435A9C">
        <w:trPr>
          <w:tblHeader/>
        </w:trPr>
        <w:tc>
          <w:tcPr>
            <w:tcW w:w="720" w:type="dxa"/>
            <w:tcBorders>
              <w:top w:val="single" w:sz="4" w:space="0" w:color="auto"/>
              <w:bottom w:val="single" w:sz="12" w:space="0" w:color="auto"/>
            </w:tcBorders>
            <w:shd w:val="clear" w:color="auto" w:fill="auto"/>
            <w:vAlign w:val="bottom"/>
          </w:tcPr>
          <w:p w:rsidR="001E135A" w:rsidRPr="00EA68CF" w:rsidRDefault="001E135A" w:rsidP="00435A9C">
            <w:pPr>
              <w:spacing w:before="81" w:after="81" w:line="160" w:lineRule="exact"/>
              <w:ind w:right="40"/>
              <w:rPr>
                <w:i/>
                <w:sz w:val="14"/>
              </w:rPr>
            </w:pPr>
          </w:p>
        </w:tc>
        <w:tc>
          <w:tcPr>
            <w:tcW w:w="990" w:type="dxa"/>
            <w:tcBorders>
              <w:top w:val="single" w:sz="4" w:space="0" w:color="auto"/>
              <w:bottom w:val="single" w:sz="12" w:space="0" w:color="auto"/>
            </w:tcBorders>
            <w:shd w:val="clear" w:color="auto" w:fill="auto"/>
            <w:vAlign w:val="bottom"/>
          </w:tcPr>
          <w:p w:rsidR="001E135A" w:rsidRPr="00EA68CF" w:rsidRDefault="001E135A" w:rsidP="00435A9C">
            <w:pPr>
              <w:spacing w:before="81" w:after="81" w:line="160" w:lineRule="exact"/>
              <w:ind w:right="43"/>
              <w:jc w:val="right"/>
              <w:rPr>
                <w:i/>
                <w:sz w:val="14"/>
              </w:rPr>
            </w:pPr>
            <w:r w:rsidRPr="00EA68CF">
              <w:rPr>
                <w:i/>
                <w:sz w:val="14"/>
              </w:rPr>
              <w:t>Total</w:t>
            </w:r>
          </w:p>
        </w:tc>
        <w:tc>
          <w:tcPr>
            <w:tcW w:w="1210" w:type="dxa"/>
            <w:tcBorders>
              <w:top w:val="single" w:sz="4" w:space="0" w:color="auto"/>
              <w:bottom w:val="single" w:sz="12" w:space="0" w:color="auto"/>
            </w:tcBorders>
            <w:shd w:val="clear" w:color="auto" w:fill="auto"/>
            <w:vAlign w:val="bottom"/>
          </w:tcPr>
          <w:p w:rsidR="001E135A" w:rsidRPr="00EA68CF" w:rsidRDefault="001E135A" w:rsidP="00435A9C">
            <w:pPr>
              <w:spacing w:before="81" w:after="81" w:line="160" w:lineRule="exact"/>
              <w:ind w:right="43"/>
              <w:jc w:val="right"/>
              <w:rPr>
                <w:i/>
                <w:sz w:val="14"/>
              </w:rPr>
            </w:pPr>
            <w:r w:rsidRPr="00EA68CF">
              <w:rPr>
                <w:i/>
                <w:sz w:val="14"/>
              </w:rPr>
              <w:t>Icelandic Citizens</w:t>
            </w:r>
          </w:p>
        </w:tc>
        <w:tc>
          <w:tcPr>
            <w:tcW w:w="1101" w:type="dxa"/>
            <w:tcBorders>
              <w:top w:val="single" w:sz="4" w:space="0" w:color="auto"/>
              <w:bottom w:val="single" w:sz="12" w:space="0" w:color="auto"/>
            </w:tcBorders>
            <w:shd w:val="clear" w:color="auto" w:fill="auto"/>
            <w:vAlign w:val="bottom"/>
          </w:tcPr>
          <w:p w:rsidR="001E135A" w:rsidRPr="00EA68CF" w:rsidRDefault="001E135A" w:rsidP="00435A9C">
            <w:pPr>
              <w:spacing w:before="81" w:after="81" w:line="160" w:lineRule="exact"/>
              <w:ind w:right="43"/>
              <w:jc w:val="right"/>
              <w:rPr>
                <w:i/>
                <w:sz w:val="14"/>
              </w:rPr>
            </w:pPr>
            <w:r w:rsidRPr="00EA68CF">
              <w:rPr>
                <w:i/>
                <w:sz w:val="14"/>
              </w:rPr>
              <w:t>Foreign Citizens</w:t>
            </w:r>
          </w:p>
        </w:tc>
        <w:tc>
          <w:tcPr>
            <w:tcW w:w="1100" w:type="dxa"/>
            <w:tcBorders>
              <w:top w:val="single" w:sz="4" w:space="0" w:color="auto"/>
              <w:bottom w:val="single" w:sz="12" w:space="0" w:color="auto"/>
            </w:tcBorders>
            <w:shd w:val="clear" w:color="auto" w:fill="auto"/>
            <w:vAlign w:val="bottom"/>
          </w:tcPr>
          <w:p w:rsidR="001E135A" w:rsidRPr="00EA68CF" w:rsidRDefault="001E135A" w:rsidP="00435A9C">
            <w:pPr>
              <w:spacing w:before="81" w:after="81" w:line="160" w:lineRule="exact"/>
              <w:ind w:right="43"/>
              <w:jc w:val="right"/>
              <w:rPr>
                <w:i/>
                <w:sz w:val="14"/>
              </w:rPr>
            </w:pPr>
            <w:r w:rsidRPr="00EA68CF">
              <w:rPr>
                <w:i/>
                <w:sz w:val="14"/>
              </w:rPr>
              <w:t>&lt;20 Year Olds</w:t>
            </w:r>
          </w:p>
        </w:tc>
        <w:tc>
          <w:tcPr>
            <w:tcW w:w="1100" w:type="dxa"/>
            <w:tcBorders>
              <w:top w:val="single" w:sz="4" w:space="0" w:color="auto"/>
              <w:bottom w:val="single" w:sz="12" w:space="0" w:color="auto"/>
            </w:tcBorders>
            <w:shd w:val="clear" w:color="auto" w:fill="auto"/>
            <w:vAlign w:val="bottom"/>
          </w:tcPr>
          <w:p w:rsidR="001E135A" w:rsidRPr="00EA68CF" w:rsidRDefault="001E135A" w:rsidP="00435A9C">
            <w:pPr>
              <w:spacing w:before="81" w:after="81" w:line="160" w:lineRule="exact"/>
              <w:ind w:right="43"/>
              <w:jc w:val="right"/>
              <w:rPr>
                <w:i/>
                <w:sz w:val="14"/>
              </w:rPr>
            </w:pPr>
            <w:r w:rsidRPr="00EA68CF">
              <w:rPr>
                <w:i/>
                <w:sz w:val="14"/>
              </w:rPr>
              <w:t>21-30 Year Olds</w:t>
            </w:r>
          </w:p>
        </w:tc>
        <w:tc>
          <w:tcPr>
            <w:tcW w:w="1101" w:type="dxa"/>
            <w:tcBorders>
              <w:top w:val="single" w:sz="4" w:space="0" w:color="auto"/>
              <w:bottom w:val="single" w:sz="12" w:space="0" w:color="auto"/>
            </w:tcBorders>
            <w:shd w:val="clear" w:color="auto" w:fill="auto"/>
            <w:vAlign w:val="bottom"/>
          </w:tcPr>
          <w:p w:rsidR="001E135A" w:rsidRPr="00EA68CF" w:rsidRDefault="001E135A" w:rsidP="00435A9C">
            <w:pPr>
              <w:spacing w:before="81" w:after="81" w:line="160" w:lineRule="exact"/>
              <w:ind w:right="43"/>
              <w:jc w:val="right"/>
              <w:rPr>
                <w:i/>
                <w:sz w:val="14"/>
              </w:rPr>
            </w:pPr>
            <w:r w:rsidRPr="00EA68CF">
              <w:rPr>
                <w:i/>
                <w:sz w:val="14"/>
              </w:rPr>
              <w:t>&gt;30 Year Olds</w:t>
            </w:r>
          </w:p>
        </w:tc>
      </w:tr>
      <w:tr w:rsidR="001E135A" w:rsidRPr="00EA68CF" w:rsidTr="00435A9C">
        <w:trPr>
          <w:trHeight w:hRule="exact" w:val="115"/>
          <w:tblHeader/>
        </w:trPr>
        <w:tc>
          <w:tcPr>
            <w:tcW w:w="720" w:type="dxa"/>
            <w:tcBorders>
              <w:top w:val="single" w:sz="12" w:space="0" w:color="auto"/>
            </w:tcBorders>
            <w:shd w:val="clear" w:color="auto" w:fill="auto"/>
            <w:vAlign w:val="bottom"/>
          </w:tcPr>
          <w:p w:rsidR="001E135A" w:rsidRPr="00EA68CF" w:rsidRDefault="001E135A" w:rsidP="00435A9C">
            <w:pPr>
              <w:spacing w:before="40" w:after="40" w:line="210" w:lineRule="exact"/>
              <w:ind w:right="40"/>
              <w:rPr>
                <w:sz w:val="17"/>
              </w:rPr>
            </w:pPr>
          </w:p>
        </w:tc>
        <w:tc>
          <w:tcPr>
            <w:tcW w:w="990" w:type="dxa"/>
            <w:tcBorders>
              <w:top w:val="single" w:sz="12" w:space="0" w:color="auto"/>
            </w:tcBorders>
            <w:shd w:val="clear" w:color="auto" w:fill="auto"/>
            <w:vAlign w:val="bottom"/>
          </w:tcPr>
          <w:p w:rsidR="001E135A" w:rsidRPr="00EA68CF" w:rsidRDefault="001E135A" w:rsidP="00435A9C">
            <w:pPr>
              <w:spacing w:before="40" w:after="40" w:line="210" w:lineRule="exact"/>
              <w:ind w:right="43"/>
              <w:jc w:val="right"/>
              <w:rPr>
                <w:sz w:val="17"/>
              </w:rPr>
            </w:pPr>
          </w:p>
        </w:tc>
        <w:tc>
          <w:tcPr>
            <w:tcW w:w="1210" w:type="dxa"/>
            <w:tcBorders>
              <w:top w:val="single" w:sz="12" w:space="0" w:color="auto"/>
            </w:tcBorders>
            <w:shd w:val="clear" w:color="auto" w:fill="auto"/>
            <w:vAlign w:val="bottom"/>
          </w:tcPr>
          <w:p w:rsidR="001E135A" w:rsidRPr="00EA68CF" w:rsidRDefault="001E135A" w:rsidP="00435A9C">
            <w:pPr>
              <w:spacing w:before="40" w:after="40" w:line="210" w:lineRule="exact"/>
              <w:ind w:right="43"/>
              <w:jc w:val="right"/>
              <w:rPr>
                <w:sz w:val="17"/>
              </w:rPr>
            </w:pPr>
          </w:p>
        </w:tc>
        <w:tc>
          <w:tcPr>
            <w:tcW w:w="1101" w:type="dxa"/>
            <w:tcBorders>
              <w:top w:val="single" w:sz="12" w:space="0" w:color="auto"/>
            </w:tcBorders>
            <w:shd w:val="clear" w:color="auto" w:fill="auto"/>
            <w:vAlign w:val="bottom"/>
          </w:tcPr>
          <w:p w:rsidR="001E135A" w:rsidRPr="00EA68CF" w:rsidRDefault="001E135A" w:rsidP="00435A9C">
            <w:pPr>
              <w:spacing w:before="40" w:after="40" w:line="210" w:lineRule="exact"/>
              <w:ind w:right="43"/>
              <w:jc w:val="right"/>
              <w:rPr>
                <w:sz w:val="17"/>
              </w:rPr>
            </w:pPr>
          </w:p>
        </w:tc>
        <w:tc>
          <w:tcPr>
            <w:tcW w:w="1100" w:type="dxa"/>
            <w:tcBorders>
              <w:top w:val="single" w:sz="12" w:space="0" w:color="auto"/>
            </w:tcBorders>
            <w:shd w:val="clear" w:color="auto" w:fill="auto"/>
            <w:vAlign w:val="bottom"/>
          </w:tcPr>
          <w:p w:rsidR="001E135A" w:rsidRPr="00EA68CF" w:rsidRDefault="001E135A" w:rsidP="00435A9C">
            <w:pPr>
              <w:spacing w:before="40" w:after="40" w:line="210" w:lineRule="exact"/>
              <w:ind w:right="43"/>
              <w:jc w:val="right"/>
              <w:rPr>
                <w:sz w:val="17"/>
              </w:rPr>
            </w:pPr>
          </w:p>
        </w:tc>
        <w:tc>
          <w:tcPr>
            <w:tcW w:w="1100" w:type="dxa"/>
            <w:tcBorders>
              <w:top w:val="single" w:sz="12" w:space="0" w:color="auto"/>
            </w:tcBorders>
            <w:shd w:val="clear" w:color="auto" w:fill="auto"/>
            <w:vAlign w:val="bottom"/>
          </w:tcPr>
          <w:p w:rsidR="001E135A" w:rsidRPr="00EA68CF" w:rsidRDefault="001E135A" w:rsidP="00435A9C">
            <w:pPr>
              <w:spacing w:before="40" w:after="40" w:line="210" w:lineRule="exact"/>
              <w:ind w:right="43"/>
              <w:jc w:val="right"/>
              <w:rPr>
                <w:sz w:val="17"/>
              </w:rPr>
            </w:pPr>
          </w:p>
        </w:tc>
        <w:tc>
          <w:tcPr>
            <w:tcW w:w="1101" w:type="dxa"/>
            <w:tcBorders>
              <w:top w:val="single" w:sz="12" w:space="0" w:color="auto"/>
            </w:tcBorders>
            <w:shd w:val="clear" w:color="auto" w:fill="auto"/>
            <w:vAlign w:val="bottom"/>
          </w:tcPr>
          <w:p w:rsidR="001E135A" w:rsidRPr="00EA68CF" w:rsidRDefault="001E135A" w:rsidP="00435A9C">
            <w:pPr>
              <w:spacing w:before="40" w:after="40" w:line="210" w:lineRule="exact"/>
              <w:ind w:right="43"/>
              <w:jc w:val="right"/>
              <w:rPr>
                <w:sz w:val="17"/>
              </w:rPr>
            </w:pPr>
          </w:p>
        </w:tc>
      </w:tr>
      <w:tr w:rsidR="001E135A" w:rsidRPr="00EA68CF" w:rsidTr="00435A9C">
        <w:tc>
          <w:tcPr>
            <w:tcW w:w="720" w:type="dxa"/>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0"/>
              <w:rPr>
                <w:sz w:val="17"/>
              </w:rPr>
            </w:pPr>
            <w:r w:rsidRPr="00EA68CF">
              <w:rPr>
                <w:sz w:val="17"/>
              </w:rPr>
              <w:t>Women</w:t>
            </w:r>
          </w:p>
        </w:tc>
        <w:tc>
          <w:tcPr>
            <w:tcW w:w="990" w:type="dxa"/>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23</w:t>
            </w:r>
          </w:p>
        </w:tc>
        <w:tc>
          <w:tcPr>
            <w:tcW w:w="1210" w:type="dxa"/>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11</w:t>
            </w:r>
          </w:p>
        </w:tc>
        <w:tc>
          <w:tcPr>
            <w:tcW w:w="1101" w:type="dxa"/>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12</w:t>
            </w:r>
          </w:p>
        </w:tc>
        <w:tc>
          <w:tcPr>
            <w:tcW w:w="1100" w:type="dxa"/>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4</w:t>
            </w:r>
          </w:p>
        </w:tc>
        <w:tc>
          <w:tcPr>
            <w:tcW w:w="1100" w:type="dxa"/>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7</w:t>
            </w:r>
          </w:p>
        </w:tc>
        <w:tc>
          <w:tcPr>
            <w:tcW w:w="1101" w:type="dxa"/>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10</w:t>
            </w:r>
          </w:p>
        </w:tc>
      </w:tr>
      <w:tr w:rsidR="001E135A" w:rsidRPr="00EA68CF" w:rsidTr="00435A9C">
        <w:tc>
          <w:tcPr>
            <w:tcW w:w="720" w:type="dxa"/>
            <w:tcBorders>
              <w:bottom w:val="single" w:sz="12" w:space="0" w:color="auto"/>
            </w:tcBorders>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0"/>
              <w:rPr>
                <w:sz w:val="17"/>
              </w:rPr>
            </w:pPr>
            <w:r w:rsidRPr="00EA68CF">
              <w:rPr>
                <w:sz w:val="17"/>
              </w:rPr>
              <w:t>Men</w:t>
            </w:r>
          </w:p>
        </w:tc>
        <w:tc>
          <w:tcPr>
            <w:tcW w:w="990" w:type="dxa"/>
            <w:tcBorders>
              <w:bottom w:val="single" w:sz="12" w:space="0" w:color="auto"/>
            </w:tcBorders>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7</w:t>
            </w:r>
          </w:p>
        </w:tc>
        <w:tc>
          <w:tcPr>
            <w:tcW w:w="1210" w:type="dxa"/>
            <w:tcBorders>
              <w:bottom w:val="single" w:sz="12" w:space="0" w:color="auto"/>
            </w:tcBorders>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7</w:t>
            </w:r>
          </w:p>
        </w:tc>
        <w:tc>
          <w:tcPr>
            <w:tcW w:w="1101" w:type="dxa"/>
            <w:tcBorders>
              <w:bottom w:val="single" w:sz="12" w:space="0" w:color="auto"/>
            </w:tcBorders>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0</w:t>
            </w:r>
          </w:p>
        </w:tc>
        <w:tc>
          <w:tcPr>
            <w:tcW w:w="1100" w:type="dxa"/>
            <w:tcBorders>
              <w:bottom w:val="single" w:sz="12" w:space="0" w:color="auto"/>
            </w:tcBorders>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3</w:t>
            </w:r>
          </w:p>
        </w:tc>
        <w:tc>
          <w:tcPr>
            <w:tcW w:w="1100" w:type="dxa"/>
            <w:tcBorders>
              <w:bottom w:val="single" w:sz="12" w:space="0" w:color="auto"/>
            </w:tcBorders>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2</w:t>
            </w:r>
          </w:p>
        </w:tc>
        <w:tc>
          <w:tcPr>
            <w:tcW w:w="1101" w:type="dxa"/>
            <w:tcBorders>
              <w:bottom w:val="single" w:sz="12" w:space="0" w:color="auto"/>
            </w:tcBorders>
            <w:shd w:val="clear" w:color="auto" w:fill="auto"/>
            <w:vAlign w:val="bottom"/>
          </w:tcPr>
          <w:p w:rsidR="001E135A" w:rsidRPr="00EA68CF" w:rsidRDefault="001E135A" w:rsidP="00435A9C">
            <w:pPr>
              <w:tabs>
                <w:tab w:val="left" w:pos="288"/>
                <w:tab w:val="left" w:pos="576"/>
                <w:tab w:val="left" w:pos="864"/>
                <w:tab w:val="left" w:pos="1152"/>
              </w:tabs>
              <w:spacing w:before="40" w:after="40" w:line="210" w:lineRule="exact"/>
              <w:ind w:right="43"/>
              <w:jc w:val="right"/>
              <w:rPr>
                <w:sz w:val="17"/>
              </w:rPr>
            </w:pPr>
            <w:r w:rsidRPr="00EA68CF">
              <w:rPr>
                <w:sz w:val="17"/>
              </w:rPr>
              <w:t>2</w:t>
            </w:r>
          </w:p>
        </w:tc>
      </w:tr>
    </w:tbl>
    <w:p w:rsidR="001E135A" w:rsidRPr="00092A20" w:rsidRDefault="001E135A" w:rsidP="001E135A">
      <w:pPr>
        <w:pStyle w:val="SingleTxt"/>
        <w:spacing w:after="0" w:line="120" w:lineRule="exact"/>
        <w:rPr>
          <w:sz w:val="10"/>
        </w:rPr>
      </w:pPr>
    </w:p>
    <w:p w:rsidR="001E135A" w:rsidRPr="00092A20" w:rsidRDefault="001E135A" w:rsidP="001E135A">
      <w:pPr>
        <w:pStyle w:val="SingleTxt"/>
        <w:spacing w:after="0" w:line="120" w:lineRule="exact"/>
        <w:rPr>
          <w:sz w:val="10"/>
        </w:rPr>
      </w:pPr>
    </w:p>
    <w:p w:rsidR="001E135A" w:rsidRDefault="001E135A" w:rsidP="001E135A">
      <w:pPr>
        <w:pStyle w:val="SingleTxt"/>
      </w:pPr>
      <w:r>
        <w:tab/>
        <w:t xml:space="preserve">The </w:t>
      </w:r>
      <w:r w:rsidRPr="00092A20">
        <w:rPr>
          <w:i/>
        </w:rPr>
        <w:t>Kristínarhús</w:t>
      </w:r>
      <w:r>
        <w:t xml:space="preserve"> Reception Centre opened in September 2011. The Educational and Counselling Centre for Victims of Sexual Violence took the initiative of opening the Reception Centre, aimed especially at women escaping from prostitution or human trafficking situations. The state supplied the necessary operation funding for the Reception Centre and additional funds were gathered through a fund-raising campaign. Additionally to its main task, the Centre was also given support to host visitors to Reykjavík scheduled for an interview with the Educational and Counselling Centre. The Reception Centre had sufficient room for 4-5 women in separate rooms. </w:t>
      </w:r>
    </w:p>
    <w:p w:rsidR="001E135A" w:rsidRDefault="001E135A" w:rsidP="001E135A">
      <w:pPr>
        <w:pStyle w:val="SingleTxt"/>
      </w:pPr>
      <w:r>
        <w:tab/>
        <w:t xml:space="preserve">From its inception until it closed, 27 women stayed at the Reception Centre: 15 foreigners and 12 Icelandic citizens. Thirteen of the visitors had mental problems, while 15 visitors were dealing with narcotic abuse. In 2011 five women dwelled at the Reception Centre, running up 127 staying nights from the opening in September till the end of the year. In 2012, 20 women and 9 children stayed at the Reception Centre for a total of 1,148 nights. Most of the women were under the age of 40 but two were over 50. Of the 20 women, 15 stayed at the Reception Centre due to prostitution or human trafficking. In 2013, five children stayed at the Reception Centre but the exact number of women staying at the Centre is unclear. All the women staying at the Centre were under the age of 40. Together, they clocked up 1,000 nights over the year, some staying only a couple of nights but others the entire year. </w:t>
      </w:r>
    </w:p>
    <w:p w:rsidR="001E135A" w:rsidRDefault="001E135A" w:rsidP="001E135A">
      <w:pPr>
        <w:pStyle w:val="SingleTxt"/>
      </w:pPr>
      <w:r>
        <w:tab/>
        <w:t xml:space="preserve">In 2012 additional funding of ISK 15 million was granted to the Reception Centre. The Ministry of Interior granted ISK 6 million to help assist possible victims of human trafficking, and ISK 700,000 was granted to install security cameras on the premises of the Reception Centre. A special ISK 25 million grant was made in 2013 towards operating the Centre. </w:t>
      </w:r>
    </w:p>
    <w:p w:rsidR="001E135A" w:rsidRDefault="001E135A" w:rsidP="001E135A">
      <w:pPr>
        <w:pStyle w:val="SingleTxt"/>
      </w:pPr>
      <w:r>
        <w:tab/>
        <w:t xml:space="preserve">After a two-year long experimental period, the Reception Centre was closed in January 2014. Operating the Reception Centre proved to be a complex and complicated matter. The gathering of so many women in one place was not found to be a suitable solution. Many of the women were dealing with mental or narcotic-abuse problems. The employees and volunteers at the Centre had an especially hard task dealing with the children. The Educational and Counselling Centre explained that further funds would have had to be granted in order to provide professional assistance to the visiting women in view of their complicated situations. </w:t>
      </w:r>
    </w:p>
    <w:p w:rsidR="001E135A" w:rsidRDefault="001E135A" w:rsidP="001E135A">
      <w:pPr>
        <w:pStyle w:val="SingleTxt"/>
      </w:pPr>
      <w:r>
        <w:tab/>
        <w:t xml:space="preserve">Simultaneously to the announcement of the closing of the Reception Centre, the Educational and Counselling Centre asked for the funds provided to be used in order to improve other parts of the functioning of the organisation: improved services to individuals outside the Reykjavík area, additional services to men in need and to disabled persons. The Educational and Counselling Centre asked for the funds provided for the Reception Centre to be used to create two new positions on the aforementioned projects. The funding for the Reception Centre in 2014 went to the organisation in order to attend to the projects in question. </w:t>
      </w:r>
    </w:p>
    <w:p w:rsidR="001E135A" w:rsidRDefault="001E135A" w:rsidP="001E135A">
      <w:pPr>
        <w:pStyle w:val="SingleTxt"/>
      </w:pPr>
      <w:r>
        <w:tab/>
        <w:t xml:space="preserve">The consequences of the closing down of the Reception Centre are minimal for other matters than the investigation of human trafficking cases. Without sound housing solutions, police authorities and volunteers will have a harder time gaining the trust of victims. With housing provided, the victims of trafficking and prostitution become more visible. The danger is that the progress made in the therapy so far will be lost. Service providers to prostitution victims have not felt any repercussions from the closure of the Reception Centre. The Women’s Refuge did not experience an increase in visits following the closure. </w:t>
      </w:r>
    </w:p>
    <w:p w:rsidR="001E135A" w:rsidRDefault="001E135A" w:rsidP="001E135A">
      <w:pPr>
        <w:pStyle w:val="SingleTxt"/>
      </w:pPr>
      <w:r>
        <w:tab/>
        <w:t xml:space="preserve">Even after the closure of the Reception Centre, there are other options available to those wanting to leave prostitution. The municipal social services offer information and instructions regarding social rights and social and personal support, in accordance with Article 16 of the Local Authorities’ Social Services Act. Professionals at municipal level provide social therapy to prostitution victims. If a victim is in charge of a child an examination of the child’s circumstances is made, and if necessary, the child protection authorities are alerted. </w:t>
      </w:r>
    </w:p>
    <w:p w:rsidR="001E135A" w:rsidRDefault="001E135A" w:rsidP="001E135A">
      <w:pPr>
        <w:pStyle w:val="SingleTxt"/>
      </w:pPr>
      <w:r>
        <w:tab/>
        <w:t xml:space="preserve">The Educational and Counselling Centre provides advice and interviews and organises self-help groups for individuals wanting to leave prostitution. It has also offered to coordinate actions on the matters of individuals wanting to leave prostitution. The group in question is not thought to be in need of special housing solutions. </w:t>
      </w:r>
    </w:p>
    <w:p w:rsidR="001E135A" w:rsidRDefault="001E135A" w:rsidP="001E135A">
      <w:pPr>
        <w:pStyle w:val="SingleTxt"/>
      </w:pPr>
      <w:r>
        <w:tab/>
        <w:t xml:space="preserve">Prostitution in Iceland seems to be in close connection with narcotic commerce. Therapy institutions have offered their assist to narcotic addicts. The Women’s Refuge is open to all victims of prostitution. </w:t>
      </w:r>
    </w:p>
    <w:p w:rsidR="001E135A" w:rsidRDefault="001E135A" w:rsidP="001E135A">
      <w:pPr>
        <w:pStyle w:val="SingleTxt"/>
      </w:pPr>
      <w:r>
        <w:tab/>
        <w:t xml:space="preserve">In the light of the number of registered violations of Article 206 of the Penal Code, it is important that all social service and healthcare providers, including therapy providers, keep an eye open for the possibility that a service recipient may be a victim of prostitution or human trafficking. Accessible assistance, delivered without prejudice, must be provided. State employees have to be well informed on the symptoms of prostitution and possible solutions for the victims. Professionals working with individuals wanting to get out of prostitution have to be motivated. The experience of the Reception Centre shows that prostitution victims may have a hard time leaving their former employment behind. Continuing cooperation between social and healthcare authorities must take place, with the participation of NGOs. Cooperation with the police authorities must also be increased. Intra-governmental co-operation in the field of human trafficking has yielded good results. </w:t>
      </w:r>
    </w:p>
    <w:p w:rsidR="001E135A" w:rsidRPr="00092A20" w:rsidRDefault="001E135A" w:rsidP="001E135A">
      <w:pPr>
        <w:pStyle w:val="SingleTxt"/>
        <w:spacing w:after="0" w:line="120" w:lineRule="exact"/>
        <w:rPr>
          <w:sz w:val="10"/>
        </w:rPr>
      </w:pPr>
    </w:p>
    <w:p w:rsidR="001E135A" w:rsidRDefault="001E135A" w:rsidP="001E135A">
      <w:pPr>
        <w:pStyle w:val="H23"/>
        <w:ind w:right="1260"/>
      </w:pPr>
      <w:r>
        <w:tab/>
      </w:r>
      <w:r>
        <w:tab/>
        <w:t>Information on the impact of the decriminalization of prostitution on the enjoyment of women’s human rights</w:t>
      </w:r>
    </w:p>
    <w:p w:rsidR="001E135A" w:rsidRPr="00092A20" w:rsidRDefault="001E135A" w:rsidP="001E135A">
      <w:pPr>
        <w:pStyle w:val="SingleTxt"/>
        <w:spacing w:after="0" w:line="120" w:lineRule="exact"/>
        <w:rPr>
          <w:sz w:val="10"/>
        </w:rPr>
      </w:pPr>
    </w:p>
    <w:p w:rsidR="001E135A" w:rsidRDefault="001E135A" w:rsidP="001E135A">
      <w:pPr>
        <w:pStyle w:val="SingleTxt"/>
      </w:pPr>
      <w:r>
        <w:tab/>
        <w:t xml:space="preserve">Only a short time has passed since prostitution was decriminalized, i.e., since Article 206 of the Penal Code (No. </w:t>
      </w:r>
      <w:r w:rsidRPr="00092A20">
        <w:t>19/194</w:t>
      </w:r>
      <w:r>
        <w:t>0) was amended yet again by Act No. </w:t>
      </w:r>
      <w:r w:rsidRPr="00092A20">
        <w:t>54/200</w:t>
      </w:r>
      <w:r>
        <w:t>9, which was enacted on 30 April 2010, as has been described above. Thus, only limited knowledge of the impact of the decriminalization exists, and there are no reliable studies or statistics that can be cited.</w:t>
      </w:r>
    </w:p>
    <w:p w:rsidR="003D169E" w:rsidRPr="004854E0" w:rsidRDefault="001E135A" w:rsidP="001E135A">
      <w:pPr>
        <w:pStyle w:val="SingleTxt"/>
        <w:rPr>
          <w:lang w:val="es-ES"/>
        </w:rPr>
      </w:pPr>
      <w:r>
        <w:rPr>
          <w:noProof/>
          <w:w w:val="100"/>
          <w:lang w:val="en-US"/>
        </w:rPr>
        <mc:AlternateContent>
          <mc:Choice Requires="wps">
            <w:drawing>
              <wp:anchor distT="0" distB="0" distL="114300" distR="114300" simplePos="0" relativeHeight="251686912" behindDoc="0" locked="0" layoutInCell="1" allowOverlap="1" wp14:anchorId="53A703E5" wp14:editId="494D5DAE">
                <wp:simplePos x="0" y="0"/>
                <wp:positionH relativeFrom="column">
                  <wp:posOffset>2669540</wp:posOffset>
                </wp:positionH>
                <wp:positionV relativeFrom="paragraph">
                  <wp:posOffset>304800</wp:posOffset>
                </wp:positionV>
                <wp:extent cx="914400" cy="0"/>
                <wp:effectExtent l="0" t="0" r="0" b="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2pt,24pt" to="28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" strokeweight=".25pt"/>
            </w:pict>
          </mc:Fallback>
        </mc:AlternateContent>
      </w:r>
    </w:p>
    <w:sectPr w:rsidR="003D169E" w:rsidRPr="004854E0" w:rsidSect="00B46166">
      <w:endnotePr>
        <w:numFmt w:val="decimal"/>
      </w:endnotePr>
      <w:type w:val="continuous"/>
      <w:pgSz w:w="12240" w:h="15840" w:code="1"/>
      <w:pgMar w:top="1742" w:right="1200" w:bottom="1898" w:left="1200" w:header="576" w:footer="1030" w:gutter="0"/>
      <w:pgNumType w:start="1"/>
      <w:cols w:space="720"/>
      <w:noEndnote/>
      <w:docGrid w:linePitch="27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5-07-02T09:14:00Z" w:initials="Start">
    <w:p w:rsidR="00B46166" w:rsidRDefault="00B4616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&lt;&lt;ODS JOB NO&gt;&gt;N1</w:t>
      </w:r>
      <w:r w:rsidR="00E851CF">
        <w:t>4</w:t>
      </w:r>
      <w:r>
        <w:t>51448E&lt;&lt;ODS JOB NO&gt;&gt;</w:t>
      </w:r>
    </w:p>
    <w:p w:rsidR="00B46166" w:rsidRDefault="00B46166">
      <w:pPr>
        <w:pStyle w:val="CommentText"/>
      </w:pPr>
      <w:r>
        <w:t>&lt;&lt;ODS DOC SYMBOL1&gt;&gt;CEDAW/C/ISL/7-8&lt;&lt;ODS DOC SYMBOL1&gt;&gt;</w:t>
      </w:r>
    </w:p>
    <w:p w:rsidR="00B46166" w:rsidRDefault="00B46166">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127" w:rsidRDefault="00781127">
      <w:r>
        <w:separator/>
      </w:r>
    </w:p>
  </w:endnote>
  <w:endnote w:type="continuationSeparator" w:id="0">
    <w:p w:rsidR="00781127" w:rsidRDefault="0078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rcode 3 of 9 by request">
    <w:panose1 w:val="020B0803050302020204"/>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28"/>
      <w:gridCol w:w="5028"/>
    </w:tblGrid>
    <w:tr w:rsidR="00B46166" w:rsidTr="00B46166">
      <w:tc>
        <w:tcPr>
          <w:tcW w:w="5028" w:type="dxa"/>
          <w:shd w:val="clear" w:color="auto" w:fill="auto"/>
        </w:tcPr>
        <w:p w:rsidR="00B46166" w:rsidRPr="00B46166" w:rsidRDefault="00B46166" w:rsidP="00B46166">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6C4AE3">
            <w:rPr>
              <w:b w:val="0"/>
              <w:w w:val="103"/>
              <w:sz w:val="14"/>
            </w:rPr>
            <w:t>14-59621</w:t>
          </w:r>
          <w:r>
            <w:rPr>
              <w:b w:val="0"/>
              <w:w w:val="103"/>
              <w:sz w:val="14"/>
            </w:rPr>
            <w:fldChar w:fldCharType="end"/>
          </w:r>
        </w:p>
      </w:tc>
      <w:tc>
        <w:tcPr>
          <w:tcW w:w="5028" w:type="dxa"/>
          <w:shd w:val="clear" w:color="auto" w:fill="auto"/>
        </w:tcPr>
        <w:p w:rsidR="00B46166" w:rsidRPr="00B46166" w:rsidRDefault="00B46166" w:rsidP="00B46166">
          <w:pPr>
            <w:pStyle w:val="Footer"/>
            <w:rPr>
              <w:w w:val="103"/>
            </w:rPr>
          </w:pPr>
          <w:r>
            <w:rPr>
              <w:w w:val="103"/>
            </w:rPr>
            <w:fldChar w:fldCharType="begin"/>
          </w:r>
          <w:r>
            <w:rPr>
              <w:w w:val="103"/>
            </w:rPr>
            <w:instrText xml:space="preserve"> PAGE  \* Arabic  \* MERGEFORMAT </w:instrText>
          </w:r>
          <w:r>
            <w:rPr>
              <w:w w:val="103"/>
            </w:rPr>
            <w:fldChar w:fldCharType="separate"/>
          </w:r>
          <w:r w:rsidR="00F50936">
            <w:rPr>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F50936">
            <w:rPr>
              <w:w w:val="103"/>
            </w:rPr>
            <w:t>2</w:t>
          </w:r>
          <w:r>
            <w:rPr>
              <w:w w:val="103"/>
            </w:rPr>
            <w:fldChar w:fldCharType="end"/>
          </w:r>
        </w:p>
      </w:tc>
    </w:tr>
  </w:tbl>
  <w:p w:rsidR="00B46166" w:rsidRPr="00B46166" w:rsidRDefault="00B46166" w:rsidP="00B461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28"/>
      <w:gridCol w:w="5028"/>
    </w:tblGrid>
    <w:tr w:rsidR="00B46166" w:rsidTr="00B46166">
      <w:tc>
        <w:tcPr>
          <w:tcW w:w="5028" w:type="dxa"/>
          <w:shd w:val="clear" w:color="auto" w:fill="auto"/>
        </w:tcPr>
        <w:p w:rsidR="00B46166" w:rsidRPr="00B46166" w:rsidRDefault="00B46166" w:rsidP="00B46166">
          <w:pPr>
            <w:pStyle w:val="Footer"/>
            <w:jc w:val="right"/>
            <w:rPr>
              <w:w w:val="103"/>
            </w:rPr>
          </w:pPr>
          <w:r>
            <w:rPr>
              <w:w w:val="103"/>
            </w:rPr>
            <w:fldChar w:fldCharType="begin"/>
          </w:r>
          <w:r>
            <w:rPr>
              <w:w w:val="103"/>
            </w:rPr>
            <w:instrText xml:space="preserve"> PAGE  \* Arabic  \* MERGEFORMAT </w:instrText>
          </w:r>
          <w:r>
            <w:rPr>
              <w:w w:val="103"/>
            </w:rPr>
            <w:fldChar w:fldCharType="separate"/>
          </w:r>
          <w:r w:rsidR="002779B2">
            <w:rPr>
              <w:w w:val="103"/>
            </w:rPr>
            <w:t>43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2779B2">
            <w:rPr>
              <w:w w:val="103"/>
            </w:rPr>
            <w:t>43</w:t>
          </w:r>
          <w:r>
            <w:rPr>
              <w:w w:val="103"/>
            </w:rPr>
            <w:fldChar w:fldCharType="end"/>
          </w:r>
        </w:p>
      </w:tc>
      <w:tc>
        <w:tcPr>
          <w:tcW w:w="5028" w:type="dxa"/>
          <w:shd w:val="clear" w:color="auto" w:fill="auto"/>
        </w:tcPr>
        <w:p w:rsidR="00B46166" w:rsidRPr="00B46166" w:rsidRDefault="00B46166" w:rsidP="00B46166">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6C4AE3">
            <w:rPr>
              <w:b w:val="0"/>
              <w:w w:val="103"/>
              <w:sz w:val="14"/>
            </w:rPr>
            <w:t>14-59621</w:t>
          </w:r>
          <w:r>
            <w:rPr>
              <w:b w:val="0"/>
              <w:w w:val="103"/>
              <w:sz w:val="14"/>
            </w:rPr>
            <w:fldChar w:fldCharType="end"/>
          </w:r>
        </w:p>
      </w:tc>
    </w:tr>
  </w:tbl>
  <w:p w:rsidR="00B46166" w:rsidRPr="00B46166" w:rsidRDefault="00B46166" w:rsidP="00B461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801"/>
      <w:gridCol w:w="5028"/>
    </w:tblGrid>
    <w:tr w:rsidR="00B46166" w:rsidTr="00B46166">
      <w:tc>
        <w:tcPr>
          <w:tcW w:w="3801" w:type="dxa"/>
        </w:tcPr>
        <w:p w:rsidR="00B46166" w:rsidRDefault="00B46166" w:rsidP="00B46166">
          <w:pPr>
            <w:pStyle w:val="ReleaseDate"/>
          </w:pPr>
          <w:r>
            <w:rPr>
              <w:noProof/>
              <w:lang w:val="en-US"/>
            </w:rPr>
            <w:drawing>
              <wp:anchor distT="0" distB="0" distL="114300" distR="114300" simplePos="0" relativeHeight="251658240" behindDoc="0" locked="0" layoutInCell="1" allowOverlap="1" wp14:anchorId="41337E25" wp14:editId="6F7B3BB0">
                <wp:simplePos x="0" y="0"/>
                <wp:positionH relativeFrom="column">
                  <wp:posOffset>5541010</wp:posOffset>
                </wp:positionH>
                <wp:positionV relativeFrom="paragraph">
                  <wp:posOffset>-365760</wp:posOffset>
                </wp:positionV>
                <wp:extent cx="694690" cy="694690"/>
                <wp:effectExtent l="0" t="0" r="0" b="0"/>
                <wp:wrapNone/>
                <wp:docPr id="3" name="Picture 3" descr="http://undocs.org/m2/QRCode2.ashx?DS=CEDAW/C/ISL/7-8&amp;Size =1&amp;Lang =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CEDAW/C/ISL/7-8&amp;Size =1&amp;Lang = 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t>14-59621</w:t>
          </w:r>
          <w:r w:rsidR="001F3070">
            <w:t>*</w:t>
          </w:r>
          <w:r>
            <w:t xml:space="preserve"> (E)    020715</w:t>
          </w:r>
        </w:p>
        <w:p w:rsidR="00B46166" w:rsidRPr="00B46166" w:rsidRDefault="00B46166" w:rsidP="00B46166">
          <w:pPr>
            <w:pStyle w:val="Footer"/>
            <w:spacing w:before="80" w:line="210" w:lineRule="exact"/>
            <w:rPr>
              <w:rFonts w:ascii="Barcode 3 of 9 by request" w:hAnsi="Barcode 3 of 9 by request"/>
              <w:sz w:val="24"/>
              <w:lang w:val="en-GB"/>
            </w:rPr>
          </w:pPr>
          <w:r>
            <w:rPr>
              <w:rFonts w:ascii="Barcode 3 of 9 by request" w:hAnsi="Barcode 3 of 9 by request"/>
              <w:sz w:val="24"/>
              <w:lang w:val="en-GB"/>
            </w:rPr>
            <w:t>*1459621*</w:t>
          </w:r>
        </w:p>
      </w:tc>
      <w:tc>
        <w:tcPr>
          <w:tcW w:w="5028" w:type="dxa"/>
        </w:tcPr>
        <w:p w:rsidR="00B46166" w:rsidRDefault="00B46166" w:rsidP="00B46166">
          <w:pPr>
            <w:pStyle w:val="Footer"/>
            <w:jc w:val="right"/>
            <w:rPr>
              <w:b w:val="0"/>
              <w:sz w:val="20"/>
            </w:rPr>
          </w:pPr>
          <w:r>
            <w:rPr>
              <w:b w:val="0"/>
              <w:sz w:val="20"/>
            </w:rPr>
            <w:drawing>
              <wp:inline distT="0" distB="0" distL="0" distR="0" wp14:anchorId="65ADBE81" wp14:editId="55724689">
                <wp:extent cx="929642" cy="231648"/>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929642" cy="231648"/>
                        </a:xfrm>
                        <a:prstGeom prst="rect">
                          <a:avLst/>
                        </a:prstGeom>
                      </pic:spPr>
                    </pic:pic>
                  </a:graphicData>
                </a:graphic>
              </wp:inline>
            </w:drawing>
          </w:r>
        </w:p>
      </w:tc>
    </w:tr>
  </w:tbl>
  <w:p w:rsidR="00B46166" w:rsidRPr="00B46166" w:rsidRDefault="00B46166" w:rsidP="00B46166">
    <w:pPr>
      <w:pStyle w:val="Footer"/>
      <w:spacing w:line="56" w:lineRule="auto"/>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127" w:rsidRDefault="00781127">
      <w:r>
        <w:separator/>
      </w:r>
    </w:p>
  </w:footnote>
  <w:footnote w:type="continuationSeparator" w:id="0">
    <w:p w:rsidR="00781127" w:rsidRDefault="007811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tblBorders>
        <w:bottom w:val="single" w:sz="2" w:space="0" w:color="000000"/>
      </w:tblBorders>
      <w:tblLayout w:type="fixed"/>
      <w:tblCellMar>
        <w:left w:w="0" w:type="dxa"/>
        <w:right w:w="0" w:type="dxa"/>
      </w:tblCellMar>
      <w:tblLook w:val="0000" w:firstRow="0" w:lastRow="0" w:firstColumn="0" w:lastColumn="0" w:noHBand="0" w:noVBand="0"/>
    </w:tblPr>
    <w:tblGrid>
      <w:gridCol w:w="4838"/>
      <w:gridCol w:w="5028"/>
    </w:tblGrid>
    <w:tr w:rsidR="00B46166" w:rsidTr="00B46166">
      <w:trPr>
        <w:trHeight w:hRule="exact" w:val="864"/>
      </w:trPr>
      <w:tc>
        <w:tcPr>
          <w:tcW w:w="4838" w:type="dxa"/>
          <w:shd w:val="clear" w:color="auto" w:fill="auto"/>
          <w:vAlign w:val="bottom"/>
        </w:tcPr>
        <w:p w:rsidR="00B46166" w:rsidRPr="00B46166" w:rsidRDefault="00B46166" w:rsidP="00B46166">
          <w:pPr>
            <w:pStyle w:val="Header"/>
            <w:spacing w:after="80"/>
            <w:rPr>
              <w:b/>
            </w:rPr>
          </w:pPr>
          <w:r>
            <w:rPr>
              <w:b/>
            </w:rPr>
            <w:fldChar w:fldCharType="begin"/>
          </w:r>
          <w:r>
            <w:rPr>
              <w:b/>
            </w:rPr>
            <w:instrText xml:space="preserve"> DOCVARIABLE "sss1" \* MERGEFORMAT </w:instrText>
          </w:r>
          <w:r>
            <w:rPr>
              <w:b/>
            </w:rPr>
            <w:fldChar w:fldCharType="separate"/>
          </w:r>
          <w:r w:rsidR="006C4AE3">
            <w:rPr>
              <w:b/>
            </w:rPr>
            <w:t>CEDAW/C/ISL/7-8</w:t>
          </w:r>
          <w:r>
            <w:rPr>
              <w:b/>
            </w:rPr>
            <w:fldChar w:fldCharType="end"/>
          </w:r>
        </w:p>
      </w:tc>
      <w:tc>
        <w:tcPr>
          <w:tcW w:w="5028" w:type="dxa"/>
          <w:shd w:val="clear" w:color="auto" w:fill="auto"/>
          <w:vAlign w:val="bottom"/>
        </w:tcPr>
        <w:p w:rsidR="00B46166" w:rsidRDefault="00B46166" w:rsidP="00B46166">
          <w:pPr>
            <w:pStyle w:val="Header"/>
          </w:pPr>
        </w:p>
      </w:tc>
    </w:tr>
  </w:tbl>
  <w:p w:rsidR="00B46166" w:rsidRPr="00B46166" w:rsidRDefault="00B46166" w:rsidP="00B461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tblBorders>
        <w:bottom w:val="single" w:sz="2" w:space="0" w:color="000000"/>
      </w:tblBorders>
      <w:tblLayout w:type="fixed"/>
      <w:tblCellMar>
        <w:left w:w="0" w:type="dxa"/>
        <w:right w:w="0" w:type="dxa"/>
      </w:tblCellMar>
      <w:tblLook w:val="0000" w:firstRow="0" w:lastRow="0" w:firstColumn="0" w:lastColumn="0" w:noHBand="0" w:noVBand="0"/>
    </w:tblPr>
    <w:tblGrid>
      <w:gridCol w:w="4838"/>
      <w:gridCol w:w="5028"/>
    </w:tblGrid>
    <w:tr w:rsidR="00B46166" w:rsidTr="00B46166">
      <w:trPr>
        <w:trHeight w:hRule="exact" w:val="864"/>
      </w:trPr>
      <w:tc>
        <w:tcPr>
          <w:tcW w:w="4838" w:type="dxa"/>
          <w:shd w:val="clear" w:color="auto" w:fill="auto"/>
          <w:vAlign w:val="bottom"/>
        </w:tcPr>
        <w:p w:rsidR="00B46166" w:rsidRDefault="00B46166" w:rsidP="00B46166">
          <w:pPr>
            <w:pStyle w:val="Header"/>
          </w:pPr>
        </w:p>
      </w:tc>
      <w:tc>
        <w:tcPr>
          <w:tcW w:w="5028" w:type="dxa"/>
          <w:shd w:val="clear" w:color="auto" w:fill="auto"/>
          <w:vAlign w:val="bottom"/>
        </w:tcPr>
        <w:p w:rsidR="00B46166" w:rsidRPr="00B46166" w:rsidRDefault="00B46166" w:rsidP="00B46166">
          <w:pPr>
            <w:pStyle w:val="Header"/>
            <w:spacing w:after="80"/>
            <w:jc w:val="right"/>
            <w:rPr>
              <w:b/>
            </w:rPr>
          </w:pPr>
          <w:r>
            <w:rPr>
              <w:b/>
            </w:rPr>
            <w:fldChar w:fldCharType="begin"/>
          </w:r>
          <w:r>
            <w:rPr>
              <w:b/>
            </w:rPr>
            <w:instrText xml:space="preserve"> DOCVARIABLE "sss1" \* MERGEFORMAT </w:instrText>
          </w:r>
          <w:r>
            <w:rPr>
              <w:b/>
            </w:rPr>
            <w:fldChar w:fldCharType="separate"/>
          </w:r>
          <w:r w:rsidR="006C4AE3">
            <w:rPr>
              <w:b/>
            </w:rPr>
            <w:t>CEDAW/C/ISL/7-8</w:t>
          </w:r>
          <w:r>
            <w:rPr>
              <w:b/>
            </w:rPr>
            <w:fldChar w:fldCharType="end"/>
          </w:r>
        </w:p>
      </w:tc>
    </w:tr>
  </w:tbl>
  <w:p w:rsidR="00B46166" w:rsidRPr="00B46166" w:rsidRDefault="00B46166" w:rsidP="00B461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7" w:type="dxa"/>
      <w:tblLayout w:type="fixed"/>
      <w:tblCellMar>
        <w:left w:w="0" w:type="dxa"/>
        <w:right w:w="0" w:type="dxa"/>
      </w:tblCellMar>
      <w:tblLook w:val="0000" w:firstRow="0" w:lastRow="0" w:firstColumn="0" w:lastColumn="0" w:noHBand="0" w:noVBand="0"/>
    </w:tblPr>
    <w:tblGrid>
      <w:gridCol w:w="1267"/>
      <w:gridCol w:w="1872"/>
      <w:gridCol w:w="245"/>
      <w:gridCol w:w="3110"/>
      <w:gridCol w:w="245"/>
      <w:gridCol w:w="3140"/>
      <w:gridCol w:w="28"/>
    </w:tblGrid>
    <w:tr w:rsidR="00B46166" w:rsidTr="00B46166">
      <w:trPr>
        <w:trHeight w:hRule="exact" w:val="864"/>
      </w:trPr>
      <w:tc>
        <w:tcPr>
          <w:tcW w:w="1267" w:type="dxa"/>
          <w:tcBorders>
            <w:bottom w:val="single" w:sz="4" w:space="0" w:color="auto"/>
          </w:tcBorders>
          <w:shd w:val="clear" w:color="auto" w:fill="auto"/>
          <w:vAlign w:val="bottom"/>
        </w:tcPr>
        <w:p w:rsidR="00B46166" w:rsidRDefault="00B46166" w:rsidP="00B46166">
          <w:pPr>
            <w:pStyle w:val="Header"/>
            <w:spacing w:after="120"/>
          </w:pPr>
        </w:p>
      </w:tc>
      <w:tc>
        <w:tcPr>
          <w:tcW w:w="1872" w:type="dxa"/>
          <w:tcBorders>
            <w:bottom w:val="single" w:sz="4" w:space="0" w:color="auto"/>
          </w:tcBorders>
          <w:shd w:val="clear" w:color="auto" w:fill="auto"/>
          <w:vAlign w:val="bottom"/>
        </w:tcPr>
        <w:p w:rsidR="00B46166" w:rsidRPr="00B46166" w:rsidRDefault="00B46166" w:rsidP="00B46166">
          <w:pPr>
            <w:pStyle w:val="HCh"/>
            <w:spacing w:after="80"/>
            <w:rPr>
              <w:b w:val="0"/>
              <w:spacing w:val="2"/>
              <w:w w:val="96"/>
            </w:rPr>
          </w:pPr>
          <w:r>
            <w:rPr>
              <w:b w:val="0"/>
              <w:spacing w:val="2"/>
              <w:w w:val="96"/>
            </w:rPr>
            <w:t>United Nations</w:t>
          </w:r>
        </w:p>
      </w:tc>
      <w:tc>
        <w:tcPr>
          <w:tcW w:w="245" w:type="dxa"/>
          <w:tcBorders>
            <w:bottom w:val="single" w:sz="4" w:space="0" w:color="auto"/>
          </w:tcBorders>
          <w:shd w:val="clear" w:color="auto" w:fill="auto"/>
          <w:vAlign w:val="bottom"/>
        </w:tcPr>
        <w:p w:rsidR="00B46166" w:rsidRDefault="00B46166" w:rsidP="00B46166">
          <w:pPr>
            <w:pStyle w:val="Header"/>
            <w:spacing w:after="120"/>
          </w:pPr>
        </w:p>
      </w:tc>
      <w:tc>
        <w:tcPr>
          <w:tcW w:w="6523" w:type="dxa"/>
          <w:gridSpan w:val="4"/>
          <w:tcBorders>
            <w:bottom w:val="single" w:sz="4" w:space="0" w:color="auto"/>
          </w:tcBorders>
          <w:shd w:val="clear" w:color="auto" w:fill="auto"/>
          <w:vAlign w:val="bottom"/>
        </w:tcPr>
        <w:p w:rsidR="00B46166" w:rsidRPr="00B46166" w:rsidRDefault="00B46166" w:rsidP="00B46166">
          <w:pPr>
            <w:spacing w:after="80" w:line="240" w:lineRule="auto"/>
            <w:jc w:val="right"/>
            <w:rPr>
              <w:position w:val="-4"/>
            </w:rPr>
          </w:pPr>
          <w:r>
            <w:rPr>
              <w:position w:val="-4"/>
              <w:sz w:val="40"/>
            </w:rPr>
            <w:t>CEDAW</w:t>
          </w:r>
          <w:r>
            <w:rPr>
              <w:position w:val="-4"/>
            </w:rPr>
            <w:t>/C/ISL/7-8</w:t>
          </w:r>
          <w:r w:rsidR="001F3070">
            <w:rPr>
              <w:position w:val="-4"/>
            </w:rPr>
            <w:t>*</w:t>
          </w:r>
        </w:p>
      </w:tc>
    </w:tr>
    <w:tr w:rsidR="00B46166" w:rsidRPr="00B46166" w:rsidTr="00B46166">
      <w:trPr>
        <w:gridAfter w:val="1"/>
        <w:wAfter w:w="28" w:type="dxa"/>
        <w:trHeight w:hRule="exact" w:val="2880"/>
      </w:trPr>
      <w:tc>
        <w:tcPr>
          <w:tcW w:w="1267" w:type="dxa"/>
          <w:tcBorders>
            <w:top w:val="single" w:sz="4" w:space="0" w:color="auto"/>
            <w:bottom w:val="single" w:sz="12" w:space="0" w:color="auto"/>
          </w:tcBorders>
          <w:shd w:val="clear" w:color="auto" w:fill="auto"/>
        </w:tcPr>
        <w:p w:rsidR="00B46166" w:rsidRPr="00B46166" w:rsidRDefault="00B46166" w:rsidP="00B46166">
          <w:pPr>
            <w:pStyle w:val="Header"/>
            <w:spacing w:before="120"/>
            <w:jc w:val="center"/>
          </w:pPr>
          <w:r>
            <w:t xml:space="preserve"> </w:t>
          </w:r>
          <w:r>
            <w:drawing>
              <wp:inline distT="0" distB="0" distL="0" distR="0" wp14:anchorId="0BBE505A" wp14:editId="1F1D46D8">
                <wp:extent cx="713232" cy="5971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7103"/>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B46166" w:rsidRPr="00B46166" w:rsidRDefault="00B46166" w:rsidP="00B46166">
          <w:pPr>
            <w:pStyle w:val="XLarge"/>
            <w:spacing w:before="109"/>
          </w:pPr>
          <w:r>
            <w:t>Convention on the Elimination</w:t>
          </w:r>
          <w:r>
            <w:br/>
            <w:t>of All Forms of Discrimination against Women</w:t>
          </w:r>
        </w:p>
      </w:tc>
      <w:tc>
        <w:tcPr>
          <w:tcW w:w="245" w:type="dxa"/>
          <w:tcBorders>
            <w:top w:val="single" w:sz="4" w:space="0" w:color="auto"/>
            <w:bottom w:val="single" w:sz="12" w:space="0" w:color="auto"/>
          </w:tcBorders>
          <w:shd w:val="clear" w:color="auto" w:fill="auto"/>
        </w:tcPr>
        <w:p w:rsidR="00B46166" w:rsidRPr="00B46166" w:rsidRDefault="00B46166" w:rsidP="00B46166">
          <w:pPr>
            <w:pStyle w:val="Header"/>
            <w:spacing w:before="109"/>
          </w:pPr>
        </w:p>
      </w:tc>
      <w:tc>
        <w:tcPr>
          <w:tcW w:w="3140" w:type="dxa"/>
          <w:tcBorders>
            <w:top w:val="single" w:sz="4" w:space="0" w:color="auto"/>
            <w:bottom w:val="single" w:sz="12" w:space="0" w:color="auto"/>
          </w:tcBorders>
          <w:shd w:val="clear" w:color="auto" w:fill="auto"/>
        </w:tcPr>
        <w:p w:rsidR="00B46166" w:rsidRDefault="00B46166" w:rsidP="00B46166">
          <w:pPr>
            <w:pStyle w:val="Distribution"/>
            <w:rPr>
              <w:color w:val="010000"/>
            </w:rPr>
          </w:pPr>
          <w:r>
            <w:rPr>
              <w:color w:val="010000"/>
            </w:rPr>
            <w:t>Distr.: General</w:t>
          </w:r>
        </w:p>
        <w:p w:rsidR="00B46166" w:rsidRDefault="00B46166" w:rsidP="00B46166">
          <w:pPr>
            <w:pStyle w:val="Publication"/>
            <w:rPr>
              <w:color w:val="010000"/>
            </w:rPr>
          </w:pPr>
          <w:r>
            <w:rPr>
              <w:color w:val="010000"/>
            </w:rPr>
            <w:t>22 August 2014</w:t>
          </w:r>
        </w:p>
        <w:p w:rsidR="00B46166" w:rsidRDefault="00B46166" w:rsidP="00B46166"/>
        <w:p w:rsidR="00B46166" w:rsidRDefault="00B46166" w:rsidP="00B46166">
          <w:pPr>
            <w:pStyle w:val="Original"/>
            <w:rPr>
              <w:color w:val="010000"/>
            </w:rPr>
          </w:pPr>
          <w:r>
            <w:rPr>
              <w:color w:val="010000"/>
            </w:rPr>
            <w:t>Original: English</w:t>
          </w:r>
        </w:p>
        <w:p w:rsidR="00B46166" w:rsidRPr="00B46166" w:rsidRDefault="00B46166" w:rsidP="00B46166"/>
      </w:tc>
    </w:tr>
  </w:tbl>
  <w:p w:rsidR="00B46166" w:rsidRPr="00B46166" w:rsidRDefault="00B46166" w:rsidP="00B46166">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878E2"/>
    <w:multiLevelType w:val="hybridMultilevel"/>
    <w:tmpl w:val="EBF0DC2E"/>
    <w:lvl w:ilvl="0" w:tplc="151635A2">
      <w:start w:val="1"/>
      <w:numFmt w:val="bullet"/>
      <w:pStyle w:val="Bullet2"/>
      <w:lvlText w:val=""/>
      <w:lvlJc w:val="left"/>
      <w:pPr>
        <w:ind w:left="2447" w:hanging="360"/>
      </w:pPr>
      <w:rPr>
        <w:rFonts w:ascii="Symbol" w:hAnsi="Symbol" w:cs="Symbol" w:hint="default"/>
        <w:sz w:val="14"/>
        <w:szCs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1">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75"/>
  <w:hyphenationZone w:val="20"/>
  <w:doNotHyphenateCaps/>
  <w:evenAndOddHeaders/>
  <w:drawingGridHorizontalSpacing w:val="120"/>
  <w:displayHorizontalDrawingGridEvery w:val="2"/>
  <w:characterSpacingControl w:val="doNotCompress"/>
  <w:hdrShapeDefaults>
    <o:shapedefaults v:ext="edit" spidmax="83969"/>
  </w:hdrShapeDefaults>
  <w:footnotePr>
    <w:footnote w:id="-1"/>
    <w:footnote w:id="0"/>
  </w:footnotePr>
  <w:endnotePr>
    <w:pos w:val="sectEnd"/>
    <w:numFmt w:val="decimal"/>
    <w:endnote w:id="-1"/>
    <w:endnote w:id="0"/>
  </w:endnotePr>
  <w:compat>
    <w:noColumnBalance/>
    <w:printColBlack/>
    <w:showBreaksInFrames/>
    <w:suppressBottomSpacing/>
    <w:suppressTopSpacing/>
    <w:shapeLayoutLikeWW8/>
    <w:layoutRawTableWidth/>
    <w:doNotBreakWrappedTables/>
    <w:doNotSnapToGridInCell/>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459621*"/>
    <w:docVar w:name="CreationDt" w:val="02/07/2015 8:17: AM"/>
    <w:docVar w:name="DocCategory" w:val="Doc"/>
    <w:docVar w:name="DocType" w:val="Final"/>
    <w:docVar w:name="DutyStation" w:val="New York"/>
    <w:docVar w:name="FooterJN" w:val="14-59621"/>
    <w:docVar w:name="jobn" w:val="14-59621 (E)"/>
    <w:docVar w:name="jobnDT" w:val="14-59621 (E)   020715"/>
    <w:docVar w:name="jobnDTDT" w:val="14-59621 (E)   020715   020715"/>
    <w:docVar w:name="JobNo" w:val="1459621E"/>
    <w:docVar w:name="JobNo2" w:val="1551448E"/>
    <w:docVar w:name="LocalDrive" w:val="0"/>
    <w:docVar w:name="OandT" w:val=" "/>
    <w:docVar w:name="PaperSize" w:val="Letter"/>
    <w:docVar w:name="sss1" w:val="CEDAW/C/ISL/7-8"/>
    <w:docVar w:name="sss2" w:val="-"/>
    <w:docVar w:name="Symbol1" w:val="CEDAW/C/ISL/7-8"/>
    <w:docVar w:name="Symbol2" w:val="-"/>
  </w:docVars>
  <w:rsids>
    <w:rsidRoot w:val="00781127"/>
    <w:rsid w:val="0000301C"/>
    <w:rsid w:val="000044BD"/>
    <w:rsid w:val="00010CB2"/>
    <w:rsid w:val="000137FE"/>
    <w:rsid w:val="00013C9F"/>
    <w:rsid w:val="000159CB"/>
    <w:rsid w:val="0001793F"/>
    <w:rsid w:val="00021540"/>
    <w:rsid w:val="000243C1"/>
    <w:rsid w:val="00024B08"/>
    <w:rsid w:val="00025848"/>
    <w:rsid w:val="00032100"/>
    <w:rsid w:val="0003242E"/>
    <w:rsid w:val="00041CAB"/>
    <w:rsid w:val="00051981"/>
    <w:rsid w:val="00051D6F"/>
    <w:rsid w:val="00054828"/>
    <w:rsid w:val="00057FD3"/>
    <w:rsid w:val="00060FB4"/>
    <w:rsid w:val="00062E0F"/>
    <w:rsid w:val="00073B00"/>
    <w:rsid w:val="00077C68"/>
    <w:rsid w:val="00077DB0"/>
    <w:rsid w:val="00081CC0"/>
    <w:rsid w:val="000873DA"/>
    <w:rsid w:val="0009142F"/>
    <w:rsid w:val="000930EA"/>
    <w:rsid w:val="00095653"/>
    <w:rsid w:val="00096611"/>
    <w:rsid w:val="000A1401"/>
    <w:rsid w:val="000B2AB1"/>
    <w:rsid w:val="000B6F32"/>
    <w:rsid w:val="000C30BC"/>
    <w:rsid w:val="000C676D"/>
    <w:rsid w:val="000E3E97"/>
    <w:rsid w:val="000E4DB4"/>
    <w:rsid w:val="000E578F"/>
    <w:rsid w:val="000E6736"/>
    <w:rsid w:val="000E7174"/>
    <w:rsid w:val="000F0681"/>
    <w:rsid w:val="000F6E1A"/>
    <w:rsid w:val="00104C2F"/>
    <w:rsid w:val="00105C9B"/>
    <w:rsid w:val="00107D5F"/>
    <w:rsid w:val="0011241F"/>
    <w:rsid w:val="00113764"/>
    <w:rsid w:val="00114F9E"/>
    <w:rsid w:val="0011565A"/>
    <w:rsid w:val="0012032E"/>
    <w:rsid w:val="001208CF"/>
    <w:rsid w:val="0012652C"/>
    <w:rsid w:val="00132F77"/>
    <w:rsid w:val="001349B9"/>
    <w:rsid w:val="00135DA1"/>
    <w:rsid w:val="00136ECF"/>
    <w:rsid w:val="00140D02"/>
    <w:rsid w:val="00146E4B"/>
    <w:rsid w:val="001505B6"/>
    <w:rsid w:val="00152C51"/>
    <w:rsid w:val="00154A7D"/>
    <w:rsid w:val="00163673"/>
    <w:rsid w:val="00164BCE"/>
    <w:rsid w:val="001652E9"/>
    <w:rsid w:val="001653FB"/>
    <w:rsid w:val="0017003D"/>
    <w:rsid w:val="0017380E"/>
    <w:rsid w:val="001745C0"/>
    <w:rsid w:val="001809B5"/>
    <w:rsid w:val="00182B15"/>
    <w:rsid w:val="00184193"/>
    <w:rsid w:val="001917A6"/>
    <w:rsid w:val="0019245C"/>
    <w:rsid w:val="00192845"/>
    <w:rsid w:val="001936F0"/>
    <w:rsid w:val="001947AD"/>
    <w:rsid w:val="00196A9E"/>
    <w:rsid w:val="00197346"/>
    <w:rsid w:val="001A077F"/>
    <w:rsid w:val="001A5D2D"/>
    <w:rsid w:val="001A6BBE"/>
    <w:rsid w:val="001B071E"/>
    <w:rsid w:val="001B0B41"/>
    <w:rsid w:val="001B1926"/>
    <w:rsid w:val="001B1FD5"/>
    <w:rsid w:val="001B2AEA"/>
    <w:rsid w:val="001B3651"/>
    <w:rsid w:val="001B6CFE"/>
    <w:rsid w:val="001C0012"/>
    <w:rsid w:val="001C266D"/>
    <w:rsid w:val="001C26F7"/>
    <w:rsid w:val="001C7E54"/>
    <w:rsid w:val="001D1F8D"/>
    <w:rsid w:val="001D4790"/>
    <w:rsid w:val="001D7216"/>
    <w:rsid w:val="001E077C"/>
    <w:rsid w:val="001E0B55"/>
    <w:rsid w:val="001E135A"/>
    <w:rsid w:val="001E4D56"/>
    <w:rsid w:val="001E5AE9"/>
    <w:rsid w:val="001E6CDB"/>
    <w:rsid w:val="001F2BDA"/>
    <w:rsid w:val="001F3070"/>
    <w:rsid w:val="001F5923"/>
    <w:rsid w:val="001F5FE7"/>
    <w:rsid w:val="001F670D"/>
    <w:rsid w:val="001F6818"/>
    <w:rsid w:val="001F6E66"/>
    <w:rsid w:val="001F78BC"/>
    <w:rsid w:val="001F7C50"/>
    <w:rsid w:val="001F7CCF"/>
    <w:rsid w:val="00211F3F"/>
    <w:rsid w:val="00213104"/>
    <w:rsid w:val="002141E3"/>
    <w:rsid w:val="00221573"/>
    <w:rsid w:val="00222D9B"/>
    <w:rsid w:val="00223E81"/>
    <w:rsid w:val="00225B63"/>
    <w:rsid w:val="002277D0"/>
    <w:rsid w:val="00232F19"/>
    <w:rsid w:val="002346A6"/>
    <w:rsid w:val="00234C5B"/>
    <w:rsid w:val="00236DA6"/>
    <w:rsid w:val="00236E6D"/>
    <w:rsid w:val="00243655"/>
    <w:rsid w:val="002453F5"/>
    <w:rsid w:val="002508E9"/>
    <w:rsid w:val="00251A44"/>
    <w:rsid w:val="00254277"/>
    <w:rsid w:val="00256A49"/>
    <w:rsid w:val="0025759D"/>
    <w:rsid w:val="00264279"/>
    <w:rsid w:val="002713B7"/>
    <w:rsid w:val="0027290F"/>
    <w:rsid w:val="00274B66"/>
    <w:rsid w:val="00275106"/>
    <w:rsid w:val="00275598"/>
    <w:rsid w:val="00276B79"/>
    <w:rsid w:val="002779B2"/>
    <w:rsid w:val="00280934"/>
    <w:rsid w:val="00281885"/>
    <w:rsid w:val="00284AF2"/>
    <w:rsid w:val="002877DA"/>
    <w:rsid w:val="00290C42"/>
    <w:rsid w:val="00296E6C"/>
    <w:rsid w:val="002A2A24"/>
    <w:rsid w:val="002A3A72"/>
    <w:rsid w:val="002A5739"/>
    <w:rsid w:val="002A5DBE"/>
    <w:rsid w:val="002B0DEC"/>
    <w:rsid w:val="002B4B8E"/>
    <w:rsid w:val="002B649C"/>
    <w:rsid w:val="002B77DF"/>
    <w:rsid w:val="002C0552"/>
    <w:rsid w:val="002C12A1"/>
    <w:rsid w:val="002C69A3"/>
    <w:rsid w:val="002D25CC"/>
    <w:rsid w:val="002D4228"/>
    <w:rsid w:val="002D4776"/>
    <w:rsid w:val="002E1C17"/>
    <w:rsid w:val="002F0531"/>
    <w:rsid w:val="002F5FAC"/>
    <w:rsid w:val="00300297"/>
    <w:rsid w:val="00303242"/>
    <w:rsid w:val="00312D4B"/>
    <w:rsid w:val="00314F83"/>
    <w:rsid w:val="00316C23"/>
    <w:rsid w:val="00321A47"/>
    <w:rsid w:val="003245CB"/>
    <w:rsid w:val="003268E2"/>
    <w:rsid w:val="00326A29"/>
    <w:rsid w:val="0032749A"/>
    <w:rsid w:val="00327EBA"/>
    <w:rsid w:val="003302D1"/>
    <w:rsid w:val="00332088"/>
    <w:rsid w:val="003345CC"/>
    <w:rsid w:val="00341AF8"/>
    <w:rsid w:val="003466DC"/>
    <w:rsid w:val="00347DD3"/>
    <w:rsid w:val="00350876"/>
    <w:rsid w:val="00357AA1"/>
    <w:rsid w:val="00365017"/>
    <w:rsid w:val="003769DF"/>
    <w:rsid w:val="0037786A"/>
    <w:rsid w:val="00383922"/>
    <w:rsid w:val="00387FE0"/>
    <w:rsid w:val="003928D1"/>
    <w:rsid w:val="003A5087"/>
    <w:rsid w:val="003B0DE7"/>
    <w:rsid w:val="003B102B"/>
    <w:rsid w:val="003B56F6"/>
    <w:rsid w:val="003C05E2"/>
    <w:rsid w:val="003C0D55"/>
    <w:rsid w:val="003C3A7D"/>
    <w:rsid w:val="003C43F7"/>
    <w:rsid w:val="003D169E"/>
    <w:rsid w:val="003D4222"/>
    <w:rsid w:val="003D5797"/>
    <w:rsid w:val="003D7F08"/>
    <w:rsid w:val="003E0D98"/>
    <w:rsid w:val="003E72BD"/>
    <w:rsid w:val="003E78BF"/>
    <w:rsid w:val="003F1E2B"/>
    <w:rsid w:val="003F49AB"/>
    <w:rsid w:val="003F4EDB"/>
    <w:rsid w:val="00401E19"/>
    <w:rsid w:val="0040560E"/>
    <w:rsid w:val="00407301"/>
    <w:rsid w:val="00410A02"/>
    <w:rsid w:val="004125C5"/>
    <w:rsid w:val="00412ACF"/>
    <w:rsid w:val="00414F44"/>
    <w:rsid w:val="0041500E"/>
    <w:rsid w:val="00434183"/>
    <w:rsid w:val="00436FEA"/>
    <w:rsid w:val="004411C5"/>
    <w:rsid w:val="00441580"/>
    <w:rsid w:val="00441EF4"/>
    <w:rsid w:val="004423AB"/>
    <w:rsid w:val="00443A4A"/>
    <w:rsid w:val="00444725"/>
    <w:rsid w:val="004472AD"/>
    <w:rsid w:val="0045397A"/>
    <w:rsid w:val="00453E64"/>
    <w:rsid w:val="00455CD0"/>
    <w:rsid w:val="00457ADA"/>
    <w:rsid w:val="004677E2"/>
    <w:rsid w:val="00467D90"/>
    <w:rsid w:val="00470EE0"/>
    <w:rsid w:val="00472FEF"/>
    <w:rsid w:val="0047572C"/>
    <w:rsid w:val="004774B3"/>
    <w:rsid w:val="00477F9F"/>
    <w:rsid w:val="004818A0"/>
    <w:rsid w:val="004831A5"/>
    <w:rsid w:val="004854E0"/>
    <w:rsid w:val="00487D0A"/>
    <w:rsid w:val="004907C3"/>
    <w:rsid w:val="00492648"/>
    <w:rsid w:val="00494C70"/>
    <w:rsid w:val="00496B26"/>
    <w:rsid w:val="00497BF5"/>
    <w:rsid w:val="004A06AE"/>
    <w:rsid w:val="004A36EA"/>
    <w:rsid w:val="004A5068"/>
    <w:rsid w:val="004A635B"/>
    <w:rsid w:val="004A6F00"/>
    <w:rsid w:val="004B6AB6"/>
    <w:rsid w:val="004B732D"/>
    <w:rsid w:val="004C0A4B"/>
    <w:rsid w:val="004C599F"/>
    <w:rsid w:val="004C7A38"/>
    <w:rsid w:val="004C7E05"/>
    <w:rsid w:val="004D0839"/>
    <w:rsid w:val="004D0C85"/>
    <w:rsid w:val="004D2970"/>
    <w:rsid w:val="004D3027"/>
    <w:rsid w:val="004D580C"/>
    <w:rsid w:val="004D5846"/>
    <w:rsid w:val="004D7A08"/>
    <w:rsid w:val="004E669B"/>
    <w:rsid w:val="004F09C3"/>
    <w:rsid w:val="004F269C"/>
    <w:rsid w:val="004F2B25"/>
    <w:rsid w:val="004F4085"/>
    <w:rsid w:val="004F4AA8"/>
    <w:rsid w:val="004F71A8"/>
    <w:rsid w:val="00502499"/>
    <w:rsid w:val="00511E5A"/>
    <w:rsid w:val="00514854"/>
    <w:rsid w:val="005200EA"/>
    <w:rsid w:val="00526893"/>
    <w:rsid w:val="005300F6"/>
    <w:rsid w:val="00534D74"/>
    <w:rsid w:val="00537D2B"/>
    <w:rsid w:val="00541089"/>
    <w:rsid w:val="00542A9C"/>
    <w:rsid w:val="00542FE7"/>
    <w:rsid w:val="005436E8"/>
    <w:rsid w:val="00543905"/>
    <w:rsid w:val="00546F5D"/>
    <w:rsid w:val="005513EE"/>
    <w:rsid w:val="0055474C"/>
    <w:rsid w:val="00554CEC"/>
    <w:rsid w:val="0055753C"/>
    <w:rsid w:val="005619C0"/>
    <w:rsid w:val="00566B69"/>
    <w:rsid w:val="00567F84"/>
    <w:rsid w:val="005729BA"/>
    <w:rsid w:val="0057512C"/>
    <w:rsid w:val="005827E6"/>
    <w:rsid w:val="00583963"/>
    <w:rsid w:val="005844AA"/>
    <w:rsid w:val="00586902"/>
    <w:rsid w:val="00586986"/>
    <w:rsid w:val="00591C19"/>
    <w:rsid w:val="00594A53"/>
    <w:rsid w:val="00595BC5"/>
    <w:rsid w:val="005A3506"/>
    <w:rsid w:val="005A3D90"/>
    <w:rsid w:val="005B0B96"/>
    <w:rsid w:val="005B426E"/>
    <w:rsid w:val="005B500B"/>
    <w:rsid w:val="005B6B7F"/>
    <w:rsid w:val="005C2441"/>
    <w:rsid w:val="005C394D"/>
    <w:rsid w:val="005C639D"/>
    <w:rsid w:val="005C76B7"/>
    <w:rsid w:val="005D0BE5"/>
    <w:rsid w:val="005D3D41"/>
    <w:rsid w:val="005E0744"/>
    <w:rsid w:val="005E360C"/>
    <w:rsid w:val="005F03CA"/>
    <w:rsid w:val="005F443D"/>
    <w:rsid w:val="005F5764"/>
    <w:rsid w:val="005F6860"/>
    <w:rsid w:val="00600132"/>
    <w:rsid w:val="00601E37"/>
    <w:rsid w:val="0060256A"/>
    <w:rsid w:val="006034E2"/>
    <w:rsid w:val="006035F9"/>
    <w:rsid w:val="0060441D"/>
    <w:rsid w:val="00605495"/>
    <w:rsid w:val="00610819"/>
    <w:rsid w:val="00610AC8"/>
    <w:rsid w:val="0061160A"/>
    <w:rsid w:val="006208E6"/>
    <w:rsid w:val="0062207B"/>
    <w:rsid w:val="006242A5"/>
    <w:rsid w:val="006246A9"/>
    <w:rsid w:val="0062527E"/>
    <w:rsid w:val="006300B5"/>
    <w:rsid w:val="00634617"/>
    <w:rsid w:val="00634FA8"/>
    <w:rsid w:val="00645A2F"/>
    <w:rsid w:val="006520C7"/>
    <w:rsid w:val="00653B25"/>
    <w:rsid w:val="0065592C"/>
    <w:rsid w:val="00656459"/>
    <w:rsid w:val="0066134F"/>
    <w:rsid w:val="0066368E"/>
    <w:rsid w:val="00665391"/>
    <w:rsid w:val="0067014A"/>
    <w:rsid w:val="00673A86"/>
    <w:rsid w:val="00673D70"/>
    <w:rsid w:val="00677C8D"/>
    <w:rsid w:val="006845F9"/>
    <w:rsid w:val="006904DC"/>
    <w:rsid w:val="00694DAB"/>
    <w:rsid w:val="006964B0"/>
    <w:rsid w:val="00696C4F"/>
    <w:rsid w:val="00696DA0"/>
    <w:rsid w:val="0069758C"/>
    <w:rsid w:val="006A012D"/>
    <w:rsid w:val="006A113D"/>
    <w:rsid w:val="006A33A3"/>
    <w:rsid w:val="006A45EA"/>
    <w:rsid w:val="006A630B"/>
    <w:rsid w:val="006A7C03"/>
    <w:rsid w:val="006B4FAA"/>
    <w:rsid w:val="006B513C"/>
    <w:rsid w:val="006B6458"/>
    <w:rsid w:val="006B6CD0"/>
    <w:rsid w:val="006B6EDE"/>
    <w:rsid w:val="006C3723"/>
    <w:rsid w:val="006C4AE3"/>
    <w:rsid w:val="006D0C8A"/>
    <w:rsid w:val="006D42DA"/>
    <w:rsid w:val="006D74B5"/>
    <w:rsid w:val="006D766E"/>
    <w:rsid w:val="006D767E"/>
    <w:rsid w:val="006E0E18"/>
    <w:rsid w:val="006E5457"/>
    <w:rsid w:val="006F40EA"/>
    <w:rsid w:val="006F6266"/>
    <w:rsid w:val="00702C5A"/>
    <w:rsid w:val="007045BC"/>
    <w:rsid w:val="00704652"/>
    <w:rsid w:val="007222CF"/>
    <w:rsid w:val="0072272F"/>
    <w:rsid w:val="00724074"/>
    <w:rsid w:val="00730B23"/>
    <w:rsid w:val="007417DD"/>
    <w:rsid w:val="007608D8"/>
    <w:rsid w:val="0076482E"/>
    <w:rsid w:val="007669B0"/>
    <w:rsid w:val="0078007F"/>
    <w:rsid w:val="00780BE7"/>
    <w:rsid w:val="00781127"/>
    <w:rsid w:val="00783F24"/>
    <w:rsid w:val="0078480B"/>
    <w:rsid w:val="00787D22"/>
    <w:rsid w:val="007932C1"/>
    <w:rsid w:val="0079386A"/>
    <w:rsid w:val="00795305"/>
    <w:rsid w:val="00796A8E"/>
    <w:rsid w:val="007A196D"/>
    <w:rsid w:val="007A4518"/>
    <w:rsid w:val="007A4F17"/>
    <w:rsid w:val="007A5254"/>
    <w:rsid w:val="007A6F6C"/>
    <w:rsid w:val="007B3AC6"/>
    <w:rsid w:val="007B6885"/>
    <w:rsid w:val="007C29F7"/>
    <w:rsid w:val="007C3EEC"/>
    <w:rsid w:val="007C5499"/>
    <w:rsid w:val="007C78B7"/>
    <w:rsid w:val="007D2E6A"/>
    <w:rsid w:val="007D586B"/>
    <w:rsid w:val="007D5E0A"/>
    <w:rsid w:val="007D7C7B"/>
    <w:rsid w:val="007E3D89"/>
    <w:rsid w:val="007E46AE"/>
    <w:rsid w:val="007E5210"/>
    <w:rsid w:val="007E7AFA"/>
    <w:rsid w:val="007F23CE"/>
    <w:rsid w:val="007F3C8D"/>
    <w:rsid w:val="007F4A1D"/>
    <w:rsid w:val="007F621D"/>
    <w:rsid w:val="007F6537"/>
    <w:rsid w:val="00802C43"/>
    <w:rsid w:val="00810F2C"/>
    <w:rsid w:val="00826ECD"/>
    <w:rsid w:val="00835605"/>
    <w:rsid w:val="00836679"/>
    <w:rsid w:val="00837F18"/>
    <w:rsid w:val="008446CE"/>
    <w:rsid w:val="00844846"/>
    <w:rsid w:val="008470B8"/>
    <w:rsid w:val="0084786F"/>
    <w:rsid w:val="00852178"/>
    <w:rsid w:val="00853FF3"/>
    <w:rsid w:val="0085451D"/>
    <w:rsid w:val="00854EC8"/>
    <w:rsid w:val="008603B4"/>
    <w:rsid w:val="008640BE"/>
    <w:rsid w:val="008642D7"/>
    <w:rsid w:val="0086531E"/>
    <w:rsid w:val="00865C17"/>
    <w:rsid w:val="00867748"/>
    <w:rsid w:val="00874731"/>
    <w:rsid w:val="00875D2D"/>
    <w:rsid w:val="0088069E"/>
    <w:rsid w:val="00880CB5"/>
    <w:rsid w:val="00882652"/>
    <w:rsid w:val="00884D77"/>
    <w:rsid w:val="008858E6"/>
    <w:rsid w:val="00885F41"/>
    <w:rsid w:val="008915FF"/>
    <w:rsid w:val="00896C72"/>
    <w:rsid w:val="008971FD"/>
    <w:rsid w:val="008A7260"/>
    <w:rsid w:val="008A7B66"/>
    <w:rsid w:val="008B026E"/>
    <w:rsid w:val="008B22EF"/>
    <w:rsid w:val="008B38BA"/>
    <w:rsid w:val="008C0422"/>
    <w:rsid w:val="008C04D4"/>
    <w:rsid w:val="008C3E90"/>
    <w:rsid w:val="008C4CE3"/>
    <w:rsid w:val="008C7168"/>
    <w:rsid w:val="008D006F"/>
    <w:rsid w:val="008D2798"/>
    <w:rsid w:val="008E2435"/>
    <w:rsid w:val="008E2700"/>
    <w:rsid w:val="008E4C20"/>
    <w:rsid w:val="008F3AD2"/>
    <w:rsid w:val="008F78FD"/>
    <w:rsid w:val="00902473"/>
    <w:rsid w:val="00902D37"/>
    <w:rsid w:val="00902F4F"/>
    <w:rsid w:val="00902F7B"/>
    <w:rsid w:val="009117E9"/>
    <w:rsid w:val="00916EBB"/>
    <w:rsid w:val="00917137"/>
    <w:rsid w:val="00920276"/>
    <w:rsid w:val="00921DE3"/>
    <w:rsid w:val="0092264E"/>
    <w:rsid w:val="00923057"/>
    <w:rsid w:val="00923331"/>
    <w:rsid w:val="00924CEA"/>
    <w:rsid w:val="00926CD2"/>
    <w:rsid w:val="00927DEE"/>
    <w:rsid w:val="00930C56"/>
    <w:rsid w:val="00933F9A"/>
    <w:rsid w:val="00934AED"/>
    <w:rsid w:val="00935F51"/>
    <w:rsid w:val="00936E96"/>
    <w:rsid w:val="0093754C"/>
    <w:rsid w:val="00941EDA"/>
    <w:rsid w:val="00945C9B"/>
    <w:rsid w:val="00955C4C"/>
    <w:rsid w:val="009567F0"/>
    <w:rsid w:val="00956D53"/>
    <w:rsid w:val="00956E53"/>
    <w:rsid w:val="00961D71"/>
    <w:rsid w:val="00961E03"/>
    <w:rsid w:val="00963A67"/>
    <w:rsid w:val="009642DF"/>
    <w:rsid w:val="00966166"/>
    <w:rsid w:val="00966C76"/>
    <w:rsid w:val="00974073"/>
    <w:rsid w:val="00976852"/>
    <w:rsid w:val="009824C8"/>
    <w:rsid w:val="00987852"/>
    <w:rsid w:val="00993D85"/>
    <w:rsid w:val="009946BE"/>
    <w:rsid w:val="0099600D"/>
    <w:rsid w:val="009A08DF"/>
    <w:rsid w:val="009A64C4"/>
    <w:rsid w:val="009C20D0"/>
    <w:rsid w:val="009C219D"/>
    <w:rsid w:val="009C4614"/>
    <w:rsid w:val="009D23EF"/>
    <w:rsid w:val="009D7F7A"/>
    <w:rsid w:val="009E1D8F"/>
    <w:rsid w:val="009E1EC0"/>
    <w:rsid w:val="009E6C4F"/>
    <w:rsid w:val="009E70E6"/>
    <w:rsid w:val="009F0EFA"/>
    <w:rsid w:val="009F11CF"/>
    <w:rsid w:val="009F1279"/>
    <w:rsid w:val="009F68B5"/>
    <w:rsid w:val="00A0449E"/>
    <w:rsid w:val="00A05B1C"/>
    <w:rsid w:val="00A07847"/>
    <w:rsid w:val="00A12857"/>
    <w:rsid w:val="00A16DCD"/>
    <w:rsid w:val="00A24811"/>
    <w:rsid w:val="00A251C7"/>
    <w:rsid w:val="00A26996"/>
    <w:rsid w:val="00A274FC"/>
    <w:rsid w:val="00A33C7F"/>
    <w:rsid w:val="00A35945"/>
    <w:rsid w:val="00A4014F"/>
    <w:rsid w:val="00A42868"/>
    <w:rsid w:val="00A44A1E"/>
    <w:rsid w:val="00A4565A"/>
    <w:rsid w:val="00A50ED5"/>
    <w:rsid w:val="00A52CCD"/>
    <w:rsid w:val="00A5354D"/>
    <w:rsid w:val="00A545B2"/>
    <w:rsid w:val="00A554A0"/>
    <w:rsid w:val="00A56356"/>
    <w:rsid w:val="00A5745C"/>
    <w:rsid w:val="00A653A2"/>
    <w:rsid w:val="00A66F3C"/>
    <w:rsid w:val="00A675FD"/>
    <w:rsid w:val="00A719F9"/>
    <w:rsid w:val="00A71BB0"/>
    <w:rsid w:val="00A74979"/>
    <w:rsid w:val="00A7696A"/>
    <w:rsid w:val="00A769C4"/>
    <w:rsid w:val="00A77FFB"/>
    <w:rsid w:val="00A81690"/>
    <w:rsid w:val="00A83C88"/>
    <w:rsid w:val="00A90C30"/>
    <w:rsid w:val="00AA396B"/>
    <w:rsid w:val="00AA4BEA"/>
    <w:rsid w:val="00AA5215"/>
    <w:rsid w:val="00AA7474"/>
    <w:rsid w:val="00AB2280"/>
    <w:rsid w:val="00AB546D"/>
    <w:rsid w:val="00AC1F01"/>
    <w:rsid w:val="00AC3BFA"/>
    <w:rsid w:val="00AD4C00"/>
    <w:rsid w:val="00AD4D03"/>
    <w:rsid w:val="00AD64D8"/>
    <w:rsid w:val="00AD7301"/>
    <w:rsid w:val="00AE00C7"/>
    <w:rsid w:val="00AE1D5D"/>
    <w:rsid w:val="00AE6470"/>
    <w:rsid w:val="00AE6AFF"/>
    <w:rsid w:val="00AF4F11"/>
    <w:rsid w:val="00AF6C82"/>
    <w:rsid w:val="00AF7784"/>
    <w:rsid w:val="00B10B5D"/>
    <w:rsid w:val="00B13D70"/>
    <w:rsid w:val="00B150ED"/>
    <w:rsid w:val="00B16B46"/>
    <w:rsid w:val="00B170A3"/>
    <w:rsid w:val="00B24A17"/>
    <w:rsid w:val="00B25FD4"/>
    <w:rsid w:val="00B27C06"/>
    <w:rsid w:val="00B31BE1"/>
    <w:rsid w:val="00B377FF"/>
    <w:rsid w:val="00B37801"/>
    <w:rsid w:val="00B434BE"/>
    <w:rsid w:val="00B44C9A"/>
    <w:rsid w:val="00B46166"/>
    <w:rsid w:val="00B4752D"/>
    <w:rsid w:val="00B518D4"/>
    <w:rsid w:val="00B51E41"/>
    <w:rsid w:val="00B52F52"/>
    <w:rsid w:val="00B53945"/>
    <w:rsid w:val="00B61B0D"/>
    <w:rsid w:val="00B62DB0"/>
    <w:rsid w:val="00B63FF7"/>
    <w:rsid w:val="00B64723"/>
    <w:rsid w:val="00B6608A"/>
    <w:rsid w:val="00B67B92"/>
    <w:rsid w:val="00B704AF"/>
    <w:rsid w:val="00B72250"/>
    <w:rsid w:val="00B76E81"/>
    <w:rsid w:val="00B8044B"/>
    <w:rsid w:val="00B81452"/>
    <w:rsid w:val="00B8270B"/>
    <w:rsid w:val="00B82AC7"/>
    <w:rsid w:val="00B8709A"/>
    <w:rsid w:val="00B93E9A"/>
    <w:rsid w:val="00BA0F90"/>
    <w:rsid w:val="00BB1AD4"/>
    <w:rsid w:val="00BB3145"/>
    <w:rsid w:val="00BC44EE"/>
    <w:rsid w:val="00BD0908"/>
    <w:rsid w:val="00BD0DCE"/>
    <w:rsid w:val="00BD2782"/>
    <w:rsid w:val="00BD54BF"/>
    <w:rsid w:val="00BD7175"/>
    <w:rsid w:val="00BE0DC8"/>
    <w:rsid w:val="00BE79D1"/>
    <w:rsid w:val="00BF4169"/>
    <w:rsid w:val="00BF41E5"/>
    <w:rsid w:val="00BF472E"/>
    <w:rsid w:val="00BF7DFA"/>
    <w:rsid w:val="00C03CD1"/>
    <w:rsid w:val="00C07058"/>
    <w:rsid w:val="00C11584"/>
    <w:rsid w:val="00C12789"/>
    <w:rsid w:val="00C15933"/>
    <w:rsid w:val="00C167E7"/>
    <w:rsid w:val="00C20B4C"/>
    <w:rsid w:val="00C2494E"/>
    <w:rsid w:val="00C24D28"/>
    <w:rsid w:val="00C27D47"/>
    <w:rsid w:val="00C307BD"/>
    <w:rsid w:val="00C35789"/>
    <w:rsid w:val="00C42166"/>
    <w:rsid w:val="00C421CA"/>
    <w:rsid w:val="00C433B8"/>
    <w:rsid w:val="00C4446E"/>
    <w:rsid w:val="00C51E36"/>
    <w:rsid w:val="00C61226"/>
    <w:rsid w:val="00C643AB"/>
    <w:rsid w:val="00C65EDC"/>
    <w:rsid w:val="00C72EF9"/>
    <w:rsid w:val="00C819A4"/>
    <w:rsid w:val="00C84B2D"/>
    <w:rsid w:val="00C85CCE"/>
    <w:rsid w:val="00C870AF"/>
    <w:rsid w:val="00C903D3"/>
    <w:rsid w:val="00C91CCF"/>
    <w:rsid w:val="00C926AF"/>
    <w:rsid w:val="00CA07E4"/>
    <w:rsid w:val="00CA605D"/>
    <w:rsid w:val="00CA72F7"/>
    <w:rsid w:val="00CB0E45"/>
    <w:rsid w:val="00CB2F01"/>
    <w:rsid w:val="00CC1C6D"/>
    <w:rsid w:val="00CC4AF3"/>
    <w:rsid w:val="00CC5B87"/>
    <w:rsid w:val="00CD2501"/>
    <w:rsid w:val="00CD362B"/>
    <w:rsid w:val="00CD39B2"/>
    <w:rsid w:val="00CD3B11"/>
    <w:rsid w:val="00CD4AE6"/>
    <w:rsid w:val="00CD5CFD"/>
    <w:rsid w:val="00CD5D29"/>
    <w:rsid w:val="00CD7F8F"/>
    <w:rsid w:val="00CE1B29"/>
    <w:rsid w:val="00CE443C"/>
    <w:rsid w:val="00CF08B0"/>
    <w:rsid w:val="00CF2576"/>
    <w:rsid w:val="00CF734C"/>
    <w:rsid w:val="00D048A7"/>
    <w:rsid w:val="00D05C08"/>
    <w:rsid w:val="00D151CD"/>
    <w:rsid w:val="00D20003"/>
    <w:rsid w:val="00D244DC"/>
    <w:rsid w:val="00D269E0"/>
    <w:rsid w:val="00D30954"/>
    <w:rsid w:val="00D379B4"/>
    <w:rsid w:val="00D40316"/>
    <w:rsid w:val="00D413BF"/>
    <w:rsid w:val="00D426B1"/>
    <w:rsid w:val="00D43BD4"/>
    <w:rsid w:val="00D44AD6"/>
    <w:rsid w:val="00D513B3"/>
    <w:rsid w:val="00D54B65"/>
    <w:rsid w:val="00D703FE"/>
    <w:rsid w:val="00D750EB"/>
    <w:rsid w:val="00D77BBA"/>
    <w:rsid w:val="00D84F53"/>
    <w:rsid w:val="00D86EAE"/>
    <w:rsid w:val="00D936C9"/>
    <w:rsid w:val="00D94AF5"/>
    <w:rsid w:val="00DA2FC4"/>
    <w:rsid w:val="00DA58BE"/>
    <w:rsid w:val="00DA6EC8"/>
    <w:rsid w:val="00DA7E22"/>
    <w:rsid w:val="00DB0521"/>
    <w:rsid w:val="00DB32C6"/>
    <w:rsid w:val="00DB537B"/>
    <w:rsid w:val="00DC15F1"/>
    <w:rsid w:val="00DC220C"/>
    <w:rsid w:val="00DD0473"/>
    <w:rsid w:val="00DD0B1F"/>
    <w:rsid w:val="00DD281C"/>
    <w:rsid w:val="00DD53BD"/>
    <w:rsid w:val="00DE0C29"/>
    <w:rsid w:val="00DE2709"/>
    <w:rsid w:val="00E02BE4"/>
    <w:rsid w:val="00E049B4"/>
    <w:rsid w:val="00E0514B"/>
    <w:rsid w:val="00E05A3F"/>
    <w:rsid w:val="00E05FB1"/>
    <w:rsid w:val="00E06DAD"/>
    <w:rsid w:val="00E103B0"/>
    <w:rsid w:val="00E1107B"/>
    <w:rsid w:val="00E12D0A"/>
    <w:rsid w:val="00E2569F"/>
    <w:rsid w:val="00E34A2A"/>
    <w:rsid w:val="00E35AF0"/>
    <w:rsid w:val="00E362B3"/>
    <w:rsid w:val="00E37EE7"/>
    <w:rsid w:val="00E422E3"/>
    <w:rsid w:val="00E43688"/>
    <w:rsid w:val="00E456C6"/>
    <w:rsid w:val="00E47B5C"/>
    <w:rsid w:val="00E5289B"/>
    <w:rsid w:val="00E535FA"/>
    <w:rsid w:val="00E56BA7"/>
    <w:rsid w:val="00E5771D"/>
    <w:rsid w:val="00E6318D"/>
    <w:rsid w:val="00E63FCD"/>
    <w:rsid w:val="00E64F8A"/>
    <w:rsid w:val="00E67750"/>
    <w:rsid w:val="00E677E7"/>
    <w:rsid w:val="00E75CA7"/>
    <w:rsid w:val="00E763F4"/>
    <w:rsid w:val="00E76523"/>
    <w:rsid w:val="00E76A46"/>
    <w:rsid w:val="00E76B5C"/>
    <w:rsid w:val="00E836AF"/>
    <w:rsid w:val="00E851CF"/>
    <w:rsid w:val="00E85601"/>
    <w:rsid w:val="00E85EF4"/>
    <w:rsid w:val="00E86E91"/>
    <w:rsid w:val="00E94566"/>
    <w:rsid w:val="00E94860"/>
    <w:rsid w:val="00E954B9"/>
    <w:rsid w:val="00EA19C9"/>
    <w:rsid w:val="00EA570E"/>
    <w:rsid w:val="00EA63A7"/>
    <w:rsid w:val="00EA659F"/>
    <w:rsid w:val="00EB1E10"/>
    <w:rsid w:val="00EB7547"/>
    <w:rsid w:val="00EB7684"/>
    <w:rsid w:val="00EC008D"/>
    <w:rsid w:val="00EC2B23"/>
    <w:rsid w:val="00EC4A17"/>
    <w:rsid w:val="00EC744D"/>
    <w:rsid w:val="00ED1D3A"/>
    <w:rsid w:val="00ED256B"/>
    <w:rsid w:val="00EE0440"/>
    <w:rsid w:val="00EE08E8"/>
    <w:rsid w:val="00EE6196"/>
    <w:rsid w:val="00EE77A2"/>
    <w:rsid w:val="00EF31CF"/>
    <w:rsid w:val="00EF478C"/>
    <w:rsid w:val="00EF4C0F"/>
    <w:rsid w:val="00EF63BE"/>
    <w:rsid w:val="00EF7692"/>
    <w:rsid w:val="00F12DCE"/>
    <w:rsid w:val="00F12FAD"/>
    <w:rsid w:val="00F13B57"/>
    <w:rsid w:val="00F142CB"/>
    <w:rsid w:val="00F16A17"/>
    <w:rsid w:val="00F20E96"/>
    <w:rsid w:val="00F260C9"/>
    <w:rsid w:val="00F272B2"/>
    <w:rsid w:val="00F30B11"/>
    <w:rsid w:val="00F31418"/>
    <w:rsid w:val="00F32DEE"/>
    <w:rsid w:val="00F34519"/>
    <w:rsid w:val="00F35998"/>
    <w:rsid w:val="00F44F26"/>
    <w:rsid w:val="00F455C2"/>
    <w:rsid w:val="00F45C7C"/>
    <w:rsid w:val="00F50936"/>
    <w:rsid w:val="00F5385D"/>
    <w:rsid w:val="00F573A4"/>
    <w:rsid w:val="00F67DD9"/>
    <w:rsid w:val="00F7009B"/>
    <w:rsid w:val="00F70C0E"/>
    <w:rsid w:val="00F7137F"/>
    <w:rsid w:val="00F724E2"/>
    <w:rsid w:val="00F73835"/>
    <w:rsid w:val="00F742F9"/>
    <w:rsid w:val="00F819EA"/>
    <w:rsid w:val="00F82744"/>
    <w:rsid w:val="00F828C2"/>
    <w:rsid w:val="00F8507F"/>
    <w:rsid w:val="00F864B6"/>
    <w:rsid w:val="00F90544"/>
    <w:rsid w:val="00F9421B"/>
    <w:rsid w:val="00F94FF9"/>
    <w:rsid w:val="00F95D36"/>
    <w:rsid w:val="00F9791A"/>
    <w:rsid w:val="00FA02D8"/>
    <w:rsid w:val="00FA2355"/>
    <w:rsid w:val="00FA2933"/>
    <w:rsid w:val="00FB05EA"/>
    <w:rsid w:val="00FB2AE2"/>
    <w:rsid w:val="00FC3370"/>
    <w:rsid w:val="00FC3C0B"/>
    <w:rsid w:val="00FC43F4"/>
    <w:rsid w:val="00FC527B"/>
    <w:rsid w:val="00FC62E0"/>
    <w:rsid w:val="00FC70EB"/>
    <w:rsid w:val="00FD4657"/>
    <w:rsid w:val="00FD78CF"/>
    <w:rsid w:val="00FE49B3"/>
    <w:rsid w:val="00FE6063"/>
    <w:rsid w:val="00FF1C46"/>
    <w:rsid w:val="00FF5537"/>
    <w:rsid w:val="00FF64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3BFA"/>
    <w:pPr>
      <w:suppressAutoHyphens/>
      <w:spacing w:line="240" w:lineRule="exact"/>
    </w:pPr>
    <w:rPr>
      <w:spacing w:val="4"/>
      <w:w w:val="103"/>
      <w:kern w:val="1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_ H_1"/>
    <w:basedOn w:val="Normal"/>
    <w:next w:val="SingleTxt"/>
    <w:rsid w:val="00E049B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b/>
      <w:sz w:val="24"/>
    </w:rPr>
  </w:style>
  <w:style w:type="paragraph" w:customStyle="1" w:styleId="HCh">
    <w:name w:val="_ H _Ch"/>
    <w:basedOn w:val="H1"/>
    <w:next w:val="SingleTxt"/>
    <w:rsid w:val="00E049B4"/>
    <w:pPr>
      <w:spacing w:line="300" w:lineRule="exact"/>
      <w:ind w:left="0" w:right="0" w:firstLine="0"/>
    </w:pPr>
    <w:rPr>
      <w:spacing w:val="-2"/>
      <w:sz w:val="28"/>
    </w:rPr>
  </w:style>
  <w:style w:type="paragraph" w:customStyle="1" w:styleId="HM">
    <w:name w:val="_ H __M"/>
    <w:basedOn w:val="HCh"/>
    <w:next w:val="Normal"/>
    <w:rsid w:val="00E049B4"/>
    <w:pPr>
      <w:spacing w:line="360" w:lineRule="exact"/>
    </w:pPr>
    <w:rPr>
      <w:spacing w:val="-3"/>
      <w:w w:val="99"/>
      <w:sz w:val="34"/>
    </w:rPr>
  </w:style>
  <w:style w:type="paragraph" w:customStyle="1" w:styleId="H23">
    <w:name w:val="_ H_2/3"/>
    <w:basedOn w:val="H1"/>
    <w:next w:val="Normal"/>
    <w:rsid w:val="00E049B4"/>
    <w:pPr>
      <w:spacing w:line="240" w:lineRule="exact"/>
      <w:outlineLvl w:val="1"/>
    </w:pPr>
    <w:rPr>
      <w:spacing w:val="2"/>
      <w:sz w:val="20"/>
    </w:rPr>
  </w:style>
  <w:style w:type="paragraph" w:customStyle="1" w:styleId="H4">
    <w:name w:val="_ H_4"/>
    <w:basedOn w:val="Normal"/>
    <w:next w:val="Normal"/>
    <w:rsid w:val="00E049B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3"/>
    </w:pPr>
    <w:rPr>
      <w:i/>
      <w:spacing w:val="3"/>
    </w:rPr>
  </w:style>
  <w:style w:type="paragraph" w:customStyle="1" w:styleId="H56">
    <w:name w:val="_ H_5/6"/>
    <w:basedOn w:val="Normal"/>
    <w:next w:val="Normal"/>
    <w:rsid w:val="00E049B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4"/>
    </w:pPr>
  </w:style>
  <w:style w:type="paragraph" w:customStyle="1" w:styleId="DualTxt">
    <w:name w:val="__Dual Txt"/>
    <w:basedOn w:val="Normal"/>
    <w:rsid w:val="00546F5D"/>
    <w:pPr>
      <w:tabs>
        <w:tab w:val="left" w:pos="480"/>
        <w:tab w:val="left" w:pos="960"/>
        <w:tab w:val="left" w:pos="1440"/>
        <w:tab w:val="left" w:pos="1915"/>
        <w:tab w:val="left" w:pos="2405"/>
        <w:tab w:val="left" w:pos="2880"/>
        <w:tab w:val="left" w:pos="3355"/>
      </w:tabs>
      <w:spacing w:after="120"/>
      <w:jc w:val="both"/>
    </w:pPr>
  </w:style>
  <w:style w:type="paragraph" w:customStyle="1" w:styleId="SM">
    <w:name w:val="__S_M"/>
    <w:basedOn w:val="Normal"/>
    <w:next w:val="Normal"/>
    <w:rsid w:val="00546F5D"/>
    <w:pPr>
      <w:keepNext/>
      <w:keepLines/>
      <w:tabs>
        <w:tab w:val="right" w:leader="dot" w:pos="360"/>
      </w:tabs>
      <w:spacing w:line="390" w:lineRule="exact"/>
      <w:ind w:left="1267" w:right="1267"/>
      <w:outlineLvl w:val="0"/>
    </w:pPr>
    <w:rPr>
      <w:b/>
      <w:spacing w:val="-4"/>
      <w:w w:val="98"/>
      <w:sz w:val="40"/>
    </w:rPr>
  </w:style>
  <w:style w:type="paragraph" w:customStyle="1" w:styleId="SL">
    <w:name w:val="__S_L"/>
    <w:basedOn w:val="SM"/>
    <w:next w:val="Normal"/>
    <w:rsid w:val="00546F5D"/>
    <w:pPr>
      <w:spacing w:line="540" w:lineRule="exact"/>
    </w:pPr>
    <w:rPr>
      <w:spacing w:val="-8"/>
      <w:w w:val="96"/>
      <w:sz w:val="57"/>
    </w:rPr>
  </w:style>
  <w:style w:type="paragraph" w:customStyle="1" w:styleId="SS">
    <w:name w:val="__S_S"/>
    <w:basedOn w:val="HCh"/>
    <w:next w:val="Normal"/>
    <w:rsid w:val="00546F5D"/>
    <w:pPr>
      <w:ind w:left="1267" w:right="1267"/>
    </w:pPr>
  </w:style>
  <w:style w:type="paragraph" w:customStyle="1" w:styleId="SingleTxt">
    <w:name w:val="__Single Txt"/>
    <w:basedOn w:val="Normal"/>
    <w:rsid w:val="00546F5D"/>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BalloonText">
    <w:name w:val="Balloon Text"/>
    <w:basedOn w:val="Normal"/>
    <w:semiHidden/>
    <w:rsid w:val="00546F5D"/>
    <w:rPr>
      <w:rFonts w:ascii="Tahoma" w:hAnsi="Tahoma" w:cs="Tahoma"/>
      <w:sz w:val="16"/>
      <w:szCs w:val="16"/>
    </w:rPr>
  </w:style>
  <w:style w:type="character" w:styleId="CommentReference">
    <w:name w:val="annotation reference"/>
    <w:semiHidden/>
    <w:rsid w:val="00546F5D"/>
    <w:rPr>
      <w:sz w:val="6"/>
    </w:rPr>
  </w:style>
  <w:style w:type="character" w:styleId="FootnoteReference">
    <w:name w:val="footnote reference"/>
    <w:semiHidden/>
    <w:rsid w:val="00546F5D"/>
    <w:rPr>
      <w:spacing w:val="-5"/>
      <w:w w:val="130"/>
      <w:position w:val="-4"/>
      <w:vertAlign w:val="superscript"/>
    </w:rPr>
  </w:style>
  <w:style w:type="character" w:styleId="EndnoteReference">
    <w:name w:val="endnote reference"/>
    <w:semiHidden/>
    <w:rsid w:val="00546F5D"/>
    <w:rPr>
      <w:spacing w:val="-5"/>
      <w:w w:val="130"/>
      <w:position w:val="-4"/>
      <w:vertAlign w:val="superscript"/>
    </w:rPr>
  </w:style>
  <w:style w:type="paragraph" w:styleId="FootnoteText">
    <w:name w:val="footnote text"/>
    <w:basedOn w:val="Normal"/>
    <w:rsid w:val="005F5764"/>
    <w:pPr>
      <w:widowControl w:val="0"/>
      <w:tabs>
        <w:tab w:val="right" w:pos="418"/>
      </w:tabs>
      <w:spacing w:line="210" w:lineRule="exact"/>
      <w:ind w:left="475" w:hanging="475"/>
    </w:pPr>
    <w:rPr>
      <w:spacing w:val="5"/>
      <w:sz w:val="17"/>
    </w:rPr>
  </w:style>
  <w:style w:type="paragraph" w:styleId="EndnoteText">
    <w:name w:val="endnote text"/>
    <w:basedOn w:val="FootnoteText"/>
    <w:semiHidden/>
    <w:rsid w:val="00546F5D"/>
  </w:style>
  <w:style w:type="paragraph" w:styleId="Footer">
    <w:name w:val="footer"/>
    <w:rsid w:val="00546F5D"/>
    <w:pPr>
      <w:tabs>
        <w:tab w:val="center" w:pos="4320"/>
        <w:tab w:val="right" w:pos="8640"/>
      </w:tabs>
    </w:pPr>
    <w:rPr>
      <w:b/>
      <w:noProof/>
      <w:sz w:val="17"/>
    </w:rPr>
  </w:style>
  <w:style w:type="paragraph" w:styleId="Header">
    <w:name w:val="header"/>
    <w:rsid w:val="00546F5D"/>
    <w:pPr>
      <w:tabs>
        <w:tab w:val="center" w:pos="4320"/>
        <w:tab w:val="right" w:pos="8640"/>
      </w:tabs>
    </w:pPr>
    <w:rPr>
      <w:noProof/>
      <w:sz w:val="17"/>
    </w:rPr>
  </w:style>
  <w:style w:type="character" w:styleId="LineNumber">
    <w:name w:val="line number"/>
    <w:rsid w:val="00546F5D"/>
    <w:rPr>
      <w:sz w:val="14"/>
    </w:rPr>
  </w:style>
  <w:style w:type="paragraph" w:customStyle="1" w:styleId="Small">
    <w:name w:val="Small"/>
    <w:basedOn w:val="Normal"/>
    <w:next w:val="Normal"/>
    <w:rsid w:val="00546F5D"/>
    <w:pPr>
      <w:tabs>
        <w:tab w:val="right" w:pos="9965"/>
      </w:tabs>
      <w:spacing w:line="210" w:lineRule="exact"/>
    </w:pPr>
    <w:rPr>
      <w:spacing w:val="5"/>
      <w:w w:val="104"/>
      <w:sz w:val="17"/>
    </w:rPr>
  </w:style>
  <w:style w:type="paragraph" w:customStyle="1" w:styleId="SmallX">
    <w:name w:val="SmallX"/>
    <w:basedOn w:val="Small"/>
    <w:next w:val="Normal"/>
    <w:rsid w:val="00546F5D"/>
    <w:pPr>
      <w:spacing w:line="180" w:lineRule="exact"/>
      <w:jc w:val="right"/>
    </w:pPr>
    <w:rPr>
      <w:spacing w:val="6"/>
      <w:w w:val="106"/>
      <w:sz w:val="14"/>
    </w:rPr>
  </w:style>
  <w:style w:type="paragraph" w:customStyle="1" w:styleId="XLarge">
    <w:name w:val="XLarge"/>
    <w:basedOn w:val="HM"/>
    <w:rsid w:val="00546F5D"/>
    <w:pPr>
      <w:spacing w:line="390" w:lineRule="exact"/>
    </w:pPr>
    <w:rPr>
      <w:spacing w:val="-4"/>
      <w:w w:val="98"/>
      <w:sz w:val="40"/>
    </w:rPr>
  </w:style>
  <w:style w:type="paragraph" w:styleId="PlainText">
    <w:name w:val="Plain Text"/>
    <w:basedOn w:val="Normal"/>
    <w:rsid w:val="0067014A"/>
    <w:pPr>
      <w:suppressAutoHyphens w:val="0"/>
      <w:spacing w:line="240" w:lineRule="auto"/>
    </w:pPr>
    <w:rPr>
      <w:rFonts w:ascii="Courier New" w:eastAsia="Times New Roman" w:hAnsi="Courier New"/>
      <w:spacing w:val="0"/>
      <w:w w:val="100"/>
      <w:kern w:val="0"/>
      <w:lang w:val="en-US" w:eastAsia="en-GB"/>
    </w:rPr>
  </w:style>
  <w:style w:type="table" w:styleId="TableGrid">
    <w:name w:val="Table Grid"/>
    <w:basedOn w:val="TableNormal"/>
    <w:rsid w:val="0067014A"/>
    <w:pPr>
      <w:suppressAutoHyphens/>
      <w:spacing w:line="240" w:lineRule="exac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gendaTitle">
    <w:name w:val="AgendaTitle"/>
    <w:basedOn w:val="Normal"/>
    <w:next w:val="Normal"/>
    <w:rsid w:val="008C04D4"/>
  </w:style>
  <w:style w:type="paragraph" w:customStyle="1" w:styleId="Committee">
    <w:name w:val="Committee"/>
    <w:basedOn w:val="H1"/>
    <w:rsid w:val="008C04D4"/>
    <w:pPr>
      <w:ind w:left="0" w:firstLine="0"/>
    </w:pPr>
  </w:style>
  <w:style w:type="paragraph" w:customStyle="1" w:styleId="Session">
    <w:name w:val="Session"/>
    <w:basedOn w:val="H23"/>
    <w:rsid w:val="00146E4B"/>
    <w:pPr>
      <w:ind w:left="0" w:firstLine="0"/>
    </w:pPr>
    <w:rPr>
      <w:spacing w:val="4"/>
    </w:rPr>
  </w:style>
  <w:style w:type="paragraph" w:customStyle="1" w:styleId="Sponsors">
    <w:name w:val="Sponsors"/>
    <w:basedOn w:val="H23"/>
    <w:rsid w:val="008C04D4"/>
  </w:style>
  <w:style w:type="paragraph" w:customStyle="1" w:styleId="Title1">
    <w:name w:val="Title 1"/>
    <w:basedOn w:val="HCh"/>
    <w:rsid w:val="00146E4B"/>
    <w:pPr>
      <w:ind w:left="1267" w:right="1267" w:hanging="1267"/>
    </w:pPr>
  </w:style>
  <w:style w:type="paragraph" w:customStyle="1" w:styleId="Title2">
    <w:name w:val="Title 2"/>
    <w:basedOn w:val="H1"/>
    <w:rsid w:val="008C04D4"/>
    <w:pPr>
      <w:ind w:left="0" w:right="0" w:firstLine="0"/>
    </w:pPr>
  </w:style>
  <w:style w:type="paragraph" w:customStyle="1" w:styleId="Type">
    <w:name w:val="Type"/>
    <w:basedOn w:val="H23"/>
    <w:autoRedefine/>
    <w:rsid w:val="00225B63"/>
    <w:pPr>
      <w:ind w:left="0" w:right="576" w:firstLine="0"/>
    </w:pPr>
  </w:style>
  <w:style w:type="paragraph" w:customStyle="1" w:styleId="Distribution">
    <w:name w:val="Distribution"/>
    <w:next w:val="Normal"/>
    <w:rsid w:val="00275598"/>
    <w:pPr>
      <w:spacing w:before="240"/>
    </w:pPr>
    <w:rPr>
      <w:spacing w:val="4"/>
      <w:w w:val="103"/>
      <w:kern w:val="14"/>
      <w:lang w:val="en-GB"/>
    </w:rPr>
  </w:style>
  <w:style w:type="paragraph" w:customStyle="1" w:styleId="Publication">
    <w:name w:val="Publication"/>
    <w:next w:val="Normal"/>
    <w:rsid w:val="009F0EFA"/>
    <w:rPr>
      <w:spacing w:val="4"/>
      <w:w w:val="103"/>
      <w:kern w:val="14"/>
      <w:lang w:val="en-GB"/>
    </w:rPr>
  </w:style>
  <w:style w:type="paragraph" w:customStyle="1" w:styleId="Original">
    <w:name w:val="Original"/>
    <w:next w:val="Normal"/>
    <w:rsid w:val="009F0EFA"/>
    <w:rPr>
      <w:spacing w:val="4"/>
      <w:w w:val="103"/>
      <w:kern w:val="14"/>
      <w:lang w:val="en-GB"/>
    </w:rPr>
  </w:style>
  <w:style w:type="paragraph" w:customStyle="1" w:styleId="ReleaseDate">
    <w:name w:val="Release Date"/>
    <w:next w:val="Footer"/>
    <w:rsid w:val="009F0EFA"/>
    <w:rPr>
      <w:spacing w:val="4"/>
      <w:w w:val="103"/>
      <w:kern w:val="14"/>
      <w:lang w:val="en-GB"/>
    </w:rPr>
  </w:style>
  <w:style w:type="character" w:styleId="Hyperlink">
    <w:name w:val="Hyperlink"/>
    <w:basedOn w:val="DefaultParagraphFont"/>
    <w:rsid w:val="00AC3BFA"/>
    <w:rPr>
      <w:color w:val="0000FF"/>
      <w:u w:val="none"/>
    </w:rPr>
  </w:style>
  <w:style w:type="paragraph" w:customStyle="1" w:styleId="Bullet1">
    <w:name w:val="Bullet 1"/>
    <w:basedOn w:val="Normal"/>
    <w:qFormat/>
    <w:rsid w:val="00586986"/>
    <w:pPr>
      <w:numPr>
        <w:numId w:val="2"/>
      </w:numPr>
      <w:tabs>
        <w:tab w:val="left" w:pos="2217"/>
      </w:tabs>
      <w:spacing w:after="120"/>
      <w:ind w:left="1746" w:right="1264" w:hanging="130"/>
      <w:mirrorIndents/>
      <w:jc w:val="both"/>
    </w:pPr>
  </w:style>
  <w:style w:type="paragraph" w:customStyle="1" w:styleId="Bullet2">
    <w:name w:val="Bullet 2"/>
    <w:basedOn w:val="Normal"/>
    <w:qFormat/>
    <w:rsid w:val="00586986"/>
    <w:pPr>
      <w:numPr>
        <w:numId w:val="1"/>
      </w:numPr>
      <w:tabs>
        <w:tab w:val="left" w:pos="2217"/>
      </w:tabs>
      <w:spacing w:after="120"/>
      <w:ind w:left="2217" w:right="1264" w:hanging="130"/>
      <w:jc w:val="both"/>
    </w:pPr>
  </w:style>
  <w:style w:type="paragraph" w:styleId="CommentText">
    <w:name w:val="annotation text"/>
    <w:basedOn w:val="Normal"/>
    <w:link w:val="CommentTextChar"/>
    <w:rsid w:val="00B46166"/>
    <w:pPr>
      <w:spacing w:line="240" w:lineRule="auto"/>
    </w:pPr>
  </w:style>
  <w:style w:type="character" w:customStyle="1" w:styleId="CommentTextChar">
    <w:name w:val="Comment Text Char"/>
    <w:basedOn w:val="DefaultParagraphFont"/>
    <w:link w:val="CommentText"/>
    <w:rsid w:val="00B46166"/>
    <w:rPr>
      <w:spacing w:val="4"/>
      <w:w w:val="103"/>
      <w:kern w:val="14"/>
      <w:lang w:val="en-GB"/>
    </w:rPr>
  </w:style>
  <w:style w:type="paragraph" w:styleId="CommentSubject">
    <w:name w:val="annotation subject"/>
    <w:basedOn w:val="CommentText"/>
    <w:next w:val="CommentText"/>
    <w:link w:val="CommentSubjectChar"/>
    <w:rsid w:val="00B46166"/>
    <w:rPr>
      <w:b/>
      <w:bCs/>
    </w:rPr>
  </w:style>
  <w:style w:type="character" w:customStyle="1" w:styleId="CommentSubjectChar">
    <w:name w:val="Comment Subject Char"/>
    <w:basedOn w:val="CommentTextChar"/>
    <w:link w:val="CommentSubject"/>
    <w:rsid w:val="00B46166"/>
    <w:rPr>
      <w:b/>
      <w:bCs/>
      <w:spacing w:val="4"/>
      <w:w w:val="103"/>
      <w:kern w:val="14"/>
      <w:lang w:val="en-GB"/>
    </w:rPr>
  </w:style>
  <w:style w:type="paragraph" w:customStyle="1" w:styleId="SingleTxtG">
    <w:name w:val="_ Single Txt_G"/>
    <w:basedOn w:val="Normal"/>
    <w:rsid w:val="00CE443C"/>
    <w:pPr>
      <w:spacing w:after="120" w:line="240" w:lineRule="atLeast"/>
      <w:ind w:left="1134" w:right="1134"/>
      <w:jc w:val="both"/>
    </w:pPr>
    <w:rPr>
      <w:rFonts w:eastAsia="Times New Roman"/>
      <w:spacing w:val="0"/>
      <w:w w:val="100"/>
      <w:kern w:val="0"/>
    </w:rPr>
  </w:style>
  <w:style w:type="character" w:styleId="FollowedHyperlink">
    <w:name w:val="FollowedHyperlink"/>
    <w:basedOn w:val="DefaultParagraphFont"/>
    <w:rsid w:val="0065592C"/>
    <w:rPr>
      <w:color w:val="0000FF"/>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3BFA"/>
    <w:pPr>
      <w:suppressAutoHyphens/>
      <w:spacing w:line="240" w:lineRule="exact"/>
    </w:pPr>
    <w:rPr>
      <w:spacing w:val="4"/>
      <w:w w:val="103"/>
      <w:kern w:val="1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_ H_1"/>
    <w:basedOn w:val="Normal"/>
    <w:next w:val="SingleTxt"/>
    <w:rsid w:val="00E049B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b/>
      <w:sz w:val="24"/>
    </w:rPr>
  </w:style>
  <w:style w:type="paragraph" w:customStyle="1" w:styleId="HCh">
    <w:name w:val="_ H _Ch"/>
    <w:basedOn w:val="H1"/>
    <w:next w:val="SingleTxt"/>
    <w:rsid w:val="00E049B4"/>
    <w:pPr>
      <w:spacing w:line="300" w:lineRule="exact"/>
      <w:ind w:left="0" w:right="0" w:firstLine="0"/>
    </w:pPr>
    <w:rPr>
      <w:spacing w:val="-2"/>
      <w:sz w:val="28"/>
    </w:rPr>
  </w:style>
  <w:style w:type="paragraph" w:customStyle="1" w:styleId="HM">
    <w:name w:val="_ H __M"/>
    <w:basedOn w:val="HCh"/>
    <w:next w:val="Normal"/>
    <w:rsid w:val="00E049B4"/>
    <w:pPr>
      <w:spacing w:line="360" w:lineRule="exact"/>
    </w:pPr>
    <w:rPr>
      <w:spacing w:val="-3"/>
      <w:w w:val="99"/>
      <w:sz w:val="34"/>
    </w:rPr>
  </w:style>
  <w:style w:type="paragraph" w:customStyle="1" w:styleId="H23">
    <w:name w:val="_ H_2/3"/>
    <w:basedOn w:val="H1"/>
    <w:next w:val="Normal"/>
    <w:rsid w:val="00E049B4"/>
    <w:pPr>
      <w:spacing w:line="240" w:lineRule="exact"/>
      <w:outlineLvl w:val="1"/>
    </w:pPr>
    <w:rPr>
      <w:spacing w:val="2"/>
      <w:sz w:val="20"/>
    </w:rPr>
  </w:style>
  <w:style w:type="paragraph" w:customStyle="1" w:styleId="H4">
    <w:name w:val="_ H_4"/>
    <w:basedOn w:val="Normal"/>
    <w:next w:val="Normal"/>
    <w:rsid w:val="00E049B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3"/>
    </w:pPr>
    <w:rPr>
      <w:i/>
      <w:spacing w:val="3"/>
    </w:rPr>
  </w:style>
  <w:style w:type="paragraph" w:customStyle="1" w:styleId="H56">
    <w:name w:val="_ H_5/6"/>
    <w:basedOn w:val="Normal"/>
    <w:next w:val="Normal"/>
    <w:rsid w:val="00E049B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4"/>
    </w:pPr>
  </w:style>
  <w:style w:type="paragraph" w:customStyle="1" w:styleId="DualTxt">
    <w:name w:val="__Dual Txt"/>
    <w:basedOn w:val="Normal"/>
    <w:rsid w:val="00546F5D"/>
    <w:pPr>
      <w:tabs>
        <w:tab w:val="left" w:pos="480"/>
        <w:tab w:val="left" w:pos="960"/>
        <w:tab w:val="left" w:pos="1440"/>
        <w:tab w:val="left" w:pos="1915"/>
        <w:tab w:val="left" w:pos="2405"/>
        <w:tab w:val="left" w:pos="2880"/>
        <w:tab w:val="left" w:pos="3355"/>
      </w:tabs>
      <w:spacing w:after="120"/>
      <w:jc w:val="both"/>
    </w:pPr>
  </w:style>
  <w:style w:type="paragraph" w:customStyle="1" w:styleId="SM">
    <w:name w:val="__S_M"/>
    <w:basedOn w:val="Normal"/>
    <w:next w:val="Normal"/>
    <w:rsid w:val="00546F5D"/>
    <w:pPr>
      <w:keepNext/>
      <w:keepLines/>
      <w:tabs>
        <w:tab w:val="right" w:leader="dot" w:pos="360"/>
      </w:tabs>
      <w:spacing w:line="390" w:lineRule="exact"/>
      <w:ind w:left="1267" w:right="1267"/>
      <w:outlineLvl w:val="0"/>
    </w:pPr>
    <w:rPr>
      <w:b/>
      <w:spacing w:val="-4"/>
      <w:w w:val="98"/>
      <w:sz w:val="40"/>
    </w:rPr>
  </w:style>
  <w:style w:type="paragraph" w:customStyle="1" w:styleId="SL">
    <w:name w:val="__S_L"/>
    <w:basedOn w:val="SM"/>
    <w:next w:val="Normal"/>
    <w:rsid w:val="00546F5D"/>
    <w:pPr>
      <w:spacing w:line="540" w:lineRule="exact"/>
    </w:pPr>
    <w:rPr>
      <w:spacing w:val="-8"/>
      <w:w w:val="96"/>
      <w:sz w:val="57"/>
    </w:rPr>
  </w:style>
  <w:style w:type="paragraph" w:customStyle="1" w:styleId="SS">
    <w:name w:val="__S_S"/>
    <w:basedOn w:val="HCh"/>
    <w:next w:val="Normal"/>
    <w:rsid w:val="00546F5D"/>
    <w:pPr>
      <w:ind w:left="1267" w:right="1267"/>
    </w:pPr>
  </w:style>
  <w:style w:type="paragraph" w:customStyle="1" w:styleId="SingleTxt">
    <w:name w:val="__Single Txt"/>
    <w:basedOn w:val="Normal"/>
    <w:rsid w:val="00546F5D"/>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BalloonText">
    <w:name w:val="Balloon Text"/>
    <w:basedOn w:val="Normal"/>
    <w:semiHidden/>
    <w:rsid w:val="00546F5D"/>
    <w:rPr>
      <w:rFonts w:ascii="Tahoma" w:hAnsi="Tahoma" w:cs="Tahoma"/>
      <w:sz w:val="16"/>
      <w:szCs w:val="16"/>
    </w:rPr>
  </w:style>
  <w:style w:type="character" w:styleId="CommentReference">
    <w:name w:val="annotation reference"/>
    <w:semiHidden/>
    <w:rsid w:val="00546F5D"/>
    <w:rPr>
      <w:sz w:val="6"/>
    </w:rPr>
  </w:style>
  <w:style w:type="character" w:styleId="FootnoteReference">
    <w:name w:val="footnote reference"/>
    <w:semiHidden/>
    <w:rsid w:val="00546F5D"/>
    <w:rPr>
      <w:spacing w:val="-5"/>
      <w:w w:val="130"/>
      <w:position w:val="-4"/>
      <w:vertAlign w:val="superscript"/>
    </w:rPr>
  </w:style>
  <w:style w:type="character" w:styleId="EndnoteReference">
    <w:name w:val="endnote reference"/>
    <w:semiHidden/>
    <w:rsid w:val="00546F5D"/>
    <w:rPr>
      <w:spacing w:val="-5"/>
      <w:w w:val="130"/>
      <w:position w:val="-4"/>
      <w:vertAlign w:val="superscript"/>
    </w:rPr>
  </w:style>
  <w:style w:type="paragraph" w:styleId="FootnoteText">
    <w:name w:val="footnote text"/>
    <w:basedOn w:val="Normal"/>
    <w:rsid w:val="005F5764"/>
    <w:pPr>
      <w:widowControl w:val="0"/>
      <w:tabs>
        <w:tab w:val="right" w:pos="418"/>
      </w:tabs>
      <w:spacing w:line="210" w:lineRule="exact"/>
      <w:ind w:left="475" w:hanging="475"/>
    </w:pPr>
    <w:rPr>
      <w:spacing w:val="5"/>
      <w:sz w:val="17"/>
    </w:rPr>
  </w:style>
  <w:style w:type="paragraph" w:styleId="EndnoteText">
    <w:name w:val="endnote text"/>
    <w:basedOn w:val="FootnoteText"/>
    <w:semiHidden/>
    <w:rsid w:val="00546F5D"/>
  </w:style>
  <w:style w:type="paragraph" w:styleId="Footer">
    <w:name w:val="footer"/>
    <w:rsid w:val="00546F5D"/>
    <w:pPr>
      <w:tabs>
        <w:tab w:val="center" w:pos="4320"/>
        <w:tab w:val="right" w:pos="8640"/>
      </w:tabs>
    </w:pPr>
    <w:rPr>
      <w:b/>
      <w:noProof/>
      <w:sz w:val="17"/>
    </w:rPr>
  </w:style>
  <w:style w:type="paragraph" w:styleId="Header">
    <w:name w:val="header"/>
    <w:rsid w:val="00546F5D"/>
    <w:pPr>
      <w:tabs>
        <w:tab w:val="center" w:pos="4320"/>
        <w:tab w:val="right" w:pos="8640"/>
      </w:tabs>
    </w:pPr>
    <w:rPr>
      <w:noProof/>
      <w:sz w:val="17"/>
    </w:rPr>
  </w:style>
  <w:style w:type="character" w:styleId="LineNumber">
    <w:name w:val="line number"/>
    <w:rsid w:val="00546F5D"/>
    <w:rPr>
      <w:sz w:val="14"/>
    </w:rPr>
  </w:style>
  <w:style w:type="paragraph" w:customStyle="1" w:styleId="Small">
    <w:name w:val="Small"/>
    <w:basedOn w:val="Normal"/>
    <w:next w:val="Normal"/>
    <w:rsid w:val="00546F5D"/>
    <w:pPr>
      <w:tabs>
        <w:tab w:val="right" w:pos="9965"/>
      </w:tabs>
      <w:spacing w:line="210" w:lineRule="exact"/>
    </w:pPr>
    <w:rPr>
      <w:spacing w:val="5"/>
      <w:w w:val="104"/>
      <w:sz w:val="17"/>
    </w:rPr>
  </w:style>
  <w:style w:type="paragraph" w:customStyle="1" w:styleId="SmallX">
    <w:name w:val="SmallX"/>
    <w:basedOn w:val="Small"/>
    <w:next w:val="Normal"/>
    <w:rsid w:val="00546F5D"/>
    <w:pPr>
      <w:spacing w:line="180" w:lineRule="exact"/>
      <w:jc w:val="right"/>
    </w:pPr>
    <w:rPr>
      <w:spacing w:val="6"/>
      <w:w w:val="106"/>
      <w:sz w:val="14"/>
    </w:rPr>
  </w:style>
  <w:style w:type="paragraph" w:customStyle="1" w:styleId="XLarge">
    <w:name w:val="XLarge"/>
    <w:basedOn w:val="HM"/>
    <w:rsid w:val="00546F5D"/>
    <w:pPr>
      <w:spacing w:line="390" w:lineRule="exact"/>
    </w:pPr>
    <w:rPr>
      <w:spacing w:val="-4"/>
      <w:w w:val="98"/>
      <w:sz w:val="40"/>
    </w:rPr>
  </w:style>
  <w:style w:type="paragraph" w:styleId="PlainText">
    <w:name w:val="Plain Text"/>
    <w:basedOn w:val="Normal"/>
    <w:rsid w:val="0067014A"/>
    <w:pPr>
      <w:suppressAutoHyphens w:val="0"/>
      <w:spacing w:line="240" w:lineRule="auto"/>
    </w:pPr>
    <w:rPr>
      <w:rFonts w:ascii="Courier New" w:eastAsia="Times New Roman" w:hAnsi="Courier New"/>
      <w:spacing w:val="0"/>
      <w:w w:val="100"/>
      <w:kern w:val="0"/>
      <w:lang w:val="en-US" w:eastAsia="en-GB"/>
    </w:rPr>
  </w:style>
  <w:style w:type="table" w:styleId="TableGrid">
    <w:name w:val="Table Grid"/>
    <w:basedOn w:val="TableNormal"/>
    <w:rsid w:val="0067014A"/>
    <w:pPr>
      <w:suppressAutoHyphens/>
      <w:spacing w:line="240" w:lineRule="exac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gendaTitle">
    <w:name w:val="AgendaTitle"/>
    <w:basedOn w:val="Normal"/>
    <w:next w:val="Normal"/>
    <w:rsid w:val="008C04D4"/>
  </w:style>
  <w:style w:type="paragraph" w:customStyle="1" w:styleId="Committee">
    <w:name w:val="Committee"/>
    <w:basedOn w:val="H1"/>
    <w:rsid w:val="008C04D4"/>
    <w:pPr>
      <w:ind w:left="0" w:firstLine="0"/>
    </w:pPr>
  </w:style>
  <w:style w:type="paragraph" w:customStyle="1" w:styleId="Session">
    <w:name w:val="Session"/>
    <w:basedOn w:val="H23"/>
    <w:rsid w:val="00146E4B"/>
    <w:pPr>
      <w:ind w:left="0" w:firstLine="0"/>
    </w:pPr>
    <w:rPr>
      <w:spacing w:val="4"/>
    </w:rPr>
  </w:style>
  <w:style w:type="paragraph" w:customStyle="1" w:styleId="Sponsors">
    <w:name w:val="Sponsors"/>
    <w:basedOn w:val="H23"/>
    <w:rsid w:val="008C04D4"/>
  </w:style>
  <w:style w:type="paragraph" w:customStyle="1" w:styleId="Title1">
    <w:name w:val="Title 1"/>
    <w:basedOn w:val="HCh"/>
    <w:rsid w:val="00146E4B"/>
    <w:pPr>
      <w:ind w:left="1267" w:right="1267" w:hanging="1267"/>
    </w:pPr>
  </w:style>
  <w:style w:type="paragraph" w:customStyle="1" w:styleId="Title2">
    <w:name w:val="Title 2"/>
    <w:basedOn w:val="H1"/>
    <w:rsid w:val="008C04D4"/>
    <w:pPr>
      <w:ind w:left="0" w:right="0" w:firstLine="0"/>
    </w:pPr>
  </w:style>
  <w:style w:type="paragraph" w:customStyle="1" w:styleId="Type">
    <w:name w:val="Type"/>
    <w:basedOn w:val="H23"/>
    <w:autoRedefine/>
    <w:rsid w:val="00225B63"/>
    <w:pPr>
      <w:ind w:left="0" w:right="576" w:firstLine="0"/>
    </w:pPr>
  </w:style>
  <w:style w:type="paragraph" w:customStyle="1" w:styleId="Distribution">
    <w:name w:val="Distribution"/>
    <w:next w:val="Normal"/>
    <w:rsid w:val="00275598"/>
    <w:pPr>
      <w:spacing w:before="240"/>
    </w:pPr>
    <w:rPr>
      <w:spacing w:val="4"/>
      <w:w w:val="103"/>
      <w:kern w:val="14"/>
      <w:lang w:val="en-GB"/>
    </w:rPr>
  </w:style>
  <w:style w:type="paragraph" w:customStyle="1" w:styleId="Publication">
    <w:name w:val="Publication"/>
    <w:next w:val="Normal"/>
    <w:rsid w:val="009F0EFA"/>
    <w:rPr>
      <w:spacing w:val="4"/>
      <w:w w:val="103"/>
      <w:kern w:val="14"/>
      <w:lang w:val="en-GB"/>
    </w:rPr>
  </w:style>
  <w:style w:type="paragraph" w:customStyle="1" w:styleId="Original">
    <w:name w:val="Original"/>
    <w:next w:val="Normal"/>
    <w:rsid w:val="009F0EFA"/>
    <w:rPr>
      <w:spacing w:val="4"/>
      <w:w w:val="103"/>
      <w:kern w:val="14"/>
      <w:lang w:val="en-GB"/>
    </w:rPr>
  </w:style>
  <w:style w:type="paragraph" w:customStyle="1" w:styleId="ReleaseDate">
    <w:name w:val="Release Date"/>
    <w:next w:val="Footer"/>
    <w:rsid w:val="009F0EFA"/>
    <w:rPr>
      <w:spacing w:val="4"/>
      <w:w w:val="103"/>
      <w:kern w:val="14"/>
      <w:lang w:val="en-GB"/>
    </w:rPr>
  </w:style>
  <w:style w:type="character" w:styleId="Hyperlink">
    <w:name w:val="Hyperlink"/>
    <w:basedOn w:val="DefaultParagraphFont"/>
    <w:rsid w:val="00AC3BFA"/>
    <w:rPr>
      <w:color w:val="0000FF"/>
      <w:u w:val="none"/>
    </w:rPr>
  </w:style>
  <w:style w:type="paragraph" w:customStyle="1" w:styleId="Bullet1">
    <w:name w:val="Bullet 1"/>
    <w:basedOn w:val="Normal"/>
    <w:qFormat/>
    <w:rsid w:val="00586986"/>
    <w:pPr>
      <w:numPr>
        <w:numId w:val="2"/>
      </w:numPr>
      <w:tabs>
        <w:tab w:val="left" w:pos="2217"/>
      </w:tabs>
      <w:spacing w:after="120"/>
      <w:ind w:left="1746" w:right="1264" w:hanging="130"/>
      <w:mirrorIndents/>
      <w:jc w:val="both"/>
    </w:pPr>
  </w:style>
  <w:style w:type="paragraph" w:customStyle="1" w:styleId="Bullet2">
    <w:name w:val="Bullet 2"/>
    <w:basedOn w:val="Normal"/>
    <w:qFormat/>
    <w:rsid w:val="00586986"/>
    <w:pPr>
      <w:numPr>
        <w:numId w:val="1"/>
      </w:numPr>
      <w:tabs>
        <w:tab w:val="left" w:pos="2217"/>
      </w:tabs>
      <w:spacing w:after="120"/>
      <w:ind w:left="2217" w:right="1264" w:hanging="130"/>
      <w:jc w:val="both"/>
    </w:pPr>
  </w:style>
  <w:style w:type="paragraph" w:styleId="CommentText">
    <w:name w:val="annotation text"/>
    <w:basedOn w:val="Normal"/>
    <w:link w:val="CommentTextChar"/>
    <w:rsid w:val="00B46166"/>
    <w:pPr>
      <w:spacing w:line="240" w:lineRule="auto"/>
    </w:pPr>
  </w:style>
  <w:style w:type="character" w:customStyle="1" w:styleId="CommentTextChar">
    <w:name w:val="Comment Text Char"/>
    <w:basedOn w:val="DefaultParagraphFont"/>
    <w:link w:val="CommentText"/>
    <w:rsid w:val="00B46166"/>
    <w:rPr>
      <w:spacing w:val="4"/>
      <w:w w:val="103"/>
      <w:kern w:val="14"/>
      <w:lang w:val="en-GB"/>
    </w:rPr>
  </w:style>
  <w:style w:type="paragraph" w:styleId="CommentSubject">
    <w:name w:val="annotation subject"/>
    <w:basedOn w:val="CommentText"/>
    <w:next w:val="CommentText"/>
    <w:link w:val="CommentSubjectChar"/>
    <w:rsid w:val="00B46166"/>
    <w:rPr>
      <w:b/>
      <w:bCs/>
    </w:rPr>
  </w:style>
  <w:style w:type="character" w:customStyle="1" w:styleId="CommentSubjectChar">
    <w:name w:val="Comment Subject Char"/>
    <w:basedOn w:val="CommentTextChar"/>
    <w:link w:val="CommentSubject"/>
    <w:rsid w:val="00B46166"/>
    <w:rPr>
      <w:b/>
      <w:bCs/>
      <w:spacing w:val="4"/>
      <w:w w:val="103"/>
      <w:kern w:val="14"/>
      <w:lang w:val="en-GB"/>
    </w:rPr>
  </w:style>
  <w:style w:type="paragraph" w:customStyle="1" w:styleId="SingleTxtG">
    <w:name w:val="_ Single Txt_G"/>
    <w:basedOn w:val="Normal"/>
    <w:rsid w:val="00CE443C"/>
    <w:pPr>
      <w:spacing w:after="120" w:line="240" w:lineRule="atLeast"/>
      <w:ind w:left="1134" w:right="1134"/>
      <w:jc w:val="both"/>
    </w:pPr>
    <w:rPr>
      <w:rFonts w:eastAsia="Times New Roman"/>
      <w:spacing w:val="0"/>
      <w:w w:val="100"/>
      <w:kern w:val="0"/>
    </w:rPr>
  </w:style>
  <w:style w:type="character" w:styleId="FollowedHyperlink">
    <w:name w:val="FollowedHyperlink"/>
    <w:basedOn w:val="DefaultParagraphFont"/>
    <w:rsid w:val="0065592C"/>
    <w:rPr>
      <w:color w:val="0000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undocs.org/CEDAW/C/ICE/CO/6" TargetMode="External"/><Relationship Id="rId26" Type="http://schemas.openxmlformats.org/officeDocument/2006/relationships/image" Target="media/image6.e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yperlink" Target="http://undocs.org/CEDAW/C/ICE/CO/6" TargetMode="External"/><Relationship Id="rId34" Type="http://schemas.openxmlformats.org/officeDocument/2006/relationships/hyperlink" Target="http://undocs.org/CEDAW/C/ICE/CO/6"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undocs.org/CEDAW/C/ICE/6" TargetMode="Externa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undocs.org/HRI/GEN/2/Rev.6" TargetMode="External"/><Relationship Id="rId20" Type="http://schemas.openxmlformats.org/officeDocument/2006/relationships/hyperlink" Target="http://undocs.org/CEDAW/C/ICE/CO/6" TargetMode="External"/><Relationship Id="rId29" Type="http://schemas.openxmlformats.org/officeDocument/2006/relationships/image" Target="media/image9.emf"/><Relationship Id="rId41" Type="http://schemas.openxmlformats.org/officeDocument/2006/relationships/hyperlink" Target="http://undocs.org/CEDAW/C/ICE/CO/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undocs.org/CEDAW/C/ICE/CO/6" TargetMode="External"/><Relationship Id="rId32" Type="http://schemas.openxmlformats.org/officeDocument/2006/relationships/image" Target="media/image12.emf"/><Relationship Id="rId37" Type="http://schemas.openxmlformats.org/officeDocument/2006/relationships/image" Target="media/image16.emf"/><Relationship Id="rId40"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undocs.org/CEDAW/C/ICE/CO/6" TargetMode="External"/><Relationship Id="rId28" Type="http://schemas.openxmlformats.org/officeDocument/2006/relationships/image" Target="media/image8.emf"/><Relationship Id="rId36" Type="http://schemas.openxmlformats.org/officeDocument/2006/relationships/image" Target="media/image15.emf"/><Relationship Id="rId10" Type="http://schemas.openxmlformats.org/officeDocument/2006/relationships/header" Target="header2.xml"/><Relationship Id="rId19" Type="http://schemas.openxmlformats.org/officeDocument/2006/relationships/hyperlink" Target="http://undocs.org/HRI/CORE/1/Add.26" TargetMode="External"/><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4.emf"/><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14719-E405-46B9-96CF-9288870FB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30682</Words>
  <Characters>174889</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Etpu</vt:lpstr>
    </vt:vector>
  </TitlesOfParts>
  <Company>United Nations</Company>
  <LinksUpToDate>false</LinksUpToDate>
  <CharactersWithSpaces>205161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Etpu</dc:title>
  <dc:creator>Michael Deep</dc:creator>
  <cp:lastModifiedBy>English Text Processing Front Desk2</cp:lastModifiedBy>
  <cp:revision>36</cp:revision>
  <cp:lastPrinted>2015-07-02T13:32:00Z</cp:lastPrinted>
  <dcterms:created xsi:type="dcterms:W3CDTF">2015-07-02T12:54:00Z</dcterms:created>
  <dcterms:modified xsi:type="dcterms:W3CDTF">2015-07-02T15:22:00Z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1459621</vt:lpwstr>
  </property>
  <property fmtid="{D5CDD505-2E9C-101B-9397-08002B2CF9AE}" pid="3" name="ODSRefJobNo">
    <vt:lpwstr>1451448E</vt:lpwstr>
  </property>
  <property fmtid="{D5CDD505-2E9C-101B-9397-08002B2CF9AE}" pid="4" name="Symbol1">
    <vt:lpwstr>CEDAW/C/ISL/7-8</vt:lpwstr>
  </property>
  <property fmtid="{D5CDD505-2E9C-101B-9397-08002B2CF9AE}" pid="5" name="Symbol2">
    <vt:lpwstr/>
  </property>
  <property fmtid="{D5CDD505-2E9C-101B-9397-08002B2CF9AE}" pid="6" name="Translator">
    <vt:lpwstr/>
  </property>
  <property fmtid="{D5CDD505-2E9C-101B-9397-08002B2CF9AE}" pid="7" name="Distribution">
    <vt:lpwstr>General</vt:lpwstr>
  </property>
  <property fmtid="{D5CDD505-2E9C-101B-9397-08002B2CF9AE}" pid="8" name="Publication Date">
    <vt:lpwstr>22 August 2014</vt:lpwstr>
  </property>
  <property fmtid="{D5CDD505-2E9C-101B-9397-08002B2CF9AE}" pid="9" name="Original">
    <vt:lpwstr>English</vt:lpwstr>
  </property>
  <property fmtid="{D5CDD505-2E9C-101B-9397-08002B2CF9AE}" pid="10" name="Release Date">
    <vt:lpwstr>020715</vt:lpwstr>
  </property>
  <property fmtid="{D5CDD505-2E9C-101B-9397-08002B2CF9AE}" pid="11" name="Comment">
    <vt:lpwstr/>
  </property>
  <property fmtid="{D5CDD505-2E9C-101B-9397-08002B2CF9AE}" pid="12" name="DraftPages">
    <vt:lpwstr>76</vt:lpwstr>
  </property>
  <property fmtid="{D5CDD505-2E9C-101B-9397-08002B2CF9AE}" pid="13" name="Operator">
    <vt:lpwstr>MD (Final-Reissue)</vt:lpwstr>
  </property>
</Properties>
</file>