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F91EA2" w14:paraId="2791B071" w14:textId="77777777" w:rsidTr="003349E4">
        <w:trPr>
          <w:trHeight w:hRule="exact" w:val="851"/>
        </w:trPr>
        <w:tc>
          <w:tcPr>
            <w:tcW w:w="142" w:type="dxa"/>
            <w:tcBorders>
              <w:bottom w:val="single" w:sz="4" w:space="0" w:color="auto"/>
            </w:tcBorders>
          </w:tcPr>
          <w:p w14:paraId="645F3A51" w14:textId="77777777" w:rsidR="002D5AAC" w:rsidRDefault="002D5AAC" w:rsidP="00257C6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44D16AF"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C6C0893" w14:textId="77777777" w:rsidR="002D5AAC" w:rsidRPr="00257C68" w:rsidRDefault="00257C68" w:rsidP="00257C68">
            <w:pPr>
              <w:jc w:val="right"/>
              <w:rPr>
                <w:lang w:val="en-US"/>
              </w:rPr>
            </w:pPr>
            <w:r w:rsidRPr="00257C68">
              <w:rPr>
                <w:sz w:val="40"/>
                <w:lang w:val="en-US"/>
              </w:rPr>
              <w:t>CRPD</w:t>
            </w:r>
            <w:r w:rsidRPr="00257C68">
              <w:rPr>
                <w:lang w:val="en-US"/>
              </w:rPr>
              <w:t>/C/SEN/Q/1/Add.1</w:t>
            </w:r>
          </w:p>
        </w:tc>
      </w:tr>
      <w:tr w:rsidR="002D5AAC" w:rsidRPr="00F91EA2" w14:paraId="15BB3C19" w14:textId="77777777" w:rsidTr="003349E4">
        <w:trPr>
          <w:trHeight w:hRule="exact" w:val="2835"/>
        </w:trPr>
        <w:tc>
          <w:tcPr>
            <w:tcW w:w="1280" w:type="dxa"/>
            <w:gridSpan w:val="2"/>
            <w:tcBorders>
              <w:top w:val="single" w:sz="4" w:space="0" w:color="auto"/>
              <w:bottom w:val="single" w:sz="12" w:space="0" w:color="auto"/>
            </w:tcBorders>
          </w:tcPr>
          <w:p w14:paraId="1B2AAC01" w14:textId="77777777" w:rsidR="002D5AAC" w:rsidRDefault="002E5067" w:rsidP="003349E4">
            <w:pPr>
              <w:spacing w:before="120"/>
              <w:jc w:val="center"/>
            </w:pPr>
            <w:r>
              <w:rPr>
                <w:noProof/>
                <w:lang w:val="fr-CH" w:eastAsia="fr-CH"/>
              </w:rPr>
              <w:drawing>
                <wp:inline distT="0" distB="0" distL="0" distR="0" wp14:anchorId="7975C6B6" wp14:editId="36552DE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F156ABE"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3ACE6B3" w14:textId="77777777" w:rsidR="002D5AAC" w:rsidRDefault="00257C68" w:rsidP="003349E4">
            <w:pPr>
              <w:spacing w:before="240"/>
              <w:rPr>
                <w:lang w:val="en-US"/>
              </w:rPr>
            </w:pPr>
            <w:r>
              <w:rPr>
                <w:lang w:val="en-US"/>
              </w:rPr>
              <w:t>Distr.: General</w:t>
            </w:r>
          </w:p>
          <w:p w14:paraId="1B1B152E" w14:textId="77777777" w:rsidR="00257C68" w:rsidRDefault="00257C68" w:rsidP="00257C68">
            <w:pPr>
              <w:spacing w:line="240" w:lineRule="exact"/>
              <w:rPr>
                <w:lang w:val="en-US"/>
              </w:rPr>
            </w:pPr>
            <w:r>
              <w:rPr>
                <w:lang w:val="en-US"/>
              </w:rPr>
              <w:t>5 March 2019</w:t>
            </w:r>
          </w:p>
          <w:p w14:paraId="7908495E" w14:textId="77777777" w:rsidR="00257C68" w:rsidRDefault="00257C68" w:rsidP="00257C68">
            <w:pPr>
              <w:spacing w:line="240" w:lineRule="exact"/>
              <w:rPr>
                <w:lang w:val="en-US"/>
              </w:rPr>
            </w:pPr>
            <w:r>
              <w:rPr>
                <w:lang w:val="en-US"/>
              </w:rPr>
              <w:t>Russian</w:t>
            </w:r>
          </w:p>
          <w:p w14:paraId="4DF39C2D" w14:textId="77777777" w:rsidR="00257C68" w:rsidRPr="008934D2" w:rsidRDefault="00257C68" w:rsidP="00257C68">
            <w:pPr>
              <w:spacing w:line="240" w:lineRule="exact"/>
              <w:rPr>
                <w:lang w:val="en-US"/>
              </w:rPr>
            </w:pPr>
            <w:r>
              <w:rPr>
                <w:lang w:val="en-US"/>
              </w:rPr>
              <w:t xml:space="preserve">Original: French </w:t>
            </w:r>
            <w:r>
              <w:rPr>
                <w:lang w:val="en-US"/>
              </w:rPr>
              <w:br/>
              <w:t>English, French, Russian and Spanish only</w:t>
            </w:r>
          </w:p>
        </w:tc>
      </w:tr>
    </w:tbl>
    <w:p w14:paraId="4AFD4514" w14:textId="77777777" w:rsidR="00E635A8" w:rsidRDefault="00E635A8" w:rsidP="00E635A8">
      <w:pPr>
        <w:spacing w:before="120"/>
        <w:rPr>
          <w:b/>
          <w:sz w:val="24"/>
          <w:szCs w:val="24"/>
        </w:rPr>
      </w:pPr>
      <w:r>
        <w:rPr>
          <w:b/>
          <w:sz w:val="24"/>
          <w:szCs w:val="24"/>
        </w:rPr>
        <w:t xml:space="preserve">Комитет по правам инвалидов </w:t>
      </w:r>
    </w:p>
    <w:p w14:paraId="714FDA5E" w14:textId="77777777" w:rsidR="00E635A8" w:rsidRDefault="00E635A8" w:rsidP="00E635A8">
      <w:pPr>
        <w:rPr>
          <w:b/>
        </w:rPr>
      </w:pPr>
      <w:r>
        <w:rPr>
          <w:b/>
        </w:rPr>
        <w:t xml:space="preserve">Двадцать первая сессия </w:t>
      </w:r>
    </w:p>
    <w:p w14:paraId="1F793AA4" w14:textId="77777777" w:rsidR="00E635A8" w:rsidRDefault="00E635A8" w:rsidP="00E635A8">
      <w:fldSimple w:instr=" DOCPROPERTY  sdate  \* MERGEFORMAT ">
        <w:r>
          <w:t>11 марта – 5 апреля 2019</w:t>
        </w:r>
      </w:fldSimple>
      <w:r>
        <w:t xml:space="preserve"> года</w:t>
      </w:r>
    </w:p>
    <w:p w14:paraId="08CB6E0A" w14:textId="77777777" w:rsidR="00E635A8" w:rsidRDefault="00E635A8" w:rsidP="00E635A8">
      <w:r>
        <w:t xml:space="preserve">Вопрос 7 предварительной повестки дня </w:t>
      </w:r>
    </w:p>
    <w:p w14:paraId="7F491B8B" w14:textId="77777777" w:rsidR="00E635A8" w:rsidRDefault="00E635A8" w:rsidP="00E635A8">
      <w:pPr>
        <w:rPr>
          <w:b/>
        </w:rPr>
      </w:pPr>
      <w:r>
        <w:rPr>
          <w:b/>
        </w:rPr>
        <w:t>Рассмотрение докладов, представляемых</w:t>
      </w:r>
      <w:r>
        <w:rPr>
          <w:b/>
        </w:rPr>
        <w:br/>
        <w:t>государствами-участниками в соответствии</w:t>
      </w:r>
      <w:r>
        <w:rPr>
          <w:b/>
        </w:rPr>
        <w:br/>
        <w:t>со статьей 35 Конвенции</w:t>
      </w:r>
    </w:p>
    <w:p w14:paraId="32B2A041" w14:textId="77777777" w:rsidR="00E635A8" w:rsidRPr="0042007A" w:rsidRDefault="00E635A8" w:rsidP="00E635A8">
      <w:pPr>
        <w:pStyle w:val="HChG"/>
      </w:pPr>
      <w:r>
        <w:tab/>
      </w:r>
      <w:r>
        <w:tab/>
        <w:t xml:space="preserve">Перечень вопросов в связи с рассмотрением первоначального доклада Сенегала </w:t>
      </w:r>
    </w:p>
    <w:p w14:paraId="09BAA1BA" w14:textId="77777777" w:rsidR="00E635A8" w:rsidRPr="000B11A4" w:rsidRDefault="00E635A8" w:rsidP="00E635A8">
      <w:pPr>
        <w:pStyle w:val="H23G"/>
      </w:pPr>
      <w:r>
        <w:tab/>
      </w:r>
      <w:r>
        <w:tab/>
        <w:t>Добавление</w:t>
      </w:r>
    </w:p>
    <w:p w14:paraId="57DB1451" w14:textId="77777777" w:rsidR="00E635A8" w:rsidRPr="00D068A2" w:rsidRDefault="00E635A8" w:rsidP="00E635A8">
      <w:pPr>
        <w:pStyle w:val="HChG"/>
      </w:pPr>
      <w:r w:rsidRPr="00D068A2">
        <w:tab/>
      </w:r>
      <w:r w:rsidRPr="00D068A2">
        <w:tab/>
      </w:r>
      <w:r>
        <w:t>Ответы Сенегала на перечень вопросов</w:t>
      </w:r>
      <w:r w:rsidRPr="00A422D9">
        <w:rPr>
          <w:rStyle w:val="aa"/>
          <w:b w:val="0"/>
          <w:sz w:val="20"/>
          <w:vertAlign w:val="baseline"/>
        </w:rPr>
        <w:footnoteReference w:customMarkFollows="1" w:id="1"/>
        <w:t>*</w:t>
      </w:r>
    </w:p>
    <w:p w14:paraId="0AA746AA" w14:textId="77777777" w:rsidR="00E635A8" w:rsidRPr="00D068A2" w:rsidRDefault="00E635A8" w:rsidP="00E635A8">
      <w:pPr>
        <w:pStyle w:val="SingleTxtG"/>
        <w:jc w:val="right"/>
      </w:pPr>
      <w:r w:rsidRPr="00D068A2">
        <w:t>[</w:t>
      </w:r>
      <w:r>
        <w:t xml:space="preserve">Дата получения: </w:t>
      </w:r>
      <w:r w:rsidRPr="00D34605">
        <w:t>19</w:t>
      </w:r>
      <w:r>
        <w:t xml:space="preserve"> февраля </w:t>
      </w:r>
      <w:r w:rsidRPr="00D34605">
        <w:t>2019</w:t>
      </w:r>
      <w:r>
        <w:t xml:space="preserve"> года</w:t>
      </w:r>
      <w:r w:rsidRPr="00D068A2">
        <w:t>]</w:t>
      </w:r>
    </w:p>
    <w:p w14:paraId="4E4E9610" w14:textId="77777777" w:rsidR="00E635A8" w:rsidRPr="00832123" w:rsidRDefault="00E635A8" w:rsidP="00E635A8">
      <w:pPr>
        <w:pStyle w:val="H1G"/>
      </w:pPr>
      <w:r>
        <w:br w:type="page"/>
      </w:r>
      <w:r w:rsidRPr="00E635A8">
        <w:lastRenderedPageBreak/>
        <w:tab/>
      </w:r>
      <w:r>
        <w:rPr>
          <w:lang w:val="fr-FR"/>
        </w:rPr>
        <w:t>A</w:t>
      </w:r>
      <w:r w:rsidRPr="00E635A8">
        <w:t>.</w:t>
      </w:r>
      <w:r w:rsidRPr="00E635A8">
        <w:tab/>
      </w:r>
      <w:r>
        <w:t>Цель и общие обязательства (статьи 1</w:t>
      </w:r>
      <w:r w:rsidR="00A422D9" w:rsidRPr="00A422D9">
        <w:t>–</w:t>
      </w:r>
      <w:r w:rsidRPr="00E635A8">
        <w:t>4)</w:t>
      </w:r>
      <w:bookmarkStart w:id="0" w:name="_Toc529458010"/>
      <w:bookmarkEnd w:id="0"/>
    </w:p>
    <w:p w14:paraId="37DFC765" w14:textId="77777777" w:rsidR="00E635A8" w:rsidRDefault="00E635A8" w:rsidP="00E635A8">
      <w:pPr>
        <w:pStyle w:val="H4G"/>
      </w:pPr>
      <w:r>
        <w:tab/>
      </w:r>
      <w:r>
        <w:tab/>
        <w:t>Вопрос 1</w:t>
      </w:r>
    </w:p>
    <w:p w14:paraId="1EF13088" w14:textId="77777777" w:rsidR="00E635A8" w:rsidRPr="006143E5" w:rsidRDefault="00E635A8" w:rsidP="00E635A8">
      <w:pPr>
        <w:pStyle w:val="SingleTxtG"/>
      </w:pPr>
      <w:r w:rsidRPr="00945E14">
        <w:t>1.</w:t>
      </w:r>
      <w:r w:rsidRPr="00945E14">
        <w:tab/>
      </w:r>
      <w:r>
        <w:t xml:space="preserve">Основная из принятых Сенегалом мер относится к юридической сфере: 6 июля 2010 года в стране был принят Закон № </w:t>
      </w:r>
      <w:r w:rsidRPr="00945E14">
        <w:t>2010-15</w:t>
      </w:r>
      <w:r>
        <w:t xml:space="preserve"> о поощрении и защите прав инвалидов</w:t>
      </w:r>
      <w:r w:rsidRPr="00945E14">
        <w:t xml:space="preserve">. </w:t>
      </w:r>
      <w:r>
        <w:t xml:space="preserve">В этом законе, состоящем из 50 статьей, почти полностью воспроизведены основные права человека, предусмотренные </w:t>
      </w:r>
      <w:r w:rsidRPr="00E635A8">
        <w:t>Конвенци</w:t>
      </w:r>
      <w:r>
        <w:t>ей</w:t>
      </w:r>
      <w:r w:rsidRPr="00E635A8">
        <w:t xml:space="preserve"> о правах инвалидов (КПИ). </w:t>
      </w:r>
      <w:r>
        <w:t xml:space="preserve">В рамках мониторинга принятых мер 13 февраля 2018 года правительство организовало заседание межведомственного совета, посвященное процессу осуществления Закона о социальной ориентации, после которого премьер-министр распорядился обеспечить всестороннее применение положений Закона о социальной ориентации к 30 июня </w:t>
      </w:r>
      <w:r w:rsidRPr="00E635A8">
        <w:t>2018</w:t>
      </w:r>
      <w:r w:rsidR="00A422D9">
        <w:rPr>
          <w:lang w:val="en-US"/>
        </w:rPr>
        <w:t> </w:t>
      </w:r>
      <w:r>
        <w:t>года</w:t>
      </w:r>
      <w:r w:rsidRPr="00E635A8">
        <w:t xml:space="preserve">. </w:t>
      </w:r>
      <w:r>
        <w:t xml:space="preserve">Кроме того, приняты и применяются регламентирующие документы об инвалидах, предусмотренные </w:t>
      </w:r>
      <w:r w:rsidRPr="00E635A8">
        <w:t>Закон</w:t>
      </w:r>
      <w:r>
        <w:t>ом</w:t>
      </w:r>
      <w:r w:rsidRPr="00E635A8">
        <w:t xml:space="preserve"> о социальной ориентации</w:t>
      </w:r>
      <w:r>
        <w:t xml:space="preserve">. </w:t>
      </w:r>
    </w:p>
    <w:p w14:paraId="25DF85C8" w14:textId="77777777" w:rsidR="00E635A8" w:rsidRDefault="00E635A8" w:rsidP="00E635A8">
      <w:pPr>
        <w:pStyle w:val="H4G"/>
      </w:pPr>
      <w:r>
        <w:tab/>
      </w:r>
      <w:r>
        <w:tab/>
        <w:t>Вопрос 2</w:t>
      </w:r>
    </w:p>
    <w:p w14:paraId="0B1C223A" w14:textId="77777777" w:rsidR="00E635A8" w:rsidRPr="00E635A8" w:rsidRDefault="00E635A8" w:rsidP="00E635A8">
      <w:pPr>
        <w:pStyle w:val="SingleTxtG"/>
      </w:pPr>
      <w:r w:rsidRPr="00E635A8">
        <w:t>2.</w:t>
      </w:r>
      <w:r w:rsidRPr="00E635A8">
        <w:tab/>
      </w:r>
      <w:r>
        <w:t>Для упорядочения процедуры оценки инвалидности в Сенегале в 2016 году было принято Национальное руководство по оценке инвалидности, в основу которого заложены два международных стандарта</w:t>
      </w:r>
      <w:r w:rsidRPr="00E635A8">
        <w:t>:</w:t>
      </w:r>
    </w:p>
    <w:p w14:paraId="5159B302" w14:textId="77777777" w:rsidR="00E635A8" w:rsidRPr="00A422D9" w:rsidRDefault="00E635A8" w:rsidP="00A422D9">
      <w:pPr>
        <w:pStyle w:val="Bullet1G"/>
      </w:pPr>
      <w:r w:rsidRPr="00E635A8">
        <w:t>Международная к</w:t>
      </w:r>
      <w:r w:rsidRPr="00A422D9">
        <w:t xml:space="preserve">лассификация функционирования, инвалидности и здоровья (МКФ), разработанная ВОЗ; и </w:t>
      </w:r>
    </w:p>
    <w:p w14:paraId="79352672" w14:textId="77777777" w:rsidR="00E635A8" w:rsidRPr="00E635A8" w:rsidRDefault="00E635A8" w:rsidP="00A422D9">
      <w:pPr>
        <w:pStyle w:val="Bullet1G"/>
      </w:pPr>
      <w:r w:rsidRPr="00A422D9">
        <w:t>Квебекский инстр</w:t>
      </w:r>
      <w:r w:rsidRPr="000D7271">
        <w:t>умент измерения п</w:t>
      </w:r>
      <w:r>
        <w:t>араметров образа жизни (ИПОЖ)</w:t>
      </w:r>
      <w:r w:rsidRPr="00E635A8">
        <w:t>.</w:t>
      </w:r>
    </w:p>
    <w:p w14:paraId="0710D1A3" w14:textId="77777777" w:rsidR="00E635A8" w:rsidRPr="00E635A8" w:rsidRDefault="00E635A8" w:rsidP="00E635A8">
      <w:pPr>
        <w:pStyle w:val="SingleTxtG"/>
      </w:pPr>
      <w:r w:rsidRPr="00E635A8">
        <w:t>3.</w:t>
      </w:r>
      <w:r w:rsidRPr="00E635A8">
        <w:tab/>
      </w:r>
      <w:r>
        <w:t>В сенегальском Руководстве, используемом техническими комиссиями департаментов под надзором</w:t>
      </w:r>
      <w:r w:rsidRPr="006A516C">
        <w:t xml:space="preserve"> </w:t>
      </w:r>
      <w:r w:rsidRPr="000D7271">
        <w:t>Главн</w:t>
      </w:r>
      <w:r>
        <w:t xml:space="preserve">ого </w:t>
      </w:r>
      <w:r w:rsidRPr="000D7271">
        <w:t>управлени</w:t>
      </w:r>
      <w:r>
        <w:t>я</w:t>
      </w:r>
      <w:r w:rsidRPr="000D7271">
        <w:t xml:space="preserve"> социально</w:t>
      </w:r>
      <w:r>
        <w:t>го обеспечения</w:t>
      </w:r>
      <w:r w:rsidRPr="00E635A8">
        <w:t xml:space="preserve">, </w:t>
      </w:r>
      <w:r>
        <w:t>учтены основные права инвалидов</w:t>
      </w:r>
      <w:r w:rsidRPr="00E635A8">
        <w:t xml:space="preserve">. </w:t>
      </w:r>
      <w:r>
        <w:t>Основная проблема, с которой сталкивается Сенегал, состоит в наращивании потенциала технических комиссий, чтобы они могли применять методы оценки инвалидности</w:t>
      </w:r>
      <w:r w:rsidRPr="00E635A8">
        <w:t xml:space="preserve">. </w:t>
      </w:r>
    </w:p>
    <w:p w14:paraId="2B47152F" w14:textId="77777777" w:rsidR="00E635A8" w:rsidRDefault="00E635A8" w:rsidP="00E635A8">
      <w:pPr>
        <w:pStyle w:val="H4G"/>
      </w:pPr>
      <w:r>
        <w:tab/>
      </w:r>
      <w:r>
        <w:tab/>
        <w:t>Вопрос 3</w:t>
      </w:r>
    </w:p>
    <w:p w14:paraId="6104840A" w14:textId="77777777" w:rsidR="00E635A8" w:rsidRPr="00E635A8" w:rsidRDefault="00E635A8" w:rsidP="00E635A8">
      <w:pPr>
        <w:pStyle w:val="SingleTxtG"/>
      </w:pPr>
      <w:r w:rsidRPr="00E635A8">
        <w:t>4.</w:t>
      </w:r>
      <w:r w:rsidRPr="00E635A8">
        <w:tab/>
      </w:r>
      <w:r>
        <w:t xml:space="preserve">Департаментская федерация инвалидов является членом технической комиссии и поэтому участвует в рассмотрении отдельных заявок на выдачу </w:t>
      </w:r>
      <w:r w:rsidRPr="00E635A8">
        <w:t xml:space="preserve">карт равных возможностей. </w:t>
      </w:r>
      <w:r>
        <w:t xml:space="preserve">Список документов, необходимых для получения </w:t>
      </w:r>
      <w:r w:rsidRPr="00E635A8">
        <w:t>карт</w:t>
      </w:r>
      <w:r>
        <w:t>ы</w:t>
      </w:r>
      <w:r w:rsidRPr="00E635A8">
        <w:t xml:space="preserve"> равных возможностей</w:t>
      </w:r>
      <w:r>
        <w:t xml:space="preserve">, определен Декретом № </w:t>
      </w:r>
      <w:r w:rsidRPr="00E635A8">
        <w:t>2012-1038</w:t>
      </w:r>
      <w:r>
        <w:t>; в него входят свидетельства гражданского состояния, медицинское свидетельство о наличии отклонений, выданное уполномоченным врачом, и социальное досье</w:t>
      </w:r>
      <w:r w:rsidRPr="00E635A8">
        <w:t xml:space="preserve">. </w:t>
      </w:r>
      <w:r>
        <w:t>После рассмотрения и утверждения заявок составляется протокол, который затем препровождается министру по делам опеки</w:t>
      </w:r>
      <w:r w:rsidRPr="00E635A8">
        <w:t>.</w:t>
      </w:r>
      <w:r>
        <w:t xml:space="preserve"> Как отмечено в вопросе 2, все члены технических комиссий должны обладать квалификацией по применению методов оценки инвалидности, в том числе состояния инвалидов, н</w:t>
      </w:r>
      <w:r w:rsidR="00F91EA2">
        <w:t>а</w:t>
      </w:r>
      <w:r>
        <w:t xml:space="preserve"> предмет обеспечения их участия в активной жизни</w:t>
      </w:r>
      <w:r w:rsidRPr="00E635A8">
        <w:t>.</w:t>
      </w:r>
    </w:p>
    <w:p w14:paraId="054A56EB" w14:textId="77777777" w:rsidR="00E635A8" w:rsidRDefault="00E635A8" w:rsidP="00E635A8">
      <w:pPr>
        <w:pStyle w:val="H4G"/>
      </w:pPr>
      <w:r>
        <w:tab/>
      </w:r>
      <w:r>
        <w:tab/>
        <w:t>Вопрос 4</w:t>
      </w:r>
    </w:p>
    <w:p w14:paraId="0FF51C56" w14:textId="77777777" w:rsidR="00E635A8" w:rsidRPr="00E635A8" w:rsidRDefault="00E635A8" w:rsidP="00E635A8">
      <w:pPr>
        <w:pStyle w:val="SingleTxtG"/>
      </w:pPr>
      <w:r w:rsidRPr="00E635A8">
        <w:t>5.</w:t>
      </w:r>
      <w:r w:rsidRPr="00E635A8">
        <w:tab/>
      </w:r>
      <w:r>
        <w:t xml:space="preserve">В Сенегале инвалиды всех групп объединены в рядах Сенегальской федерации </w:t>
      </w:r>
      <w:r w:rsidRPr="000D7271">
        <w:t>ассоциаций инвалидов (СФАИ</w:t>
      </w:r>
      <w:r>
        <w:t xml:space="preserve">), с которой в процессе разработки, внедрения и мониторинга основных государственных стратегий проводятся регулярные консультации. Для обеспечения эффективного участия </w:t>
      </w:r>
      <w:r w:rsidRPr="00E635A8">
        <w:t>инвалидов</w:t>
      </w:r>
      <w:r>
        <w:t xml:space="preserve"> в процессах принятия решений глава государства назначил представителей инвалидов на должности советников в следующих учреждениях высокого уровня</w:t>
      </w:r>
      <w:r w:rsidRPr="00E635A8">
        <w:t>:</w:t>
      </w:r>
    </w:p>
    <w:p w14:paraId="494CD41A" w14:textId="77777777" w:rsidR="00E635A8" w:rsidRPr="00E635A8" w:rsidRDefault="00E635A8" w:rsidP="00E635A8">
      <w:pPr>
        <w:pStyle w:val="Bullet1G"/>
        <w:numPr>
          <w:ilvl w:val="0"/>
          <w:numId w:val="0"/>
        </w:numPr>
        <w:tabs>
          <w:tab w:val="left" w:pos="1701"/>
        </w:tabs>
        <w:ind w:left="1701" w:hanging="170"/>
      </w:pPr>
      <w:r w:rsidRPr="00E635A8">
        <w:t>•</w:t>
      </w:r>
      <w:r w:rsidRPr="00E635A8">
        <w:tab/>
      </w:r>
      <w:r>
        <w:t>Канцелярии президента Республики</w:t>
      </w:r>
      <w:r w:rsidRPr="00E635A8">
        <w:t>;</w:t>
      </w:r>
    </w:p>
    <w:p w14:paraId="2371C084" w14:textId="77777777" w:rsidR="00E635A8" w:rsidRPr="00E635A8" w:rsidRDefault="00E635A8" w:rsidP="00E635A8">
      <w:pPr>
        <w:pStyle w:val="Bullet1G"/>
        <w:numPr>
          <w:ilvl w:val="0"/>
          <w:numId w:val="0"/>
        </w:numPr>
        <w:tabs>
          <w:tab w:val="left" w:pos="1701"/>
        </w:tabs>
        <w:ind w:left="1701" w:hanging="170"/>
      </w:pPr>
      <w:r w:rsidRPr="00E635A8">
        <w:t>•</w:t>
      </w:r>
      <w:r w:rsidRPr="00E635A8">
        <w:tab/>
      </w:r>
      <w:r>
        <w:t>Совете по экономическим, социальным и экологическим вопросам</w:t>
      </w:r>
      <w:r w:rsidRPr="00E635A8">
        <w:t>;</w:t>
      </w:r>
    </w:p>
    <w:p w14:paraId="5DF33DFA" w14:textId="77777777" w:rsidR="00E635A8" w:rsidRPr="00E635A8" w:rsidRDefault="00E635A8" w:rsidP="00E635A8">
      <w:pPr>
        <w:pStyle w:val="Bullet1G"/>
        <w:numPr>
          <w:ilvl w:val="0"/>
          <w:numId w:val="0"/>
        </w:numPr>
        <w:tabs>
          <w:tab w:val="left" w:pos="1701"/>
        </w:tabs>
        <w:ind w:left="1701" w:hanging="170"/>
      </w:pPr>
      <w:r w:rsidRPr="00E635A8">
        <w:t>•</w:t>
      </w:r>
      <w:r w:rsidRPr="00E635A8">
        <w:tab/>
      </w:r>
      <w:r>
        <w:t>Высшем совете органов местного самоуправления</w:t>
      </w:r>
      <w:r w:rsidRPr="00E635A8">
        <w:t>.</w:t>
      </w:r>
    </w:p>
    <w:p w14:paraId="579D783C" w14:textId="77777777" w:rsidR="00E635A8" w:rsidRPr="00832123" w:rsidRDefault="00E635A8" w:rsidP="00E635A8">
      <w:pPr>
        <w:pStyle w:val="H1G"/>
      </w:pPr>
      <w:r w:rsidRPr="00E635A8">
        <w:lastRenderedPageBreak/>
        <w:tab/>
      </w:r>
      <w:r>
        <w:rPr>
          <w:lang w:val="fr-FR"/>
        </w:rPr>
        <w:t>B</w:t>
      </w:r>
      <w:r w:rsidRPr="00E635A8">
        <w:t>.</w:t>
      </w:r>
      <w:r w:rsidRPr="00E635A8">
        <w:tab/>
      </w:r>
      <w:r>
        <w:t>Конкретные права (статьи 5–30</w:t>
      </w:r>
      <w:r w:rsidRPr="00E635A8">
        <w:t>)</w:t>
      </w:r>
      <w:bookmarkStart w:id="1" w:name="_Toc529458011"/>
      <w:bookmarkEnd w:id="1"/>
    </w:p>
    <w:p w14:paraId="4F1A7C86" w14:textId="77777777" w:rsidR="00E635A8" w:rsidRPr="00832123" w:rsidRDefault="00E635A8" w:rsidP="00E635A8">
      <w:pPr>
        <w:pStyle w:val="H23G"/>
      </w:pPr>
      <w:r w:rsidRPr="00E635A8">
        <w:tab/>
      </w:r>
      <w:r w:rsidRPr="00E635A8">
        <w:tab/>
      </w:r>
      <w:r>
        <w:t xml:space="preserve">Равенство и недискриминация (статья </w:t>
      </w:r>
      <w:r w:rsidRPr="00E635A8">
        <w:t>5)</w:t>
      </w:r>
      <w:bookmarkStart w:id="2" w:name="_Toc529458012"/>
      <w:bookmarkEnd w:id="2"/>
    </w:p>
    <w:p w14:paraId="4627FBA5" w14:textId="77777777" w:rsidR="00E635A8" w:rsidRDefault="00E635A8" w:rsidP="00E635A8">
      <w:pPr>
        <w:pStyle w:val="H4G"/>
      </w:pPr>
      <w:r>
        <w:tab/>
      </w:r>
      <w:r>
        <w:tab/>
        <w:t>Вопрос 5</w:t>
      </w:r>
    </w:p>
    <w:p w14:paraId="06EDB00D" w14:textId="77777777" w:rsidR="00E635A8" w:rsidRPr="00E635A8" w:rsidRDefault="00E635A8" w:rsidP="00E635A8">
      <w:pPr>
        <w:pStyle w:val="SingleTxtG"/>
      </w:pPr>
      <w:r w:rsidRPr="00E635A8">
        <w:t>6.</w:t>
      </w:r>
      <w:r w:rsidRPr="00E635A8">
        <w:tab/>
      </w:r>
      <w:r>
        <w:t xml:space="preserve">В соответствии со статьями 3 и </w:t>
      </w:r>
      <w:r w:rsidRPr="00E635A8">
        <w:t>17 Закон</w:t>
      </w:r>
      <w:r>
        <w:t>а</w:t>
      </w:r>
      <w:r w:rsidRPr="00E635A8">
        <w:t xml:space="preserve"> о социальной ориентации</w:t>
      </w:r>
      <w:r>
        <w:t xml:space="preserve"> был принят Декрет № </w:t>
      </w:r>
      <w:r w:rsidRPr="00E635A8">
        <w:t>2012-1038</w:t>
      </w:r>
      <w:r>
        <w:t xml:space="preserve"> от 3 октября </w:t>
      </w:r>
      <w:r w:rsidRPr="00E635A8">
        <w:t>2012</w:t>
      </w:r>
      <w:r>
        <w:t xml:space="preserve"> года об учреждении двух технических комиссий</w:t>
      </w:r>
      <w:r w:rsidR="00A422D9">
        <w:rPr>
          <w:lang w:val="en-US"/>
        </w:rPr>
        <w:t> </w:t>
      </w:r>
      <w:r w:rsidR="00A422D9" w:rsidRPr="00A422D9">
        <w:t>–</w:t>
      </w:r>
      <w:r>
        <w:t xml:space="preserve"> по рассмотрению заявок на получение </w:t>
      </w:r>
      <w:r w:rsidRPr="00E635A8">
        <w:t>карт равных возможностей</w:t>
      </w:r>
      <w:r>
        <w:t xml:space="preserve"> и по развитию системы социального воспитания. К</w:t>
      </w:r>
      <w:r w:rsidRPr="00E635A8">
        <w:t>арт</w:t>
      </w:r>
      <w:r>
        <w:t xml:space="preserve">а </w:t>
      </w:r>
      <w:r w:rsidRPr="00E635A8">
        <w:t>равных возможностей</w:t>
      </w:r>
      <w:r>
        <w:t xml:space="preserve"> – это механизм социальной защиты, способствующий доступу </w:t>
      </w:r>
      <w:r w:rsidRPr="00E635A8">
        <w:t>инвалидов</w:t>
      </w:r>
      <w:r>
        <w:t xml:space="preserve"> к целому ряду льгот, касающихся здравоохранения, функциональной реадаптации, образования, профессиональной подготовки, транспорта и финансов</w:t>
      </w:r>
      <w:r w:rsidRPr="00E635A8">
        <w:t xml:space="preserve">. </w:t>
      </w:r>
      <w:r>
        <w:t xml:space="preserve">На сегодняшний день выдано </w:t>
      </w:r>
      <w:r w:rsidRPr="00E635A8">
        <w:t>50</w:t>
      </w:r>
      <w:r>
        <w:rPr>
          <w:lang w:val="fr-FR"/>
        </w:rPr>
        <w:t> </w:t>
      </w:r>
      <w:r w:rsidRPr="00E635A8">
        <w:t>006 карт равных возможностей</w:t>
      </w:r>
      <w:r>
        <w:t>, а среди инвалидов</w:t>
      </w:r>
      <w:r w:rsidR="00577F70">
        <w:t xml:space="preserve"> – </w:t>
      </w:r>
      <w:r>
        <w:t xml:space="preserve">владельцев таких карт </w:t>
      </w:r>
      <w:r w:rsidRPr="00E635A8">
        <w:t>17</w:t>
      </w:r>
      <w:r w:rsidR="00A422D9">
        <w:rPr>
          <w:lang w:val="fr-FR"/>
        </w:rPr>
        <w:t> </w:t>
      </w:r>
      <w:r w:rsidRPr="00E635A8">
        <w:t>614</w:t>
      </w:r>
      <w:r w:rsidR="00A422D9">
        <w:rPr>
          <w:lang w:val="en-US"/>
        </w:rPr>
        <w:t> </w:t>
      </w:r>
      <w:r>
        <w:t>человек являются участниками системы кооперативного медицинского обслуживания</w:t>
      </w:r>
      <w:r w:rsidRPr="00E635A8">
        <w:t>, 25</w:t>
      </w:r>
      <w:r>
        <w:rPr>
          <w:lang w:val="fr-FR"/>
        </w:rPr>
        <w:t> </w:t>
      </w:r>
      <w:r w:rsidRPr="00E635A8">
        <w:t>507</w:t>
      </w:r>
      <w:r>
        <w:t xml:space="preserve"> человек получают семейное материальное пособие, </w:t>
      </w:r>
      <w:r w:rsidR="00577F70">
        <w:br/>
      </w:r>
      <w:r>
        <w:t xml:space="preserve">а </w:t>
      </w:r>
      <w:r w:rsidRPr="00E635A8">
        <w:t>633</w:t>
      </w:r>
      <w:r>
        <w:t xml:space="preserve"> </w:t>
      </w:r>
      <w:r w:rsidR="00577F70">
        <w:t xml:space="preserve">– </w:t>
      </w:r>
      <w:r>
        <w:t>могут бесплатно пользоваться общественным транспортом сети «Дакар-Сенегал дем дикк»</w:t>
      </w:r>
      <w:r w:rsidRPr="00E635A8">
        <w:t xml:space="preserve">. </w:t>
      </w:r>
      <w:r>
        <w:t xml:space="preserve">Внедрение столь новаторской для Африки системы социальной защиты, в которой отражена твердая политическая воля главы государства, представляет собой форму множественной позитивной дискриминации, направленной на активизацию социальной интеграции </w:t>
      </w:r>
      <w:r w:rsidRPr="00E635A8">
        <w:t xml:space="preserve">инвалидов. </w:t>
      </w:r>
    </w:p>
    <w:p w14:paraId="6787A4A8" w14:textId="77777777" w:rsidR="00E635A8" w:rsidRPr="00E635A8" w:rsidRDefault="00E635A8" w:rsidP="00E635A8">
      <w:pPr>
        <w:pStyle w:val="SingleTxtG"/>
      </w:pPr>
      <w:r w:rsidRPr="00E635A8">
        <w:t>7.</w:t>
      </w:r>
      <w:r w:rsidRPr="00E635A8">
        <w:tab/>
      </w:r>
      <w:r>
        <w:t>Компетентные юридические службы, занимающиеся регистрацией жалоб на проявления дискриминации, регулируются внутренним законодательством. И</w:t>
      </w:r>
      <w:r w:rsidRPr="00E635A8">
        <w:t>нвалид</w:t>
      </w:r>
      <w:r>
        <w:t xml:space="preserve">ы, права которых нарушены, могут обратиться в суд за защитой и получить компенсацию. </w:t>
      </w:r>
    </w:p>
    <w:p w14:paraId="59C4BB3D" w14:textId="77777777" w:rsidR="00E635A8" w:rsidRPr="00E635A8" w:rsidRDefault="00E635A8" w:rsidP="00E635A8">
      <w:pPr>
        <w:pStyle w:val="SingleTxtG"/>
      </w:pPr>
      <w:r w:rsidRPr="00E635A8">
        <w:t>8.</w:t>
      </w:r>
      <w:r w:rsidRPr="00E635A8">
        <w:tab/>
      </w:r>
      <w:r>
        <w:t>Во внутреннем законодательстве предусмотрены меры наказания за проявления дискриминации по признаку инвалидности</w:t>
      </w:r>
      <w:r w:rsidRPr="00E635A8">
        <w:t xml:space="preserve">. </w:t>
      </w:r>
    </w:p>
    <w:p w14:paraId="6B4FF6D0" w14:textId="77777777" w:rsidR="00E635A8" w:rsidRPr="00832123" w:rsidRDefault="00E635A8" w:rsidP="00E635A8">
      <w:pPr>
        <w:pStyle w:val="H23G"/>
      </w:pPr>
      <w:r w:rsidRPr="00E635A8">
        <w:tab/>
      </w:r>
      <w:r w:rsidRPr="00E635A8">
        <w:tab/>
      </w:r>
      <w:r>
        <w:t xml:space="preserve">Женщины-инвалиды (статья </w:t>
      </w:r>
      <w:r w:rsidRPr="00E635A8">
        <w:t xml:space="preserve">6) </w:t>
      </w:r>
      <w:bookmarkStart w:id="3" w:name="_Toc529458013"/>
      <w:bookmarkEnd w:id="3"/>
    </w:p>
    <w:p w14:paraId="75BC79BA" w14:textId="77777777" w:rsidR="00E635A8" w:rsidRDefault="00E635A8" w:rsidP="00E635A8">
      <w:pPr>
        <w:pStyle w:val="H4G"/>
      </w:pPr>
      <w:r>
        <w:tab/>
      </w:r>
      <w:r>
        <w:tab/>
        <w:t>Вопрос 6</w:t>
      </w:r>
    </w:p>
    <w:p w14:paraId="5A96D1A0" w14:textId="77777777" w:rsidR="00E635A8" w:rsidRPr="00E635A8" w:rsidRDefault="00E635A8" w:rsidP="00E635A8">
      <w:pPr>
        <w:pStyle w:val="SingleTxtG"/>
      </w:pPr>
      <w:r w:rsidRPr="00E635A8">
        <w:t>9.</w:t>
      </w:r>
      <w:r w:rsidRPr="00E635A8">
        <w:tab/>
      </w:r>
      <w:r>
        <w:t>В целях укрепления равноправия полов и устранения любых форм дискриминации в отношении женщин без их разделения по категориям в Сенегале были приняты следующие меры</w:t>
      </w:r>
      <w:r w:rsidRPr="00E635A8">
        <w:t xml:space="preserve">: </w:t>
      </w:r>
    </w:p>
    <w:p w14:paraId="66F4C71B" w14:textId="77777777" w:rsidR="00E635A8" w:rsidRPr="00E635A8" w:rsidRDefault="00E635A8" w:rsidP="00E635A8">
      <w:pPr>
        <w:pStyle w:val="Bullet1G"/>
        <w:numPr>
          <w:ilvl w:val="0"/>
          <w:numId w:val="0"/>
        </w:numPr>
        <w:tabs>
          <w:tab w:val="left" w:pos="1701"/>
        </w:tabs>
        <w:ind w:left="1701" w:hanging="170"/>
      </w:pPr>
      <w:r w:rsidRPr="00E635A8">
        <w:t>•</w:t>
      </w:r>
      <w:r w:rsidRPr="00E635A8">
        <w:tab/>
      </w:r>
      <w:r>
        <w:t>учреждение Министерства по делам женщин, семьи и гендерных отношений</w:t>
      </w:r>
      <w:r w:rsidRPr="00E635A8">
        <w:t xml:space="preserve">; </w:t>
      </w:r>
    </w:p>
    <w:p w14:paraId="57874ACC" w14:textId="77777777" w:rsidR="00E635A8" w:rsidRPr="00E635A8" w:rsidRDefault="00E635A8" w:rsidP="00E635A8">
      <w:pPr>
        <w:pStyle w:val="Bullet1G"/>
        <w:numPr>
          <w:ilvl w:val="0"/>
          <w:numId w:val="0"/>
        </w:numPr>
        <w:tabs>
          <w:tab w:val="left" w:pos="1701"/>
        </w:tabs>
        <w:ind w:left="1701" w:hanging="170"/>
      </w:pPr>
      <w:r w:rsidRPr="00E635A8">
        <w:t>•</w:t>
      </w:r>
      <w:r w:rsidRPr="00E635A8">
        <w:tab/>
      </w:r>
      <w:r>
        <w:t xml:space="preserve">принятие Закона № </w:t>
      </w:r>
      <w:r w:rsidRPr="00E635A8">
        <w:t>2010-11</w:t>
      </w:r>
      <w:r>
        <w:t xml:space="preserve"> от 28 </w:t>
      </w:r>
      <w:r w:rsidR="00577F70">
        <w:t>мая</w:t>
      </w:r>
      <w:r>
        <w:t xml:space="preserve"> </w:t>
      </w:r>
      <w:r w:rsidRPr="00E635A8">
        <w:t>2010</w:t>
      </w:r>
      <w:r>
        <w:t xml:space="preserve"> года о введении абсолютного паритета между мужчинами и женщинами</w:t>
      </w:r>
      <w:r w:rsidRPr="00E635A8">
        <w:t>;</w:t>
      </w:r>
    </w:p>
    <w:p w14:paraId="7C4D54D7" w14:textId="77777777" w:rsidR="00E635A8" w:rsidRPr="00E635A8" w:rsidRDefault="00E635A8" w:rsidP="00E635A8">
      <w:pPr>
        <w:pStyle w:val="Bullet1G"/>
        <w:numPr>
          <w:ilvl w:val="0"/>
          <w:numId w:val="0"/>
        </w:numPr>
        <w:tabs>
          <w:tab w:val="left" w:pos="1701"/>
        </w:tabs>
        <w:ind w:left="1701" w:hanging="170"/>
      </w:pPr>
      <w:r w:rsidRPr="00E635A8">
        <w:t>•</w:t>
      </w:r>
      <w:r w:rsidRPr="00E635A8">
        <w:tab/>
      </w:r>
      <w:r>
        <w:t xml:space="preserve">издание Декрета № </w:t>
      </w:r>
      <w:r w:rsidRPr="00E635A8">
        <w:t>2011-309</w:t>
      </w:r>
      <w:r>
        <w:t xml:space="preserve"> от 7 марта </w:t>
      </w:r>
      <w:r w:rsidRPr="00E635A8">
        <w:t>2011</w:t>
      </w:r>
      <w:r>
        <w:t xml:space="preserve"> года о создании, организационной структуре и функционировании Национального центра по обеспечению паритета</w:t>
      </w:r>
      <w:r w:rsidRPr="00E635A8">
        <w:t>;</w:t>
      </w:r>
    </w:p>
    <w:p w14:paraId="3DBCA90D" w14:textId="77777777" w:rsidR="00E635A8" w:rsidRPr="00E635A8" w:rsidRDefault="00E635A8" w:rsidP="00E635A8">
      <w:pPr>
        <w:pStyle w:val="Bullet1G"/>
        <w:numPr>
          <w:ilvl w:val="0"/>
          <w:numId w:val="0"/>
        </w:numPr>
        <w:tabs>
          <w:tab w:val="left" w:pos="1701"/>
        </w:tabs>
        <w:ind w:left="1701" w:hanging="170"/>
      </w:pPr>
      <w:r w:rsidRPr="00E635A8">
        <w:t>•</w:t>
      </w:r>
      <w:r w:rsidRPr="00E635A8">
        <w:tab/>
      </w:r>
      <w:r>
        <w:t xml:space="preserve">подготовка и реализация национального плана действий в интересах инвалидов на </w:t>
      </w:r>
      <w:r w:rsidRPr="00E635A8">
        <w:t>2017</w:t>
      </w:r>
      <w:r w:rsidR="001C0B41">
        <w:t>–</w:t>
      </w:r>
      <w:r w:rsidRPr="00E635A8">
        <w:t>2021</w:t>
      </w:r>
      <w:r>
        <w:t xml:space="preserve"> годы, в котором учитываются проблемы женщин-инвалидов</w:t>
      </w:r>
      <w:r w:rsidRPr="00E635A8">
        <w:t xml:space="preserve">. </w:t>
      </w:r>
    </w:p>
    <w:p w14:paraId="09AE35C3" w14:textId="77777777" w:rsidR="00E635A8" w:rsidRDefault="00E635A8" w:rsidP="00E635A8">
      <w:pPr>
        <w:pStyle w:val="H4G"/>
      </w:pPr>
      <w:r>
        <w:tab/>
      </w:r>
      <w:r>
        <w:tab/>
        <w:t>Вопрос 7</w:t>
      </w:r>
    </w:p>
    <w:p w14:paraId="7B512BBD" w14:textId="77777777" w:rsidR="00E635A8" w:rsidRPr="00C864C5" w:rsidRDefault="00E635A8" w:rsidP="00E635A8">
      <w:pPr>
        <w:pStyle w:val="SingleTxtG"/>
      </w:pPr>
      <w:r w:rsidRPr="00E635A8">
        <w:t>10.</w:t>
      </w:r>
      <w:r w:rsidRPr="00E635A8">
        <w:tab/>
      </w:r>
      <w:r>
        <w:t xml:space="preserve">Созданный в структуре СФАИ комитет </w:t>
      </w:r>
      <w:r w:rsidRPr="00E635A8">
        <w:t>по делам женщин-инвалидов</w:t>
      </w:r>
      <w:r>
        <w:t xml:space="preserve"> является основным механизмом для поощрения прав и участия инвалидов в разработке и проведении государственной политики и в культурной жизни</w:t>
      </w:r>
      <w:r w:rsidRPr="00E635A8">
        <w:t xml:space="preserve">. </w:t>
      </w:r>
      <w:r>
        <w:t xml:space="preserve">Подобно мужчинам-инвалидам, </w:t>
      </w:r>
      <w:r w:rsidRPr="00E635A8">
        <w:t>женщины-инвалиды</w:t>
      </w:r>
      <w:r>
        <w:t xml:space="preserve"> получают пособие от </w:t>
      </w:r>
      <w:r w:rsidRPr="00E635A8">
        <w:t>Главно</w:t>
      </w:r>
      <w:r>
        <w:t xml:space="preserve">го </w:t>
      </w:r>
      <w:r w:rsidRPr="00E635A8">
        <w:t>управлени</w:t>
      </w:r>
      <w:r>
        <w:t>я</w:t>
      </w:r>
      <w:r w:rsidRPr="00E635A8">
        <w:t xml:space="preserve"> социального обеспечения</w:t>
      </w:r>
      <w:r>
        <w:t xml:space="preserve"> и ежегодно отмечают Международный женский день – 8</w:t>
      </w:r>
      <w:r w:rsidR="00A422D9">
        <w:rPr>
          <w:lang w:val="en-US"/>
        </w:rPr>
        <w:t> </w:t>
      </w:r>
      <w:r>
        <w:t xml:space="preserve">марта. В </w:t>
      </w:r>
      <w:r w:rsidRPr="00E635A8">
        <w:t>2018</w:t>
      </w:r>
      <w:r>
        <w:t xml:space="preserve"> году празднование этого дня прошло под знаком подготовки </w:t>
      </w:r>
      <w:r w:rsidRPr="00E635A8">
        <w:t>национального плана действий</w:t>
      </w:r>
      <w:r>
        <w:t xml:space="preserve"> по улучшению положения </w:t>
      </w:r>
      <w:r w:rsidRPr="00E635A8">
        <w:t>женщин-инвалид</w:t>
      </w:r>
      <w:r>
        <w:t>ов. Этот план был согласован с н</w:t>
      </w:r>
      <w:r w:rsidRPr="00E635A8">
        <w:t>ациональн</w:t>
      </w:r>
      <w:r>
        <w:t xml:space="preserve">ым </w:t>
      </w:r>
      <w:r w:rsidRPr="00E635A8">
        <w:t>план</w:t>
      </w:r>
      <w:r>
        <w:t>ом</w:t>
      </w:r>
      <w:r w:rsidRPr="00E635A8">
        <w:t xml:space="preserve"> действий </w:t>
      </w:r>
      <w:r>
        <w:t>в интересах инвалидов.</w:t>
      </w:r>
    </w:p>
    <w:p w14:paraId="7407F0D0" w14:textId="77777777" w:rsidR="00E635A8" w:rsidRPr="00832123" w:rsidRDefault="00E635A8" w:rsidP="00E635A8">
      <w:pPr>
        <w:pStyle w:val="H23G"/>
      </w:pPr>
      <w:r w:rsidRPr="00E635A8">
        <w:lastRenderedPageBreak/>
        <w:tab/>
      </w:r>
      <w:r w:rsidRPr="00E635A8">
        <w:tab/>
      </w:r>
      <w:r>
        <w:t xml:space="preserve">Дети-инвалиды (статья </w:t>
      </w:r>
      <w:r w:rsidRPr="00E635A8">
        <w:t>7)</w:t>
      </w:r>
      <w:bookmarkStart w:id="4" w:name="_Toc529458014"/>
      <w:bookmarkEnd w:id="4"/>
    </w:p>
    <w:p w14:paraId="6FAE3ED7" w14:textId="77777777" w:rsidR="00E635A8" w:rsidRDefault="00E635A8" w:rsidP="00E635A8">
      <w:pPr>
        <w:pStyle w:val="H4G"/>
      </w:pPr>
      <w:r>
        <w:tab/>
      </w:r>
      <w:r>
        <w:tab/>
        <w:t>Вопросы 8 и 9</w:t>
      </w:r>
    </w:p>
    <w:p w14:paraId="0AADB1E0" w14:textId="77777777" w:rsidR="00E635A8" w:rsidRPr="00945E14" w:rsidRDefault="00E635A8" w:rsidP="00E635A8">
      <w:pPr>
        <w:pStyle w:val="SingleTxtG"/>
      </w:pPr>
      <w:r w:rsidRPr="00945E14">
        <w:t>11.</w:t>
      </w:r>
      <w:r w:rsidRPr="00945E14">
        <w:tab/>
      </w:r>
      <w:r>
        <w:t xml:space="preserve">По результатам проведенной в 2013 году всеобщей переписи населения инвалиды в целом составляют </w:t>
      </w:r>
      <w:r w:rsidRPr="00945E14">
        <w:t>5,9%</w:t>
      </w:r>
      <w:r>
        <w:t xml:space="preserve"> жителей страны, однако перепись не позволила получить точные данные о доле охвата детей-инвалидов школьным образованием</w:t>
      </w:r>
      <w:r w:rsidRPr="00945E14">
        <w:t xml:space="preserve">. </w:t>
      </w:r>
      <w:r>
        <w:t xml:space="preserve">Сенегал рассчитывает решить эту проблему с помощью базы данных, сформированной в ходе выдачи </w:t>
      </w:r>
      <w:r w:rsidRPr="00945E14">
        <w:t>карт равных возможностей</w:t>
      </w:r>
      <w:r>
        <w:t xml:space="preserve">; такая база данных в конечном счете позволит получать статистику в разбивке по различным аспектам образования </w:t>
      </w:r>
      <w:r w:rsidRPr="00945E14">
        <w:t xml:space="preserve">детей-инвалидов. </w:t>
      </w:r>
    </w:p>
    <w:p w14:paraId="448D83EA" w14:textId="77777777" w:rsidR="00E635A8" w:rsidRPr="00E635A8" w:rsidRDefault="00E635A8" w:rsidP="00E635A8">
      <w:pPr>
        <w:pStyle w:val="SingleTxtG"/>
      </w:pPr>
      <w:r w:rsidRPr="00E635A8">
        <w:t>12.</w:t>
      </w:r>
      <w:r w:rsidRPr="00E635A8">
        <w:tab/>
      </w:r>
      <w:r>
        <w:t xml:space="preserve">С другой стороны, оптимальное функционирование департаментских технических комиссий по вопросам специального образования может в долгосрочной перспективе позитивно повлиять на формирование базы данных о школьном образовании </w:t>
      </w:r>
      <w:r w:rsidRPr="00E635A8">
        <w:t xml:space="preserve">детей-инвалидов. </w:t>
      </w:r>
    </w:p>
    <w:p w14:paraId="040A81ED" w14:textId="77777777" w:rsidR="00E635A8" w:rsidRPr="00945E14" w:rsidRDefault="00E635A8" w:rsidP="00E635A8">
      <w:pPr>
        <w:pStyle w:val="SingleTxtG"/>
      </w:pPr>
      <w:r w:rsidRPr="00945E14">
        <w:t>13.</w:t>
      </w:r>
      <w:r w:rsidRPr="00945E14">
        <w:tab/>
      </w:r>
      <w:r>
        <w:t>На этом уровне в стране не предусмотрено принятие каких-либо отдельных мер по обеспечению участия д</w:t>
      </w:r>
      <w:r w:rsidRPr="00945E14">
        <w:t>етей-инвалидов</w:t>
      </w:r>
      <w:r>
        <w:t xml:space="preserve"> в процессах принятия решений: государственная политика в этой сфере проводится в русле общего подхода. </w:t>
      </w:r>
      <w:r w:rsidR="00A422D9">
        <w:br/>
      </w:r>
      <w:r>
        <w:t xml:space="preserve">Тем не менее, осуществляя этап </w:t>
      </w:r>
      <w:r w:rsidRPr="0006148D">
        <w:rPr>
          <w:lang w:val="fr-FR"/>
        </w:rPr>
        <w:t>III</w:t>
      </w:r>
      <w:r w:rsidRPr="00945E14">
        <w:t xml:space="preserve"> </w:t>
      </w:r>
      <w:r w:rsidRPr="000D7271">
        <w:t>Национальной программы реабилитации на базе общин (НПРБО</w:t>
      </w:r>
      <w:r w:rsidRPr="00945E14">
        <w:t xml:space="preserve">) </w:t>
      </w:r>
      <w:r>
        <w:t xml:space="preserve">на </w:t>
      </w:r>
      <w:r w:rsidRPr="00945E14">
        <w:t>2017</w:t>
      </w:r>
      <w:r w:rsidR="00C32EC8">
        <w:t>–</w:t>
      </w:r>
      <w:r w:rsidRPr="00945E14">
        <w:t>2021</w:t>
      </w:r>
      <w:r>
        <w:t xml:space="preserve"> годы в интересах </w:t>
      </w:r>
      <w:r w:rsidRPr="00945E14">
        <w:t>инвалидов</w:t>
      </w:r>
      <w:r>
        <w:t>, утвержденной Декретом</w:t>
      </w:r>
      <w:r w:rsidR="00A422D9">
        <w:rPr>
          <w:lang w:val="en-US"/>
        </w:rPr>
        <w:t> </w:t>
      </w:r>
      <w:r>
        <w:t>№</w:t>
      </w:r>
      <w:r w:rsidR="00A422D9">
        <w:rPr>
          <w:lang w:val="en-US"/>
        </w:rPr>
        <w:t> </w:t>
      </w:r>
      <w:r w:rsidRPr="00945E14">
        <w:t>2018-1236</w:t>
      </w:r>
      <w:r>
        <w:t xml:space="preserve"> от 5 июля </w:t>
      </w:r>
      <w:r w:rsidRPr="00945E14">
        <w:t>2018</w:t>
      </w:r>
      <w:r>
        <w:t xml:space="preserve"> года</w:t>
      </w:r>
      <w:r w:rsidRPr="00945E14">
        <w:t xml:space="preserve">, </w:t>
      </w:r>
      <w:r>
        <w:t xml:space="preserve">государственные органы под надзором </w:t>
      </w:r>
      <w:r w:rsidRPr="00945E14">
        <w:t>Министерств</w:t>
      </w:r>
      <w:r>
        <w:t xml:space="preserve">а </w:t>
      </w:r>
      <w:r w:rsidRPr="00945E14">
        <w:t>здравоохранения и социального обеспечения</w:t>
      </w:r>
      <w:r>
        <w:t xml:space="preserve"> (МЗСО) намерены реализовать индивидуальные планы реадаптации и в конечном счете расширить участие </w:t>
      </w:r>
      <w:r w:rsidRPr="00945E14">
        <w:t>детей-инвалидов</w:t>
      </w:r>
      <w:r>
        <w:t xml:space="preserve"> в жизни их общин</w:t>
      </w:r>
      <w:r w:rsidRPr="00945E14">
        <w:t>.</w:t>
      </w:r>
    </w:p>
    <w:p w14:paraId="22271360" w14:textId="77777777" w:rsidR="00E635A8" w:rsidRPr="00832123" w:rsidRDefault="00E635A8" w:rsidP="00E635A8">
      <w:pPr>
        <w:pStyle w:val="H23G"/>
      </w:pPr>
      <w:r w:rsidRPr="00945E14">
        <w:tab/>
      </w:r>
      <w:r w:rsidRPr="00945E14">
        <w:tab/>
      </w:r>
      <w:r>
        <w:t xml:space="preserve">Просветительно-воспитательная работа (статья </w:t>
      </w:r>
      <w:r w:rsidRPr="00E635A8">
        <w:t>8)</w:t>
      </w:r>
      <w:bookmarkStart w:id="5" w:name="_Toc529458015"/>
      <w:bookmarkEnd w:id="5"/>
    </w:p>
    <w:p w14:paraId="501F1F25" w14:textId="77777777" w:rsidR="00E635A8" w:rsidRDefault="00E635A8" w:rsidP="00E635A8">
      <w:pPr>
        <w:pStyle w:val="H4G"/>
      </w:pPr>
      <w:r>
        <w:tab/>
      </w:r>
      <w:r>
        <w:tab/>
        <w:t>Вопрос 10</w:t>
      </w:r>
    </w:p>
    <w:p w14:paraId="54FA9D0A" w14:textId="77777777" w:rsidR="00E635A8" w:rsidRPr="00E635A8" w:rsidRDefault="00E635A8" w:rsidP="00E635A8">
      <w:pPr>
        <w:pStyle w:val="SingleTxtG"/>
      </w:pPr>
      <w:r w:rsidRPr="00E635A8">
        <w:t>14.</w:t>
      </w:r>
      <w:r w:rsidRPr="00E635A8">
        <w:tab/>
      </w:r>
      <w:r>
        <w:t>Согласно статье 45</w:t>
      </w:r>
      <w:r w:rsidRPr="00E635A8">
        <w:t xml:space="preserve"> Закон</w:t>
      </w:r>
      <w:r>
        <w:t xml:space="preserve">а </w:t>
      </w:r>
      <w:r w:rsidRPr="00E635A8">
        <w:t>о социальной ориентации</w:t>
      </w:r>
      <w:r>
        <w:t xml:space="preserve"> государство под эгидой МЗСО организует просветительские кампании, а в рамках осуществления </w:t>
      </w:r>
      <w:r w:rsidRPr="00E635A8">
        <w:t>НПРБО</w:t>
      </w:r>
      <w:r>
        <w:t xml:space="preserve"> – проведение недели и дней инвалидов, к числу которых относятся</w:t>
      </w:r>
      <w:r w:rsidRPr="00E635A8">
        <w:t xml:space="preserve">: </w:t>
      </w:r>
    </w:p>
    <w:p w14:paraId="2D67773A" w14:textId="77777777" w:rsidR="00E635A8" w:rsidRPr="00E635A8" w:rsidRDefault="00E635A8" w:rsidP="00E635A8">
      <w:pPr>
        <w:pStyle w:val="Bullet1G"/>
        <w:numPr>
          <w:ilvl w:val="0"/>
          <w:numId w:val="0"/>
        </w:numPr>
        <w:tabs>
          <w:tab w:val="left" w:pos="1701"/>
        </w:tabs>
        <w:ind w:left="1701" w:hanging="170"/>
      </w:pPr>
      <w:r w:rsidRPr="00E635A8">
        <w:t>•</w:t>
      </w:r>
      <w:r w:rsidRPr="00E635A8">
        <w:tab/>
        <w:t>1</w:t>
      </w:r>
      <w:r>
        <w:t xml:space="preserve"> марта – Международный день инвалидной коляски</w:t>
      </w:r>
      <w:r w:rsidRPr="00E635A8">
        <w:t xml:space="preserve">; </w:t>
      </w:r>
    </w:p>
    <w:p w14:paraId="7555C9CD" w14:textId="77777777" w:rsidR="00E635A8" w:rsidRPr="00E635A8" w:rsidRDefault="00E635A8" w:rsidP="00E635A8">
      <w:pPr>
        <w:pStyle w:val="Bullet1G"/>
        <w:numPr>
          <w:ilvl w:val="0"/>
          <w:numId w:val="0"/>
        </w:numPr>
        <w:tabs>
          <w:tab w:val="left" w:pos="1701"/>
        </w:tabs>
        <w:ind w:left="1701" w:hanging="170"/>
      </w:pPr>
      <w:r w:rsidRPr="00E635A8">
        <w:t>•</w:t>
      </w:r>
      <w:r w:rsidRPr="00E635A8">
        <w:tab/>
        <w:t>8</w:t>
      </w:r>
      <w:r>
        <w:t xml:space="preserve"> марта – Международный женский день, отмечаемый совместно с К</w:t>
      </w:r>
      <w:r w:rsidRPr="00E635A8">
        <w:t>омитет</w:t>
      </w:r>
      <w:r>
        <w:t>ом</w:t>
      </w:r>
      <w:r w:rsidRPr="00E635A8">
        <w:t xml:space="preserve"> по делам женщин-инвалидов;</w:t>
      </w:r>
    </w:p>
    <w:p w14:paraId="772BC697" w14:textId="77777777" w:rsidR="00E635A8" w:rsidRPr="00E635A8" w:rsidRDefault="00E635A8" w:rsidP="00E635A8">
      <w:pPr>
        <w:pStyle w:val="Bullet1G"/>
        <w:numPr>
          <w:ilvl w:val="0"/>
          <w:numId w:val="0"/>
        </w:numPr>
        <w:tabs>
          <w:tab w:val="left" w:pos="1701"/>
        </w:tabs>
        <w:ind w:left="1701" w:hanging="170"/>
      </w:pPr>
      <w:r w:rsidRPr="00E635A8">
        <w:t>•</w:t>
      </w:r>
      <w:r w:rsidRPr="00E635A8">
        <w:tab/>
        <w:t xml:space="preserve">13 </w:t>
      </w:r>
      <w:r>
        <w:t>июня – Международный день распространения информации об альбинизме</w:t>
      </w:r>
      <w:r w:rsidRPr="00E635A8">
        <w:t xml:space="preserve">; </w:t>
      </w:r>
    </w:p>
    <w:p w14:paraId="656E7847" w14:textId="77777777" w:rsidR="00E635A8" w:rsidRPr="00E635A8" w:rsidRDefault="00E635A8" w:rsidP="00E635A8">
      <w:pPr>
        <w:pStyle w:val="Bullet1G"/>
        <w:numPr>
          <w:ilvl w:val="0"/>
          <w:numId w:val="0"/>
        </w:numPr>
        <w:tabs>
          <w:tab w:val="left" w:pos="1701"/>
        </w:tabs>
        <w:ind w:left="1701" w:hanging="170"/>
      </w:pPr>
      <w:r w:rsidRPr="00E635A8">
        <w:t>•</w:t>
      </w:r>
      <w:r w:rsidRPr="00E635A8">
        <w:tab/>
        <w:t>23</w:t>
      </w:r>
      <w:r>
        <w:t xml:space="preserve"> сентября – Международный день жестовых языков и Международная неделя глухих</w:t>
      </w:r>
      <w:r w:rsidRPr="00E635A8">
        <w:t>;</w:t>
      </w:r>
    </w:p>
    <w:p w14:paraId="5A092B83" w14:textId="77777777" w:rsidR="00E635A8" w:rsidRPr="00E635A8" w:rsidRDefault="00E635A8" w:rsidP="00E635A8">
      <w:pPr>
        <w:pStyle w:val="Bullet1G"/>
        <w:numPr>
          <w:ilvl w:val="0"/>
          <w:numId w:val="0"/>
        </w:numPr>
        <w:tabs>
          <w:tab w:val="left" w:pos="1701"/>
        </w:tabs>
        <w:ind w:left="1701" w:hanging="170"/>
      </w:pPr>
      <w:r w:rsidRPr="00E635A8">
        <w:t>•</w:t>
      </w:r>
      <w:r w:rsidRPr="00E635A8">
        <w:tab/>
        <w:t>10</w:t>
      </w:r>
      <w:r>
        <w:t xml:space="preserve"> октября – День психического здоровья</w:t>
      </w:r>
      <w:r w:rsidRPr="00E635A8">
        <w:t xml:space="preserve">; </w:t>
      </w:r>
    </w:p>
    <w:p w14:paraId="2CD713C3" w14:textId="77777777" w:rsidR="00E635A8" w:rsidRPr="00E635A8" w:rsidRDefault="00E635A8" w:rsidP="00E635A8">
      <w:pPr>
        <w:pStyle w:val="Bullet1G"/>
        <w:numPr>
          <w:ilvl w:val="0"/>
          <w:numId w:val="0"/>
        </w:numPr>
        <w:tabs>
          <w:tab w:val="left" w:pos="1701"/>
        </w:tabs>
        <w:ind w:left="1701" w:hanging="170"/>
      </w:pPr>
      <w:r w:rsidRPr="00E635A8">
        <w:t>•</w:t>
      </w:r>
      <w:r w:rsidRPr="00E635A8">
        <w:tab/>
        <w:t>15</w:t>
      </w:r>
      <w:r>
        <w:t xml:space="preserve"> октября – День белой трости</w:t>
      </w:r>
      <w:r w:rsidRPr="00E635A8">
        <w:t xml:space="preserve">; </w:t>
      </w:r>
    </w:p>
    <w:p w14:paraId="521DEB24" w14:textId="77777777" w:rsidR="00E635A8" w:rsidRPr="002C42DB" w:rsidRDefault="00E635A8" w:rsidP="00E635A8">
      <w:pPr>
        <w:pStyle w:val="Bullet1G"/>
        <w:numPr>
          <w:ilvl w:val="0"/>
          <w:numId w:val="0"/>
        </w:numPr>
        <w:tabs>
          <w:tab w:val="left" w:pos="1701"/>
        </w:tabs>
        <w:ind w:left="1701" w:hanging="170"/>
      </w:pPr>
      <w:r w:rsidRPr="00E635A8">
        <w:t>•</w:t>
      </w:r>
      <w:r w:rsidRPr="00E635A8">
        <w:tab/>
        <w:t>3</w:t>
      </w:r>
      <w:r>
        <w:t xml:space="preserve"> декабря – Международный день </w:t>
      </w:r>
      <w:r w:rsidRPr="00E635A8">
        <w:t>инвалидов</w:t>
      </w:r>
      <w:r>
        <w:t>;</w:t>
      </w:r>
    </w:p>
    <w:p w14:paraId="60D2B2F8" w14:textId="77777777" w:rsidR="00E635A8" w:rsidRPr="00E635A8" w:rsidRDefault="00E635A8" w:rsidP="00E635A8">
      <w:pPr>
        <w:pStyle w:val="Bullet1G"/>
        <w:numPr>
          <w:ilvl w:val="0"/>
          <w:numId w:val="0"/>
        </w:numPr>
        <w:tabs>
          <w:tab w:val="left" w:pos="1701"/>
        </w:tabs>
        <w:ind w:left="1701" w:hanging="170"/>
      </w:pPr>
      <w:r w:rsidRPr="00E635A8">
        <w:t>•</w:t>
      </w:r>
      <w:r w:rsidRPr="00E635A8">
        <w:tab/>
        <w:t>1</w:t>
      </w:r>
      <w:r w:rsidR="00C32EC8">
        <w:t>–</w:t>
      </w:r>
      <w:r>
        <w:t>10 декабря – Национальная неделя инвалидов</w:t>
      </w:r>
      <w:r w:rsidRPr="00E635A8">
        <w:t>.</w:t>
      </w:r>
    </w:p>
    <w:p w14:paraId="0E28CDB5" w14:textId="77777777" w:rsidR="00E635A8" w:rsidRPr="00E635A8" w:rsidRDefault="00E635A8" w:rsidP="00E635A8">
      <w:pPr>
        <w:pStyle w:val="SingleTxtG"/>
      </w:pPr>
      <w:r w:rsidRPr="00E635A8">
        <w:t>15.</w:t>
      </w:r>
      <w:r w:rsidRPr="00E635A8">
        <w:tab/>
      </w:r>
      <w:r>
        <w:t xml:space="preserve">Эти мероприятия проводятся совместно с организациями инвалидов и вписываются в рамки первичной профилактики инвалидности. Кроме того, они дают возможность привлечь внимание общественности к положению </w:t>
      </w:r>
      <w:r w:rsidRPr="00E635A8">
        <w:t xml:space="preserve">инвалидов. </w:t>
      </w:r>
      <w:r>
        <w:t xml:space="preserve">В связи с проведением просветительских мероприятий соответствующим основным организациям </w:t>
      </w:r>
      <w:r w:rsidRPr="00E635A8">
        <w:t>инвалидов</w:t>
      </w:r>
      <w:r>
        <w:t xml:space="preserve"> выплачивается государственная субсидия в размере </w:t>
      </w:r>
      <w:r w:rsidRPr="00E635A8">
        <w:t>1</w:t>
      </w:r>
      <w:r>
        <w:rPr>
          <w:lang w:val="fr-FR"/>
        </w:rPr>
        <w:t> </w:t>
      </w:r>
      <w:r w:rsidRPr="00E635A8">
        <w:t>500</w:t>
      </w:r>
      <w:r>
        <w:rPr>
          <w:lang w:val="fr-FR"/>
        </w:rPr>
        <w:t> </w:t>
      </w:r>
      <w:r w:rsidRPr="00E635A8">
        <w:t>000</w:t>
      </w:r>
      <w:r>
        <w:t xml:space="preserve"> франков КФА для организации однодневных праздников </w:t>
      </w:r>
      <w:r w:rsidR="00C32EC8">
        <w:t xml:space="preserve">и </w:t>
      </w:r>
      <w:r w:rsidR="00C32EC8">
        <w:br/>
      </w:r>
      <w:r w:rsidRPr="00E635A8">
        <w:t>8</w:t>
      </w:r>
      <w:r>
        <w:rPr>
          <w:lang w:val="fr-FR"/>
        </w:rPr>
        <w:t> </w:t>
      </w:r>
      <w:r w:rsidRPr="00E635A8">
        <w:t>000</w:t>
      </w:r>
      <w:r>
        <w:rPr>
          <w:lang w:val="fr-FR"/>
        </w:rPr>
        <w:t> </w:t>
      </w:r>
      <w:r w:rsidRPr="00E635A8">
        <w:t>000</w:t>
      </w:r>
      <w:r>
        <w:t xml:space="preserve"> франков КФА для организации недели </w:t>
      </w:r>
      <w:r w:rsidRPr="00E635A8">
        <w:t xml:space="preserve">инвалидов. </w:t>
      </w:r>
      <w:r>
        <w:t>Эти средства дополняются финансовыми взносами от партнеров в области развития.</w:t>
      </w:r>
    </w:p>
    <w:p w14:paraId="4E6844A9" w14:textId="77777777" w:rsidR="00E635A8" w:rsidRPr="00832123" w:rsidRDefault="00E635A8" w:rsidP="00E635A8">
      <w:pPr>
        <w:pStyle w:val="H23G"/>
      </w:pPr>
      <w:r w:rsidRPr="00E635A8">
        <w:lastRenderedPageBreak/>
        <w:tab/>
      </w:r>
      <w:r w:rsidRPr="00E635A8">
        <w:tab/>
      </w:r>
      <w:r>
        <w:t xml:space="preserve">Доступность (статья </w:t>
      </w:r>
      <w:r w:rsidRPr="00E635A8">
        <w:t>9)</w:t>
      </w:r>
      <w:bookmarkStart w:id="6" w:name="_Toc529458016"/>
      <w:bookmarkEnd w:id="6"/>
    </w:p>
    <w:p w14:paraId="111EF22C" w14:textId="77777777" w:rsidR="00E635A8" w:rsidRDefault="00E635A8" w:rsidP="00E635A8">
      <w:pPr>
        <w:pStyle w:val="H4G"/>
      </w:pPr>
      <w:r>
        <w:tab/>
      </w:r>
      <w:r>
        <w:tab/>
        <w:t>Вопрос 11</w:t>
      </w:r>
    </w:p>
    <w:p w14:paraId="6B3D2F3D" w14:textId="77777777" w:rsidR="00E635A8" w:rsidRPr="00DC38CA" w:rsidRDefault="00E635A8" w:rsidP="00E635A8">
      <w:pPr>
        <w:pStyle w:val="SingleTxtG"/>
      </w:pPr>
      <w:r>
        <w:t>16.</w:t>
      </w:r>
      <w:r>
        <w:tab/>
        <w:t>Под техническим надзором Министерства жилья, транспорта и связи разрабатываются меры по улучшению доступа инвалидов к общественным зданиям, транспортной сети и средствам связи. В рамках осуществления</w:t>
      </w:r>
      <w:r w:rsidRPr="00DC38CA">
        <w:t xml:space="preserve"> </w:t>
      </w:r>
      <w:r>
        <w:t xml:space="preserve">Закона о социальной ориентации проводится работа по подготовке регламентирующих актов, касающихся обеспечения доступности. </w:t>
      </w:r>
    </w:p>
    <w:p w14:paraId="254A2C46" w14:textId="77777777" w:rsidR="00E635A8" w:rsidRPr="00DC38CA" w:rsidRDefault="00E635A8" w:rsidP="00E635A8">
      <w:pPr>
        <w:pStyle w:val="SingleTxtG"/>
      </w:pPr>
      <w:r>
        <w:t>17.</w:t>
      </w:r>
      <w:r>
        <w:tab/>
        <w:t>На всех этапах подготовки упомянутых регламентирующих актов об обеспечении доступности проводятся консультации с организациями инвалидов</w:t>
      </w:r>
      <w:r w:rsidRPr="00DC38CA">
        <w:t>.</w:t>
      </w:r>
    </w:p>
    <w:p w14:paraId="29914FAD" w14:textId="77777777" w:rsidR="00E635A8" w:rsidRPr="00945E14" w:rsidRDefault="00E635A8" w:rsidP="00E635A8">
      <w:pPr>
        <w:pStyle w:val="SingleTxtG"/>
      </w:pPr>
      <w:r>
        <w:t>18.</w:t>
      </w:r>
      <w:r>
        <w:tab/>
        <w:t>Учитывая многопрофильный характер проблемы обеспечения доступности, Сенегал не счел целесообразным создавать какой-либо единый комитет. Будут внесены предложения о том, чтобы вопрос об обеспечении доступности был включен в сферу полномочий высшего совета по равенству возможностей для инвалидов, закон об учреждении которого находится на этапе рассмотрения</w:t>
      </w:r>
      <w:r w:rsidRPr="00DC38CA">
        <w:t>.</w:t>
      </w:r>
    </w:p>
    <w:p w14:paraId="46AA55F2" w14:textId="77777777" w:rsidR="00E635A8" w:rsidRPr="00832123" w:rsidRDefault="00E635A8" w:rsidP="00E635A8">
      <w:pPr>
        <w:pStyle w:val="H23G"/>
      </w:pPr>
      <w:r w:rsidRPr="00945E14">
        <w:tab/>
      </w:r>
      <w:r w:rsidRPr="00945E14">
        <w:tab/>
      </w:r>
      <w:r>
        <w:t xml:space="preserve">Право на жизнь (статья </w:t>
      </w:r>
      <w:r w:rsidRPr="00E635A8">
        <w:t>10)</w:t>
      </w:r>
      <w:bookmarkStart w:id="7" w:name="_Toc529458017"/>
      <w:bookmarkEnd w:id="7"/>
    </w:p>
    <w:p w14:paraId="0FB0044D" w14:textId="77777777" w:rsidR="00E635A8" w:rsidRDefault="00E635A8" w:rsidP="00E635A8">
      <w:pPr>
        <w:pStyle w:val="H4G"/>
      </w:pPr>
      <w:r>
        <w:tab/>
      </w:r>
      <w:r>
        <w:tab/>
        <w:t>Вопрос 12</w:t>
      </w:r>
    </w:p>
    <w:p w14:paraId="6EA1BA36" w14:textId="77777777" w:rsidR="00E635A8" w:rsidRPr="00E635A8" w:rsidRDefault="00E635A8" w:rsidP="00E635A8">
      <w:pPr>
        <w:pStyle w:val="SingleTxtG"/>
      </w:pPr>
      <w:r w:rsidRPr="00E635A8">
        <w:t>19.</w:t>
      </w:r>
      <w:r w:rsidRPr="00E635A8">
        <w:tab/>
      </w:r>
      <w:r>
        <w:t>В Сенегале не было принято каких-либо особых мер в сфере безопасности, направленных на защиту и</w:t>
      </w:r>
      <w:r w:rsidRPr="00E635A8">
        <w:t>нвалидов</w:t>
      </w:r>
      <w:r>
        <w:t xml:space="preserve"> и, в частности, альбиносов. В профильных секторах согласно инклюзивному подходу разрабатываются чрезвычайные планы действий. В этой связи Сенегал обращается с просьбой о техническом и финансовом сотрудничестве для уделения данному вопросу особого внимания. </w:t>
      </w:r>
    </w:p>
    <w:p w14:paraId="4D71AB51" w14:textId="77777777" w:rsidR="00E635A8" w:rsidRPr="00832123" w:rsidRDefault="00E635A8" w:rsidP="00E635A8">
      <w:pPr>
        <w:pStyle w:val="H23G"/>
      </w:pPr>
      <w:r w:rsidRPr="00E635A8">
        <w:tab/>
      </w:r>
      <w:r w:rsidRPr="00E635A8">
        <w:tab/>
      </w:r>
      <w:r>
        <w:t>Ситуации риска и чрезвычайные гуманитарные ситуации (статья</w:t>
      </w:r>
      <w:r>
        <w:rPr>
          <w:lang w:val="fr-FR"/>
        </w:rPr>
        <w:t> </w:t>
      </w:r>
      <w:r>
        <w:t>11</w:t>
      </w:r>
      <w:r w:rsidRPr="00E635A8">
        <w:t>)</w:t>
      </w:r>
      <w:bookmarkStart w:id="8" w:name="_Toc529458018"/>
      <w:bookmarkEnd w:id="8"/>
    </w:p>
    <w:p w14:paraId="1CC62C74" w14:textId="77777777" w:rsidR="00E635A8" w:rsidRDefault="00E635A8" w:rsidP="00E635A8">
      <w:pPr>
        <w:pStyle w:val="H4G"/>
      </w:pPr>
      <w:r>
        <w:tab/>
      </w:r>
      <w:r>
        <w:tab/>
        <w:t>Вопрос 13</w:t>
      </w:r>
    </w:p>
    <w:p w14:paraId="79A41270" w14:textId="77777777" w:rsidR="00E635A8" w:rsidRPr="00DC38CA" w:rsidRDefault="00E635A8" w:rsidP="00E635A8">
      <w:pPr>
        <w:pStyle w:val="SingleTxtG"/>
      </w:pPr>
      <w:r>
        <w:t>20.</w:t>
      </w:r>
      <w:r>
        <w:tab/>
        <w:t xml:space="preserve">Усилия по интеграции в Сендайскую рамочную программу снижения риска бедствий по-прежнему носят ограниченный характер из-за недостаточного уровня профессиональной подготовки кадров по вопросам предупреждения риска бедствий, применяемой в сфере инвалидности. </w:t>
      </w:r>
    </w:p>
    <w:p w14:paraId="26644AA6" w14:textId="77777777" w:rsidR="00E635A8" w:rsidRPr="00DC38CA" w:rsidRDefault="00E635A8" w:rsidP="00E635A8">
      <w:pPr>
        <w:pStyle w:val="SingleTxtG"/>
      </w:pPr>
      <w:r>
        <w:t>21.</w:t>
      </w:r>
      <w:r>
        <w:tab/>
        <w:t xml:space="preserve">В настоящее время в Сенегале под эгидой Министерства внутренних дел на основе многопрофильного подхода осуществляется развертывание национального плана чрезвычайных мероприятий. В русле осуществления Национального плана действий в интересах инвалидов на </w:t>
      </w:r>
      <w:r w:rsidRPr="00DC38CA">
        <w:t>2017</w:t>
      </w:r>
      <w:r w:rsidR="00C32EC8">
        <w:t>–</w:t>
      </w:r>
      <w:r w:rsidRPr="00DC38CA">
        <w:t>2021</w:t>
      </w:r>
      <w:r>
        <w:t xml:space="preserve"> годы принимаются дальнейшие меры по согласованию национального плана чрезвычайных мероприятий в целях более надежного учета потребностей инвалидов</w:t>
      </w:r>
      <w:r w:rsidRPr="00DC38CA">
        <w:t>.</w:t>
      </w:r>
      <w:r>
        <w:t xml:space="preserve"> СФАИ</w:t>
      </w:r>
      <w:r w:rsidRPr="00DC38CA">
        <w:t xml:space="preserve"> </w:t>
      </w:r>
      <w:r>
        <w:t xml:space="preserve">регулярно принимает участие в ежегодном пересмотре Национального плана действий в интересах инвалидов. Кроме того, письмом № </w:t>
      </w:r>
      <w:r w:rsidRPr="00DC38CA">
        <w:t>5119/</w:t>
      </w:r>
      <w:r>
        <w:t>МЗСО</w:t>
      </w:r>
      <w:r w:rsidRPr="00DC38CA">
        <w:t>/DGAS/DPPPH</w:t>
      </w:r>
      <w:r>
        <w:t xml:space="preserve"> от 26 апреля 2017 года Сенегал одобрил Хартию о включении инвалидов в сферу гуманитарной деятельности</w:t>
      </w:r>
      <w:r w:rsidRPr="00DC38CA">
        <w:t>.</w:t>
      </w:r>
      <w:r>
        <w:rPr>
          <w:b/>
        </w:rPr>
        <w:t xml:space="preserve"> </w:t>
      </w:r>
    </w:p>
    <w:p w14:paraId="709094CC" w14:textId="77777777" w:rsidR="00E635A8" w:rsidRPr="00832123" w:rsidRDefault="00E635A8" w:rsidP="00E635A8">
      <w:pPr>
        <w:pStyle w:val="H23G"/>
      </w:pPr>
      <w:r w:rsidRPr="00E635A8">
        <w:tab/>
      </w:r>
      <w:r w:rsidRPr="00E635A8">
        <w:tab/>
      </w:r>
      <w:r>
        <w:t xml:space="preserve">Признание правоспособности наравне с другими (статья </w:t>
      </w:r>
      <w:r w:rsidRPr="00E635A8">
        <w:t xml:space="preserve">12) </w:t>
      </w:r>
      <w:bookmarkStart w:id="9" w:name="_Toc529458019"/>
      <w:bookmarkEnd w:id="9"/>
    </w:p>
    <w:p w14:paraId="75A955C9" w14:textId="77777777" w:rsidR="00E635A8" w:rsidRDefault="00E635A8" w:rsidP="00E635A8">
      <w:pPr>
        <w:pStyle w:val="H4G"/>
      </w:pPr>
      <w:r>
        <w:tab/>
      </w:r>
      <w:r>
        <w:tab/>
        <w:t>Вопрос 14</w:t>
      </w:r>
    </w:p>
    <w:p w14:paraId="7C4CEDA3" w14:textId="77777777" w:rsidR="00E635A8" w:rsidRPr="00945E14" w:rsidRDefault="00E635A8" w:rsidP="00E635A8">
      <w:pPr>
        <w:pStyle w:val="SingleTxtG"/>
      </w:pPr>
      <w:r w:rsidRPr="00945E14">
        <w:t>22.</w:t>
      </w:r>
      <w:r w:rsidRPr="00945E14">
        <w:tab/>
      </w:r>
      <w:r>
        <w:t>Вопросы недееспособности регулируются положениями Семейного кодекса</w:t>
      </w:r>
      <w:r w:rsidRPr="00945E14">
        <w:t xml:space="preserve">. </w:t>
      </w:r>
      <w:r>
        <w:t xml:space="preserve">Согласно статье </w:t>
      </w:r>
      <w:r w:rsidRPr="00945E14">
        <w:t>273</w:t>
      </w:r>
      <w:r>
        <w:t xml:space="preserve"> этого кодекса </w:t>
      </w:r>
      <w:r w:rsidRPr="000D7271">
        <w:t>недееспособными считаются лица, которые по закону лишены способности участвовать в гражданско</w:t>
      </w:r>
      <w:r>
        <w:t xml:space="preserve">-правовых отношениях для защиты их интересов в силу их </w:t>
      </w:r>
      <w:r w:rsidRPr="000D7271">
        <w:t>неопытности или ограниченности интеллектуальных способностей</w:t>
      </w:r>
      <w:r w:rsidRPr="00945E14">
        <w:t xml:space="preserve">. </w:t>
      </w:r>
    </w:p>
    <w:p w14:paraId="2E457C87" w14:textId="77777777" w:rsidR="00E635A8" w:rsidRPr="00E635A8" w:rsidRDefault="00E635A8" w:rsidP="00E635A8">
      <w:pPr>
        <w:pStyle w:val="SingleTxtG"/>
      </w:pPr>
      <w:r w:rsidRPr="00945E14">
        <w:t>23.</w:t>
      </w:r>
      <w:r w:rsidRPr="00945E14">
        <w:tab/>
      </w:r>
      <w:r>
        <w:t xml:space="preserve">В то же время из статьи </w:t>
      </w:r>
      <w:r w:rsidRPr="00945E14">
        <w:t>274</w:t>
      </w:r>
      <w:r>
        <w:t xml:space="preserve"> Семейного кодекса следует, что </w:t>
      </w:r>
      <w:r w:rsidRPr="00945E14">
        <w:t>«</w:t>
      </w:r>
      <w:r>
        <w:t>при этом недееспособные лица могут в соответствии с положениями настоящего Кодекса совершать действия, касающиеся их состояния или принятия какого-либо режима имущества супругов</w:t>
      </w:r>
      <w:r w:rsidRPr="00945E14">
        <w:t xml:space="preserve">… </w:t>
      </w:r>
      <w:r>
        <w:t>Они предлагают свои услуги</w:t>
      </w:r>
      <w:r w:rsidRPr="00945E14">
        <w:t xml:space="preserve">, </w:t>
      </w:r>
      <w:r>
        <w:t xml:space="preserve">выбирают профессию или вступают в какое-либо объединение при соблюдении положений, регулирующих </w:t>
      </w:r>
      <w:r>
        <w:lastRenderedPageBreak/>
        <w:t>каждый из этих аспектов. Они выполняют</w:t>
      </w:r>
      <w:r w:rsidRPr="00E635A8">
        <w:t xml:space="preserve"> </w:t>
      </w:r>
      <w:r>
        <w:t>самостоятельно и вне правил юридической защиты … действия в ходе повседневной жизни и действия, необходимые для сохранения их имущества и их прав</w:t>
      </w:r>
      <w:r w:rsidRPr="00E635A8">
        <w:t>».</w:t>
      </w:r>
    </w:p>
    <w:p w14:paraId="3AC719B1" w14:textId="77777777" w:rsidR="00E635A8" w:rsidRPr="00DC38CA" w:rsidRDefault="00E635A8" w:rsidP="00E635A8">
      <w:pPr>
        <w:pStyle w:val="SingleTxtG"/>
      </w:pPr>
      <w:r w:rsidRPr="00E635A8">
        <w:t>24.</w:t>
      </w:r>
      <w:r w:rsidRPr="00E635A8">
        <w:tab/>
      </w:r>
      <w:r>
        <w:t>Недееспособность, вызванная слабоумием или психическими отклонениями, должна быть засвидетельствована врачом-специалистом</w:t>
      </w:r>
      <w:r w:rsidRPr="00E635A8">
        <w:t>.</w:t>
      </w:r>
    </w:p>
    <w:p w14:paraId="03315C31" w14:textId="77777777" w:rsidR="00E635A8" w:rsidRDefault="00E635A8" w:rsidP="00E635A8">
      <w:pPr>
        <w:pStyle w:val="H4G"/>
      </w:pPr>
      <w:r>
        <w:tab/>
      </w:r>
      <w:r>
        <w:tab/>
        <w:t>Вопрос 15</w:t>
      </w:r>
    </w:p>
    <w:p w14:paraId="17AA82D1" w14:textId="77777777" w:rsidR="00E635A8" w:rsidRPr="00F12F54" w:rsidRDefault="00E635A8" w:rsidP="00E635A8">
      <w:pPr>
        <w:pStyle w:val="SingleTxtG"/>
      </w:pPr>
      <w:r>
        <w:t>25.</w:t>
      </w:r>
      <w:r>
        <w:tab/>
        <w:t xml:space="preserve">В рамках режима защиты в отношении недееспособных лиц могут быть приняты такие меры помощи, как опека, попечительство и законное представительство. </w:t>
      </w:r>
    </w:p>
    <w:p w14:paraId="03695C8E" w14:textId="77777777" w:rsidR="00E635A8" w:rsidRPr="004A0DC1" w:rsidRDefault="00E635A8" w:rsidP="00E635A8">
      <w:pPr>
        <w:pStyle w:val="H23G"/>
      </w:pPr>
      <w:r w:rsidRPr="00E635A8">
        <w:tab/>
      </w:r>
      <w:r w:rsidRPr="00E635A8">
        <w:tab/>
      </w:r>
      <w:r>
        <w:t xml:space="preserve">Доступ к правосудию (статья </w:t>
      </w:r>
      <w:r w:rsidRPr="00E635A8">
        <w:t>13)</w:t>
      </w:r>
      <w:bookmarkStart w:id="10" w:name="_Toc529458020"/>
      <w:bookmarkEnd w:id="10"/>
    </w:p>
    <w:p w14:paraId="7C1068C8" w14:textId="77777777" w:rsidR="00E635A8" w:rsidRDefault="00E635A8" w:rsidP="00E635A8">
      <w:pPr>
        <w:pStyle w:val="H4G"/>
      </w:pPr>
      <w:r>
        <w:tab/>
      </w:r>
      <w:r>
        <w:tab/>
        <w:t>Вопрос 16</w:t>
      </w:r>
    </w:p>
    <w:p w14:paraId="1C90BF83" w14:textId="77777777" w:rsidR="00E635A8" w:rsidRPr="004A0DC1" w:rsidRDefault="00E635A8" w:rsidP="00E635A8">
      <w:pPr>
        <w:pStyle w:val="SingleTxtG"/>
      </w:pPr>
      <w:r>
        <w:t>26.</w:t>
      </w:r>
      <w:r>
        <w:tab/>
        <w:t xml:space="preserve">Доступ к правосудию был расширен благодаря принятию Декрета № </w:t>
      </w:r>
      <w:r w:rsidRPr="004A0DC1">
        <w:t>2018-1070</w:t>
      </w:r>
      <w:r>
        <w:t xml:space="preserve"> от 30 мая 2018 года об организационной структуре Министерства юстиции</w:t>
      </w:r>
      <w:r w:rsidRPr="004A0DC1">
        <w:t xml:space="preserve">. </w:t>
      </w:r>
      <w:r>
        <w:t>На</w:t>
      </w:r>
      <w:r w:rsidR="00A422D9">
        <w:rPr>
          <w:lang w:val="en-US"/>
        </w:rPr>
        <w:t> </w:t>
      </w:r>
      <w:r>
        <w:t>основании этого декрета было создано Управление по делам местного правосудия и обеспечения доступа к законности</w:t>
      </w:r>
      <w:r w:rsidRPr="004A0DC1">
        <w:t>.</w:t>
      </w:r>
    </w:p>
    <w:p w14:paraId="780FCBFE" w14:textId="77777777" w:rsidR="00E635A8" w:rsidRPr="004A0DC1" w:rsidRDefault="00E635A8" w:rsidP="00E635A8">
      <w:pPr>
        <w:pStyle w:val="SingleTxtG"/>
      </w:pPr>
      <w:r>
        <w:t>27.</w:t>
      </w:r>
      <w:r>
        <w:tab/>
        <w:t>Поскольку доступ к правосудию составляет одну из основ доступа к законности, это новое управление курирует органы правосудия, находящиеся в разных населенных пунктах страны</w:t>
      </w:r>
      <w:r w:rsidRPr="004A0DC1">
        <w:t xml:space="preserve">. </w:t>
      </w:r>
      <w:r>
        <w:t xml:space="preserve">Отделы по вопросам консультирования и приема граждан, открытые в домах правосудия, играют важную роль в обеспечении доступа населения к правосудию благодаря мерам по предоставлению информации и правовой помощи, дополняющим усилия по посредничеству и примирению. </w:t>
      </w:r>
    </w:p>
    <w:p w14:paraId="1111D373" w14:textId="77777777" w:rsidR="00E635A8" w:rsidRPr="004A0DC1" w:rsidRDefault="00E635A8" w:rsidP="00E635A8">
      <w:pPr>
        <w:pStyle w:val="SingleTxtG"/>
      </w:pPr>
      <w:r>
        <w:t>28.</w:t>
      </w:r>
      <w:r>
        <w:tab/>
        <w:t>В национальном законодательстве предусмотрен ряд различных процедур, в</w:t>
      </w:r>
      <w:r w:rsidR="00A422D9">
        <w:rPr>
          <w:lang w:val="en-US"/>
        </w:rPr>
        <w:t> </w:t>
      </w:r>
      <w:r>
        <w:t xml:space="preserve">которых учитываются специфика и потребности пожилых людей. </w:t>
      </w:r>
    </w:p>
    <w:p w14:paraId="73E9A623" w14:textId="77777777" w:rsidR="00E635A8" w:rsidRPr="004A0DC1" w:rsidRDefault="00E635A8" w:rsidP="00E635A8">
      <w:pPr>
        <w:pStyle w:val="SingleTxtG"/>
      </w:pPr>
      <w:r>
        <w:t>29.</w:t>
      </w:r>
      <w:r>
        <w:tab/>
        <w:t>В статье 711 Уголовно-процессуального кодекса предусмотрено, что лиц старше 70 лет запрещается заключать под стражу за долги; в Уголовном кодексе преклонный возраст потерпевшего очень часто считается отягчающим обстоятельством при совершении преступления</w:t>
      </w:r>
      <w:r w:rsidRPr="004A0DC1">
        <w:t>.</w:t>
      </w:r>
    </w:p>
    <w:p w14:paraId="659771DE" w14:textId="77777777" w:rsidR="00E635A8" w:rsidRPr="004A0DC1" w:rsidRDefault="00E635A8" w:rsidP="00E635A8">
      <w:pPr>
        <w:pStyle w:val="SingleTxtG"/>
      </w:pPr>
      <w:r>
        <w:t>30.</w:t>
      </w:r>
      <w:r>
        <w:tab/>
        <w:t xml:space="preserve">Наконец, статья 294 Уголовного кодекса гласит: «Совершение вышеупомянутых насильственных действий в отношении лица женского пола или лица, находящегося в особо уязвимом положении вследствие беременности, пожилого возраста или состояния здоровья, приведшего к физической недееспособности, наказывается тюремным заключением на срок один год и уплатой штрафа в размере от </w:t>
      </w:r>
      <w:r w:rsidRPr="004A0DC1">
        <w:t>30</w:t>
      </w:r>
      <w:r>
        <w:t> </w:t>
      </w:r>
      <w:r w:rsidRPr="004A0DC1">
        <w:t>000</w:t>
      </w:r>
      <w:r>
        <w:t xml:space="preserve"> до </w:t>
      </w:r>
      <w:r w:rsidRPr="004A0DC1">
        <w:t>150</w:t>
      </w:r>
      <w:r>
        <w:t> </w:t>
      </w:r>
      <w:r w:rsidRPr="004A0DC1">
        <w:t>000</w:t>
      </w:r>
      <w:r>
        <w:t xml:space="preserve"> франков КФА</w:t>
      </w:r>
      <w:r w:rsidRPr="004A0DC1">
        <w:t>.</w:t>
      </w:r>
      <w:r>
        <w:t xml:space="preserve"> Вынесение условного приговора при этом не допускается</w:t>
      </w:r>
      <w:r w:rsidRPr="004A0DC1">
        <w:t>».</w:t>
      </w:r>
    </w:p>
    <w:p w14:paraId="7DF833E0" w14:textId="77777777" w:rsidR="00E635A8" w:rsidRPr="004A0DC1" w:rsidRDefault="00E635A8" w:rsidP="00E635A8">
      <w:pPr>
        <w:pStyle w:val="SingleTxtG"/>
      </w:pPr>
      <w:r>
        <w:t>31.</w:t>
      </w:r>
      <w:r>
        <w:tab/>
        <w:t xml:space="preserve">К числу мер, принимаемых правительством для гарантирования пожилым людям бесплатного медицинского обслуживания </w:t>
      </w:r>
      <w:r w:rsidRPr="004A0DC1">
        <w:t>(</w:t>
      </w:r>
      <w:r>
        <w:t>план «Сезам»</w:t>
      </w:r>
      <w:r w:rsidRPr="004A0DC1">
        <w:t>)</w:t>
      </w:r>
      <w:r>
        <w:t>, относятся система возмещения расходов и доступа к льготным тарифам и система бесплатного обслуживания малоимущих лиц</w:t>
      </w:r>
      <w:r w:rsidRPr="004A0DC1">
        <w:t>.</w:t>
      </w:r>
    </w:p>
    <w:p w14:paraId="35EB1D99" w14:textId="77777777" w:rsidR="00E635A8" w:rsidRPr="004A0DC1" w:rsidRDefault="00E635A8" w:rsidP="00E635A8">
      <w:pPr>
        <w:pStyle w:val="SingleTxtG"/>
      </w:pPr>
      <w:r>
        <w:t>32.</w:t>
      </w:r>
      <w:r>
        <w:tab/>
        <w:t xml:space="preserve">Статья </w:t>
      </w:r>
      <w:r w:rsidRPr="004A0DC1">
        <w:t>320</w:t>
      </w:r>
      <w:r>
        <w:t xml:space="preserve"> Уголовного кодекса гласит, что за изнасилование лица</w:t>
      </w:r>
      <w:r w:rsidR="00FC4B42">
        <w:t>м</w:t>
      </w:r>
      <w:r>
        <w:t xml:space="preserve"> пожилого возраста назначается максимальный срок наказания, предусмотренный за совершение изнасилования, который равен 10 годам тюремного заключения</w:t>
      </w:r>
      <w:r w:rsidRPr="004A0DC1">
        <w:t>.</w:t>
      </w:r>
    </w:p>
    <w:p w14:paraId="17DB4EED" w14:textId="77777777" w:rsidR="00E635A8" w:rsidRPr="004A0DC1" w:rsidRDefault="00E635A8" w:rsidP="00E635A8">
      <w:pPr>
        <w:pStyle w:val="SingleTxtG"/>
      </w:pPr>
      <w:r>
        <w:t>33.</w:t>
      </w:r>
      <w:r>
        <w:tab/>
        <w:t>Медицинское обслуживание пожилых людей обеспечивается в рамках плана «Сезам».</w:t>
      </w:r>
      <w:r w:rsidRPr="004A0DC1">
        <w:t xml:space="preserve"> </w:t>
      </w:r>
      <w:r>
        <w:t>К числу мер, принимаемых при реализации этого плана для максимального участия общины в планировании, организации, регулировании и контроле медицинского обслуживания, прежде всего относятся</w:t>
      </w:r>
      <w:r w:rsidRPr="004A0DC1">
        <w:t>:</w:t>
      </w:r>
    </w:p>
    <w:p w14:paraId="536F937E" w14:textId="77777777" w:rsidR="00E635A8" w:rsidRPr="004A0DC1" w:rsidRDefault="00E635A8" w:rsidP="00E635A8">
      <w:pPr>
        <w:pStyle w:val="Bullet1G"/>
        <w:numPr>
          <w:ilvl w:val="0"/>
          <w:numId w:val="0"/>
        </w:numPr>
        <w:tabs>
          <w:tab w:val="left" w:pos="1701"/>
        </w:tabs>
        <w:ind w:left="1701" w:hanging="170"/>
      </w:pPr>
      <w:r w:rsidRPr="004A0DC1">
        <w:t>•</w:t>
      </w:r>
      <w:r w:rsidRPr="004A0DC1">
        <w:tab/>
      </w:r>
      <w:r>
        <w:t>поощрение участия населения в улучшении системы здравоохранения благодаря принятию закона и опубликованию декрета о статусе комитета по делам здоровья, в состав которого входят районные делегаты, представители женских объединений и молодежных ассоциаций в русле партнерства и совместного управления медицинскими структурами</w:t>
      </w:r>
      <w:r w:rsidRPr="004A0DC1">
        <w:t>;</w:t>
      </w:r>
    </w:p>
    <w:p w14:paraId="7A7A27DB" w14:textId="77777777" w:rsidR="00E635A8" w:rsidRPr="004A0DC1" w:rsidRDefault="00E635A8" w:rsidP="00E635A8">
      <w:pPr>
        <w:pStyle w:val="Bullet1G"/>
        <w:numPr>
          <w:ilvl w:val="0"/>
          <w:numId w:val="0"/>
        </w:numPr>
        <w:tabs>
          <w:tab w:val="left" w:pos="1701"/>
        </w:tabs>
        <w:ind w:left="1701" w:hanging="170"/>
      </w:pPr>
      <w:r w:rsidRPr="004A0DC1">
        <w:lastRenderedPageBreak/>
        <w:t>•</w:t>
      </w:r>
      <w:r w:rsidRPr="004A0DC1">
        <w:tab/>
      </w:r>
      <w:r>
        <w:t xml:space="preserve">создание системы мониторинга и периодической оценки деятельности в сфере медицинского обучения при полноправном участии членов комитетов по делам здоровья </w:t>
      </w:r>
      <w:r w:rsidRPr="004A0DC1">
        <w:t>(</w:t>
      </w:r>
      <w:r>
        <w:t>в процессе мониторинга</w:t>
      </w:r>
      <w:r w:rsidRPr="004A0DC1">
        <w:t>).</w:t>
      </w:r>
    </w:p>
    <w:p w14:paraId="3B57E9A8" w14:textId="77777777" w:rsidR="00E635A8" w:rsidRPr="004A0DC1" w:rsidRDefault="00E635A8" w:rsidP="00E635A8">
      <w:pPr>
        <w:pStyle w:val="SingleTxtG"/>
      </w:pPr>
      <w:r>
        <w:t>34.</w:t>
      </w:r>
      <w:r>
        <w:tab/>
        <w:t>Допросы глухонемых лиц проводятся по особым процедурам, предусмотренным статьями 326 и</w:t>
      </w:r>
      <w:r w:rsidRPr="004A0DC1">
        <w:t xml:space="preserve"> 394</w:t>
      </w:r>
      <w:r>
        <w:t xml:space="preserve"> Уголовно-процессуального кодекса, </w:t>
      </w:r>
      <w:r w:rsidR="00A422D9">
        <w:br/>
      </w:r>
      <w:r>
        <w:t>и в условиях, обеспечивающих соблюдение прав таких лиц</w:t>
      </w:r>
      <w:r w:rsidRPr="004A0DC1">
        <w:t xml:space="preserve">. </w:t>
      </w:r>
    </w:p>
    <w:p w14:paraId="36AB977E" w14:textId="77777777" w:rsidR="00E635A8" w:rsidRPr="004A0DC1" w:rsidRDefault="00E635A8" w:rsidP="00E635A8">
      <w:pPr>
        <w:pStyle w:val="SingleTxtG"/>
      </w:pPr>
      <w:r>
        <w:t>35.</w:t>
      </w:r>
      <w:r>
        <w:tab/>
        <w:t xml:space="preserve">Доступ на должности судей, адвокатов и вспомогательных судебных работников открыт для всех граждан Сенегала без различий по физическому состоянию, кроме военных частей и военизированных формирований. Среди судей, адвокатов и вспомогательных судебных работников имеются лица с инвалидностью. </w:t>
      </w:r>
    </w:p>
    <w:p w14:paraId="6FDF7EDC" w14:textId="77777777" w:rsidR="00E635A8" w:rsidRPr="004A0DC1" w:rsidRDefault="00E635A8" w:rsidP="00E635A8">
      <w:pPr>
        <w:pStyle w:val="SingleTxtG"/>
      </w:pPr>
      <w:r>
        <w:t>36.</w:t>
      </w:r>
      <w:r>
        <w:tab/>
        <w:t>В программы учебных заведений по подготовке судей</w:t>
      </w:r>
      <w:r w:rsidRPr="004A0DC1">
        <w:t xml:space="preserve"> (</w:t>
      </w:r>
      <w:r>
        <w:t>центра судебной подготовки</w:t>
      </w:r>
      <w:r w:rsidRPr="004A0DC1">
        <w:t>)</w:t>
      </w:r>
      <w:r>
        <w:t xml:space="preserve"> и Национальной школы </w:t>
      </w:r>
      <w:r w:rsidRPr="00B676D0">
        <w:t>пенитенциарной администрации</w:t>
      </w:r>
      <w:r>
        <w:t xml:space="preserve"> включены материалы о правах инвалидов.</w:t>
      </w:r>
    </w:p>
    <w:p w14:paraId="6C129FB3" w14:textId="77777777" w:rsidR="00E635A8" w:rsidRPr="00832123" w:rsidRDefault="00E635A8" w:rsidP="00E635A8">
      <w:pPr>
        <w:pStyle w:val="H23G"/>
      </w:pPr>
      <w:r w:rsidRPr="00E635A8">
        <w:tab/>
      </w:r>
      <w:r w:rsidRPr="00E635A8">
        <w:tab/>
      </w:r>
      <w:r>
        <w:t xml:space="preserve">Свобода и личная неприкосновенность (статья </w:t>
      </w:r>
      <w:r w:rsidRPr="00E635A8">
        <w:t>14)</w:t>
      </w:r>
      <w:bookmarkStart w:id="11" w:name="_Toc529458021"/>
      <w:bookmarkEnd w:id="11"/>
    </w:p>
    <w:p w14:paraId="218597E1" w14:textId="77777777" w:rsidR="00E635A8" w:rsidRDefault="00E635A8" w:rsidP="00E635A8">
      <w:pPr>
        <w:pStyle w:val="H4G"/>
      </w:pPr>
      <w:r>
        <w:tab/>
      </w:r>
      <w:r>
        <w:tab/>
        <w:t>Вопросы 17 и 18</w:t>
      </w:r>
    </w:p>
    <w:p w14:paraId="1D206456" w14:textId="77777777" w:rsidR="00E635A8" w:rsidRPr="004A0DC1" w:rsidRDefault="00E635A8" w:rsidP="00E635A8">
      <w:pPr>
        <w:pStyle w:val="SingleTxtG"/>
      </w:pPr>
      <w:r>
        <w:t>37.</w:t>
      </w:r>
      <w:r>
        <w:tab/>
        <w:t>Если речь идет о блуждающих больных с хроническими психическими отклонениями, то решение об их помещении в психиатрические больницы принимается официальным постановлением административных органов</w:t>
      </w:r>
      <w:r w:rsidRPr="004A0DC1">
        <w:t>.</w:t>
      </w:r>
    </w:p>
    <w:p w14:paraId="7EB609A9" w14:textId="77777777" w:rsidR="00E635A8" w:rsidRPr="004A0DC1" w:rsidRDefault="00E635A8" w:rsidP="00E635A8">
      <w:pPr>
        <w:pStyle w:val="H23G"/>
      </w:pPr>
      <w:r>
        <w:tab/>
      </w:r>
      <w:r>
        <w:tab/>
        <w:t xml:space="preserve">Свобода от пыток и жестоких, бесчеловечных или унижающих достоинство видов обращения и наказания (статья </w:t>
      </w:r>
      <w:r w:rsidRPr="004A0DC1">
        <w:t>15)</w:t>
      </w:r>
      <w:bookmarkStart w:id="12" w:name="_Toc529458022"/>
      <w:bookmarkEnd w:id="12"/>
    </w:p>
    <w:p w14:paraId="289D911B" w14:textId="77777777" w:rsidR="00E635A8" w:rsidRDefault="00E635A8" w:rsidP="00E635A8">
      <w:pPr>
        <w:pStyle w:val="H4G"/>
      </w:pPr>
      <w:r>
        <w:tab/>
      </w:r>
      <w:r>
        <w:tab/>
        <w:t>Вопрос 19</w:t>
      </w:r>
    </w:p>
    <w:p w14:paraId="3FD48443" w14:textId="77777777" w:rsidR="00E635A8" w:rsidRPr="00E635A8" w:rsidRDefault="00E635A8" w:rsidP="00E635A8">
      <w:pPr>
        <w:pStyle w:val="SingleTxtG"/>
      </w:pPr>
      <w:r w:rsidRPr="00E635A8">
        <w:t>38.</w:t>
      </w:r>
      <w:r w:rsidRPr="00E635A8">
        <w:tab/>
      </w:r>
      <w:r>
        <w:t>Никаких особых мер для защиты альбиносов и аутистов от пыток и бесчеловечного или унижающего достоинство обращения не предусмотрено</w:t>
      </w:r>
      <w:r w:rsidRPr="00E635A8">
        <w:t xml:space="preserve">. </w:t>
      </w:r>
    </w:p>
    <w:p w14:paraId="56E2D4CE" w14:textId="77777777" w:rsidR="00E635A8" w:rsidRDefault="00E635A8" w:rsidP="00E635A8">
      <w:pPr>
        <w:pStyle w:val="SingleTxtG"/>
      </w:pPr>
      <w:r w:rsidRPr="00E635A8">
        <w:t>39.</w:t>
      </w:r>
      <w:r w:rsidRPr="00E635A8">
        <w:tab/>
      </w:r>
      <w:r>
        <w:rPr>
          <w:lang w:val="fr-FR"/>
        </w:rPr>
        <w:t>T</w:t>
      </w:r>
      <w:r>
        <w:t>ем не менее властями Сенегала принято решение о создании и деятельности ассоциаций альбиносов</w:t>
      </w:r>
      <w:r w:rsidRPr="00E635A8">
        <w:t>,</w:t>
      </w:r>
      <w:r>
        <w:t xml:space="preserve"> получающих государственную поддержку</w:t>
      </w:r>
      <w:r w:rsidRPr="00E635A8">
        <w:t>.</w:t>
      </w:r>
    </w:p>
    <w:p w14:paraId="570AD434" w14:textId="77777777" w:rsidR="00E635A8" w:rsidRPr="00832123" w:rsidRDefault="00E635A8" w:rsidP="00E635A8">
      <w:pPr>
        <w:pStyle w:val="H23G"/>
      </w:pPr>
      <w:r w:rsidRPr="00E635A8">
        <w:tab/>
      </w:r>
      <w:r w:rsidRPr="00E635A8">
        <w:tab/>
      </w:r>
      <w:r>
        <w:t xml:space="preserve">Свобода от эксплуатации, насилия и надругательства (статья </w:t>
      </w:r>
      <w:r w:rsidRPr="00E635A8">
        <w:t>16)</w:t>
      </w:r>
      <w:bookmarkStart w:id="13" w:name="_Toc529458023"/>
      <w:bookmarkEnd w:id="13"/>
    </w:p>
    <w:p w14:paraId="557BA1E9" w14:textId="77777777" w:rsidR="00E635A8" w:rsidRDefault="00E635A8" w:rsidP="00E635A8">
      <w:pPr>
        <w:pStyle w:val="H4G"/>
      </w:pPr>
      <w:r>
        <w:tab/>
      </w:r>
      <w:r>
        <w:tab/>
        <w:t>Вопрос 20</w:t>
      </w:r>
    </w:p>
    <w:p w14:paraId="02FF4B61" w14:textId="77777777" w:rsidR="00E635A8" w:rsidRPr="004A0DC1" w:rsidRDefault="00E635A8" w:rsidP="00E635A8">
      <w:pPr>
        <w:pStyle w:val="SingleTxtG"/>
      </w:pPr>
      <w:r>
        <w:t>40.</w:t>
      </w:r>
      <w:r>
        <w:tab/>
        <w:t>Любой инвалид, пострадавший от эксплуатации, насилия или жестокого обращения, может на основании внутреннего законодательства обратиться в суд с иском о защите своих прав</w:t>
      </w:r>
      <w:r w:rsidRPr="004A0DC1">
        <w:t>.</w:t>
      </w:r>
    </w:p>
    <w:p w14:paraId="16FB72A7" w14:textId="77777777" w:rsidR="00E635A8" w:rsidRPr="00832123" w:rsidRDefault="00E635A8" w:rsidP="00E635A8">
      <w:pPr>
        <w:pStyle w:val="H23G"/>
      </w:pPr>
      <w:r w:rsidRPr="00E635A8">
        <w:tab/>
      </w:r>
      <w:r w:rsidRPr="00E635A8">
        <w:tab/>
      </w:r>
      <w:r>
        <w:t>Самостоятельный образ жизни и вовлеченность в местное сообщество (статья</w:t>
      </w:r>
      <w:r w:rsidR="00A422D9">
        <w:rPr>
          <w:lang w:val="en-US"/>
        </w:rPr>
        <w:t> </w:t>
      </w:r>
      <w:r w:rsidRPr="00E635A8">
        <w:t xml:space="preserve">19) </w:t>
      </w:r>
      <w:bookmarkStart w:id="14" w:name="_Toc529458024"/>
      <w:bookmarkEnd w:id="14"/>
    </w:p>
    <w:p w14:paraId="476A1CCE" w14:textId="77777777" w:rsidR="00E635A8" w:rsidRDefault="00E635A8" w:rsidP="00E635A8">
      <w:pPr>
        <w:pStyle w:val="H4G"/>
      </w:pPr>
      <w:r>
        <w:tab/>
      </w:r>
      <w:r>
        <w:tab/>
        <w:t>Вопрос 21</w:t>
      </w:r>
    </w:p>
    <w:p w14:paraId="4CDFD4CA" w14:textId="77777777" w:rsidR="00E635A8" w:rsidRDefault="00E635A8" w:rsidP="00E635A8">
      <w:pPr>
        <w:pStyle w:val="SingleTxtG"/>
      </w:pPr>
      <w:r>
        <w:t>41.</w:t>
      </w:r>
      <w:r>
        <w:tab/>
        <w:t>Национальная государственная политика не предусматривает отдельных мер, и вопрос личной свободы регулируется членами семьи. Особые меры предусмотрены в рамках реализации этапа III НПРБО на 2017</w:t>
      </w:r>
      <w:r w:rsidR="00F039DE">
        <w:t>–</w:t>
      </w:r>
      <w:r>
        <w:t xml:space="preserve">2021 годы в части осуществления индивидуальных целевых планов реадаптации в интересах инвалидов. </w:t>
      </w:r>
    </w:p>
    <w:p w14:paraId="41F32DF0" w14:textId="77777777" w:rsidR="00E635A8" w:rsidRDefault="00E635A8" w:rsidP="00E635A8">
      <w:pPr>
        <w:pStyle w:val="SingleTxtG"/>
      </w:pPr>
      <w:r>
        <w:t>42.</w:t>
      </w:r>
      <w:r>
        <w:tab/>
        <w:t>Финансовая помощь из бюджетных средств выделяется инвалидам на индивидуальной основе в рамках реализации НПРБО по направлениям, касающимся образования, профессионального обучения, медицинского обслуживания, снабжения ассистивными устройствами и функциональной реадаптации, чрезвычайной помощи и назначения годовых стипендий на семейные нужды в размере 100 000 франков КФА. Однако размер этой материальной помощи остается ограниченным и не покрывает нужд большинства инвалидов.</w:t>
      </w:r>
    </w:p>
    <w:p w14:paraId="293620E3" w14:textId="77777777" w:rsidR="00E635A8" w:rsidRPr="00832123" w:rsidRDefault="00E635A8" w:rsidP="00E635A8">
      <w:pPr>
        <w:pStyle w:val="H23G"/>
      </w:pPr>
      <w:r w:rsidRPr="00E635A8">
        <w:lastRenderedPageBreak/>
        <w:tab/>
      </w:r>
      <w:r w:rsidRPr="00E635A8">
        <w:tab/>
      </w:r>
      <w:r>
        <w:t xml:space="preserve">Индивидуальная мобильность (статья </w:t>
      </w:r>
      <w:r w:rsidRPr="00E635A8">
        <w:t>20)</w:t>
      </w:r>
      <w:bookmarkStart w:id="15" w:name="_Toc529458025"/>
      <w:bookmarkEnd w:id="15"/>
    </w:p>
    <w:p w14:paraId="1C986FFF" w14:textId="77777777" w:rsidR="00E635A8" w:rsidRDefault="00E635A8" w:rsidP="00E635A8">
      <w:pPr>
        <w:pStyle w:val="H4G"/>
      </w:pPr>
      <w:r>
        <w:tab/>
      </w:r>
      <w:r>
        <w:tab/>
        <w:t>Вопрос 22</w:t>
      </w:r>
    </w:p>
    <w:p w14:paraId="1F0D40B6" w14:textId="77777777" w:rsidR="00E635A8" w:rsidRPr="00E635A8" w:rsidRDefault="00E635A8" w:rsidP="00E635A8">
      <w:pPr>
        <w:pStyle w:val="SingleTxtG"/>
      </w:pPr>
      <w:r w:rsidRPr="00E635A8">
        <w:t>43.</w:t>
      </w:r>
      <w:r w:rsidRPr="00E635A8">
        <w:tab/>
      </w:r>
      <w:r>
        <w:t xml:space="preserve">За период </w:t>
      </w:r>
      <w:r w:rsidRPr="00E635A8">
        <w:t>2012</w:t>
      </w:r>
      <w:r w:rsidR="00A422D9" w:rsidRPr="00A422D9">
        <w:t>–</w:t>
      </w:r>
      <w:r w:rsidRPr="00E635A8">
        <w:t>2018</w:t>
      </w:r>
      <w:r>
        <w:t xml:space="preserve"> годов государство выделило инвалидам по линии </w:t>
      </w:r>
      <w:r w:rsidRPr="00E635A8">
        <w:t>НПРБО 5</w:t>
      </w:r>
      <w:r>
        <w:rPr>
          <w:lang w:val="fr-FR"/>
        </w:rPr>
        <w:t> </w:t>
      </w:r>
      <w:r w:rsidRPr="00E635A8">
        <w:t xml:space="preserve">939 </w:t>
      </w:r>
      <w:r>
        <w:t>технических ассистивных средств и основных видов товаров, таких как инвалидные кресла, очки, подлокотные костыли, трости для слепых, костыли и солнцезащитные кремы</w:t>
      </w:r>
      <w:r w:rsidRPr="00E635A8">
        <w:t xml:space="preserve">. </w:t>
      </w:r>
    </w:p>
    <w:p w14:paraId="5A784D00" w14:textId="77777777" w:rsidR="00E635A8" w:rsidRPr="00832123" w:rsidRDefault="00E635A8" w:rsidP="00E635A8">
      <w:pPr>
        <w:pStyle w:val="H23G"/>
      </w:pPr>
      <w:r w:rsidRPr="00E635A8">
        <w:tab/>
      </w:r>
      <w:r w:rsidRPr="00E635A8">
        <w:tab/>
      </w:r>
      <w:r>
        <w:t xml:space="preserve">Свобода выражения мнения и убеждений и доступ к информации (статья </w:t>
      </w:r>
      <w:r w:rsidRPr="00E635A8">
        <w:t>21)</w:t>
      </w:r>
      <w:bookmarkStart w:id="16" w:name="_Toc529458026"/>
      <w:bookmarkEnd w:id="16"/>
    </w:p>
    <w:p w14:paraId="542ECC65" w14:textId="77777777" w:rsidR="00E635A8" w:rsidRDefault="00E635A8" w:rsidP="00E635A8">
      <w:pPr>
        <w:pStyle w:val="H4G"/>
      </w:pPr>
      <w:r>
        <w:tab/>
      </w:r>
      <w:r>
        <w:tab/>
        <w:t>Вопрос 23</w:t>
      </w:r>
      <w:bookmarkStart w:id="17" w:name="_GoBack"/>
      <w:bookmarkEnd w:id="17"/>
    </w:p>
    <w:p w14:paraId="22641EE7" w14:textId="77777777" w:rsidR="00E635A8" w:rsidRDefault="00E635A8" w:rsidP="00E635A8">
      <w:pPr>
        <w:pStyle w:val="SingleTxtG"/>
      </w:pPr>
      <w:r w:rsidRPr="00E635A8">
        <w:t>44.</w:t>
      </w:r>
      <w:r w:rsidRPr="00E635A8">
        <w:tab/>
      </w:r>
      <w:r>
        <w:t>И</w:t>
      </w:r>
      <w:r w:rsidRPr="00E635A8">
        <w:t>нвалид</w:t>
      </w:r>
      <w:r>
        <w:t>ы имеют равные с остальными гражданами права в части свободы выражения мнения и убеждений и доступа к информации</w:t>
      </w:r>
      <w:r w:rsidRPr="00E635A8">
        <w:t>.</w:t>
      </w:r>
    </w:p>
    <w:p w14:paraId="76024015" w14:textId="77777777" w:rsidR="00E635A8" w:rsidRDefault="00E635A8" w:rsidP="00E635A8">
      <w:pPr>
        <w:pStyle w:val="H4G"/>
      </w:pPr>
      <w:r>
        <w:tab/>
      </w:r>
      <w:r>
        <w:tab/>
        <w:t>Вопрос 24</w:t>
      </w:r>
    </w:p>
    <w:p w14:paraId="4F61605C" w14:textId="77777777" w:rsidR="00E635A8" w:rsidRDefault="00E635A8" w:rsidP="00E635A8">
      <w:pPr>
        <w:pStyle w:val="SingleTxtG"/>
      </w:pPr>
      <w:r>
        <w:t>45.</w:t>
      </w:r>
      <w:r>
        <w:tab/>
        <w:t xml:space="preserve">На национальном уровне официальная информация распространяется в следующих форматах: </w:t>
      </w:r>
    </w:p>
    <w:p w14:paraId="65BA97A4" w14:textId="77777777" w:rsidR="00E635A8" w:rsidRDefault="00E635A8" w:rsidP="00E635A8">
      <w:pPr>
        <w:pStyle w:val="Bullet1G"/>
        <w:numPr>
          <w:ilvl w:val="0"/>
          <w:numId w:val="0"/>
        </w:numPr>
        <w:tabs>
          <w:tab w:val="left" w:pos="1701"/>
        </w:tabs>
        <w:ind w:left="1701" w:hanging="170"/>
      </w:pPr>
      <w:r>
        <w:t>•</w:t>
      </w:r>
      <w:r>
        <w:tab/>
        <w:t xml:space="preserve">язык жестов – в отдельных случаях (в средствах массовой информации </w:t>
      </w:r>
      <w:r w:rsidR="00F039DE">
        <w:t>–</w:t>
      </w:r>
      <w:r>
        <w:t xml:space="preserve"> не на систематической основе); </w:t>
      </w:r>
    </w:p>
    <w:p w14:paraId="42584FD6" w14:textId="77777777" w:rsidR="00E635A8" w:rsidRDefault="00E635A8" w:rsidP="00E635A8">
      <w:pPr>
        <w:pStyle w:val="Bullet1G"/>
        <w:numPr>
          <w:ilvl w:val="0"/>
          <w:numId w:val="0"/>
        </w:numPr>
        <w:tabs>
          <w:tab w:val="left" w:pos="1701"/>
        </w:tabs>
        <w:ind w:left="1701" w:hanging="170"/>
      </w:pPr>
      <w:r>
        <w:t>•</w:t>
      </w:r>
      <w:r>
        <w:tab/>
        <w:t xml:space="preserve">субтитры; и </w:t>
      </w:r>
    </w:p>
    <w:p w14:paraId="50FB95BD" w14:textId="77777777" w:rsidR="00E635A8" w:rsidRPr="00427095" w:rsidRDefault="00E635A8" w:rsidP="00E635A8">
      <w:pPr>
        <w:pStyle w:val="Bullet1G"/>
        <w:numPr>
          <w:ilvl w:val="0"/>
          <w:numId w:val="0"/>
        </w:numPr>
        <w:tabs>
          <w:tab w:val="left" w:pos="1701"/>
        </w:tabs>
        <w:ind w:left="1701" w:hanging="170"/>
      </w:pPr>
      <w:r>
        <w:t>•</w:t>
      </w:r>
      <w:r>
        <w:tab/>
        <w:t>аудиовизуальные средства.</w:t>
      </w:r>
    </w:p>
    <w:p w14:paraId="5EAC5B0F" w14:textId="77777777" w:rsidR="00E635A8" w:rsidRPr="00832123" w:rsidRDefault="00E635A8" w:rsidP="00E635A8">
      <w:pPr>
        <w:pStyle w:val="H23G"/>
      </w:pPr>
      <w:r w:rsidRPr="00E635A8">
        <w:tab/>
      </w:r>
      <w:r w:rsidRPr="00E635A8">
        <w:tab/>
      </w:r>
      <w:r>
        <w:t xml:space="preserve">Уважение дома и семьи (статья </w:t>
      </w:r>
      <w:r w:rsidRPr="00E635A8">
        <w:t>23)</w:t>
      </w:r>
      <w:bookmarkStart w:id="18" w:name="_Toc529458027"/>
      <w:bookmarkEnd w:id="18"/>
    </w:p>
    <w:p w14:paraId="152E41C4" w14:textId="77777777" w:rsidR="00E635A8" w:rsidRDefault="00E635A8" w:rsidP="00E635A8">
      <w:pPr>
        <w:pStyle w:val="H4G"/>
      </w:pPr>
      <w:r>
        <w:tab/>
      </w:r>
      <w:r>
        <w:tab/>
        <w:t>Вопрос 25</w:t>
      </w:r>
    </w:p>
    <w:p w14:paraId="2A9DC496" w14:textId="77777777" w:rsidR="00E635A8" w:rsidRDefault="00E635A8" w:rsidP="00E635A8">
      <w:pPr>
        <w:pStyle w:val="SingleTxtG"/>
      </w:pPr>
      <w:r>
        <w:t>46.</w:t>
      </w:r>
      <w:r>
        <w:tab/>
        <w:t>Не существует никаких ограничений для права лиц на вступление в брак, создание семьи и усыновление/удочерение детей</w:t>
      </w:r>
      <w:r w:rsidRPr="003764D7">
        <w:t>.</w:t>
      </w:r>
      <w:r>
        <w:t xml:space="preserve"> Однако, учитывая разнообразие видов инвалидности, необходимо провести на национальном уровне подробное социологическое исследование по многим категориям, чтобы подкрепить этот аспект фактическим материалом. </w:t>
      </w:r>
    </w:p>
    <w:p w14:paraId="018B73CE" w14:textId="77777777" w:rsidR="00E635A8" w:rsidRPr="00832123" w:rsidRDefault="00E635A8" w:rsidP="00E635A8">
      <w:pPr>
        <w:pStyle w:val="H23G"/>
      </w:pPr>
      <w:r w:rsidRPr="00E635A8">
        <w:tab/>
      </w:r>
      <w:r w:rsidRPr="00E635A8">
        <w:tab/>
      </w:r>
      <w:r>
        <w:t>Образование (статья</w:t>
      </w:r>
      <w:r>
        <w:rPr>
          <w:lang w:val="fr-FR"/>
        </w:rPr>
        <w:t> </w:t>
      </w:r>
      <w:r w:rsidRPr="00E635A8">
        <w:t>24)</w:t>
      </w:r>
      <w:bookmarkStart w:id="19" w:name="_Toc529458028"/>
      <w:bookmarkEnd w:id="19"/>
    </w:p>
    <w:p w14:paraId="5DE659FC" w14:textId="77777777" w:rsidR="00E635A8" w:rsidRDefault="00E635A8" w:rsidP="00E635A8">
      <w:pPr>
        <w:pStyle w:val="H4G"/>
      </w:pPr>
      <w:r>
        <w:tab/>
      </w:r>
      <w:r>
        <w:tab/>
        <w:t>Вопрос 26</w:t>
      </w:r>
    </w:p>
    <w:p w14:paraId="69170292" w14:textId="77777777" w:rsidR="00E635A8" w:rsidRDefault="00E635A8" w:rsidP="00E635A8">
      <w:pPr>
        <w:pStyle w:val="SingleTxtG"/>
      </w:pPr>
      <w:r>
        <w:t>47.</w:t>
      </w:r>
      <w:r>
        <w:tab/>
        <w:t>Для обеспечения охвата инвалидов школьным образованием государство осуществляет под эгидой Министерства образования, профессионального обучения и высшего образования инклюзивную программу – Программу</w:t>
      </w:r>
      <w:r w:rsidRPr="000D7271">
        <w:t xml:space="preserve"> повышения качества, справедливости и транспарентност</w:t>
      </w:r>
      <w:r>
        <w:t xml:space="preserve">и (ППКСТ). Реализация этой программы отслеживается компетентными властями, однако никаких мер наказания за невыполнение ее требований не предусмотрено. </w:t>
      </w:r>
    </w:p>
    <w:p w14:paraId="32CA812B" w14:textId="77777777" w:rsidR="00E635A8" w:rsidRPr="004A0DC1" w:rsidRDefault="00E635A8" w:rsidP="00E635A8">
      <w:pPr>
        <w:pStyle w:val="SingleTxtG"/>
      </w:pPr>
      <w:r>
        <w:t>48.</w:t>
      </w:r>
      <w:r>
        <w:tab/>
        <w:t>На этом уровне принимаемые меры связаны с процессом реализации вышеупомянутой ППКСТ, однако пока у нас нет отчета об отраслевой оценке с территориальными данными о произведенных разумных приспособлениях, выделенных бюджетных средствах и уровне подготовки преподавательского состава.</w:t>
      </w:r>
    </w:p>
    <w:p w14:paraId="1DCA1834" w14:textId="77777777" w:rsidR="00E635A8" w:rsidRPr="00832123" w:rsidRDefault="00E635A8" w:rsidP="00E635A8">
      <w:pPr>
        <w:pStyle w:val="H23G"/>
      </w:pPr>
      <w:r w:rsidRPr="00E635A8">
        <w:tab/>
      </w:r>
      <w:r w:rsidRPr="00E635A8">
        <w:tab/>
      </w:r>
      <w:r>
        <w:t>Здоровье (статья</w:t>
      </w:r>
      <w:r>
        <w:rPr>
          <w:lang w:val="fr-FR"/>
        </w:rPr>
        <w:t> </w:t>
      </w:r>
      <w:r w:rsidRPr="00E635A8">
        <w:t>25)</w:t>
      </w:r>
      <w:bookmarkStart w:id="20" w:name="_Toc529458029"/>
      <w:bookmarkEnd w:id="20"/>
    </w:p>
    <w:p w14:paraId="6D0F449A" w14:textId="77777777" w:rsidR="00E635A8" w:rsidRDefault="00E635A8" w:rsidP="00E635A8">
      <w:pPr>
        <w:pStyle w:val="H4G"/>
      </w:pPr>
      <w:r>
        <w:tab/>
      </w:r>
      <w:r>
        <w:tab/>
        <w:t>Вопрос 27</w:t>
      </w:r>
    </w:p>
    <w:p w14:paraId="7DC7AD3F" w14:textId="77777777" w:rsidR="00E635A8" w:rsidRDefault="00E635A8" w:rsidP="00E635A8">
      <w:pPr>
        <w:pStyle w:val="SingleTxtG"/>
      </w:pPr>
      <w:r>
        <w:t>49.</w:t>
      </w:r>
      <w:r>
        <w:tab/>
        <w:t>После развертывания в 2015 году программы предоставления карт равных возможностей глава государства дал указания об охвате инвалидов медицинским обслуживанием посредством их зачисления в общества взаимного медицинского страхования под эгидой Управления по вопросам всеобщего охвата медицинским обслуживанием. Благодаря этому в систему взаимного медицинского страхования</w:t>
      </w:r>
      <w:r w:rsidRPr="00972105">
        <w:t xml:space="preserve"> </w:t>
      </w:r>
      <w:r>
        <w:t>были включены</w:t>
      </w:r>
      <w:r w:rsidRPr="00972105">
        <w:t xml:space="preserve"> 17</w:t>
      </w:r>
      <w:r>
        <w:t> </w:t>
      </w:r>
      <w:r w:rsidRPr="00972105">
        <w:t xml:space="preserve">616 </w:t>
      </w:r>
      <w:r>
        <w:t>инвалидов</w:t>
      </w:r>
      <w:r w:rsidRPr="00972105">
        <w:t xml:space="preserve">. </w:t>
      </w:r>
      <w:r>
        <w:t xml:space="preserve">Альбиносы также имеют доступ к этому </w:t>
      </w:r>
      <w:r>
        <w:lastRenderedPageBreak/>
        <w:t>механизму</w:t>
      </w:r>
      <w:r w:rsidRPr="00972105">
        <w:t xml:space="preserve">. </w:t>
      </w:r>
      <w:r>
        <w:t>Предпринимаются и другие инициативы по обеспечению всеобщего бесплатного обслуживания, предусмотренные для детей в возрасте 0</w:t>
      </w:r>
      <w:r w:rsidR="00A422D9" w:rsidRPr="00A422D9">
        <w:t>–</w:t>
      </w:r>
      <w:r>
        <w:t>5 лет, для инвалидов, для процедур диализа и для выполнения кесарева сечения</w:t>
      </w:r>
      <w:r w:rsidRPr="00972105">
        <w:t>.</w:t>
      </w:r>
      <w:r>
        <w:t xml:space="preserve"> В целях получения конкретных данных по альбиносам на этом уровне ведется индивидуальная мониторинговая работа</w:t>
      </w:r>
      <w:r w:rsidRPr="00972105">
        <w:t>.</w:t>
      </w:r>
    </w:p>
    <w:p w14:paraId="704E39E7" w14:textId="77777777" w:rsidR="00E635A8" w:rsidRPr="00832123" w:rsidRDefault="00E635A8" w:rsidP="00E635A8">
      <w:pPr>
        <w:pStyle w:val="H23G"/>
      </w:pPr>
      <w:r w:rsidRPr="00E635A8">
        <w:tab/>
      </w:r>
      <w:r w:rsidRPr="00E635A8">
        <w:tab/>
      </w:r>
      <w:r>
        <w:t xml:space="preserve">Труд и занятость (статья </w:t>
      </w:r>
      <w:r w:rsidRPr="00E635A8">
        <w:t xml:space="preserve">27) </w:t>
      </w:r>
      <w:bookmarkStart w:id="21" w:name="_Toc529458030"/>
      <w:bookmarkEnd w:id="21"/>
    </w:p>
    <w:p w14:paraId="0410420A" w14:textId="77777777" w:rsidR="00E635A8" w:rsidRDefault="00E635A8" w:rsidP="00E635A8">
      <w:pPr>
        <w:pStyle w:val="H4G"/>
      </w:pPr>
      <w:r>
        <w:tab/>
      </w:r>
      <w:r>
        <w:tab/>
        <w:t>Вопрос 28</w:t>
      </w:r>
    </w:p>
    <w:p w14:paraId="7EC23B7E" w14:textId="77777777" w:rsidR="00E635A8" w:rsidRDefault="00E635A8" w:rsidP="00E635A8">
      <w:pPr>
        <w:pStyle w:val="SingleTxtG"/>
      </w:pPr>
      <w:r>
        <w:t>50.</w:t>
      </w:r>
      <w:r>
        <w:tab/>
        <w:t xml:space="preserve">В соответствии со статьей 29 Закона о социальной ориентации инвалидов </w:t>
      </w:r>
      <w:r w:rsidR="00A422D9">
        <w:br/>
      </w:r>
      <w:r>
        <w:t xml:space="preserve">в настоящее время рассматривается проект декрета о приеме инвалидов </w:t>
      </w:r>
      <w:r w:rsidR="00A422D9">
        <w:br/>
      </w:r>
      <w:r>
        <w:t xml:space="preserve">на государственную службу и на предприятия по 15-процентной квоте. </w:t>
      </w:r>
      <w:r w:rsidR="00A422D9">
        <w:br/>
      </w:r>
      <w:r>
        <w:t>В 2012</w:t>
      </w:r>
      <w:r w:rsidR="00A422D9" w:rsidRPr="00A422D9">
        <w:t>–</w:t>
      </w:r>
      <w:r>
        <w:t>2017 годах реализация НПРБО способствовала самостоятельной занятости инвалидов благодаря финансированию 8</w:t>
      </w:r>
      <w:r w:rsidRPr="00972105">
        <w:t>44</w:t>
      </w:r>
      <w:r>
        <w:t xml:space="preserve"> экономических проектов индивидуального и коллективного характера. Для повышения эффективности всех инклюзивных инициатив по развитию занятости, реализуемых в рамках национального плана действий в интересах инвалидов, необходимо вести мониторинговую работу</w:t>
      </w:r>
      <w:r w:rsidRPr="00972105">
        <w:t>.</w:t>
      </w:r>
    </w:p>
    <w:p w14:paraId="7C714403" w14:textId="77777777" w:rsidR="00E635A8" w:rsidRDefault="00E635A8" w:rsidP="00E635A8">
      <w:pPr>
        <w:pStyle w:val="H4G"/>
      </w:pPr>
      <w:r>
        <w:tab/>
      </w:r>
      <w:r>
        <w:tab/>
        <w:t>Вопрос 29</w:t>
      </w:r>
    </w:p>
    <w:p w14:paraId="204B0F05" w14:textId="77777777" w:rsidR="00E635A8" w:rsidRDefault="00E635A8" w:rsidP="00E635A8">
      <w:pPr>
        <w:pStyle w:val="SingleTxtG"/>
      </w:pPr>
      <w:r>
        <w:t>51.</w:t>
      </w:r>
      <w:r>
        <w:tab/>
        <w:t xml:space="preserve">Как указано в ответе на вопрос </w:t>
      </w:r>
      <w:r w:rsidRPr="00972105">
        <w:t xml:space="preserve">28, </w:t>
      </w:r>
      <w:r>
        <w:t xml:space="preserve">законопроект о развитии занятости среди инвалидов сейчас находится на этапе подготовки с перспективой его последующего принятия. </w:t>
      </w:r>
    </w:p>
    <w:p w14:paraId="7A8BE3E4" w14:textId="77777777" w:rsidR="00E635A8" w:rsidRDefault="00E635A8" w:rsidP="00E635A8">
      <w:pPr>
        <w:pStyle w:val="H4G"/>
      </w:pPr>
      <w:r>
        <w:tab/>
      </w:r>
      <w:r>
        <w:tab/>
        <w:t>Вопрос 30</w:t>
      </w:r>
    </w:p>
    <w:p w14:paraId="63B2A10E" w14:textId="77777777" w:rsidR="00E635A8" w:rsidRDefault="00E635A8" w:rsidP="00E635A8">
      <w:pPr>
        <w:pStyle w:val="SingleTxtG"/>
      </w:pPr>
      <w:r>
        <w:t>52.</w:t>
      </w:r>
      <w:r>
        <w:tab/>
        <w:t>В соответствии со статьей 29 Закона о социальной ориентации инвалидов в</w:t>
      </w:r>
      <w:r w:rsidR="00A422D9">
        <w:rPr>
          <w:lang w:val="en-US"/>
        </w:rPr>
        <w:t> </w:t>
      </w:r>
      <w:r>
        <w:t>настоящее время рассматривается проект декрета о приеме инвалидов на</w:t>
      </w:r>
      <w:r w:rsidR="00A422D9">
        <w:rPr>
          <w:lang w:val="en-US"/>
        </w:rPr>
        <w:t> </w:t>
      </w:r>
      <w:r>
        <w:t xml:space="preserve">государственную службу и на предприятия по 15-процентной квоте. </w:t>
      </w:r>
      <w:r w:rsidR="00A422D9">
        <w:br/>
      </w:r>
      <w:r>
        <w:t>В 2012</w:t>
      </w:r>
      <w:r w:rsidR="00A422D9" w:rsidRPr="00A422D9">
        <w:t>–</w:t>
      </w:r>
      <w:r>
        <w:t>2017 годах реализация НПРБО способствовала самостоятельной занятости инвалидов благодаря финансированию 8</w:t>
      </w:r>
      <w:r w:rsidRPr="00972105">
        <w:t>44</w:t>
      </w:r>
      <w:r>
        <w:t xml:space="preserve"> экономических проектов индивидуального и коллективного характера. Для повышения эффективности всех инклюзивных инициатив по развитию занятости, реализуемых в рамках национального плана действий в интересах инвалидов, необходимо вести мониторинговую работу.</w:t>
      </w:r>
    </w:p>
    <w:p w14:paraId="56D98068" w14:textId="77777777" w:rsidR="00E635A8" w:rsidRDefault="00E635A8" w:rsidP="00E635A8">
      <w:pPr>
        <w:pStyle w:val="SingleTxtG"/>
      </w:pPr>
      <w:r>
        <w:t>53.</w:t>
      </w:r>
      <w:r>
        <w:tab/>
        <w:t xml:space="preserve">Как указано в ответе на вопрос </w:t>
      </w:r>
      <w:r w:rsidRPr="00972105">
        <w:t xml:space="preserve">28, </w:t>
      </w:r>
      <w:r>
        <w:t xml:space="preserve">законопроект о развитии занятости среди инвалидов сейчас находится на этапе подготовки с перспективой его последующего принятия. </w:t>
      </w:r>
    </w:p>
    <w:p w14:paraId="71200C51" w14:textId="77777777" w:rsidR="00E635A8" w:rsidRDefault="00E635A8" w:rsidP="00E635A8">
      <w:pPr>
        <w:pStyle w:val="SingleTxtG"/>
      </w:pPr>
      <w:r>
        <w:t>54.</w:t>
      </w:r>
      <w:r>
        <w:tab/>
        <w:t>Власти Сенегала обеспечили под эгидой Управления по информатике открытие отдельного предприятия для обеспечения занятости лиц с ограниченными возможностями – Центра работающих инвалидов, в котором трудятся 12 инвалидов.</w:t>
      </w:r>
    </w:p>
    <w:p w14:paraId="758566E6" w14:textId="77777777" w:rsidR="00E635A8" w:rsidRPr="00832123" w:rsidRDefault="00E635A8" w:rsidP="00E635A8">
      <w:pPr>
        <w:pStyle w:val="H23G"/>
      </w:pPr>
      <w:r w:rsidRPr="00E635A8">
        <w:tab/>
      </w:r>
      <w:r w:rsidRPr="00E635A8">
        <w:tab/>
      </w:r>
      <w:r>
        <w:t xml:space="preserve">Достаточный жизненный уровень и социальная защита (статья </w:t>
      </w:r>
      <w:r w:rsidRPr="00E635A8">
        <w:t xml:space="preserve">28) </w:t>
      </w:r>
      <w:bookmarkStart w:id="22" w:name="_Toc529458031"/>
      <w:bookmarkEnd w:id="22"/>
    </w:p>
    <w:p w14:paraId="19C97FEA" w14:textId="77777777" w:rsidR="00E635A8" w:rsidRDefault="00E635A8" w:rsidP="00E635A8">
      <w:pPr>
        <w:pStyle w:val="H4G"/>
      </w:pPr>
      <w:r>
        <w:tab/>
      </w:r>
      <w:r>
        <w:tab/>
        <w:t>Вопрос 31</w:t>
      </w:r>
    </w:p>
    <w:p w14:paraId="623CFF4F" w14:textId="77777777" w:rsidR="00E635A8" w:rsidRDefault="00E635A8" w:rsidP="00E635A8">
      <w:pPr>
        <w:pStyle w:val="SingleTxtG"/>
      </w:pPr>
      <w:r>
        <w:t>55.</w:t>
      </w:r>
      <w:r>
        <w:tab/>
        <w:t>Условия, которым необходимо соответствовать, чтобы воспользоваться мерами социальной защиты по карте равных возможностей, указаны в статье 6 Декрета</w:t>
      </w:r>
      <w:r w:rsidR="00A422D9">
        <w:rPr>
          <w:lang w:val="en-US"/>
        </w:rPr>
        <w:t> </w:t>
      </w:r>
      <w:r>
        <w:t>№</w:t>
      </w:r>
      <w:r w:rsidR="00A422D9">
        <w:rPr>
          <w:lang w:val="en-US"/>
        </w:rPr>
        <w:t> </w:t>
      </w:r>
      <w:r>
        <w:t xml:space="preserve">2012-1038; согласно этой статье соискатель должен предоставить: </w:t>
      </w:r>
    </w:p>
    <w:p w14:paraId="591B6898" w14:textId="77777777" w:rsidR="00E635A8" w:rsidRDefault="00E635A8" w:rsidP="00E635A8">
      <w:pPr>
        <w:pStyle w:val="Bullet1G"/>
        <w:numPr>
          <w:ilvl w:val="0"/>
          <w:numId w:val="0"/>
        </w:numPr>
        <w:tabs>
          <w:tab w:val="left" w:pos="1701"/>
        </w:tabs>
        <w:ind w:left="1701" w:hanging="170"/>
      </w:pPr>
      <w:r>
        <w:t>•</w:t>
      </w:r>
      <w:r>
        <w:tab/>
        <w:t>рукописное заявление на имя министра здравоохранения и социального обеспечения;</w:t>
      </w:r>
    </w:p>
    <w:p w14:paraId="0B886278" w14:textId="77777777" w:rsidR="00E635A8" w:rsidRDefault="00E635A8" w:rsidP="00E635A8">
      <w:pPr>
        <w:pStyle w:val="Bullet1G"/>
        <w:numPr>
          <w:ilvl w:val="0"/>
          <w:numId w:val="0"/>
        </w:numPr>
        <w:tabs>
          <w:tab w:val="left" w:pos="1701"/>
        </w:tabs>
        <w:ind w:left="1701" w:hanging="170"/>
      </w:pPr>
      <w:r>
        <w:t>•</w:t>
      </w:r>
      <w:r>
        <w:tab/>
        <w:t>две личных фотографии;</w:t>
      </w:r>
    </w:p>
    <w:p w14:paraId="0A364181" w14:textId="77777777" w:rsidR="00E635A8" w:rsidRDefault="00E635A8" w:rsidP="00E635A8">
      <w:pPr>
        <w:pStyle w:val="Bullet1G"/>
        <w:numPr>
          <w:ilvl w:val="0"/>
          <w:numId w:val="0"/>
        </w:numPr>
        <w:tabs>
          <w:tab w:val="left" w:pos="1701"/>
        </w:tabs>
        <w:ind w:left="1701" w:hanging="170"/>
      </w:pPr>
      <w:r>
        <w:t>•</w:t>
      </w:r>
      <w:r>
        <w:tab/>
        <w:t>медицинское свидетельство об инвалидности, выданное уполномоченным врачом;</w:t>
      </w:r>
    </w:p>
    <w:p w14:paraId="5E7BB645" w14:textId="77777777" w:rsidR="00E635A8" w:rsidRDefault="00E635A8" w:rsidP="00E635A8">
      <w:pPr>
        <w:pStyle w:val="Bullet1G"/>
        <w:numPr>
          <w:ilvl w:val="0"/>
          <w:numId w:val="0"/>
        </w:numPr>
        <w:tabs>
          <w:tab w:val="left" w:pos="1701"/>
        </w:tabs>
        <w:ind w:left="1701" w:hanging="170"/>
      </w:pPr>
      <w:r>
        <w:t>•</w:t>
      </w:r>
      <w:r>
        <w:tab/>
        <w:t>копию национального удостоверения личности или копию свидетельства о рождении;</w:t>
      </w:r>
    </w:p>
    <w:p w14:paraId="4B0C6F0D" w14:textId="77777777" w:rsidR="00E635A8" w:rsidRDefault="00E635A8" w:rsidP="00E635A8">
      <w:pPr>
        <w:pStyle w:val="Bullet1G"/>
        <w:numPr>
          <w:ilvl w:val="0"/>
          <w:numId w:val="0"/>
        </w:numPr>
        <w:tabs>
          <w:tab w:val="left" w:pos="1701"/>
        </w:tabs>
        <w:ind w:left="1701" w:hanging="170"/>
      </w:pPr>
      <w:r>
        <w:t>•</w:t>
      </w:r>
      <w:r>
        <w:tab/>
        <w:t xml:space="preserve">документ, подтверждающий место проживания. </w:t>
      </w:r>
    </w:p>
    <w:p w14:paraId="370D1479" w14:textId="77777777" w:rsidR="00E635A8" w:rsidRPr="00832123" w:rsidRDefault="00E635A8" w:rsidP="00E635A8">
      <w:pPr>
        <w:pStyle w:val="H23G"/>
      </w:pPr>
      <w:r w:rsidRPr="00E635A8">
        <w:lastRenderedPageBreak/>
        <w:tab/>
      </w:r>
      <w:r w:rsidRPr="00E635A8">
        <w:tab/>
      </w:r>
      <w:r>
        <w:t xml:space="preserve">Участие в политической и общественной жизни (статья </w:t>
      </w:r>
      <w:r w:rsidRPr="00E635A8">
        <w:t>29)</w:t>
      </w:r>
      <w:bookmarkStart w:id="23" w:name="_Toc529458032"/>
      <w:bookmarkEnd w:id="23"/>
    </w:p>
    <w:p w14:paraId="0BD73C21" w14:textId="77777777" w:rsidR="00E635A8" w:rsidRDefault="00E635A8" w:rsidP="00E635A8">
      <w:pPr>
        <w:pStyle w:val="H4G"/>
      </w:pPr>
      <w:r>
        <w:tab/>
      </w:r>
      <w:r>
        <w:tab/>
        <w:t>Вопрос 32</w:t>
      </w:r>
    </w:p>
    <w:p w14:paraId="5B2A6D1E" w14:textId="77777777" w:rsidR="00E635A8" w:rsidRDefault="00E635A8" w:rsidP="00E635A8">
      <w:pPr>
        <w:pStyle w:val="SingleTxtG"/>
      </w:pPr>
      <w:r>
        <w:t>56.</w:t>
      </w:r>
      <w:r>
        <w:tab/>
        <w:t>В Сенегале под эгидой Министерства здравоохранения и при содействии НПО «Сайтсэйверс» (финансовый партнер) и СФАИ реализуется этап II проекта в области социальной интеграции на 2017</w:t>
      </w:r>
      <w:r w:rsidR="00A422D9" w:rsidRPr="00A422D9">
        <w:t>–</w:t>
      </w:r>
      <w:r>
        <w:t xml:space="preserve">2021 годы, посвященный расширению участия инвалидов в политической и общественной жизни, основными направлениями которого являются: </w:t>
      </w:r>
    </w:p>
    <w:p w14:paraId="05A8FB68" w14:textId="77777777" w:rsidR="00E635A8" w:rsidRDefault="00E635A8" w:rsidP="00E635A8">
      <w:pPr>
        <w:pStyle w:val="Bullet1G"/>
        <w:numPr>
          <w:ilvl w:val="0"/>
          <w:numId w:val="0"/>
        </w:numPr>
        <w:tabs>
          <w:tab w:val="left" w:pos="1701"/>
        </w:tabs>
        <w:ind w:left="1701" w:hanging="170"/>
      </w:pPr>
      <w:r>
        <w:t>•</w:t>
      </w:r>
      <w:r>
        <w:tab/>
        <w:t>профессиональная подготовка политических лидеров;</w:t>
      </w:r>
    </w:p>
    <w:p w14:paraId="3EC180A6" w14:textId="77777777" w:rsidR="00E635A8" w:rsidRDefault="00E635A8" w:rsidP="00E635A8">
      <w:pPr>
        <w:pStyle w:val="Bullet1G"/>
        <w:numPr>
          <w:ilvl w:val="0"/>
          <w:numId w:val="0"/>
        </w:numPr>
        <w:tabs>
          <w:tab w:val="left" w:pos="1701"/>
        </w:tabs>
        <w:ind w:left="1701" w:hanging="170"/>
      </w:pPr>
      <w:r>
        <w:t>•</w:t>
      </w:r>
      <w:r>
        <w:tab/>
        <w:t>проверка мер по обеспечению доступности избирательных участков;</w:t>
      </w:r>
    </w:p>
    <w:p w14:paraId="20713F2B" w14:textId="77777777" w:rsidR="00E635A8" w:rsidRDefault="00E635A8" w:rsidP="00E635A8">
      <w:pPr>
        <w:pStyle w:val="Bullet1G"/>
        <w:numPr>
          <w:ilvl w:val="0"/>
          <w:numId w:val="0"/>
        </w:numPr>
        <w:tabs>
          <w:tab w:val="left" w:pos="1701"/>
        </w:tabs>
        <w:ind w:left="1701" w:hanging="170"/>
      </w:pPr>
      <w:r>
        <w:t>•</w:t>
      </w:r>
      <w:r>
        <w:tab/>
        <w:t>составление подборки обязательств различных политических образований;</w:t>
      </w:r>
    </w:p>
    <w:p w14:paraId="33910673" w14:textId="77777777" w:rsidR="00E635A8" w:rsidRDefault="00E635A8" w:rsidP="00E635A8">
      <w:pPr>
        <w:pStyle w:val="Bullet1G"/>
        <w:numPr>
          <w:ilvl w:val="0"/>
          <w:numId w:val="0"/>
        </w:numPr>
        <w:tabs>
          <w:tab w:val="left" w:pos="1701"/>
        </w:tabs>
        <w:ind w:left="1701" w:hanging="170"/>
      </w:pPr>
      <w:r>
        <w:t>•</w:t>
      </w:r>
      <w:r>
        <w:tab/>
        <w:t>пропаганда инклюзивности процедуры и программы проведения выборов.</w:t>
      </w:r>
    </w:p>
    <w:p w14:paraId="5DB13B99" w14:textId="77777777" w:rsidR="00E635A8" w:rsidRPr="00832123" w:rsidRDefault="00E635A8" w:rsidP="00E635A8">
      <w:pPr>
        <w:pStyle w:val="H23G"/>
      </w:pPr>
      <w:r w:rsidRPr="00E635A8">
        <w:tab/>
      </w:r>
      <w:r w:rsidRPr="00E635A8">
        <w:tab/>
      </w:r>
      <w:r>
        <w:t xml:space="preserve">Участие в культурной жизни, проведении досуга и отдыха и занятии спортом (статья </w:t>
      </w:r>
      <w:r w:rsidRPr="00E635A8">
        <w:t>30)</w:t>
      </w:r>
      <w:bookmarkStart w:id="24" w:name="_Toc529458033"/>
      <w:bookmarkEnd w:id="24"/>
    </w:p>
    <w:p w14:paraId="734843E8" w14:textId="77777777" w:rsidR="00E635A8" w:rsidRDefault="00E635A8" w:rsidP="00E635A8">
      <w:pPr>
        <w:pStyle w:val="H4G"/>
      </w:pPr>
      <w:r>
        <w:tab/>
      </w:r>
      <w:r>
        <w:tab/>
        <w:t>Вопрос 33</w:t>
      </w:r>
    </w:p>
    <w:p w14:paraId="366207A1" w14:textId="77777777" w:rsidR="00E635A8" w:rsidRPr="00A32E4C" w:rsidRDefault="00E635A8" w:rsidP="00E635A8">
      <w:pPr>
        <w:pStyle w:val="SingleTxtG"/>
      </w:pPr>
      <w:r>
        <w:t>57.</w:t>
      </w:r>
      <w:r>
        <w:tab/>
        <w:t>Во исполнение Закона о социальной ориентации в настоящее время проходит процедуру принятия декрет о доступе инвалидов к досуговым, спортивным и культурным учреждениям</w:t>
      </w:r>
      <w:r w:rsidRPr="00A32E4C">
        <w:t xml:space="preserve">. </w:t>
      </w:r>
      <w:r>
        <w:t>Некоторые НПО, подобно паралимпийскому комитету Сенегала, занимаются привлечением к занятию спортом детей с интеллектуальными отклонениями, тем самым дополняя деятельность государственных органов. Другие инициативы в области спорта реализуются Параспортивной ассоциацией, являющейся членом СФАИ</w:t>
      </w:r>
      <w:r w:rsidRPr="00A32E4C">
        <w:t>.</w:t>
      </w:r>
    </w:p>
    <w:p w14:paraId="69CB7823" w14:textId="77777777" w:rsidR="00E635A8" w:rsidRPr="00832123" w:rsidRDefault="00E635A8" w:rsidP="00E635A8">
      <w:pPr>
        <w:pStyle w:val="H1G"/>
      </w:pPr>
      <w:r w:rsidRPr="00E635A8">
        <w:tab/>
      </w:r>
      <w:r>
        <w:rPr>
          <w:lang w:val="fr-FR"/>
        </w:rPr>
        <w:t>C</w:t>
      </w:r>
      <w:r w:rsidRPr="00E635A8">
        <w:t>.</w:t>
      </w:r>
      <w:r w:rsidRPr="00E635A8">
        <w:tab/>
      </w:r>
      <w:r>
        <w:t>Конкретные обязательства (статьи 31</w:t>
      </w:r>
      <w:r w:rsidR="00A422D9" w:rsidRPr="00F91EA2">
        <w:t>–</w:t>
      </w:r>
      <w:r w:rsidRPr="00E635A8">
        <w:t>33)</w:t>
      </w:r>
      <w:bookmarkStart w:id="25" w:name="_Toc529458034"/>
      <w:bookmarkEnd w:id="25"/>
    </w:p>
    <w:p w14:paraId="3DCCCFF3" w14:textId="77777777" w:rsidR="00E635A8" w:rsidRPr="00832123" w:rsidRDefault="00E635A8" w:rsidP="00E635A8">
      <w:pPr>
        <w:pStyle w:val="H23G"/>
      </w:pPr>
      <w:r w:rsidRPr="00E635A8">
        <w:tab/>
      </w:r>
      <w:r w:rsidRPr="00E635A8">
        <w:tab/>
      </w:r>
      <w:r>
        <w:t xml:space="preserve">Статистика и сбор данных (статья </w:t>
      </w:r>
      <w:r w:rsidRPr="00E635A8">
        <w:t>31)</w:t>
      </w:r>
      <w:bookmarkStart w:id="26" w:name="_Toc529458035"/>
      <w:bookmarkEnd w:id="26"/>
    </w:p>
    <w:p w14:paraId="75527311" w14:textId="77777777" w:rsidR="00E635A8" w:rsidRDefault="00E635A8" w:rsidP="00E635A8">
      <w:pPr>
        <w:pStyle w:val="H4G"/>
      </w:pPr>
      <w:r>
        <w:tab/>
      </w:r>
      <w:r>
        <w:tab/>
        <w:t>Вопрос 34</w:t>
      </w:r>
    </w:p>
    <w:p w14:paraId="7715528D" w14:textId="77777777" w:rsidR="00E635A8" w:rsidRDefault="00E635A8" w:rsidP="00E635A8">
      <w:pPr>
        <w:pStyle w:val="SingleTxtG"/>
      </w:pPr>
      <w:r>
        <w:t>58.</w:t>
      </w:r>
      <w:r>
        <w:tab/>
        <w:t xml:space="preserve">При проведении в 2013 году всеобщей переписи населения государственные органы под эгидой Национального управления по статистике и демографии использовали краткий перечень критериев инвалидности, составленный Вашингтонской группой, согласно которому было установлено, что инвалиды составляют </w:t>
      </w:r>
      <w:r w:rsidRPr="00A32E4C">
        <w:t>5,9</w:t>
      </w:r>
      <w:r>
        <w:t>% населения страны</w:t>
      </w:r>
      <w:r w:rsidRPr="00A32E4C">
        <w:t>.</w:t>
      </w:r>
    </w:p>
    <w:p w14:paraId="080CE356" w14:textId="77777777" w:rsidR="00E635A8" w:rsidRPr="00832123" w:rsidRDefault="00E635A8" w:rsidP="00E635A8">
      <w:pPr>
        <w:pStyle w:val="H23G"/>
      </w:pPr>
      <w:r w:rsidRPr="00E635A8">
        <w:tab/>
      </w:r>
      <w:r w:rsidRPr="00E635A8">
        <w:tab/>
      </w:r>
      <w:r>
        <w:t xml:space="preserve">Международное сотрудничество (статья </w:t>
      </w:r>
      <w:r w:rsidRPr="00E635A8">
        <w:t xml:space="preserve">32) </w:t>
      </w:r>
      <w:bookmarkStart w:id="27" w:name="_Toc529458036"/>
      <w:bookmarkEnd w:id="27"/>
    </w:p>
    <w:p w14:paraId="717A144F" w14:textId="77777777" w:rsidR="00E635A8" w:rsidRDefault="00E635A8" w:rsidP="00E635A8">
      <w:pPr>
        <w:pStyle w:val="H4G"/>
      </w:pPr>
      <w:r>
        <w:tab/>
      </w:r>
      <w:r>
        <w:tab/>
        <w:t>Вопрос 35</w:t>
      </w:r>
    </w:p>
    <w:p w14:paraId="736A1222" w14:textId="77777777" w:rsidR="00E635A8" w:rsidRDefault="00E635A8" w:rsidP="00E635A8">
      <w:pPr>
        <w:pStyle w:val="SingleTxtG"/>
      </w:pPr>
      <w:r>
        <w:t>59.</w:t>
      </w:r>
      <w:r>
        <w:tab/>
        <w:t xml:space="preserve">Для получения доступа к фондам сотрудничества и процедурам принятия внешнеполитических решений инвалиды Западной Африки объединены в Западноафриканскую федерацию организаций инвалидов (ЗАФОИ). В Сенегале СФАИ является основным бенефициаром фондов этапа II проекта по обеспечению социальной интеграции, финансируемого за счет НПО «Сайтсэйверс» в рамках трехстороннего соглашения, заключенного с Министерством здравоохранения и социального обеспечения. </w:t>
      </w:r>
    </w:p>
    <w:p w14:paraId="474690DF" w14:textId="77777777" w:rsidR="00E635A8" w:rsidRDefault="00E635A8" w:rsidP="00E635A8">
      <w:pPr>
        <w:pStyle w:val="SingleTxtG"/>
      </w:pPr>
      <w:r>
        <w:t>60.</w:t>
      </w:r>
      <w:r>
        <w:tab/>
        <w:t>Сенегал и Намибия были делегированы Африканским союзом в качестве пилотных стран Африки для осуществления этапа II проекта структуры Африканского союза по проблемам инвалидности (AУДА) на период 2018</w:t>
      </w:r>
      <w:r w:rsidR="00A422D9" w:rsidRPr="00A422D9">
        <w:t>–</w:t>
      </w:r>
      <w:r>
        <w:t>2019 годов. Одним из ожидаемых результатов этого проекта является подписание пилотными странами протокола к Африканской хартии прав человека и народов, касающегося прав инвалидов.</w:t>
      </w:r>
    </w:p>
    <w:p w14:paraId="793091DA" w14:textId="77777777" w:rsidR="00E635A8" w:rsidRPr="00832123" w:rsidRDefault="00E635A8" w:rsidP="00E635A8">
      <w:pPr>
        <w:pStyle w:val="H23G"/>
      </w:pPr>
      <w:r w:rsidRPr="00E635A8">
        <w:lastRenderedPageBreak/>
        <w:tab/>
      </w:r>
      <w:r w:rsidRPr="00E635A8">
        <w:tab/>
      </w:r>
      <w:r>
        <w:t xml:space="preserve">Национальное осуществление и мониторинг (статья </w:t>
      </w:r>
      <w:r w:rsidRPr="00E635A8">
        <w:t>33)</w:t>
      </w:r>
      <w:bookmarkStart w:id="28" w:name="_Toc529458037"/>
      <w:bookmarkEnd w:id="28"/>
    </w:p>
    <w:p w14:paraId="5758460A" w14:textId="77777777" w:rsidR="00E635A8" w:rsidRDefault="00E635A8" w:rsidP="00E635A8">
      <w:pPr>
        <w:pStyle w:val="H4G"/>
      </w:pPr>
      <w:r>
        <w:tab/>
      </w:r>
      <w:r>
        <w:tab/>
        <w:t>Вопрос 36</w:t>
      </w:r>
    </w:p>
    <w:p w14:paraId="7083D28F" w14:textId="77777777" w:rsidR="00E635A8" w:rsidRDefault="00E635A8" w:rsidP="00E635A8">
      <w:pPr>
        <w:pStyle w:val="SingleTxtG"/>
      </w:pPr>
      <w:r>
        <w:t>61.</w:t>
      </w:r>
      <w:r>
        <w:tab/>
        <w:t xml:space="preserve">Председатель Сенегальского комитета по правам человека (СКПЧ) назначается соответствующим постановлением на пятилетний срок без возможности его продления. Председатель СКПЧ принимает все необходимые меры для обеспечения успешного функционирования этого национального учреждения. Он осуществляет руководящие полномочия в отношении административного и финансового персонала Комитета. Он представляет СКПЧ в рамках своих полномочий, которыми он наделен согласно соответствующему закону и правилам процедуры Комитета. </w:t>
      </w:r>
    </w:p>
    <w:p w14:paraId="0C31AB7E" w14:textId="77777777" w:rsidR="00E635A8" w:rsidRDefault="00E635A8" w:rsidP="00E635A8">
      <w:pPr>
        <w:pStyle w:val="SingleTxtG"/>
      </w:pPr>
      <w:r>
        <w:t>62.</w:t>
      </w:r>
      <w:r>
        <w:tab/>
        <w:t xml:space="preserve">Действительно, инвалиды не фигурируют ни в одном из положений вышеупомянутого Закона № 97. В состав этого национального учреждения по правам человека входят представители гражданского общества, причем инвалидность какого-либо лица не может препятствовать его назначению членом Комитета, если это лицо делегировано той структурой, которую оно представляет. </w:t>
      </w:r>
    </w:p>
    <w:p w14:paraId="688CB7D8" w14:textId="77777777" w:rsidR="00381C24" w:rsidRPr="00A422D9" w:rsidRDefault="00A422D9" w:rsidP="00A422D9">
      <w:pPr>
        <w:spacing w:before="240"/>
        <w:jc w:val="center"/>
        <w:rPr>
          <w:u w:val="single"/>
        </w:rPr>
      </w:pPr>
      <w:r>
        <w:rPr>
          <w:u w:val="single"/>
        </w:rPr>
        <w:tab/>
      </w:r>
      <w:r>
        <w:rPr>
          <w:u w:val="single"/>
        </w:rPr>
        <w:tab/>
      </w:r>
      <w:r>
        <w:rPr>
          <w:u w:val="single"/>
        </w:rPr>
        <w:tab/>
      </w:r>
    </w:p>
    <w:sectPr w:rsidR="00381C24" w:rsidRPr="00A422D9" w:rsidSect="00257C6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E3EB" w14:textId="77777777" w:rsidR="00694A97" w:rsidRPr="00A312BC" w:rsidRDefault="00694A97" w:rsidP="00A312BC"/>
  </w:endnote>
  <w:endnote w:type="continuationSeparator" w:id="0">
    <w:p w14:paraId="1B500175" w14:textId="77777777" w:rsidR="00694A97" w:rsidRPr="00A312BC" w:rsidRDefault="00694A9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9473" w14:textId="77777777" w:rsidR="00257C68" w:rsidRPr="00257C68" w:rsidRDefault="00257C68">
    <w:pPr>
      <w:pStyle w:val="a8"/>
    </w:pPr>
    <w:r w:rsidRPr="00257C68">
      <w:rPr>
        <w:b/>
        <w:sz w:val="18"/>
      </w:rPr>
      <w:fldChar w:fldCharType="begin"/>
    </w:r>
    <w:r w:rsidRPr="00257C68">
      <w:rPr>
        <w:b/>
        <w:sz w:val="18"/>
      </w:rPr>
      <w:instrText xml:space="preserve"> PAGE  \* MERGEFORMAT </w:instrText>
    </w:r>
    <w:r w:rsidRPr="00257C68">
      <w:rPr>
        <w:b/>
        <w:sz w:val="18"/>
      </w:rPr>
      <w:fldChar w:fldCharType="separate"/>
    </w:r>
    <w:r w:rsidRPr="00257C68">
      <w:rPr>
        <w:b/>
        <w:noProof/>
        <w:sz w:val="18"/>
      </w:rPr>
      <w:t>2</w:t>
    </w:r>
    <w:r w:rsidRPr="00257C68">
      <w:rPr>
        <w:b/>
        <w:sz w:val="18"/>
      </w:rPr>
      <w:fldChar w:fldCharType="end"/>
    </w:r>
    <w:r>
      <w:rPr>
        <w:b/>
        <w:sz w:val="18"/>
      </w:rPr>
      <w:tab/>
    </w:r>
    <w:r>
      <w:t>GE.19-03603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0F9F" w14:textId="77777777" w:rsidR="00257C68" w:rsidRPr="00257C68" w:rsidRDefault="00257C68" w:rsidP="00257C68">
    <w:pPr>
      <w:pStyle w:val="a8"/>
      <w:tabs>
        <w:tab w:val="clear" w:pos="9639"/>
        <w:tab w:val="right" w:pos="9638"/>
      </w:tabs>
      <w:rPr>
        <w:b/>
        <w:sz w:val="18"/>
      </w:rPr>
    </w:pPr>
    <w:r>
      <w:t>GE.19-03603</w:t>
    </w:r>
    <w:r>
      <w:tab/>
    </w:r>
    <w:r w:rsidRPr="00257C68">
      <w:rPr>
        <w:b/>
        <w:sz w:val="18"/>
      </w:rPr>
      <w:fldChar w:fldCharType="begin"/>
    </w:r>
    <w:r w:rsidRPr="00257C68">
      <w:rPr>
        <w:b/>
        <w:sz w:val="18"/>
      </w:rPr>
      <w:instrText xml:space="preserve"> PAGE  \* MERGEFORMAT </w:instrText>
    </w:r>
    <w:r w:rsidRPr="00257C68">
      <w:rPr>
        <w:b/>
        <w:sz w:val="18"/>
      </w:rPr>
      <w:fldChar w:fldCharType="separate"/>
    </w:r>
    <w:r w:rsidRPr="00257C68">
      <w:rPr>
        <w:b/>
        <w:noProof/>
        <w:sz w:val="18"/>
      </w:rPr>
      <w:t>3</w:t>
    </w:r>
    <w:r w:rsidRPr="00257C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307F" w14:textId="77777777" w:rsidR="00042B72" w:rsidRPr="00257C68" w:rsidRDefault="00257C68" w:rsidP="00257C6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2B6C7DA" wp14:editId="591DC89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19-03603  (R)</w:t>
    </w:r>
    <w:r w:rsidR="00572D53">
      <w:rPr>
        <w:lang w:val="en-US"/>
      </w:rPr>
      <w:t xml:space="preserve">  110319  120319</w:t>
    </w:r>
    <w:r>
      <w:br/>
    </w:r>
    <w:r w:rsidRPr="00257C68">
      <w:rPr>
        <w:rFonts w:ascii="C39T30Lfz" w:hAnsi="C39T30Lfz"/>
        <w:kern w:val="14"/>
        <w:sz w:val="56"/>
      </w:rPr>
      <w:t></w:t>
    </w:r>
    <w:r w:rsidRPr="00257C68">
      <w:rPr>
        <w:rFonts w:ascii="C39T30Lfz" w:hAnsi="C39T30Lfz"/>
        <w:kern w:val="14"/>
        <w:sz w:val="56"/>
      </w:rPr>
      <w:t></w:t>
    </w:r>
    <w:r w:rsidRPr="00257C68">
      <w:rPr>
        <w:rFonts w:ascii="C39T30Lfz" w:hAnsi="C39T30Lfz"/>
        <w:kern w:val="14"/>
        <w:sz w:val="56"/>
      </w:rPr>
      <w:t></w:t>
    </w:r>
    <w:r w:rsidRPr="00257C68">
      <w:rPr>
        <w:rFonts w:ascii="C39T30Lfz" w:hAnsi="C39T30Lfz"/>
        <w:kern w:val="14"/>
        <w:sz w:val="56"/>
      </w:rPr>
      <w:t></w:t>
    </w:r>
    <w:r w:rsidRPr="00257C68">
      <w:rPr>
        <w:rFonts w:ascii="C39T30Lfz" w:hAnsi="C39T30Lfz"/>
        <w:kern w:val="14"/>
        <w:sz w:val="56"/>
      </w:rPr>
      <w:t></w:t>
    </w:r>
    <w:r w:rsidRPr="00257C68">
      <w:rPr>
        <w:rFonts w:ascii="C39T30Lfz" w:hAnsi="C39T30Lfz"/>
        <w:kern w:val="14"/>
        <w:sz w:val="56"/>
      </w:rPr>
      <w:t></w:t>
    </w:r>
    <w:r w:rsidRPr="00257C68">
      <w:rPr>
        <w:rFonts w:ascii="C39T30Lfz" w:hAnsi="C39T30Lfz"/>
        <w:kern w:val="14"/>
        <w:sz w:val="56"/>
      </w:rPr>
      <w:t></w:t>
    </w:r>
    <w:r w:rsidRPr="00257C68">
      <w:rPr>
        <w:rFonts w:ascii="C39T30Lfz" w:hAnsi="C39T30Lfz"/>
        <w:kern w:val="14"/>
        <w:sz w:val="56"/>
      </w:rPr>
      <w:t></w:t>
    </w:r>
    <w:r w:rsidRPr="00257C68">
      <w:rPr>
        <w:rFonts w:ascii="C39T30Lfz" w:hAnsi="C39T30Lfz"/>
        <w:kern w:val="14"/>
        <w:sz w:val="56"/>
      </w:rPr>
      <w:t></w:t>
    </w:r>
    <w:r>
      <w:rPr>
        <w:noProof/>
      </w:rPr>
      <w:drawing>
        <wp:anchor distT="0" distB="0" distL="114300" distR="114300" simplePos="0" relativeHeight="251659264" behindDoc="0" locked="0" layoutInCell="1" allowOverlap="1" wp14:anchorId="66A627BE" wp14:editId="0F4F95C5">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SEN/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7887" w14:textId="77777777" w:rsidR="00694A97" w:rsidRPr="001075E9" w:rsidRDefault="00694A97" w:rsidP="001075E9">
      <w:pPr>
        <w:tabs>
          <w:tab w:val="right" w:pos="2155"/>
        </w:tabs>
        <w:spacing w:after="80" w:line="240" w:lineRule="auto"/>
        <w:ind w:left="680"/>
        <w:rPr>
          <w:u w:val="single"/>
        </w:rPr>
      </w:pPr>
      <w:r>
        <w:rPr>
          <w:u w:val="single"/>
        </w:rPr>
        <w:tab/>
      </w:r>
    </w:p>
  </w:footnote>
  <w:footnote w:type="continuationSeparator" w:id="0">
    <w:p w14:paraId="7074FA2F" w14:textId="77777777" w:rsidR="00694A97" w:rsidRDefault="00694A97" w:rsidP="00407B78">
      <w:pPr>
        <w:tabs>
          <w:tab w:val="right" w:pos="2155"/>
        </w:tabs>
        <w:spacing w:after="80"/>
        <w:ind w:left="680"/>
        <w:rPr>
          <w:u w:val="single"/>
        </w:rPr>
      </w:pPr>
      <w:r>
        <w:rPr>
          <w:u w:val="single"/>
        </w:rPr>
        <w:tab/>
      </w:r>
    </w:p>
  </w:footnote>
  <w:footnote w:id="1">
    <w:p w14:paraId="7B314FB3" w14:textId="77777777" w:rsidR="00E635A8" w:rsidRPr="00AE3BA2" w:rsidRDefault="00E635A8" w:rsidP="00E635A8">
      <w:pPr>
        <w:pStyle w:val="ad"/>
      </w:pPr>
      <w:r>
        <w:tab/>
      </w:r>
      <w:r w:rsidRPr="00A422D9">
        <w:rPr>
          <w:rStyle w:val="aa"/>
          <w:sz w:val="20"/>
          <w:vertAlign w:val="baseline"/>
        </w:rPr>
        <w:t>*</w:t>
      </w:r>
      <w:r>
        <w:rPr>
          <w:sz w:val="20"/>
        </w:rPr>
        <w:tab/>
      </w:r>
      <w:r>
        <w:t>Настоящий документ выпускается без официального редактирования</w:t>
      </w:r>
      <w:r w:rsidRPr="00500C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EB4F" w14:textId="086B5E54" w:rsidR="00257C68" w:rsidRPr="00257C68" w:rsidRDefault="005D32E4">
    <w:pPr>
      <w:pStyle w:val="a5"/>
    </w:pPr>
    <w:r>
      <w:fldChar w:fldCharType="begin"/>
    </w:r>
    <w:r>
      <w:instrText xml:space="preserve"> TITLE  \* MERGEFORMAT </w:instrText>
    </w:r>
    <w:r>
      <w:fldChar w:fldCharType="separate"/>
    </w:r>
    <w:r w:rsidR="00041F8B">
      <w:t>CRPD/C/SEN/Q/1/Add.1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0BB2" w14:textId="38B72041" w:rsidR="00257C68" w:rsidRPr="00257C68" w:rsidRDefault="005D32E4" w:rsidP="00257C68">
    <w:pPr>
      <w:pStyle w:val="a5"/>
      <w:jc w:val="right"/>
    </w:pPr>
    <w:r>
      <w:fldChar w:fldCharType="begin"/>
    </w:r>
    <w:r>
      <w:instrText xml:space="preserve"> TITLE  \* MERGEFORMAT </w:instrText>
    </w:r>
    <w:r>
      <w:fldChar w:fldCharType="separate"/>
    </w:r>
    <w:r w:rsidR="00041F8B">
      <w:t>CRPD/C/SEN/Q/1/Add.1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4BC20A4"/>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97"/>
    <w:rsid w:val="00011089"/>
    <w:rsid w:val="00026643"/>
    <w:rsid w:val="00033EE1"/>
    <w:rsid w:val="00041F8B"/>
    <w:rsid w:val="00042B72"/>
    <w:rsid w:val="000558BD"/>
    <w:rsid w:val="0009042F"/>
    <w:rsid w:val="000B57E7"/>
    <w:rsid w:val="000B6373"/>
    <w:rsid w:val="000B732B"/>
    <w:rsid w:val="000F09DF"/>
    <w:rsid w:val="000F61B2"/>
    <w:rsid w:val="001075E9"/>
    <w:rsid w:val="00180183"/>
    <w:rsid w:val="0018024D"/>
    <w:rsid w:val="0018649F"/>
    <w:rsid w:val="00196389"/>
    <w:rsid w:val="001B3EF6"/>
    <w:rsid w:val="001C0B41"/>
    <w:rsid w:val="001C499F"/>
    <w:rsid w:val="001C7A89"/>
    <w:rsid w:val="001E7B61"/>
    <w:rsid w:val="00215062"/>
    <w:rsid w:val="00257C68"/>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50108D"/>
    <w:rsid w:val="00513081"/>
    <w:rsid w:val="00517901"/>
    <w:rsid w:val="00526683"/>
    <w:rsid w:val="005709E0"/>
    <w:rsid w:val="00572D53"/>
    <w:rsid w:val="00572E19"/>
    <w:rsid w:val="00577F70"/>
    <w:rsid w:val="005961C8"/>
    <w:rsid w:val="005966F1"/>
    <w:rsid w:val="005D7914"/>
    <w:rsid w:val="005E2B41"/>
    <w:rsid w:val="005F0B42"/>
    <w:rsid w:val="00681A10"/>
    <w:rsid w:val="00694A97"/>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312BC"/>
    <w:rsid w:val="00A422D9"/>
    <w:rsid w:val="00A84021"/>
    <w:rsid w:val="00A84D35"/>
    <w:rsid w:val="00A917B3"/>
    <w:rsid w:val="00AB4B51"/>
    <w:rsid w:val="00AC12E8"/>
    <w:rsid w:val="00AF346D"/>
    <w:rsid w:val="00B10CC7"/>
    <w:rsid w:val="00B36DF7"/>
    <w:rsid w:val="00B539E7"/>
    <w:rsid w:val="00B62458"/>
    <w:rsid w:val="00B739FE"/>
    <w:rsid w:val="00BC18B2"/>
    <w:rsid w:val="00BD33EE"/>
    <w:rsid w:val="00C106D6"/>
    <w:rsid w:val="00C32EC8"/>
    <w:rsid w:val="00C60F0C"/>
    <w:rsid w:val="00C805C9"/>
    <w:rsid w:val="00C92939"/>
    <w:rsid w:val="00CA1679"/>
    <w:rsid w:val="00CB151C"/>
    <w:rsid w:val="00CE5A1A"/>
    <w:rsid w:val="00CF55F6"/>
    <w:rsid w:val="00D33D63"/>
    <w:rsid w:val="00D90028"/>
    <w:rsid w:val="00D90138"/>
    <w:rsid w:val="00DD78D1"/>
    <w:rsid w:val="00DE32CD"/>
    <w:rsid w:val="00DF71B9"/>
    <w:rsid w:val="00E30B7B"/>
    <w:rsid w:val="00E635A8"/>
    <w:rsid w:val="00E73F76"/>
    <w:rsid w:val="00E77684"/>
    <w:rsid w:val="00E92F15"/>
    <w:rsid w:val="00EA0389"/>
    <w:rsid w:val="00EA2C9F"/>
    <w:rsid w:val="00EA420E"/>
    <w:rsid w:val="00ED0BDA"/>
    <w:rsid w:val="00EF1360"/>
    <w:rsid w:val="00EF3220"/>
    <w:rsid w:val="00F039DE"/>
    <w:rsid w:val="00F43903"/>
    <w:rsid w:val="00F91EA2"/>
    <w:rsid w:val="00F94155"/>
    <w:rsid w:val="00F9783F"/>
    <w:rsid w:val="00FC4B4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A59D5"/>
  <w15:docId w15:val="{3A42392D-0354-463B-A40B-1CE7F79E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link w:val="SingleTxtG"/>
    <w:rsid w:val="00E635A8"/>
    <w:rPr>
      <w:lang w:val="ru-RU" w:eastAsia="en-US"/>
    </w:rPr>
  </w:style>
  <w:style w:type="character" w:customStyle="1" w:styleId="HChGChar">
    <w:name w:val="_ H _Ch_G Char"/>
    <w:link w:val="HChG"/>
    <w:rsid w:val="00E635A8"/>
    <w:rPr>
      <w:b/>
      <w:sz w:val="28"/>
      <w:lang w:val="ru-RU" w:eastAsia="ru-RU"/>
    </w:rPr>
  </w:style>
  <w:style w:type="character" w:customStyle="1" w:styleId="H1GChar">
    <w:name w:val="_ H_1_G Char"/>
    <w:link w:val="H1G"/>
    <w:locked/>
    <w:rsid w:val="00E635A8"/>
    <w:rPr>
      <w:b/>
      <w:sz w:val="24"/>
      <w:lang w:val="ru-RU" w:eastAsia="ru-RU"/>
    </w:rPr>
  </w:style>
  <w:style w:type="character" w:customStyle="1" w:styleId="H23GChar">
    <w:name w:val="_ H_2/3_G Char"/>
    <w:link w:val="H23G"/>
    <w:locked/>
    <w:rsid w:val="00E635A8"/>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DBCE-3199-4516-BC2F-1C9F21AC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11</Pages>
  <Words>3316</Words>
  <Characters>23080</Characters>
  <Application>Microsoft Office Word</Application>
  <DocSecurity>0</DocSecurity>
  <Lines>461</Lines>
  <Paragraphs>196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CRPD/C/SEN/Q/1/Add.1</vt:lpstr>
      <vt:lpstr>A/</vt:lpstr>
      <vt:lpstr>A/</vt:lpstr>
    </vt:vector>
  </TitlesOfParts>
  <Company>DCM</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CRPD/C/SEN/Q/1/Add.1</dc:title>
  <dc:subject/>
  <dc:creator>Ekaterina SALYNSKAYA</dc:creator>
  <cp:keywords/>
  <cp:lastModifiedBy>Ekaterina Salynskaya</cp:lastModifiedBy>
  <cp:revision>3</cp:revision>
  <cp:lastPrinted>2019-03-12T09:51:00Z</cp:lastPrinted>
  <dcterms:created xsi:type="dcterms:W3CDTF">2019-03-12T09:51:00Z</dcterms:created>
  <dcterms:modified xsi:type="dcterms:W3CDTF">2019-03-12T09:54:00Z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