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7C1911"/>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w:t>
            </w:r>
            <w:r w:rsidR="00B45C3C">
              <w:rPr>
                <w:sz w:val="28"/>
              </w:rPr>
              <w:t xml:space="preserve"> </w:t>
            </w:r>
            <w:r w:rsidRPr="00DB58B5">
              <w:rPr>
                <w:sz w:val="28"/>
              </w:rPr>
              <w:t>Unies</w:t>
            </w:r>
          </w:p>
        </w:tc>
        <w:tc>
          <w:tcPr>
            <w:tcW w:w="6095" w:type="dxa"/>
            <w:gridSpan w:val="2"/>
            <w:tcBorders>
              <w:bottom w:val="single" w:sz="4" w:space="0" w:color="auto"/>
            </w:tcBorders>
            <w:vAlign w:val="bottom"/>
          </w:tcPr>
          <w:p w:rsidR="000354E9" w:rsidRPr="00DB58B5" w:rsidRDefault="007C1911" w:rsidP="007C1911">
            <w:pPr>
              <w:jc w:val="right"/>
            </w:pPr>
            <w:r w:rsidRPr="007C1911">
              <w:rPr>
                <w:sz w:val="40"/>
              </w:rPr>
              <w:t>CRC</w:t>
            </w:r>
            <w:r>
              <w:t>/C/MLT/CO/3-6</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w:t>
            </w:r>
            <w:r w:rsidR="00B45C3C">
              <w:rPr>
                <w:b/>
                <w:sz w:val="40"/>
                <w:szCs w:val="40"/>
              </w:rPr>
              <w:t xml:space="preserve"> </w:t>
            </w:r>
            <w:r w:rsidRPr="00262665">
              <w:rPr>
                <w:b/>
                <w:sz w:val="40"/>
                <w:szCs w:val="40"/>
              </w:rPr>
              <w:t>relative</w:t>
            </w:r>
            <w:r w:rsidRPr="00262665">
              <w:rPr>
                <w:b/>
                <w:sz w:val="40"/>
                <w:szCs w:val="40"/>
              </w:rPr>
              <w:br/>
              <w:t>aux</w:t>
            </w:r>
            <w:r w:rsidR="00B45C3C">
              <w:rPr>
                <w:b/>
                <w:sz w:val="40"/>
                <w:szCs w:val="40"/>
              </w:rPr>
              <w:t xml:space="preserve"> </w:t>
            </w:r>
            <w:r w:rsidRPr="00262665">
              <w:rPr>
                <w:b/>
                <w:sz w:val="40"/>
                <w:szCs w:val="40"/>
              </w:rPr>
              <w:t>droits</w:t>
            </w:r>
            <w:r w:rsidR="00B45C3C">
              <w:rPr>
                <w:b/>
                <w:sz w:val="40"/>
                <w:szCs w:val="40"/>
              </w:rPr>
              <w:t xml:space="preserve"> </w:t>
            </w:r>
            <w:r w:rsidRPr="00262665">
              <w:rPr>
                <w:b/>
                <w:sz w:val="40"/>
                <w:szCs w:val="40"/>
              </w:rPr>
              <w:t>de</w:t>
            </w:r>
            <w:r w:rsidR="00B45C3C">
              <w:rPr>
                <w:b/>
                <w:sz w:val="40"/>
                <w:szCs w:val="40"/>
              </w:rPr>
              <w:t xml:space="preserve"> </w:t>
            </w:r>
            <w:r w:rsidRPr="00262665">
              <w:rPr>
                <w:b/>
                <w:sz w:val="40"/>
                <w:szCs w:val="40"/>
              </w:rPr>
              <w:t>l’enfant</w:t>
            </w:r>
          </w:p>
        </w:tc>
        <w:tc>
          <w:tcPr>
            <w:tcW w:w="2835" w:type="dxa"/>
            <w:tcBorders>
              <w:top w:val="single" w:sz="4" w:space="0" w:color="auto"/>
              <w:bottom w:val="single" w:sz="12" w:space="0" w:color="auto"/>
            </w:tcBorders>
          </w:tcPr>
          <w:p w:rsidR="000354E9" w:rsidRDefault="007C1911" w:rsidP="008F3CA0">
            <w:pPr>
              <w:spacing w:before="240"/>
            </w:pPr>
            <w:r>
              <w:t>Distr.</w:t>
            </w:r>
            <w:r w:rsidR="00B45C3C">
              <w:t xml:space="preserve"> </w:t>
            </w:r>
            <w:r>
              <w:t>générale</w:t>
            </w:r>
          </w:p>
          <w:p w:rsidR="007C1911" w:rsidRDefault="007C1911" w:rsidP="007C1911">
            <w:pPr>
              <w:spacing w:line="240" w:lineRule="exact"/>
            </w:pPr>
            <w:r>
              <w:t>26</w:t>
            </w:r>
            <w:r w:rsidR="00B45C3C">
              <w:t xml:space="preserve"> </w:t>
            </w:r>
            <w:r>
              <w:t>juin</w:t>
            </w:r>
            <w:r w:rsidR="00B45C3C">
              <w:t xml:space="preserve"> </w:t>
            </w:r>
            <w:r>
              <w:t>2019</w:t>
            </w:r>
          </w:p>
          <w:p w:rsidR="007C1911" w:rsidRDefault="007C1911" w:rsidP="007C1911">
            <w:pPr>
              <w:spacing w:line="240" w:lineRule="exact"/>
            </w:pPr>
            <w:r>
              <w:t>Français</w:t>
            </w:r>
          </w:p>
          <w:p w:rsidR="007C1911" w:rsidRPr="00DB58B5" w:rsidRDefault="007C1911" w:rsidP="007C1911">
            <w:pPr>
              <w:spacing w:line="240" w:lineRule="exact"/>
            </w:pPr>
            <w:r>
              <w:t>Original</w:t>
            </w:r>
            <w:r w:rsidR="00B45C3C">
              <w:t xml:space="preserve"> : </w:t>
            </w:r>
            <w:r>
              <w:t>anglais</w:t>
            </w:r>
          </w:p>
        </w:tc>
      </w:tr>
    </w:tbl>
    <w:p w:rsidR="002D14A3" w:rsidRDefault="002D14A3" w:rsidP="002D14A3">
      <w:pPr>
        <w:spacing w:before="120"/>
        <w:rPr>
          <w:b/>
          <w:sz w:val="24"/>
          <w:szCs w:val="24"/>
        </w:rPr>
      </w:pPr>
      <w:r w:rsidRPr="00DA3BE9">
        <w:rPr>
          <w:b/>
          <w:sz w:val="24"/>
          <w:szCs w:val="24"/>
        </w:rPr>
        <w:t>Comité</w:t>
      </w:r>
      <w:r w:rsidR="00B45C3C">
        <w:rPr>
          <w:b/>
          <w:sz w:val="24"/>
          <w:szCs w:val="24"/>
        </w:rPr>
        <w:t xml:space="preserve"> </w:t>
      </w:r>
      <w:r w:rsidRPr="00DA3BE9">
        <w:rPr>
          <w:b/>
          <w:sz w:val="24"/>
          <w:szCs w:val="24"/>
        </w:rPr>
        <w:t>des</w:t>
      </w:r>
      <w:r w:rsidR="00B45C3C">
        <w:rPr>
          <w:b/>
          <w:sz w:val="24"/>
          <w:szCs w:val="24"/>
        </w:rPr>
        <w:t xml:space="preserve"> </w:t>
      </w:r>
      <w:r w:rsidRPr="00DA3BE9">
        <w:rPr>
          <w:b/>
          <w:sz w:val="24"/>
          <w:szCs w:val="24"/>
        </w:rPr>
        <w:t>droits</w:t>
      </w:r>
      <w:r w:rsidR="00B45C3C">
        <w:rPr>
          <w:b/>
          <w:sz w:val="24"/>
          <w:szCs w:val="24"/>
        </w:rPr>
        <w:t xml:space="preserve"> </w:t>
      </w:r>
      <w:r w:rsidRPr="00DA3BE9">
        <w:rPr>
          <w:b/>
          <w:sz w:val="24"/>
          <w:szCs w:val="24"/>
        </w:rPr>
        <w:t>de</w:t>
      </w:r>
      <w:r w:rsidR="00B45C3C">
        <w:rPr>
          <w:b/>
          <w:sz w:val="24"/>
          <w:szCs w:val="24"/>
        </w:rPr>
        <w:t xml:space="preserve"> </w:t>
      </w:r>
      <w:r w:rsidRPr="00DA3BE9">
        <w:rPr>
          <w:b/>
          <w:sz w:val="24"/>
          <w:szCs w:val="24"/>
        </w:rPr>
        <w:t>l’enfant</w:t>
      </w:r>
    </w:p>
    <w:p w:rsidR="00EE3C55" w:rsidRPr="00972F9A" w:rsidRDefault="00EE3C55" w:rsidP="00C9704C">
      <w:pPr>
        <w:pStyle w:val="HChG"/>
        <w:rPr>
          <w:rFonts w:eastAsiaTheme="minorEastAsia"/>
          <w:lang w:val="fr-FR"/>
        </w:rPr>
      </w:pPr>
      <w:r w:rsidRPr="00972F9A">
        <w:rPr>
          <w:lang w:val="fr-FR"/>
        </w:rPr>
        <w:tab/>
      </w:r>
      <w:r w:rsidRPr="00972F9A">
        <w:rPr>
          <w:lang w:val="fr-FR"/>
        </w:rPr>
        <w:tab/>
        <w:t>Observations</w:t>
      </w:r>
      <w:r w:rsidR="00B45C3C">
        <w:rPr>
          <w:lang w:val="fr-FR"/>
        </w:rPr>
        <w:t xml:space="preserve"> </w:t>
      </w:r>
      <w:r w:rsidRPr="00972F9A">
        <w:rPr>
          <w:lang w:val="fr-FR"/>
        </w:rPr>
        <w:t>finales</w:t>
      </w:r>
      <w:r w:rsidR="00B45C3C">
        <w:rPr>
          <w:lang w:val="fr-FR"/>
        </w:rPr>
        <w:t xml:space="preserve"> </w:t>
      </w:r>
      <w:r w:rsidRPr="00972F9A">
        <w:rPr>
          <w:lang w:val="fr-FR"/>
        </w:rPr>
        <w:t>concernant</w:t>
      </w:r>
      <w:r w:rsidR="00B45C3C">
        <w:rPr>
          <w:lang w:val="fr-FR"/>
        </w:rPr>
        <w:t xml:space="preserve"> </w:t>
      </w:r>
      <w:r w:rsidRPr="00972F9A">
        <w:rPr>
          <w:lang w:val="fr-FR"/>
        </w:rPr>
        <w:t>le</w:t>
      </w:r>
      <w:r w:rsidR="00B45C3C">
        <w:rPr>
          <w:lang w:val="fr-FR"/>
        </w:rPr>
        <w:t xml:space="preserve"> </w:t>
      </w:r>
      <w:r w:rsidRPr="00972F9A">
        <w:rPr>
          <w:lang w:val="fr-FR"/>
        </w:rPr>
        <w:t>rapport</w:t>
      </w:r>
      <w:r w:rsidR="00B45C3C">
        <w:rPr>
          <w:lang w:val="fr-FR"/>
        </w:rPr>
        <w:t xml:space="preserve"> </w:t>
      </w:r>
      <w:r w:rsidRPr="00972F9A">
        <w:rPr>
          <w:lang w:val="fr-FR"/>
        </w:rPr>
        <w:t>de</w:t>
      </w:r>
      <w:r w:rsidR="00B45C3C">
        <w:rPr>
          <w:lang w:val="fr-FR"/>
        </w:rPr>
        <w:t xml:space="preserve"> </w:t>
      </w:r>
      <w:r w:rsidRPr="00972F9A">
        <w:rPr>
          <w:lang w:val="fr-FR"/>
        </w:rPr>
        <w:t>Malte</w:t>
      </w:r>
      <w:r w:rsidR="00B45C3C">
        <w:rPr>
          <w:lang w:val="fr-FR"/>
        </w:rPr>
        <w:t xml:space="preserve"> </w:t>
      </w:r>
      <w:r w:rsidRPr="00972F9A">
        <w:rPr>
          <w:lang w:val="fr-FR"/>
        </w:rPr>
        <w:t>valant</w:t>
      </w:r>
      <w:r w:rsidR="00B45C3C">
        <w:rPr>
          <w:lang w:val="fr-FR"/>
        </w:rPr>
        <w:t xml:space="preserve"> </w:t>
      </w:r>
      <w:r w:rsidRPr="00972F9A">
        <w:rPr>
          <w:lang w:val="fr-FR"/>
        </w:rPr>
        <w:t>troisième</w:t>
      </w:r>
      <w:r w:rsidR="00B45C3C">
        <w:rPr>
          <w:lang w:val="fr-FR"/>
        </w:rPr>
        <w:t xml:space="preserve"> </w:t>
      </w:r>
      <w:r w:rsidRPr="00972F9A">
        <w:rPr>
          <w:lang w:val="fr-FR"/>
        </w:rPr>
        <w:t>à</w:t>
      </w:r>
      <w:r w:rsidR="00B45C3C">
        <w:rPr>
          <w:lang w:val="fr-FR"/>
        </w:rPr>
        <w:t xml:space="preserve"> </w:t>
      </w:r>
      <w:r w:rsidRPr="00972F9A">
        <w:rPr>
          <w:lang w:val="fr-FR"/>
        </w:rPr>
        <w:t>sixième</w:t>
      </w:r>
      <w:r w:rsidR="00B45C3C">
        <w:rPr>
          <w:lang w:val="fr-FR"/>
        </w:rPr>
        <w:t xml:space="preserve"> </w:t>
      </w:r>
      <w:r w:rsidRPr="00972F9A">
        <w:rPr>
          <w:lang w:val="fr-FR"/>
        </w:rPr>
        <w:t>rapports</w:t>
      </w:r>
      <w:r w:rsidR="00B45C3C">
        <w:rPr>
          <w:lang w:val="fr-FR"/>
        </w:rPr>
        <w:t xml:space="preserve"> </w:t>
      </w:r>
      <w:r w:rsidRPr="00972F9A">
        <w:rPr>
          <w:lang w:val="fr-FR"/>
        </w:rPr>
        <w:t>périodiques</w:t>
      </w:r>
      <w:r w:rsidRPr="00C9704C">
        <w:rPr>
          <w:rStyle w:val="Appelnotedebasdep"/>
          <w:b w:val="0"/>
          <w:bCs/>
          <w:sz w:val="20"/>
          <w:vertAlign w:val="baseline"/>
          <w:lang w:val="fr-FR"/>
        </w:rPr>
        <w:footnoteReference w:customMarkFollows="1" w:id="2"/>
        <w:t>*</w:t>
      </w:r>
    </w:p>
    <w:p w:rsidR="00EE3C55" w:rsidRPr="00972F9A" w:rsidRDefault="00C9704C" w:rsidP="00C9704C">
      <w:pPr>
        <w:pStyle w:val="HChG"/>
        <w:rPr>
          <w:lang w:val="fr-FR"/>
        </w:rPr>
      </w:pPr>
      <w:r>
        <w:rPr>
          <w:lang w:val="fr-FR"/>
        </w:rPr>
        <w:tab/>
      </w:r>
      <w:r w:rsidR="00EE3C55" w:rsidRPr="00972F9A">
        <w:rPr>
          <w:lang w:val="fr-FR"/>
        </w:rPr>
        <w:t>I.</w:t>
      </w:r>
      <w:r w:rsidR="00EE3C55" w:rsidRPr="00972F9A">
        <w:rPr>
          <w:lang w:val="fr-FR"/>
        </w:rPr>
        <w:tab/>
        <w:t>Introduction</w:t>
      </w:r>
    </w:p>
    <w:p w:rsidR="00EE3C55" w:rsidRDefault="00EE3C55" w:rsidP="00C9704C">
      <w:pPr>
        <w:pStyle w:val="SingleTxtG"/>
        <w:rPr>
          <w:lang w:val="fr-FR"/>
        </w:rPr>
      </w:pPr>
      <w:r w:rsidRPr="00972F9A">
        <w:rPr>
          <w:lang w:val="fr-FR"/>
        </w:rPr>
        <w:t>1.</w:t>
      </w:r>
      <w:r w:rsidRPr="00972F9A">
        <w:rPr>
          <w:lang w:val="fr-FR"/>
        </w:rPr>
        <w:tab/>
        <w:t>Le</w:t>
      </w:r>
      <w:r w:rsidR="00B45C3C">
        <w:rPr>
          <w:lang w:val="fr-FR"/>
        </w:rPr>
        <w:t xml:space="preserve"> </w:t>
      </w:r>
      <w:r w:rsidRPr="00972F9A">
        <w:rPr>
          <w:lang w:val="fr-FR"/>
        </w:rPr>
        <w:t>Comité</w:t>
      </w:r>
      <w:r w:rsidR="00B45C3C">
        <w:rPr>
          <w:lang w:val="fr-FR"/>
        </w:rPr>
        <w:t xml:space="preserve"> </w:t>
      </w:r>
      <w:r w:rsidRPr="00972F9A">
        <w:rPr>
          <w:lang w:val="fr-FR"/>
        </w:rPr>
        <w:t>a</w:t>
      </w:r>
      <w:r w:rsidR="00B45C3C">
        <w:rPr>
          <w:lang w:val="fr-FR"/>
        </w:rPr>
        <w:t xml:space="preserve"> </w:t>
      </w:r>
      <w:r w:rsidRPr="00972F9A">
        <w:rPr>
          <w:lang w:val="fr-FR"/>
        </w:rPr>
        <w:t>examiné</w:t>
      </w:r>
      <w:r w:rsidR="00B45C3C">
        <w:rPr>
          <w:lang w:val="fr-FR"/>
        </w:rPr>
        <w:t xml:space="preserve"> </w:t>
      </w:r>
      <w:r w:rsidRPr="00972F9A">
        <w:rPr>
          <w:lang w:val="fr-FR"/>
        </w:rPr>
        <w:t>le</w:t>
      </w:r>
      <w:r w:rsidR="00B45C3C">
        <w:rPr>
          <w:lang w:val="fr-FR"/>
        </w:rPr>
        <w:t xml:space="preserve"> </w:t>
      </w:r>
      <w:r w:rsidRPr="00972F9A">
        <w:rPr>
          <w:lang w:val="fr-FR"/>
        </w:rPr>
        <w:t>rapport</w:t>
      </w:r>
      <w:r w:rsidR="00B45C3C">
        <w:rPr>
          <w:lang w:val="fr-FR"/>
        </w:rPr>
        <w:t xml:space="preserve"> </w:t>
      </w:r>
      <w:r w:rsidRPr="00972F9A">
        <w:rPr>
          <w:lang w:val="fr-FR"/>
        </w:rPr>
        <w:t>de</w:t>
      </w:r>
      <w:r w:rsidR="00B45C3C">
        <w:rPr>
          <w:lang w:val="fr-FR"/>
        </w:rPr>
        <w:t xml:space="preserve"> </w:t>
      </w:r>
      <w:r w:rsidRPr="00972F9A">
        <w:rPr>
          <w:lang w:val="fr-FR"/>
        </w:rPr>
        <w:t>Malte</w:t>
      </w:r>
      <w:r w:rsidR="00B45C3C">
        <w:rPr>
          <w:lang w:val="fr-FR"/>
        </w:rPr>
        <w:t xml:space="preserve"> </w:t>
      </w:r>
      <w:r w:rsidRPr="00972F9A">
        <w:rPr>
          <w:lang w:val="fr-FR"/>
        </w:rPr>
        <w:t>valant</w:t>
      </w:r>
      <w:r w:rsidR="00B45C3C">
        <w:rPr>
          <w:lang w:val="fr-FR"/>
        </w:rPr>
        <w:t xml:space="preserve"> </w:t>
      </w:r>
      <w:r w:rsidRPr="00972F9A">
        <w:rPr>
          <w:lang w:val="fr-FR"/>
        </w:rPr>
        <w:t>troisième</w:t>
      </w:r>
      <w:r w:rsidR="00B45C3C">
        <w:rPr>
          <w:lang w:val="fr-FR"/>
        </w:rPr>
        <w:t xml:space="preserve"> </w:t>
      </w:r>
      <w:r w:rsidRPr="00972F9A">
        <w:rPr>
          <w:lang w:val="fr-FR"/>
        </w:rPr>
        <w:t>à</w:t>
      </w:r>
      <w:r w:rsidR="00B45C3C">
        <w:rPr>
          <w:lang w:val="fr-FR"/>
        </w:rPr>
        <w:t xml:space="preserve"> </w:t>
      </w:r>
      <w:r w:rsidRPr="00972F9A">
        <w:rPr>
          <w:lang w:val="fr-FR"/>
        </w:rPr>
        <w:t>sixième</w:t>
      </w:r>
      <w:r w:rsidR="00B45C3C">
        <w:rPr>
          <w:lang w:val="fr-FR"/>
        </w:rPr>
        <w:t xml:space="preserve"> </w:t>
      </w:r>
      <w:r w:rsidRPr="00972F9A">
        <w:rPr>
          <w:lang w:val="fr-FR"/>
        </w:rPr>
        <w:t>rapports</w:t>
      </w:r>
      <w:r w:rsidR="00B45C3C">
        <w:rPr>
          <w:lang w:val="fr-FR"/>
        </w:rPr>
        <w:t xml:space="preserve"> </w:t>
      </w:r>
      <w:r w:rsidRPr="00972F9A">
        <w:rPr>
          <w:lang w:val="fr-FR"/>
        </w:rPr>
        <w:t>périodiques</w:t>
      </w:r>
      <w:r w:rsidR="00B45C3C">
        <w:rPr>
          <w:lang w:val="fr-FR"/>
        </w:rPr>
        <w:t xml:space="preserve"> </w:t>
      </w:r>
      <w:r w:rsidRPr="00972F9A">
        <w:rPr>
          <w:lang w:val="fr-FR"/>
        </w:rPr>
        <w:t>(CRC/C/MLT/3-6)</w:t>
      </w:r>
      <w:r w:rsidR="00B45C3C">
        <w:rPr>
          <w:lang w:val="fr-FR"/>
        </w:rPr>
        <w:t xml:space="preserve"> </w:t>
      </w:r>
      <w:r w:rsidRPr="00972F9A">
        <w:rPr>
          <w:lang w:val="fr-FR"/>
        </w:rPr>
        <w:t>à</w:t>
      </w:r>
      <w:r w:rsidR="00B45C3C">
        <w:rPr>
          <w:lang w:val="fr-FR"/>
        </w:rPr>
        <w:t xml:space="preserve"> </w:t>
      </w:r>
      <w:r w:rsidRPr="00972F9A">
        <w:rPr>
          <w:lang w:val="fr-FR"/>
        </w:rPr>
        <w:t>ses</w:t>
      </w:r>
      <w:r w:rsidR="00B45C3C">
        <w:rPr>
          <w:lang w:val="fr-FR"/>
        </w:rPr>
        <w:t xml:space="preserve"> </w:t>
      </w:r>
      <w:r w:rsidRPr="00972F9A">
        <w:rPr>
          <w:lang w:val="fr-FR"/>
        </w:rPr>
        <w:t>2376</w:t>
      </w:r>
      <w:r w:rsidRPr="00972F9A">
        <w:rPr>
          <w:vertAlign w:val="superscript"/>
          <w:lang w:val="fr-FR"/>
        </w:rPr>
        <w:t>e</w:t>
      </w:r>
      <w:r w:rsidR="00B45C3C">
        <w:rPr>
          <w:lang w:val="fr-FR"/>
        </w:rPr>
        <w:t xml:space="preserve"> </w:t>
      </w:r>
      <w:r w:rsidRPr="00972F9A">
        <w:rPr>
          <w:lang w:val="fr-FR"/>
        </w:rPr>
        <w:t>et</w:t>
      </w:r>
      <w:r w:rsidR="00B45C3C">
        <w:rPr>
          <w:lang w:val="fr-FR"/>
        </w:rPr>
        <w:t xml:space="preserve"> </w:t>
      </w:r>
      <w:r w:rsidRPr="00972F9A">
        <w:rPr>
          <w:lang w:val="fr-FR"/>
        </w:rPr>
        <w:t>2377</w:t>
      </w:r>
      <w:r w:rsidRPr="00972F9A">
        <w:rPr>
          <w:vertAlign w:val="superscript"/>
          <w:lang w:val="fr-FR"/>
        </w:rPr>
        <w:t>e</w:t>
      </w:r>
      <w:r w:rsidR="009A1076">
        <w:rPr>
          <w:lang w:val="fr-FR"/>
        </w:rPr>
        <w:t> </w:t>
      </w:r>
      <w:r w:rsidRPr="00972F9A">
        <w:rPr>
          <w:lang w:val="fr-FR"/>
        </w:rPr>
        <w:t>séances</w:t>
      </w:r>
      <w:r w:rsidR="00B45C3C">
        <w:rPr>
          <w:lang w:val="fr-FR"/>
        </w:rPr>
        <w:t xml:space="preserve"> </w:t>
      </w:r>
      <w:r w:rsidRPr="00972F9A">
        <w:rPr>
          <w:lang w:val="fr-FR"/>
        </w:rPr>
        <w:t>(voir</w:t>
      </w:r>
      <w:r w:rsidR="00B45C3C">
        <w:rPr>
          <w:lang w:val="fr-FR"/>
        </w:rPr>
        <w:t xml:space="preserve"> </w:t>
      </w:r>
      <w:r w:rsidRPr="00972F9A">
        <w:rPr>
          <w:lang w:val="fr-FR"/>
        </w:rPr>
        <w:t>CRC/C/SR.2376</w:t>
      </w:r>
      <w:r w:rsidR="00B45C3C">
        <w:rPr>
          <w:lang w:val="fr-FR"/>
        </w:rPr>
        <w:t xml:space="preserve"> </w:t>
      </w:r>
      <w:r w:rsidRPr="00972F9A">
        <w:rPr>
          <w:lang w:val="fr-FR"/>
        </w:rPr>
        <w:t>et</w:t>
      </w:r>
      <w:r w:rsidR="00B45C3C">
        <w:rPr>
          <w:lang w:val="fr-FR"/>
        </w:rPr>
        <w:t xml:space="preserve"> </w:t>
      </w:r>
      <w:r w:rsidRPr="00972F9A">
        <w:rPr>
          <w:lang w:val="fr-FR"/>
        </w:rPr>
        <w:t>2377),</w:t>
      </w:r>
      <w:r w:rsidR="00B45C3C">
        <w:rPr>
          <w:lang w:val="fr-FR"/>
        </w:rPr>
        <w:t xml:space="preserve"> </w:t>
      </w:r>
      <w:r w:rsidRPr="00972F9A">
        <w:rPr>
          <w:lang w:val="fr-FR"/>
        </w:rPr>
        <w:t>les</w:t>
      </w:r>
      <w:r w:rsidR="00B45C3C">
        <w:rPr>
          <w:lang w:val="fr-FR"/>
        </w:rPr>
        <w:t xml:space="preserve"> </w:t>
      </w:r>
      <w:r w:rsidRPr="00972F9A">
        <w:rPr>
          <w:lang w:val="fr-FR"/>
        </w:rPr>
        <w:t>14</w:t>
      </w:r>
      <w:r w:rsidR="00B45C3C">
        <w:rPr>
          <w:lang w:val="fr-FR"/>
        </w:rPr>
        <w:t xml:space="preserve"> </w:t>
      </w:r>
      <w:r w:rsidRPr="00972F9A">
        <w:rPr>
          <w:lang w:val="fr-FR"/>
        </w:rPr>
        <w:t>et</w:t>
      </w:r>
      <w:r w:rsidR="00B45C3C">
        <w:rPr>
          <w:lang w:val="fr-FR"/>
        </w:rPr>
        <w:t xml:space="preserve"> </w:t>
      </w:r>
      <w:r w:rsidRPr="00972F9A">
        <w:rPr>
          <w:lang w:val="fr-FR"/>
        </w:rPr>
        <w:t>15</w:t>
      </w:r>
      <w:r w:rsidR="009A1076">
        <w:rPr>
          <w:lang w:val="fr-FR"/>
        </w:rPr>
        <w:t> </w:t>
      </w:r>
      <w:r w:rsidRPr="00972F9A">
        <w:rPr>
          <w:lang w:val="fr-FR"/>
        </w:rPr>
        <w:t>janvier</w:t>
      </w:r>
      <w:r w:rsidR="00B45C3C">
        <w:rPr>
          <w:lang w:val="fr-FR"/>
        </w:rPr>
        <w:t xml:space="preserve"> </w:t>
      </w:r>
      <w:r w:rsidRPr="00972F9A">
        <w:rPr>
          <w:lang w:val="fr-FR"/>
        </w:rPr>
        <w:t>2019,</w:t>
      </w:r>
      <w:r w:rsidR="00B45C3C">
        <w:rPr>
          <w:lang w:val="fr-FR"/>
        </w:rPr>
        <w:t xml:space="preserve"> </w:t>
      </w:r>
      <w:r w:rsidRPr="00972F9A">
        <w:rPr>
          <w:lang w:val="fr-FR"/>
        </w:rPr>
        <w:t>et</w:t>
      </w:r>
      <w:r w:rsidR="00B45C3C">
        <w:rPr>
          <w:lang w:val="fr-FR"/>
        </w:rPr>
        <w:t xml:space="preserve"> </w:t>
      </w:r>
      <w:r w:rsidRPr="00972F9A">
        <w:rPr>
          <w:lang w:val="fr-FR"/>
        </w:rPr>
        <w:t>a</w:t>
      </w:r>
      <w:r w:rsidR="00B45C3C">
        <w:rPr>
          <w:lang w:val="fr-FR"/>
        </w:rPr>
        <w:t xml:space="preserve"> </w:t>
      </w:r>
      <w:r w:rsidRPr="00972F9A">
        <w:rPr>
          <w:lang w:val="fr-FR"/>
        </w:rPr>
        <w:t>adopté</w:t>
      </w:r>
      <w:r w:rsidR="00B45C3C">
        <w:rPr>
          <w:lang w:val="fr-FR"/>
        </w:rPr>
        <w:t xml:space="preserve"> </w:t>
      </w:r>
      <w:r w:rsidRPr="00972F9A">
        <w:rPr>
          <w:lang w:val="fr-FR"/>
        </w:rPr>
        <w:t>les</w:t>
      </w:r>
      <w:r w:rsidR="00B45C3C">
        <w:rPr>
          <w:lang w:val="fr-FR"/>
        </w:rPr>
        <w:t xml:space="preserve"> </w:t>
      </w:r>
      <w:r w:rsidRPr="00972F9A">
        <w:rPr>
          <w:lang w:val="fr-FR"/>
        </w:rPr>
        <w:t>présentes</w:t>
      </w:r>
      <w:r w:rsidR="00B45C3C">
        <w:rPr>
          <w:lang w:val="fr-FR"/>
        </w:rPr>
        <w:t xml:space="preserve"> </w:t>
      </w:r>
      <w:r w:rsidRPr="00972F9A">
        <w:rPr>
          <w:lang w:val="fr-FR"/>
        </w:rPr>
        <w:t>observations</w:t>
      </w:r>
      <w:r w:rsidR="00B45C3C">
        <w:rPr>
          <w:lang w:val="fr-FR"/>
        </w:rPr>
        <w:t xml:space="preserve"> </w:t>
      </w:r>
      <w:r w:rsidRPr="00972F9A">
        <w:rPr>
          <w:lang w:val="fr-FR"/>
        </w:rPr>
        <w:t>finales</w:t>
      </w:r>
      <w:r w:rsidR="00B45C3C">
        <w:rPr>
          <w:lang w:val="fr-FR"/>
        </w:rPr>
        <w:t xml:space="preserve"> </w:t>
      </w:r>
      <w:r w:rsidRPr="00972F9A">
        <w:rPr>
          <w:lang w:val="fr-FR"/>
        </w:rPr>
        <w:t>à</w:t>
      </w:r>
      <w:r w:rsidR="00B45C3C">
        <w:rPr>
          <w:lang w:val="fr-FR"/>
        </w:rPr>
        <w:t xml:space="preserve"> </w:t>
      </w:r>
      <w:r w:rsidRPr="00972F9A">
        <w:rPr>
          <w:lang w:val="fr-FR"/>
        </w:rPr>
        <w:t>sa</w:t>
      </w:r>
      <w:r w:rsidR="00B45C3C">
        <w:rPr>
          <w:lang w:val="fr-FR"/>
        </w:rPr>
        <w:t xml:space="preserve"> </w:t>
      </w:r>
      <w:r w:rsidRPr="00972F9A">
        <w:rPr>
          <w:lang w:val="fr-FR"/>
        </w:rPr>
        <w:t>2400</w:t>
      </w:r>
      <w:r w:rsidRPr="00972F9A">
        <w:rPr>
          <w:vertAlign w:val="superscript"/>
          <w:lang w:val="fr-FR"/>
        </w:rPr>
        <w:t>e</w:t>
      </w:r>
      <w:r w:rsidR="009A1076">
        <w:rPr>
          <w:lang w:val="fr-FR"/>
        </w:rPr>
        <w:t> </w:t>
      </w:r>
      <w:r w:rsidRPr="00972F9A">
        <w:rPr>
          <w:lang w:val="fr-FR"/>
        </w:rPr>
        <w:t>séance,</w:t>
      </w:r>
      <w:r w:rsidR="00B45C3C">
        <w:rPr>
          <w:lang w:val="fr-FR"/>
        </w:rPr>
        <w:t xml:space="preserve"> </w:t>
      </w:r>
      <w:r w:rsidRPr="00972F9A">
        <w:rPr>
          <w:lang w:val="fr-FR"/>
        </w:rPr>
        <w:t>le</w:t>
      </w:r>
      <w:r w:rsidR="00B45C3C">
        <w:rPr>
          <w:lang w:val="fr-FR"/>
        </w:rPr>
        <w:t xml:space="preserve"> </w:t>
      </w:r>
      <w:r w:rsidRPr="00972F9A">
        <w:rPr>
          <w:lang w:val="fr-FR"/>
        </w:rPr>
        <w:t>31</w:t>
      </w:r>
      <w:r w:rsidR="009A1076">
        <w:rPr>
          <w:lang w:val="fr-FR"/>
        </w:rPr>
        <w:t> </w:t>
      </w:r>
      <w:r w:rsidRPr="00972F9A">
        <w:rPr>
          <w:lang w:val="fr-FR"/>
        </w:rPr>
        <w:t>mai</w:t>
      </w:r>
      <w:r w:rsidR="00B45C3C">
        <w:rPr>
          <w:lang w:val="fr-FR"/>
        </w:rPr>
        <w:t xml:space="preserve"> </w:t>
      </w:r>
      <w:r w:rsidRPr="00972F9A">
        <w:rPr>
          <w:lang w:val="fr-FR"/>
        </w:rPr>
        <w:t>2019.</w:t>
      </w:r>
    </w:p>
    <w:p w:rsidR="00EE3C55" w:rsidRPr="00972F9A" w:rsidRDefault="00EE3C55" w:rsidP="00C9704C">
      <w:pPr>
        <w:pStyle w:val="SingleTxtG"/>
        <w:rPr>
          <w:lang w:val="fr-FR"/>
        </w:rPr>
      </w:pPr>
      <w:r w:rsidRPr="00972F9A">
        <w:rPr>
          <w:lang w:val="fr-FR"/>
        </w:rPr>
        <w:t>2.</w:t>
      </w:r>
      <w:r w:rsidRPr="00972F9A">
        <w:rPr>
          <w:lang w:val="fr-FR"/>
        </w:rPr>
        <w:tab/>
        <w:t>Le</w:t>
      </w:r>
      <w:r w:rsidR="00B45C3C">
        <w:rPr>
          <w:lang w:val="fr-FR"/>
        </w:rPr>
        <w:t xml:space="preserve"> </w:t>
      </w:r>
      <w:r w:rsidRPr="00972F9A">
        <w:rPr>
          <w:lang w:val="fr-FR"/>
        </w:rPr>
        <w:t>Comité</w:t>
      </w:r>
      <w:r w:rsidR="00B45C3C">
        <w:rPr>
          <w:lang w:val="fr-FR"/>
        </w:rPr>
        <w:t xml:space="preserve"> </w:t>
      </w:r>
      <w:r w:rsidRPr="00972F9A">
        <w:rPr>
          <w:lang w:val="fr-FR"/>
        </w:rPr>
        <w:t>accueille</w:t>
      </w:r>
      <w:r w:rsidR="00B45C3C">
        <w:rPr>
          <w:lang w:val="fr-FR"/>
        </w:rPr>
        <w:t xml:space="preserve"> </w:t>
      </w:r>
      <w:r w:rsidRPr="00972F9A">
        <w:rPr>
          <w:lang w:val="fr-FR"/>
        </w:rPr>
        <w:t>avec</w:t>
      </w:r>
      <w:r w:rsidR="00B45C3C">
        <w:rPr>
          <w:lang w:val="fr-FR"/>
        </w:rPr>
        <w:t xml:space="preserve"> </w:t>
      </w:r>
      <w:r w:rsidRPr="00972F9A">
        <w:rPr>
          <w:lang w:val="fr-FR"/>
        </w:rPr>
        <w:t>satisfaction</w:t>
      </w:r>
      <w:r w:rsidR="00B45C3C">
        <w:rPr>
          <w:lang w:val="fr-FR"/>
        </w:rPr>
        <w:t xml:space="preserve"> </w:t>
      </w:r>
      <w:r w:rsidRPr="00972F9A">
        <w:rPr>
          <w:lang w:val="fr-FR"/>
        </w:rPr>
        <w:t>le</w:t>
      </w:r>
      <w:r w:rsidR="00B45C3C">
        <w:rPr>
          <w:lang w:val="fr-FR"/>
        </w:rPr>
        <w:t xml:space="preserve"> </w:t>
      </w:r>
      <w:r w:rsidRPr="00972F9A">
        <w:rPr>
          <w:lang w:val="fr-FR"/>
        </w:rPr>
        <w:t>rapport</w:t>
      </w:r>
      <w:r w:rsidR="00B45C3C">
        <w:rPr>
          <w:lang w:val="fr-FR"/>
        </w:rPr>
        <w:t xml:space="preserve"> </w:t>
      </w:r>
      <w:r w:rsidRPr="00972F9A">
        <w:rPr>
          <w:lang w:val="fr-FR"/>
        </w:rPr>
        <w:t>de</w:t>
      </w:r>
      <w:r w:rsidR="00B45C3C">
        <w:rPr>
          <w:lang w:val="fr-FR"/>
        </w:rPr>
        <w:t xml:space="preserve"> </w:t>
      </w:r>
      <w:r w:rsidRPr="00972F9A">
        <w:rPr>
          <w:lang w:val="fr-FR"/>
        </w:rPr>
        <w:t>Malte</w:t>
      </w:r>
      <w:r w:rsidR="00B45C3C">
        <w:rPr>
          <w:lang w:val="fr-FR"/>
        </w:rPr>
        <w:t xml:space="preserve"> </w:t>
      </w:r>
      <w:r w:rsidRPr="00972F9A">
        <w:rPr>
          <w:lang w:val="fr-FR"/>
        </w:rPr>
        <w:t>valant</w:t>
      </w:r>
      <w:r w:rsidR="00B45C3C">
        <w:rPr>
          <w:lang w:val="fr-FR"/>
        </w:rPr>
        <w:t xml:space="preserve"> </w:t>
      </w:r>
      <w:r w:rsidRPr="00972F9A">
        <w:rPr>
          <w:lang w:val="fr-FR"/>
        </w:rPr>
        <w:t>troisième</w:t>
      </w:r>
      <w:r w:rsidR="00B45C3C">
        <w:rPr>
          <w:lang w:val="fr-FR"/>
        </w:rPr>
        <w:t xml:space="preserve"> </w:t>
      </w:r>
      <w:r w:rsidRPr="00972F9A">
        <w:rPr>
          <w:lang w:val="fr-FR"/>
        </w:rPr>
        <w:t>à</w:t>
      </w:r>
      <w:r w:rsidR="00B45C3C">
        <w:rPr>
          <w:lang w:val="fr-FR"/>
        </w:rPr>
        <w:t xml:space="preserve"> </w:t>
      </w:r>
      <w:r w:rsidRPr="00972F9A">
        <w:rPr>
          <w:lang w:val="fr-FR"/>
        </w:rPr>
        <w:t>sixième</w:t>
      </w:r>
      <w:r w:rsidR="00B45C3C">
        <w:rPr>
          <w:lang w:val="fr-FR"/>
        </w:rPr>
        <w:t xml:space="preserve"> </w:t>
      </w:r>
      <w:r w:rsidRPr="00972F9A">
        <w:rPr>
          <w:lang w:val="fr-FR"/>
        </w:rPr>
        <w:t>rapports</w:t>
      </w:r>
      <w:r w:rsidR="00B45C3C">
        <w:rPr>
          <w:lang w:val="fr-FR"/>
        </w:rPr>
        <w:t xml:space="preserve"> </w:t>
      </w:r>
      <w:r w:rsidRPr="00972F9A">
        <w:rPr>
          <w:lang w:val="fr-FR"/>
        </w:rPr>
        <w:t>périodiques,</w:t>
      </w:r>
      <w:r w:rsidR="00B45C3C">
        <w:rPr>
          <w:lang w:val="fr-FR"/>
        </w:rPr>
        <w:t xml:space="preserve"> </w:t>
      </w:r>
      <w:r w:rsidRPr="00972F9A">
        <w:rPr>
          <w:lang w:val="fr-FR"/>
        </w:rPr>
        <w:t>ainsi</w:t>
      </w:r>
      <w:r w:rsidR="00B45C3C">
        <w:rPr>
          <w:lang w:val="fr-FR"/>
        </w:rPr>
        <w:t xml:space="preserve"> </w:t>
      </w:r>
      <w:r w:rsidRPr="00972F9A">
        <w:rPr>
          <w:lang w:val="fr-FR"/>
        </w:rPr>
        <w:t>que</w:t>
      </w:r>
      <w:r w:rsidR="00B45C3C">
        <w:rPr>
          <w:lang w:val="fr-FR"/>
        </w:rPr>
        <w:t xml:space="preserve"> </w:t>
      </w:r>
      <w:r w:rsidRPr="00972F9A">
        <w:rPr>
          <w:lang w:val="fr-FR"/>
        </w:rPr>
        <w:t>les</w:t>
      </w:r>
      <w:r w:rsidR="00B45C3C">
        <w:rPr>
          <w:lang w:val="fr-FR"/>
        </w:rPr>
        <w:t xml:space="preserve"> </w:t>
      </w:r>
      <w:r w:rsidRPr="00972F9A">
        <w:rPr>
          <w:lang w:val="fr-FR"/>
        </w:rPr>
        <w:t>réponses</w:t>
      </w:r>
      <w:r w:rsidR="00B45C3C">
        <w:rPr>
          <w:lang w:val="fr-FR"/>
        </w:rPr>
        <w:t xml:space="preserve"> </w:t>
      </w:r>
      <w:r w:rsidRPr="00972F9A">
        <w:rPr>
          <w:lang w:val="fr-FR"/>
        </w:rPr>
        <w:t>écrites</w:t>
      </w:r>
      <w:r w:rsidR="00B45C3C">
        <w:rPr>
          <w:lang w:val="fr-FR"/>
        </w:rPr>
        <w:t xml:space="preserve"> </w:t>
      </w:r>
      <w:r w:rsidRPr="00972F9A">
        <w:rPr>
          <w:lang w:val="fr-FR"/>
        </w:rPr>
        <w:t>à</w:t>
      </w:r>
      <w:r w:rsidR="00B45C3C">
        <w:rPr>
          <w:lang w:val="fr-FR"/>
        </w:rPr>
        <w:t xml:space="preserve"> </w:t>
      </w:r>
      <w:r w:rsidRPr="00972F9A">
        <w:rPr>
          <w:lang w:val="fr-FR"/>
        </w:rPr>
        <w:t>la</w:t>
      </w:r>
      <w:r w:rsidR="00B45C3C">
        <w:rPr>
          <w:lang w:val="fr-FR"/>
        </w:rPr>
        <w:t xml:space="preserve"> </w:t>
      </w:r>
      <w:r w:rsidRPr="00972F9A">
        <w:rPr>
          <w:lang w:val="fr-FR"/>
        </w:rPr>
        <w:t>liste</w:t>
      </w:r>
      <w:r w:rsidR="00B45C3C">
        <w:rPr>
          <w:lang w:val="fr-FR"/>
        </w:rPr>
        <w:t xml:space="preserve"> </w:t>
      </w:r>
      <w:r w:rsidRPr="00972F9A">
        <w:rPr>
          <w:lang w:val="fr-FR"/>
        </w:rPr>
        <w:t>de</w:t>
      </w:r>
      <w:r w:rsidR="00B45C3C">
        <w:rPr>
          <w:lang w:val="fr-FR"/>
        </w:rPr>
        <w:t xml:space="preserve"> </w:t>
      </w:r>
      <w:r w:rsidRPr="00972F9A">
        <w:rPr>
          <w:lang w:val="fr-FR"/>
        </w:rPr>
        <w:t>points</w:t>
      </w:r>
      <w:r w:rsidR="00B45C3C">
        <w:rPr>
          <w:lang w:val="fr-FR"/>
        </w:rPr>
        <w:t xml:space="preserve"> </w:t>
      </w:r>
      <w:r w:rsidRPr="00972F9A">
        <w:rPr>
          <w:lang w:val="fr-FR"/>
        </w:rPr>
        <w:t>(CRC/C/MLT/Q/3-6/Add.1),</w:t>
      </w:r>
      <w:r w:rsidR="00B45C3C">
        <w:rPr>
          <w:lang w:val="fr-FR"/>
        </w:rPr>
        <w:t xml:space="preserve"> </w:t>
      </w:r>
      <w:r w:rsidRPr="00972F9A">
        <w:rPr>
          <w:lang w:val="fr-FR"/>
        </w:rPr>
        <w:t>qui</w:t>
      </w:r>
      <w:r w:rsidR="00B45C3C">
        <w:rPr>
          <w:lang w:val="fr-FR"/>
        </w:rPr>
        <w:t xml:space="preserve"> </w:t>
      </w:r>
      <w:r w:rsidRPr="00972F9A">
        <w:rPr>
          <w:lang w:val="fr-FR"/>
        </w:rPr>
        <w:t>lui</w:t>
      </w:r>
      <w:r w:rsidR="00B45C3C">
        <w:rPr>
          <w:lang w:val="fr-FR"/>
        </w:rPr>
        <w:t xml:space="preserve"> </w:t>
      </w:r>
      <w:r w:rsidRPr="00972F9A">
        <w:rPr>
          <w:lang w:val="fr-FR"/>
        </w:rPr>
        <w:t>ont</w:t>
      </w:r>
      <w:r w:rsidR="00B45C3C">
        <w:rPr>
          <w:lang w:val="fr-FR"/>
        </w:rPr>
        <w:t xml:space="preserve"> </w:t>
      </w:r>
      <w:r w:rsidRPr="00972F9A">
        <w:rPr>
          <w:lang w:val="fr-FR"/>
        </w:rPr>
        <w:t>permis</w:t>
      </w:r>
      <w:r w:rsidR="00B45C3C">
        <w:rPr>
          <w:lang w:val="fr-FR"/>
        </w:rPr>
        <w:t xml:space="preserve"> </w:t>
      </w:r>
      <w:r w:rsidRPr="00972F9A">
        <w:rPr>
          <w:lang w:val="fr-FR"/>
        </w:rPr>
        <w:t>de</w:t>
      </w:r>
      <w:r w:rsidR="00B45C3C">
        <w:rPr>
          <w:lang w:val="fr-FR"/>
        </w:rPr>
        <w:t xml:space="preserve"> </w:t>
      </w:r>
      <w:r w:rsidRPr="00972F9A">
        <w:rPr>
          <w:lang w:val="fr-FR"/>
        </w:rPr>
        <w:t>mieux</w:t>
      </w:r>
      <w:r w:rsidR="00B45C3C">
        <w:rPr>
          <w:lang w:val="fr-FR"/>
        </w:rPr>
        <w:t xml:space="preserve"> </w:t>
      </w:r>
      <w:r w:rsidRPr="00972F9A">
        <w:rPr>
          <w:lang w:val="fr-FR"/>
        </w:rPr>
        <w:t>appréhender</w:t>
      </w:r>
      <w:r w:rsidR="00B45C3C">
        <w:rPr>
          <w:lang w:val="fr-FR"/>
        </w:rPr>
        <w:t xml:space="preserve"> </w:t>
      </w:r>
      <w:r w:rsidRPr="00972F9A">
        <w:rPr>
          <w:lang w:val="fr-FR"/>
        </w:rPr>
        <w:t>la</w:t>
      </w:r>
      <w:r w:rsidR="00B45C3C">
        <w:rPr>
          <w:lang w:val="fr-FR"/>
        </w:rPr>
        <w:t xml:space="preserve"> </w:t>
      </w:r>
      <w:r w:rsidRPr="00972F9A">
        <w:rPr>
          <w:lang w:val="fr-FR"/>
        </w:rPr>
        <w:t>situation</w:t>
      </w:r>
      <w:r w:rsidR="00B45C3C">
        <w:rPr>
          <w:lang w:val="fr-FR"/>
        </w:rPr>
        <w:t xml:space="preserve"> </w:t>
      </w:r>
      <w:r w:rsidRPr="00972F9A">
        <w:rPr>
          <w:lang w:val="fr-FR"/>
        </w:rPr>
        <w:t>des</w:t>
      </w:r>
      <w:r w:rsidR="00B45C3C">
        <w:rPr>
          <w:lang w:val="fr-FR"/>
        </w:rPr>
        <w:t xml:space="preserve"> </w:t>
      </w:r>
      <w:r w:rsidRPr="00972F9A">
        <w:rPr>
          <w:lang w:val="fr-FR"/>
        </w:rPr>
        <w:t>droits</w:t>
      </w:r>
      <w:r w:rsidR="00B45C3C">
        <w:rPr>
          <w:lang w:val="fr-FR"/>
        </w:rPr>
        <w:t xml:space="preserve"> </w:t>
      </w:r>
      <w:r w:rsidRPr="00972F9A">
        <w:rPr>
          <w:lang w:val="fr-FR"/>
        </w:rPr>
        <w:t>de</w:t>
      </w:r>
      <w:r w:rsidR="00B45C3C">
        <w:rPr>
          <w:lang w:val="fr-FR"/>
        </w:rPr>
        <w:t xml:space="preserve"> </w:t>
      </w:r>
      <w:r w:rsidRPr="00972F9A">
        <w:rPr>
          <w:lang w:val="fr-FR"/>
        </w:rPr>
        <w:t>l</w:t>
      </w:r>
      <w:r>
        <w:rPr>
          <w:lang w:val="fr-FR"/>
        </w:rPr>
        <w:t>’</w:t>
      </w:r>
      <w:r w:rsidRPr="00972F9A">
        <w:rPr>
          <w:lang w:val="fr-FR"/>
        </w:rPr>
        <w:t>enfant</w:t>
      </w:r>
      <w:r w:rsidR="00B45C3C">
        <w:rPr>
          <w:lang w:val="fr-FR"/>
        </w:rPr>
        <w:t xml:space="preserve"> </w:t>
      </w:r>
      <w:r w:rsidRPr="00972F9A">
        <w:rPr>
          <w:lang w:val="fr-FR"/>
        </w:rPr>
        <w:t>dans</w:t>
      </w:r>
      <w:r w:rsidR="00B45C3C">
        <w:rPr>
          <w:lang w:val="fr-FR"/>
        </w:rPr>
        <w:t xml:space="preserve"> </w:t>
      </w:r>
      <w:r w:rsidRPr="00972F9A">
        <w:rPr>
          <w:lang w:val="fr-FR"/>
        </w:rPr>
        <w:t>l</w:t>
      </w:r>
      <w:r>
        <w:rPr>
          <w:lang w:val="fr-FR"/>
        </w:rPr>
        <w:t>’</w:t>
      </w:r>
      <w:r w:rsidRPr="00972F9A">
        <w:rPr>
          <w:lang w:val="fr-FR"/>
        </w:rPr>
        <w:t>État</w:t>
      </w:r>
      <w:r w:rsidR="00B45C3C">
        <w:rPr>
          <w:lang w:val="fr-FR"/>
        </w:rPr>
        <w:t xml:space="preserve"> </w:t>
      </w:r>
      <w:r w:rsidRPr="00972F9A">
        <w:rPr>
          <w:lang w:val="fr-FR"/>
        </w:rPr>
        <w:t>partie.</w:t>
      </w:r>
      <w:r w:rsidR="00B45C3C">
        <w:rPr>
          <w:lang w:val="fr-FR"/>
        </w:rPr>
        <w:t xml:space="preserve"> </w:t>
      </w:r>
      <w:r w:rsidRPr="00972F9A">
        <w:rPr>
          <w:lang w:val="fr-FR"/>
        </w:rPr>
        <w:t>Il</w:t>
      </w:r>
      <w:r w:rsidR="00B45C3C">
        <w:rPr>
          <w:lang w:val="fr-FR"/>
        </w:rPr>
        <w:t xml:space="preserve"> </w:t>
      </w:r>
      <w:r w:rsidRPr="00972F9A">
        <w:rPr>
          <w:lang w:val="fr-FR"/>
        </w:rPr>
        <w:t>se</w:t>
      </w:r>
      <w:r w:rsidR="00B45C3C">
        <w:rPr>
          <w:lang w:val="fr-FR"/>
        </w:rPr>
        <w:t xml:space="preserve"> </w:t>
      </w:r>
      <w:r w:rsidRPr="00972F9A">
        <w:rPr>
          <w:lang w:val="fr-FR"/>
        </w:rPr>
        <w:t>félicite</w:t>
      </w:r>
      <w:r w:rsidR="00B45C3C">
        <w:rPr>
          <w:lang w:val="fr-FR"/>
        </w:rPr>
        <w:t xml:space="preserve"> </w:t>
      </w:r>
      <w:r w:rsidRPr="00972F9A">
        <w:rPr>
          <w:lang w:val="fr-FR"/>
        </w:rPr>
        <w:t>du</w:t>
      </w:r>
      <w:r w:rsidR="00B45C3C">
        <w:rPr>
          <w:lang w:val="fr-FR"/>
        </w:rPr>
        <w:t xml:space="preserve"> </w:t>
      </w:r>
      <w:r w:rsidRPr="00972F9A">
        <w:rPr>
          <w:lang w:val="fr-FR"/>
        </w:rPr>
        <w:t>dialogue</w:t>
      </w:r>
      <w:r w:rsidR="00B45C3C">
        <w:rPr>
          <w:lang w:val="fr-FR"/>
        </w:rPr>
        <w:t xml:space="preserve"> </w:t>
      </w:r>
      <w:r w:rsidRPr="00972F9A">
        <w:rPr>
          <w:lang w:val="fr-FR"/>
        </w:rPr>
        <w:t>constructif</w:t>
      </w:r>
      <w:r w:rsidR="00B45C3C">
        <w:rPr>
          <w:lang w:val="fr-FR"/>
        </w:rPr>
        <w:t xml:space="preserve"> </w:t>
      </w:r>
      <w:r w:rsidRPr="00972F9A">
        <w:rPr>
          <w:lang w:val="fr-FR"/>
        </w:rPr>
        <w:t>qu</w:t>
      </w:r>
      <w:r>
        <w:rPr>
          <w:lang w:val="fr-FR"/>
        </w:rPr>
        <w:t>’</w:t>
      </w:r>
      <w:r w:rsidRPr="00972F9A">
        <w:rPr>
          <w:lang w:val="fr-FR"/>
        </w:rPr>
        <w:t>il</w:t>
      </w:r>
      <w:r w:rsidR="00B45C3C">
        <w:rPr>
          <w:lang w:val="fr-FR"/>
        </w:rPr>
        <w:t xml:space="preserve"> </w:t>
      </w:r>
      <w:r w:rsidRPr="00972F9A">
        <w:rPr>
          <w:lang w:val="fr-FR"/>
        </w:rPr>
        <w:t>a</w:t>
      </w:r>
      <w:r w:rsidR="00B45C3C">
        <w:rPr>
          <w:lang w:val="fr-FR"/>
        </w:rPr>
        <w:t xml:space="preserve"> </w:t>
      </w:r>
      <w:r w:rsidRPr="00972F9A">
        <w:rPr>
          <w:lang w:val="fr-FR"/>
        </w:rPr>
        <w:t>eu</w:t>
      </w:r>
      <w:r w:rsidR="00B45C3C">
        <w:rPr>
          <w:lang w:val="fr-FR"/>
        </w:rPr>
        <w:t xml:space="preserve"> </w:t>
      </w:r>
      <w:r w:rsidRPr="00972F9A">
        <w:rPr>
          <w:lang w:val="fr-FR"/>
        </w:rPr>
        <w:t>avec</w:t>
      </w:r>
      <w:r w:rsidR="00B45C3C">
        <w:rPr>
          <w:lang w:val="fr-FR"/>
        </w:rPr>
        <w:t xml:space="preserve"> </w:t>
      </w:r>
      <w:r w:rsidRPr="00972F9A">
        <w:rPr>
          <w:lang w:val="fr-FR"/>
        </w:rPr>
        <w:t>la</w:t>
      </w:r>
      <w:r w:rsidR="00B45C3C">
        <w:rPr>
          <w:lang w:val="fr-FR"/>
        </w:rPr>
        <w:t xml:space="preserve"> </w:t>
      </w:r>
      <w:r w:rsidRPr="00972F9A">
        <w:rPr>
          <w:lang w:val="fr-FR"/>
        </w:rPr>
        <w:t>délégation</w:t>
      </w:r>
      <w:r w:rsidR="00B45C3C">
        <w:rPr>
          <w:lang w:val="fr-FR"/>
        </w:rPr>
        <w:t xml:space="preserve"> </w:t>
      </w:r>
      <w:r w:rsidRPr="00972F9A">
        <w:rPr>
          <w:lang w:val="fr-FR"/>
        </w:rPr>
        <w:t>multisectorielle</w:t>
      </w:r>
      <w:r w:rsidR="00B45C3C">
        <w:rPr>
          <w:lang w:val="fr-FR"/>
        </w:rPr>
        <w:t xml:space="preserve"> </w:t>
      </w:r>
      <w:r w:rsidRPr="00972F9A">
        <w:rPr>
          <w:lang w:val="fr-FR"/>
        </w:rPr>
        <w:t>de</w:t>
      </w:r>
      <w:r w:rsidR="00B45C3C">
        <w:rPr>
          <w:lang w:val="fr-FR"/>
        </w:rPr>
        <w:t xml:space="preserve"> </w:t>
      </w:r>
      <w:r w:rsidRPr="00972F9A">
        <w:rPr>
          <w:lang w:val="fr-FR"/>
        </w:rPr>
        <w:t>l</w:t>
      </w:r>
      <w:r>
        <w:rPr>
          <w:lang w:val="fr-FR"/>
        </w:rPr>
        <w:t>’</w:t>
      </w:r>
      <w:r w:rsidRPr="00972F9A">
        <w:rPr>
          <w:lang w:val="fr-FR"/>
        </w:rPr>
        <w:t>État</w:t>
      </w:r>
      <w:r w:rsidR="00B45C3C">
        <w:rPr>
          <w:lang w:val="fr-FR"/>
        </w:rPr>
        <w:t xml:space="preserve"> </w:t>
      </w:r>
      <w:r w:rsidRPr="00972F9A">
        <w:rPr>
          <w:lang w:val="fr-FR"/>
        </w:rPr>
        <w:t>partie.</w:t>
      </w:r>
    </w:p>
    <w:p w:rsidR="00EE3C55" w:rsidRPr="00972F9A" w:rsidRDefault="00C9704C" w:rsidP="00C9704C">
      <w:pPr>
        <w:pStyle w:val="HChG"/>
        <w:rPr>
          <w:lang w:val="fr-FR"/>
        </w:rPr>
      </w:pPr>
      <w:r>
        <w:rPr>
          <w:lang w:val="fr-FR"/>
        </w:rPr>
        <w:tab/>
      </w:r>
      <w:r w:rsidR="00EE3C55" w:rsidRPr="00972F9A">
        <w:rPr>
          <w:lang w:val="fr-FR"/>
        </w:rPr>
        <w:t>II.</w:t>
      </w:r>
      <w:r w:rsidR="00EE3C55" w:rsidRPr="00972F9A">
        <w:rPr>
          <w:lang w:val="fr-FR"/>
        </w:rPr>
        <w:tab/>
        <w:t>Mesures</w:t>
      </w:r>
      <w:r w:rsidR="00B45C3C">
        <w:rPr>
          <w:lang w:val="fr-FR"/>
        </w:rPr>
        <w:t xml:space="preserve"> </w:t>
      </w:r>
      <w:r w:rsidR="00EE3C55" w:rsidRPr="00972F9A">
        <w:rPr>
          <w:lang w:val="fr-FR"/>
        </w:rPr>
        <w:t>de</w:t>
      </w:r>
      <w:r w:rsidR="00B45C3C">
        <w:rPr>
          <w:lang w:val="fr-FR"/>
        </w:rPr>
        <w:t xml:space="preserve"> </w:t>
      </w:r>
      <w:r w:rsidR="00EE3C55" w:rsidRPr="00972F9A">
        <w:rPr>
          <w:lang w:val="fr-FR"/>
        </w:rPr>
        <w:t>suivi</w:t>
      </w:r>
      <w:r w:rsidR="00B45C3C">
        <w:rPr>
          <w:lang w:val="fr-FR"/>
        </w:rPr>
        <w:t xml:space="preserve"> </w:t>
      </w:r>
      <w:r w:rsidR="00EE3C55" w:rsidRPr="00972F9A">
        <w:rPr>
          <w:lang w:val="fr-FR"/>
        </w:rPr>
        <w:t>adoptées</w:t>
      </w:r>
      <w:r w:rsidR="00B45C3C">
        <w:rPr>
          <w:lang w:val="fr-FR"/>
        </w:rPr>
        <w:t xml:space="preserve"> </w:t>
      </w:r>
      <w:r w:rsidR="00EE3C55" w:rsidRPr="00972F9A">
        <w:rPr>
          <w:lang w:val="fr-FR"/>
        </w:rPr>
        <w:t>et</w:t>
      </w:r>
      <w:r w:rsidR="00B45C3C">
        <w:rPr>
          <w:lang w:val="fr-FR"/>
        </w:rPr>
        <w:t xml:space="preserve"> </w:t>
      </w:r>
      <w:r w:rsidR="00EE3C55" w:rsidRPr="00972F9A">
        <w:rPr>
          <w:lang w:val="fr-FR"/>
        </w:rPr>
        <w:t>progrès</w:t>
      </w:r>
      <w:r w:rsidR="00B45C3C">
        <w:rPr>
          <w:lang w:val="fr-FR"/>
        </w:rPr>
        <w:t xml:space="preserve"> </w:t>
      </w:r>
      <w:r w:rsidR="00EE3C55" w:rsidRPr="00972F9A">
        <w:rPr>
          <w:lang w:val="fr-FR"/>
        </w:rPr>
        <w:t>réalisés</w:t>
      </w:r>
      <w:r w:rsidR="00B45C3C">
        <w:rPr>
          <w:lang w:val="fr-FR"/>
        </w:rPr>
        <w:t xml:space="preserve"> </w:t>
      </w:r>
      <w:r w:rsidR="00EE3C55" w:rsidRPr="00972F9A">
        <w:rPr>
          <w:lang w:val="fr-FR"/>
        </w:rPr>
        <w:t>par</w:t>
      </w:r>
      <w:r w:rsidR="00B45C3C">
        <w:rPr>
          <w:lang w:val="fr-FR"/>
        </w:rPr>
        <w:t xml:space="preserve"> </w:t>
      </w:r>
      <w:r w:rsidR="00EE3C55" w:rsidRPr="00972F9A">
        <w:rPr>
          <w:lang w:val="fr-FR"/>
        </w:rPr>
        <w:t>l</w:t>
      </w:r>
      <w:r w:rsidR="00EE3C55">
        <w:rPr>
          <w:lang w:val="fr-FR"/>
        </w:rPr>
        <w:t>’</w:t>
      </w:r>
      <w:r w:rsidR="00EE3C55" w:rsidRPr="00972F9A">
        <w:rPr>
          <w:lang w:val="fr-FR"/>
        </w:rPr>
        <w:t>État</w:t>
      </w:r>
      <w:r w:rsidR="00B45C3C">
        <w:rPr>
          <w:lang w:val="fr-FR"/>
        </w:rPr>
        <w:t xml:space="preserve"> </w:t>
      </w:r>
      <w:r w:rsidR="00EE3C55" w:rsidRPr="00972F9A">
        <w:rPr>
          <w:lang w:val="fr-FR"/>
        </w:rPr>
        <w:t>partie</w:t>
      </w:r>
    </w:p>
    <w:p w:rsidR="00EE3C55" w:rsidRPr="00972F9A" w:rsidRDefault="00EE3C55" w:rsidP="00C9704C">
      <w:pPr>
        <w:pStyle w:val="SingleTxtG"/>
        <w:rPr>
          <w:lang w:val="fr-FR"/>
        </w:rPr>
      </w:pPr>
      <w:r w:rsidRPr="00972F9A">
        <w:rPr>
          <w:lang w:val="fr-FR"/>
        </w:rPr>
        <w:t>3.</w:t>
      </w:r>
      <w:r w:rsidRPr="00972F9A">
        <w:rPr>
          <w:lang w:val="fr-FR"/>
        </w:rPr>
        <w:tab/>
        <w:t>Le</w:t>
      </w:r>
      <w:r w:rsidR="00B45C3C">
        <w:rPr>
          <w:lang w:val="fr-FR"/>
        </w:rPr>
        <w:t xml:space="preserve"> </w:t>
      </w:r>
      <w:r w:rsidRPr="00972F9A">
        <w:rPr>
          <w:lang w:val="fr-FR"/>
        </w:rPr>
        <w:t>Comité</w:t>
      </w:r>
      <w:r w:rsidR="00B45C3C">
        <w:rPr>
          <w:lang w:val="fr-FR"/>
        </w:rPr>
        <w:t xml:space="preserve"> </w:t>
      </w:r>
      <w:r w:rsidRPr="00972F9A">
        <w:rPr>
          <w:lang w:val="fr-FR"/>
        </w:rPr>
        <w:t>salue</w:t>
      </w:r>
      <w:r w:rsidR="00B45C3C">
        <w:rPr>
          <w:lang w:val="fr-FR"/>
        </w:rPr>
        <w:t xml:space="preserve"> </w:t>
      </w:r>
      <w:r w:rsidRPr="00972F9A">
        <w:rPr>
          <w:lang w:val="fr-FR"/>
        </w:rPr>
        <w:t>les</w:t>
      </w:r>
      <w:r w:rsidR="00B45C3C">
        <w:rPr>
          <w:lang w:val="fr-FR"/>
        </w:rPr>
        <w:t xml:space="preserve"> </w:t>
      </w:r>
      <w:r w:rsidRPr="00972F9A">
        <w:rPr>
          <w:lang w:val="fr-FR"/>
        </w:rPr>
        <w:t>progrès</w:t>
      </w:r>
      <w:r w:rsidR="00B45C3C">
        <w:rPr>
          <w:lang w:val="fr-FR"/>
        </w:rPr>
        <w:t xml:space="preserve"> </w:t>
      </w:r>
      <w:r w:rsidRPr="00972F9A">
        <w:rPr>
          <w:lang w:val="fr-FR"/>
        </w:rPr>
        <w:t>accomplis</w:t>
      </w:r>
      <w:r w:rsidR="00B45C3C">
        <w:rPr>
          <w:lang w:val="fr-FR"/>
        </w:rPr>
        <w:t xml:space="preserve"> </w:t>
      </w:r>
      <w:r w:rsidRPr="00972F9A">
        <w:rPr>
          <w:lang w:val="fr-FR"/>
        </w:rPr>
        <w:t>par</w:t>
      </w:r>
      <w:r w:rsidR="00B45C3C">
        <w:rPr>
          <w:lang w:val="fr-FR"/>
        </w:rPr>
        <w:t xml:space="preserve"> </w:t>
      </w:r>
      <w:r w:rsidRPr="00972F9A">
        <w:rPr>
          <w:lang w:val="fr-FR"/>
        </w:rPr>
        <w:t>l</w:t>
      </w:r>
      <w:r>
        <w:rPr>
          <w:lang w:val="fr-FR"/>
        </w:rPr>
        <w:t>’</w:t>
      </w:r>
      <w:r w:rsidRPr="00972F9A">
        <w:rPr>
          <w:lang w:val="fr-FR"/>
        </w:rPr>
        <w:t>État</w:t>
      </w:r>
      <w:r w:rsidR="00B45C3C">
        <w:rPr>
          <w:lang w:val="fr-FR"/>
        </w:rPr>
        <w:t xml:space="preserve"> </w:t>
      </w:r>
      <w:r w:rsidRPr="00972F9A">
        <w:rPr>
          <w:lang w:val="fr-FR"/>
        </w:rPr>
        <w:t>partie</w:t>
      </w:r>
      <w:r w:rsidR="00B45C3C">
        <w:rPr>
          <w:lang w:val="fr-FR"/>
        </w:rPr>
        <w:t xml:space="preserve"> </w:t>
      </w:r>
      <w:r w:rsidRPr="00972F9A">
        <w:rPr>
          <w:lang w:val="fr-FR"/>
        </w:rPr>
        <w:t>dans</w:t>
      </w:r>
      <w:r w:rsidR="00B45C3C">
        <w:rPr>
          <w:lang w:val="fr-FR"/>
        </w:rPr>
        <w:t xml:space="preserve"> </w:t>
      </w:r>
      <w:r w:rsidRPr="00972F9A">
        <w:rPr>
          <w:lang w:val="fr-FR"/>
        </w:rPr>
        <w:t>divers</w:t>
      </w:r>
      <w:r w:rsidR="00B45C3C">
        <w:rPr>
          <w:lang w:val="fr-FR"/>
        </w:rPr>
        <w:t xml:space="preserve"> </w:t>
      </w:r>
      <w:r w:rsidRPr="00972F9A">
        <w:rPr>
          <w:lang w:val="fr-FR"/>
        </w:rPr>
        <w:t>domaines,</w:t>
      </w:r>
      <w:r w:rsidR="00B45C3C">
        <w:rPr>
          <w:lang w:val="fr-FR"/>
        </w:rPr>
        <w:t xml:space="preserve"> </w:t>
      </w:r>
      <w:r w:rsidRPr="00972F9A">
        <w:rPr>
          <w:lang w:val="fr-FR"/>
        </w:rPr>
        <w:t>notamment</w:t>
      </w:r>
      <w:r w:rsidR="00B45C3C">
        <w:rPr>
          <w:lang w:val="fr-FR"/>
        </w:rPr>
        <w:t xml:space="preserve"> </w:t>
      </w:r>
      <w:r w:rsidRPr="00972F9A">
        <w:rPr>
          <w:lang w:val="fr-FR"/>
        </w:rPr>
        <w:t>la</w:t>
      </w:r>
      <w:r w:rsidR="00B45C3C">
        <w:rPr>
          <w:lang w:val="fr-FR"/>
        </w:rPr>
        <w:t xml:space="preserve"> </w:t>
      </w:r>
      <w:r w:rsidRPr="00972F9A">
        <w:rPr>
          <w:lang w:val="fr-FR"/>
        </w:rPr>
        <w:t>ratification</w:t>
      </w:r>
      <w:r w:rsidR="00B45C3C">
        <w:rPr>
          <w:lang w:val="fr-FR"/>
        </w:rPr>
        <w:t xml:space="preserve"> </w:t>
      </w:r>
      <w:r w:rsidRPr="00972F9A">
        <w:rPr>
          <w:lang w:val="fr-FR"/>
        </w:rPr>
        <w:t>de</w:t>
      </w:r>
      <w:r w:rsidR="00B45C3C">
        <w:rPr>
          <w:lang w:val="fr-FR"/>
        </w:rPr>
        <w:t xml:space="preserve"> </w:t>
      </w:r>
      <w:r w:rsidRPr="00972F9A">
        <w:rPr>
          <w:lang w:val="fr-FR"/>
        </w:rPr>
        <w:t>la</w:t>
      </w:r>
      <w:r w:rsidR="00B45C3C">
        <w:rPr>
          <w:lang w:val="fr-FR"/>
        </w:rPr>
        <w:t xml:space="preserve"> </w:t>
      </w:r>
      <w:r w:rsidRPr="00972F9A">
        <w:rPr>
          <w:lang w:val="fr-FR"/>
        </w:rPr>
        <w:t>Convention</w:t>
      </w:r>
      <w:r w:rsidR="00B45C3C">
        <w:rPr>
          <w:lang w:val="fr-FR"/>
        </w:rPr>
        <w:t xml:space="preserve"> </w:t>
      </w:r>
      <w:r w:rsidRPr="00972F9A">
        <w:rPr>
          <w:lang w:val="fr-FR"/>
        </w:rPr>
        <w:t>internationale</w:t>
      </w:r>
      <w:r w:rsidR="00B45C3C">
        <w:rPr>
          <w:lang w:val="fr-FR"/>
        </w:rPr>
        <w:t xml:space="preserve"> </w:t>
      </w:r>
      <w:r w:rsidRPr="00972F9A">
        <w:rPr>
          <w:lang w:val="fr-FR"/>
        </w:rPr>
        <w:t>pour</w:t>
      </w:r>
      <w:r w:rsidR="00B45C3C">
        <w:rPr>
          <w:lang w:val="fr-FR"/>
        </w:rPr>
        <w:t xml:space="preserve"> </w:t>
      </w:r>
      <w:r w:rsidRPr="00972F9A">
        <w:rPr>
          <w:lang w:val="fr-FR"/>
        </w:rPr>
        <w:t>la</w:t>
      </w:r>
      <w:r w:rsidR="00B45C3C">
        <w:rPr>
          <w:lang w:val="fr-FR"/>
        </w:rPr>
        <w:t xml:space="preserve"> </w:t>
      </w:r>
      <w:r w:rsidRPr="00972F9A">
        <w:rPr>
          <w:lang w:val="fr-FR"/>
        </w:rPr>
        <w:t>protection</w:t>
      </w:r>
      <w:r w:rsidR="00B45C3C">
        <w:rPr>
          <w:lang w:val="fr-FR"/>
        </w:rPr>
        <w:t xml:space="preserve"> </w:t>
      </w:r>
      <w:r w:rsidRPr="00972F9A">
        <w:rPr>
          <w:lang w:val="fr-FR"/>
        </w:rPr>
        <w:t>de</w:t>
      </w:r>
      <w:r w:rsidR="00B45C3C">
        <w:rPr>
          <w:lang w:val="fr-FR"/>
        </w:rPr>
        <w:t xml:space="preserve"> </w:t>
      </w:r>
      <w:r w:rsidRPr="00972F9A">
        <w:rPr>
          <w:lang w:val="fr-FR"/>
        </w:rPr>
        <w:t>toutes</w:t>
      </w:r>
      <w:r w:rsidR="00B45C3C">
        <w:rPr>
          <w:lang w:val="fr-FR"/>
        </w:rPr>
        <w:t xml:space="preserve"> </w:t>
      </w:r>
      <w:r w:rsidRPr="00972F9A">
        <w:rPr>
          <w:lang w:val="fr-FR"/>
        </w:rPr>
        <w:t>les</w:t>
      </w:r>
      <w:r w:rsidR="00B45C3C">
        <w:rPr>
          <w:lang w:val="fr-FR"/>
        </w:rPr>
        <w:t xml:space="preserve"> </w:t>
      </w:r>
      <w:r w:rsidRPr="00972F9A">
        <w:rPr>
          <w:lang w:val="fr-FR"/>
        </w:rPr>
        <w:t>personnes</w:t>
      </w:r>
      <w:r w:rsidR="00B45C3C">
        <w:rPr>
          <w:lang w:val="fr-FR"/>
        </w:rPr>
        <w:t xml:space="preserve"> </w:t>
      </w:r>
      <w:r w:rsidRPr="00972F9A">
        <w:rPr>
          <w:lang w:val="fr-FR"/>
        </w:rPr>
        <w:t>contre</w:t>
      </w:r>
      <w:r w:rsidR="00B45C3C">
        <w:rPr>
          <w:lang w:val="fr-FR"/>
        </w:rPr>
        <w:t xml:space="preserve"> </w:t>
      </w:r>
      <w:r w:rsidRPr="00972F9A">
        <w:rPr>
          <w:lang w:val="fr-FR"/>
        </w:rPr>
        <w:t>les</w:t>
      </w:r>
      <w:r w:rsidR="00B45C3C">
        <w:rPr>
          <w:lang w:val="fr-FR"/>
        </w:rPr>
        <w:t xml:space="preserve"> </w:t>
      </w:r>
      <w:r w:rsidRPr="00972F9A">
        <w:rPr>
          <w:lang w:val="fr-FR"/>
        </w:rPr>
        <w:t>disparitions</w:t>
      </w:r>
      <w:r w:rsidR="00B45C3C">
        <w:rPr>
          <w:lang w:val="fr-FR"/>
        </w:rPr>
        <w:t xml:space="preserve"> </w:t>
      </w:r>
      <w:r w:rsidRPr="00972F9A">
        <w:rPr>
          <w:lang w:val="fr-FR"/>
        </w:rPr>
        <w:t>forcées,</w:t>
      </w:r>
      <w:r w:rsidR="00B45C3C">
        <w:rPr>
          <w:lang w:val="fr-FR"/>
        </w:rPr>
        <w:t xml:space="preserve"> </w:t>
      </w:r>
      <w:r w:rsidRPr="00972F9A">
        <w:rPr>
          <w:lang w:val="fr-FR"/>
        </w:rPr>
        <w:t>en</w:t>
      </w:r>
      <w:r w:rsidR="00B45C3C">
        <w:rPr>
          <w:lang w:val="fr-FR"/>
        </w:rPr>
        <w:t xml:space="preserve"> </w:t>
      </w:r>
      <w:r w:rsidRPr="00972F9A">
        <w:rPr>
          <w:lang w:val="fr-FR"/>
        </w:rPr>
        <w:t>2015,</w:t>
      </w:r>
      <w:r w:rsidR="00B45C3C">
        <w:rPr>
          <w:lang w:val="fr-FR"/>
        </w:rPr>
        <w:t xml:space="preserve"> </w:t>
      </w:r>
      <w:r w:rsidRPr="00972F9A">
        <w:rPr>
          <w:lang w:val="fr-FR"/>
        </w:rPr>
        <w:t>du</w:t>
      </w:r>
      <w:r w:rsidR="00B45C3C">
        <w:rPr>
          <w:lang w:val="fr-FR"/>
        </w:rPr>
        <w:t xml:space="preserve"> </w:t>
      </w:r>
      <w:r w:rsidRPr="00972F9A">
        <w:rPr>
          <w:lang w:val="fr-FR"/>
        </w:rPr>
        <w:t>Protocole</w:t>
      </w:r>
      <w:r w:rsidR="00B45C3C">
        <w:rPr>
          <w:lang w:val="fr-FR"/>
        </w:rPr>
        <w:t xml:space="preserve"> </w:t>
      </w:r>
      <w:r w:rsidRPr="00972F9A">
        <w:rPr>
          <w:lang w:val="fr-FR"/>
        </w:rPr>
        <w:t>facultatif</w:t>
      </w:r>
      <w:r w:rsidR="00B45C3C">
        <w:rPr>
          <w:lang w:val="fr-FR"/>
        </w:rPr>
        <w:t xml:space="preserve"> </w:t>
      </w:r>
      <w:r w:rsidRPr="00972F9A">
        <w:rPr>
          <w:lang w:val="fr-FR"/>
        </w:rPr>
        <w:t>à</w:t>
      </w:r>
      <w:r w:rsidR="00B45C3C">
        <w:rPr>
          <w:lang w:val="fr-FR"/>
        </w:rPr>
        <w:t xml:space="preserve"> </w:t>
      </w:r>
      <w:r w:rsidRPr="00972F9A">
        <w:rPr>
          <w:lang w:val="fr-FR"/>
        </w:rPr>
        <w:t>la</w:t>
      </w:r>
      <w:r w:rsidR="00B45C3C">
        <w:rPr>
          <w:lang w:val="fr-FR"/>
        </w:rPr>
        <w:t xml:space="preserve"> </w:t>
      </w:r>
      <w:r w:rsidRPr="00972F9A">
        <w:rPr>
          <w:lang w:val="fr-FR"/>
        </w:rPr>
        <w:t>Convention</w:t>
      </w:r>
      <w:r w:rsidR="00B45C3C">
        <w:rPr>
          <w:lang w:val="fr-FR"/>
        </w:rPr>
        <w:t xml:space="preserve"> </w:t>
      </w:r>
      <w:r w:rsidRPr="00972F9A">
        <w:rPr>
          <w:lang w:val="fr-FR"/>
        </w:rPr>
        <w:t>sur</w:t>
      </w:r>
      <w:r w:rsidR="00B45C3C">
        <w:rPr>
          <w:lang w:val="fr-FR"/>
        </w:rPr>
        <w:t xml:space="preserve"> </w:t>
      </w:r>
      <w:r w:rsidRPr="00972F9A">
        <w:rPr>
          <w:lang w:val="fr-FR"/>
        </w:rPr>
        <w:t>l</w:t>
      </w:r>
      <w:r>
        <w:rPr>
          <w:lang w:val="fr-FR"/>
        </w:rPr>
        <w:t>’</w:t>
      </w:r>
      <w:r w:rsidRPr="00972F9A">
        <w:rPr>
          <w:lang w:val="fr-FR"/>
        </w:rPr>
        <w:t>élimination</w:t>
      </w:r>
      <w:r w:rsidR="00B45C3C">
        <w:rPr>
          <w:lang w:val="fr-FR"/>
        </w:rPr>
        <w:t xml:space="preserve"> </w:t>
      </w:r>
      <w:r w:rsidRPr="00972F9A">
        <w:rPr>
          <w:lang w:val="fr-FR"/>
        </w:rPr>
        <w:t>de</w:t>
      </w:r>
      <w:r w:rsidR="00B45C3C">
        <w:rPr>
          <w:lang w:val="fr-FR"/>
        </w:rPr>
        <w:t xml:space="preserve"> </w:t>
      </w:r>
      <w:r w:rsidRPr="00972F9A">
        <w:rPr>
          <w:lang w:val="fr-FR"/>
        </w:rPr>
        <w:t>toutes</w:t>
      </w:r>
      <w:r w:rsidR="00B45C3C">
        <w:rPr>
          <w:lang w:val="fr-FR"/>
        </w:rPr>
        <w:t xml:space="preserve"> </w:t>
      </w:r>
      <w:r w:rsidRPr="00972F9A">
        <w:rPr>
          <w:lang w:val="fr-FR"/>
        </w:rPr>
        <w:t>les</w:t>
      </w:r>
      <w:r w:rsidR="00B45C3C">
        <w:rPr>
          <w:lang w:val="fr-FR"/>
        </w:rPr>
        <w:t xml:space="preserve"> </w:t>
      </w:r>
      <w:r w:rsidRPr="00972F9A">
        <w:rPr>
          <w:lang w:val="fr-FR"/>
        </w:rPr>
        <w:t>formes</w:t>
      </w:r>
      <w:r w:rsidR="00B45C3C">
        <w:rPr>
          <w:lang w:val="fr-FR"/>
        </w:rPr>
        <w:t xml:space="preserve"> </w:t>
      </w:r>
      <w:r w:rsidRPr="00972F9A">
        <w:rPr>
          <w:lang w:val="fr-FR"/>
        </w:rPr>
        <w:t>de</w:t>
      </w:r>
      <w:r w:rsidR="00B45C3C">
        <w:rPr>
          <w:lang w:val="fr-FR"/>
        </w:rPr>
        <w:t xml:space="preserve"> </w:t>
      </w:r>
      <w:r w:rsidRPr="00972F9A">
        <w:rPr>
          <w:lang w:val="fr-FR"/>
        </w:rPr>
        <w:t>discrimination</w:t>
      </w:r>
      <w:r w:rsidR="00B45C3C">
        <w:rPr>
          <w:lang w:val="fr-FR"/>
        </w:rPr>
        <w:t xml:space="preserve"> </w:t>
      </w:r>
      <w:r w:rsidRPr="00972F9A">
        <w:rPr>
          <w:lang w:val="fr-FR"/>
        </w:rPr>
        <w:t>à</w:t>
      </w:r>
      <w:r w:rsidR="00B45C3C">
        <w:rPr>
          <w:lang w:val="fr-FR"/>
        </w:rPr>
        <w:t xml:space="preserve"> </w:t>
      </w:r>
      <w:r w:rsidRPr="00972F9A">
        <w:rPr>
          <w:lang w:val="fr-FR"/>
        </w:rPr>
        <w:t>l</w:t>
      </w:r>
      <w:r>
        <w:rPr>
          <w:lang w:val="fr-FR"/>
        </w:rPr>
        <w:t>’</w:t>
      </w:r>
      <w:r w:rsidRPr="00972F9A">
        <w:rPr>
          <w:lang w:val="fr-FR"/>
        </w:rPr>
        <w:t>égard</w:t>
      </w:r>
      <w:r w:rsidR="00B45C3C">
        <w:rPr>
          <w:lang w:val="fr-FR"/>
        </w:rPr>
        <w:t xml:space="preserve"> </w:t>
      </w:r>
      <w:r w:rsidRPr="00972F9A">
        <w:rPr>
          <w:lang w:val="fr-FR"/>
        </w:rPr>
        <w:t>des</w:t>
      </w:r>
      <w:r w:rsidR="00B45C3C">
        <w:rPr>
          <w:lang w:val="fr-FR"/>
        </w:rPr>
        <w:t xml:space="preserve"> </w:t>
      </w:r>
      <w:r w:rsidRPr="00972F9A">
        <w:rPr>
          <w:lang w:val="fr-FR"/>
        </w:rPr>
        <w:t>femmes,</w:t>
      </w:r>
      <w:r w:rsidR="00B45C3C">
        <w:rPr>
          <w:lang w:val="fr-FR"/>
        </w:rPr>
        <w:t xml:space="preserve"> </w:t>
      </w:r>
      <w:r w:rsidRPr="00972F9A">
        <w:rPr>
          <w:lang w:val="fr-FR"/>
        </w:rPr>
        <w:t>en</w:t>
      </w:r>
      <w:r w:rsidR="00B45C3C">
        <w:rPr>
          <w:lang w:val="fr-FR"/>
        </w:rPr>
        <w:t xml:space="preserve"> </w:t>
      </w:r>
      <w:r w:rsidRPr="00972F9A">
        <w:rPr>
          <w:lang w:val="fr-FR"/>
        </w:rPr>
        <w:t>2019,</w:t>
      </w:r>
      <w:r w:rsidR="00B45C3C">
        <w:rPr>
          <w:lang w:val="fr-FR"/>
        </w:rPr>
        <w:t xml:space="preserve"> </w:t>
      </w:r>
      <w:r w:rsidRPr="00972F9A">
        <w:rPr>
          <w:lang w:val="fr-FR"/>
        </w:rPr>
        <w:t>et</w:t>
      </w:r>
      <w:r w:rsidR="00B45C3C">
        <w:rPr>
          <w:lang w:val="fr-FR"/>
        </w:rPr>
        <w:t xml:space="preserve"> </w:t>
      </w:r>
      <w:r w:rsidRPr="00972F9A">
        <w:rPr>
          <w:lang w:val="fr-FR"/>
        </w:rPr>
        <w:t>de</w:t>
      </w:r>
      <w:r w:rsidR="00B45C3C">
        <w:rPr>
          <w:lang w:val="fr-FR"/>
        </w:rPr>
        <w:t xml:space="preserve"> </w:t>
      </w:r>
      <w:r w:rsidRPr="00972F9A">
        <w:rPr>
          <w:lang w:val="fr-FR"/>
        </w:rPr>
        <w:t>la</w:t>
      </w:r>
      <w:r w:rsidR="00B45C3C">
        <w:rPr>
          <w:lang w:val="fr-FR"/>
        </w:rPr>
        <w:t xml:space="preserve"> </w:t>
      </w:r>
      <w:r w:rsidRPr="00972F9A">
        <w:rPr>
          <w:lang w:val="fr-FR"/>
        </w:rPr>
        <w:t>Convention</w:t>
      </w:r>
      <w:r w:rsidR="00B45C3C">
        <w:rPr>
          <w:lang w:val="fr-FR"/>
        </w:rPr>
        <w:t xml:space="preserve"> </w:t>
      </w:r>
      <w:r w:rsidRPr="00972F9A">
        <w:rPr>
          <w:lang w:val="fr-FR"/>
        </w:rPr>
        <w:t>du</w:t>
      </w:r>
      <w:r w:rsidR="00B45C3C">
        <w:rPr>
          <w:lang w:val="fr-FR"/>
        </w:rPr>
        <w:t xml:space="preserve"> </w:t>
      </w:r>
      <w:r w:rsidRPr="00972F9A">
        <w:rPr>
          <w:lang w:val="fr-FR"/>
        </w:rPr>
        <w:t>Conseil</w:t>
      </w:r>
      <w:r w:rsidR="00B45C3C">
        <w:rPr>
          <w:lang w:val="fr-FR"/>
        </w:rPr>
        <w:t xml:space="preserve"> </w:t>
      </w:r>
      <w:r w:rsidRPr="00972F9A">
        <w:rPr>
          <w:lang w:val="fr-FR"/>
        </w:rPr>
        <w:t>de</w:t>
      </w:r>
      <w:r w:rsidR="00B45C3C">
        <w:rPr>
          <w:lang w:val="fr-FR"/>
        </w:rPr>
        <w:t xml:space="preserve"> </w:t>
      </w:r>
      <w:r w:rsidRPr="00972F9A">
        <w:rPr>
          <w:lang w:val="fr-FR"/>
        </w:rPr>
        <w:t>l</w:t>
      </w:r>
      <w:r>
        <w:rPr>
          <w:lang w:val="fr-FR"/>
        </w:rPr>
        <w:t>’</w:t>
      </w:r>
      <w:r w:rsidRPr="00972F9A">
        <w:rPr>
          <w:lang w:val="fr-FR"/>
        </w:rPr>
        <w:t>Europe</w:t>
      </w:r>
      <w:r w:rsidR="00B45C3C">
        <w:rPr>
          <w:lang w:val="fr-FR"/>
        </w:rPr>
        <w:t xml:space="preserve"> </w:t>
      </w:r>
      <w:r w:rsidRPr="00972F9A">
        <w:rPr>
          <w:lang w:val="fr-FR"/>
        </w:rPr>
        <w:t>sur</w:t>
      </w:r>
      <w:r w:rsidR="00B45C3C">
        <w:rPr>
          <w:lang w:val="fr-FR"/>
        </w:rPr>
        <w:t xml:space="preserve"> </w:t>
      </w:r>
      <w:r w:rsidRPr="00972F9A">
        <w:rPr>
          <w:lang w:val="fr-FR"/>
        </w:rPr>
        <w:t>la</w:t>
      </w:r>
      <w:r w:rsidR="00B45C3C">
        <w:rPr>
          <w:lang w:val="fr-FR"/>
        </w:rPr>
        <w:t xml:space="preserve"> </w:t>
      </w:r>
      <w:r w:rsidRPr="00972F9A">
        <w:rPr>
          <w:lang w:val="fr-FR"/>
        </w:rPr>
        <w:t>prévention</w:t>
      </w:r>
      <w:r w:rsidR="00B45C3C">
        <w:rPr>
          <w:lang w:val="fr-FR"/>
        </w:rPr>
        <w:t xml:space="preserve"> </w:t>
      </w:r>
      <w:r w:rsidRPr="00972F9A">
        <w:rPr>
          <w:lang w:val="fr-FR"/>
        </w:rPr>
        <w:t>et</w:t>
      </w:r>
      <w:r w:rsidR="00B45C3C">
        <w:rPr>
          <w:lang w:val="fr-FR"/>
        </w:rPr>
        <w:t xml:space="preserve"> </w:t>
      </w:r>
      <w:r w:rsidRPr="00972F9A">
        <w:rPr>
          <w:lang w:val="fr-FR"/>
        </w:rPr>
        <w:t>la</w:t>
      </w:r>
      <w:r w:rsidR="00B45C3C">
        <w:rPr>
          <w:lang w:val="fr-FR"/>
        </w:rPr>
        <w:t xml:space="preserve"> </w:t>
      </w:r>
      <w:r w:rsidRPr="00972F9A">
        <w:rPr>
          <w:lang w:val="fr-FR"/>
        </w:rPr>
        <w:t>lutte</w:t>
      </w:r>
      <w:r w:rsidR="00B45C3C">
        <w:rPr>
          <w:lang w:val="fr-FR"/>
        </w:rPr>
        <w:t xml:space="preserve"> </w:t>
      </w:r>
      <w:r w:rsidRPr="00972F9A">
        <w:rPr>
          <w:lang w:val="fr-FR"/>
        </w:rPr>
        <w:t>contre</w:t>
      </w:r>
      <w:r w:rsidR="00B45C3C">
        <w:rPr>
          <w:lang w:val="fr-FR"/>
        </w:rPr>
        <w:t xml:space="preserve"> </w:t>
      </w:r>
      <w:r w:rsidRPr="00972F9A">
        <w:rPr>
          <w:lang w:val="fr-FR"/>
        </w:rPr>
        <w:t>la</w:t>
      </w:r>
      <w:r w:rsidR="00B45C3C">
        <w:rPr>
          <w:lang w:val="fr-FR"/>
        </w:rPr>
        <w:t xml:space="preserve"> </w:t>
      </w:r>
      <w:r w:rsidRPr="00972F9A">
        <w:rPr>
          <w:lang w:val="fr-FR"/>
        </w:rPr>
        <w:t>violence</w:t>
      </w:r>
      <w:r w:rsidR="00B45C3C">
        <w:rPr>
          <w:lang w:val="fr-FR"/>
        </w:rPr>
        <w:t xml:space="preserve"> </w:t>
      </w:r>
      <w:r w:rsidRPr="00972F9A">
        <w:rPr>
          <w:lang w:val="fr-FR"/>
        </w:rPr>
        <w:t>à</w:t>
      </w:r>
      <w:r w:rsidR="00B45C3C">
        <w:rPr>
          <w:lang w:val="fr-FR"/>
        </w:rPr>
        <w:t xml:space="preserve"> </w:t>
      </w:r>
      <w:r w:rsidRPr="00972F9A">
        <w:rPr>
          <w:lang w:val="fr-FR"/>
        </w:rPr>
        <w:t>l</w:t>
      </w:r>
      <w:r>
        <w:rPr>
          <w:lang w:val="fr-FR"/>
        </w:rPr>
        <w:t>’</w:t>
      </w:r>
      <w:r w:rsidRPr="00972F9A">
        <w:rPr>
          <w:lang w:val="fr-FR"/>
        </w:rPr>
        <w:t>égard</w:t>
      </w:r>
      <w:r w:rsidR="00B45C3C">
        <w:rPr>
          <w:lang w:val="fr-FR"/>
        </w:rPr>
        <w:t xml:space="preserve"> </w:t>
      </w:r>
      <w:r w:rsidRPr="00972F9A">
        <w:rPr>
          <w:lang w:val="fr-FR"/>
        </w:rPr>
        <w:t>des</w:t>
      </w:r>
      <w:r w:rsidR="00B45C3C">
        <w:rPr>
          <w:lang w:val="fr-FR"/>
        </w:rPr>
        <w:t xml:space="preserve"> </w:t>
      </w:r>
      <w:r w:rsidRPr="00972F9A">
        <w:rPr>
          <w:lang w:val="fr-FR"/>
        </w:rPr>
        <w:t>femmes</w:t>
      </w:r>
      <w:r w:rsidR="00B45C3C">
        <w:rPr>
          <w:lang w:val="fr-FR"/>
        </w:rPr>
        <w:t xml:space="preserve"> </w:t>
      </w:r>
      <w:r w:rsidRPr="00972F9A">
        <w:rPr>
          <w:lang w:val="fr-FR"/>
        </w:rPr>
        <w:t>et</w:t>
      </w:r>
      <w:r w:rsidR="00B45C3C">
        <w:rPr>
          <w:lang w:val="fr-FR"/>
        </w:rPr>
        <w:t xml:space="preserve"> </w:t>
      </w:r>
      <w:r w:rsidRPr="00972F9A">
        <w:rPr>
          <w:lang w:val="fr-FR"/>
        </w:rPr>
        <w:t>la</w:t>
      </w:r>
      <w:r w:rsidR="00B45C3C">
        <w:rPr>
          <w:lang w:val="fr-FR"/>
        </w:rPr>
        <w:t xml:space="preserve"> </w:t>
      </w:r>
      <w:r w:rsidRPr="00972F9A">
        <w:rPr>
          <w:lang w:val="fr-FR"/>
        </w:rPr>
        <w:t>violence</w:t>
      </w:r>
      <w:r w:rsidR="00B45C3C">
        <w:rPr>
          <w:lang w:val="fr-FR"/>
        </w:rPr>
        <w:t xml:space="preserve"> </w:t>
      </w:r>
      <w:r w:rsidRPr="00972F9A">
        <w:rPr>
          <w:lang w:val="fr-FR"/>
        </w:rPr>
        <w:t>domestique,</w:t>
      </w:r>
      <w:r w:rsidR="00B45C3C">
        <w:rPr>
          <w:lang w:val="fr-FR"/>
        </w:rPr>
        <w:t xml:space="preserve"> </w:t>
      </w:r>
      <w:r w:rsidRPr="00972F9A">
        <w:rPr>
          <w:lang w:val="fr-FR"/>
        </w:rPr>
        <w:t>en</w:t>
      </w:r>
      <w:r w:rsidR="00B45C3C">
        <w:rPr>
          <w:lang w:val="fr-FR"/>
        </w:rPr>
        <w:t xml:space="preserve"> </w:t>
      </w:r>
      <w:r w:rsidRPr="00972F9A">
        <w:rPr>
          <w:lang w:val="fr-FR"/>
        </w:rPr>
        <w:t>2014.</w:t>
      </w:r>
    </w:p>
    <w:p w:rsidR="00EE3C55" w:rsidRPr="00972F9A" w:rsidRDefault="00EE3C55" w:rsidP="00C9704C">
      <w:pPr>
        <w:pStyle w:val="SingleTxtG"/>
        <w:rPr>
          <w:lang w:val="fr-FR"/>
        </w:rPr>
      </w:pPr>
      <w:r w:rsidRPr="00972F9A">
        <w:rPr>
          <w:lang w:val="fr-FR"/>
        </w:rPr>
        <w:t>4.</w:t>
      </w:r>
      <w:r w:rsidRPr="00972F9A">
        <w:rPr>
          <w:lang w:val="fr-FR"/>
        </w:rPr>
        <w:tab/>
        <w:t>Le</w:t>
      </w:r>
      <w:r w:rsidR="00B45C3C">
        <w:rPr>
          <w:lang w:val="fr-FR"/>
        </w:rPr>
        <w:t xml:space="preserve"> </w:t>
      </w:r>
      <w:r w:rsidRPr="00972F9A">
        <w:rPr>
          <w:lang w:val="fr-FR"/>
        </w:rPr>
        <w:t>Comité</w:t>
      </w:r>
      <w:r w:rsidR="00B45C3C">
        <w:rPr>
          <w:lang w:val="fr-FR"/>
        </w:rPr>
        <w:t xml:space="preserve"> </w:t>
      </w:r>
      <w:r w:rsidRPr="00972F9A">
        <w:rPr>
          <w:lang w:val="fr-FR"/>
        </w:rPr>
        <w:t>prend</w:t>
      </w:r>
      <w:r w:rsidR="00B45C3C">
        <w:rPr>
          <w:lang w:val="fr-FR"/>
        </w:rPr>
        <w:t xml:space="preserve"> </w:t>
      </w:r>
      <w:r w:rsidRPr="00972F9A">
        <w:rPr>
          <w:lang w:val="fr-FR"/>
        </w:rPr>
        <w:t>note</w:t>
      </w:r>
      <w:r w:rsidR="00B45C3C">
        <w:rPr>
          <w:lang w:val="fr-FR"/>
        </w:rPr>
        <w:t xml:space="preserve"> </w:t>
      </w:r>
      <w:r w:rsidRPr="00972F9A">
        <w:rPr>
          <w:lang w:val="fr-FR"/>
        </w:rPr>
        <w:t>avec</w:t>
      </w:r>
      <w:r w:rsidR="00B45C3C">
        <w:rPr>
          <w:lang w:val="fr-FR"/>
        </w:rPr>
        <w:t xml:space="preserve"> </w:t>
      </w:r>
      <w:r w:rsidRPr="00972F9A">
        <w:rPr>
          <w:lang w:val="fr-FR"/>
        </w:rPr>
        <w:t>intérêt</w:t>
      </w:r>
      <w:r w:rsidR="00B45C3C">
        <w:rPr>
          <w:lang w:val="fr-FR"/>
        </w:rPr>
        <w:t xml:space="preserve"> </w:t>
      </w:r>
      <w:r w:rsidRPr="00972F9A">
        <w:rPr>
          <w:lang w:val="fr-FR"/>
        </w:rPr>
        <w:t>des</w:t>
      </w:r>
      <w:r w:rsidR="00B45C3C">
        <w:rPr>
          <w:lang w:val="fr-FR"/>
        </w:rPr>
        <w:t xml:space="preserve"> </w:t>
      </w:r>
      <w:r w:rsidRPr="00972F9A">
        <w:rPr>
          <w:lang w:val="fr-FR"/>
        </w:rPr>
        <w:t>mesures</w:t>
      </w:r>
      <w:r w:rsidR="00B45C3C">
        <w:rPr>
          <w:lang w:val="fr-FR"/>
        </w:rPr>
        <w:t xml:space="preserve"> </w:t>
      </w:r>
      <w:r w:rsidRPr="00972F9A">
        <w:rPr>
          <w:lang w:val="fr-FR"/>
        </w:rPr>
        <w:t>législatives</w:t>
      </w:r>
      <w:r w:rsidR="00B45C3C">
        <w:rPr>
          <w:lang w:val="fr-FR"/>
        </w:rPr>
        <w:t xml:space="preserve"> </w:t>
      </w:r>
      <w:r w:rsidRPr="00972F9A">
        <w:rPr>
          <w:lang w:val="fr-FR"/>
        </w:rPr>
        <w:t>adoptées</w:t>
      </w:r>
      <w:r w:rsidR="00B45C3C">
        <w:rPr>
          <w:lang w:val="fr-FR"/>
        </w:rPr>
        <w:t xml:space="preserve"> </w:t>
      </w:r>
      <w:r w:rsidRPr="00972F9A">
        <w:rPr>
          <w:lang w:val="fr-FR"/>
        </w:rPr>
        <w:t>pour</w:t>
      </w:r>
      <w:r w:rsidR="00B45C3C">
        <w:rPr>
          <w:lang w:val="fr-FR"/>
        </w:rPr>
        <w:t xml:space="preserve"> </w:t>
      </w:r>
      <w:r w:rsidRPr="00972F9A">
        <w:rPr>
          <w:lang w:val="fr-FR"/>
        </w:rPr>
        <w:t>mettre</w:t>
      </w:r>
      <w:r w:rsidR="00B45C3C">
        <w:rPr>
          <w:lang w:val="fr-FR"/>
        </w:rPr>
        <w:t xml:space="preserve"> </w:t>
      </w:r>
      <w:r w:rsidRPr="00972F9A">
        <w:rPr>
          <w:lang w:val="fr-FR"/>
        </w:rPr>
        <w:t>en</w:t>
      </w:r>
      <w:r w:rsidR="00B45C3C">
        <w:rPr>
          <w:lang w:val="fr-FR"/>
        </w:rPr>
        <w:t xml:space="preserve"> </w:t>
      </w:r>
      <w:r w:rsidRPr="00972F9A">
        <w:rPr>
          <w:lang w:val="fr-FR"/>
        </w:rPr>
        <w:t>œuvre</w:t>
      </w:r>
      <w:r w:rsidR="00B45C3C">
        <w:rPr>
          <w:lang w:val="fr-FR"/>
        </w:rPr>
        <w:t xml:space="preserve"> </w:t>
      </w:r>
      <w:r w:rsidRPr="00972F9A">
        <w:rPr>
          <w:lang w:val="fr-FR"/>
        </w:rPr>
        <w:t>la</w:t>
      </w:r>
      <w:r w:rsidR="00B45C3C">
        <w:rPr>
          <w:lang w:val="fr-FR"/>
        </w:rPr>
        <w:t xml:space="preserve"> </w:t>
      </w:r>
      <w:r w:rsidRPr="00972F9A">
        <w:rPr>
          <w:lang w:val="fr-FR"/>
        </w:rPr>
        <w:t>Convention,</w:t>
      </w:r>
      <w:r w:rsidR="00B45C3C">
        <w:rPr>
          <w:lang w:val="fr-FR"/>
        </w:rPr>
        <w:t xml:space="preserve"> </w:t>
      </w:r>
      <w:r w:rsidRPr="00972F9A">
        <w:rPr>
          <w:lang w:val="fr-FR"/>
        </w:rPr>
        <w:t>en</w:t>
      </w:r>
      <w:r w:rsidR="00B45C3C">
        <w:rPr>
          <w:lang w:val="fr-FR"/>
        </w:rPr>
        <w:t xml:space="preserve"> </w:t>
      </w:r>
      <w:r w:rsidRPr="00972F9A">
        <w:rPr>
          <w:lang w:val="fr-FR"/>
        </w:rPr>
        <w:t>particulier</w:t>
      </w:r>
      <w:r w:rsidR="00B45C3C">
        <w:rPr>
          <w:lang w:val="fr-FR"/>
        </w:rPr>
        <w:t xml:space="preserve"> </w:t>
      </w:r>
      <w:r w:rsidRPr="00972F9A">
        <w:rPr>
          <w:lang w:val="fr-FR"/>
        </w:rPr>
        <w:t>les</w:t>
      </w:r>
      <w:r w:rsidR="00B45C3C">
        <w:rPr>
          <w:lang w:val="fr-FR"/>
        </w:rPr>
        <w:t xml:space="preserve"> </w:t>
      </w:r>
      <w:r w:rsidRPr="00972F9A">
        <w:rPr>
          <w:lang w:val="fr-FR"/>
        </w:rPr>
        <w:t>modifications</w:t>
      </w:r>
      <w:r w:rsidR="00B45C3C">
        <w:rPr>
          <w:lang w:val="fr-FR"/>
        </w:rPr>
        <w:t xml:space="preserve"> </w:t>
      </w:r>
      <w:r w:rsidRPr="00972F9A">
        <w:rPr>
          <w:lang w:val="fr-FR"/>
        </w:rPr>
        <w:t>introduites</w:t>
      </w:r>
      <w:r w:rsidR="00B45C3C">
        <w:rPr>
          <w:lang w:val="fr-FR"/>
        </w:rPr>
        <w:t xml:space="preserve"> </w:t>
      </w:r>
      <w:r w:rsidRPr="00972F9A">
        <w:rPr>
          <w:lang w:val="fr-FR"/>
        </w:rPr>
        <w:t>au</w:t>
      </w:r>
      <w:r w:rsidR="00B45C3C">
        <w:rPr>
          <w:lang w:val="fr-FR"/>
        </w:rPr>
        <w:t xml:space="preserve"> </w:t>
      </w:r>
      <w:r w:rsidRPr="00972F9A">
        <w:rPr>
          <w:lang w:val="fr-FR"/>
        </w:rPr>
        <w:t>paragraphe</w:t>
      </w:r>
      <w:r w:rsidR="00B45C3C">
        <w:rPr>
          <w:lang w:val="fr-FR"/>
        </w:rPr>
        <w:t xml:space="preserve"> </w:t>
      </w:r>
      <w:r w:rsidRPr="00972F9A">
        <w:rPr>
          <w:lang w:val="fr-FR"/>
        </w:rPr>
        <w:t>1</w:t>
      </w:r>
      <w:r w:rsidR="00B45C3C">
        <w:rPr>
          <w:lang w:val="fr-FR"/>
        </w:rPr>
        <w:t xml:space="preserve"> </w:t>
      </w:r>
      <w:r w:rsidRPr="00972F9A">
        <w:rPr>
          <w:lang w:val="fr-FR"/>
        </w:rPr>
        <w:t>de</w:t>
      </w:r>
      <w:r w:rsidR="00B45C3C">
        <w:rPr>
          <w:lang w:val="fr-FR"/>
        </w:rPr>
        <w:t xml:space="preserve"> </w:t>
      </w:r>
      <w:r w:rsidRPr="00972F9A">
        <w:rPr>
          <w:lang w:val="fr-FR"/>
        </w:rPr>
        <w:t>l</w:t>
      </w:r>
      <w:r>
        <w:rPr>
          <w:lang w:val="fr-FR"/>
        </w:rPr>
        <w:t>’</w:t>
      </w:r>
      <w:r w:rsidRPr="00972F9A">
        <w:rPr>
          <w:lang w:val="fr-FR"/>
        </w:rPr>
        <w:t>article</w:t>
      </w:r>
      <w:r w:rsidR="00B45C3C">
        <w:rPr>
          <w:lang w:val="fr-FR"/>
        </w:rPr>
        <w:t xml:space="preserve"> </w:t>
      </w:r>
      <w:r w:rsidRPr="00972F9A">
        <w:rPr>
          <w:lang w:val="fr-FR"/>
        </w:rPr>
        <w:t>35</w:t>
      </w:r>
      <w:r w:rsidR="00B45C3C">
        <w:rPr>
          <w:lang w:val="fr-FR"/>
        </w:rPr>
        <w:t xml:space="preserve"> </w:t>
      </w:r>
      <w:r w:rsidRPr="00972F9A">
        <w:rPr>
          <w:lang w:val="fr-FR"/>
        </w:rPr>
        <w:t>du</w:t>
      </w:r>
      <w:r w:rsidR="00B45C3C">
        <w:rPr>
          <w:lang w:val="fr-FR"/>
        </w:rPr>
        <w:t xml:space="preserve"> </w:t>
      </w:r>
      <w:r w:rsidRPr="00972F9A">
        <w:rPr>
          <w:lang w:val="fr-FR"/>
        </w:rPr>
        <w:t>Code</w:t>
      </w:r>
      <w:r w:rsidR="00B45C3C">
        <w:rPr>
          <w:lang w:val="fr-FR"/>
        </w:rPr>
        <w:t xml:space="preserve"> </w:t>
      </w:r>
      <w:r w:rsidRPr="00972F9A">
        <w:rPr>
          <w:lang w:val="fr-FR"/>
        </w:rPr>
        <w:t>pénal</w:t>
      </w:r>
      <w:r w:rsidR="00B45C3C">
        <w:rPr>
          <w:lang w:val="fr-FR"/>
        </w:rPr>
        <w:t xml:space="preserve"> </w:t>
      </w:r>
      <w:r w:rsidRPr="00972F9A">
        <w:rPr>
          <w:lang w:val="fr-FR"/>
        </w:rPr>
        <w:t>en</w:t>
      </w:r>
      <w:r w:rsidR="00B45C3C">
        <w:rPr>
          <w:lang w:val="fr-FR"/>
        </w:rPr>
        <w:t xml:space="preserve"> </w:t>
      </w:r>
      <w:r w:rsidRPr="00972F9A">
        <w:rPr>
          <w:lang w:val="fr-FR"/>
        </w:rPr>
        <w:t>vue</w:t>
      </w:r>
      <w:r w:rsidR="00B45C3C">
        <w:rPr>
          <w:lang w:val="fr-FR"/>
        </w:rPr>
        <w:t xml:space="preserve"> </w:t>
      </w:r>
      <w:r w:rsidRPr="00972F9A">
        <w:rPr>
          <w:lang w:val="fr-FR"/>
        </w:rPr>
        <w:t>de</w:t>
      </w:r>
      <w:r w:rsidR="00B45C3C">
        <w:rPr>
          <w:lang w:val="fr-FR"/>
        </w:rPr>
        <w:t xml:space="preserve"> </w:t>
      </w:r>
      <w:r w:rsidRPr="00972F9A">
        <w:rPr>
          <w:lang w:val="fr-FR"/>
        </w:rPr>
        <w:t>faire</w:t>
      </w:r>
      <w:r w:rsidR="00B45C3C">
        <w:rPr>
          <w:lang w:val="fr-FR"/>
        </w:rPr>
        <w:t xml:space="preserve"> </w:t>
      </w:r>
      <w:r w:rsidRPr="00972F9A">
        <w:rPr>
          <w:lang w:val="fr-FR"/>
        </w:rPr>
        <w:t>passer</w:t>
      </w:r>
      <w:r w:rsidR="00B45C3C">
        <w:rPr>
          <w:lang w:val="fr-FR"/>
        </w:rPr>
        <w:t xml:space="preserve"> </w:t>
      </w:r>
      <w:r w:rsidRPr="00972F9A">
        <w:rPr>
          <w:lang w:val="fr-FR"/>
        </w:rPr>
        <w:t>de</w:t>
      </w:r>
      <w:r w:rsidR="00B45C3C">
        <w:rPr>
          <w:lang w:val="fr-FR"/>
        </w:rPr>
        <w:t xml:space="preserve"> </w:t>
      </w:r>
      <w:r w:rsidRPr="00972F9A">
        <w:rPr>
          <w:lang w:val="fr-FR"/>
        </w:rPr>
        <w:t>9</w:t>
      </w:r>
      <w:r w:rsidR="00B45C3C">
        <w:rPr>
          <w:lang w:val="fr-FR"/>
        </w:rPr>
        <w:t xml:space="preserve"> </w:t>
      </w:r>
      <w:r w:rsidRPr="00972F9A">
        <w:rPr>
          <w:lang w:val="fr-FR"/>
        </w:rPr>
        <w:t>à</w:t>
      </w:r>
      <w:r w:rsidR="00B45C3C">
        <w:rPr>
          <w:lang w:val="fr-FR"/>
        </w:rPr>
        <w:t xml:space="preserve"> </w:t>
      </w:r>
      <w:r w:rsidRPr="00972F9A">
        <w:rPr>
          <w:lang w:val="fr-FR"/>
        </w:rPr>
        <w:t>14</w:t>
      </w:r>
      <w:r w:rsidR="009A1076">
        <w:rPr>
          <w:lang w:val="fr-FR"/>
        </w:rPr>
        <w:t> ans</w:t>
      </w:r>
      <w:r w:rsidR="00B45C3C">
        <w:rPr>
          <w:lang w:val="fr-FR"/>
        </w:rPr>
        <w:t xml:space="preserve"> </w:t>
      </w:r>
      <w:r w:rsidRPr="00972F9A">
        <w:rPr>
          <w:lang w:val="fr-FR"/>
        </w:rPr>
        <w:t>l</w:t>
      </w:r>
      <w:r>
        <w:rPr>
          <w:lang w:val="fr-FR"/>
        </w:rPr>
        <w:t>’</w:t>
      </w:r>
      <w:r w:rsidRPr="00972F9A">
        <w:rPr>
          <w:lang w:val="fr-FR"/>
        </w:rPr>
        <w:t>âge</w:t>
      </w:r>
      <w:r w:rsidR="00B45C3C">
        <w:rPr>
          <w:lang w:val="fr-FR"/>
        </w:rPr>
        <w:t xml:space="preserve"> </w:t>
      </w:r>
      <w:r w:rsidRPr="00972F9A">
        <w:rPr>
          <w:lang w:val="fr-FR"/>
        </w:rPr>
        <w:t>de</w:t>
      </w:r>
      <w:r w:rsidR="00B45C3C">
        <w:rPr>
          <w:lang w:val="fr-FR"/>
        </w:rPr>
        <w:t xml:space="preserve"> </w:t>
      </w:r>
      <w:r w:rsidRPr="00972F9A">
        <w:rPr>
          <w:lang w:val="fr-FR"/>
        </w:rPr>
        <w:t>la</w:t>
      </w:r>
      <w:r w:rsidR="00B45C3C">
        <w:rPr>
          <w:lang w:val="fr-FR"/>
        </w:rPr>
        <w:t xml:space="preserve"> </w:t>
      </w:r>
      <w:r w:rsidRPr="00972F9A">
        <w:rPr>
          <w:lang w:val="fr-FR"/>
        </w:rPr>
        <w:t>responsabilité</w:t>
      </w:r>
      <w:r w:rsidR="00B45C3C">
        <w:rPr>
          <w:lang w:val="fr-FR"/>
        </w:rPr>
        <w:t xml:space="preserve"> </w:t>
      </w:r>
      <w:r w:rsidRPr="00972F9A">
        <w:rPr>
          <w:lang w:val="fr-FR"/>
        </w:rPr>
        <w:t>pénale</w:t>
      </w:r>
      <w:r w:rsidR="00B45C3C">
        <w:rPr>
          <w:lang w:val="fr-FR"/>
        </w:rPr>
        <w:t xml:space="preserve"> </w:t>
      </w:r>
      <w:r w:rsidRPr="00972F9A">
        <w:rPr>
          <w:lang w:val="fr-FR"/>
        </w:rPr>
        <w:t>des</w:t>
      </w:r>
      <w:r w:rsidR="00B45C3C">
        <w:rPr>
          <w:lang w:val="fr-FR"/>
        </w:rPr>
        <w:t xml:space="preserve"> </w:t>
      </w:r>
      <w:r w:rsidRPr="00972F9A">
        <w:rPr>
          <w:lang w:val="fr-FR"/>
        </w:rPr>
        <w:t>enfants</w:t>
      </w:r>
      <w:r w:rsidR="00B45C3C">
        <w:rPr>
          <w:lang w:val="fr-FR"/>
        </w:rPr>
        <w:t xml:space="preserve"> </w:t>
      </w:r>
      <w:r w:rsidRPr="00972F9A">
        <w:rPr>
          <w:lang w:val="fr-FR"/>
        </w:rPr>
        <w:t>et</w:t>
      </w:r>
      <w:r w:rsidR="00B45C3C">
        <w:rPr>
          <w:lang w:val="fr-FR"/>
        </w:rPr>
        <w:t xml:space="preserve"> </w:t>
      </w:r>
      <w:r>
        <w:rPr>
          <w:lang w:val="fr-FR"/>
        </w:rPr>
        <w:t>celles</w:t>
      </w:r>
      <w:r w:rsidR="00B45C3C">
        <w:rPr>
          <w:lang w:val="fr-FR"/>
        </w:rPr>
        <w:t xml:space="preserve"> </w:t>
      </w:r>
      <w:r w:rsidRPr="00972F9A">
        <w:rPr>
          <w:lang w:val="fr-FR"/>
        </w:rPr>
        <w:t>apportées</w:t>
      </w:r>
      <w:r w:rsidR="00B45C3C">
        <w:rPr>
          <w:lang w:val="fr-FR"/>
        </w:rPr>
        <w:t xml:space="preserve"> </w:t>
      </w:r>
      <w:r w:rsidRPr="00972F9A">
        <w:rPr>
          <w:lang w:val="fr-FR"/>
        </w:rPr>
        <w:t>à</w:t>
      </w:r>
      <w:r w:rsidR="00B45C3C">
        <w:rPr>
          <w:lang w:val="fr-FR"/>
        </w:rPr>
        <w:t xml:space="preserve"> </w:t>
      </w:r>
      <w:r w:rsidRPr="00972F9A">
        <w:rPr>
          <w:lang w:val="fr-FR"/>
        </w:rPr>
        <w:t>l</w:t>
      </w:r>
      <w:r>
        <w:rPr>
          <w:lang w:val="fr-FR"/>
        </w:rPr>
        <w:t>’</w:t>
      </w:r>
      <w:r w:rsidRPr="00972F9A">
        <w:rPr>
          <w:lang w:val="fr-FR"/>
        </w:rPr>
        <w:t>article</w:t>
      </w:r>
      <w:r w:rsidR="00B45C3C">
        <w:rPr>
          <w:lang w:val="fr-FR"/>
        </w:rPr>
        <w:t xml:space="preserve"> </w:t>
      </w:r>
      <w:r w:rsidRPr="00972F9A">
        <w:rPr>
          <w:lang w:val="fr-FR"/>
        </w:rPr>
        <w:t>339</w:t>
      </w:r>
      <w:r w:rsidR="00B45C3C">
        <w:rPr>
          <w:lang w:val="fr-FR"/>
        </w:rPr>
        <w:t xml:space="preserve"> </w:t>
      </w:r>
      <w:r w:rsidRPr="00972F9A">
        <w:rPr>
          <w:lang w:val="fr-FR"/>
        </w:rPr>
        <w:t>du</w:t>
      </w:r>
      <w:r w:rsidR="00B45C3C">
        <w:rPr>
          <w:lang w:val="fr-FR"/>
        </w:rPr>
        <w:t xml:space="preserve"> </w:t>
      </w:r>
      <w:r w:rsidRPr="00972F9A">
        <w:rPr>
          <w:lang w:val="fr-FR"/>
        </w:rPr>
        <w:t>Code</w:t>
      </w:r>
      <w:r w:rsidR="00B45C3C">
        <w:rPr>
          <w:lang w:val="fr-FR"/>
        </w:rPr>
        <w:t xml:space="preserve"> </w:t>
      </w:r>
      <w:r w:rsidRPr="00972F9A">
        <w:rPr>
          <w:lang w:val="fr-FR"/>
        </w:rPr>
        <w:t>pénal</w:t>
      </w:r>
      <w:r w:rsidR="00B45C3C">
        <w:rPr>
          <w:lang w:val="fr-FR"/>
        </w:rPr>
        <w:t xml:space="preserve"> </w:t>
      </w:r>
      <w:r w:rsidRPr="00972F9A">
        <w:rPr>
          <w:lang w:val="fr-FR"/>
        </w:rPr>
        <w:t>en</w:t>
      </w:r>
      <w:r w:rsidR="00B45C3C">
        <w:rPr>
          <w:lang w:val="fr-FR"/>
        </w:rPr>
        <w:t xml:space="preserve"> </w:t>
      </w:r>
      <w:r w:rsidRPr="00972F9A">
        <w:rPr>
          <w:lang w:val="fr-FR"/>
        </w:rPr>
        <w:t>vue</w:t>
      </w:r>
      <w:r w:rsidR="00B45C3C">
        <w:rPr>
          <w:lang w:val="fr-FR"/>
        </w:rPr>
        <w:t xml:space="preserve"> </w:t>
      </w:r>
      <w:r w:rsidRPr="00972F9A">
        <w:rPr>
          <w:lang w:val="fr-FR"/>
        </w:rPr>
        <w:t>d</w:t>
      </w:r>
      <w:r>
        <w:rPr>
          <w:lang w:val="fr-FR"/>
        </w:rPr>
        <w:t>’</w:t>
      </w:r>
      <w:r w:rsidRPr="00972F9A">
        <w:rPr>
          <w:lang w:val="fr-FR"/>
        </w:rPr>
        <w:t>interdire</w:t>
      </w:r>
      <w:r w:rsidR="00B45C3C">
        <w:rPr>
          <w:lang w:val="fr-FR"/>
        </w:rPr>
        <w:t xml:space="preserve"> </w:t>
      </w:r>
      <w:r w:rsidRPr="00972F9A">
        <w:rPr>
          <w:lang w:val="fr-FR"/>
        </w:rPr>
        <w:t>toute</w:t>
      </w:r>
      <w:r w:rsidR="00B45C3C">
        <w:rPr>
          <w:lang w:val="fr-FR"/>
        </w:rPr>
        <w:t xml:space="preserve"> </w:t>
      </w:r>
      <w:r w:rsidRPr="00972F9A">
        <w:rPr>
          <w:lang w:val="fr-FR"/>
        </w:rPr>
        <w:t>forme</w:t>
      </w:r>
      <w:r w:rsidR="00B45C3C">
        <w:rPr>
          <w:lang w:val="fr-FR"/>
        </w:rPr>
        <w:t xml:space="preserve"> </w:t>
      </w:r>
      <w:r w:rsidRPr="00972F9A">
        <w:rPr>
          <w:lang w:val="fr-FR"/>
        </w:rPr>
        <w:t>de</w:t>
      </w:r>
      <w:r w:rsidR="00B45C3C">
        <w:rPr>
          <w:lang w:val="fr-FR"/>
        </w:rPr>
        <w:t xml:space="preserve"> </w:t>
      </w:r>
      <w:r w:rsidRPr="00972F9A">
        <w:rPr>
          <w:lang w:val="fr-FR"/>
        </w:rPr>
        <w:t>châtiment</w:t>
      </w:r>
      <w:r w:rsidR="00B45C3C">
        <w:rPr>
          <w:lang w:val="fr-FR"/>
        </w:rPr>
        <w:t xml:space="preserve"> </w:t>
      </w:r>
      <w:r w:rsidRPr="00972F9A">
        <w:rPr>
          <w:lang w:val="fr-FR"/>
        </w:rPr>
        <w:t>corporel.</w:t>
      </w:r>
    </w:p>
    <w:p w:rsidR="00EE3C55" w:rsidRPr="00972F9A" w:rsidRDefault="00EE3C55" w:rsidP="00C9704C">
      <w:pPr>
        <w:pStyle w:val="SingleTxtG"/>
        <w:rPr>
          <w:lang w:val="fr-FR"/>
        </w:rPr>
      </w:pPr>
      <w:r w:rsidRPr="00972F9A">
        <w:rPr>
          <w:lang w:val="fr-FR"/>
        </w:rPr>
        <w:t>5.</w:t>
      </w:r>
      <w:r w:rsidRPr="00972F9A">
        <w:rPr>
          <w:lang w:val="fr-FR"/>
        </w:rPr>
        <w:tab/>
        <w:t>Le</w:t>
      </w:r>
      <w:r w:rsidR="00B45C3C">
        <w:rPr>
          <w:lang w:val="fr-FR"/>
        </w:rPr>
        <w:t xml:space="preserve"> </w:t>
      </w:r>
      <w:r w:rsidRPr="00972F9A">
        <w:rPr>
          <w:lang w:val="fr-FR"/>
        </w:rPr>
        <w:t>Comité</w:t>
      </w:r>
      <w:r w:rsidR="00B45C3C">
        <w:rPr>
          <w:lang w:val="fr-FR"/>
        </w:rPr>
        <w:t xml:space="preserve"> </w:t>
      </w:r>
      <w:r>
        <w:rPr>
          <w:lang w:val="fr-FR"/>
        </w:rPr>
        <w:t>se</w:t>
      </w:r>
      <w:r w:rsidR="00B45C3C">
        <w:rPr>
          <w:lang w:val="fr-FR"/>
        </w:rPr>
        <w:t xml:space="preserve"> </w:t>
      </w:r>
      <w:r>
        <w:rPr>
          <w:lang w:val="fr-FR"/>
        </w:rPr>
        <w:t>félicite</w:t>
      </w:r>
      <w:r w:rsidR="00B45C3C">
        <w:rPr>
          <w:lang w:val="fr-FR"/>
        </w:rPr>
        <w:t xml:space="preserve"> </w:t>
      </w:r>
      <w:r w:rsidRPr="00972F9A">
        <w:rPr>
          <w:lang w:val="fr-FR"/>
        </w:rPr>
        <w:t>des</w:t>
      </w:r>
      <w:r w:rsidR="00B45C3C">
        <w:rPr>
          <w:lang w:val="fr-FR"/>
        </w:rPr>
        <w:t xml:space="preserve"> </w:t>
      </w:r>
      <w:r w:rsidRPr="00972F9A">
        <w:rPr>
          <w:lang w:val="fr-FR"/>
        </w:rPr>
        <w:t>mesures</w:t>
      </w:r>
      <w:r w:rsidR="00B45C3C">
        <w:rPr>
          <w:lang w:val="fr-FR"/>
        </w:rPr>
        <w:t xml:space="preserve"> </w:t>
      </w:r>
      <w:r w:rsidRPr="00972F9A">
        <w:rPr>
          <w:lang w:val="fr-FR"/>
        </w:rPr>
        <w:t>institutionnelles</w:t>
      </w:r>
      <w:r w:rsidR="00B45C3C">
        <w:rPr>
          <w:lang w:val="fr-FR"/>
        </w:rPr>
        <w:t xml:space="preserve"> </w:t>
      </w:r>
      <w:r w:rsidRPr="00972F9A">
        <w:rPr>
          <w:lang w:val="fr-FR"/>
        </w:rPr>
        <w:t>et</w:t>
      </w:r>
      <w:r w:rsidR="00B45C3C">
        <w:rPr>
          <w:lang w:val="fr-FR"/>
        </w:rPr>
        <w:t xml:space="preserve"> </w:t>
      </w:r>
      <w:r w:rsidRPr="00972F9A">
        <w:rPr>
          <w:lang w:val="fr-FR"/>
        </w:rPr>
        <w:t>des</w:t>
      </w:r>
      <w:r w:rsidR="00B45C3C">
        <w:rPr>
          <w:lang w:val="fr-FR"/>
        </w:rPr>
        <w:t xml:space="preserve"> </w:t>
      </w:r>
      <w:r w:rsidRPr="00972F9A">
        <w:rPr>
          <w:lang w:val="fr-FR"/>
        </w:rPr>
        <w:t>politiques</w:t>
      </w:r>
      <w:r w:rsidR="00B45C3C">
        <w:rPr>
          <w:lang w:val="fr-FR"/>
        </w:rPr>
        <w:t xml:space="preserve"> </w:t>
      </w:r>
      <w:r w:rsidRPr="00972F9A">
        <w:rPr>
          <w:lang w:val="fr-FR"/>
        </w:rPr>
        <w:t>relatives</w:t>
      </w:r>
      <w:r w:rsidR="00B45C3C">
        <w:rPr>
          <w:lang w:val="fr-FR"/>
        </w:rPr>
        <w:t xml:space="preserve"> </w:t>
      </w:r>
      <w:r w:rsidRPr="00972F9A">
        <w:rPr>
          <w:lang w:val="fr-FR"/>
        </w:rPr>
        <w:t>aux</w:t>
      </w:r>
      <w:r w:rsidR="00B45C3C">
        <w:rPr>
          <w:lang w:val="fr-FR"/>
        </w:rPr>
        <w:t xml:space="preserve"> </w:t>
      </w:r>
      <w:r w:rsidRPr="00972F9A">
        <w:rPr>
          <w:lang w:val="fr-FR"/>
        </w:rPr>
        <w:t>droits</w:t>
      </w:r>
      <w:r w:rsidR="00B45C3C">
        <w:rPr>
          <w:lang w:val="fr-FR"/>
        </w:rPr>
        <w:t xml:space="preserve"> </w:t>
      </w:r>
      <w:r w:rsidRPr="00972F9A">
        <w:rPr>
          <w:lang w:val="fr-FR"/>
        </w:rPr>
        <w:t>de</w:t>
      </w:r>
      <w:r w:rsidR="00B45C3C">
        <w:rPr>
          <w:lang w:val="fr-FR"/>
        </w:rPr>
        <w:t xml:space="preserve"> </w:t>
      </w:r>
      <w:r w:rsidRPr="00972F9A">
        <w:rPr>
          <w:lang w:val="fr-FR"/>
        </w:rPr>
        <w:t>l</w:t>
      </w:r>
      <w:r>
        <w:rPr>
          <w:lang w:val="fr-FR"/>
        </w:rPr>
        <w:t>’</w:t>
      </w:r>
      <w:r w:rsidRPr="00972F9A">
        <w:rPr>
          <w:lang w:val="fr-FR"/>
        </w:rPr>
        <w:t>enfant</w:t>
      </w:r>
      <w:r w:rsidR="00B45C3C">
        <w:rPr>
          <w:lang w:val="fr-FR"/>
        </w:rPr>
        <w:t xml:space="preserve"> </w:t>
      </w:r>
      <w:r w:rsidRPr="00972F9A">
        <w:rPr>
          <w:lang w:val="fr-FR"/>
        </w:rPr>
        <w:t>qui</w:t>
      </w:r>
      <w:r w:rsidR="00B45C3C">
        <w:rPr>
          <w:lang w:val="fr-FR"/>
        </w:rPr>
        <w:t xml:space="preserve"> </w:t>
      </w:r>
      <w:r w:rsidRPr="00972F9A">
        <w:rPr>
          <w:lang w:val="fr-FR"/>
        </w:rPr>
        <w:t>ont</w:t>
      </w:r>
      <w:r w:rsidR="00B45C3C">
        <w:rPr>
          <w:lang w:val="fr-FR"/>
        </w:rPr>
        <w:t xml:space="preserve"> </w:t>
      </w:r>
      <w:r w:rsidRPr="00972F9A">
        <w:rPr>
          <w:lang w:val="fr-FR"/>
        </w:rPr>
        <w:t>été</w:t>
      </w:r>
      <w:r w:rsidR="00B45C3C">
        <w:rPr>
          <w:lang w:val="fr-FR"/>
        </w:rPr>
        <w:t xml:space="preserve"> </w:t>
      </w:r>
      <w:r w:rsidRPr="00972F9A">
        <w:rPr>
          <w:lang w:val="fr-FR"/>
        </w:rPr>
        <w:t>adoptées</w:t>
      </w:r>
      <w:r w:rsidR="00B45C3C">
        <w:rPr>
          <w:lang w:val="fr-FR"/>
        </w:rPr>
        <w:t xml:space="preserve"> </w:t>
      </w:r>
      <w:r w:rsidRPr="00972F9A">
        <w:rPr>
          <w:lang w:val="fr-FR"/>
        </w:rPr>
        <w:t>depuis</w:t>
      </w:r>
      <w:r w:rsidR="00B45C3C">
        <w:rPr>
          <w:lang w:val="fr-FR"/>
        </w:rPr>
        <w:t xml:space="preserve"> </w:t>
      </w:r>
      <w:r w:rsidRPr="00972F9A">
        <w:rPr>
          <w:lang w:val="fr-FR"/>
        </w:rPr>
        <w:t>son</w:t>
      </w:r>
      <w:r w:rsidR="00B45C3C">
        <w:rPr>
          <w:lang w:val="fr-FR"/>
        </w:rPr>
        <w:t xml:space="preserve"> </w:t>
      </w:r>
      <w:r w:rsidRPr="00972F9A">
        <w:rPr>
          <w:lang w:val="fr-FR"/>
        </w:rPr>
        <w:t>dernier</w:t>
      </w:r>
      <w:r w:rsidR="00B45C3C">
        <w:rPr>
          <w:lang w:val="fr-FR"/>
        </w:rPr>
        <w:t xml:space="preserve"> </w:t>
      </w:r>
      <w:r w:rsidRPr="00972F9A">
        <w:rPr>
          <w:lang w:val="fr-FR"/>
        </w:rPr>
        <w:t>examen,</w:t>
      </w:r>
      <w:r w:rsidR="00B45C3C">
        <w:rPr>
          <w:lang w:val="fr-FR"/>
        </w:rPr>
        <w:t xml:space="preserve"> </w:t>
      </w:r>
      <w:r w:rsidRPr="00972F9A">
        <w:rPr>
          <w:lang w:val="fr-FR"/>
        </w:rPr>
        <w:t>notamment</w:t>
      </w:r>
      <w:r w:rsidR="00B45C3C">
        <w:rPr>
          <w:lang w:val="fr-FR"/>
        </w:rPr>
        <w:t xml:space="preserve"> </w:t>
      </w:r>
      <w:r w:rsidRPr="00972F9A">
        <w:rPr>
          <w:lang w:val="fr-FR"/>
        </w:rPr>
        <w:t>la</w:t>
      </w:r>
      <w:r w:rsidR="00B45C3C">
        <w:rPr>
          <w:lang w:val="fr-FR"/>
        </w:rPr>
        <w:t xml:space="preserve"> </w:t>
      </w:r>
      <w:r>
        <w:rPr>
          <w:lang w:val="fr-FR"/>
        </w:rPr>
        <w:t>p</w:t>
      </w:r>
      <w:r w:rsidRPr="00972F9A">
        <w:rPr>
          <w:lang w:val="fr-FR"/>
        </w:rPr>
        <w:t>olitique</w:t>
      </w:r>
      <w:r w:rsidR="00B45C3C">
        <w:rPr>
          <w:lang w:val="fr-FR"/>
        </w:rPr>
        <w:t xml:space="preserve"> </w:t>
      </w:r>
      <w:r w:rsidRPr="00972F9A">
        <w:rPr>
          <w:lang w:val="fr-FR"/>
        </w:rPr>
        <w:t>nationale</w:t>
      </w:r>
      <w:r w:rsidR="00B45C3C">
        <w:rPr>
          <w:lang w:val="fr-FR"/>
        </w:rPr>
        <w:t xml:space="preserve"> </w:t>
      </w:r>
      <w:r w:rsidRPr="00972F9A">
        <w:rPr>
          <w:lang w:val="fr-FR"/>
        </w:rPr>
        <w:t>en</w:t>
      </w:r>
      <w:r w:rsidR="00B45C3C">
        <w:rPr>
          <w:lang w:val="fr-FR"/>
        </w:rPr>
        <w:t xml:space="preserve"> </w:t>
      </w:r>
      <w:r w:rsidRPr="00972F9A">
        <w:rPr>
          <w:lang w:val="fr-FR"/>
        </w:rPr>
        <w:t>faveur</w:t>
      </w:r>
      <w:r w:rsidR="00B45C3C">
        <w:rPr>
          <w:lang w:val="fr-FR"/>
        </w:rPr>
        <w:t xml:space="preserve"> </w:t>
      </w:r>
      <w:r w:rsidRPr="00972F9A">
        <w:rPr>
          <w:lang w:val="fr-FR"/>
        </w:rPr>
        <w:t>de</w:t>
      </w:r>
      <w:r w:rsidR="00B45C3C">
        <w:rPr>
          <w:lang w:val="fr-FR"/>
        </w:rPr>
        <w:t xml:space="preserve"> </w:t>
      </w:r>
      <w:r w:rsidRPr="00972F9A">
        <w:rPr>
          <w:lang w:val="fr-FR"/>
        </w:rPr>
        <w:t>l</w:t>
      </w:r>
      <w:r>
        <w:rPr>
          <w:lang w:val="fr-FR"/>
        </w:rPr>
        <w:t>’</w:t>
      </w:r>
      <w:r w:rsidRPr="00972F9A">
        <w:rPr>
          <w:lang w:val="fr-FR"/>
        </w:rPr>
        <w:t>enfance</w:t>
      </w:r>
      <w:r w:rsidR="00B45C3C">
        <w:rPr>
          <w:lang w:val="fr-FR"/>
        </w:rPr>
        <w:t xml:space="preserve"> </w:t>
      </w:r>
      <w:r w:rsidRPr="00972F9A">
        <w:rPr>
          <w:lang w:val="fr-FR"/>
        </w:rPr>
        <w:t>(2017-2024),</w:t>
      </w:r>
      <w:r w:rsidR="00B45C3C">
        <w:rPr>
          <w:lang w:val="fr-FR"/>
        </w:rPr>
        <w:t xml:space="preserve"> </w:t>
      </w:r>
      <w:r w:rsidRPr="00972F9A">
        <w:rPr>
          <w:lang w:val="fr-FR"/>
        </w:rPr>
        <w:t>la</w:t>
      </w:r>
      <w:r w:rsidR="00B45C3C">
        <w:rPr>
          <w:lang w:val="fr-FR"/>
        </w:rPr>
        <w:t xml:space="preserve"> </w:t>
      </w:r>
      <w:r>
        <w:rPr>
          <w:lang w:val="fr-FR"/>
        </w:rPr>
        <w:t>p</w:t>
      </w:r>
      <w:r w:rsidRPr="00972F9A">
        <w:rPr>
          <w:lang w:val="fr-FR"/>
        </w:rPr>
        <w:t>olitique</w:t>
      </w:r>
      <w:r w:rsidR="00B45C3C">
        <w:rPr>
          <w:lang w:val="fr-FR"/>
        </w:rPr>
        <w:t xml:space="preserve"> </w:t>
      </w:r>
      <w:r w:rsidRPr="00972F9A">
        <w:rPr>
          <w:lang w:val="fr-FR"/>
        </w:rPr>
        <w:t>stratégique</w:t>
      </w:r>
      <w:r w:rsidR="00B45C3C">
        <w:rPr>
          <w:lang w:val="fr-FR"/>
        </w:rPr>
        <w:t xml:space="preserve"> </w:t>
      </w:r>
      <w:r w:rsidRPr="00972F9A">
        <w:rPr>
          <w:lang w:val="fr-FR"/>
        </w:rPr>
        <w:t>nationale</w:t>
      </w:r>
      <w:r w:rsidR="00B45C3C">
        <w:rPr>
          <w:lang w:val="fr-FR"/>
        </w:rPr>
        <w:t xml:space="preserve"> </w:t>
      </w:r>
      <w:r w:rsidRPr="00972F9A">
        <w:rPr>
          <w:lang w:val="fr-FR"/>
        </w:rPr>
        <w:t>pour</w:t>
      </w:r>
      <w:r w:rsidR="00B45C3C">
        <w:rPr>
          <w:lang w:val="fr-FR"/>
        </w:rPr>
        <w:t xml:space="preserve"> </w:t>
      </w:r>
      <w:r w:rsidRPr="00972F9A">
        <w:rPr>
          <w:lang w:val="fr-FR"/>
        </w:rPr>
        <w:t>l</w:t>
      </w:r>
      <w:r>
        <w:rPr>
          <w:lang w:val="fr-FR"/>
        </w:rPr>
        <w:t>’</w:t>
      </w:r>
      <w:r w:rsidRPr="00972F9A">
        <w:rPr>
          <w:lang w:val="fr-FR"/>
        </w:rPr>
        <w:t>éducation</w:t>
      </w:r>
      <w:r w:rsidR="00B45C3C">
        <w:rPr>
          <w:lang w:val="fr-FR"/>
        </w:rPr>
        <w:t xml:space="preserve"> </w:t>
      </w:r>
      <w:r w:rsidRPr="00972F9A">
        <w:rPr>
          <w:lang w:val="fr-FR"/>
        </w:rPr>
        <w:t>positive</w:t>
      </w:r>
      <w:r w:rsidR="00B45C3C">
        <w:rPr>
          <w:lang w:val="fr-FR"/>
        </w:rPr>
        <w:t xml:space="preserve"> </w:t>
      </w:r>
      <w:r w:rsidRPr="00972F9A">
        <w:rPr>
          <w:lang w:val="fr-FR"/>
        </w:rPr>
        <w:t>(2016-2024),</w:t>
      </w:r>
      <w:r w:rsidR="00B45C3C">
        <w:rPr>
          <w:lang w:val="fr-FR"/>
        </w:rPr>
        <w:t xml:space="preserve"> </w:t>
      </w:r>
      <w:r w:rsidRPr="00972F9A">
        <w:rPr>
          <w:lang w:val="fr-FR"/>
        </w:rPr>
        <w:t>la</w:t>
      </w:r>
      <w:r w:rsidR="00B45C3C">
        <w:rPr>
          <w:lang w:val="fr-FR"/>
        </w:rPr>
        <w:t xml:space="preserve"> </w:t>
      </w:r>
      <w:r>
        <w:rPr>
          <w:lang w:val="fr-FR"/>
        </w:rPr>
        <w:t>p</w:t>
      </w:r>
      <w:r w:rsidRPr="00972F9A">
        <w:rPr>
          <w:lang w:val="fr-FR"/>
        </w:rPr>
        <w:t>olitique</w:t>
      </w:r>
      <w:r w:rsidR="00B45C3C">
        <w:rPr>
          <w:lang w:val="fr-FR"/>
        </w:rPr>
        <w:t xml:space="preserve"> </w:t>
      </w:r>
      <w:r w:rsidRPr="00972F9A">
        <w:rPr>
          <w:lang w:val="fr-FR"/>
        </w:rPr>
        <w:t>nationale</w:t>
      </w:r>
      <w:r w:rsidR="00B45C3C">
        <w:rPr>
          <w:lang w:val="fr-FR"/>
        </w:rPr>
        <w:t xml:space="preserve"> </w:t>
      </w:r>
      <w:r w:rsidRPr="00972F9A">
        <w:rPr>
          <w:lang w:val="fr-FR"/>
        </w:rPr>
        <w:t>en</w:t>
      </w:r>
      <w:r w:rsidR="00B45C3C">
        <w:rPr>
          <w:lang w:val="fr-FR"/>
        </w:rPr>
        <w:t xml:space="preserve"> </w:t>
      </w:r>
      <w:r w:rsidRPr="00972F9A">
        <w:rPr>
          <w:lang w:val="fr-FR"/>
        </w:rPr>
        <w:t>faveur</w:t>
      </w:r>
      <w:r w:rsidR="00B45C3C">
        <w:rPr>
          <w:lang w:val="fr-FR"/>
        </w:rPr>
        <w:t xml:space="preserve"> </w:t>
      </w:r>
      <w:r w:rsidRPr="00972F9A">
        <w:rPr>
          <w:lang w:val="fr-FR"/>
        </w:rPr>
        <w:t>de</w:t>
      </w:r>
      <w:r w:rsidR="00B45C3C">
        <w:rPr>
          <w:lang w:val="fr-FR"/>
        </w:rPr>
        <w:t xml:space="preserve"> </w:t>
      </w:r>
      <w:r w:rsidRPr="00972F9A">
        <w:rPr>
          <w:lang w:val="fr-FR"/>
        </w:rPr>
        <w:t>la</w:t>
      </w:r>
      <w:r w:rsidR="00B45C3C">
        <w:rPr>
          <w:lang w:val="fr-FR"/>
        </w:rPr>
        <w:t xml:space="preserve"> </w:t>
      </w:r>
      <w:r w:rsidRPr="00972F9A">
        <w:rPr>
          <w:lang w:val="fr-FR"/>
        </w:rPr>
        <w:t>jeunesse</w:t>
      </w:r>
      <w:r w:rsidR="00B45C3C">
        <w:rPr>
          <w:lang w:val="fr-FR"/>
        </w:rPr>
        <w:t xml:space="preserve"> </w:t>
      </w:r>
      <w:r w:rsidRPr="00972F9A">
        <w:rPr>
          <w:lang w:val="fr-FR"/>
        </w:rPr>
        <w:t>à</w:t>
      </w:r>
      <w:r w:rsidR="00B45C3C">
        <w:rPr>
          <w:lang w:val="fr-FR"/>
        </w:rPr>
        <w:t xml:space="preserve"> </w:t>
      </w:r>
      <w:r w:rsidRPr="00972F9A">
        <w:rPr>
          <w:lang w:val="fr-FR"/>
        </w:rPr>
        <w:t>l</w:t>
      </w:r>
      <w:r>
        <w:rPr>
          <w:lang w:val="fr-FR"/>
        </w:rPr>
        <w:t>’</w:t>
      </w:r>
      <w:r w:rsidRPr="00972F9A">
        <w:rPr>
          <w:lang w:val="fr-FR"/>
        </w:rPr>
        <w:t>horizon</w:t>
      </w:r>
      <w:r w:rsidR="00B45C3C">
        <w:rPr>
          <w:lang w:val="fr-FR"/>
        </w:rPr>
        <w:t xml:space="preserve"> </w:t>
      </w:r>
      <w:r w:rsidRPr="00972F9A">
        <w:rPr>
          <w:lang w:val="fr-FR"/>
        </w:rPr>
        <w:t>2020,</w:t>
      </w:r>
      <w:r w:rsidR="00B45C3C">
        <w:rPr>
          <w:lang w:val="fr-FR"/>
        </w:rPr>
        <w:t xml:space="preserve"> </w:t>
      </w:r>
      <w:r w:rsidRPr="00972F9A">
        <w:rPr>
          <w:lang w:val="fr-FR"/>
        </w:rPr>
        <w:t>la</w:t>
      </w:r>
      <w:r w:rsidR="00B45C3C">
        <w:rPr>
          <w:lang w:val="fr-FR"/>
        </w:rPr>
        <w:t xml:space="preserve"> </w:t>
      </w:r>
      <w:r w:rsidR="009A1076">
        <w:rPr>
          <w:lang w:val="fr-FR"/>
        </w:rPr>
        <w:t>p</w:t>
      </w:r>
      <w:r w:rsidRPr="00972F9A">
        <w:rPr>
          <w:lang w:val="fr-FR"/>
        </w:rPr>
        <w:t>olitique</w:t>
      </w:r>
      <w:r w:rsidR="00B45C3C">
        <w:rPr>
          <w:lang w:val="fr-FR"/>
        </w:rPr>
        <w:t xml:space="preserve"> </w:t>
      </w:r>
      <w:r w:rsidRPr="00972F9A">
        <w:rPr>
          <w:lang w:val="fr-FR"/>
        </w:rPr>
        <w:t>relative</w:t>
      </w:r>
      <w:r w:rsidR="00B45C3C">
        <w:rPr>
          <w:lang w:val="fr-FR"/>
        </w:rPr>
        <w:t xml:space="preserve"> </w:t>
      </w:r>
      <w:r w:rsidRPr="00972F9A">
        <w:rPr>
          <w:lang w:val="fr-FR"/>
        </w:rPr>
        <w:t>à</w:t>
      </w:r>
      <w:r w:rsidR="00B45C3C">
        <w:rPr>
          <w:lang w:val="fr-FR"/>
        </w:rPr>
        <w:t xml:space="preserve"> </w:t>
      </w:r>
      <w:r w:rsidRPr="00972F9A">
        <w:rPr>
          <w:lang w:val="fr-FR"/>
        </w:rPr>
        <w:t>l</w:t>
      </w:r>
      <w:r>
        <w:rPr>
          <w:lang w:val="fr-FR"/>
        </w:rPr>
        <w:t>’</w:t>
      </w:r>
      <w:r w:rsidRPr="00972F9A">
        <w:rPr>
          <w:lang w:val="fr-FR"/>
        </w:rPr>
        <w:t>assiduité</w:t>
      </w:r>
      <w:r w:rsidR="00B45C3C">
        <w:rPr>
          <w:lang w:val="fr-FR"/>
        </w:rPr>
        <w:t xml:space="preserve"> </w:t>
      </w:r>
      <w:r w:rsidRPr="00972F9A">
        <w:rPr>
          <w:lang w:val="fr-FR"/>
        </w:rPr>
        <w:t>scolaire</w:t>
      </w:r>
      <w:r w:rsidR="00B45C3C">
        <w:rPr>
          <w:lang w:val="fr-FR"/>
        </w:rPr>
        <w:t xml:space="preserve"> </w:t>
      </w:r>
      <w:r w:rsidRPr="00972F9A">
        <w:rPr>
          <w:lang w:val="fr-FR"/>
        </w:rPr>
        <w:t>(2014),</w:t>
      </w:r>
      <w:r w:rsidR="00B45C3C">
        <w:rPr>
          <w:lang w:val="fr-FR"/>
        </w:rPr>
        <w:t xml:space="preserve"> </w:t>
      </w:r>
      <w:r w:rsidRPr="00972F9A">
        <w:rPr>
          <w:lang w:val="fr-FR"/>
        </w:rPr>
        <w:t>la</w:t>
      </w:r>
      <w:r w:rsidR="00B45C3C">
        <w:rPr>
          <w:lang w:val="fr-FR"/>
        </w:rPr>
        <w:t xml:space="preserve"> </w:t>
      </w:r>
      <w:r>
        <w:rPr>
          <w:lang w:val="fr-FR"/>
        </w:rPr>
        <w:t>p</w:t>
      </w:r>
      <w:r w:rsidRPr="00972F9A">
        <w:rPr>
          <w:lang w:val="fr-FR"/>
        </w:rPr>
        <w:t>olitique</w:t>
      </w:r>
      <w:r w:rsidR="00B45C3C">
        <w:rPr>
          <w:lang w:val="fr-FR"/>
        </w:rPr>
        <w:t xml:space="preserve"> </w:t>
      </w:r>
      <w:r w:rsidRPr="00972F9A">
        <w:rPr>
          <w:lang w:val="fr-FR"/>
        </w:rPr>
        <w:t>de</w:t>
      </w:r>
      <w:r w:rsidR="00B45C3C">
        <w:rPr>
          <w:lang w:val="fr-FR"/>
        </w:rPr>
        <w:t xml:space="preserve"> </w:t>
      </w:r>
      <w:r w:rsidRPr="00972F9A">
        <w:rPr>
          <w:lang w:val="fr-FR"/>
        </w:rPr>
        <w:t>lutte</w:t>
      </w:r>
      <w:r w:rsidR="00B45C3C">
        <w:rPr>
          <w:lang w:val="fr-FR"/>
        </w:rPr>
        <w:t xml:space="preserve"> </w:t>
      </w:r>
      <w:r w:rsidRPr="00972F9A">
        <w:rPr>
          <w:lang w:val="fr-FR"/>
        </w:rPr>
        <w:t>contre</w:t>
      </w:r>
      <w:r w:rsidR="00B45C3C">
        <w:rPr>
          <w:lang w:val="fr-FR"/>
        </w:rPr>
        <w:t xml:space="preserve"> </w:t>
      </w:r>
      <w:r w:rsidRPr="00972F9A">
        <w:rPr>
          <w:lang w:val="fr-FR"/>
        </w:rPr>
        <w:t>le</w:t>
      </w:r>
      <w:r w:rsidR="00B45C3C">
        <w:rPr>
          <w:lang w:val="fr-FR"/>
        </w:rPr>
        <w:t xml:space="preserve"> </w:t>
      </w:r>
      <w:r w:rsidRPr="00972F9A">
        <w:rPr>
          <w:lang w:val="fr-FR"/>
        </w:rPr>
        <w:t>comportement</w:t>
      </w:r>
      <w:r w:rsidR="00B45C3C">
        <w:rPr>
          <w:lang w:val="fr-FR"/>
        </w:rPr>
        <w:t xml:space="preserve"> </w:t>
      </w:r>
      <w:r w:rsidRPr="00972F9A">
        <w:rPr>
          <w:lang w:val="fr-FR"/>
        </w:rPr>
        <w:t>de</w:t>
      </w:r>
      <w:r w:rsidR="00B45C3C">
        <w:rPr>
          <w:lang w:val="fr-FR"/>
        </w:rPr>
        <w:t xml:space="preserve"> </w:t>
      </w:r>
      <w:r w:rsidRPr="00972F9A">
        <w:rPr>
          <w:lang w:val="fr-FR"/>
        </w:rPr>
        <w:t>harcèlement</w:t>
      </w:r>
      <w:r w:rsidR="00B45C3C">
        <w:rPr>
          <w:lang w:val="fr-FR"/>
        </w:rPr>
        <w:t xml:space="preserve"> </w:t>
      </w:r>
      <w:r w:rsidRPr="00972F9A">
        <w:rPr>
          <w:lang w:val="fr-FR"/>
        </w:rPr>
        <w:t>dans</w:t>
      </w:r>
      <w:r w:rsidR="00B45C3C">
        <w:rPr>
          <w:lang w:val="fr-FR"/>
        </w:rPr>
        <w:t xml:space="preserve"> </w:t>
      </w:r>
      <w:r w:rsidRPr="00972F9A">
        <w:rPr>
          <w:lang w:val="fr-FR"/>
        </w:rPr>
        <w:t>les</w:t>
      </w:r>
      <w:r w:rsidR="00B45C3C">
        <w:rPr>
          <w:lang w:val="fr-FR"/>
        </w:rPr>
        <w:t xml:space="preserve"> </w:t>
      </w:r>
      <w:r w:rsidRPr="00972F9A">
        <w:rPr>
          <w:lang w:val="fr-FR"/>
        </w:rPr>
        <w:t>écoles</w:t>
      </w:r>
      <w:r w:rsidR="00B45C3C">
        <w:rPr>
          <w:lang w:val="fr-FR"/>
        </w:rPr>
        <w:t xml:space="preserve"> </w:t>
      </w:r>
      <w:r w:rsidRPr="00972F9A">
        <w:rPr>
          <w:lang w:val="fr-FR"/>
        </w:rPr>
        <w:t>(2014),</w:t>
      </w:r>
      <w:r w:rsidR="00B45C3C">
        <w:rPr>
          <w:lang w:val="fr-FR"/>
        </w:rPr>
        <w:t xml:space="preserve"> </w:t>
      </w:r>
      <w:r w:rsidRPr="00972F9A">
        <w:rPr>
          <w:lang w:val="fr-FR"/>
        </w:rPr>
        <w:t>la</w:t>
      </w:r>
      <w:r w:rsidR="00B45C3C">
        <w:rPr>
          <w:lang w:val="fr-FR"/>
        </w:rPr>
        <w:t xml:space="preserve"> </w:t>
      </w:r>
      <w:r>
        <w:rPr>
          <w:lang w:val="fr-FR"/>
        </w:rPr>
        <w:t>p</w:t>
      </w:r>
      <w:r w:rsidRPr="00972F9A">
        <w:rPr>
          <w:lang w:val="fr-FR"/>
        </w:rPr>
        <w:t>olitique</w:t>
      </w:r>
      <w:r w:rsidR="00B45C3C">
        <w:rPr>
          <w:lang w:val="fr-FR"/>
        </w:rPr>
        <w:t xml:space="preserve"> </w:t>
      </w:r>
      <w:r w:rsidRPr="00972F9A">
        <w:rPr>
          <w:lang w:val="fr-FR"/>
        </w:rPr>
        <w:t>pour</w:t>
      </w:r>
      <w:r w:rsidR="00B45C3C">
        <w:rPr>
          <w:lang w:val="fr-FR"/>
        </w:rPr>
        <w:t xml:space="preserve"> </w:t>
      </w:r>
      <w:r w:rsidRPr="00972F9A">
        <w:rPr>
          <w:lang w:val="fr-FR"/>
        </w:rPr>
        <w:t>une</w:t>
      </w:r>
      <w:r w:rsidR="00B45C3C">
        <w:rPr>
          <w:lang w:val="fr-FR"/>
        </w:rPr>
        <w:t xml:space="preserve"> </w:t>
      </w:r>
      <w:r w:rsidRPr="00972F9A">
        <w:rPr>
          <w:lang w:val="fr-FR"/>
        </w:rPr>
        <w:t>alimentation</w:t>
      </w:r>
      <w:r w:rsidR="00B45C3C">
        <w:rPr>
          <w:lang w:val="fr-FR"/>
        </w:rPr>
        <w:t xml:space="preserve"> </w:t>
      </w:r>
      <w:r w:rsidRPr="00972F9A">
        <w:rPr>
          <w:lang w:val="fr-FR"/>
        </w:rPr>
        <w:t>saine</w:t>
      </w:r>
      <w:r w:rsidR="00B45C3C">
        <w:rPr>
          <w:lang w:val="fr-FR"/>
        </w:rPr>
        <w:t xml:space="preserve"> </w:t>
      </w:r>
      <w:r w:rsidRPr="00972F9A">
        <w:rPr>
          <w:lang w:val="fr-FR"/>
        </w:rPr>
        <w:t>et</w:t>
      </w:r>
      <w:r w:rsidR="00B45C3C">
        <w:rPr>
          <w:lang w:val="fr-FR"/>
        </w:rPr>
        <w:t xml:space="preserve"> </w:t>
      </w:r>
      <w:r w:rsidRPr="00972F9A">
        <w:rPr>
          <w:lang w:val="fr-FR"/>
        </w:rPr>
        <w:t>l</w:t>
      </w:r>
      <w:r>
        <w:rPr>
          <w:lang w:val="fr-FR"/>
        </w:rPr>
        <w:t>’</w:t>
      </w:r>
      <w:r w:rsidRPr="00972F9A">
        <w:rPr>
          <w:lang w:val="fr-FR"/>
        </w:rPr>
        <w:t>exercice</w:t>
      </w:r>
      <w:r w:rsidR="00B45C3C">
        <w:rPr>
          <w:lang w:val="fr-FR"/>
        </w:rPr>
        <w:t xml:space="preserve"> </w:t>
      </w:r>
      <w:r w:rsidRPr="00972F9A">
        <w:rPr>
          <w:lang w:val="fr-FR"/>
        </w:rPr>
        <w:t>d</w:t>
      </w:r>
      <w:r>
        <w:rPr>
          <w:lang w:val="fr-FR"/>
        </w:rPr>
        <w:t>’</w:t>
      </w:r>
      <w:r w:rsidRPr="00972F9A">
        <w:rPr>
          <w:lang w:val="fr-FR"/>
        </w:rPr>
        <w:t>une</w:t>
      </w:r>
      <w:r w:rsidR="00B45C3C">
        <w:rPr>
          <w:lang w:val="fr-FR"/>
        </w:rPr>
        <w:t xml:space="preserve"> </w:t>
      </w:r>
      <w:r w:rsidRPr="00972F9A">
        <w:rPr>
          <w:lang w:val="fr-FR"/>
        </w:rPr>
        <w:t>activité</w:t>
      </w:r>
      <w:r w:rsidR="00B45C3C">
        <w:rPr>
          <w:lang w:val="fr-FR"/>
        </w:rPr>
        <w:t xml:space="preserve"> </w:t>
      </w:r>
      <w:r w:rsidRPr="00972F9A">
        <w:rPr>
          <w:lang w:val="fr-FR"/>
        </w:rPr>
        <w:t>physique</w:t>
      </w:r>
      <w:r w:rsidR="00B45C3C">
        <w:rPr>
          <w:lang w:val="fr-FR"/>
        </w:rPr>
        <w:t xml:space="preserve"> </w:t>
      </w:r>
      <w:r w:rsidRPr="00972F9A">
        <w:rPr>
          <w:lang w:val="fr-FR"/>
        </w:rPr>
        <w:t>(2015)</w:t>
      </w:r>
      <w:r w:rsidR="00B45C3C">
        <w:rPr>
          <w:lang w:val="fr-FR"/>
        </w:rPr>
        <w:t xml:space="preserve"> </w:t>
      </w:r>
      <w:r>
        <w:rPr>
          <w:lang w:val="fr-FR"/>
        </w:rPr>
        <w:t>et</w:t>
      </w:r>
      <w:r w:rsidR="00B45C3C">
        <w:rPr>
          <w:lang w:val="fr-FR"/>
        </w:rPr>
        <w:t xml:space="preserve"> </w:t>
      </w:r>
      <w:r w:rsidRPr="00972F9A">
        <w:rPr>
          <w:lang w:val="fr-FR"/>
        </w:rPr>
        <w:t>la</w:t>
      </w:r>
      <w:r w:rsidR="00B45C3C">
        <w:rPr>
          <w:lang w:val="fr-FR"/>
        </w:rPr>
        <w:t xml:space="preserve"> </w:t>
      </w:r>
      <w:r>
        <w:rPr>
          <w:lang w:val="fr-FR"/>
        </w:rPr>
        <w:t>s</w:t>
      </w:r>
      <w:r w:rsidRPr="00972F9A">
        <w:rPr>
          <w:lang w:val="fr-FR"/>
        </w:rPr>
        <w:t>tratégie</w:t>
      </w:r>
      <w:r w:rsidR="00B45C3C">
        <w:rPr>
          <w:lang w:val="fr-FR"/>
        </w:rPr>
        <w:t xml:space="preserve"> </w:t>
      </w:r>
      <w:r w:rsidRPr="00972F9A">
        <w:rPr>
          <w:lang w:val="fr-FR"/>
        </w:rPr>
        <w:t>nationale</w:t>
      </w:r>
      <w:r w:rsidR="00B45C3C">
        <w:rPr>
          <w:lang w:val="fr-FR"/>
        </w:rPr>
        <w:t xml:space="preserve"> </w:t>
      </w:r>
      <w:r w:rsidRPr="00972F9A">
        <w:rPr>
          <w:lang w:val="fr-FR"/>
        </w:rPr>
        <w:t>d</w:t>
      </w:r>
      <w:r>
        <w:rPr>
          <w:lang w:val="fr-FR"/>
        </w:rPr>
        <w:t>’</w:t>
      </w:r>
      <w:r w:rsidRPr="00972F9A">
        <w:rPr>
          <w:lang w:val="fr-FR"/>
        </w:rPr>
        <w:t>alphabétisation</w:t>
      </w:r>
      <w:r w:rsidR="00B45C3C">
        <w:rPr>
          <w:lang w:val="fr-FR"/>
        </w:rPr>
        <w:t xml:space="preserve"> </w:t>
      </w:r>
      <w:r w:rsidRPr="00972F9A">
        <w:rPr>
          <w:lang w:val="fr-FR"/>
        </w:rPr>
        <w:t>(2014-2019).</w:t>
      </w:r>
    </w:p>
    <w:p w:rsidR="00EE3C55" w:rsidRPr="00972F9A" w:rsidRDefault="00C9704C" w:rsidP="00C9704C">
      <w:pPr>
        <w:pStyle w:val="HChG"/>
        <w:rPr>
          <w:lang w:val="fr-FR"/>
        </w:rPr>
      </w:pPr>
      <w:r>
        <w:rPr>
          <w:lang w:val="fr-FR"/>
        </w:rPr>
        <w:lastRenderedPageBreak/>
        <w:tab/>
      </w:r>
      <w:r w:rsidR="00EE3C55" w:rsidRPr="00972F9A">
        <w:rPr>
          <w:lang w:val="fr-FR"/>
        </w:rPr>
        <w:t>III.</w:t>
      </w:r>
      <w:r w:rsidR="00EE3C55" w:rsidRPr="00972F9A">
        <w:rPr>
          <w:lang w:val="fr-FR"/>
        </w:rPr>
        <w:tab/>
        <w:t>Principaux</w:t>
      </w:r>
      <w:r w:rsidR="00B45C3C">
        <w:rPr>
          <w:lang w:val="fr-FR"/>
        </w:rPr>
        <w:t xml:space="preserve"> </w:t>
      </w:r>
      <w:r w:rsidR="00EE3C55" w:rsidRPr="00972F9A">
        <w:rPr>
          <w:lang w:val="fr-FR"/>
        </w:rPr>
        <w:t>sujets</w:t>
      </w:r>
      <w:r w:rsidR="00B45C3C">
        <w:rPr>
          <w:lang w:val="fr-FR"/>
        </w:rPr>
        <w:t xml:space="preserve"> </w:t>
      </w:r>
      <w:r w:rsidR="00EE3C55" w:rsidRPr="00972F9A">
        <w:rPr>
          <w:lang w:val="fr-FR"/>
        </w:rPr>
        <w:t>de</w:t>
      </w:r>
      <w:r w:rsidR="00B45C3C">
        <w:rPr>
          <w:lang w:val="fr-FR"/>
        </w:rPr>
        <w:t xml:space="preserve"> </w:t>
      </w:r>
      <w:r w:rsidR="00EE3C55" w:rsidRPr="00972F9A">
        <w:rPr>
          <w:lang w:val="fr-FR"/>
        </w:rPr>
        <w:t>préoccupation</w:t>
      </w:r>
      <w:r w:rsidR="00B45C3C">
        <w:rPr>
          <w:lang w:val="fr-FR"/>
        </w:rPr>
        <w:t xml:space="preserve"> </w:t>
      </w:r>
      <w:r w:rsidR="00EE3C55" w:rsidRPr="00972F9A">
        <w:rPr>
          <w:lang w:val="fr-FR"/>
        </w:rPr>
        <w:t>et</w:t>
      </w:r>
      <w:r w:rsidR="00B45C3C">
        <w:rPr>
          <w:lang w:val="fr-FR"/>
        </w:rPr>
        <w:t xml:space="preserve"> </w:t>
      </w:r>
      <w:r w:rsidR="00EE3C55" w:rsidRPr="00972F9A">
        <w:rPr>
          <w:lang w:val="fr-FR"/>
        </w:rPr>
        <w:t>recommandations</w:t>
      </w:r>
    </w:p>
    <w:p w:rsidR="00EE3C55" w:rsidRPr="00972F9A" w:rsidRDefault="00EE3C55" w:rsidP="00C9704C">
      <w:pPr>
        <w:pStyle w:val="SingleTxtG"/>
        <w:rPr>
          <w:lang w:val="fr-FR"/>
        </w:rPr>
      </w:pPr>
      <w:r w:rsidRPr="00972F9A">
        <w:rPr>
          <w:lang w:val="fr-FR"/>
        </w:rPr>
        <w:t>6.</w:t>
      </w:r>
      <w:r w:rsidRPr="00972F9A">
        <w:rPr>
          <w:lang w:val="fr-FR"/>
        </w:rPr>
        <w:tab/>
        <w:t>Le</w:t>
      </w:r>
      <w:r w:rsidR="00B45C3C">
        <w:rPr>
          <w:lang w:val="fr-FR"/>
        </w:rPr>
        <w:t xml:space="preserve"> </w:t>
      </w:r>
      <w:r w:rsidRPr="00972F9A">
        <w:rPr>
          <w:lang w:val="fr-FR"/>
        </w:rPr>
        <w:t>Comité</w:t>
      </w:r>
      <w:r w:rsidR="00B45C3C">
        <w:rPr>
          <w:lang w:val="fr-FR"/>
        </w:rPr>
        <w:t xml:space="preserve"> </w:t>
      </w:r>
      <w:r w:rsidRPr="00972F9A">
        <w:rPr>
          <w:lang w:val="fr-FR"/>
        </w:rPr>
        <w:t>rappelle</w:t>
      </w:r>
      <w:r w:rsidR="00B45C3C">
        <w:rPr>
          <w:lang w:val="fr-FR"/>
        </w:rPr>
        <w:t xml:space="preserve"> </w:t>
      </w:r>
      <w:r w:rsidRPr="00972F9A">
        <w:rPr>
          <w:lang w:val="fr-FR"/>
        </w:rPr>
        <w:t>à</w:t>
      </w:r>
      <w:r w:rsidR="00B45C3C">
        <w:rPr>
          <w:lang w:val="fr-FR"/>
        </w:rPr>
        <w:t xml:space="preserve"> </w:t>
      </w:r>
      <w:r w:rsidRPr="00972F9A">
        <w:rPr>
          <w:lang w:val="fr-FR"/>
        </w:rPr>
        <w:t>l</w:t>
      </w:r>
      <w:r>
        <w:rPr>
          <w:lang w:val="fr-FR"/>
        </w:rPr>
        <w:t>’</w:t>
      </w:r>
      <w:r w:rsidRPr="00972F9A">
        <w:rPr>
          <w:lang w:val="fr-FR"/>
        </w:rPr>
        <w:t>État</w:t>
      </w:r>
      <w:r w:rsidR="00B45C3C">
        <w:rPr>
          <w:lang w:val="fr-FR"/>
        </w:rPr>
        <w:t xml:space="preserve"> </w:t>
      </w:r>
      <w:r w:rsidRPr="00972F9A">
        <w:rPr>
          <w:lang w:val="fr-FR"/>
        </w:rPr>
        <w:t>partie</w:t>
      </w:r>
      <w:r w:rsidR="00B45C3C">
        <w:rPr>
          <w:lang w:val="fr-FR"/>
        </w:rPr>
        <w:t xml:space="preserve"> </w:t>
      </w:r>
      <w:r w:rsidRPr="00972F9A">
        <w:rPr>
          <w:lang w:val="fr-FR"/>
        </w:rPr>
        <w:t>le</w:t>
      </w:r>
      <w:r w:rsidR="00B45C3C">
        <w:rPr>
          <w:lang w:val="fr-FR"/>
        </w:rPr>
        <w:t xml:space="preserve"> </w:t>
      </w:r>
      <w:r w:rsidRPr="00972F9A">
        <w:rPr>
          <w:lang w:val="fr-FR"/>
        </w:rPr>
        <w:t>caractère</w:t>
      </w:r>
      <w:r w:rsidR="00B45C3C">
        <w:rPr>
          <w:lang w:val="fr-FR"/>
        </w:rPr>
        <w:t xml:space="preserve"> </w:t>
      </w:r>
      <w:r w:rsidRPr="00972F9A">
        <w:rPr>
          <w:lang w:val="fr-FR"/>
        </w:rPr>
        <w:t>indivisible</w:t>
      </w:r>
      <w:r w:rsidR="00B45C3C">
        <w:rPr>
          <w:lang w:val="fr-FR"/>
        </w:rPr>
        <w:t xml:space="preserve"> </w:t>
      </w:r>
      <w:r w:rsidRPr="00972F9A">
        <w:rPr>
          <w:lang w:val="fr-FR"/>
        </w:rPr>
        <w:t>et</w:t>
      </w:r>
      <w:r w:rsidR="00B45C3C">
        <w:rPr>
          <w:lang w:val="fr-FR"/>
        </w:rPr>
        <w:t xml:space="preserve"> </w:t>
      </w:r>
      <w:r w:rsidRPr="00972F9A">
        <w:rPr>
          <w:lang w:val="fr-FR"/>
        </w:rPr>
        <w:t>interdépendant</w:t>
      </w:r>
      <w:r w:rsidR="00B45C3C">
        <w:rPr>
          <w:lang w:val="fr-FR"/>
        </w:rPr>
        <w:t xml:space="preserve"> </w:t>
      </w:r>
      <w:r w:rsidRPr="00972F9A">
        <w:rPr>
          <w:lang w:val="fr-FR"/>
        </w:rPr>
        <w:t>de</w:t>
      </w:r>
      <w:r w:rsidR="00B45C3C">
        <w:rPr>
          <w:lang w:val="fr-FR"/>
        </w:rPr>
        <w:t xml:space="preserve"> </w:t>
      </w:r>
      <w:r w:rsidRPr="00972F9A">
        <w:rPr>
          <w:lang w:val="fr-FR"/>
        </w:rPr>
        <w:t>tous</w:t>
      </w:r>
      <w:r w:rsidR="00B45C3C">
        <w:rPr>
          <w:lang w:val="fr-FR"/>
        </w:rPr>
        <w:t xml:space="preserve"> </w:t>
      </w:r>
      <w:r w:rsidRPr="00972F9A">
        <w:rPr>
          <w:lang w:val="fr-FR"/>
        </w:rPr>
        <w:t>les</w:t>
      </w:r>
      <w:r w:rsidR="00B45C3C">
        <w:rPr>
          <w:lang w:val="fr-FR"/>
        </w:rPr>
        <w:t xml:space="preserve"> </w:t>
      </w:r>
      <w:r w:rsidRPr="00972F9A">
        <w:rPr>
          <w:lang w:val="fr-FR"/>
        </w:rPr>
        <w:t>droits</w:t>
      </w:r>
      <w:r w:rsidR="00B45C3C">
        <w:rPr>
          <w:lang w:val="fr-FR"/>
        </w:rPr>
        <w:t xml:space="preserve"> </w:t>
      </w:r>
      <w:r w:rsidRPr="00972F9A">
        <w:rPr>
          <w:lang w:val="fr-FR"/>
        </w:rPr>
        <w:t>consacrés</w:t>
      </w:r>
      <w:r w:rsidR="00B45C3C">
        <w:rPr>
          <w:lang w:val="fr-FR"/>
        </w:rPr>
        <w:t xml:space="preserve"> </w:t>
      </w:r>
      <w:r w:rsidRPr="00972F9A">
        <w:rPr>
          <w:lang w:val="fr-FR"/>
        </w:rPr>
        <w:t>par</w:t>
      </w:r>
      <w:r w:rsidR="00B45C3C">
        <w:rPr>
          <w:lang w:val="fr-FR"/>
        </w:rPr>
        <w:t xml:space="preserve"> </w:t>
      </w:r>
      <w:r w:rsidRPr="00972F9A">
        <w:rPr>
          <w:lang w:val="fr-FR"/>
        </w:rPr>
        <w:t>la</w:t>
      </w:r>
      <w:r w:rsidR="00B45C3C">
        <w:rPr>
          <w:lang w:val="fr-FR"/>
        </w:rPr>
        <w:t xml:space="preserve"> </w:t>
      </w:r>
      <w:r w:rsidRPr="00972F9A">
        <w:rPr>
          <w:lang w:val="fr-FR"/>
        </w:rPr>
        <w:t>Convention</w:t>
      </w:r>
      <w:r w:rsidR="00B45C3C">
        <w:rPr>
          <w:lang w:val="fr-FR"/>
        </w:rPr>
        <w:t xml:space="preserve"> </w:t>
      </w:r>
      <w:r w:rsidRPr="00972F9A">
        <w:rPr>
          <w:lang w:val="fr-FR"/>
        </w:rPr>
        <w:t>et</w:t>
      </w:r>
      <w:r w:rsidR="00B45C3C">
        <w:rPr>
          <w:lang w:val="fr-FR"/>
        </w:rPr>
        <w:t xml:space="preserve"> </w:t>
      </w:r>
      <w:r w:rsidRPr="00972F9A">
        <w:rPr>
          <w:lang w:val="fr-FR"/>
        </w:rPr>
        <w:t>souligne</w:t>
      </w:r>
      <w:r w:rsidR="00B45C3C">
        <w:rPr>
          <w:lang w:val="fr-FR"/>
        </w:rPr>
        <w:t xml:space="preserve"> </w:t>
      </w:r>
      <w:r w:rsidRPr="00972F9A">
        <w:rPr>
          <w:lang w:val="fr-FR"/>
        </w:rPr>
        <w:t>l</w:t>
      </w:r>
      <w:r>
        <w:rPr>
          <w:lang w:val="fr-FR"/>
        </w:rPr>
        <w:t>’</w:t>
      </w:r>
      <w:r w:rsidRPr="00972F9A">
        <w:rPr>
          <w:lang w:val="fr-FR"/>
        </w:rPr>
        <w:t>importance</w:t>
      </w:r>
      <w:r w:rsidR="00B45C3C">
        <w:rPr>
          <w:lang w:val="fr-FR"/>
        </w:rPr>
        <w:t xml:space="preserve"> </w:t>
      </w:r>
      <w:r w:rsidRPr="00972F9A">
        <w:rPr>
          <w:lang w:val="fr-FR"/>
        </w:rPr>
        <w:t>de</w:t>
      </w:r>
      <w:r w:rsidR="00B45C3C">
        <w:rPr>
          <w:lang w:val="fr-FR"/>
        </w:rPr>
        <w:t xml:space="preserve"> </w:t>
      </w:r>
      <w:r w:rsidRPr="00972F9A">
        <w:rPr>
          <w:lang w:val="fr-FR"/>
        </w:rPr>
        <w:t>toutes</w:t>
      </w:r>
      <w:r w:rsidR="00B45C3C">
        <w:rPr>
          <w:lang w:val="fr-FR"/>
        </w:rPr>
        <w:t xml:space="preserve"> </w:t>
      </w:r>
      <w:r w:rsidRPr="00972F9A">
        <w:rPr>
          <w:lang w:val="fr-FR"/>
        </w:rPr>
        <w:t>les</w:t>
      </w:r>
      <w:r w:rsidR="00B45C3C">
        <w:rPr>
          <w:lang w:val="fr-FR"/>
        </w:rPr>
        <w:t xml:space="preserve"> </w:t>
      </w:r>
      <w:r w:rsidRPr="00972F9A">
        <w:rPr>
          <w:lang w:val="fr-FR"/>
        </w:rPr>
        <w:t>recommandations</w:t>
      </w:r>
      <w:r w:rsidR="00B45C3C">
        <w:rPr>
          <w:lang w:val="fr-FR"/>
        </w:rPr>
        <w:t xml:space="preserve"> </w:t>
      </w:r>
      <w:r w:rsidRPr="00972F9A">
        <w:rPr>
          <w:lang w:val="fr-FR"/>
        </w:rPr>
        <w:t>figurant</w:t>
      </w:r>
      <w:r w:rsidR="00B45C3C">
        <w:rPr>
          <w:lang w:val="fr-FR"/>
        </w:rPr>
        <w:t xml:space="preserve"> </w:t>
      </w:r>
      <w:r w:rsidRPr="00972F9A">
        <w:rPr>
          <w:lang w:val="fr-FR"/>
        </w:rPr>
        <w:t>dans</w:t>
      </w:r>
      <w:r w:rsidR="00B45C3C">
        <w:rPr>
          <w:lang w:val="fr-FR"/>
        </w:rPr>
        <w:t xml:space="preserve"> </w:t>
      </w:r>
      <w:r w:rsidRPr="00972F9A">
        <w:rPr>
          <w:lang w:val="fr-FR"/>
        </w:rPr>
        <w:t>les</w:t>
      </w:r>
      <w:r w:rsidR="00B45C3C">
        <w:rPr>
          <w:lang w:val="fr-FR"/>
        </w:rPr>
        <w:t xml:space="preserve"> </w:t>
      </w:r>
      <w:r w:rsidRPr="00972F9A">
        <w:rPr>
          <w:lang w:val="fr-FR"/>
        </w:rPr>
        <w:t>présentes</w:t>
      </w:r>
      <w:r w:rsidR="00B45C3C">
        <w:rPr>
          <w:lang w:val="fr-FR"/>
        </w:rPr>
        <w:t xml:space="preserve"> </w:t>
      </w:r>
      <w:r w:rsidRPr="00972F9A">
        <w:rPr>
          <w:lang w:val="fr-FR"/>
        </w:rPr>
        <w:t>observations</w:t>
      </w:r>
      <w:r w:rsidR="00B45C3C">
        <w:rPr>
          <w:lang w:val="fr-FR"/>
        </w:rPr>
        <w:t xml:space="preserve"> </w:t>
      </w:r>
      <w:r w:rsidRPr="00972F9A">
        <w:rPr>
          <w:lang w:val="fr-FR"/>
        </w:rPr>
        <w:t>finales.</w:t>
      </w:r>
      <w:r w:rsidR="00B45C3C">
        <w:rPr>
          <w:lang w:val="fr-FR"/>
        </w:rPr>
        <w:t xml:space="preserve"> </w:t>
      </w:r>
      <w:r w:rsidRPr="00972F9A">
        <w:rPr>
          <w:lang w:val="fr-FR"/>
        </w:rPr>
        <w:t>Il</w:t>
      </w:r>
      <w:r w:rsidR="00B45C3C">
        <w:rPr>
          <w:lang w:val="fr-FR"/>
        </w:rPr>
        <w:t xml:space="preserve"> </w:t>
      </w:r>
      <w:r w:rsidRPr="00972F9A">
        <w:rPr>
          <w:lang w:val="fr-FR"/>
        </w:rPr>
        <w:t>appelle</w:t>
      </w:r>
      <w:r w:rsidR="00B45C3C">
        <w:rPr>
          <w:lang w:val="fr-FR"/>
        </w:rPr>
        <w:t xml:space="preserve"> </w:t>
      </w:r>
      <w:r w:rsidRPr="00972F9A">
        <w:rPr>
          <w:lang w:val="fr-FR"/>
        </w:rPr>
        <w:t>l</w:t>
      </w:r>
      <w:r>
        <w:rPr>
          <w:lang w:val="fr-FR"/>
        </w:rPr>
        <w:t>’</w:t>
      </w:r>
      <w:r w:rsidRPr="00972F9A">
        <w:rPr>
          <w:lang w:val="fr-FR"/>
        </w:rPr>
        <w:t>attention</w:t>
      </w:r>
      <w:r w:rsidR="00B45C3C">
        <w:rPr>
          <w:lang w:val="fr-FR"/>
        </w:rPr>
        <w:t xml:space="preserve"> </w:t>
      </w:r>
      <w:r w:rsidRPr="00972F9A">
        <w:rPr>
          <w:lang w:val="fr-FR"/>
        </w:rPr>
        <w:t>de</w:t>
      </w:r>
      <w:r w:rsidR="00B45C3C">
        <w:rPr>
          <w:lang w:val="fr-FR"/>
        </w:rPr>
        <w:t xml:space="preserve"> </w:t>
      </w:r>
      <w:r w:rsidRPr="00972F9A">
        <w:rPr>
          <w:lang w:val="fr-FR"/>
        </w:rPr>
        <w:t>l</w:t>
      </w:r>
      <w:r>
        <w:rPr>
          <w:lang w:val="fr-FR"/>
        </w:rPr>
        <w:t>’</w:t>
      </w:r>
      <w:r w:rsidRPr="00972F9A">
        <w:rPr>
          <w:lang w:val="fr-FR"/>
        </w:rPr>
        <w:t>État</w:t>
      </w:r>
      <w:r w:rsidR="00B45C3C">
        <w:rPr>
          <w:lang w:val="fr-FR"/>
        </w:rPr>
        <w:t xml:space="preserve"> </w:t>
      </w:r>
      <w:r w:rsidRPr="00972F9A">
        <w:rPr>
          <w:lang w:val="fr-FR"/>
        </w:rPr>
        <w:t>partie</w:t>
      </w:r>
      <w:r w:rsidR="00B45C3C">
        <w:rPr>
          <w:lang w:val="fr-FR"/>
        </w:rPr>
        <w:t xml:space="preserve"> </w:t>
      </w:r>
      <w:r w:rsidRPr="00972F9A">
        <w:rPr>
          <w:lang w:val="fr-FR"/>
        </w:rPr>
        <w:t>sur</w:t>
      </w:r>
      <w:r w:rsidR="00B45C3C">
        <w:rPr>
          <w:lang w:val="fr-FR"/>
        </w:rPr>
        <w:t xml:space="preserve"> </w:t>
      </w:r>
      <w:r w:rsidRPr="00972F9A">
        <w:rPr>
          <w:lang w:val="fr-FR"/>
        </w:rPr>
        <w:t>les</w:t>
      </w:r>
      <w:r w:rsidR="00B45C3C">
        <w:rPr>
          <w:lang w:val="fr-FR"/>
        </w:rPr>
        <w:t xml:space="preserve"> </w:t>
      </w:r>
      <w:r w:rsidRPr="00972F9A">
        <w:rPr>
          <w:lang w:val="fr-FR"/>
        </w:rPr>
        <w:t>recommandations</w:t>
      </w:r>
      <w:r w:rsidR="00B45C3C">
        <w:rPr>
          <w:lang w:val="fr-FR"/>
        </w:rPr>
        <w:t xml:space="preserve"> </w:t>
      </w:r>
      <w:r w:rsidRPr="00972F9A">
        <w:rPr>
          <w:lang w:val="fr-FR"/>
        </w:rPr>
        <w:t>concernant</w:t>
      </w:r>
      <w:r w:rsidR="00B45C3C">
        <w:rPr>
          <w:lang w:val="fr-FR"/>
        </w:rPr>
        <w:t xml:space="preserve"> </w:t>
      </w:r>
      <w:r w:rsidRPr="00972F9A">
        <w:rPr>
          <w:lang w:val="fr-FR"/>
        </w:rPr>
        <w:t>les</w:t>
      </w:r>
      <w:r w:rsidR="00B45C3C">
        <w:rPr>
          <w:lang w:val="fr-FR"/>
        </w:rPr>
        <w:t xml:space="preserve"> </w:t>
      </w:r>
      <w:r w:rsidRPr="00972F9A">
        <w:rPr>
          <w:lang w:val="fr-FR"/>
        </w:rPr>
        <w:t>domaines</w:t>
      </w:r>
      <w:r w:rsidR="00B45C3C">
        <w:rPr>
          <w:lang w:val="fr-FR"/>
        </w:rPr>
        <w:t xml:space="preserve"> </w:t>
      </w:r>
      <w:r w:rsidRPr="00972F9A">
        <w:rPr>
          <w:lang w:val="fr-FR"/>
        </w:rPr>
        <w:t>ci-après,</w:t>
      </w:r>
      <w:r w:rsidR="00B45C3C">
        <w:rPr>
          <w:lang w:val="fr-FR"/>
        </w:rPr>
        <w:t xml:space="preserve"> </w:t>
      </w:r>
      <w:r w:rsidRPr="00972F9A">
        <w:rPr>
          <w:lang w:val="fr-FR"/>
        </w:rPr>
        <w:t>dans</w:t>
      </w:r>
      <w:r w:rsidR="00B45C3C">
        <w:rPr>
          <w:lang w:val="fr-FR"/>
        </w:rPr>
        <w:t xml:space="preserve"> </w:t>
      </w:r>
      <w:r w:rsidRPr="00972F9A">
        <w:rPr>
          <w:lang w:val="fr-FR"/>
        </w:rPr>
        <w:t>lesquels</w:t>
      </w:r>
      <w:r w:rsidR="00B45C3C">
        <w:rPr>
          <w:lang w:val="fr-FR"/>
        </w:rPr>
        <w:t xml:space="preserve"> </w:t>
      </w:r>
      <w:r w:rsidRPr="00972F9A">
        <w:rPr>
          <w:lang w:val="fr-FR"/>
        </w:rPr>
        <w:t>il</w:t>
      </w:r>
      <w:r w:rsidR="00B45C3C">
        <w:rPr>
          <w:lang w:val="fr-FR"/>
        </w:rPr>
        <w:t xml:space="preserve"> </w:t>
      </w:r>
      <w:r w:rsidRPr="00972F9A">
        <w:rPr>
          <w:lang w:val="fr-FR"/>
        </w:rPr>
        <w:t>est</w:t>
      </w:r>
      <w:r w:rsidR="00B45C3C">
        <w:rPr>
          <w:lang w:val="fr-FR"/>
        </w:rPr>
        <w:t xml:space="preserve"> </w:t>
      </w:r>
      <w:r w:rsidRPr="00972F9A">
        <w:rPr>
          <w:lang w:val="fr-FR"/>
        </w:rPr>
        <w:t>urgent</w:t>
      </w:r>
      <w:r w:rsidR="00B45C3C">
        <w:rPr>
          <w:lang w:val="fr-FR"/>
        </w:rPr>
        <w:t xml:space="preserve"> </w:t>
      </w:r>
      <w:r w:rsidRPr="00972F9A">
        <w:rPr>
          <w:lang w:val="fr-FR"/>
        </w:rPr>
        <w:t>de</w:t>
      </w:r>
      <w:r w:rsidR="00B45C3C">
        <w:rPr>
          <w:lang w:val="fr-FR"/>
        </w:rPr>
        <w:t xml:space="preserve"> </w:t>
      </w:r>
      <w:r w:rsidRPr="00972F9A">
        <w:rPr>
          <w:lang w:val="fr-FR"/>
        </w:rPr>
        <w:t>prendre</w:t>
      </w:r>
      <w:r w:rsidR="00B45C3C">
        <w:rPr>
          <w:lang w:val="fr-FR"/>
        </w:rPr>
        <w:t xml:space="preserve"> </w:t>
      </w:r>
      <w:r w:rsidRPr="00972F9A">
        <w:rPr>
          <w:lang w:val="fr-FR"/>
        </w:rPr>
        <w:t>des</w:t>
      </w:r>
      <w:r w:rsidR="00B45C3C">
        <w:rPr>
          <w:lang w:val="fr-FR"/>
        </w:rPr>
        <w:t xml:space="preserve"> </w:t>
      </w:r>
      <w:r w:rsidRPr="00972F9A">
        <w:rPr>
          <w:lang w:val="fr-FR"/>
        </w:rPr>
        <w:t>mesures</w:t>
      </w:r>
      <w:r w:rsidR="00B45C3C">
        <w:rPr>
          <w:lang w:val="fr-FR"/>
        </w:rPr>
        <w:t xml:space="preserve"> : </w:t>
      </w:r>
      <w:r w:rsidRPr="00972F9A">
        <w:rPr>
          <w:lang w:val="fr-FR"/>
        </w:rPr>
        <w:t>les</w:t>
      </w:r>
      <w:r w:rsidR="00B45C3C">
        <w:rPr>
          <w:lang w:val="fr-FR"/>
        </w:rPr>
        <w:t xml:space="preserve"> </w:t>
      </w:r>
      <w:r w:rsidRPr="00972F9A">
        <w:rPr>
          <w:lang w:val="fr-FR"/>
        </w:rPr>
        <w:t>droits</w:t>
      </w:r>
      <w:r w:rsidR="00B45C3C">
        <w:rPr>
          <w:lang w:val="fr-FR"/>
        </w:rPr>
        <w:t xml:space="preserve"> </w:t>
      </w:r>
      <w:r w:rsidRPr="00972F9A">
        <w:rPr>
          <w:lang w:val="fr-FR"/>
        </w:rPr>
        <w:t>de</w:t>
      </w:r>
      <w:r w:rsidR="00B45C3C">
        <w:rPr>
          <w:lang w:val="fr-FR"/>
        </w:rPr>
        <w:t xml:space="preserve"> </w:t>
      </w:r>
      <w:r w:rsidRPr="00972F9A">
        <w:rPr>
          <w:lang w:val="fr-FR"/>
        </w:rPr>
        <w:t>l</w:t>
      </w:r>
      <w:r>
        <w:rPr>
          <w:lang w:val="fr-FR"/>
        </w:rPr>
        <w:t>’</w:t>
      </w:r>
      <w:r w:rsidRPr="00972F9A">
        <w:rPr>
          <w:lang w:val="fr-FR"/>
        </w:rPr>
        <w:t>enfant</w:t>
      </w:r>
      <w:r w:rsidR="00B45C3C">
        <w:rPr>
          <w:lang w:val="fr-FR"/>
        </w:rPr>
        <w:t xml:space="preserve"> </w:t>
      </w:r>
      <w:r w:rsidRPr="00972F9A">
        <w:rPr>
          <w:lang w:val="fr-FR"/>
        </w:rPr>
        <w:t>et</w:t>
      </w:r>
      <w:r w:rsidR="00B45C3C">
        <w:rPr>
          <w:lang w:val="fr-FR"/>
        </w:rPr>
        <w:t xml:space="preserve"> </w:t>
      </w:r>
      <w:r w:rsidRPr="00972F9A">
        <w:rPr>
          <w:lang w:val="fr-FR"/>
        </w:rPr>
        <w:t>les</w:t>
      </w:r>
      <w:r w:rsidR="00B45C3C">
        <w:rPr>
          <w:lang w:val="fr-FR"/>
        </w:rPr>
        <w:t xml:space="preserve"> </w:t>
      </w:r>
      <w:r w:rsidRPr="00972F9A">
        <w:rPr>
          <w:lang w:val="fr-FR"/>
        </w:rPr>
        <w:t>entreprises</w:t>
      </w:r>
      <w:r w:rsidR="00B45C3C">
        <w:rPr>
          <w:lang w:val="fr-FR"/>
        </w:rPr>
        <w:t xml:space="preserve"> </w:t>
      </w:r>
      <w:r w:rsidRPr="00972F9A">
        <w:rPr>
          <w:lang w:val="fr-FR"/>
        </w:rPr>
        <w:t>(</w:t>
      </w:r>
      <w:r w:rsidR="009A1076">
        <w:rPr>
          <w:lang w:val="fr-FR"/>
        </w:rPr>
        <w:t>par. </w:t>
      </w:r>
      <w:r w:rsidRPr="00972F9A">
        <w:rPr>
          <w:lang w:val="fr-FR"/>
        </w:rPr>
        <w:t>17),</w:t>
      </w:r>
      <w:r w:rsidR="00B45C3C">
        <w:rPr>
          <w:lang w:val="fr-FR"/>
        </w:rPr>
        <w:t xml:space="preserve"> </w:t>
      </w:r>
      <w:r w:rsidRPr="00972F9A">
        <w:rPr>
          <w:lang w:val="fr-FR"/>
        </w:rPr>
        <w:t>l</w:t>
      </w:r>
      <w:r>
        <w:rPr>
          <w:lang w:val="fr-FR"/>
        </w:rPr>
        <w:t>’</w:t>
      </w:r>
      <w:r w:rsidRPr="00972F9A">
        <w:rPr>
          <w:lang w:val="fr-FR"/>
        </w:rPr>
        <w:t>enregistrement</w:t>
      </w:r>
      <w:r w:rsidR="00B45C3C">
        <w:rPr>
          <w:lang w:val="fr-FR"/>
        </w:rPr>
        <w:t xml:space="preserve"> </w:t>
      </w:r>
      <w:r w:rsidRPr="00972F9A">
        <w:rPr>
          <w:lang w:val="fr-FR"/>
        </w:rPr>
        <w:t>des</w:t>
      </w:r>
      <w:r w:rsidR="00B45C3C">
        <w:rPr>
          <w:lang w:val="fr-FR"/>
        </w:rPr>
        <w:t xml:space="preserve"> </w:t>
      </w:r>
      <w:r w:rsidRPr="00972F9A">
        <w:rPr>
          <w:lang w:val="fr-FR"/>
        </w:rPr>
        <w:t>naissances</w:t>
      </w:r>
      <w:r w:rsidR="00B45C3C">
        <w:rPr>
          <w:lang w:val="fr-FR"/>
        </w:rPr>
        <w:t xml:space="preserve"> </w:t>
      </w:r>
      <w:r w:rsidRPr="00972F9A">
        <w:rPr>
          <w:lang w:val="fr-FR"/>
        </w:rPr>
        <w:t>et</w:t>
      </w:r>
      <w:r w:rsidR="00B45C3C">
        <w:rPr>
          <w:lang w:val="fr-FR"/>
        </w:rPr>
        <w:t xml:space="preserve"> </w:t>
      </w:r>
      <w:r w:rsidRPr="00972F9A">
        <w:rPr>
          <w:lang w:val="fr-FR"/>
        </w:rPr>
        <w:t>la</w:t>
      </w:r>
      <w:r w:rsidR="00B45C3C">
        <w:rPr>
          <w:lang w:val="fr-FR"/>
        </w:rPr>
        <w:t xml:space="preserve"> </w:t>
      </w:r>
      <w:r w:rsidRPr="00972F9A">
        <w:rPr>
          <w:lang w:val="fr-FR"/>
        </w:rPr>
        <w:t>nationalité</w:t>
      </w:r>
      <w:r w:rsidR="00B45C3C">
        <w:rPr>
          <w:lang w:val="fr-FR"/>
        </w:rPr>
        <w:t xml:space="preserve"> </w:t>
      </w:r>
      <w:r w:rsidRPr="00972F9A">
        <w:rPr>
          <w:lang w:val="fr-FR"/>
        </w:rPr>
        <w:t>(</w:t>
      </w:r>
      <w:r w:rsidR="009A1076">
        <w:rPr>
          <w:lang w:val="fr-FR"/>
        </w:rPr>
        <w:t>par. </w:t>
      </w:r>
      <w:r w:rsidRPr="00972F9A">
        <w:rPr>
          <w:lang w:val="fr-FR"/>
        </w:rPr>
        <w:t>23),</w:t>
      </w:r>
      <w:r w:rsidR="00B45C3C">
        <w:rPr>
          <w:lang w:val="fr-FR"/>
        </w:rPr>
        <w:t xml:space="preserve"> </w:t>
      </w:r>
      <w:r w:rsidRPr="00972F9A">
        <w:rPr>
          <w:lang w:val="fr-FR"/>
        </w:rPr>
        <w:t>les</w:t>
      </w:r>
      <w:r w:rsidR="00B45C3C">
        <w:rPr>
          <w:lang w:val="fr-FR"/>
        </w:rPr>
        <w:t xml:space="preserve"> </w:t>
      </w:r>
      <w:r w:rsidRPr="00972F9A">
        <w:rPr>
          <w:lang w:val="fr-FR"/>
        </w:rPr>
        <w:t>pratiques</w:t>
      </w:r>
      <w:r w:rsidR="00B45C3C">
        <w:rPr>
          <w:lang w:val="fr-FR"/>
        </w:rPr>
        <w:t xml:space="preserve"> </w:t>
      </w:r>
      <w:r w:rsidRPr="00972F9A">
        <w:rPr>
          <w:lang w:val="fr-FR"/>
        </w:rPr>
        <w:t>préjudiciables</w:t>
      </w:r>
      <w:r w:rsidR="00B45C3C">
        <w:rPr>
          <w:lang w:val="fr-FR"/>
        </w:rPr>
        <w:t xml:space="preserve"> </w:t>
      </w:r>
      <w:r w:rsidRPr="00972F9A">
        <w:rPr>
          <w:lang w:val="fr-FR"/>
        </w:rPr>
        <w:t>(</w:t>
      </w:r>
      <w:r w:rsidR="009A1076">
        <w:rPr>
          <w:lang w:val="fr-FR"/>
        </w:rPr>
        <w:t>par. </w:t>
      </w:r>
      <w:r w:rsidRPr="00972F9A">
        <w:rPr>
          <w:lang w:val="fr-FR"/>
        </w:rPr>
        <w:t>29),</w:t>
      </w:r>
      <w:r w:rsidR="00B45C3C">
        <w:rPr>
          <w:lang w:val="fr-FR"/>
        </w:rPr>
        <w:t xml:space="preserve"> </w:t>
      </w:r>
      <w:r w:rsidRPr="00972F9A">
        <w:rPr>
          <w:lang w:val="fr-FR"/>
        </w:rPr>
        <w:t>l</w:t>
      </w:r>
      <w:r>
        <w:rPr>
          <w:lang w:val="fr-FR"/>
        </w:rPr>
        <w:t>’</w:t>
      </w:r>
      <w:r w:rsidRPr="00972F9A">
        <w:rPr>
          <w:lang w:val="fr-FR"/>
        </w:rPr>
        <w:t>éducation,</w:t>
      </w:r>
      <w:r w:rsidR="00B45C3C">
        <w:rPr>
          <w:lang w:val="fr-FR"/>
        </w:rPr>
        <w:t xml:space="preserve"> </w:t>
      </w:r>
      <w:r w:rsidR="009A1076">
        <w:rPr>
          <w:lang w:val="fr-FR"/>
        </w:rPr>
        <w:t>y </w:t>
      </w:r>
      <w:r w:rsidRPr="00972F9A">
        <w:rPr>
          <w:lang w:val="fr-FR"/>
        </w:rPr>
        <w:t>compris</w:t>
      </w:r>
      <w:r w:rsidR="00B45C3C">
        <w:rPr>
          <w:lang w:val="fr-FR"/>
        </w:rPr>
        <w:t xml:space="preserve"> </w:t>
      </w:r>
      <w:r w:rsidRPr="00972F9A">
        <w:rPr>
          <w:lang w:val="fr-FR"/>
        </w:rPr>
        <w:t>la</w:t>
      </w:r>
      <w:r w:rsidR="00B45C3C">
        <w:rPr>
          <w:lang w:val="fr-FR"/>
        </w:rPr>
        <w:t xml:space="preserve"> </w:t>
      </w:r>
      <w:r w:rsidRPr="00972F9A">
        <w:rPr>
          <w:lang w:val="fr-FR"/>
        </w:rPr>
        <w:t>formation</w:t>
      </w:r>
      <w:r w:rsidR="00B45C3C">
        <w:rPr>
          <w:lang w:val="fr-FR"/>
        </w:rPr>
        <w:t xml:space="preserve"> </w:t>
      </w:r>
      <w:r w:rsidRPr="00972F9A">
        <w:rPr>
          <w:lang w:val="fr-FR"/>
        </w:rPr>
        <w:t>et</w:t>
      </w:r>
      <w:r w:rsidR="00B45C3C">
        <w:rPr>
          <w:lang w:val="fr-FR"/>
        </w:rPr>
        <w:t xml:space="preserve"> </w:t>
      </w:r>
      <w:r w:rsidRPr="00972F9A">
        <w:rPr>
          <w:lang w:val="fr-FR"/>
        </w:rPr>
        <w:t>l</w:t>
      </w:r>
      <w:r>
        <w:rPr>
          <w:lang w:val="fr-FR"/>
        </w:rPr>
        <w:t>’</w:t>
      </w:r>
      <w:r w:rsidRPr="00972F9A">
        <w:rPr>
          <w:lang w:val="fr-FR"/>
        </w:rPr>
        <w:t>orientation</w:t>
      </w:r>
      <w:r w:rsidR="00B45C3C">
        <w:rPr>
          <w:lang w:val="fr-FR"/>
        </w:rPr>
        <w:t xml:space="preserve"> </w:t>
      </w:r>
      <w:r w:rsidRPr="00972F9A">
        <w:rPr>
          <w:lang w:val="fr-FR"/>
        </w:rPr>
        <w:t>professionnelles</w:t>
      </w:r>
      <w:r w:rsidR="00B45C3C">
        <w:rPr>
          <w:lang w:val="fr-FR"/>
        </w:rPr>
        <w:t xml:space="preserve"> </w:t>
      </w:r>
      <w:r w:rsidRPr="00972F9A">
        <w:rPr>
          <w:lang w:val="fr-FR"/>
        </w:rPr>
        <w:t>(</w:t>
      </w:r>
      <w:r w:rsidR="009A1076">
        <w:rPr>
          <w:lang w:val="fr-FR"/>
        </w:rPr>
        <w:t>par. </w:t>
      </w:r>
      <w:r w:rsidRPr="00972F9A">
        <w:rPr>
          <w:lang w:val="fr-FR"/>
        </w:rPr>
        <w:t>39),</w:t>
      </w:r>
      <w:r w:rsidR="00B45C3C">
        <w:rPr>
          <w:lang w:val="fr-FR"/>
        </w:rPr>
        <w:t xml:space="preserve"> </w:t>
      </w:r>
      <w:r w:rsidRPr="00972F9A">
        <w:rPr>
          <w:lang w:val="fr-FR"/>
        </w:rPr>
        <w:t>les</w:t>
      </w:r>
      <w:r w:rsidR="00B45C3C">
        <w:rPr>
          <w:lang w:val="fr-FR"/>
        </w:rPr>
        <w:t xml:space="preserve"> </w:t>
      </w:r>
      <w:r w:rsidRPr="00972F9A">
        <w:rPr>
          <w:lang w:val="fr-FR"/>
        </w:rPr>
        <w:t>enfants</w:t>
      </w:r>
      <w:r w:rsidR="00B45C3C">
        <w:rPr>
          <w:lang w:val="fr-FR"/>
        </w:rPr>
        <w:t xml:space="preserve"> </w:t>
      </w:r>
      <w:r w:rsidRPr="00972F9A">
        <w:rPr>
          <w:lang w:val="fr-FR"/>
        </w:rPr>
        <w:t>demandeurs</w:t>
      </w:r>
      <w:r w:rsidR="00B45C3C">
        <w:rPr>
          <w:lang w:val="fr-FR"/>
        </w:rPr>
        <w:t xml:space="preserve"> </w:t>
      </w:r>
      <w:r w:rsidRPr="00972F9A">
        <w:rPr>
          <w:lang w:val="fr-FR"/>
        </w:rPr>
        <w:t>d</w:t>
      </w:r>
      <w:r>
        <w:rPr>
          <w:lang w:val="fr-FR"/>
        </w:rPr>
        <w:t>’</w:t>
      </w:r>
      <w:r w:rsidRPr="00972F9A">
        <w:rPr>
          <w:lang w:val="fr-FR"/>
        </w:rPr>
        <w:t>asile,</w:t>
      </w:r>
      <w:r w:rsidR="00B45C3C">
        <w:rPr>
          <w:lang w:val="fr-FR"/>
        </w:rPr>
        <w:t xml:space="preserve"> </w:t>
      </w:r>
      <w:r w:rsidRPr="00972F9A">
        <w:rPr>
          <w:lang w:val="fr-FR"/>
        </w:rPr>
        <w:t>réfugiés</w:t>
      </w:r>
      <w:r w:rsidR="00B45C3C">
        <w:rPr>
          <w:lang w:val="fr-FR"/>
        </w:rPr>
        <w:t xml:space="preserve"> </w:t>
      </w:r>
      <w:r w:rsidRPr="00972F9A">
        <w:rPr>
          <w:lang w:val="fr-FR"/>
        </w:rPr>
        <w:t>ou</w:t>
      </w:r>
      <w:r w:rsidR="00B45C3C">
        <w:rPr>
          <w:lang w:val="fr-FR"/>
        </w:rPr>
        <w:t xml:space="preserve"> </w:t>
      </w:r>
      <w:r w:rsidRPr="00972F9A">
        <w:rPr>
          <w:lang w:val="fr-FR"/>
        </w:rPr>
        <w:t>migrants</w:t>
      </w:r>
      <w:r w:rsidR="00B45C3C">
        <w:rPr>
          <w:lang w:val="fr-FR"/>
        </w:rPr>
        <w:t xml:space="preserve"> </w:t>
      </w:r>
      <w:r w:rsidRPr="00972F9A">
        <w:rPr>
          <w:lang w:val="fr-FR"/>
        </w:rPr>
        <w:t>(</w:t>
      </w:r>
      <w:r w:rsidR="009A1076">
        <w:rPr>
          <w:lang w:val="fr-FR"/>
        </w:rPr>
        <w:t>par. </w:t>
      </w:r>
      <w:r w:rsidRPr="00972F9A">
        <w:rPr>
          <w:lang w:val="fr-FR"/>
        </w:rPr>
        <w:t>42)</w:t>
      </w:r>
      <w:r w:rsidR="00B45C3C">
        <w:rPr>
          <w:lang w:val="fr-FR"/>
        </w:rPr>
        <w:t xml:space="preserve"> </w:t>
      </w:r>
      <w:r w:rsidRPr="00972F9A">
        <w:rPr>
          <w:lang w:val="fr-FR"/>
        </w:rPr>
        <w:t>et</w:t>
      </w:r>
      <w:r w:rsidR="00B45C3C">
        <w:rPr>
          <w:lang w:val="fr-FR"/>
        </w:rPr>
        <w:t xml:space="preserve"> </w:t>
      </w:r>
      <w:r w:rsidRPr="00972F9A">
        <w:rPr>
          <w:lang w:val="fr-FR"/>
        </w:rPr>
        <w:t>l</w:t>
      </w:r>
      <w:r>
        <w:rPr>
          <w:lang w:val="fr-FR"/>
        </w:rPr>
        <w:t>’</w:t>
      </w:r>
      <w:r w:rsidRPr="00972F9A">
        <w:rPr>
          <w:lang w:val="fr-FR"/>
        </w:rPr>
        <w:t>administration</w:t>
      </w:r>
      <w:r w:rsidR="00B45C3C">
        <w:rPr>
          <w:lang w:val="fr-FR"/>
        </w:rPr>
        <w:t xml:space="preserve"> </w:t>
      </w:r>
      <w:r w:rsidRPr="00972F9A">
        <w:rPr>
          <w:lang w:val="fr-FR"/>
        </w:rPr>
        <w:t>de</w:t>
      </w:r>
      <w:r w:rsidR="00B45C3C">
        <w:rPr>
          <w:lang w:val="fr-FR"/>
        </w:rPr>
        <w:t xml:space="preserve"> </w:t>
      </w:r>
      <w:r w:rsidRPr="00972F9A">
        <w:rPr>
          <w:lang w:val="fr-FR"/>
        </w:rPr>
        <w:t>la</w:t>
      </w:r>
      <w:r w:rsidR="00B45C3C">
        <w:rPr>
          <w:lang w:val="fr-FR"/>
        </w:rPr>
        <w:t xml:space="preserve"> </w:t>
      </w:r>
      <w:r w:rsidRPr="00972F9A">
        <w:rPr>
          <w:lang w:val="fr-FR"/>
        </w:rPr>
        <w:t>justice</w:t>
      </w:r>
      <w:r w:rsidR="00B45C3C">
        <w:rPr>
          <w:lang w:val="fr-FR"/>
        </w:rPr>
        <w:t xml:space="preserve"> </w:t>
      </w:r>
      <w:r w:rsidRPr="00972F9A">
        <w:rPr>
          <w:lang w:val="fr-FR"/>
        </w:rPr>
        <w:t>pour</w:t>
      </w:r>
      <w:r w:rsidR="00B45C3C">
        <w:rPr>
          <w:lang w:val="fr-FR"/>
        </w:rPr>
        <w:t xml:space="preserve"> </w:t>
      </w:r>
      <w:r w:rsidRPr="00972F9A">
        <w:rPr>
          <w:lang w:val="fr-FR"/>
        </w:rPr>
        <w:t>mineurs</w:t>
      </w:r>
      <w:r w:rsidR="00B45C3C">
        <w:rPr>
          <w:lang w:val="fr-FR"/>
        </w:rPr>
        <w:t xml:space="preserve"> </w:t>
      </w:r>
      <w:r w:rsidRPr="00972F9A">
        <w:rPr>
          <w:lang w:val="fr-FR"/>
        </w:rPr>
        <w:t>(</w:t>
      </w:r>
      <w:r w:rsidR="009A1076">
        <w:rPr>
          <w:lang w:val="fr-FR"/>
        </w:rPr>
        <w:t>par. </w:t>
      </w:r>
      <w:r w:rsidRPr="00972F9A">
        <w:rPr>
          <w:lang w:val="fr-FR"/>
        </w:rPr>
        <w:t>45).</w:t>
      </w:r>
    </w:p>
    <w:p w:rsidR="00EE3C55" w:rsidRPr="00C9704C" w:rsidRDefault="00EE3C55" w:rsidP="00C9704C">
      <w:pPr>
        <w:pStyle w:val="SingleTxtG"/>
        <w:rPr>
          <w:b/>
          <w:lang w:val="fr-FR"/>
        </w:rPr>
      </w:pPr>
      <w:r w:rsidRPr="00972F9A">
        <w:rPr>
          <w:lang w:val="fr-FR"/>
        </w:rPr>
        <w:t>7.</w:t>
      </w:r>
      <w:r w:rsidRPr="00C9704C">
        <w:rPr>
          <w:b/>
          <w:lang w:val="fr-FR"/>
        </w:rPr>
        <w:tab/>
        <w:t>Le</w:t>
      </w:r>
      <w:r w:rsidR="00B45C3C" w:rsidRPr="00C9704C">
        <w:rPr>
          <w:b/>
          <w:lang w:val="fr-FR"/>
        </w:rPr>
        <w:t xml:space="preserve"> </w:t>
      </w:r>
      <w:r w:rsidRPr="00C9704C">
        <w:rPr>
          <w:b/>
          <w:lang w:val="fr-FR"/>
        </w:rPr>
        <w:t>Comité</w:t>
      </w:r>
      <w:r w:rsidR="00B45C3C" w:rsidRPr="00C9704C">
        <w:rPr>
          <w:b/>
          <w:lang w:val="fr-FR"/>
        </w:rPr>
        <w:t xml:space="preserve"> </w:t>
      </w:r>
      <w:r w:rsidRPr="00C9704C">
        <w:rPr>
          <w:b/>
          <w:lang w:val="fr-FR"/>
        </w:rPr>
        <w:t>recommande</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l’État</w:t>
      </w:r>
      <w:r w:rsidR="00B45C3C" w:rsidRPr="00C9704C">
        <w:rPr>
          <w:b/>
          <w:lang w:val="fr-FR"/>
        </w:rPr>
        <w:t xml:space="preserve"> </w:t>
      </w:r>
      <w:r w:rsidRPr="00C9704C">
        <w:rPr>
          <w:b/>
          <w:lang w:val="fr-FR"/>
        </w:rPr>
        <w:t>partie</w:t>
      </w:r>
      <w:r w:rsidR="00B45C3C" w:rsidRPr="00C9704C">
        <w:rPr>
          <w:b/>
          <w:lang w:val="fr-FR"/>
        </w:rPr>
        <w:t xml:space="preserve"> </w:t>
      </w:r>
      <w:r w:rsidRPr="00C9704C">
        <w:rPr>
          <w:b/>
          <w:lang w:val="fr-FR"/>
        </w:rPr>
        <w:t>d’assurer</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réalisation</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droits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l’enfant</w:t>
      </w:r>
      <w:r w:rsidR="00B45C3C" w:rsidRPr="00C9704C">
        <w:rPr>
          <w:b/>
          <w:lang w:val="fr-FR"/>
        </w:rPr>
        <w:t xml:space="preserve"> </w:t>
      </w:r>
      <w:r w:rsidRPr="00C9704C">
        <w:rPr>
          <w:b/>
          <w:lang w:val="fr-FR"/>
        </w:rPr>
        <w:t>conformément</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Convention,</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son</w:t>
      </w:r>
      <w:r w:rsidR="00B45C3C" w:rsidRPr="00C9704C">
        <w:rPr>
          <w:b/>
          <w:lang w:val="fr-FR"/>
        </w:rPr>
        <w:t xml:space="preserve"> </w:t>
      </w:r>
      <w:r w:rsidR="00B5300E" w:rsidRPr="00C9704C">
        <w:rPr>
          <w:b/>
          <w:lang w:val="fr-FR"/>
        </w:rPr>
        <w:t xml:space="preserve">Protocole </w:t>
      </w:r>
      <w:r w:rsidRPr="00C9704C">
        <w:rPr>
          <w:b/>
          <w:lang w:val="fr-FR"/>
        </w:rPr>
        <w:t>facultatif</w:t>
      </w:r>
      <w:r w:rsidR="00B45C3C" w:rsidRPr="00C9704C">
        <w:rPr>
          <w:b/>
          <w:lang w:val="fr-FR"/>
        </w:rPr>
        <w:t xml:space="preserve"> </w:t>
      </w:r>
      <w:r w:rsidRPr="00C9704C">
        <w:rPr>
          <w:b/>
          <w:lang w:val="fr-FR"/>
        </w:rPr>
        <w:t>concernant</w:t>
      </w:r>
      <w:r w:rsidR="00B45C3C" w:rsidRPr="00C9704C">
        <w:rPr>
          <w:b/>
          <w:lang w:val="fr-FR"/>
        </w:rPr>
        <w:t xml:space="preserve"> </w:t>
      </w:r>
      <w:r w:rsidRPr="00C9704C">
        <w:rPr>
          <w:b/>
          <w:lang w:val="fr-FR"/>
        </w:rPr>
        <w:t>l’implication</w:t>
      </w:r>
      <w:r w:rsidR="00B45C3C" w:rsidRPr="00C9704C">
        <w:rPr>
          <w:b/>
          <w:lang w:val="fr-FR"/>
        </w:rPr>
        <w:t xml:space="preserve"> </w:t>
      </w:r>
      <w:r w:rsidRPr="00C9704C">
        <w:rPr>
          <w:b/>
          <w:lang w:val="fr-FR"/>
        </w:rPr>
        <w:t>d’enfants</w:t>
      </w:r>
      <w:r w:rsidR="00B45C3C" w:rsidRPr="00C9704C">
        <w:rPr>
          <w:b/>
          <w:lang w:val="fr-FR"/>
        </w:rPr>
        <w:t xml:space="preserve"> </w:t>
      </w:r>
      <w:r w:rsidRPr="00C9704C">
        <w:rPr>
          <w:b/>
          <w:lang w:val="fr-FR"/>
        </w:rPr>
        <w:t>dans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conflits</w:t>
      </w:r>
      <w:r w:rsidR="00B45C3C" w:rsidRPr="00C9704C">
        <w:rPr>
          <w:b/>
          <w:lang w:val="fr-FR"/>
        </w:rPr>
        <w:t xml:space="preserve"> </w:t>
      </w:r>
      <w:r w:rsidRPr="00C9704C">
        <w:rPr>
          <w:b/>
          <w:lang w:val="fr-FR"/>
        </w:rPr>
        <w:t>armés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son</w:t>
      </w:r>
      <w:r w:rsidR="00B45C3C" w:rsidRPr="00C9704C">
        <w:rPr>
          <w:b/>
          <w:lang w:val="fr-FR"/>
        </w:rPr>
        <w:t xml:space="preserve"> </w:t>
      </w:r>
      <w:r w:rsidR="00B5300E" w:rsidRPr="00C9704C">
        <w:rPr>
          <w:b/>
          <w:lang w:val="fr-FR"/>
        </w:rPr>
        <w:t xml:space="preserve">Protocole </w:t>
      </w:r>
      <w:r w:rsidRPr="00C9704C">
        <w:rPr>
          <w:b/>
          <w:lang w:val="fr-FR"/>
        </w:rPr>
        <w:t>facultatif</w:t>
      </w:r>
      <w:r w:rsidR="00B45C3C" w:rsidRPr="00C9704C">
        <w:rPr>
          <w:b/>
          <w:lang w:val="fr-FR"/>
        </w:rPr>
        <w:t xml:space="preserve"> </w:t>
      </w:r>
      <w:r w:rsidRPr="00C9704C">
        <w:rPr>
          <w:b/>
          <w:lang w:val="fr-FR"/>
        </w:rPr>
        <w:t>concernant</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vente</w:t>
      </w:r>
      <w:r w:rsidR="00B45C3C" w:rsidRPr="00C9704C">
        <w:rPr>
          <w:b/>
          <w:lang w:val="fr-FR"/>
        </w:rPr>
        <w:t xml:space="preserve"> </w:t>
      </w:r>
      <w:r w:rsidRPr="00C9704C">
        <w:rPr>
          <w:b/>
          <w:lang w:val="fr-FR"/>
        </w:rPr>
        <w:t>d’enfants,</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prostitution</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pornographie</w:t>
      </w:r>
      <w:r w:rsidR="00B45C3C" w:rsidRPr="00C9704C">
        <w:rPr>
          <w:b/>
          <w:lang w:val="fr-FR"/>
        </w:rPr>
        <w:t xml:space="preserve"> </w:t>
      </w:r>
      <w:r w:rsidRPr="00C9704C">
        <w:rPr>
          <w:b/>
          <w:lang w:val="fr-FR"/>
        </w:rPr>
        <w:t>mettant</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scène</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dans</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cadre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l’exécution</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Programme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développement</w:t>
      </w:r>
      <w:r w:rsidR="00B45C3C" w:rsidRPr="00C9704C">
        <w:rPr>
          <w:b/>
          <w:lang w:val="fr-FR"/>
        </w:rPr>
        <w:t xml:space="preserve"> </w:t>
      </w:r>
      <w:r w:rsidRPr="00C9704C">
        <w:rPr>
          <w:b/>
          <w:lang w:val="fr-FR"/>
        </w:rPr>
        <w:t>durable</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l’horizon</w:t>
      </w:r>
      <w:r w:rsidR="00B45C3C" w:rsidRPr="00C9704C">
        <w:rPr>
          <w:b/>
          <w:lang w:val="fr-FR"/>
        </w:rPr>
        <w:t xml:space="preserve"> </w:t>
      </w:r>
      <w:r w:rsidRPr="00C9704C">
        <w:rPr>
          <w:b/>
          <w:lang w:val="fr-FR"/>
        </w:rPr>
        <w:t>2030.</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surcroît,</w:t>
      </w:r>
      <w:r w:rsidR="00B45C3C" w:rsidRPr="00C9704C">
        <w:rPr>
          <w:b/>
          <w:lang w:val="fr-FR"/>
        </w:rPr>
        <w:t xml:space="preserve"> </w:t>
      </w:r>
      <w:r w:rsidRPr="00C9704C">
        <w:rPr>
          <w:b/>
          <w:lang w:val="fr-FR"/>
        </w:rPr>
        <w:t>il</w:t>
      </w:r>
      <w:r w:rsidR="00B45C3C" w:rsidRPr="00C9704C">
        <w:rPr>
          <w:b/>
          <w:lang w:val="fr-FR"/>
        </w:rPr>
        <w:t xml:space="preserve"> </w:t>
      </w:r>
      <w:r w:rsidRPr="00C9704C">
        <w:rPr>
          <w:b/>
          <w:lang w:val="fr-FR"/>
        </w:rPr>
        <w:t>invite</w:t>
      </w:r>
      <w:r w:rsidR="00B45C3C" w:rsidRPr="00C9704C">
        <w:rPr>
          <w:b/>
          <w:lang w:val="fr-FR"/>
        </w:rPr>
        <w:t xml:space="preserve"> </w:t>
      </w:r>
      <w:r w:rsidRPr="00C9704C">
        <w:rPr>
          <w:b/>
          <w:lang w:val="fr-FR"/>
        </w:rPr>
        <w:t>instamment</w:t>
      </w:r>
      <w:r w:rsidR="00B45C3C" w:rsidRPr="00C9704C">
        <w:rPr>
          <w:b/>
          <w:lang w:val="fr-FR"/>
        </w:rPr>
        <w:t xml:space="preserve"> </w:t>
      </w:r>
      <w:r w:rsidRPr="00C9704C">
        <w:rPr>
          <w:b/>
          <w:lang w:val="fr-FR"/>
        </w:rPr>
        <w:t>l’État</w:t>
      </w:r>
      <w:r w:rsidR="00B45C3C" w:rsidRPr="00C9704C">
        <w:rPr>
          <w:b/>
          <w:lang w:val="fr-FR"/>
        </w:rPr>
        <w:t xml:space="preserve"> </w:t>
      </w:r>
      <w:r w:rsidRPr="00C9704C">
        <w:rPr>
          <w:b/>
          <w:lang w:val="fr-FR"/>
        </w:rPr>
        <w:t>partie</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faire</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sorte</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participent</w:t>
      </w:r>
      <w:r w:rsidR="00B45C3C" w:rsidRPr="00C9704C">
        <w:rPr>
          <w:b/>
          <w:lang w:val="fr-FR"/>
        </w:rPr>
        <w:t xml:space="preserve"> </w:t>
      </w:r>
      <w:r w:rsidRPr="00C9704C">
        <w:rPr>
          <w:b/>
          <w:lang w:val="fr-FR"/>
        </w:rPr>
        <w:t>activement</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conception</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mise</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œuvre</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politiques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programmes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concernant</w:t>
      </w:r>
      <w:r w:rsidR="00B45C3C" w:rsidRPr="00C9704C">
        <w:rPr>
          <w:b/>
          <w:lang w:val="fr-FR"/>
        </w:rPr>
        <w:t xml:space="preserve"> </w:t>
      </w:r>
      <w:r w:rsidRPr="00C9704C">
        <w:rPr>
          <w:b/>
          <w:lang w:val="fr-FR"/>
        </w:rPr>
        <w:t>adoptés</w:t>
      </w:r>
      <w:r w:rsidR="00B45C3C" w:rsidRPr="00C9704C">
        <w:rPr>
          <w:b/>
          <w:lang w:val="fr-FR"/>
        </w:rPr>
        <w:t xml:space="preserve"> </w:t>
      </w:r>
      <w:r w:rsidRPr="00C9704C">
        <w:rPr>
          <w:b/>
          <w:lang w:val="fr-FR"/>
        </w:rPr>
        <w:t>aux</w:t>
      </w:r>
      <w:r w:rsidR="00B45C3C" w:rsidRPr="00C9704C">
        <w:rPr>
          <w:b/>
          <w:lang w:val="fr-FR"/>
        </w:rPr>
        <w:t xml:space="preserve"> </w:t>
      </w:r>
      <w:r w:rsidRPr="00C9704C">
        <w:rPr>
          <w:b/>
          <w:lang w:val="fr-FR"/>
        </w:rPr>
        <w:t>fins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réalisation</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17</w:t>
      </w:r>
      <w:r w:rsidR="009A1076">
        <w:rPr>
          <w:b/>
          <w:lang w:val="fr-FR"/>
        </w:rPr>
        <w:t> </w:t>
      </w:r>
      <w:r w:rsidRPr="00C9704C">
        <w:rPr>
          <w:b/>
          <w:lang w:val="fr-FR"/>
        </w:rPr>
        <w:t>objectifs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développement</w:t>
      </w:r>
      <w:r w:rsidR="00B45C3C" w:rsidRPr="00C9704C">
        <w:rPr>
          <w:b/>
          <w:lang w:val="fr-FR"/>
        </w:rPr>
        <w:t xml:space="preserve"> </w:t>
      </w:r>
      <w:r w:rsidRPr="00C9704C">
        <w:rPr>
          <w:b/>
          <w:lang w:val="fr-FR"/>
        </w:rPr>
        <w:t>durable.</w:t>
      </w:r>
    </w:p>
    <w:p w:rsidR="00EE3C55" w:rsidRPr="00972F9A" w:rsidRDefault="00C9704C" w:rsidP="00C9704C">
      <w:pPr>
        <w:pStyle w:val="H1G"/>
        <w:rPr>
          <w:lang w:val="fr-FR"/>
        </w:rPr>
      </w:pPr>
      <w:r>
        <w:rPr>
          <w:lang w:val="fr-FR"/>
        </w:rPr>
        <w:tab/>
      </w:r>
      <w:r w:rsidR="00EE3C55" w:rsidRPr="00972F9A">
        <w:rPr>
          <w:lang w:val="fr-FR"/>
        </w:rPr>
        <w:t>A.</w:t>
      </w:r>
      <w:r w:rsidR="00EE3C55" w:rsidRPr="00972F9A">
        <w:rPr>
          <w:lang w:val="fr-FR"/>
        </w:rPr>
        <w:tab/>
        <w:t>Mesures</w:t>
      </w:r>
      <w:r w:rsidR="00B45C3C">
        <w:rPr>
          <w:lang w:val="fr-FR"/>
        </w:rPr>
        <w:t xml:space="preserve"> </w:t>
      </w:r>
      <w:r w:rsidR="00EE3C55" w:rsidRPr="00972F9A">
        <w:rPr>
          <w:lang w:val="fr-FR"/>
        </w:rPr>
        <w:t>d</w:t>
      </w:r>
      <w:r w:rsidR="00EE3C55">
        <w:rPr>
          <w:lang w:val="fr-FR"/>
        </w:rPr>
        <w:t>’</w:t>
      </w:r>
      <w:r w:rsidR="00EE3C55" w:rsidRPr="00972F9A">
        <w:rPr>
          <w:lang w:val="fr-FR"/>
        </w:rPr>
        <w:t>application</w:t>
      </w:r>
      <w:r w:rsidR="00B45C3C">
        <w:rPr>
          <w:lang w:val="fr-FR"/>
        </w:rPr>
        <w:t xml:space="preserve"> </w:t>
      </w:r>
      <w:r w:rsidR="00EE3C55" w:rsidRPr="00972F9A">
        <w:rPr>
          <w:lang w:val="fr-FR"/>
        </w:rPr>
        <w:t>générales</w:t>
      </w:r>
      <w:r w:rsidR="00B45C3C">
        <w:rPr>
          <w:lang w:val="fr-FR"/>
        </w:rPr>
        <w:t xml:space="preserve"> </w:t>
      </w:r>
      <w:r w:rsidR="00EE3C55" w:rsidRPr="00972F9A">
        <w:rPr>
          <w:lang w:val="fr-FR"/>
        </w:rPr>
        <w:t>(</w:t>
      </w:r>
      <w:r w:rsidR="009A1076">
        <w:rPr>
          <w:lang w:val="fr-FR"/>
        </w:rPr>
        <w:t>art. </w:t>
      </w:r>
      <w:r w:rsidR="00EE3C55" w:rsidRPr="00972F9A">
        <w:rPr>
          <w:lang w:val="fr-FR"/>
        </w:rPr>
        <w:t>4,</w:t>
      </w:r>
      <w:r w:rsidR="00B45C3C">
        <w:rPr>
          <w:lang w:val="fr-FR"/>
        </w:rPr>
        <w:t xml:space="preserve"> </w:t>
      </w:r>
      <w:r w:rsidR="00EE3C55" w:rsidRPr="00972F9A">
        <w:rPr>
          <w:lang w:val="fr-FR"/>
        </w:rPr>
        <w:t>42</w:t>
      </w:r>
      <w:r w:rsidR="00B45C3C">
        <w:rPr>
          <w:lang w:val="fr-FR"/>
        </w:rPr>
        <w:t xml:space="preserve"> </w:t>
      </w:r>
      <w:r w:rsidR="00EE3C55" w:rsidRPr="00972F9A">
        <w:rPr>
          <w:lang w:val="fr-FR"/>
        </w:rPr>
        <w:t>et</w:t>
      </w:r>
      <w:r w:rsidR="00B45C3C">
        <w:rPr>
          <w:lang w:val="fr-FR"/>
        </w:rPr>
        <w:t xml:space="preserve"> </w:t>
      </w:r>
      <w:r w:rsidR="00EE3C55" w:rsidRPr="00972F9A">
        <w:rPr>
          <w:lang w:val="fr-FR"/>
        </w:rPr>
        <w:t>44</w:t>
      </w:r>
      <w:r w:rsidR="00B45C3C">
        <w:rPr>
          <w:lang w:val="fr-FR"/>
        </w:rPr>
        <w:t xml:space="preserve"> </w:t>
      </w:r>
      <w:r w:rsidR="00EE3C55" w:rsidRPr="00972F9A">
        <w:rPr>
          <w:lang w:val="fr-FR"/>
        </w:rPr>
        <w:t>(</w:t>
      </w:r>
      <w:r w:rsidR="009A1076">
        <w:rPr>
          <w:lang w:val="fr-FR"/>
        </w:rPr>
        <w:t>par. </w:t>
      </w:r>
      <w:r w:rsidR="00EE3C55" w:rsidRPr="00972F9A">
        <w:rPr>
          <w:lang w:val="fr-FR"/>
        </w:rPr>
        <w:t>6))</w:t>
      </w:r>
    </w:p>
    <w:p w:rsidR="00EE3C55" w:rsidRPr="00972F9A" w:rsidRDefault="00EE3C55" w:rsidP="00C9704C">
      <w:pPr>
        <w:pStyle w:val="H23G"/>
        <w:rPr>
          <w:lang w:val="fr-FR"/>
        </w:rPr>
      </w:pPr>
      <w:r w:rsidRPr="00972F9A">
        <w:rPr>
          <w:lang w:val="fr-FR"/>
        </w:rPr>
        <w:tab/>
      </w:r>
      <w:r w:rsidRPr="00972F9A">
        <w:rPr>
          <w:lang w:val="fr-FR"/>
        </w:rPr>
        <w:tab/>
        <w:t>Législation</w:t>
      </w:r>
    </w:p>
    <w:p w:rsidR="00EE3C55" w:rsidRPr="00C9704C" w:rsidRDefault="00EE3C55" w:rsidP="00C9704C">
      <w:pPr>
        <w:pStyle w:val="SingleTxtG"/>
        <w:rPr>
          <w:b/>
          <w:lang w:val="fr-FR"/>
        </w:rPr>
      </w:pPr>
      <w:r w:rsidRPr="00972F9A">
        <w:rPr>
          <w:lang w:val="fr-FR"/>
        </w:rPr>
        <w:t>8.</w:t>
      </w:r>
      <w:r w:rsidRPr="00C9704C">
        <w:rPr>
          <w:b/>
          <w:lang w:val="fr-FR"/>
        </w:rPr>
        <w:tab/>
        <w:t>Le</w:t>
      </w:r>
      <w:r w:rsidR="00B45C3C" w:rsidRPr="00C9704C">
        <w:rPr>
          <w:b/>
          <w:lang w:val="fr-FR"/>
        </w:rPr>
        <w:t xml:space="preserve"> </w:t>
      </w:r>
      <w:r w:rsidRPr="00C9704C">
        <w:rPr>
          <w:b/>
          <w:lang w:val="fr-FR"/>
        </w:rPr>
        <w:t>Comité</w:t>
      </w:r>
      <w:r w:rsidR="00B45C3C" w:rsidRPr="00C9704C">
        <w:rPr>
          <w:b/>
          <w:lang w:val="fr-FR"/>
        </w:rPr>
        <w:t xml:space="preserve"> </w:t>
      </w:r>
      <w:r w:rsidRPr="00C9704C">
        <w:rPr>
          <w:b/>
          <w:lang w:val="fr-FR"/>
        </w:rPr>
        <w:t>recommande</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l’État</w:t>
      </w:r>
      <w:r w:rsidR="00B45C3C" w:rsidRPr="00C9704C">
        <w:rPr>
          <w:b/>
          <w:lang w:val="fr-FR"/>
        </w:rPr>
        <w:t xml:space="preserve"> </w:t>
      </w:r>
      <w:r w:rsidRPr="00C9704C">
        <w:rPr>
          <w:b/>
          <w:lang w:val="fr-FR"/>
        </w:rPr>
        <w:t>partie</w:t>
      </w:r>
      <w:r w:rsidR="00B45C3C" w:rsidRPr="00C9704C">
        <w:rPr>
          <w:b/>
          <w:lang w:val="fr-FR"/>
        </w:rPr>
        <w:t xml:space="preserve"> </w:t>
      </w:r>
      <w:r w:rsidRPr="00C9704C">
        <w:rPr>
          <w:b/>
          <w:lang w:val="fr-FR"/>
        </w:rPr>
        <w:t>d’accélérer</w:t>
      </w:r>
      <w:r w:rsidR="00B45C3C" w:rsidRPr="00C9704C">
        <w:rPr>
          <w:b/>
          <w:lang w:val="fr-FR"/>
        </w:rPr>
        <w:t xml:space="preserve"> </w:t>
      </w:r>
      <w:r w:rsidRPr="00C9704C">
        <w:rPr>
          <w:b/>
          <w:lang w:val="fr-FR"/>
        </w:rPr>
        <w:t>l’adoption</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projet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loi</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protection</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mineurs</w:t>
      </w:r>
      <w:r w:rsidR="00B45C3C" w:rsidRPr="00C9704C">
        <w:rPr>
          <w:b/>
          <w:lang w:val="fr-FR"/>
        </w:rPr>
        <w:t xml:space="preserve"> </w:t>
      </w:r>
      <w:r w:rsidRPr="00C9704C">
        <w:rPr>
          <w:b/>
          <w:lang w:val="fr-FR"/>
        </w:rPr>
        <w:t>(protection</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remplacement)</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prendre</w:t>
      </w:r>
      <w:r w:rsidR="00B45C3C" w:rsidRPr="00C9704C">
        <w:rPr>
          <w:b/>
          <w:lang w:val="fr-FR"/>
        </w:rPr>
        <w:t xml:space="preserve"> </w:t>
      </w:r>
      <w:r w:rsidRPr="00C9704C">
        <w:rPr>
          <w:b/>
          <w:lang w:val="fr-FR"/>
        </w:rPr>
        <w:t>toutes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mesures</w:t>
      </w:r>
      <w:r w:rsidR="00B45C3C" w:rsidRPr="00C9704C">
        <w:rPr>
          <w:b/>
          <w:lang w:val="fr-FR"/>
        </w:rPr>
        <w:t xml:space="preserve"> </w:t>
      </w:r>
      <w:r w:rsidRPr="00C9704C">
        <w:rPr>
          <w:b/>
          <w:lang w:val="fr-FR"/>
        </w:rPr>
        <w:t>nécessaires</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assurer</w:t>
      </w:r>
      <w:r w:rsidR="00B45C3C" w:rsidRPr="00C9704C">
        <w:rPr>
          <w:b/>
          <w:lang w:val="fr-FR"/>
        </w:rPr>
        <w:t xml:space="preserve"> </w:t>
      </w:r>
      <w:r w:rsidRPr="00C9704C">
        <w:rPr>
          <w:b/>
          <w:lang w:val="fr-FR"/>
        </w:rPr>
        <w:t>son</w:t>
      </w:r>
      <w:r w:rsidR="00B45C3C" w:rsidRPr="00C9704C">
        <w:rPr>
          <w:b/>
          <w:lang w:val="fr-FR"/>
        </w:rPr>
        <w:t xml:space="preserve"> </w:t>
      </w:r>
      <w:r w:rsidRPr="00C9704C">
        <w:rPr>
          <w:b/>
          <w:lang w:val="fr-FR"/>
        </w:rPr>
        <w:t>entrée</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vigueur</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son</w:t>
      </w:r>
      <w:r w:rsidR="00B45C3C" w:rsidRPr="00C9704C">
        <w:rPr>
          <w:b/>
          <w:lang w:val="fr-FR"/>
        </w:rPr>
        <w:t xml:space="preserve"> </w:t>
      </w:r>
      <w:r w:rsidRPr="00C9704C">
        <w:rPr>
          <w:b/>
          <w:lang w:val="fr-FR"/>
        </w:rPr>
        <w:t>application</w:t>
      </w:r>
      <w:r w:rsidR="00B45C3C" w:rsidRPr="00C9704C">
        <w:rPr>
          <w:b/>
          <w:lang w:val="fr-FR"/>
        </w:rPr>
        <w:t xml:space="preserve"> </w:t>
      </w:r>
      <w:r w:rsidRPr="00C9704C">
        <w:rPr>
          <w:b/>
          <w:lang w:val="fr-FR"/>
        </w:rPr>
        <w:t>effective</w:t>
      </w:r>
      <w:r w:rsidR="00B45C3C" w:rsidRPr="00C9704C">
        <w:rPr>
          <w:b/>
          <w:lang w:val="fr-FR"/>
        </w:rPr>
        <w:t xml:space="preserve"> </w:t>
      </w:r>
      <w:r w:rsidRPr="00C9704C">
        <w:rPr>
          <w:b/>
          <w:lang w:val="fr-FR"/>
        </w:rPr>
        <w:t>dans</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plein</w:t>
      </w:r>
      <w:r w:rsidR="00B45C3C" w:rsidRPr="00C9704C">
        <w:rPr>
          <w:b/>
          <w:lang w:val="fr-FR"/>
        </w:rPr>
        <w:t xml:space="preserve"> </w:t>
      </w:r>
      <w:r w:rsidRPr="00C9704C">
        <w:rPr>
          <w:b/>
          <w:lang w:val="fr-FR"/>
        </w:rPr>
        <w:t>respect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Convention,</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particulier</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créant</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structures</w:t>
      </w:r>
      <w:r w:rsidR="00B45C3C" w:rsidRPr="00C9704C">
        <w:rPr>
          <w:b/>
          <w:lang w:val="fr-FR"/>
        </w:rPr>
        <w:t xml:space="preserve"> </w:t>
      </w:r>
      <w:r w:rsidRPr="00C9704C">
        <w:rPr>
          <w:b/>
          <w:lang w:val="fr-FR"/>
        </w:rPr>
        <w:t>nécessaires</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cette</w:t>
      </w:r>
      <w:r w:rsidR="00B45C3C" w:rsidRPr="00C9704C">
        <w:rPr>
          <w:b/>
          <w:lang w:val="fr-FR"/>
        </w:rPr>
        <w:t xml:space="preserve"> </w:t>
      </w:r>
      <w:r w:rsidRPr="00C9704C">
        <w:rPr>
          <w:b/>
          <w:lang w:val="fr-FR"/>
        </w:rPr>
        <w:t>fin.</w:t>
      </w:r>
      <w:r w:rsidR="00B45C3C" w:rsidRPr="00C9704C">
        <w:rPr>
          <w:b/>
          <w:lang w:val="fr-FR"/>
        </w:rPr>
        <w:t xml:space="preserve"> </w:t>
      </w:r>
      <w:r w:rsidRPr="00C9704C">
        <w:rPr>
          <w:b/>
          <w:lang w:val="fr-FR"/>
        </w:rPr>
        <w:t>Il</w:t>
      </w:r>
      <w:r w:rsidR="00B45C3C" w:rsidRPr="00C9704C">
        <w:rPr>
          <w:b/>
          <w:lang w:val="fr-FR"/>
        </w:rPr>
        <w:t xml:space="preserve"> </w:t>
      </w:r>
      <w:r w:rsidRPr="00C9704C">
        <w:rPr>
          <w:b/>
          <w:lang w:val="fr-FR"/>
        </w:rPr>
        <w:t>lui</w:t>
      </w:r>
      <w:r w:rsidR="00B45C3C" w:rsidRPr="00C9704C">
        <w:rPr>
          <w:b/>
          <w:lang w:val="fr-FR"/>
        </w:rPr>
        <w:t xml:space="preserve"> </w:t>
      </w:r>
      <w:r w:rsidRPr="00C9704C">
        <w:rPr>
          <w:b/>
          <w:lang w:val="fr-FR"/>
        </w:rPr>
        <w:t>recommande</w:t>
      </w:r>
      <w:r w:rsidR="00B45C3C" w:rsidRPr="00C9704C">
        <w:rPr>
          <w:b/>
          <w:lang w:val="fr-FR"/>
        </w:rPr>
        <w:t xml:space="preserve"> </w:t>
      </w:r>
      <w:r w:rsidRPr="00C9704C">
        <w:rPr>
          <w:b/>
          <w:lang w:val="fr-FR"/>
        </w:rPr>
        <w:t>également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veiller</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allouer</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ressources</w:t>
      </w:r>
      <w:r w:rsidR="00B45C3C" w:rsidRPr="00C9704C">
        <w:rPr>
          <w:b/>
          <w:lang w:val="fr-FR"/>
        </w:rPr>
        <w:t xml:space="preserve"> </w:t>
      </w:r>
      <w:r w:rsidRPr="00C9704C">
        <w:rPr>
          <w:b/>
          <w:lang w:val="fr-FR"/>
        </w:rPr>
        <w:t>humaines,</w:t>
      </w:r>
      <w:r w:rsidR="00B45C3C" w:rsidRPr="00C9704C">
        <w:rPr>
          <w:b/>
          <w:lang w:val="fr-FR"/>
        </w:rPr>
        <w:t xml:space="preserve"> </w:t>
      </w:r>
      <w:r w:rsidRPr="00C9704C">
        <w:rPr>
          <w:b/>
          <w:lang w:val="fr-FR"/>
        </w:rPr>
        <w:t>techniques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financières</w:t>
      </w:r>
      <w:r w:rsidR="00B45C3C" w:rsidRPr="00C9704C">
        <w:rPr>
          <w:b/>
          <w:lang w:val="fr-FR"/>
        </w:rPr>
        <w:t xml:space="preserve"> </w:t>
      </w:r>
      <w:r w:rsidRPr="00C9704C">
        <w:rPr>
          <w:b/>
          <w:lang w:val="fr-FR"/>
        </w:rPr>
        <w:t>suffisantes</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son</w:t>
      </w:r>
      <w:r w:rsidR="00B45C3C" w:rsidRPr="00C9704C">
        <w:rPr>
          <w:b/>
          <w:lang w:val="fr-FR"/>
        </w:rPr>
        <w:t xml:space="preserve"> </w:t>
      </w:r>
      <w:r w:rsidRPr="00C9704C">
        <w:rPr>
          <w:b/>
          <w:lang w:val="fr-FR"/>
        </w:rPr>
        <w:t>application.</w:t>
      </w:r>
    </w:p>
    <w:p w:rsidR="00EE3C55" w:rsidRPr="00972F9A" w:rsidRDefault="00EE3C55" w:rsidP="00C9704C">
      <w:pPr>
        <w:pStyle w:val="H23G"/>
        <w:rPr>
          <w:lang w:val="fr-FR"/>
        </w:rPr>
      </w:pPr>
      <w:r w:rsidRPr="00972F9A">
        <w:rPr>
          <w:lang w:val="fr-FR"/>
        </w:rPr>
        <w:tab/>
      </w:r>
      <w:r w:rsidRPr="00972F9A">
        <w:rPr>
          <w:lang w:val="fr-FR"/>
        </w:rPr>
        <w:tab/>
        <w:t>Politique</w:t>
      </w:r>
      <w:r w:rsidR="00B45C3C">
        <w:rPr>
          <w:lang w:val="fr-FR"/>
        </w:rPr>
        <w:t xml:space="preserve"> </w:t>
      </w:r>
      <w:r w:rsidRPr="00972F9A">
        <w:rPr>
          <w:lang w:val="fr-FR"/>
        </w:rPr>
        <w:t>et</w:t>
      </w:r>
      <w:r w:rsidR="00B45C3C">
        <w:rPr>
          <w:lang w:val="fr-FR"/>
        </w:rPr>
        <w:t xml:space="preserve"> </w:t>
      </w:r>
      <w:r w:rsidRPr="00972F9A">
        <w:rPr>
          <w:lang w:val="fr-FR"/>
        </w:rPr>
        <w:t>stratégie</w:t>
      </w:r>
      <w:r w:rsidR="00B45C3C">
        <w:rPr>
          <w:lang w:val="fr-FR"/>
        </w:rPr>
        <w:t xml:space="preserve"> </w:t>
      </w:r>
      <w:r w:rsidRPr="00972F9A">
        <w:rPr>
          <w:lang w:val="fr-FR"/>
        </w:rPr>
        <w:t>globales</w:t>
      </w:r>
    </w:p>
    <w:p w:rsidR="00EE3C55" w:rsidRPr="00C9704C" w:rsidRDefault="00EE3C55" w:rsidP="00C9704C">
      <w:pPr>
        <w:pStyle w:val="SingleTxtG"/>
        <w:rPr>
          <w:b/>
          <w:lang w:val="fr-FR"/>
        </w:rPr>
      </w:pPr>
      <w:r w:rsidRPr="00972F9A">
        <w:rPr>
          <w:lang w:val="fr-FR"/>
        </w:rPr>
        <w:t>9.</w:t>
      </w:r>
      <w:r w:rsidRPr="00C9704C">
        <w:rPr>
          <w:b/>
          <w:lang w:val="fr-FR"/>
        </w:rPr>
        <w:tab/>
        <w:t>Le</w:t>
      </w:r>
      <w:r w:rsidR="00B45C3C" w:rsidRPr="00C9704C">
        <w:rPr>
          <w:b/>
          <w:lang w:val="fr-FR"/>
        </w:rPr>
        <w:t xml:space="preserve"> </w:t>
      </w:r>
      <w:r w:rsidRPr="00C9704C">
        <w:rPr>
          <w:b/>
          <w:lang w:val="fr-FR"/>
        </w:rPr>
        <w:t>Comité</w:t>
      </w:r>
      <w:r w:rsidR="00B45C3C" w:rsidRPr="00C9704C">
        <w:rPr>
          <w:b/>
          <w:lang w:val="fr-FR"/>
        </w:rPr>
        <w:t xml:space="preserve"> </w:t>
      </w:r>
      <w:r w:rsidRPr="00C9704C">
        <w:rPr>
          <w:b/>
          <w:lang w:val="fr-FR"/>
        </w:rPr>
        <w:t>salue</w:t>
      </w:r>
      <w:r w:rsidR="00B45C3C" w:rsidRPr="00C9704C">
        <w:rPr>
          <w:b/>
          <w:lang w:val="fr-FR"/>
        </w:rPr>
        <w:t xml:space="preserve"> </w:t>
      </w:r>
      <w:r w:rsidRPr="00C9704C">
        <w:rPr>
          <w:b/>
          <w:lang w:val="fr-FR"/>
        </w:rPr>
        <w:t>l’adoption</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politique</w:t>
      </w:r>
      <w:r w:rsidR="00B45C3C" w:rsidRPr="00C9704C">
        <w:rPr>
          <w:b/>
          <w:lang w:val="fr-FR"/>
        </w:rPr>
        <w:t xml:space="preserve"> </w:t>
      </w:r>
      <w:r w:rsidRPr="00C9704C">
        <w:rPr>
          <w:b/>
          <w:lang w:val="fr-FR"/>
        </w:rPr>
        <w:t>nationale</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faveur</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l’enfance</w:t>
      </w:r>
      <w:r w:rsidR="00B45C3C" w:rsidRPr="00C9704C">
        <w:rPr>
          <w:b/>
          <w:lang w:val="fr-FR"/>
        </w:rPr>
        <w:t xml:space="preserve"> </w:t>
      </w:r>
      <w:r w:rsidRPr="00C9704C">
        <w:rPr>
          <w:b/>
          <w:lang w:val="fr-FR"/>
        </w:rPr>
        <w:t>(2017-2024)</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recommande</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l’État</w:t>
      </w:r>
      <w:r w:rsidR="00B45C3C" w:rsidRPr="00C9704C">
        <w:rPr>
          <w:b/>
          <w:lang w:val="fr-FR"/>
        </w:rPr>
        <w:t xml:space="preserve"> </w:t>
      </w:r>
      <w:r w:rsidRPr="00C9704C">
        <w:rPr>
          <w:b/>
          <w:lang w:val="fr-FR"/>
        </w:rPr>
        <w:t>partie</w:t>
      </w:r>
      <w:r w:rsidR="00B45C3C" w:rsidRPr="00C9704C">
        <w:rPr>
          <w:b/>
          <w:lang w:val="fr-FR"/>
        </w:rPr>
        <w:t xml:space="preserve"> </w:t>
      </w:r>
      <w:r w:rsidRPr="00C9704C">
        <w:rPr>
          <w:b/>
          <w:lang w:val="fr-FR"/>
        </w:rPr>
        <w:t>d’élaborer,</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base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cette</w:t>
      </w:r>
      <w:r w:rsidR="00B45C3C" w:rsidRPr="00C9704C">
        <w:rPr>
          <w:b/>
          <w:lang w:val="fr-FR"/>
        </w:rPr>
        <w:t xml:space="preserve"> </w:t>
      </w:r>
      <w:r w:rsidRPr="00C9704C">
        <w:rPr>
          <w:b/>
          <w:lang w:val="fr-FR"/>
        </w:rPr>
        <w:t>politique,</w:t>
      </w:r>
      <w:r w:rsidR="00B45C3C" w:rsidRPr="00C9704C">
        <w:rPr>
          <w:b/>
          <w:lang w:val="fr-FR"/>
        </w:rPr>
        <w:t xml:space="preserve"> </w:t>
      </w:r>
      <w:r w:rsidRPr="00C9704C">
        <w:rPr>
          <w:b/>
          <w:lang w:val="fr-FR"/>
        </w:rPr>
        <w:t>une</w:t>
      </w:r>
      <w:r w:rsidR="00B45C3C" w:rsidRPr="00C9704C">
        <w:rPr>
          <w:b/>
          <w:lang w:val="fr-FR"/>
        </w:rPr>
        <w:t xml:space="preserve"> </w:t>
      </w:r>
      <w:r w:rsidRPr="00C9704C">
        <w:rPr>
          <w:b/>
          <w:lang w:val="fr-FR"/>
        </w:rPr>
        <w:t>stratégie</w:t>
      </w:r>
      <w:r w:rsidR="00B45C3C" w:rsidRPr="00C9704C">
        <w:rPr>
          <w:b/>
          <w:lang w:val="fr-FR"/>
        </w:rPr>
        <w:t xml:space="preserve"> </w:t>
      </w:r>
      <w:r w:rsidRPr="00C9704C">
        <w:rPr>
          <w:b/>
          <w:lang w:val="fr-FR"/>
        </w:rPr>
        <w:t>assortie</w:t>
      </w:r>
      <w:r w:rsidR="00B45C3C" w:rsidRPr="00C9704C">
        <w:rPr>
          <w:b/>
          <w:lang w:val="fr-FR"/>
        </w:rPr>
        <w:t xml:space="preserve"> </w:t>
      </w:r>
      <w:r w:rsidRPr="00C9704C">
        <w:rPr>
          <w:b/>
          <w:lang w:val="fr-FR"/>
        </w:rPr>
        <w:t>d’objectifs</w:t>
      </w:r>
      <w:r w:rsidR="00B45C3C" w:rsidRPr="00C9704C">
        <w:rPr>
          <w:b/>
          <w:lang w:val="fr-FR"/>
        </w:rPr>
        <w:t xml:space="preserve"> </w:t>
      </w:r>
      <w:r w:rsidRPr="00C9704C">
        <w:rPr>
          <w:b/>
          <w:lang w:val="fr-FR"/>
        </w:rPr>
        <w:t>clairs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plans</w:t>
      </w:r>
      <w:r w:rsidR="00B45C3C" w:rsidRPr="00C9704C">
        <w:rPr>
          <w:b/>
          <w:lang w:val="fr-FR"/>
        </w:rPr>
        <w:t xml:space="preserve"> </w:t>
      </w:r>
      <w:r w:rsidRPr="00C9704C">
        <w:rPr>
          <w:b/>
          <w:lang w:val="fr-FR"/>
        </w:rPr>
        <w:t>d’action</w:t>
      </w:r>
      <w:r w:rsidR="00B45C3C" w:rsidRPr="00C9704C">
        <w:rPr>
          <w:b/>
          <w:lang w:val="fr-FR"/>
        </w:rPr>
        <w:t xml:space="preserve"> </w:t>
      </w:r>
      <w:r w:rsidRPr="00C9704C">
        <w:rPr>
          <w:b/>
          <w:lang w:val="fr-FR"/>
        </w:rPr>
        <w:t>coordonnés</w:t>
      </w:r>
      <w:r w:rsidR="00B45C3C" w:rsidRPr="00C9704C">
        <w:rPr>
          <w:b/>
          <w:lang w:val="fr-FR"/>
        </w:rPr>
        <w:t xml:space="preserve"> </w:t>
      </w:r>
      <w:r w:rsidRPr="00C9704C">
        <w:rPr>
          <w:b/>
          <w:lang w:val="fr-FR"/>
        </w:rPr>
        <w:t>aux</w:t>
      </w:r>
      <w:r w:rsidR="00B45C3C" w:rsidRPr="00C9704C">
        <w:rPr>
          <w:b/>
          <w:lang w:val="fr-FR"/>
        </w:rPr>
        <w:t xml:space="preserve"> </w:t>
      </w:r>
      <w:r w:rsidRPr="00C9704C">
        <w:rPr>
          <w:b/>
          <w:lang w:val="fr-FR"/>
        </w:rPr>
        <w:t>fins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l’application</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Convention,</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d’allouer</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ressources</w:t>
      </w:r>
      <w:r w:rsidR="00B45C3C" w:rsidRPr="00C9704C">
        <w:rPr>
          <w:b/>
          <w:lang w:val="fr-FR"/>
        </w:rPr>
        <w:t xml:space="preserve"> </w:t>
      </w:r>
      <w:r w:rsidRPr="00C9704C">
        <w:rPr>
          <w:b/>
          <w:lang w:val="fr-FR"/>
        </w:rPr>
        <w:t>humaines,</w:t>
      </w:r>
      <w:r w:rsidR="00B45C3C" w:rsidRPr="00C9704C">
        <w:rPr>
          <w:b/>
          <w:lang w:val="fr-FR"/>
        </w:rPr>
        <w:t xml:space="preserve"> </w:t>
      </w:r>
      <w:r w:rsidRPr="00C9704C">
        <w:rPr>
          <w:b/>
          <w:lang w:val="fr-FR"/>
        </w:rPr>
        <w:t>techniques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financières</w:t>
      </w:r>
      <w:r w:rsidR="00B45C3C" w:rsidRPr="00C9704C">
        <w:rPr>
          <w:b/>
          <w:lang w:val="fr-FR"/>
        </w:rPr>
        <w:t xml:space="preserve"> </w:t>
      </w:r>
      <w:r w:rsidRPr="00C9704C">
        <w:rPr>
          <w:b/>
          <w:lang w:val="fr-FR"/>
        </w:rPr>
        <w:t>suffisantes</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l’exécution,</w:t>
      </w:r>
      <w:r w:rsidR="00B45C3C" w:rsidRPr="00C9704C">
        <w:rPr>
          <w:b/>
          <w:lang w:val="fr-FR"/>
        </w:rPr>
        <w:t xml:space="preserve"> </w:t>
      </w:r>
      <w:r w:rsidRPr="00C9704C">
        <w:rPr>
          <w:b/>
          <w:lang w:val="fr-FR"/>
        </w:rPr>
        <w:t>au</w:t>
      </w:r>
      <w:r w:rsidR="00B45C3C" w:rsidRPr="00C9704C">
        <w:rPr>
          <w:b/>
          <w:lang w:val="fr-FR"/>
        </w:rPr>
        <w:t xml:space="preserve"> </w:t>
      </w:r>
      <w:r w:rsidRPr="00C9704C">
        <w:rPr>
          <w:b/>
          <w:lang w:val="fr-FR"/>
        </w:rPr>
        <w:t>suivi</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l’évaluation</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ces</w:t>
      </w:r>
      <w:r w:rsidR="00B45C3C" w:rsidRPr="00C9704C">
        <w:rPr>
          <w:b/>
          <w:lang w:val="fr-FR"/>
        </w:rPr>
        <w:t xml:space="preserve"> </w:t>
      </w:r>
      <w:r w:rsidRPr="00C9704C">
        <w:rPr>
          <w:b/>
          <w:lang w:val="fr-FR"/>
        </w:rPr>
        <w:t>plans</w:t>
      </w:r>
      <w:r w:rsidR="00B45C3C" w:rsidRPr="00C9704C">
        <w:rPr>
          <w:b/>
          <w:lang w:val="fr-FR"/>
        </w:rPr>
        <w:t xml:space="preserve"> </w:t>
      </w:r>
      <w:r w:rsidRPr="00C9704C">
        <w:rPr>
          <w:b/>
          <w:lang w:val="fr-FR"/>
        </w:rPr>
        <w:t>d’action.</w:t>
      </w:r>
    </w:p>
    <w:p w:rsidR="00EE3C55" w:rsidRPr="00972F9A" w:rsidRDefault="00EE3C55" w:rsidP="00C9704C">
      <w:pPr>
        <w:pStyle w:val="H23G"/>
        <w:rPr>
          <w:lang w:val="fr-FR"/>
        </w:rPr>
      </w:pPr>
      <w:r w:rsidRPr="00972F9A">
        <w:rPr>
          <w:lang w:val="fr-FR"/>
        </w:rPr>
        <w:tab/>
      </w:r>
      <w:r w:rsidRPr="00972F9A">
        <w:rPr>
          <w:lang w:val="fr-FR"/>
        </w:rPr>
        <w:tab/>
        <w:t>Coordination</w:t>
      </w:r>
    </w:p>
    <w:p w:rsidR="00EE3C55" w:rsidRPr="00C9704C" w:rsidRDefault="00EE3C55" w:rsidP="00C9704C">
      <w:pPr>
        <w:pStyle w:val="SingleTxtG"/>
        <w:rPr>
          <w:b/>
          <w:lang w:val="fr-FR"/>
        </w:rPr>
      </w:pPr>
      <w:r w:rsidRPr="00972F9A">
        <w:rPr>
          <w:lang w:val="fr-FR"/>
        </w:rPr>
        <w:t>10.</w:t>
      </w:r>
      <w:r w:rsidRPr="00C9704C">
        <w:rPr>
          <w:b/>
          <w:lang w:val="fr-FR"/>
        </w:rPr>
        <w:tab/>
        <w:t>Le</w:t>
      </w:r>
      <w:r w:rsidR="00B45C3C" w:rsidRPr="00C9704C">
        <w:rPr>
          <w:b/>
          <w:lang w:val="fr-FR"/>
        </w:rPr>
        <w:t xml:space="preserve"> </w:t>
      </w:r>
      <w:r w:rsidRPr="00C9704C">
        <w:rPr>
          <w:b/>
          <w:lang w:val="fr-FR"/>
        </w:rPr>
        <w:t>Comité</w:t>
      </w:r>
      <w:r w:rsidR="00B45C3C" w:rsidRPr="00C9704C">
        <w:rPr>
          <w:b/>
          <w:lang w:val="fr-FR"/>
        </w:rPr>
        <w:t xml:space="preserve"> </w:t>
      </w:r>
      <w:r w:rsidRPr="00C9704C">
        <w:rPr>
          <w:b/>
          <w:lang w:val="fr-FR"/>
        </w:rPr>
        <w:t>félicite</w:t>
      </w:r>
      <w:r w:rsidR="00B45C3C" w:rsidRPr="00C9704C">
        <w:rPr>
          <w:b/>
          <w:lang w:val="fr-FR"/>
        </w:rPr>
        <w:t xml:space="preserve"> </w:t>
      </w:r>
      <w:r w:rsidRPr="00C9704C">
        <w:rPr>
          <w:b/>
          <w:lang w:val="fr-FR"/>
        </w:rPr>
        <w:t>l’État</w:t>
      </w:r>
      <w:r w:rsidR="00B45C3C" w:rsidRPr="00C9704C">
        <w:rPr>
          <w:b/>
          <w:lang w:val="fr-FR"/>
        </w:rPr>
        <w:t xml:space="preserve"> </w:t>
      </w:r>
      <w:r w:rsidRPr="00C9704C">
        <w:rPr>
          <w:b/>
          <w:lang w:val="fr-FR"/>
        </w:rPr>
        <w:t>partie</w:t>
      </w:r>
      <w:r w:rsidR="00B45C3C" w:rsidRPr="00C9704C">
        <w:rPr>
          <w:b/>
          <w:lang w:val="fr-FR"/>
        </w:rPr>
        <w:t xml:space="preserve"> </w:t>
      </w:r>
      <w:r w:rsidRPr="00C9704C">
        <w:rPr>
          <w:b/>
          <w:lang w:val="fr-FR"/>
        </w:rPr>
        <w:t>d’avoir</w:t>
      </w:r>
      <w:r w:rsidR="00B45C3C" w:rsidRPr="00C9704C">
        <w:rPr>
          <w:b/>
          <w:lang w:val="fr-FR"/>
        </w:rPr>
        <w:t xml:space="preserve"> </w:t>
      </w:r>
      <w:r w:rsidRPr="00C9704C">
        <w:rPr>
          <w:b/>
          <w:lang w:val="fr-FR"/>
        </w:rPr>
        <w:t>ajouté</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droits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l’enfant</w:t>
      </w:r>
      <w:r w:rsidR="00B45C3C" w:rsidRPr="00C9704C">
        <w:rPr>
          <w:b/>
          <w:lang w:val="fr-FR"/>
        </w:rPr>
        <w:t xml:space="preserve"> </w:t>
      </w:r>
      <w:r w:rsidRPr="00C9704C">
        <w:rPr>
          <w:b/>
          <w:lang w:val="fr-FR"/>
        </w:rPr>
        <w:t>dans</w:t>
      </w:r>
      <w:r w:rsidR="00B45C3C" w:rsidRPr="00C9704C">
        <w:rPr>
          <w:b/>
          <w:lang w:val="fr-FR"/>
        </w:rPr>
        <w:t xml:space="preserve"> </w:t>
      </w:r>
      <w:r w:rsidRPr="00C9704C">
        <w:rPr>
          <w:b/>
          <w:lang w:val="fr-FR"/>
        </w:rPr>
        <w:t>l’intitulé</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Ministère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famille,</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droits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l’enfant</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solidarité</w:t>
      </w:r>
      <w:r w:rsidR="00B45C3C" w:rsidRPr="00C9704C">
        <w:rPr>
          <w:b/>
          <w:lang w:val="fr-FR"/>
        </w:rPr>
        <w:t xml:space="preserve"> </w:t>
      </w:r>
      <w:r w:rsidRPr="00C9704C">
        <w:rPr>
          <w:b/>
          <w:lang w:val="fr-FR"/>
        </w:rPr>
        <w:t>sociale,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lui</w:t>
      </w:r>
      <w:r w:rsidR="00B45C3C" w:rsidRPr="00C9704C">
        <w:rPr>
          <w:b/>
          <w:lang w:val="fr-FR"/>
        </w:rPr>
        <w:t xml:space="preserve"> </w:t>
      </w:r>
      <w:r w:rsidRPr="00C9704C">
        <w:rPr>
          <w:b/>
          <w:lang w:val="fr-FR"/>
        </w:rPr>
        <w:t>recommande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veiller</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ce</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ce</w:t>
      </w:r>
      <w:r w:rsidR="00B45C3C" w:rsidRPr="00C9704C">
        <w:rPr>
          <w:b/>
          <w:lang w:val="fr-FR"/>
        </w:rPr>
        <w:t xml:space="preserve"> </w:t>
      </w:r>
      <w:r w:rsidRPr="00C9704C">
        <w:rPr>
          <w:b/>
          <w:lang w:val="fr-FR"/>
        </w:rPr>
        <w:t>Ministère</w:t>
      </w:r>
      <w:r w:rsidR="00B45C3C" w:rsidRPr="00C9704C">
        <w:rPr>
          <w:b/>
          <w:lang w:val="fr-FR"/>
        </w:rPr>
        <w:t xml:space="preserve"> </w:t>
      </w:r>
      <w:r w:rsidRPr="00C9704C">
        <w:rPr>
          <w:b/>
          <w:lang w:val="fr-FR"/>
        </w:rPr>
        <w:t>soit</w:t>
      </w:r>
      <w:r w:rsidR="00B45C3C" w:rsidRPr="00C9704C">
        <w:rPr>
          <w:b/>
          <w:lang w:val="fr-FR"/>
        </w:rPr>
        <w:t xml:space="preserve"> </w:t>
      </w:r>
      <w:r w:rsidRPr="00C9704C">
        <w:rPr>
          <w:b/>
          <w:lang w:val="fr-FR"/>
        </w:rPr>
        <w:t>doté</w:t>
      </w:r>
      <w:r w:rsidR="00B45C3C" w:rsidRPr="00C9704C">
        <w:rPr>
          <w:b/>
          <w:lang w:val="fr-FR"/>
        </w:rPr>
        <w:t xml:space="preserve"> </w:t>
      </w:r>
      <w:r w:rsidRPr="00C9704C">
        <w:rPr>
          <w:b/>
          <w:lang w:val="fr-FR"/>
        </w:rPr>
        <w:t>d’un</w:t>
      </w:r>
      <w:r w:rsidR="00B45C3C" w:rsidRPr="00C9704C">
        <w:rPr>
          <w:b/>
          <w:lang w:val="fr-FR"/>
        </w:rPr>
        <w:t xml:space="preserve"> </w:t>
      </w:r>
      <w:r w:rsidRPr="00C9704C">
        <w:rPr>
          <w:b/>
          <w:lang w:val="fr-FR"/>
        </w:rPr>
        <w:t>mandat</w:t>
      </w:r>
      <w:r w:rsidR="00B45C3C" w:rsidRPr="00C9704C">
        <w:rPr>
          <w:b/>
          <w:lang w:val="fr-FR"/>
        </w:rPr>
        <w:t xml:space="preserve"> </w:t>
      </w:r>
      <w:r w:rsidRPr="00C9704C">
        <w:rPr>
          <w:b/>
          <w:lang w:val="fr-FR"/>
        </w:rPr>
        <w:t>clair</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dispose</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ressources</w:t>
      </w:r>
      <w:r w:rsidR="00B45C3C" w:rsidRPr="00C9704C">
        <w:rPr>
          <w:b/>
          <w:lang w:val="fr-FR"/>
        </w:rPr>
        <w:t xml:space="preserve"> </w:t>
      </w:r>
      <w:r w:rsidRPr="00C9704C">
        <w:rPr>
          <w:b/>
          <w:lang w:val="fr-FR"/>
        </w:rPr>
        <w:t>humaines,</w:t>
      </w:r>
      <w:r w:rsidR="00B45C3C" w:rsidRPr="00C9704C">
        <w:rPr>
          <w:b/>
          <w:lang w:val="fr-FR"/>
        </w:rPr>
        <w:t xml:space="preserve"> </w:t>
      </w:r>
      <w:r w:rsidRPr="00C9704C">
        <w:rPr>
          <w:b/>
          <w:lang w:val="fr-FR"/>
        </w:rPr>
        <w:t>techniques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financières</w:t>
      </w:r>
      <w:r w:rsidR="00B45C3C" w:rsidRPr="00C9704C">
        <w:rPr>
          <w:b/>
          <w:lang w:val="fr-FR"/>
        </w:rPr>
        <w:t xml:space="preserve"> </w:t>
      </w:r>
      <w:r w:rsidRPr="00C9704C">
        <w:rPr>
          <w:b/>
          <w:lang w:val="fr-FR"/>
        </w:rPr>
        <w:t>dont</w:t>
      </w:r>
      <w:r w:rsidR="00B45C3C" w:rsidRPr="00C9704C">
        <w:rPr>
          <w:b/>
          <w:lang w:val="fr-FR"/>
        </w:rPr>
        <w:t xml:space="preserve"> </w:t>
      </w:r>
      <w:r w:rsidRPr="00C9704C">
        <w:rPr>
          <w:b/>
          <w:lang w:val="fr-FR"/>
        </w:rPr>
        <w:t>il</w:t>
      </w:r>
      <w:r w:rsidR="00B45C3C" w:rsidRPr="00C9704C">
        <w:rPr>
          <w:b/>
          <w:lang w:val="fr-FR"/>
        </w:rPr>
        <w:t xml:space="preserve"> </w:t>
      </w:r>
      <w:r w:rsidRPr="00C9704C">
        <w:rPr>
          <w:b/>
          <w:lang w:val="fr-FR"/>
        </w:rPr>
        <w:t>a</w:t>
      </w:r>
      <w:r w:rsidR="00B45C3C" w:rsidRPr="00C9704C">
        <w:rPr>
          <w:b/>
          <w:lang w:val="fr-FR"/>
        </w:rPr>
        <w:t xml:space="preserve"> </w:t>
      </w:r>
      <w:r w:rsidRPr="00C9704C">
        <w:rPr>
          <w:b/>
          <w:lang w:val="fr-FR"/>
        </w:rPr>
        <w:t>besoin</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coordonner</w:t>
      </w:r>
      <w:r w:rsidR="00B45C3C" w:rsidRPr="00C9704C">
        <w:rPr>
          <w:b/>
          <w:lang w:val="fr-FR"/>
        </w:rPr>
        <w:t xml:space="preserve"> </w:t>
      </w:r>
      <w:r w:rsidRPr="00C9704C">
        <w:rPr>
          <w:b/>
          <w:lang w:val="fr-FR"/>
        </w:rPr>
        <w:t>toutes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activités</w:t>
      </w:r>
      <w:r w:rsidR="00B45C3C" w:rsidRPr="00C9704C">
        <w:rPr>
          <w:b/>
          <w:lang w:val="fr-FR"/>
        </w:rPr>
        <w:t xml:space="preserve"> </w:t>
      </w:r>
      <w:r w:rsidRPr="00C9704C">
        <w:rPr>
          <w:b/>
          <w:lang w:val="fr-FR"/>
        </w:rPr>
        <w:t>liées</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mise</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œuvre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Convention</w:t>
      </w:r>
      <w:r w:rsidR="00B45C3C" w:rsidRPr="00C9704C">
        <w:rPr>
          <w:b/>
          <w:lang w:val="fr-FR"/>
        </w:rPr>
        <w:t xml:space="preserve"> </w:t>
      </w:r>
      <w:r w:rsidRPr="00C9704C">
        <w:rPr>
          <w:b/>
          <w:lang w:val="fr-FR"/>
        </w:rPr>
        <w:t>aux</w:t>
      </w:r>
      <w:r w:rsidR="00B45C3C" w:rsidRPr="00C9704C">
        <w:rPr>
          <w:b/>
          <w:lang w:val="fr-FR"/>
        </w:rPr>
        <w:t xml:space="preserve"> </w:t>
      </w:r>
      <w:r w:rsidRPr="00C9704C">
        <w:rPr>
          <w:b/>
          <w:lang w:val="fr-FR"/>
        </w:rPr>
        <w:t>niveaux</w:t>
      </w:r>
      <w:r w:rsidR="00B45C3C" w:rsidRPr="00C9704C">
        <w:rPr>
          <w:b/>
          <w:lang w:val="fr-FR"/>
        </w:rPr>
        <w:t xml:space="preserve"> </w:t>
      </w:r>
      <w:r w:rsidRPr="00C9704C">
        <w:rPr>
          <w:b/>
          <w:lang w:val="fr-FR"/>
        </w:rPr>
        <w:t>intersectoriel,</w:t>
      </w:r>
      <w:r w:rsidR="00B45C3C" w:rsidRPr="00C9704C">
        <w:rPr>
          <w:b/>
          <w:lang w:val="fr-FR"/>
        </w:rPr>
        <w:t xml:space="preserve"> </w:t>
      </w:r>
      <w:r w:rsidRPr="00C9704C">
        <w:rPr>
          <w:b/>
          <w:lang w:val="fr-FR"/>
        </w:rPr>
        <w:t>national,</w:t>
      </w:r>
      <w:r w:rsidR="00B45C3C" w:rsidRPr="00C9704C">
        <w:rPr>
          <w:b/>
          <w:lang w:val="fr-FR"/>
        </w:rPr>
        <w:t xml:space="preserve"> </w:t>
      </w:r>
      <w:r w:rsidRPr="00C9704C">
        <w:rPr>
          <w:b/>
          <w:lang w:val="fr-FR"/>
        </w:rPr>
        <w:t>régional</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local.</w:t>
      </w:r>
    </w:p>
    <w:p w:rsidR="00EE3C55" w:rsidRPr="00972F9A" w:rsidRDefault="00EE3C55" w:rsidP="00C9704C">
      <w:pPr>
        <w:pStyle w:val="H23G"/>
        <w:rPr>
          <w:lang w:val="fr-FR"/>
        </w:rPr>
      </w:pPr>
      <w:r w:rsidRPr="00972F9A">
        <w:rPr>
          <w:lang w:val="fr-FR"/>
        </w:rPr>
        <w:tab/>
      </w:r>
      <w:r w:rsidRPr="00972F9A">
        <w:rPr>
          <w:lang w:val="fr-FR"/>
        </w:rPr>
        <w:tab/>
        <w:t>Allocation</w:t>
      </w:r>
      <w:r w:rsidR="00B45C3C">
        <w:rPr>
          <w:lang w:val="fr-FR"/>
        </w:rPr>
        <w:t xml:space="preserve"> </w:t>
      </w:r>
      <w:r w:rsidRPr="00972F9A">
        <w:rPr>
          <w:lang w:val="fr-FR"/>
        </w:rPr>
        <w:t>de</w:t>
      </w:r>
      <w:r w:rsidR="00B45C3C">
        <w:rPr>
          <w:lang w:val="fr-FR"/>
        </w:rPr>
        <w:t xml:space="preserve"> </w:t>
      </w:r>
      <w:r w:rsidRPr="00972F9A">
        <w:rPr>
          <w:lang w:val="fr-FR"/>
        </w:rPr>
        <w:t>ressources</w:t>
      </w:r>
    </w:p>
    <w:p w:rsidR="00EE3C55" w:rsidRPr="00C9704C" w:rsidRDefault="00EE3C55" w:rsidP="00C9704C">
      <w:pPr>
        <w:pStyle w:val="SingleTxtG"/>
        <w:rPr>
          <w:b/>
          <w:lang w:val="fr-FR"/>
        </w:rPr>
      </w:pPr>
      <w:r w:rsidRPr="00972F9A">
        <w:rPr>
          <w:lang w:val="fr-FR"/>
        </w:rPr>
        <w:t>11.</w:t>
      </w:r>
      <w:r w:rsidRPr="00C9704C">
        <w:rPr>
          <w:b/>
          <w:lang w:val="fr-FR"/>
        </w:rPr>
        <w:tab/>
        <w:t>À</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lumière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son</w:t>
      </w:r>
      <w:r w:rsidR="00B45C3C" w:rsidRPr="00C9704C">
        <w:rPr>
          <w:b/>
          <w:lang w:val="fr-FR"/>
        </w:rPr>
        <w:t xml:space="preserve"> </w:t>
      </w:r>
      <w:r w:rsidRPr="00C9704C">
        <w:rPr>
          <w:b/>
          <w:lang w:val="fr-FR"/>
        </w:rPr>
        <w:t>observation</w:t>
      </w:r>
      <w:r w:rsidR="00B45C3C" w:rsidRPr="00C9704C">
        <w:rPr>
          <w:b/>
          <w:lang w:val="fr-FR"/>
        </w:rPr>
        <w:t xml:space="preserve"> </w:t>
      </w:r>
      <w:r w:rsidRPr="00C9704C">
        <w:rPr>
          <w:b/>
          <w:lang w:val="fr-FR"/>
        </w:rPr>
        <w:t>générale</w:t>
      </w:r>
      <w:r w:rsidR="00B45C3C" w:rsidRPr="00C9704C">
        <w:rPr>
          <w:b/>
          <w:lang w:val="fr-FR"/>
        </w:rPr>
        <w:t xml:space="preserve"> </w:t>
      </w:r>
      <w:r w:rsidR="009A1076" w:rsidRPr="009A1076">
        <w:rPr>
          <w:rFonts w:eastAsia="MS Mincho"/>
          <w:b/>
          <w:lang w:val="fr-FR"/>
        </w:rPr>
        <w:t>n</w:t>
      </w:r>
      <w:r w:rsidR="009A1076" w:rsidRPr="009A1076">
        <w:rPr>
          <w:rFonts w:eastAsia="MS Mincho"/>
          <w:b/>
          <w:vertAlign w:val="superscript"/>
          <w:lang w:val="fr-FR"/>
        </w:rPr>
        <w:t>o</w:t>
      </w:r>
      <w:r w:rsidR="009A1076">
        <w:rPr>
          <w:b/>
          <w:lang w:val="fr-FR"/>
        </w:rPr>
        <w:t> </w:t>
      </w:r>
      <w:r w:rsidRPr="00C9704C">
        <w:rPr>
          <w:b/>
          <w:lang w:val="fr-FR"/>
        </w:rPr>
        <w:t>19</w:t>
      </w:r>
      <w:r w:rsidR="00B45C3C" w:rsidRPr="00C9704C">
        <w:rPr>
          <w:b/>
          <w:lang w:val="fr-FR"/>
        </w:rPr>
        <w:t xml:space="preserve"> </w:t>
      </w:r>
      <w:r w:rsidRPr="00C9704C">
        <w:rPr>
          <w:b/>
          <w:lang w:val="fr-FR"/>
        </w:rPr>
        <w:t>(2016)</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l’élaboration</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budgets</w:t>
      </w:r>
      <w:r w:rsidR="00B45C3C" w:rsidRPr="00C9704C">
        <w:rPr>
          <w:b/>
          <w:lang w:val="fr-FR"/>
        </w:rPr>
        <w:t xml:space="preserve"> </w:t>
      </w:r>
      <w:r w:rsidRPr="00C9704C">
        <w:rPr>
          <w:b/>
          <w:lang w:val="fr-FR"/>
        </w:rPr>
        <w:t>publics</w:t>
      </w:r>
      <w:r w:rsidR="00B45C3C" w:rsidRPr="00C9704C">
        <w:rPr>
          <w:b/>
          <w:lang w:val="fr-FR"/>
        </w:rPr>
        <w:t xml:space="preserve"> </w:t>
      </w:r>
      <w:r w:rsidRPr="00C9704C">
        <w:rPr>
          <w:b/>
          <w:lang w:val="fr-FR"/>
        </w:rPr>
        <w:t>aux</w:t>
      </w:r>
      <w:r w:rsidR="00B45C3C" w:rsidRPr="00C9704C">
        <w:rPr>
          <w:b/>
          <w:lang w:val="fr-FR"/>
        </w:rPr>
        <w:t xml:space="preserve"> </w:t>
      </w:r>
      <w:r w:rsidRPr="00C9704C">
        <w:rPr>
          <w:b/>
          <w:lang w:val="fr-FR"/>
        </w:rPr>
        <w:t>fins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réalisation</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droits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l’enfant,</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Comité</w:t>
      </w:r>
      <w:r w:rsidR="00B45C3C" w:rsidRPr="00C9704C">
        <w:rPr>
          <w:b/>
          <w:lang w:val="fr-FR"/>
        </w:rPr>
        <w:t xml:space="preserve"> </w:t>
      </w:r>
      <w:r w:rsidRPr="00C9704C">
        <w:rPr>
          <w:b/>
          <w:lang w:val="fr-FR"/>
        </w:rPr>
        <w:t>recommande</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l’État</w:t>
      </w:r>
      <w:r w:rsidR="00B45C3C" w:rsidRPr="00C9704C">
        <w:rPr>
          <w:b/>
          <w:lang w:val="fr-FR"/>
        </w:rPr>
        <w:t xml:space="preserve"> </w:t>
      </w:r>
      <w:r w:rsidRPr="00C9704C">
        <w:rPr>
          <w:b/>
          <w:lang w:val="fr-FR"/>
        </w:rPr>
        <w:t>partie</w:t>
      </w:r>
      <w:r w:rsidR="00B45C3C" w:rsidRPr="00C9704C">
        <w:rPr>
          <w:b/>
          <w:lang w:val="fr-FR"/>
        </w:rPr>
        <w:t xml:space="preserve"> </w:t>
      </w:r>
      <w:r w:rsidRPr="00C9704C">
        <w:rPr>
          <w:b/>
          <w:lang w:val="fr-FR"/>
        </w:rPr>
        <w:t>d’élaborer</w:t>
      </w:r>
      <w:r w:rsidR="00B45C3C" w:rsidRPr="00C9704C">
        <w:rPr>
          <w:b/>
          <w:lang w:val="fr-FR"/>
        </w:rPr>
        <w:t xml:space="preserve"> </w:t>
      </w:r>
      <w:r w:rsidRPr="00C9704C">
        <w:rPr>
          <w:b/>
          <w:lang w:val="fr-FR"/>
        </w:rPr>
        <w:t>ses</w:t>
      </w:r>
      <w:r w:rsidR="00B45C3C" w:rsidRPr="00C9704C">
        <w:rPr>
          <w:b/>
          <w:lang w:val="fr-FR"/>
        </w:rPr>
        <w:t xml:space="preserve"> </w:t>
      </w:r>
      <w:r w:rsidRPr="00C9704C">
        <w:rPr>
          <w:b/>
          <w:lang w:val="fr-FR"/>
        </w:rPr>
        <w:t>budgets</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tenant</w:t>
      </w:r>
      <w:r w:rsidR="00B45C3C" w:rsidRPr="00C9704C">
        <w:rPr>
          <w:b/>
          <w:lang w:val="fr-FR"/>
        </w:rPr>
        <w:t xml:space="preserve"> </w:t>
      </w:r>
      <w:r w:rsidRPr="00C9704C">
        <w:rPr>
          <w:b/>
          <w:lang w:val="fr-FR"/>
        </w:rPr>
        <w:t>compte</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droits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l’enfant,</w:t>
      </w:r>
      <w:r w:rsidR="00B45C3C" w:rsidRPr="00C9704C">
        <w:rPr>
          <w:b/>
          <w:lang w:val="fr-FR"/>
        </w:rPr>
        <w:t xml:space="preserve"> </w:t>
      </w:r>
      <w:r w:rsidRPr="00C9704C">
        <w:rPr>
          <w:b/>
          <w:lang w:val="fr-FR"/>
        </w:rPr>
        <w:t>d’affecter</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crédits</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l’action</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faveur</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d’établir</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indicateurs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un</w:t>
      </w:r>
      <w:r w:rsidR="00B45C3C" w:rsidRPr="00C9704C">
        <w:rPr>
          <w:b/>
          <w:lang w:val="fr-FR"/>
        </w:rPr>
        <w:t xml:space="preserve"> </w:t>
      </w:r>
      <w:r w:rsidRPr="00C9704C">
        <w:rPr>
          <w:b/>
          <w:lang w:val="fr-FR"/>
        </w:rPr>
        <w:t>mécanisme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suivi</w:t>
      </w:r>
      <w:r w:rsidR="00B45C3C" w:rsidRPr="00C9704C">
        <w:rPr>
          <w:b/>
          <w:lang w:val="fr-FR"/>
        </w:rPr>
        <w:t xml:space="preserve"> </w:t>
      </w:r>
      <w:r w:rsidRPr="00C9704C">
        <w:rPr>
          <w:b/>
          <w:lang w:val="fr-FR"/>
        </w:rPr>
        <w:t>expressément</w:t>
      </w:r>
      <w:r w:rsidR="00B45C3C" w:rsidRPr="00C9704C">
        <w:rPr>
          <w:b/>
          <w:lang w:val="fr-FR"/>
        </w:rPr>
        <w:t xml:space="preserve"> </w:t>
      </w:r>
      <w:r w:rsidRPr="00C9704C">
        <w:rPr>
          <w:b/>
          <w:lang w:val="fr-FR"/>
        </w:rPr>
        <w:t>destinés</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vérifier</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ressources</w:t>
      </w:r>
      <w:r w:rsidR="00B45C3C" w:rsidRPr="00C9704C">
        <w:rPr>
          <w:b/>
          <w:lang w:val="fr-FR"/>
        </w:rPr>
        <w:t xml:space="preserve"> </w:t>
      </w:r>
      <w:r w:rsidRPr="00C9704C">
        <w:rPr>
          <w:b/>
          <w:lang w:val="fr-FR"/>
        </w:rPr>
        <w:t>allouées</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mise</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œuvre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Convention</w:t>
      </w:r>
      <w:r w:rsidR="00B45C3C" w:rsidRPr="00C9704C">
        <w:rPr>
          <w:b/>
          <w:lang w:val="fr-FR"/>
        </w:rPr>
        <w:t xml:space="preserve"> </w:t>
      </w:r>
      <w:r w:rsidRPr="00C9704C">
        <w:rPr>
          <w:b/>
          <w:lang w:val="fr-FR"/>
        </w:rPr>
        <w:t>sont</w:t>
      </w:r>
      <w:r w:rsidR="00B45C3C" w:rsidRPr="00C9704C">
        <w:rPr>
          <w:b/>
          <w:lang w:val="fr-FR"/>
        </w:rPr>
        <w:t xml:space="preserve"> </w:t>
      </w:r>
      <w:r w:rsidRPr="00C9704C">
        <w:rPr>
          <w:b/>
          <w:lang w:val="fr-FR"/>
        </w:rPr>
        <w:t>réparties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manière</w:t>
      </w:r>
      <w:r w:rsidR="00B45C3C" w:rsidRPr="00C9704C">
        <w:rPr>
          <w:b/>
          <w:lang w:val="fr-FR"/>
        </w:rPr>
        <w:t xml:space="preserve"> </w:t>
      </w:r>
      <w:r w:rsidRPr="00C9704C">
        <w:rPr>
          <w:b/>
          <w:lang w:val="fr-FR"/>
        </w:rPr>
        <w:t>appropriée,</w:t>
      </w:r>
      <w:r w:rsidR="00B45C3C" w:rsidRPr="00C9704C">
        <w:rPr>
          <w:b/>
          <w:lang w:val="fr-FR"/>
        </w:rPr>
        <w:t xml:space="preserve"> </w:t>
      </w:r>
      <w:r w:rsidRPr="00C9704C">
        <w:rPr>
          <w:b/>
          <w:lang w:val="fr-FR"/>
        </w:rPr>
        <w:t>efficace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équitable.</w:t>
      </w:r>
      <w:r w:rsidR="00B45C3C" w:rsidRPr="00C9704C">
        <w:rPr>
          <w:b/>
          <w:lang w:val="fr-FR"/>
        </w:rPr>
        <w:t xml:space="preserve"> </w:t>
      </w:r>
      <w:r w:rsidRPr="00C9704C">
        <w:rPr>
          <w:b/>
          <w:lang w:val="fr-FR"/>
        </w:rPr>
        <w:t>Il</w:t>
      </w:r>
      <w:r w:rsidR="00B45C3C" w:rsidRPr="00C9704C">
        <w:rPr>
          <w:b/>
          <w:lang w:val="fr-FR"/>
        </w:rPr>
        <w:t xml:space="preserve"> </w:t>
      </w:r>
      <w:r w:rsidRPr="00C9704C">
        <w:rPr>
          <w:b/>
          <w:lang w:val="fr-FR"/>
        </w:rPr>
        <w:t>lui</w:t>
      </w:r>
      <w:r w:rsidR="00B45C3C" w:rsidRPr="00C9704C">
        <w:rPr>
          <w:b/>
          <w:lang w:val="fr-FR"/>
        </w:rPr>
        <w:t xml:space="preserve"> </w:t>
      </w:r>
      <w:r w:rsidRPr="00C9704C">
        <w:rPr>
          <w:b/>
          <w:lang w:val="fr-FR"/>
        </w:rPr>
        <w:t>recommande</w:t>
      </w:r>
      <w:r w:rsidR="00B45C3C" w:rsidRPr="00C9704C">
        <w:rPr>
          <w:b/>
          <w:lang w:val="fr-FR"/>
        </w:rPr>
        <w:t xml:space="preserve"> </w:t>
      </w:r>
      <w:r w:rsidRPr="00C9704C">
        <w:rPr>
          <w:b/>
          <w:lang w:val="fr-FR"/>
        </w:rPr>
        <w:t>notamment</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lastRenderedPageBreak/>
        <w:t>a)</w:t>
      </w:r>
      <w:r w:rsidRPr="00C9704C">
        <w:rPr>
          <w:b/>
          <w:lang w:val="fr-FR"/>
        </w:rPr>
        <w:tab/>
        <w:t>De</w:t>
      </w:r>
      <w:r w:rsidR="00B45C3C" w:rsidRPr="00C9704C">
        <w:rPr>
          <w:b/>
          <w:lang w:val="fr-FR"/>
        </w:rPr>
        <w:t xml:space="preserve"> </w:t>
      </w:r>
      <w:r w:rsidRPr="00C9704C">
        <w:rPr>
          <w:b/>
          <w:lang w:val="fr-FR"/>
        </w:rPr>
        <w:t>fixer</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objectifs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performance</w:t>
      </w:r>
      <w:r w:rsidR="00B45C3C" w:rsidRPr="00C9704C">
        <w:rPr>
          <w:b/>
          <w:lang w:val="fr-FR"/>
        </w:rPr>
        <w:t xml:space="preserve"> </w:t>
      </w:r>
      <w:r w:rsidRPr="00C9704C">
        <w:rPr>
          <w:b/>
          <w:lang w:val="fr-FR"/>
        </w:rPr>
        <w:t>reliant</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buts</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programmes</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l’enfance</w:t>
      </w:r>
      <w:r w:rsidR="00B45C3C" w:rsidRPr="00C9704C">
        <w:rPr>
          <w:b/>
          <w:lang w:val="fr-FR"/>
        </w:rPr>
        <w:t xml:space="preserve"> </w:t>
      </w:r>
      <w:r w:rsidRPr="00C9704C">
        <w:rPr>
          <w:b/>
          <w:lang w:val="fr-FR"/>
        </w:rPr>
        <w:t>aux</w:t>
      </w:r>
      <w:r w:rsidR="00B45C3C" w:rsidRPr="00C9704C">
        <w:rPr>
          <w:b/>
          <w:lang w:val="fr-FR"/>
        </w:rPr>
        <w:t xml:space="preserve"> </w:t>
      </w:r>
      <w:r w:rsidRPr="00C9704C">
        <w:rPr>
          <w:b/>
          <w:lang w:val="fr-FR"/>
        </w:rPr>
        <w:t>crédits</w:t>
      </w:r>
      <w:r w:rsidR="00B45C3C" w:rsidRPr="00C9704C">
        <w:rPr>
          <w:b/>
          <w:lang w:val="fr-FR"/>
        </w:rPr>
        <w:t xml:space="preserve"> </w:t>
      </w:r>
      <w:r w:rsidRPr="00C9704C">
        <w:rPr>
          <w:b/>
          <w:lang w:val="fr-FR"/>
        </w:rPr>
        <w:t>alloués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aux</w:t>
      </w:r>
      <w:r w:rsidR="00B45C3C" w:rsidRPr="00C9704C">
        <w:rPr>
          <w:b/>
          <w:lang w:val="fr-FR"/>
        </w:rPr>
        <w:t xml:space="preserve"> </w:t>
      </w:r>
      <w:r w:rsidRPr="00C9704C">
        <w:rPr>
          <w:b/>
          <w:lang w:val="fr-FR"/>
        </w:rPr>
        <w:t>dépenses</w:t>
      </w:r>
      <w:r w:rsidR="00B45C3C" w:rsidRPr="00C9704C">
        <w:rPr>
          <w:b/>
          <w:lang w:val="fr-FR"/>
        </w:rPr>
        <w:t xml:space="preserve"> </w:t>
      </w:r>
      <w:r w:rsidRPr="00C9704C">
        <w:rPr>
          <w:b/>
          <w:lang w:val="fr-FR"/>
        </w:rPr>
        <w:t>réelles,</w:t>
      </w:r>
      <w:r w:rsidR="00B45C3C" w:rsidRPr="00C9704C">
        <w:rPr>
          <w:b/>
          <w:lang w:val="fr-FR"/>
        </w:rPr>
        <w:t xml:space="preserve"> </w:t>
      </w:r>
      <w:r w:rsidRPr="00C9704C">
        <w:rPr>
          <w:b/>
          <w:lang w:val="fr-FR"/>
        </w:rPr>
        <w:t>afin</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pouvoir</w:t>
      </w:r>
      <w:r w:rsidR="00B45C3C" w:rsidRPr="00C9704C">
        <w:rPr>
          <w:b/>
          <w:lang w:val="fr-FR"/>
        </w:rPr>
        <w:t xml:space="preserve"> </w:t>
      </w:r>
      <w:r w:rsidRPr="00C9704C">
        <w:rPr>
          <w:b/>
          <w:lang w:val="fr-FR"/>
        </w:rPr>
        <w:t>suivre</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résultats</w:t>
      </w:r>
      <w:r w:rsidR="00B45C3C" w:rsidRPr="00C9704C">
        <w:rPr>
          <w:b/>
          <w:lang w:val="fr-FR"/>
        </w:rPr>
        <w:t xml:space="preserve"> </w:t>
      </w:r>
      <w:r w:rsidRPr="00C9704C">
        <w:rPr>
          <w:b/>
          <w:lang w:val="fr-FR"/>
        </w:rPr>
        <w:t>obtenus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leur</w:t>
      </w:r>
      <w:r w:rsidR="00B45C3C" w:rsidRPr="00C9704C">
        <w:rPr>
          <w:b/>
          <w:lang w:val="fr-FR"/>
        </w:rPr>
        <w:t xml:space="preserve"> </w:t>
      </w:r>
      <w:r w:rsidRPr="00C9704C">
        <w:rPr>
          <w:b/>
          <w:lang w:val="fr-FR"/>
        </w:rPr>
        <w:t>incidence</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enfants,</w:t>
      </w:r>
      <w:r w:rsidR="00B45C3C" w:rsidRPr="00C9704C">
        <w:rPr>
          <w:b/>
          <w:lang w:val="fr-FR"/>
        </w:rPr>
        <w:t xml:space="preserve"> </w:t>
      </w:r>
      <w:r w:rsidR="009A1076">
        <w:rPr>
          <w:b/>
          <w:lang w:val="fr-FR"/>
        </w:rPr>
        <w:t>y </w:t>
      </w:r>
      <w:r w:rsidRPr="00C9704C">
        <w:rPr>
          <w:b/>
          <w:lang w:val="fr-FR"/>
        </w:rPr>
        <w:t>compris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situation</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vulnérabilité</w:t>
      </w:r>
      <w:r w:rsidR="00B45C3C" w:rsidRPr="00C9704C">
        <w:rPr>
          <w:b/>
          <w:lang w:val="fr-FR"/>
        </w:rPr>
        <w:t xml:space="preserve"> </w:t>
      </w:r>
      <w:r w:rsidRPr="00C9704C">
        <w:rPr>
          <w:b/>
          <w:lang w:val="fr-FR"/>
        </w:rPr>
        <w:t>ou</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marginalisation.</w:t>
      </w:r>
    </w:p>
    <w:p w:rsidR="00EE3C55" w:rsidRPr="00C9704C" w:rsidRDefault="00EE3C55" w:rsidP="00C9704C">
      <w:pPr>
        <w:pStyle w:val="SingleTxtG"/>
        <w:ind w:firstLine="567"/>
        <w:rPr>
          <w:b/>
          <w:lang w:val="fr-FR"/>
        </w:rPr>
      </w:pPr>
      <w:r w:rsidRPr="00C9704C">
        <w:rPr>
          <w:b/>
          <w:lang w:val="fr-FR"/>
        </w:rPr>
        <w:t>b)</w:t>
      </w:r>
      <w:r w:rsidRPr="00C9704C">
        <w:rPr>
          <w:b/>
          <w:lang w:val="fr-FR"/>
        </w:rPr>
        <w:tab/>
        <w:t>De</w:t>
      </w:r>
      <w:r w:rsidR="00B45C3C" w:rsidRPr="00C9704C">
        <w:rPr>
          <w:b/>
          <w:lang w:val="fr-FR"/>
        </w:rPr>
        <w:t xml:space="preserve"> </w:t>
      </w:r>
      <w:r w:rsidRPr="00C9704C">
        <w:rPr>
          <w:b/>
          <w:lang w:val="fr-FR"/>
        </w:rPr>
        <w:t>prévoir</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lignes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codes</w:t>
      </w:r>
      <w:r w:rsidR="00B45C3C" w:rsidRPr="00C9704C">
        <w:rPr>
          <w:b/>
          <w:lang w:val="fr-FR"/>
        </w:rPr>
        <w:t xml:space="preserve"> </w:t>
      </w:r>
      <w:r w:rsidRPr="00C9704C">
        <w:rPr>
          <w:b/>
          <w:lang w:val="fr-FR"/>
        </w:rPr>
        <w:t>budgétaires</w:t>
      </w:r>
      <w:r w:rsidR="00B45C3C" w:rsidRPr="00C9704C">
        <w:rPr>
          <w:b/>
          <w:lang w:val="fr-FR"/>
        </w:rPr>
        <w:t xml:space="preserve"> </w:t>
      </w:r>
      <w:r w:rsidRPr="00C9704C">
        <w:rPr>
          <w:b/>
          <w:lang w:val="fr-FR"/>
        </w:rPr>
        <w:t>détaillés</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toutes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dépenses</w:t>
      </w:r>
      <w:r w:rsidR="00B45C3C" w:rsidRPr="00C9704C">
        <w:rPr>
          <w:b/>
          <w:lang w:val="fr-FR"/>
        </w:rPr>
        <w:t xml:space="preserve"> </w:t>
      </w:r>
      <w:r w:rsidRPr="00C9704C">
        <w:rPr>
          <w:b/>
          <w:lang w:val="fr-FR"/>
        </w:rPr>
        <w:t>actuelles,</w:t>
      </w:r>
      <w:r w:rsidR="00B45C3C" w:rsidRPr="00C9704C">
        <w:rPr>
          <w:b/>
          <w:lang w:val="fr-FR"/>
        </w:rPr>
        <w:t xml:space="preserve"> </w:t>
      </w:r>
      <w:r w:rsidRPr="00C9704C">
        <w:rPr>
          <w:b/>
          <w:lang w:val="fr-FR"/>
        </w:rPr>
        <w:t>prévues,</w:t>
      </w:r>
      <w:r w:rsidR="00B45C3C" w:rsidRPr="00C9704C">
        <w:rPr>
          <w:b/>
          <w:lang w:val="fr-FR"/>
        </w:rPr>
        <w:t xml:space="preserve"> </w:t>
      </w:r>
      <w:r w:rsidRPr="00C9704C">
        <w:rPr>
          <w:b/>
          <w:lang w:val="fr-FR"/>
        </w:rPr>
        <w:t>adoptées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révisées</w:t>
      </w:r>
      <w:r w:rsidR="00B45C3C" w:rsidRPr="00C9704C">
        <w:rPr>
          <w:b/>
          <w:lang w:val="fr-FR"/>
        </w:rPr>
        <w:t xml:space="preserve"> </w:t>
      </w:r>
      <w:r w:rsidRPr="00C9704C">
        <w:rPr>
          <w:b/>
          <w:lang w:val="fr-FR"/>
        </w:rPr>
        <w:t>qui</w:t>
      </w:r>
      <w:r w:rsidR="00B45C3C" w:rsidRPr="00C9704C">
        <w:rPr>
          <w:b/>
          <w:lang w:val="fr-FR"/>
        </w:rPr>
        <w:t xml:space="preserve"> </w:t>
      </w:r>
      <w:r w:rsidRPr="00C9704C">
        <w:rPr>
          <w:b/>
          <w:lang w:val="fr-FR"/>
        </w:rPr>
        <w:t>concernent</w:t>
      </w:r>
      <w:r w:rsidR="00B45C3C" w:rsidRPr="00C9704C">
        <w:rPr>
          <w:b/>
          <w:lang w:val="fr-FR"/>
        </w:rPr>
        <w:t xml:space="preserve"> </w:t>
      </w:r>
      <w:r w:rsidRPr="00C9704C">
        <w:rPr>
          <w:b/>
          <w:lang w:val="fr-FR"/>
        </w:rPr>
        <w:t>directement</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enfants</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t>c)</w:t>
      </w:r>
      <w:r w:rsidRPr="00C9704C">
        <w:rPr>
          <w:b/>
          <w:lang w:val="fr-FR"/>
        </w:rPr>
        <w:tab/>
        <w:t>D’utiliser</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nomenclatures</w:t>
      </w:r>
      <w:r w:rsidR="00B45C3C" w:rsidRPr="00C9704C">
        <w:rPr>
          <w:b/>
          <w:lang w:val="fr-FR"/>
        </w:rPr>
        <w:t xml:space="preserve"> </w:t>
      </w:r>
      <w:r w:rsidRPr="00C9704C">
        <w:rPr>
          <w:b/>
          <w:lang w:val="fr-FR"/>
        </w:rPr>
        <w:t>budgétaires</w:t>
      </w:r>
      <w:r w:rsidR="00B45C3C" w:rsidRPr="00C9704C">
        <w:rPr>
          <w:b/>
          <w:lang w:val="fr-FR"/>
        </w:rPr>
        <w:t xml:space="preserve"> </w:t>
      </w:r>
      <w:r w:rsidRPr="00C9704C">
        <w:rPr>
          <w:b/>
          <w:lang w:val="fr-FR"/>
        </w:rPr>
        <w:t>qui</w:t>
      </w:r>
      <w:r w:rsidR="00B45C3C" w:rsidRPr="00C9704C">
        <w:rPr>
          <w:b/>
          <w:lang w:val="fr-FR"/>
        </w:rPr>
        <w:t xml:space="preserve"> </w:t>
      </w:r>
      <w:r w:rsidRPr="00C9704C">
        <w:rPr>
          <w:b/>
          <w:lang w:val="fr-FR"/>
        </w:rPr>
        <w:t>permettent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rendre</w:t>
      </w:r>
      <w:r w:rsidR="00B45C3C" w:rsidRPr="00C9704C">
        <w:rPr>
          <w:b/>
          <w:lang w:val="fr-FR"/>
        </w:rPr>
        <w:t xml:space="preserve"> </w:t>
      </w:r>
      <w:r w:rsidRPr="00C9704C">
        <w:rPr>
          <w:b/>
          <w:lang w:val="fr-FR"/>
        </w:rPr>
        <w:t>compte</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dépenses</w:t>
      </w:r>
      <w:r w:rsidR="00B45C3C" w:rsidRPr="00C9704C">
        <w:rPr>
          <w:b/>
          <w:lang w:val="fr-FR"/>
        </w:rPr>
        <w:t xml:space="preserve"> </w:t>
      </w:r>
      <w:r w:rsidRPr="00C9704C">
        <w:rPr>
          <w:b/>
          <w:lang w:val="fr-FR"/>
        </w:rPr>
        <w:t>effectuées</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faveur</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droits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l’enfant,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suivre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analyser</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t>d)</w:t>
      </w:r>
      <w:r w:rsidRPr="00C9704C">
        <w:rPr>
          <w:b/>
          <w:lang w:val="fr-FR"/>
        </w:rPr>
        <w:tab/>
        <w:t>De</w:t>
      </w:r>
      <w:r w:rsidR="00B45C3C" w:rsidRPr="00C9704C">
        <w:rPr>
          <w:b/>
          <w:lang w:val="fr-FR"/>
        </w:rPr>
        <w:t xml:space="preserve"> </w:t>
      </w:r>
      <w:r w:rsidRPr="00C9704C">
        <w:rPr>
          <w:b/>
          <w:lang w:val="fr-FR"/>
        </w:rPr>
        <w:t>veiller</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ce</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fluctuations</w:t>
      </w:r>
      <w:r w:rsidR="00B45C3C" w:rsidRPr="00C9704C">
        <w:rPr>
          <w:b/>
          <w:lang w:val="fr-FR"/>
        </w:rPr>
        <w:t xml:space="preserve"> </w:t>
      </w:r>
      <w:r w:rsidRPr="00C9704C">
        <w:rPr>
          <w:b/>
          <w:lang w:val="fr-FR"/>
        </w:rPr>
        <w:t>ou</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réductions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crédits</w:t>
      </w:r>
      <w:r w:rsidR="00B45C3C" w:rsidRPr="00C9704C">
        <w:rPr>
          <w:b/>
          <w:lang w:val="fr-FR"/>
        </w:rPr>
        <w:t xml:space="preserve"> </w:t>
      </w:r>
      <w:r w:rsidRPr="00C9704C">
        <w:rPr>
          <w:b/>
          <w:lang w:val="fr-FR"/>
        </w:rPr>
        <w:t>alloués</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prestation</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services</w:t>
      </w:r>
      <w:r w:rsidR="00B45C3C" w:rsidRPr="00C9704C">
        <w:rPr>
          <w:b/>
          <w:lang w:val="fr-FR"/>
        </w:rPr>
        <w:t xml:space="preserve"> </w:t>
      </w:r>
      <w:r w:rsidRPr="00C9704C">
        <w:rPr>
          <w:b/>
          <w:lang w:val="fr-FR"/>
        </w:rPr>
        <w:t>ne</w:t>
      </w:r>
      <w:r w:rsidR="00B45C3C" w:rsidRPr="00C9704C">
        <w:rPr>
          <w:b/>
          <w:lang w:val="fr-FR"/>
        </w:rPr>
        <w:t xml:space="preserve"> </w:t>
      </w:r>
      <w:r w:rsidRPr="00C9704C">
        <w:rPr>
          <w:b/>
          <w:lang w:val="fr-FR"/>
        </w:rPr>
        <w:t>conduisent</w:t>
      </w:r>
      <w:r w:rsidR="00B45C3C" w:rsidRPr="00C9704C">
        <w:rPr>
          <w:b/>
          <w:lang w:val="fr-FR"/>
        </w:rPr>
        <w:t xml:space="preserve"> </w:t>
      </w:r>
      <w:r w:rsidRPr="00C9704C">
        <w:rPr>
          <w:b/>
          <w:lang w:val="fr-FR"/>
        </w:rPr>
        <w:t>pas</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une</w:t>
      </w:r>
      <w:r w:rsidR="00B45C3C" w:rsidRPr="00C9704C">
        <w:rPr>
          <w:b/>
          <w:lang w:val="fr-FR"/>
        </w:rPr>
        <w:t xml:space="preserve"> </w:t>
      </w:r>
      <w:r w:rsidRPr="00C9704C">
        <w:rPr>
          <w:b/>
          <w:lang w:val="fr-FR"/>
        </w:rPr>
        <w:t>réduction</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ressources</w:t>
      </w:r>
      <w:r w:rsidR="00B45C3C" w:rsidRPr="00C9704C">
        <w:rPr>
          <w:b/>
          <w:lang w:val="fr-FR"/>
        </w:rPr>
        <w:t xml:space="preserve"> </w:t>
      </w:r>
      <w:r w:rsidRPr="00C9704C">
        <w:rPr>
          <w:b/>
          <w:lang w:val="fr-FR"/>
        </w:rPr>
        <w:t>consacrées</w:t>
      </w:r>
      <w:r w:rsidR="00B45C3C" w:rsidRPr="00C9704C">
        <w:rPr>
          <w:b/>
          <w:lang w:val="fr-FR"/>
        </w:rPr>
        <w:t xml:space="preserve"> </w:t>
      </w:r>
      <w:r w:rsidRPr="00C9704C">
        <w:rPr>
          <w:b/>
          <w:lang w:val="fr-FR"/>
        </w:rPr>
        <w:t>aux</w:t>
      </w:r>
      <w:r w:rsidR="00B45C3C" w:rsidRPr="00C9704C">
        <w:rPr>
          <w:b/>
          <w:lang w:val="fr-FR"/>
        </w:rPr>
        <w:t xml:space="preserve"> </w:t>
      </w:r>
      <w:r w:rsidRPr="00C9704C">
        <w:rPr>
          <w:b/>
          <w:lang w:val="fr-FR"/>
        </w:rPr>
        <w:t>droits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l’enfant</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t>e)</w:t>
      </w:r>
      <w:r w:rsidRPr="00C9704C">
        <w:rPr>
          <w:b/>
          <w:lang w:val="fr-FR"/>
        </w:rPr>
        <w:tab/>
        <w:t>De</w:t>
      </w:r>
      <w:r w:rsidR="00B45C3C" w:rsidRPr="00C9704C">
        <w:rPr>
          <w:b/>
          <w:lang w:val="fr-FR"/>
        </w:rPr>
        <w:t xml:space="preserve"> </w:t>
      </w:r>
      <w:r w:rsidRPr="00C9704C">
        <w:rPr>
          <w:b/>
          <w:lang w:val="fr-FR"/>
        </w:rPr>
        <w:t>renforcer</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audits</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accroître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transparence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l’application</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principe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responsabilité</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matière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dépenses</w:t>
      </w:r>
      <w:r w:rsidR="00B45C3C" w:rsidRPr="00C9704C">
        <w:rPr>
          <w:b/>
          <w:lang w:val="fr-FR"/>
        </w:rPr>
        <w:t xml:space="preserve"> </w:t>
      </w:r>
      <w:r w:rsidRPr="00C9704C">
        <w:rPr>
          <w:b/>
          <w:lang w:val="fr-FR"/>
        </w:rPr>
        <w:t>publiques</w:t>
      </w:r>
      <w:r w:rsidR="00B45C3C" w:rsidRPr="00C9704C">
        <w:rPr>
          <w:b/>
          <w:lang w:val="fr-FR"/>
        </w:rPr>
        <w:t xml:space="preserve"> </w:t>
      </w:r>
      <w:r w:rsidRPr="00C9704C">
        <w:rPr>
          <w:b/>
          <w:lang w:val="fr-FR"/>
        </w:rPr>
        <w:t>dans</w:t>
      </w:r>
      <w:r w:rsidR="00B45C3C" w:rsidRPr="00C9704C">
        <w:rPr>
          <w:b/>
          <w:lang w:val="fr-FR"/>
        </w:rPr>
        <w:t xml:space="preserve"> </w:t>
      </w:r>
      <w:r w:rsidRPr="00C9704C">
        <w:rPr>
          <w:b/>
          <w:lang w:val="fr-FR"/>
        </w:rPr>
        <w:t>tous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secteurs,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renforcer</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moyens</w:t>
      </w:r>
      <w:r w:rsidR="00B45C3C" w:rsidRPr="00C9704C">
        <w:rPr>
          <w:b/>
          <w:lang w:val="fr-FR"/>
        </w:rPr>
        <w:t xml:space="preserve"> </w:t>
      </w:r>
      <w:r w:rsidRPr="00C9704C">
        <w:rPr>
          <w:b/>
          <w:lang w:val="fr-FR"/>
        </w:rPr>
        <w:t>dont</w:t>
      </w:r>
      <w:r w:rsidR="00B45C3C" w:rsidRPr="00C9704C">
        <w:rPr>
          <w:b/>
          <w:lang w:val="fr-FR"/>
        </w:rPr>
        <w:t xml:space="preserve"> </w:t>
      </w:r>
      <w:r w:rsidRPr="00C9704C">
        <w:rPr>
          <w:b/>
          <w:lang w:val="fr-FR"/>
        </w:rPr>
        <w:t>il</w:t>
      </w:r>
      <w:r w:rsidR="00B45C3C" w:rsidRPr="00C9704C">
        <w:rPr>
          <w:b/>
          <w:lang w:val="fr-FR"/>
        </w:rPr>
        <w:t xml:space="preserve"> </w:t>
      </w:r>
      <w:r w:rsidRPr="00C9704C">
        <w:rPr>
          <w:b/>
          <w:lang w:val="fr-FR"/>
        </w:rPr>
        <w:t>dispose</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détecter</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actes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corruption,</w:t>
      </w:r>
      <w:r w:rsidR="00B45C3C" w:rsidRPr="00C9704C">
        <w:rPr>
          <w:b/>
          <w:lang w:val="fr-FR"/>
        </w:rPr>
        <w:t xml:space="preserve"> </w:t>
      </w:r>
      <w:r w:rsidRPr="00C9704C">
        <w:rPr>
          <w:b/>
          <w:lang w:val="fr-FR"/>
        </w:rPr>
        <w:t>enquêter</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leur</w:t>
      </w:r>
      <w:r w:rsidR="00B45C3C" w:rsidRPr="00C9704C">
        <w:rPr>
          <w:b/>
          <w:lang w:val="fr-FR"/>
        </w:rPr>
        <w:t xml:space="preserve"> </w:t>
      </w:r>
      <w:r w:rsidRPr="00C9704C">
        <w:rPr>
          <w:b/>
          <w:lang w:val="fr-FR"/>
        </w:rPr>
        <w:t>sujet</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poursuivre</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auteurs,</w:t>
      </w:r>
      <w:r w:rsidR="00B45C3C" w:rsidRPr="00C9704C">
        <w:rPr>
          <w:b/>
          <w:lang w:val="fr-FR"/>
        </w:rPr>
        <w:t xml:space="preserve"> </w:t>
      </w:r>
      <w:r w:rsidRPr="00C9704C">
        <w:rPr>
          <w:b/>
          <w:lang w:val="fr-FR"/>
        </w:rPr>
        <w:t>compte</w:t>
      </w:r>
      <w:r w:rsidR="00B45C3C" w:rsidRPr="00C9704C">
        <w:rPr>
          <w:b/>
          <w:lang w:val="fr-FR"/>
        </w:rPr>
        <w:t xml:space="preserve"> </w:t>
      </w:r>
      <w:r w:rsidRPr="00C9704C">
        <w:rPr>
          <w:b/>
          <w:lang w:val="fr-FR"/>
        </w:rPr>
        <w:t>tenu</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cible</w:t>
      </w:r>
      <w:r w:rsidR="00B45C3C" w:rsidRPr="00C9704C">
        <w:rPr>
          <w:b/>
          <w:lang w:val="fr-FR"/>
        </w:rPr>
        <w:t xml:space="preserve"> </w:t>
      </w:r>
      <w:r w:rsidRPr="00C9704C">
        <w:rPr>
          <w:b/>
          <w:lang w:val="fr-FR"/>
        </w:rPr>
        <w:t>16.5</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objectifs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développement</w:t>
      </w:r>
      <w:r w:rsidR="00B45C3C" w:rsidRPr="00C9704C">
        <w:rPr>
          <w:b/>
          <w:lang w:val="fr-FR"/>
        </w:rPr>
        <w:t xml:space="preserve"> </w:t>
      </w:r>
      <w:r w:rsidRPr="00C9704C">
        <w:rPr>
          <w:b/>
          <w:lang w:val="fr-FR"/>
        </w:rPr>
        <w:t>durable.</w:t>
      </w:r>
    </w:p>
    <w:p w:rsidR="00EE3C55" w:rsidRPr="00972F9A" w:rsidRDefault="00EE3C55" w:rsidP="00C9704C">
      <w:pPr>
        <w:pStyle w:val="H23G"/>
        <w:rPr>
          <w:lang w:val="fr-FR"/>
        </w:rPr>
      </w:pPr>
      <w:r w:rsidRPr="00972F9A">
        <w:rPr>
          <w:lang w:val="fr-FR"/>
        </w:rPr>
        <w:tab/>
      </w:r>
      <w:r w:rsidRPr="00972F9A">
        <w:rPr>
          <w:lang w:val="fr-FR"/>
        </w:rPr>
        <w:tab/>
        <w:t>Collecte</w:t>
      </w:r>
      <w:r w:rsidR="00B45C3C">
        <w:rPr>
          <w:lang w:val="fr-FR"/>
        </w:rPr>
        <w:t xml:space="preserve"> </w:t>
      </w:r>
      <w:r w:rsidRPr="00972F9A">
        <w:rPr>
          <w:lang w:val="fr-FR"/>
        </w:rPr>
        <w:t>de</w:t>
      </w:r>
      <w:r w:rsidR="00B45C3C">
        <w:rPr>
          <w:lang w:val="fr-FR"/>
        </w:rPr>
        <w:t xml:space="preserve"> </w:t>
      </w:r>
      <w:r w:rsidRPr="00972F9A">
        <w:rPr>
          <w:lang w:val="fr-FR"/>
        </w:rPr>
        <w:t>données</w:t>
      </w:r>
    </w:p>
    <w:p w:rsidR="00EE3C55" w:rsidRPr="00B5300E" w:rsidRDefault="00EE3C55" w:rsidP="00C9704C">
      <w:pPr>
        <w:pStyle w:val="SingleTxtG"/>
        <w:rPr>
          <w:b/>
          <w:bCs/>
          <w:lang w:val="fr-FR"/>
        </w:rPr>
      </w:pPr>
      <w:r w:rsidRPr="00972F9A">
        <w:rPr>
          <w:lang w:val="fr-FR"/>
        </w:rPr>
        <w:t>12.</w:t>
      </w:r>
      <w:r w:rsidRPr="00972F9A">
        <w:rPr>
          <w:lang w:val="fr-FR"/>
        </w:rPr>
        <w:tab/>
      </w:r>
      <w:r w:rsidRPr="00B5300E">
        <w:rPr>
          <w:b/>
          <w:lang w:val="fr-FR"/>
        </w:rPr>
        <w:t>Renvoyant</w:t>
      </w:r>
      <w:r w:rsidR="00B45C3C" w:rsidRPr="00B5300E">
        <w:rPr>
          <w:b/>
          <w:lang w:val="fr-FR"/>
        </w:rPr>
        <w:t xml:space="preserve"> </w:t>
      </w:r>
      <w:r w:rsidRPr="00B5300E">
        <w:rPr>
          <w:b/>
          <w:lang w:val="fr-FR"/>
        </w:rPr>
        <w:t>à</w:t>
      </w:r>
      <w:r w:rsidR="00B45C3C" w:rsidRPr="00B5300E">
        <w:rPr>
          <w:b/>
          <w:lang w:val="fr-FR"/>
        </w:rPr>
        <w:t xml:space="preserve"> </w:t>
      </w:r>
      <w:r w:rsidRPr="00B5300E">
        <w:rPr>
          <w:b/>
          <w:lang w:val="fr-FR"/>
        </w:rPr>
        <w:t>son</w:t>
      </w:r>
      <w:r w:rsidR="00B45C3C" w:rsidRPr="00B5300E">
        <w:rPr>
          <w:b/>
          <w:lang w:val="fr-FR"/>
        </w:rPr>
        <w:t xml:space="preserve"> </w:t>
      </w:r>
      <w:r w:rsidRPr="00B5300E">
        <w:rPr>
          <w:b/>
          <w:lang w:val="fr-FR"/>
        </w:rPr>
        <w:t>observation</w:t>
      </w:r>
      <w:r w:rsidR="00B45C3C" w:rsidRPr="00B5300E">
        <w:rPr>
          <w:b/>
          <w:lang w:val="fr-FR"/>
        </w:rPr>
        <w:t xml:space="preserve"> </w:t>
      </w:r>
      <w:r w:rsidRPr="00B5300E">
        <w:rPr>
          <w:b/>
          <w:lang w:val="fr-FR"/>
        </w:rPr>
        <w:t>générale</w:t>
      </w:r>
      <w:r w:rsidR="00B45C3C" w:rsidRPr="00B5300E">
        <w:rPr>
          <w:b/>
          <w:lang w:val="fr-FR"/>
        </w:rPr>
        <w:t xml:space="preserve"> </w:t>
      </w:r>
      <w:r w:rsidR="009A1076" w:rsidRPr="00B5300E">
        <w:rPr>
          <w:rFonts w:eastAsia="MS Mincho"/>
          <w:b/>
          <w:lang w:val="fr-FR"/>
        </w:rPr>
        <w:t>n</w:t>
      </w:r>
      <w:r w:rsidR="009A1076" w:rsidRPr="00B5300E">
        <w:rPr>
          <w:rFonts w:eastAsia="MS Mincho"/>
          <w:b/>
          <w:vertAlign w:val="superscript"/>
          <w:lang w:val="fr-FR"/>
        </w:rPr>
        <w:t>o</w:t>
      </w:r>
      <w:r w:rsidR="009A1076" w:rsidRPr="00B5300E">
        <w:rPr>
          <w:b/>
          <w:lang w:val="fr-FR"/>
        </w:rPr>
        <w:t> </w:t>
      </w:r>
      <w:r w:rsidRPr="00B5300E">
        <w:rPr>
          <w:b/>
          <w:lang w:val="fr-FR"/>
        </w:rPr>
        <w:t>5</w:t>
      </w:r>
      <w:r w:rsidR="00B45C3C" w:rsidRPr="00B5300E">
        <w:rPr>
          <w:b/>
          <w:lang w:val="fr-FR"/>
        </w:rPr>
        <w:t xml:space="preserve"> </w:t>
      </w:r>
      <w:r w:rsidRPr="00B5300E">
        <w:rPr>
          <w:b/>
          <w:lang w:val="fr-FR"/>
        </w:rPr>
        <w:t>(2003)</w:t>
      </w:r>
      <w:r w:rsidR="00B45C3C" w:rsidRPr="00B5300E">
        <w:rPr>
          <w:b/>
          <w:lang w:val="fr-FR"/>
        </w:rPr>
        <w:t xml:space="preserve"> </w:t>
      </w:r>
      <w:r w:rsidRPr="00B5300E">
        <w:rPr>
          <w:b/>
          <w:lang w:val="fr-FR"/>
        </w:rPr>
        <w:t>sur</w:t>
      </w:r>
      <w:r w:rsidR="00B45C3C" w:rsidRPr="00B5300E">
        <w:rPr>
          <w:b/>
          <w:lang w:val="fr-FR"/>
        </w:rPr>
        <w:t xml:space="preserve"> </w:t>
      </w:r>
      <w:r w:rsidRPr="00B5300E">
        <w:rPr>
          <w:b/>
          <w:lang w:val="fr-FR"/>
        </w:rPr>
        <w:t>les</w:t>
      </w:r>
      <w:r w:rsidR="00B45C3C" w:rsidRPr="00B5300E">
        <w:rPr>
          <w:b/>
          <w:lang w:val="fr-FR"/>
        </w:rPr>
        <w:t xml:space="preserve"> </w:t>
      </w:r>
      <w:r w:rsidRPr="00B5300E">
        <w:rPr>
          <w:b/>
          <w:lang w:val="fr-FR"/>
        </w:rPr>
        <w:t>mesures</w:t>
      </w:r>
      <w:r w:rsidR="00B45C3C" w:rsidRPr="00B5300E">
        <w:rPr>
          <w:b/>
          <w:lang w:val="fr-FR"/>
        </w:rPr>
        <w:t xml:space="preserve"> </w:t>
      </w:r>
      <w:r w:rsidRPr="00B5300E">
        <w:rPr>
          <w:b/>
          <w:lang w:val="fr-FR"/>
        </w:rPr>
        <w:t>d’application</w:t>
      </w:r>
      <w:r w:rsidR="00B45C3C" w:rsidRPr="00B5300E">
        <w:rPr>
          <w:b/>
          <w:lang w:val="fr-FR"/>
        </w:rPr>
        <w:t xml:space="preserve"> </w:t>
      </w:r>
      <w:r w:rsidRPr="00B5300E">
        <w:rPr>
          <w:b/>
          <w:lang w:val="fr-FR"/>
        </w:rPr>
        <w:t>générales</w:t>
      </w:r>
      <w:r w:rsidR="00B45C3C" w:rsidRPr="00B5300E">
        <w:rPr>
          <w:b/>
          <w:lang w:val="fr-FR"/>
        </w:rPr>
        <w:t xml:space="preserve"> </w:t>
      </w:r>
      <w:r w:rsidRPr="00B5300E">
        <w:rPr>
          <w:b/>
          <w:lang w:val="fr-FR"/>
        </w:rPr>
        <w:t>de</w:t>
      </w:r>
      <w:r w:rsidR="00B45C3C" w:rsidRPr="00B5300E">
        <w:rPr>
          <w:b/>
          <w:lang w:val="fr-FR"/>
        </w:rPr>
        <w:t xml:space="preserve"> </w:t>
      </w:r>
      <w:r w:rsidRPr="00B5300E">
        <w:rPr>
          <w:b/>
          <w:lang w:val="fr-FR"/>
        </w:rPr>
        <w:t>la</w:t>
      </w:r>
      <w:r w:rsidR="00B45C3C" w:rsidRPr="00B5300E">
        <w:rPr>
          <w:b/>
          <w:lang w:val="fr-FR"/>
        </w:rPr>
        <w:t xml:space="preserve"> </w:t>
      </w:r>
      <w:r w:rsidRPr="00B5300E">
        <w:rPr>
          <w:b/>
          <w:lang w:val="fr-FR"/>
        </w:rPr>
        <w:t>Convention</w:t>
      </w:r>
      <w:r w:rsidR="00B45C3C" w:rsidRPr="00B5300E">
        <w:rPr>
          <w:b/>
          <w:lang w:val="fr-FR"/>
        </w:rPr>
        <w:t xml:space="preserve"> </w:t>
      </w:r>
      <w:r w:rsidRPr="00B5300E">
        <w:rPr>
          <w:b/>
          <w:lang w:val="fr-FR"/>
        </w:rPr>
        <w:t>relative</w:t>
      </w:r>
      <w:r w:rsidR="00B45C3C" w:rsidRPr="00B5300E">
        <w:rPr>
          <w:b/>
          <w:lang w:val="fr-FR"/>
        </w:rPr>
        <w:t xml:space="preserve"> </w:t>
      </w:r>
      <w:r w:rsidRPr="00B5300E">
        <w:rPr>
          <w:b/>
          <w:lang w:val="fr-FR"/>
        </w:rPr>
        <w:t>aux</w:t>
      </w:r>
      <w:r w:rsidR="00B45C3C" w:rsidRPr="00B5300E">
        <w:rPr>
          <w:b/>
          <w:lang w:val="fr-FR"/>
        </w:rPr>
        <w:t xml:space="preserve"> </w:t>
      </w:r>
      <w:r w:rsidRPr="00B5300E">
        <w:rPr>
          <w:b/>
          <w:lang w:val="fr-FR"/>
        </w:rPr>
        <w:t>droits</w:t>
      </w:r>
      <w:r w:rsidR="00B45C3C" w:rsidRPr="00B5300E">
        <w:rPr>
          <w:b/>
          <w:lang w:val="fr-FR"/>
        </w:rPr>
        <w:t xml:space="preserve"> </w:t>
      </w:r>
      <w:r w:rsidRPr="00B5300E">
        <w:rPr>
          <w:b/>
          <w:lang w:val="fr-FR"/>
        </w:rPr>
        <w:t>de</w:t>
      </w:r>
      <w:r w:rsidR="00B45C3C" w:rsidRPr="00B5300E">
        <w:rPr>
          <w:b/>
          <w:lang w:val="fr-FR"/>
        </w:rPr>
        <w:t xml:space="preserve"> </w:t>
      </w:r>
      <w:r w:rsidRPr="00B5300E">
        <w:rPr>
          <w:b/>
          <w:lang w:val="fr-FR"/>
        </w:rPr>
        <w:t>l’enfant,</w:t>
      </w:r>
      <w:r w:rsidR="00B45C3C" w:rsidRPr="00B5300E">
        <w:rPr>
          <w:b/>
          <w:lang w:val="fr-FR"/>
        </w:rPr>
        <w:t xml:space="preserve"> </w:t>
      </w:r>
      <w:r w:rsidRPr="00B5300E">
        <w:rPr>
          <w:b/>
          <w:lang w:val="fr-FR"/>
        </w:rPr>
        <w:t>le</w:t>
      </w:r>
      <w:r w:rsidR="00B45C3C" w:rsidRPr="00B5300E">
        <w:rPr>
          <w:b/>
          <w:lang w:val="fr-FR"/>
        </w:rPr>
        <w:t xml:space="preserve"> </w:t>
      </w:r>
      <w:r w:rsidRPr="00B5300E">
        <w:rPr>
          <w:b/>
          <w:lang w:val="fr-FR"/>
        </w:rPr>
        <w:t>Comité</w:t>
      </w:r>
      <w:r w:rsidR="00B45C3C" w:rsidRPr="00B5300E">
        <w:rPr>
          <w:b/>
          <w:lang w:val="fr-FR"/>
        </w:rPr>
        <w:t xml:space="preserve"> </w:t>
      </w:r>
      <w:r w:rsidRPr="00B5300E">
        <w:rPr>
          <w:b/>
          <w:lang w:val="fr-FR"/>
        </w:rPr>
        <w:t>recommande</w:t>
      </w:r>
      <w:r w:rsidR="00B45C3C" w:rsidRPr="00B5300E">
        <w:rPr>
          <w:b/>
          <w:lang w:val="fr-FR"/>
        </w:rPr>
        <w:t xml:space="preserve"> </w:t>
      </w:r>
      <w:r w:rsidRPr="00B5300E">
        <w:rPr>
          <w:b/>
          <w:lang w:val="fr-FR"/>
        </w:rPr>
        <w:t>à</w:t>
      </w:r>
      <w:r w:rsidR="00B45C3C" w:rsidRPr="00B5300E">
        <w:rPr>
          <w:b/>
          <w:lang w:val="fr-FR"/>
        </w:rPr>
        <w:t xml:space="preserve"> </w:t>
      </w:r>
      <w:r w:rsidRPr="00B5300E">
        <w:rPr>
          <w:b/>
          <w:lang w:val="fr-FR"/>
        </w:rPr>
        <w:t>l’État</w:t>
      </w:r>
      <w:r w:rsidR="00B45C3C" w:rsidRPr="00B5300E">
        <w:rPr>
          <w:b/>
          <w:lang w:val="fr-FR"/>
        </w:rPr>
        <w:t xml:space="preserve"> </w:t>
      </w:r>
      <w:r w:rsidRPr="00B5300E">
        <w:rPr>
          <w:b/>
          <w:lang w:val="fr-FR"/>
        </w:rPr>
        <w:t>partie</w:t>
      </w:r>
      <w:r w:rsidR="00B45C3C" w:rsidRPr="00B5300E">
        <w:rPr>
          <w:b/>
          <w:lang w:val="fr-FR"/>
        </w:rPr>
        <w:t xml:space="preserve"> </w:t>
      </w:r>
      <w:r w:rsidRPr="00B5300E">
        <w:rPr>
          <w:b/>
          <w:lang w:val="fr-FR"/>
        </w:rPr>
        <w:t>de</w:t>
      </w:r>
      <w:r w:rsidR="00B45C3C" w:rsidRPr="00B5300E">
        <w:rPr>
          <w:b/>
          <w:lang w:val="fr-FR"/>
        </w:rPr>
        <w:t xml:space="preserve"> </w:t>
      </w:r>
      <w:r w:rsidRPr="00B5300E">
        <w:rPr>
          <w:b/>
          <w:lang w:val="fr-FR"/>
        </w:rPr>
        <w:t>continuer</w:t>
      </w:r>
      <w:r w:rsidR="00B45C3C" w:rsidRPr="00B5300E">
        <w:rPr>
          <w:b/>
          <w:lang w:val="fr-FR"/>
        </w:rPr>
        <w:t xml:space="preserve"> </w:t>
      </w:r>
      <w:r w:rsidRPr="00B5300E">
        <w:rPr>
          <w:b/>
          <w:lang w:val="fr-FR"/>
        </w:rPr>
        <w:t>d’améliorer</w:t>
      </w:r>
      <w:r w:rsidR="00B45C3C" w:rsidRPr="00B5300E">
        <w:rPr>
          <w:b/>
          <w:lang w:val="fr-FR"/>
        </w:rPr>
        <w:t xml:space="preserve"> </w:t>
      </w:r>
      <w:r w:rsidRPr="00B5300E">
        <w:rPr>
          <w:b/>
          <w:lang w:val="fr-FR"/>
        </w:rPr>
        <w:t>son</w:t>
      </w:r>
      <w:r w:rsidR="00B45C3C" w:rsidRPr="00B5300E">
        <w:rPr>
          <w:b/>
          <w:lang w:val="fr-FR"/>
        </w:rPr>
        <w:t xml:space="preserve"> </w:t>
      </w:r>
      <w:r w:rsidRPr="00B5300E">
        <w:rPr>
          <w:b/>
          <w:lang w:val="fr-FR"/>
        </w:rPr>
        <w:t>système</w:t>
      </w:r>
      <w:r w:rsidR="00B45C3C" w:rsidRPr="00B5300E">
        <w:rPr>
          <w:b/>
          <w:lang w:val="fr-FR"/>
        </w:rPr>
        <w:t xml:space="preserve"> </w:t>
      </w:r>
      <w:r w:rsidRPr="00B5300E">
        <w:rPr>
          <w:b/>
          <w:lang w:val="fr-FR"/>
        </w:rPr>
        <w:t>de</w:t>
      </w:r>
      <w:r w:rsidR="00B45C3C" w:rsidRPr="00B5300E">
        <w:rPr>
          <w:b/>
          <w:lang w:val="fr-FR"/>
        </w:rPr>
        <w:t xml:space="preserve"> </w:t>
      </w:r>
      <w:r w:rsidRPr="00B5300E">
        <w:rPr>
          <w:b/>
          <w:lang w:val="fr-FR"/>
        </w:rPr>
        <w:t>collecte</w:t>
      </w:r>
      <w:r w:rsidR="00B45C3C" w:rsidRPr="00B5300E">
        <w:rPr>
          <w:b/>
          <w:lang w:val="fr-FR"/>
        </w:rPr>
        <w:t xml:space="preserve"> </w:t>
      </w:r>
      <w:r w:rsidRPr="00B5300E">
        <w:rPr>
          <w:b/>
          <w:lang w:val="fr-FR"/>
        </w:rPr>
        <w:t>de</w:t>
      </w:r>
      <w:r w:rsidR="00B45C3C" w:rsidRPr="00B5300E">
        <w:rPr>
          <w:b/>
          <w:lang w:val="fr-FR"/>
        </w:rPr>
        <w:t xml:space="preserve"> </w:t>
      </w:r>
      <w:r w:rsidRPr="00B5300E">
        <w:rPr>
          <w:b/>
          <w:lang w:val="fr-FR"/>
        </w:rPr>
        <w:t>données</w:t>
      </w:r>
      <w:r w:rsidR="00B45C3C" w:rsidRPr="00B5300E">
        <w:rPr>
          <w:b/>
          <w:lang w:val="fr-FR"/>
        </w:rPr>
        <w:t xml:space="preserve"> </w:t>
      </w:r>
      <w:r w:rsidRPr="00B5300E">
        <w:rPr>
          <w:b/>
          <w:lang w:val="fr-FR"/>
        </w:rPr>
        <w:t>et</w:t>
      </w:r>
      <w:r w:rsidR="00B45C3C" w:rsidRPr="00B5300E">
        <w:rPr>
          <w:b/>
          <w:lang w:val="fr-FR"/>
        </w:rPr>
        <w:t xml:space="preserve"> </w:t>
      </w:r>
      <w:r w:rsidRPr="00B5300E">
        <w:rPr>
          <w:b/>
          <w:lang w:val="fr-FR"/>
        </w:rPr>
        <w:t>de</w:t>
      </w:r>
      <w:r w:rsidR="00B45C3C" w:rsidRPr="00B5300E">
        <w:rPr>
          <w:b/>
          <w:lang w:val="fr-FR"/>
        </w:rPr>
        <w:t xml:space="preserve"> </w:t>
      </w:r>
      <w:r w:rsidRPr="00B5300E">
        <w:rPr>
          <w:b/>
          <w:lang w:val="fr-FR"/>
        </w:rPr>
        <w:t>collecter</w:t>
      </w:r>
      <w:r w:rsidR="00B45C3C" w:rsidRPr="00B5300E">
        <w:rPr>
          <w:b/>
          <w:lang w:val="fr-FR"/>
        </w:rPr>
        <w:t xml:space="preserve"> </w:t>
      </w:r>
      <w:r w:rsidRPr="00B5300E">
        <w:rPr>
          <w:b/>
          <w:lang w:val="fr-FR"/>
        </w:rPr>
        <w:t>régulièrement</w:t>
      </w:r>
      <w:r w:rsidR="00B45C3C" w:rsidRPr="00B5300E">
        <w:rPr>
          <w:b/>
          <w:lang w:val="fr-FR"/>
        </w:rPr>
        <w:t xml:space="preserve"> </w:t>
      </w:r>
      <w:r w:rsidRPr="00B5300E">
        <w:rPr>
          <w:b/>
          <w:lang w:val="fr-FR"/>
        </w:rPr>
        <w:t>des</w:t>
      </w:r>
      <w:r w:rsidR="00B45C3C" w:rsidRPr="00B5300E">
        <w:rPr>
          <w:b/>
          <w:lang w:val="fr-FR"/>
        </w:rPr>
        <w:t xml:space="preserve"> </w:t>
      </w:r>
      <w:r w:rsidRPr="00B5300E">
        <w:rPr>
          <w:b/>
          <w:lang w:val="fr-FR"/>
        </w:rPr>
        <w:t>données</w:t>
      </w:r>
      <w:r w:rsidR="00B45C3C" w:rsidRPr="00B5300E">
        <w:rPr>
          <w:b/>
          <w:lang w:val="fr-FR"/>
        </w:rPr>
        <w:t xml:space="preserve"> </w:t>
      </w:r>
      <w:r w:rsidRPr="00B5300E">
        <w:rPr>
          <w:b/>
          <w:lang w:val="fr-FR"/>
        </w:rPr>
        <w:t>couvrant</w:t>
      </w:r>
      <w:r w:rsidR="00B45C3C" w:rsidRPr="00B5300E">
        <w:rPr>
          <w:b/>
          <w:lang w:val="fr-FR"/>
        </w:rPr>
        <w:t xml:space="preserve"> </w:t>
      </w:r>
      <w:r w:rsidRPr="00B5300E">
        <w:rPr>
          <w:b/>
          <w:lang w:val="fr-FR"/>
        </w:rPr>
        <w:t>toutes</w:t>
      </w:r>
      <w:r w:rsidR="00B45C3C" w:rsidRPr="00B5300E">
        <w:rPr>
          <w:b/>
          <w:lang w:val="fr-FR"/>
        </w:rPr>
        <w:t xml:space="preserve"> </w:t>
      </w:r>
      <w:r w:rsidRPr="00B5300E">
        <w:rPr>
          <w:b/>
          <w:lang w:val="fr-FR"/>
        </w:rPr>
        <w:t>les</w:t>
      </w:r>
      <w:r w:rsidR="00B45C3C" w:rsidRPr="00B5300E">
        <w:rPr>
          <w:b/>
          <w:lang w:val="fr-FR"/>
        </w:rPr>
        <w:t xml:space="preserve"> </w:t>
      </w:r>
      <w:r w:rsidRPr="00B5300E">
        <w:rPr>
          <w:b/>
          <w:lang w:val="fr-FR"/>
        </w:rPr>
        <w:t>questions</w:t>
      </w:r>
      <w:r w:rsidR="00B45C3C" w:rsidRPr="00B5300E">
        <w:rPr>
          <w:b/>
          <w:lang w:val="fr-FR"/>
        </w:rPr>
        <w:t xml:space="preserve"> </w:t>
      </w:r>
      <w:r w:rsidRPr="00B5300E">
        <w:rPr>
          <w:b/>
          <w:lang w:val="fr-FR"/>
        </w:rPr>
        <w:t>sur</w:t>
      </w:r>
      <w:r w:rsidR="00B45C3C" w:rsidRPr="00B5300E">
        <w:rPr>
          <w:b/>
          <w:lang w:val="fr-FR"/>
        </w:rPr>
        <w:t xml:space="preserve"> </w:t>
      </w:r>
      <w:r w:rsidRPr="00B5300E">
        <w:rPr>
          <w:b/>
          <w:lang w:val="fr-FR"/>
        </w:rPr>
        <w:t>lesquelles</w:t>
      </w:r>
      <w:r w:rsidR="00B45C3C" w:rsidRPr="00B5300E">
        <w:rPr>
          <w:b/>
          <w:lang w:val="fr-FR"/>
        </w:rPr>
        <w:t xml:space="preserve"> </w:t>
      </w:r>
      <w:r w:rsidRPr="00B5300E">
        <w:rPr>
          <w:b/>
          <w:lang w:val="fr-FR"/>
        </w:rPr>
        <w:t>portent</w:t>
      </w:r>
      <w:r w:rsidR="00B45C3C" w:rsidRPr="00B5300E">
        <w:rPr>
          <w:b/>
          <w:lang w:val="fr-FR"/>
        </w:rPr>
        <w:t xml:space="preserve"> </w:t>
      </w:r>
      <w:r w:rsidRPr="00B5300E">
        <w:rPr>
          <w:b/>
          <w:lang w:val="fr-FR"/>
        </w:rPr>
        <w:t>la</w:t>
      </w:r>
      <w:r w:rsidR="00B45C3C" w:rsidRPr="00B5300E">
        <w:rPr>
          <w:b/>
          <w:lang w:val="fr-FR"/>
        </w:rPr>
        <w:t xml:space="preserve"> </w:t>
      </w:r>
      <w:r w:rsidRPr="00B5300E">
        <w:rPr>
          <w:b/>
          <w:lang w:val="fr-FR"/>
        </w:rPr>
        <w:t>Convention</w:t>
      </w:r>
      <w:r w:rsidR="00B45C3C" w:rsidRPr="00B5300E">
        <w:rPr>
          <w:b/>
          <w:lang w:val="fr-FR"/>
        </w:rPr>
        <w:t xml:space="preserve"> </w:t>
      </w:r>
      <w:r w:rsidRPr="00B5300E">
        <w:rPr>
          <w:b/>
          <w:lang w:val="fr-FR"/>
        </w:rPr>
        <w:t>et</w:t>
      </w:r>
      <w:r w:rsidR="00B45C3C" w:rsidRPr="00B5300E">
        <w:rPr>
          <w:b/>
          <w:lang w:val="fr-FR"/>
        </w:rPr>
        <w:t xml:space="preserve"> </w:t>
      </w:r>
      <w:r w:rsidRPr="00B5300E">
        <w:rPr>
          <w:b/>
          <w:lang w:val="fr-FR"/>
        </w:rPr>
        <w:t>des</w:t>
      </w:r>
      <w:r w:rsidR="00B45C3C" w:rsidRPr="00B5300E">
        <w:rPr>
          <w:b/>
          <w:lang w:val="fr-FR"/>
        </w:rPr>
        <w:t xml:space="preserve"> </w:t>
      </w:r>
      <w:r w:rsidR="00B5300E" w:rsidRPr="00B5300E">
        <w:rPr>
          <w:b/>
          <w:lang w:val="fr-FR"/>
        </w:rPr>
        <w:t xml:space="preserve">Protocoles </w:t>
      </w:r>
      <w:r w:rsidRPr="00B5300E">
        <w:rPr>
          <w:b/>
          <w:lang w:val="fr-FR"/>
        </w:rPr>
        <w:t>facultatifs</w:t>
      </w:r>
      <w:r w:rsidR="00B45C3C" w:rsidRPr="00B5300E">
        <w:rPr>
          <w:b/>
          <w:lang w:val="fr-FR"/>
        </w:rPr>
        <w:t xml:space="preserve"> </w:t>
      </w:r>
      <w:r w:rsidRPr="00B5300E">
        <w:rPr>
          <w:b/>
          <w:lang w:val="fr-FR"/>
        </w:rPr>
        <w:t>s’</w:t>
      </w:r>
      <w:r w:rsidR="009A1076" w:rsidRPr="00B5300E">
        <w:rPr>
          <w:b/>
          <w:lang w:val="fr-FR"/>
        </w:rPr>
        <w:t>y </w:t>
      </w:r>
      <w:r w:rsidRPr="00B5300E">
        <w:rPr>
          <w:b/>
          <w:lang w:val="fr-FR"/>
        </w:rPr>
        <w:t>rapportant,</w:t>
      </w:r>
      <w:r w:rsidR="00B45C3C" w:rsidRPr="00B5300E">
        <w:rPr>
          <w:b/>
          <w:lang w:val="fr-FR"/>
        </w:rPr>
        <w:t xml:space="preserve"> </w:t>
      </w:r>
      <w:r w:rsidRPr="00B5300E">
        <w:rPr>
          <w:b/>
          <w:lang w:val="fr-FR"/>
        </w:rPr>
        <w:t>en</w:t>
      </w:r>
      <w:r w:rsidR="00B45C3C" w:rsidRPr="00B5300E">
        <w:rPr>
          <w:b/>
          <w:lang w:val="fr-FR"/>
        </w:rPr>
        <w:t xml:space="preserve"> </w:t>
      </w:r>
      <w:r w:rsidRPr="00B5300E">
        <w:rPr>
          <w:b/>
          <w:lang w:val="fr-FR"/>
        </w:rPr>
        <w:t>les</w:t>
      </w:r>
      <w:r w:rsidR="00B45C3C" w:rsidRPr="00B5300E">
        <w:rPr>
          <w:b/>
          <w:lang w:val="fr-FR"/>
        </w:rPr>
        <w:t xml:space="preserve"> </w:t>
      </w:r>
      <w:r w:rsidRPr="00B5300E">
        <w:rPr>
          <w:b/>
          <w:lang w:val="fr-FR"/>
        </w:rPr>
        <w:t>ventilant</w:t>
      </w:r>
      <w:r w:rsidR="00B45C3C" w:rsidRPr="00B5300E">
        <w:rPr>
          <w:b/>
          <w:lang w:val="fr-FR"/>
        </w:rPr>
        <w:t xml:space="preserve"> </w:t>
      </w:r>
      <w:r w:rsidRPr="00B5300E">
        <w:rPr>
          <w:b/>
          <w:lang w:val="fr-FR"/>
        </w:rPr>
        <w:t>par</w:t>
      </w:r>
      <w:r w:rsidR="00B45C3C" w:rsidRPr="00B5300E">
        <w:rPr>
          <w:b/>
          <w:lang w:val="fr-FR"/>
        </w:rPr>
        <w:t xml:space="preserve"> </w:t>
      </w:r>
      <w:r w:rsidRPr="00B5300E">
        <w:rPr>
          <w:b/>
          <w:lang w:val="fr-FR"/>
        </w:rPr>
        <w:t>âge,</w:t>
      </w:r>
      <w:r w:rsidR="00B45C3C" w:rsidRPr="00B5300E">
        <w:rPr>
          <w:b/>
          <w:lang w:val="fr-FR"/>
        </w:rPr>
        <w:t xml:space="preserve"> </w:t>
      </w:r>
      <w:r w:rsidRPr="00B5300E">
        <w:rPr>
          <w:b/>
          <w:lang w:val="fr-FR"/>
        </w:rPr>
        <w:t>sexe,</w:t>
      </w:r>
      <w:r w:rsidR="00B45C3C" w:rsidRPr="00B5300E">
        <w:rPr>
          <w:b/>
          <w:lang w:val="fr-FR"/>
        </w:rPr>
        <w:t xml:space="preserve"> </w:t>
      </w:r>
      <w:r w:rsidRPr="00B5300E">
        <w:rPr>
          <w:b/>
          <w:lang w:val="fr-FR"/>
        </w:rPr>
        <w:t>handicap,</w:t>
      </w:r>
      <w:r w:rsidR="00B45C3C" w:rsidRPr="00B5300E">
        <w:rPr>
          <w:b/>
          <w:lang w:val="fr-FR"/>
        </w:rPr>
        <w:t xml:space="preserve"> </w:t>
      </w:r>
      <w:r w:rsidRPr="00B5300E">
        <w:rPr>
          <w:b/>
          <w:lang w:val="fr-FR"/>
        </w:rPr>
        <w:t>origine</w:t>
      </w:r>
      <w:r w:rsidR="00B45C3C" w:rsidRPr="00B5300E">
        <w:rPr>
          <w:b/>
          <w:lang w:val="fr-FR"/>
        </w:rPr>
        <w:t xml:space="preserve"> </w:t>
      </w:r>
      <w:r w:rsidRPr="00B5300E">
        <w:rPr>
          <w:b/>
          <w:lang w:val="fr-FR"/>
        </w:rPr>
        <w:t>ethnique</w:t>
      </w:r>
      <w:r w:rsidR="00B45C3C" w:rsidRPr="00B5300E">
        <w:rPr>
          <w:b/>
          <w:lang w:val="fr-FR"/>
        </w:rPr>
        <w:t xml:space="preserve"> </w:t>
      </w:r>
      <w:r w:rsidRPr="00B5300E">
        <w:rPr>
          <w:b/>
          <w:lang w:val="fr-FR"/>
        </w:rPr>
        <w:t>et</w:t>
      </w:r>
      <w:r w:rsidR="00B45C3C" w:rsidRPr="00B5300E">
        <w:rPr>
          <w:b/>
          <w:lang w:val="fr-FR"/>
        </w:rPr>
        <w:t xml:space="preserve"> </w:t>
      </w:r>
      <w:r w:rsidRPr="00B5300E">
        <w:rPr>
          <w:b/>
          <w:lang w:val="fr-FR"/>
        </w:rPr>
        <w:t>nationale</w:t>
      </w:r>
      <w:r w:rsidR="00B45C3C" w:rsidRPr="00B5300E">
        <w:rPr>
          <w:b/>
          <w:lang w:val="fr-FR"/>
        </w:rPr>
        <w:t xml:space="preserve"> </w:t>
      </w:r>
      <w:r w:rsidRPr="00B5300E">
        <w:rPr>
          <w:b/>
          <w:lang w:val="fr-FR"/>
        </w:rPr>
        <w:t>et</w:t>
      </w:r>
      <w:r w:rsidR="00B45C3C" w:rsidRPr="00B5300E">
        <w:rPr>
          <w:b/>
          <w:lang w:val="fr-FR"/>
        </w:rPr>
        <w:t xml:space="preserve"> </w:t>
      </w:r>
      <w:r w:rsidRPr="00B5300E">
        <w:rPr>
          <w:b/>
          <w:lang w:val="fr-FR"/>
        </w:rPr>
        <w:t>situation</w:t>
      </w:r>
      <w:r w:rsidR="00B45C3C" w:rsidRPr="00B5300E">
        <w:rPr>
          <w:b/>
          <w:lang w:val="fr-FR"/>
        </w:rPr>
        <w:t xml:space="preserve"> </w:t>
      </w:r>
      <w:r w:rsidRPr="00B5300E">
        <w:rPr>
          <w:b/>
          <w:lang w:val="fr-FR"/>
        </w:rPr>
        <w:t>socioéconomique,</w:t>
      </w:r>
      <w:r w:rsidR="00B45C3C" w:rsidRPr="00B5300E">
        <w:rPr>
          <w:b/>
          <w:lang w:val="fr-FR"/>
        </w:rPr>
        <w:t xml:space="preserve"> </w:t>
      </w:r>
      <w:r w:rsidRPr="00B5300E">
        <w:rPr>
          <w:b/>
          <w:lang w:val="fr-FR"/>
        </w:rPr>
        <w:t>et</w:t>
      </w:r>
      <w:r w:rsidR="00B45C3C" w:rsidRPr="00B5300E">
        <w:rPr>
          <w:b/>
          <w:lang w:val="fr-FR"/>
        </w:rPr>
        <w:t xml:space="preserve"> </w:t>
      </w:r>
      <w:r w:rsidRPr="00B5300E">
        <w:rPr>
          <w:b/>
          <w:lang w:val="fr-FR"/>
        </w:rPr>
        <w:t>d’analyser</w:t>
      </w:r>
      <w:r w:rsidR="00B45C3C" w:rsidRPr="00B5300E">
        <w:rPr>
          <w:b/>
          <w:lang w:val="fr-FR"/>
        </w:rPr>
        <w:t xml:space="preserve"> </w:t>
      </w:r>
      <w:r w:rsidRPr="00B5300E">
        <w:rPr>
          <w:b/>
          <w:lang w:val="fr-FR"/>
        </w:rPr>
        <w:t>les</w:t>
      </w:r>
      <w:r w:rsidR="00B45C3C" w:rsidRPr="00B5300E">
        <w:rPr>
          <w:b/>
          <w:lang w:val="fr-FR"/>
        </w:rPr>
        <w:t xml:space="preserve"> </w:t>
      </w:r>
      <w:r w:rsidRPr="00B5300E">
        <w:rPr>
          <w:b/>
          <w:lang w:val="fr-FR"/>
        </w:rPr>
        <w:t>informations</w:t>
      </w:r>
      <w:r w:rsidR="00B45C3C" w:rsidRPr="00B5300E">
        <w:rPr>
          <w:b/>
          <w:lang w:val="fr-FR"/>
        </w:rPr>
        <w:t xml:space="preserve"> </w:t>
      </w:r>
      <w:r w:rsidRPr="00B5300E">
        <w:rPr>
          <w:b/>
          <w:lang w:val="fr-FR"/>
        </w:rPr>
        <w:t>ainsi</w:t>
      </w:r>
      <w:r w:rsidR="00B45C3C" w:rsidRPr="00B5300E">
        <w:rPr>
          <w:b/>
          <w:lang w:val="fr-FR"/>
        </w:rPr>
        <w:t xml:space="preserve"> </w:t>
      </w:r>
      <w:r w:rsidRPr="00B5300E">
        <w:rPr>
          <w:b/>
          <w:lang w:val="fr-FR"/>
        </w:rPr>
        <w:t>recueillies,</w:t>
      </w:r>
      <w:r w:rsidR="00B45C3C" w:rsidRPr="00B5300E">
        <w:rPr>
          <w:b/>
          <w:lang w:val="fr-FR"/>
        </w:rPr>
        <w:t xml:space="preserve"> </w:t>
      </w:r>
      <w:r w:rsidRPr="00B5300E">
        <w:rPr>
          <w:b/>
          <w:lang w:val="fr-FR"/>
        </w:rPr>
        <w:t>de</w:t>
      </w:r>
      <w:r w:rsidR="00B45C3C" w:rsidRPr="00B5300E">
        <w:rPr>
          <w:b/>
          <w:lang w:val="fr-FR"/>
        </w:rPr>
        <w:t xml:space="preserve"> </w:t>
      </w:r>
      <w:r w:rsidRPr="00B5300E">
        <w:rPr>
          <w:b/>
          <w:lang w:val="fr-FR"/>
        </w:rPr>
        <w:t>manière</w:t>
      </w:r>
      <w:r w:rsidR="00B45C3C" w:rsidRPr="00B5300E">
        <w:rPr>
          <w:b/>
          <w:lang w:val="fr-FR"/>
        </w:rPr>
        <w:t xml:space="preserve"> </w:t>
      </w:r>
      <w:r w:rsidRPr="00B5300E">
        <w:rPr>
          <w:b/>
          <w:lang w:val="fr-FR"/>
        </w:rPr>
        <w:t>à</w:t>
      </w:r>
      <w:r w:rsidR="00B45C3C" w:rsidRPr="00B5300E">
        <w:rPr>
          <w:b/>
          <w:lang w:val="fr-FR"/>
        </w:rPr>
        <w:t xml:space="preserve"> </w:t>
      </w:r>
      <w:r w:rsidRPr="00B5300E">
        <w:rPr>
          <w:b/>
          <w:lang w:val="fr-FR"/>
        </w:rPr>
        <w:t>pouvoir</w:t>
      </w:r>
      <w:r w:rsidR="00B45C3C" w:rsidRPr="00B5300E">
        <w:rPr>
          <w:b/>
          <w:lang w:val="fr-FR"/>
        </w:rPr>
        <w:t xml:space="preserve"> </w:t>
      </w:r>
      <w:r w:rsidRPr="00B5300E">
        <w:rPr>
          <w:b/>
          <w:lang w:val="fr-FR"/>
        </w:rPr>
        <w:t>mieux</w:t>
      </w:r>
      <w:r w:rsidR="00B45C3C" w:rsidRPr="00B5300E">
        <w:rPr>
          <w:b/>
          <w:lang w:val="fr-FR"/>
        </w:rPr>
        <w:t xml:space="preserve"> </w:t>
      </w:r>
      <w:r w:rsidRPr="00B5300E">
        <w:rPr>
          <w:b/>
          <w:lang w:val="fr-FR"/>
        </w:rPr>
        <w:t>examiner</w:t>
      </w:r>
      <w:r w:rsidR="00B45C3C" w:rsidRPr="00B5300E">
        <w:rPr>
          <w:b/>
          <w:lang w:val="fr-FR"/>
        </w:rPr>
        <w:t xml:space="preserve"> </w:t>
      </w:r>
      <w:r w:rsidRPr="00B5300E">
        <w:rPr>
          <w:b/>
          <w:lang w:val="fr-FR"/>
        </w:rPr>
        <w:t>la</w:t>
      </w:r>
      <w:r w:rsidR="00B45C3C" w:rsidRPr="00B5300E">
        <w:rPr>
          <w:b/>
          <w:lang w:val="fr-FR"/>
        </w:rPr>
        <w:t xml:space="preserve"> </w:t>
      </w:r>
      <w:r w:rsidRPr="00B5300E">
        <w:rPr>
          <w:b/>
          <w:lang w:val="fr-FR"/>
        </w:rPr>
        <w:t>situation</w:t>
      </w:r>
      <w:r w:rsidR="00B45C3C" w:rsidRPr="00B5300E">
        <w:rPr>
          <w:b/>
          <w:lang w:val="fr-FR"/>
        </w:rPr>
        <w:t xml:space="preserve"> </w:t>
      </w:r>
      <w:r w:rsidRPr="00B5300E">
        <w:rPr>
          <w:b/>
          <w:lang w:val="fr-FR"/>
        </w:rPr>
        <w:t>de</w:t>
      </w:r>
      <w:r w:rsidR="00B45C3C" w:rsidRPr="00B5300E">
        <w:rPr>
          <w:b/>
          <w:lang w:val="fr-FR"/>
        </w:rPr>
        <w:t xml:space="preserve"> </w:t>
      </w:r>
      <w:r w:rsidRPr="00B5300E">
        <w:rPr>
          <w:b/>
          <w:lang w:val="fr-FR"/>
        </w:rPr>
        <w:t>tous</w:t>
      </w:r>
      <w:r w:rsidR="00B45C3C" w:rsidRPr="00B5300E">
        <w:rPr>
          <w:b/>
          <w:lang w:val="fr-FR"/>
        </w:rPr>
        <w:t xml:space="preserve"> </w:t>
      </w:r>
      <w:r w:rsidRPr="00B5300E">
        <w:rPr>
          <w:b/>
          <w:lang w:val="fr-FR"/>
        </w:rPr>
        <w:t>les</w:t>
      </w:r>
      <w:r w:rsidR="00B45C3C" w:rsidRPr="00B5300E">
        <w:rPr>
          <w:b/>
          <w:lang w:val="fr-FR"/>
        </w:rPr>
        <w:t xml:space="preserve"> </w:t>
      </w:r>
      <w:r w:rsidRPr="00B5300E">
        <w:rPr>
          <w:b/>
          <w:lang w:val="fr-FR"/>
        </w:rPr>
        <w:t>enfants,</w:t>
      </w:r>
      <w:r w:rsidR="00B45C3C" w:rsidRPr="00B5300E">
        <w:rPr>
          <w:b/>
          <w:lang w:val="fr-FR"/>
        </w:rPr>
        <w:t xml:space="preserve"> </w:t>
      </w:r>
      <w:r w:rsidRPr="00B5300E">
        <w:rPr>
          <w:b/>
          <w:lang w:val="fr-FR"/>
        </w:rPr>
        <w:t>en</w:t>
      </w:r>
      <w:r w:rsidR="00B45C3C" w:rsidRPr="00B5300E">
        <w:rPr>
          <w:b/>
          <w:lang w:val="fr-FR"/>
        </w:rPr>
        <w:t xml:space="preserve"> </w:t>
      </w:r>
      <w:r w:rsidRPr="00B5300E">
        <w:rPr>
          <w:b/>
          <w:lang w:val="fr-FR"/>
        </w:rPr>
        <w:t>particulier</w:t>
      </w:r>
      <w:r w:rsidR="00B45C3C" w:rsidRPr="00B5300E">
        <w:rPr>
          <w:b/>
          <w:lang w:val="fr-FR"/>
        </w:rPr>
        <w:t xml:space="preserve"> </w:t>
      </w:r>
      <w:r w:rsidRPr="00B5300E">
        <w:rPr>
          <w:b/>
          <w:lang w:val="fr-FR"/>
        </w:rPr>
        <w:t>les</w:t>
      </w:r>
      <w:r w:rsidR="00B45C3C" w:rsidRPr="00B5300E">
        <w:rPr>
          <w:b/>
          <w:lang w:val="fr-FR"/>
        </w:rPr>
        <w:t xml:space="preserve"> </w:t>
      </w:r>
      <w:r w:rsidRPr="00B5300E">
        <w:rPr>
          <w:b/>
          <w:lang w:val="fr-FR"/>
        </w:rPr>
        <w:t>enfants</w:t>
      </w:r>
      <w:r w:rsidR="00B45C3C" w:rsidRPr="00B5300E">
        <w:rPr>
          <w:b/>
          <w:lang w:val="fr-FR"/>
        </w:rPr>
        <w:t xml:space="preserve"> </w:t>
      </w:r>
      <w:r w:rsidRPr="00B5300E">
        <w:rPr>
          <w:b/>
          <w:lang w:val="fr-FR"/>
        </w:rPr>
        <w:t>en</w:t>
      </w:r>
      <w:r w:rsidR="00B45C3C" w:rsidRPr="00B5300E">
        <w:rPr>
          <w:b/>
          <w:lang w:val="fr-FR"/>
        </w:rPr>
        <w:t xml:space="preserve"> </w:t>
      </w:r>
      <w:r w:rsidRPr="00B5300E">
        <w:rPr>
          <w:b/>
          <w:lang w:val="fr-FR"/>
        </w:rPr>
        <w:t>situation</w:t>
      </w:r>
      <w:r w:rsidR="00B45C3C" w:rsidRPr="00B5300E">
        <w:rPr>
          <w:b/>
          <w:lang w:val="fr-FR"/>
        </w:rPr>
        <w:t xml:space="preserve"> </w:t>
      </w:r>
      <w:r w:rsidRPr="00B5300E">
        <w:rPr>
          <w:b/>
          <w:lang w:val="fr-FR"/>
        </w:rPr>
        <w:t>de</w:t>
      </w:r>
      <w:r w:rsidR="00B45C3C" w:rsidRPr="00B5300E">
        <w:rPr>
          <w:b/>
          <w:lang w:val="fr-FR"/>
        </w:rPr>
        <w:t xml:space="preserve"> </w:t>
      </w:r>
      <w:r w:rsidRPr="00B5300E">
        <w:rPr>
          <w:b/>
          <w:lang w:val="fr-FR"/>
        </w:rPr>
        <w:t>vulnérabilité.</w:t>
      </w:r>
    </w:p>
    <w:p w:rsidR="00EE3C55" w:rsidRDefault="00EE3C55" w:rsidP="00C9704C">
      <w:pPr>
        <w:pStyle w:val="H23G"/>
        <w:rPr>
          <w:lang w:val="fr-FR"/>
        </w:rPr>
      </w:pPr>
      <w:r w:rsidRPr="00972F9A">
        <w:rPr>
          <w:lang w:val="fr-FR"/>
        </w:rPr>
        <w:tab/>
      </w:r>
      <w:r w:rsidRPr="00972F9A">
        <w:rPr>
          <w:lang w:val="fr-FR"/>
        </w:rPr>
        <w:tab/>
        <w:t>Suivi</w:t>
      </w:r>
      <w:r w:rsidR="00B45C3C">
        <w:rPr>
          <w:lang w:val="fr-FR"/>
        </w:rPr>
        <w:t xml:space="preserve"> </w:t>
      </w:r>
      <w:r w:rsidRPr="00972F9A">
        <w:rPr>
          <w:lang w:val="fr-FR"/>
        </w:rPr>
        <w:t>indépendant</w:t>
      </w:r>
    </w:p>
    <w:p w:rsidR="00EE3C55" w:rsidRPr="00C9704C" w:rsidRDefault="00EE3C55" w:rsidP="00C9704C">
      <w:pPr>
        <w:pStyle w:val="SingleTxtG"/>
        <w:rPr>
          <w:b/>
          <w:lang w:val="fr-FR"/>
        </w:rPr>
      </w:pPr>
      <w:r w:rsidRPr="00972F9A">
        <w:rPr>
          <w:lang w:val="fr-FR"/>
        </w:rPr>
        <w:t>13.</w:t>
      </w:r>
      <w:r w:rsidRPr="00972F9A">
        <w:rPr>
          <w:lang w:val="fr-FR"/>
        </w:rPr>
        <w:tab/>
      </w:r>
      <w:r w:rsidRPr="00C9704C">
        <w:rPr>
          <w:b/>
          <w:lang w:val="fr-FR"/>
        </w:rPr>
        <w:t>Renvoyant</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son</w:t>
      </w:r>
      <w:r w:rsidR="00B45C3C" w:rsidRPr="00C9704C">
        <w:rPr>
          <w:b/>
          <w:lang w:val="fr-FR"/>
        </w:rPr>
        <w:t xml:space="preserve"> </w:t>
      </w:r>
      <w:r w:rsidRPr="00C9704C">
        <w:rPr>
          <w:b/>
          <w:lang w:val="fr-FR"/>
        </w:rPr>
        <w:t>observation</w:t>
      </w:r>
      <w:r w:rsidR="00B45C3C" w:rsidRPr="00C9704C">
        <w:rPr>
          <w:b/>
          <w:lang w:val="fr-FR"/>
        </w:rPr>
        <w:t xml:space="preserve"> </w:t>
      </w:r>
      <w:r w:rsidRPr="00C9704C">
        <w:rPr>
          <w:b/>
          <w:lang w:val="fr-FR"/>
        </w:rPr>
        <w:t>générale</w:t>
      </w:r>
      <w:r w:rsidR="00B45C3C" w:rsidRPr="00C9704C">
        <w:rPr>
          <w:b/>
          <w:lang w:val="fr-FR"/>
        </w:rPr>
        <w:t xml:space="preserve"> </w:t>
      </w:r>
      <w:r w:rsidR="009A1076" w:rsidRPr="009A1076">
        <w:rPr>
          <w:rFonts w:eastAsia="MS Mincho"/>
          <w:b/>
          <w:lang w:val="fr-FR"/>
        </w:rPr>
        <w:t>n</w:t>
      </w:r>
      <w:r w:rsidR="009A1076" w:rsidRPr="009A1076">
        <w:rPr>
          <w:rFonts w:eastAsia="MS Mincho"/>
          <w:b/>
          <w:vertAlign w:val="superscript"/>
          <w:lang w:val="fr-FR"/>
        </w:rPr>
        <w:t>o</w:t>
      </w:r>
      <w:r w:rsidR="009A1076">
        <w:rPr>
          <w:b/>
          <w:lang w:val="fr-FR"/>
        </w:rPr>
        <w:t> </w:t>
      </w:r>
      <w:r w:rsidRPr="00C9704C">
        <w:rPr>
          <w:b/>
          <w:lang w:val="fr-FR"/>
        </w:rPr>
        <w:t>2</w:t>
      </w:r>
      <w:r w:rsidR="00B45C3C" w:rsidRPr="00C9704C">
        <w:rPr>
          <w:b/>
          <w:lang w:val="fr-FR"/>
        </w:rPr>
        <w:t xml:space="preserve"> </w:t>
      </w:r>
      <w:r w:rsidRPr="00C9704C">
        <w:rPr>
          <w:b/>
          <w:lang w:val="fr-FR"/>
        </w:rPr>
        <w:t>(2002)</w:t>
      </w:r>
      <w:r w:rsidR="00B45C3C" w:rsidRPr="00C9704C">
        <w:rPr>
          <w:b/>
          <w:lang w:val="fr-FR"/>
        </w:rPr>
        <w:t xml:space="preserve"> </w:t>
      </w:r>
      <w:r w:rsidRPr="00C9704C">
        <w:rPr>
          <w:b/>
          <w:lang w:val="fr-FR"/>
        </w:rPr>
        <w:t>concernant</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rôle</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institutions</w:t>
      </w:r>
      <w:r w:rsidR="00B45C3C" w:rsidRPr="00C9704C">
        <w:rPr>
          <w:b/>
          <w:lang w:val="fr-FR"/>
        </w:rPr>
        <w:t xml:space="preserve"> </w:t>
      </w:r>
      <w:r w:rsidRPr="00C9704C">
        <w:rPr>
          <w:b/>
          <w:lang w:val="fr-FR"/>
        </w:rPr>
        <w:t>nationales</w:t>
      </w:r>
      <w:r w:rsidR="00B45C3C" w:rsidRPr="00C9704C">
        <w:rPr>
          <w:b/>
          <w:lang w:val="fr-FR"/>
        </w:rPr>
        <w:t xml:space="preserve"> </w:t>
      </w:r>
      <w:r w:rsidRPr="00C9704C">
        <w:rPr>
          <w:b/>
          <w:lang w:val="fr-FR"/>
        </w:rPr>
        <w:t>indépendantes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défense</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droits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l’homme</w:t>
      </w:r>
      <w:r w:rsidR="00B45C3C" w:rsidRPr="00C9704C">
        <w:rPr>
          <w:b/>
          <w:lang w:val="fr-FR"/>
        </w:rPr>
        <w:t xml:space="preserve"> </w:t>
      </w:r>
      <w:r w:rsidRPr="00C9704C">
        <w:rPr>
          <w:b/>
          <w:lang w:val="fr-FR"/>
        </w:rPr>
        <w:t>dans</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protection</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promotion</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droits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l’enfant,</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Comité</w:t>
      </w:r>
      <w:r w:rsidR="00B45C3C" w:rsidRPr="00C9704C">
        <w:rPr>
          <w:b/>
          <w:lang w:val="fr-FR"/>
        </w:rPr>
        <w:t xml:space="preserve"> </w:t>
      </w:r>
      <w:r w:rsidRPr="00C9704C">
        <w:rPr>
          <w:b/>
          <w:lang w:val="fr-FR"/>
        </w:rPr>
        <w:t>réitère</w:t>
      </w:r>
      <w:r w:rsidR="00B45C3C" w:rsidRPr="00C9704C">
        <w:rPr>
          <w:b/>
          <w:lang w:val="fr-FR"/>
        </w:rPr>
        <w:t xml:space="preserve"> </w:t>
      </w:r>
      <w:r w:rsidRPr="00C9704C">
        <w:rPr>
          <w:b/>
          <w:lang w:val="fr-FR"/>
        </w:rPr>
        <w:t>sa</w:t>
      </w:r>
      <w:r w:rsidR="00B45C3C" w:rsidRPr="00C9704C">
        <w:rPr>
          <w:b/>
          <w:lang w:val="fr-FR"/>
        </w:rPr>
        <w:t xml:space="preserve"> </w:t>
      </w:r>
      <w:r w:rsidRPr="00C9704C">
        <w:rPr>
          <w:b/>
          <w:lang w:val="fr-FR"/>
        </w:rPr>
        <w:t>recommandation</w:t>
      </w:r>
      <w:r w:rsidR="00B45C3C" w:rsidRPr="00C9704C">
        <w:rPr>
          <w:b/>
          <w:lang w:val="fr-FR"/>
        </w:rPr>
        <w:t xml:space="preserve"> </w:t>
      </w:r>
      <w:r w:rsidRPr="00C9704C">
        <w:rPr>
          <w:b/>
          <w:lang w:val="fr-FR"/>
        </w:rPr>
        <w:t>antérieure</w:t>
      </w:r>
      <w:r w:rsidR="00B45C3C" w:rsidRPr="00C9704C">
        <w:rPr>
          <w:b/>
          <w:lang w:val="fr-FR"/>
        </w:rPr>
        <w:t xml:space="preserve"> </w:t>
      </w:r>
      <w:r w:rsidRPr="00C9704C">
        <w:rPr>
          <w:b/>
          <w:lang w:val="fr-FR"/>
        </w:rPr>
        <w:t>(CRC/C/MLT/CO/2,</w:t>
      </w:r>
      <w:r w:rsidR="00B45C3C" w:rsidRPr="00C9704C">
        <w:rPr>
          <w:b/>
          <w:lang w:val="fr-FR"/>
        </w:rPr>
        <w:t xml:space="preserve"> </w:t>
      </w:r>
      <w:r w:rsidR="009A1076">
        <w:rPr>
          <w:b/>
          <w:lang w:val="fr-FR"/>
        </w:rPr>
        <w:t>par. </w:t>
      </w:r>
      <w:r w:rsidRPr="00C9704C">
        <w:rPr>
          <w:b/>
          <w:lang w:val="fr-FR"/>
        </w:rPr>
        <w:t>19)</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engage</w:t>
      </w:r>
      <w:r w:rsidR="00B45C3C" w:rsidRPr="00C9704C">
        <w:rPr>
          <w:b/>
          <w:lang w:val="fr-FR"/>
        </w:rPr>
        <w:t xml:space="preserve"> </w:t>
      </w:r>
      <w:r w:rsidRPr="00C9704C">
        <w:rPr>
          <w:b/>
          <w:lang w:val="fr-FR"/>
        </w:rPr>
        <w:t>l’État</w:t>
      </w:r>
      <w:r w:rsidR="00B45C3C" w:rsidRPr="00C9704C">
        <w:rPr>
          <w:b/>
          <w:lang w:val="fr-FR"/>
        </w:rPr>
        <w:t xml:space="preserve"> </w:t>
      </w:r>
      <w:r w:rsidRPr="00C9704C">
        <w:rPr>
          <w:b/>
          <w:lang w:val="fr-FR"/>
        </w:rPr>
        <w:t>partie</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prendre</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mesures</w:t>
      </w:r>
      <w:r w:rsidR="00B45C3C" w:rsidRPr="00C9704C">
        <w:rPr>
          <w:b/>
          <w:lang w:val="fr-FR"/>
        </w:rPr>
        <w:t xml:space="preserve"> </w:t>
      </w:r>
      <w:r w:rsidRPr="00C9704C">
        <w:rPr>
          <w:b/>
          <w:lang w:val="fr-FR"/>
        </w:rPr>
        <w:t>voulues</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garantir</w:t>
      </w:r>
      <w:r w:rsidR="00B45C3C" w:rsidRPr="00C9704C">
        <w:rPr>
          <w:b/>
          <w:lang w:val="fr-FR"/>
        </w:rPr>
        <w:t xml:space="preserve"> </w:t>
      </w:r>
      <w:r w:rsidRPr="00C9704C">
        <w:rPr>
          <w:b/>
          <w:lang w:val="fr-FR"/>
        </w:rPr>
        <w:t>l’indépendance</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Bureau</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Commissaire</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l’enfance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faire</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sorte</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celui-ci</w:t>
      </w:r>
      <w:r w:rsidR="00B45C3C" w:rsidRPr="00C9704C">
        <w:rPr>
          <w:b/>
          <w:lang w:val="fr-FR"/>
        </w:rPr>
        <w:t xml:space="preserve"> </w:t>
      </w:r>
      <w:r w:rsidRPr="00C9704C">
        <w:rPr>
          <w:b/>
          <w:lang w:val="fr-FR"/>
        </w:rPr>
        <w:t>dispose</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propre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ressources</w:t>
      </w:r>
      <w:r w:rsidR="00B45C3C" w:rsidRPr="00C9704C">
        <w:rPr>
          <w:b/>
          <w:lang w:val="fr-FR"/>
        </w:rPr>
        <w:t xml:space="preserve"> </w:t>
      </w:r>
      <w:r w:rsidRPr="00C9704C">
        <w:rPr>
          <w:b/>
          <w:lang w:val="fr-FR"/>
        </w:rPr>
        <w:t>humaines,</w:t>
      </w:r>
      <w:r w:rsidR="00B45C3C" w:rsidRPr="00C9704C">
        <w:rPr>
          <w:b/>
          <w:lang w:val="fr-FR"/>
        </w:rPr>
        <w:t xml:space="preserve"> </w:t>
      </w:r>
      <w:r w:rsidRPr="00C9704C">
        <w:rPr>
          <w:b/>
          <w:lang w:val="fr-FR"/>
        </w:rPr>
        <w:t>techniques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financières</w:t>
      </w:r>
      <w:r w:rsidR="00B45C3C" w:rsidRPr="00C9704C">
        <w:rPr>
          <w:b/>
          <w:lang w:val="fr-FR"/>
        </w:rPr>
        <w:t xml:space="preserve"> </w:t>
      </w:r>
      <w:r w:rsidRPr="00C9704C">
        <w:rPr>
          <w:b/>
          <w:lang w:val="fr-FR"/>
        </w:rPr>
        <w:t>suffisantes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bénéficie</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immunités</w:t>
      </w:r>
      <w:r w:rsidR="00B45C3C" w:rsidRPr="00C9704C">
        <w:rPr>
          <w:b/>
          <w:lang w:val="fr-FR"/>
        </w:rPr>
        <w:t xml:space="preserve"> </w:t>
      </w:r>
      <w:r w:rsidRPr="00C9704C">
        <w:rPr>
          <w:b/>
          <w:lang w:val="fr-FR"/>
        </w:rPr>
        <w:t>nécessaires</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s’acquitter</w:t>
      </w:r>
      <w:r w:rsidR="00B45C3C" w:rsidRPr="00C9704C">
        <w:rPr>
          <w:b/>
          <w:lang w:val="fr-FR"/>
        </w:rPr>
        <w:t xml:space="preserve"> </w:t>
      </w:r>
      <w:r w:rsidRPr="00C9704C">
        <w:rPr>
          <w:b/>
          <w:lang w:val="fr-FR"/>
        </w:rPr>
        <w:t>efficacement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sa</w:t>
      </w:r>
      <w:r w:rsidR="00B45C3C" w:rsidRPr="00C9704C">
        <w:rPr>
          <w:b/>
          <w:lang w:val="fr-FR"/>
        </w:rPr>
        <w:t xml:space="preserve"> </w:t>
      </w:r>
      <w:r w:rsidRPr="00C9704C">
        <w:rPr>
          <w:b/>
          <w:lang w:val="fr-FR"/>
        </w:rPr>
        <w:t>mission,</w:t>
      </w:r>
      <w:r w:rsidR="00B45C3C" w:rsidRPr="00C9704C">
        <w:rPr>
          <w:b/>
          <w:lang w:val="fr-FR"/>
        </w:rPr>
        <w:t xml:space="preserve"> </w:t>
      </w:r>
      <w:r w:rsidR="009A1076">
        <w:rPr>
          <w:b/>
          <w:lang w:val="fr-FR"/>
        </w:rPr>
        <w:t>y </w:t>
      </w:r>
      <w:r w:rsidRPr="00C9704C">
        <w:rPr>
          <w:b/>
          <w:lang w:val="fr-FR"/>
        </w:rPr>
        <w:t>compris</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traiter</w:t>
      </w:r>
      <w:r w:rsidR="00B45C3C" w:rsidRPr="00C9704C">
        <w:rPr>
          <w:b/>
          <w:lang w:val="fr-FR"/>
        </w:rPr>
        <w:t xml:space="preserve"> </w:t>
      </w:r>
      <w:r w:rsidRPr="00C9704C">
        <w:rPr>
          <w:b/>
          <w:lang w:val="fr-FR"/>
        </w:rPr>
        <w:t>rapidement</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manière</w:t>
      </w:r>
      <w:r w:rsidR="00B45C3C" w:rsidRPr="00C9704C">
        <w:rPr>
          <w:b/>
          <w:lang w:val="fr-FR"/>
        </w:rPr>
        <w:t xml:space="preserve"> </w:t>
      </w:r>
      <w:r w:rsidRPr="00C9704C">
        <w:rPr>
          <w:b/>
          <w:lang w:val="fr-FR"/>
        </w:rPr>
        <w:t>appropriée</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plaintes</w:t>
      </w:r>
      <w:r w:rsidR="00B45C3C" w:rsidRPr="00C9704C">
        <w:rPr>
          <w:b/>
          <w:lang w:val="fr-FR"/>
        </w:rPr>
        <w:t xml:space="preserve"> </w:t>
      </w:r>
      <w:r w:rsidRPr="00C9704C">
        <w:rPr>
          <w:b/>
          <w:lang w:val="fr-FR"/>
        </w:rPr>
        <w:t>qu’il</w:t>
      </w:r>
      <w:r w:rsidR="00B45C3C" w:rsidRPr="00C9704C">
        <w:rPr>
          <w:b/>
          <w:lang w:val="fr-FR"/>
        </w:rPr>
        <w:t xml:space="preserve"> </w:t>
      </w:r>
      <w:r w:rsidRPr="00C9704C">
        <w:rPr>
          <w:b/>
          <w:lang w:val="fr-FR"/>
        </w:rPr>
        <w:t>reçoit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part</w:t>
      </w:r>
      <w:r w:rsidR="00B45C3C" w:rsidRPr="00C9704C">
        <w:rPr>
          <w:b/>
          <w:lang w:val="fr-FR"/>
        </w:rPr>
        <w:t xml:space="preserve"> </w:t>
      </w:r>
      <w:r w:rsidRPr="00C9704C">
        <w:rPr>
          <w:b/>
          <w:lang w:val="fr-FR"/>
        </w:rPr>
        <w:t>ou</w:t>
      </w:r>
      <w:r w:rsidR="00B45C3C" w:rsidRPr="00C9704C">
        <w:rPr>
          <w:b/>
          <w:lang w:val="fr-FR"/>
        </w:rPr>
        <w:t xml:space="preserve"> </w:t>
      </w:r>
      <w:r w:rsidRPr="00C9704C">
        <w:rPr>
          <w:b/>
          <w:lang w:val="fr-FR"/>
        </w:rPr>
        <w:t>au</w:t>
      </w:r>
      <w:r w:rsidR="00B45C3C" w:rsidRPr="00C9704C">
        <w:rPr>
          <w:b/>
          <w:lang w:val="fr-FR"/>
        </w:rPr>
        <w:t xml:space="preserve"> </w:t>
      </w:r>
      <w:r w:rsidRPr="00C9704C">
        <w:rPr>
          <w:b/>
          <w:lang w:val="fr-FR"/>
        </w:rPr>
        <w:t>nom</w:t>
      </w:r>
      <w:r w:rsidR="00B45C3C" w:rsidRPr="00C9704C">
        <w:rPr>
          <w:b/>
          <w:lang w:val="fr-FR"/>
        </w:rPr>
        <w:t xml:space="preserve"> </w:t>
      </w:r>
      <w:r w:rsidRPr="00C9704C">
        <w:rPr>
          <w:b/>
          <w:lang w:val="fr-FR"/>
        </w:rPr>
        <w:t>d’enfants.</w:t>
      </w:r>
    </w:p>
    <w:p w:rsidR="00EE3C55" w:rsidRPr="00972F9A" w:rsidRDefault="00EE3C55" w:rsidP="00C9704C">
      <w:pPr>
        <w:pStyle w:val="H23G"/>
        <w:rPr>
          <w:lang w:val="fr-FR"/>
        </w:rPr>
      </w:pPr>
      <w:r w:rsidRPr="00972F9A">
        <w:rPr>
          <w:lang w:val="fr-FR"/>
        </w:rPr>
        <w:tab/>
      </w:r>
      <w:r w:rsidRPr="00972F9A">
        <w:rPr>
          <w:lang w:val="fr-FR"/>
        </w:rPr>
        <w:tab/>
        <w:t>Diffusion,</w:t>
      </w:r>
      <w:r w:rsidR="00B45C3C">
        <w:rPr>
          <w:lang w:val="fr-FR"/>
        </w:rPr>
        <w:t xml:space="preserve"> </w:t>
      </w:r>
      <w:r w:rsidRPr="00972F9A">
        <w:rPr>
          <w:lang w:val="fr-FR"/>
        </w:rPr>
        <w:t>sensibilisation</w:t>
      </w:r>
      <w:r w:rsidR="00B45C3C">
        <w:rPr>
          <w:lang w:val="fr-FR"/>
        </w:rPr>
        <w:t xml:space="preserve"> </w:t>
      </w:r>
      <w:r w:rsidRPr="00972F9A">
        <w:rPr>
          <w:lang w:val="fr-FR"/>
        </w:rPr>
        <w:t>et</w:t>
      </w:r>
      <w:r w:rsidR="00B45C3C">
        <w:rPr>
          <w:lang w:val="fr-FR"/>
        </w:rPr>
        <w:t xml:space="preserve"> </w:t>
      </w:r>
      <w:r w:rsidRPr="00972F9A">
        <w:rPr>
          <w:lang w:val="fr-FR"/>
        </w:rPr>
        <w:t>formation</w:t>
      </w:r>
    </w:p>
    <w:p w:rsidR="00EE3C55" w:rsidRPr="00C9704C" w:rsidRDefault="00EE3C55" w:rsidP="00C9704C">
      <w:pPr>
        <w:pStyle w:val="SingleTxtG"/>
        <w:rPr>
          <w:b/>
          <w:lang w:val="fr-FR"/>
        </w:rPr>
      </w:pPr>
      <w:r w:rsidRPr="00972F9A">
        <w:rPr>
          <w:lang w:val="fr-FR"/>
        </w:rPr>
        <w:t>14.</w:t>
      </w:r>
      <w:r w:rsidRPr="00C9704C">
        <w:rPr>
          <w:b/>
          <w:lang w:val="fr-FR"/>
        </w:rPr>
        <w:tab/>
        <w:t>Tout</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prenant</w:t>
      </w:r>
      <w:r w:rsidR="00B45C3C" w:rsidRPr="00C9704C">
        <w:rPr>
          <w:b/>
          <w:lang w:val="fr-FR"/>
        </w:rPr>
        <w:t xml:space="preserve"> </w:t>
      </w:r>
      <w:r w:rsidRPr="00C9704C">
        <w:rPr>
          <w:b/>
          <w:lang w:val="fr-FR"/>
        </w:rPr>
        <w:t>note</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efforts</w:t>
      </w:r>
      <w:r w:rsidR="00B45C3C" w:rsidRPr="00C9704C">
        <w:rPr>
          <w:b/>
          <w:lang w:val="fr-FR"/>
        </w:rPr>
        <w:t xml:space="preserve"> </w:t>
      </w:r>
      <w:r w:rsidRPr="00C9704C">
        <w:rPr>
          <w:b/>
          <w:lang w:val="fr-FR"/>
        </w:rPr>
        <w:t>déployés</w:t>
      </w:r>
      <w:r w:rsidR="00B45C3C" w:rsidRPr="00C9704C">
        <w:rPr>
          <w:b/>
          <w:lang w:val="fr-FR"/>
        </w:rPr>
        <w:t xml:space="preserve"> </w:t>
      </w:r>
      <w:r w:rsidRPr="00C9704C">
        <w:rPr>
          <w:b/>
          <w:lang w:val="fr-FR"/>
        </w:rPr>
        <w:t>par</w:t>
      </w:r>
      <w:r w:rsidR="00B45C3C" w:rsidRPr="00C9704C">
        <w:rPr>
          <w:b/>
          <w:lang w:val="fr-FR"/>
        </w:rPr>
        <w:t xml:space="preserve"> </w:t>
      </w:r>
      <w:r w:rsidRPr="00C9704C">
        <w:rPr>
          <w:b/>
          <w:lang w:val="fr-FR"/>
        </w:rPr>
        <w:t>l’État</w:t>
      </w:r>
      <w:r w:rsidR="00B45C3C" w:rsidRPr="00C9704C">
        <w:rPr>
          <w:b/>
          <w:lang w:val="fr-FR"/>
        </w:rPr>
        <w:t xml:space="preserve"> </w:t>
      </w:r>
      <w:r w:rsidRPr="00C9704C">
        <w:rPr>
          <w:b/>
          <w:lang w:val="fr-FR"/>
        </w:rPr>
        <w:t>partie</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mettre</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œuvre</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programmes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sensibilisation,</w:t>
      </w:r>
      <w:r w:rsidR="00B45C3C" w:rsidRPr="00C9704C">
        <w:rPr>
          <w:b/>
          <w:lang w:val="fr-FR"/>
        </w:rPr>
        <w:t xml:space="preserve"> </w:t>
      </w:r>
      <w:r w:rsidRPr="00C9704C">
        <w:rPr>
          <w:b/>
          <w:lang w:val="fr-FR"/>
        </w:rPr>
        <w:t>notamment</w:t>
      </w:r>
      <w:r w:rsidR="00B45C3C" w:rsidRPr="00C9704C">
        <w:rPr>
          <w:b/>
          <w:lang w:val="fr-FR"/>
        </w:rPr>
        <w:t xml:space="preserve"> </w:t>
      </w:r>
      <w:r w:rsidRPr="00C9704C">
        <w:rPr>
          <w:b/>
          <w:lang w:val="fr-FR"/>
        </w:rPr>
        <w:t>faire</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sorte</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cours</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droits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l’enfant</w:t>
      </w:r>
      <w:r w:rsidR="00B45C3C" w:rsidRPr="00C9704C">
        <w:rPr>
          <w:b/>
          <w:lang w:val="fr-FR"/>
        </w:rPr>
        <w:t xml:space="preserve"> </w:t>
      </w:r>
      <w:r w:rsidRPr="00C9704C">
        <w:rPr>
          <w:b/>
          <w:lang w:val="fr-FR"/>
        </w:rPr>
        <w:t>soient</w:t>
      </w:r>
      <w:r w:rsidR="00B45C3C" w:rsidRPr="00C9704C">
        <w:rPr>
          <w:b/>
          <w:lang w:val="fr-FR"/>
        </w:rPr>
        <w:t xml:space="preserve"> </w:t>
      </w:r>
      <w:r w:rsidRPr="00C9704C">
        <w:rPr>
          <w:b/>
          <w:lang w:val="fr-FR"/>
        </w:rPr>
        <w:t>dispensés</w:t>
      </w:r>
      <w:r w:rsidR="00B45C3C" w:rsidRPr="00C9704C">
        <w:rPr>
          <w:b/>
          <w:lang w:val="fr-FR"/>
        </w:rPr>
        <w:t xml:space="preserve"> </w:t>
      </w:r>
      <w:r w:rsidRPr="00C9704C">
        <w:rPr>
          <w:b/>
          <w:lang w:val="fr-FR"/>
        </w:rPr>
        <w:t>dans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écoles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personnes</w:t>
      </w:r>
      <w:r w:rsidR="00B45C3C" w:rsidRPr="00C9704C">
        <w:rPr>
          <w:b/>
          <w:lang w:val="fr-FR"/>
        </w:rPr>
        <w:t xml:space="preserve"> </w:t>
      </w:r>
      <w:r w:rsidRPr="00C9704C">
        <w:rPr>
          <w:b/>
          <w:lang w:val="fr-FR"/>
        </w:rPr>
        <w:t>travaillant</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avec</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soient</w:t>
      </w:r>
      <w:r w:rsidR="00B45C3C" w:rsidRPr="00C9704C">
        <w:rPr>
          <w:b/>
          <w:lang w:val="fr-FR"/>
        </w:rPr>
        <w:t xml:space="preserve"> </w:t>
      </w:r>
      <w:r w:rsidRPr="00C9704C">
        <w:rPr>
          <w:b/>
          <w:lang w:val="fr-FR"/>
        </w:rPr>
        <w:t>dûment</w:t>
      </w:r>
      <w:r w:rsidR="00B45C3C" w:rsidRPr="00C9704C">
        <w:rPr>
          <w:b/>
          <w:lang w:val="fr-FR"/>
        </w:rPr>
        <w:t xml:space="preserve"> </w:t>
      </w:r>
      <w:r w:rsidRPr="00C9704C">
        <w:rPr>
          <w:b/>
          <w:lang w:val="fr-FR"/>
        </w:rPr>
        <w:t>formées,</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Comité</w:t>
      </w:r>
      <w:r w:rsidR="00B45C3C" w:rsidRPr="00C9704C">
        <w:rPr>
          <w:b/>
          <w:lang w:val="fr-FR"/>
        </w:rPr>
        <w:t xml:space="preserve"> </w:t>
      </w:r>
      <w:r w:rsidRPr="00C9704C">
        <w:rPr>
          <w:b/>
          <w:lang w:val="fr-FR"/>
        </w:rPr>
        <w:t>recommande</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Malte</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t>a)</w:t>
      </w:r>
      <w:r w:rsidRPr="00C9704C">
        <w:rPr>
          <w:b/>
          <w:lang w:val="fr-FR"/>
        </w:rPr>
        <w:tab/>
        <w:t>De</w:t>
      </w:r>
      <w:r w:rsidR="00B45C3C" w:rsidRPr="00C9704C">
        <w:rPr>
          <w:b/>
          <w:lang w:val="fr-FR"/>
        </w:rPr>
        <w:t xml:space="preserve"> </w:t>
      </w:r>
      <w:r w:rsidRPr="00C9704C">
        <w:rPr>
          <w:b/>
          <w:lang w:val="fr-FR"/>
        </w:rPr>
        <w:t>redoubler</w:t>
      </w:r>
      <w:r w:rsidR="00B45C3C" w:rsidRPr="00C9704C">
        <w:rPr>
          <w:b/>
          <w:lang w:val="fr-FR"/>
        </w:rPr>
        <w:t xml:space="preserve"> </w:t>
      </w:r>
      <w:r w:rsidRPr="00C9704C">
        <w:rPr>
          <w:b/>
          <w:lang w:val="fr-FR"/>
        </w:rPr>
        <w:t>d’efforts</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diffuser</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informations</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Convention</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les</w:t>
      </w:r>
      <w:r w:rsidR="00B45C3C" w:rsidRPr="00C9704C">
        <w:rPr>
          <w:b/>
          <w:lang w:val="fr-FR"/>
        </w:rPr>
        <w:t xml:space="preserve"> </w:t>
      </w:r>
      <w:r w:rsidR="00B5300E" w:rsidRPr="00C9704C">
        <w:rPr>
          <w:b/>
          <w:lang w:val="fr-FR"/>
        </w:rPr>
        <w:t xml:space="preserve">Protocoles </w:t>
      </w:r>
      <w:r w:rsidRPr="00C9704C">
        <w:rPr>
          <w:b/>
          <w:lang w:val="fr-FR"/>
        </w:rPr>
        <w:t>facultatifs</w:t>
      </w:r>
      <w:r w:rsidR="00B45C3C" w:rsidRPr="00C9704C">
        <w:rPr>
          <w:b/>
          <w:lang w:val="fr-FR"/>
        </w:rPr>
        <w:t xml:space="preserve"> </w:t>
      </w:r>
      <w:r w:rsidRPr="00C9704C">
        <w:rPr>
          <w:b/>
          <w:lang w:val="fr-FR"/>
        </w:rPr>
        <w:t>s’</w:t>
      </w:r>
      <w:r w:rsidR="009A1076">
        <w:rPr>
          <w:b/>
          <w:lang w:val="fr-FR"/>
        </w:rPr>
        <w:t>y </w:t>
      </w:r>
      <w:r w:rsidRPr="00C9704C">
        <w:rPr>
          <w:b/>
          <w:lang w:val="fr-FR"/>
        </w:rPr>
        <w:t>rapportant,</w:t>
      </w:r>
      <w:r w:rsidR="00B45C3C" w:rsidRPr="00C9704C">
        <w:rPr>
          <w:b/>
          <w:lang w:val="fr-FR"/>
        </w:rPr>
        <w:t xml:space="preserve"> </w:t>
      </w:r>
      <w:r w:rsidRPr="00C9704C">
        <w:rPr>
          <w:b/>
          <w:lang w:val="fr-FR"/>
        </w:rPr>
        <w:t>notamment</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menant</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activités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sensibilisation</w:t>
      </w:r>
      <w:r w:rsidR="00B45C3C" w:rsidRPr="00C9704C">
        <w:rPr>
          <w:b/>
          <w:lang w:val="fr-FR"/>
        </w:rPr>
        <w:t xml:space="preserve"> </w:t>
      </w:r>
      <w:r w:rsidRPr="00C9704C">
        <w:rPr>
          <w:b/>
          <w:lang w:val="fr-FR"/>
        </w:rPr>
        <w:t>auprès</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d’une</w:t>
      </w:r>
      <w:r w:rsidR="00B45C3C" w:rsidRPr="00C9704C">
        <w:rPr>
          <w:b/>
          <w:lang w:val="fr-FR"/>
        </w:rPr>
        <w:t xml:space="preserve"> </w:t>
      </w:r>
      <w:r w:rsidRPr="00C9704C">
        <w:rPr>
          <w:b/>
          <w:lang w:val="fr-FR"/>
        </w:rPr>
        <w:t>manière</w:t>
      </w:r>
      <w:r w:rsidR="00B45C3C" w:rsidRPr="00C9704C">
        <w:rPr>
          <w:b/>
          <w:lang w:val="fr-FR"/>
        </w:rPr>
        <w:t xml:space="preserve"> </w:t>
      </w:r>
      <w:r w:rsidRPr="00C9704C">
        <w:rPr>
          <w:b/>
          <w:lang w:val="fr-FR"/>
        </w:rPr>
        <w:t>adaptée</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ceux-ci,</w:t>
      </w:r>
      <w:r w:rsidR="00B45C3C" w:rsidRPr="00C9704C">
        <w:rPr>
          <w:b/>
          <w:lang w:val="fr-FR"/>
        </w:rPr>
        <w:t xml:space="preserve"> </w:t>
      </w:r>
      <w:r w:rsidRPr="00C9704C">
        <w:rPr>
          <w:b/>
          <w:lang w:val="fr-FR"/>
        </w:rPr>
        <w:t>ainsi</w:t>
      </w:r>
      <w:r w:rsidR="00B45C3C" w:rsidRPr="00C9704C">
        <w:rPr>
          <w:b/>
          <w:lang w:val="fr-FR"/>
        </w:rPr>
        <w:t xml:space="preserve"> </w:t>
      </w:r>
      <w:r w:rsidRPr="00C9704C">
        <w:rPr>
          <w:b/>
          <w:lang w:val="fr-FR"/>
        </w:rPr>
        <w:t>qu’auprès</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familles,</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grand</w:t>
      </w:r>
      <w:r w:rsidR="00B45C3C" w:rsidRPr="00C9704C">
        <w:rPr>
          <w:b/>
          <w:lang w:val="fr-FR"/>
        </w:rPr>
        <w:t xml:space="preserve"> </w:t>
      </w:r>
      <w:r w:rsidRPr="00C9704C">
        <w:rPr>
          <w:b/>
          <w:lang w:val="fr-FR"/>
        </w:rPr>
        <w:t>public,</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organisations</w:t>
      </w:r>
      <w:r w:rsidR="00B45C3C" w:rsidRPr="00C9704C">
        <w:rPr>
          <w:b/>
          <w:lang w:val="fr-FR"/>
        </w:rPr>
        <w:t xml:space="preserve"> </w:t>
      </w:r>
      <w:r w:rsidRPr="00C9704C">
        <w:rPr>
          <w:b/>
          <w:lang w:val="fr-FR"/>
        </w:rPr>
        <w:t>religieuses,</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législateurs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juges</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t>b)</w:t>
      </w:r>
      <w:r w:rsidRPr="00C9704C">
        <w:rPr>
          <w:b/>
          <w:lang w:val="fr-FR"/>
        </w:rPr>
        <w:tab/>
        <w:t>D’organiser</w:t>
      </w:r>
      <w:r w:rsidR="00B45C3C" w:rsidRPr="00C9704C">
        <w:rPr>
          <w:b/>
          <w:lang w:val="fr-FR"/>
        </w:rPr>
        <w:t xml:space="preserve"> </w:t>
      </w:r>
      <w:r w:rsidRPr="00C9704C">
        <w:rPr>
          <w:b/>
          <w:lang w:val="fr-FR"/>
        </w:rPr>
        <w:t>régulièrement</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sessions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formation</w:t>
      </w:r>
      <w:r w:rsidR="00B45C3C" w:rsidRPr="00C9704C">
        <w:rPr>
          <w:b/>
          <w:lang w:val="fr-FR"/>
        </w:rPr>
        <w:t xml:space="preserve"> </w:t>
      </w:r>
      <w:r w:rsidRPr="00C9704C">
        <w:rPr>
          <w:b/>
          <w:lang w:val="fr-FR"/>
        </w:rPr>
        <w:t>consacrées</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Convention</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aux</w:t>
      </w:r>
      <w:r w:rsidR="00B45C3C" w:rsidRPr="00C9704C">
        <w:rPr>
          <w:b/>
          <w:lang w:val="fr-FR"/>
        </w:rPr>
        <w:t xml:space="preserve"> </w:t>
      </w:r>
      <w:r w:rsidR="00B5300E" w:rsidRPr="00C9704C">
        <w:rPr>
          <w:b/>
          <w:lang w:val="fr-FR"/>
        </w:rPr>
        <w:t xml:space="preserve">Protocoles </w:t>
      </w:r>
      <w:r w:rsidRPr="00C9704C">
        <w:rPr>
          <w:b/>
          <w:lang w:val="fr-FR"/>
        </w:rPr>
        <w:t>facultatifs</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l’intention</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toutes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personnes</w:t>
      </w:r>
      <w:r w:rsidR="00B45C3C" w:rsidRPr="00C9704C">
        <w:rPr>
          <w:b/>
          <w:lang w:val="fr-FR"/>
        </w:rPr>
        <w:t xml:space="preserve"> </w:t>
      </w:r>
      <w:r w:rsidRPr="00C9704C">
        <w:rPr>
          <w:b/>
          <w:lang w:val="fr-FR"/>
        </w:rPr>
        <w:t>qui</w:t>
      </w:r>
      <w:r w:rsidR="00B45C3C" w:rsidRPr="00C9704C">
        <w:rPr>
          <w:b/>
          <w:lang w:val="fr-FR"/>
        </w:rPr>
        <w:t xml:space="preserve"> </w:t>
      </w:r>
      <w:r w:rsidRPr="00C9704C">
        <w:rPr>
          <w:b/>
          <w:lang w:val="fr-FR"/>
        </w:rPr>
        <w:t>travaillent</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avec</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enfants.</w:t>
      </w:r>
    </w:p>
    <w:p w:rsidR="00EE3C55" w:rsidRPr="00972F9A" w:rsidRDefault="00EE3C55" w:rsidP="00C9704C">
      <w:pPr>
        <w:pStyle w:val="H23G"/>
        <w:rPr>
          <w:lang w:val="fr-FR"/>
        </w:rPr>
      </w:pPr>
      <w:r w:rsidRPr="00972F9A">
        <w:rPr>
          <w:lang w:val="fr-FR"/>
        </w:rPr>
        <w:lastRenderedPageBreak/>
        <w:tab/>
      </w:r>
      <w:r w:rsidRPr="00972F9A">
        <w:rPr>
          <w:lang w:val="fr-FR"/>
        </w:rPr>
        <w:tab/>
        <w:t>Coopération</w:t>
      </w:r>
      <w:r w:rsidR="00B45C3C">
        <w:rPr>
          <w:lang w:val="fr-FR"/>
        </w:rPr>
        <w:t xml:space="preserve"> </w:t>
      </w:r>
      <w:r w:rsidRPr="00972F9A">
        <w:rPr>
          <w:lang w:val="fr-FR"/>
        </w:rPr>
        <w:t>avec</w:t>
      </w:r>
      <w:r w:rsidR="00B45C3C">
        <w:rPr>
          <w:lang w:val="fr-FR"/>
        </w:rPr>
        <w:t xml:space="preserve"> </w:t>
      </w:r>
      <w:r w:rsidRPr="00972F9A">
        <w:rPr>
          <w:lang w:val="fr-FR"/>
        </w:rPr>
        <w:t>la</w:t>
      </w:r>
      <w:r w:rsidR="00B45C3C">
        <w:rPr>
          <w:lang w:val="fr-FR"/>
        </w:rPr>
        <w:t xml:space="preserve"> </w:t>
      </w:r>
      <w:r w:rsidRPr="00972F9A">
        <w:rPr>
          <w:lang w:val="fr-FR"/>
        </w:rPr>
        <w:t>société</w:t>
      </w:r>
      <w:r w:rsidR="00B45C3C">
        <w:rPr>
          <w:lang w:val="fr-FR"/>
        </w:rPr>
        <w:t xml:space="preserve"> </w:t>
      </w:r>
      <w:r w:rsidRPr="00972F9A">
        <w:rPr>
          <w:lang w:val="fr-FR"/>
        </w:rPr>
        <w:t>civile</w:t>
      </w:r>
    </w:p>
    <w:p w:rsidR="00EE3C55" w:rsidRPr="00C9704C" w:rsidRDefault="00EE3C55" w:rsidP="00C9704C">
      <w:pPr>
        <w:pStyle w:val="SingleTxtG"/>
        <w:rPr>
          <w:b/>
          <w:lang w:val="fr-FR"/>
        </w:rPr>
      </w:pPr>
      <w:r w:rsidRPr="00972F9A">
        <w:rPr>
          <w:lang w:val="fr-FR"/>
        </w:rPr>
        <w:t>15.</w:t>
      </w:r>
      <w:r w:rsidRPr="00972F9A">
        <w:rPr>
          <w:lang w:val="fr-FR"/>
        </w:rPr>
        <w:tab/>
      </w:r>
      <w:r w:rsidRPr="00C9704C">
        <w:rPr>
          <w:b/>
          <w:lang w:val="fr-FR"/>
        </w:rPr>
        <w:t>Le</w:t>
      </w:r>
      <w:r w:rsidR="00B45C3C" w:rsidRPr="00C9704C">
        <w:rPr>
          <w:b/>
          <w:lang w:val="fr-FR"/>
        </w:rPr>
        <w:t xml:space="preserve"> </w:t>
      </w:r>
      <w:r w:rsidRPr="00C9704C">
        <w:rPr>
          <w:b/>
          <w:lang w:val="fr-FR"/>
        </w:rPr>
        <w:t>Comité</w:t>
      </w:r>
      <w:r w:rsidR="00B45C3C" w:rsidRPr="00C9704C">
        <w:rPr>
          <w:b/>
          <w:lang w:val="fr-FR"/>
        </w:rPr>
        <w:t xml:space="preserve"> </w:t>
      </w:r>
      <w:r w:rsidRPr="00C9704C">
        <w:rPr>
          <w:b/>
          <w:lang w:val="fr-FR"/>
        </w:rPr>
        <w:t>est</w:t>
      </w:r>
      <w:r w:rsidR="00B45C3C" w:rsidRPr="00C9704C">
        <w:rPr>
          <w:b/>
          <w:lang w:val="fr-FR"/>
        </w:rPr>
        <w:t xml:space="preserve"> </w:t>
      </w:r>
      <w:r w:rsidRPr="00C9704C">
        <w:rPr>
          <w:b/>
          <w:lang w:val="fr-FR"/>
        </w:rPr>
        <w:t>profondément</w:t>
      </w:r>
      <w:r w:rsidR="00B45C3C" w:rsidRPr="00C9704C">
        <w:rPr>
          <w:b/>
          <w:lang w:val="fr-FR"/>
        </w:rPr>
        <w:t xml:space="preserve"> </w:t>
      </w:r>
      <w:r w:rsidRPr="00C9704C">
        <w:rPr>
          <w:b/>
          <w:lang w:val="fr-FR"/>
        </w:rPr>
        <w:t>préoccupé</w:t>
      </w:r>
      <w:r w:rsidR="00B45C3C" w:rsidRPr="00C9704C">
        <w:rPr>
          <w:b/>
          <w:lang w:val="fr-FR"/>
        </w:rPr>
        <w:t xml:space="preserve"> </w:t>
      </w:r>
      <w:r w:rsidRPr="00C9704C">
        <w:rPr>
          <w:b/>
          <w:lang w:val="fr-FR"/>
        </w:rPr>
        <w:t>par</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fait</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certaines</w:t>
      </w:r>
      <w:r w:rsidR="00B45C3C" w:rsidRPr="00C9704C">
        <w:rPr>
          <w:b/>
          <w:lang w:val="fr-FR"/>
        </w:rPr>
        <w:t xml:space="preserve"> </w:t>
      </w:r>
      <w:r w:rsidRPr="00C9704C">
        <w:rPr>
          <w:b/>
          <w:lang w:val="fr-FR"/>
        </w:rPr>
        <w:t>opérations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recherche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sauvetage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réfugiés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migrants,</w:t>
      </w:r>
      <w:r w:rsidR="00B45C3C" w:rsidRPr="00C9704C">
        <w:rPr>
          <w:b/>
          <w:lang w:val="fr-FR"/>
        </w:rPr>
        <w:t xml:space="preserve"> </w:t>
      </w:r>
      <w:r w:rsidRPr="00C9704C">
        <w:rPr>
          <w:b/>
          <w:lang w:val="fr-FR"/>
        </w:rPr>
        <w:t>parmi</w:t>
      </w:r>
      <w:r w:rsidR="00B45C3C" w:rsidRPr="00C9704C">
        <w:rPr>
          <w:b/>
          <w:lang w:val="fr-FR"/>
        </w:rPr>
        <w:t xml:space="preserve"> </w:t>
      </w:r>
      <w:r w:rsidRPr="00C9704C">
        <w:rPr>
          <w:b/>
          <w:lang w:val="fr-FR"/>
        </w:rPr>
        <w:t>lesquels</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menées</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Méditerranée</w:t>
      </w:r>
      <w:r w:rsidR="00B45C3C" w:rsidRPr="00C9704C">
        <w:rPr>
          <w:b/>
          <w:lang w:val="fr-FR"/>
        </w:rPr>
        <w:t xml:space="preserve"> </w:t>
      </w:r>
      <w:r w:rsidRPr="00C9704C">
        <w:rPr>
          <w:b/>
          <w:lang w:val="fr-FR"/>
        </w:rPr>
        <w:t>par</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organisations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société</w:t>
      </w:r>
      <w:r w:rsidR="00B45C3C" w:rsidRPr="00C9704C">
        <w:rPr>
          <w:b/>
          <w:lang w:val="fr-FR"/>
        </w:rPr>
        <w:t xml:space="preserve"> </w:t>
      </w:r>
      <w:r w:rsidRPr="00C9704C">
        <w:rPr>
          <w:b/>
          <w:lang w:val="fr-FR"/>
        </w:rPr>
        <w:t>civile</w:t>
      </w:r>
      <w:r w:rsidR="00B45C3C" w:rsidRPr="00C9704C">
        <w:rPr>
          <w:b/>
          <w:lang w:val="fr-FR"/>
        </w:rPr>
        <w:t xml:space="preserve"> </w:t>
      </w:r>
      <w:r w:rsidRPr="00C9704C">
        <w:rPr>
          <w:b/>
          <w:lang w:val="fr-FR"/>
        </w:rPr>
        <w:t>ont</w:t>
      </w:r>
      <w:r w:rsidR="00B45C3C" w:rsidRPr="00C9704C">
        <w:rPr>
          <w:b/>
          <w:lang w:val="fr-FR"/>
        </w:rPr>
        <w:t xml:space="preserve"> </w:t>
      </w:r>
      <w:r w:rsidRPr="00C9704C">
        <w:rPr>
          <w:b/>
          <w:lang w:val="fr-FR"/>
        </w:rPr>
        <w:t>été</w:t>
      </w:r>
      <w:r w:rsidR="00B45C3C" w:rsidRPr="00C9704C">
        <w:rPr>
          <w:b/>
          <w:lang w:val="fr-FR"/>
        </w:rPr>
        <w:t xml:space="preserve"> </w:t>
      </w:r>
      <w:r w:rsidRPr="00C9704C">
        <w:rPr>
          <w:b/>
          <w:lang w:val="fr-FR"/>
        </w:rPr>
        <w:t>considérées</w:t>
      </w:r>
      <w:r w:rsidR="00B45C3C" w:rsidRPr="00C9704C">
        <w:rPr>
          <w:b/>
          <w:lang w:val="fr-FR"/>
        </w:rPr>
        <w:t xml:space="preserve"> </w:t>
      </w:r>
      <w:r w:rsidRPr="00C9704C">
        <w:rPr>
          <w:b/>
          <w:lang w:val="fr-FR"/>
        </w:rPr>
        <w:t>comme</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actes</w:t>
      </w:r>
      <w:r w:rsidR="00B45C3C" w:rsidRPr="00C9704C">
        <w:rPr>
          <w:b/>
          <w:lang w:val="fr-FR"/>
        </w:rPr>
        <w:t xml:space="preserve"> </w:t>
      </w:r>
      <w:r w:rsidRPr="00C9704C">
        <w:rPr>
          <w:b/>
          <w:lang w:val="fr-FR"/>
        </w:rPr>
        <w:t>criminels.</w:t>
      </w:r>
      <w:r w:rsidR="00B45C3C" w:rsidRPr="00C9704C">
        <w:rPr>
          <w:b/>
          <w:lang w:val="fr-FR"/>
        </w:rPr>
        <w:t xml:space="preserve"> </w:t>
      </w:r>
      <w:r w:rsidRPr="00C9704C">
        <w:rPr>
          <w:b/>
          <w:lang w:val="fr-FR"/>
        </w:rPr>
        <w:t>Il</w:t>
      </w:r>
      <w:r w:rsidR="00B45C3C" w:rsidRPr="00C9704C">
        <w:rPr>
          <w:b/>
          <w:lang w:val="fr-FR"/>
        </w:rPr>
        <w:t xml:space="preserve"> </w:t>
      </w:r>
      <w:r w:rsidRPr="00C9704C">
        <w:rPr>
          <w:b/>
          <w:lang w:val="fr-FR"/>
        </w:rPr>
        <w:t>prie</w:t>
      </w:r>
      <w:r w:rsidR="00B45C3C" w:rsidRPr="00C9704C">
        <w:rPr>
          <w:b/>
          <w:lang w:val="fr-FR"/>
        </w:rPr>
        <w:t xml:space="preserve"> </w:t>
      </w:r>
      <w:r w:rsidRPr="00C9704C">
        <w:rPr>
          <w:b/>
          <w:lang w:val="fr-FR"/>
        </w:rPr>
        <w:t>instamment</w:t>
      </w:r>
      <w:r w:rsidR="00B45C3C" w:rsidRPr="00C9704C">
        <w:rPr>
          <w:b/>
          <w:lang w:val="fr-FR"/>
        </w:rPr>
        <w:t xml:space="preserve"> </w:t>
      </w:r>
      <w:r w:rsidRPr="00C9704C">
        <w:rPr>
          <w:b/>
          <w:lang w:val="fr-FR"/>
        </w:rPr>
        <w:t>l’État</w:t>
      </w:r>
      <w:r w:rsidR="00B45C3C" w:rsidRPr="00C9704C">
        <w:rPr>
          <w:b/>
          <w:lang w:val="fr-FR"/>
        </w:rPr>
        <w:t xml:space="preserve"> </w:t>
      </w:r>
      <w:r w:rsidRPr="00C9704C">
        <w:rPr>
          <w:b/>
          <w:lang w:val="fr-FR"/>
        </w:rPr>
        <w:t>partie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garantir</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droits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liberté</w:t>
      </w:r>
      <w:r w:rsidR="00B45C3C" w:rsidRPr="00C9704C">
        <w:rPr>
          <w:b/>
          <w:lang w:val="fr-FR"/>
        </w:rPr>
        <w:t xml:space="preserve"> </w:t>
      </w:r>
      <w:r w:rsidRPr="00C9704C">
        <w:rPr>
          <w:b/>
          <w:lang w:val="fr-FR"/>
        </w:rPr>
        <w:t>d’action</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société</w:t>
      </w:r>
      <w:r w:rsidR="00B45C3C" w:rsidRPr="00C9704C">
        <w:rPr>
          <w:b/>
          <w:lang w:val="fr-FR"/>
        </w:rPr>
        <w:t xml:space="preserve"> </w:t>
      </w:r>
      <w:r w:rsidRPr="00C9704C">
        <w:rPr>
          <w:b/>
          <w:lang w:val="fr-FR"/>
        </w:rPr>
        <w:t>civile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veiller</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ce</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sauvetage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migrants</w:t>
      </w:r>
      <w:r w:rsidR="00B45C3C" w:rsidRPr="00C9704C">
        <w:rPr>
          <w:b/>
          <w:lang w:val="fr-FR"/>
        </w:rPr>
        <w:t xml:space="preserve"> </w:t>
      </w:r>
      <w:r w:rsidRPr="00C9704C">
        <w:rPr>
          <w:b/>
          <w:lang w:val="fr-FR"/>
        </w:rPr>
        <w:t>ne</w:t>
      </w:r>
      <w:r w:rsidR="00B45C3C" w:rsidRPr="00C9704C">
        <w:rPr>
          <w:b/>
          <w:lang w:val="fr-FR"/>
        </w:rPr>
        <w:t xml:space="preserve"> </w:t>
      </w:r>
      <w:r w:rsidRPr="00C9704C">
        <w:rPr>
          <w:b/>
          <w:lang w:val="fr-FR"/>
        </w:rPr>
        <w:t>soit</w:t>
      </w:r>
      <w:r w:rsidR="00B45C3C" w:rsidRPr="00C9704C">
        <w:rPr>
          <w:b/>
          <w:lang w:val="fr-FR"/>
        </w:rPr>
        <w:t xml:space="preserve"> </w:t>
      </w:r>
      <w:r w:rsidRPr="00C9704C">
        <w:rPr>
          <w:b/>
          <w:lang w:val="fr-FR"/>
        </w:rPr>
        <w:t>pas</w:t>
      </w:r>
      <w:r w:rsidR="00B45C3C" w:rsidRPr="00C9704C">
        <w:rPr>
          <w:b/>
          <w:lang w:val="fr-FR"/>
        </w:rPr>
        <w:t xml:space="preserve"> </w:t>
      </w:r>
      <w:r w:rsidRPr="00C9704C">
        <w:rPr>
          <w:b/>
          <w:lang w:val="fr-FR"/>
        </w:rPr>
        <w:t>considéré</w:t>
      </w:r>
      <w:r w:rsidR="00B45C3C" w:rsidRPr="00C9704C">
        <w:rPr>
          <w:b/>
          <w:lang w:val="fr-FR"/>
        </w:rPr>
        <w:t xml:space="preserve"> </w:t>
      </w:r>
      <w:r w:rsidRPr="00C9704C">
        <w:rPr>
          <w:b/>
          <w:lang w:val="fr-FR"/>
        </w:rPr>
        <w:t>comme</w:t>
      </w:r>
      <w:r w:rsidR="00B45C3C" w:rsidRPr="00C9704C">
        <w:rPr>
          <w:b/>
          <w:lang w:val="fr-FR"/>
        </w:rPr>
        <w:t xml:space="preserve"> </w:t>
      </w:r>
      <w:r w:rsidRPr="00C9704C">
        <w:rPr>
          <w:b/>
          <w:lang w:val="fr-FR"/>
        </w:rPr>
        <w:t>une</w:t>
      </w:r>
      <w:r w:rsidR="00B45C3C" w:rsidRPr="00C9704C">
        <w:rPr>
          <w:b/>
          <w:lang w:val="fr-FR"/>
        </w:rPr>
        <w:t xml:space="preserve"> </w:t>
      </w:r>
      <w:r w:rsidRPr="00C9704C">
        <w:rPr>
          <w:b/>
          <w:lang w:val="fr-FR"/>
        </w:rPr>
        <w:t>infraction.</w:t>
      </w:r>
    </w:p>
    <w:p w:rsidR="00EE3C55" w:rsidRPr="00972F9A" w:rsidRDefault="00EE3C55" w:rsidP="00C9704C">
      <w:pPr>
        <w:pStyle w:val="H23G"/>
        <w:rPr>
          <w:lang w:val="fr-FR"/>
        </w:rPr>
      </w:pPr>
      <w:r w:rsidRPr="00972F9A">
        <w:rPr>
          <w:lang w:val="fr-FR"/>
        </w:rPr>
        <w:tab/>
      </w:r>
      <w:r w:rsidRPr="00972F9A">
        <w:rPr>
          <w:lang w:val="fr-FR"/>
        </w:rPr>
        <w:tab/>
        <w:t>Droits</w:t>
      </w:r>
      <w:r w:rsidR="00B45C3C">
        <w:rPr>
          <w:lang w:val="fr-FR"/>
        </w:rPr>
        <w:t xml:space="preserve"> </w:t>
      </w:r>
      <w:r w:rsidRPr="00972F9A">
        <w:rPr>
          <w:lang w:val="fr-FR"/>
        </w:rPr>
        <w:t>de</w:t>
      </w:r>
      <w:r w:rsidR="00B45C3C">
        <w:rPr>
          <w:lang w:val="fr-FR"/>
        </w:rPr>
        <w:t xml:space="preserve"> </w:t>
      </w:r>
      <w:r w:rsidRPr="00972F9A">
        <w:rPr>
          <w:lang w:val="fr-FR"/>
        </w:rPr>
        <w:t>l</w:t>
      </w:r>
      <w:r>
        <w:rPr>
          <w:lang w:val="fr-FR"/>
        </w:rPr>
        <w:t>’</w:t>
      </w:r>
      <w:r w:rsidRPr="00972F9A">
        <w:rPr>
          <w:lang w:val="fr-FR"/>
        </w:rPr>
        <w:t>enfant</w:t>
      </w:r>
      <w:r w:rsidR="00B45C3C">
        <w:rPr>
          <w:lang w:val="fr-FR"/>
        </w:rPr>
        <w:t xml:space="preserve"> </w:t>
      </w:r>
      <w:r w:rsidRPr="00972F9A">
        <w:rPr>
          <w:lang w:val="fr-FR"/>
        </w:rPr>
        <w:t>et</w:t>
      </w:r>
      <w:r w:rsidR="00B45C3C">
        <w:rPr>
          <w:lang w:val="fr-FR"/>
        </w:rPr>
        <w:t xml:space="preserve"> </w:t>
      </w:r>
      <w:r w:rsidRPr="00972F9A">
        <w:rPr>
          <w:lang w:val="fr-FR"/>
        </w:rPr>
        <w:t>entreprises</w:t>
      </w:r>
    </w:p>
    <w:p w:rsidR="00EE3C55" w:rsidRPr="00972F9A" w:rsidRDefault="00EE3C55" w:rsidP="00C9704C">
      <w:pPr>
        <w:pStyle w:val="SingleTxtG"/>
        <w:rPr>
          <w:lang w:val="fr-FR"/>
        </w:rPr>
      </w:pPr>
      <w:r w:rsidRPr="00972F9A">
        <w:rPr>
          <w:lang w:val="fr-FR"/>
        </w:rPr>
        <w:t>16.</w:t>
      </w:r>
      <w:r w:rsidRPr="00972F9A">
        <w:rPr>
          <w:lang w:val="fr-FR"/>
        </w:rPr>
        <w:tab/>
        <w:t>Le</w:t>
      </w:r>
      <w:r w:rsidR="00B45C3C">
        <w:rPr>
          <w:lang w:val="fr-FR"/>
        </w:rPr>
        <w:t xml:space="preserve"> </w:t>
      </w:r>
      <w:r w:rsidRPr="00972F9A">
        <w:rPr>
          <w:lang w:val="fr-FR"/>
        </w:rPr>
        <w:t>Comité</w:t>
      </w:r>
      <w:r w:rsidR="00B45C3C">
        <w:rPr>
          <w:lang w:val="fr-FR"/>
        </w:rPr>
        <w:t xml:space="preserve"> </w:t>
      </w:r>
      <w:r w:rsidRPr="00972F9A">
        <w:rPr>
          <w:lang w:val="fr-FR"/>
        </w:rPr>
        <w:t>est</w:t>
      </w:r>
      <w:r w:rsidR="00B45C3C">
        <w:rPr>
          <w:lang w:val="fr-FR"/>
        </w:rPr>
        <w:t xml:space="preserve"> </w:t>
      </w:r>
      <w:r w:rsidRPr="00972F9A">
        <w:rPr>
          <w:lang w:val="fr-FR"/>
        </w:rPr>
        <w:t>préoccupé</w:t>
      </w:r>
      <w:r w:rsidR="00B45C3C">
        <w:rPr>
          <w:lang w:val="fr-FR"/>
        </w:rPr>
        <w:t xml:space="preserve"> </w:t>
      </w:r>
      <w:r w:rsidRPr="00972F9A">
        <w:rPr>
          <w:lang w:val="fr-FR"/>
        </w:rPr>
        <w:t>par</w:t>
      </w:r>
      <w:r w:rsidR="00B45C3C">
        <w:rPr>
          <w:lang w:val="fr-FR"/>
        </w:rPr>
        <w:t xml:space="preserve"> </w:t>
      </w:r>
      <w:r w:rsidRPr="00972F9A">
        <w:rPr>
          <w:lang w:val="fr-FR"/>
        </w:rPr>
        <w:t>le</w:t>
      </w:r>
      <w:r w:rsidR="00B45C3C">
        <w:rPr>
          <w:lang w:val="fr-FR"/>
        </w:rPr>
        <w:t xml:space="preserve"> </w:t>
      </w:r>
      <w:r w:rsidRPr="00972F9A">
        <w:rPr>
          <w:lang w:val="fr-FR"/>
        </w:rPr>
        <w:t>manque</w:t>
      </w:r>
      <w:r w:rsidR="00B45C3C">
        <w:rPr>
          <w:lang w:val="fr-FR"/>
        </w:rPr>
        <w:t xml:space="preserve"> </w:t>
      </w:r>
      <w:r w:rsidRPr="00972F9A">
        <w:rPr>
          <w:lang w:val="fr-FR"/>
        </w:rPr>
        <w:t>d</w:t>
      </w:r>
      <w:r>
        <w:rPr>
          <w:lang w:val="fr-FR"/>
        </w:rPr>
        <w:t>’</w:t>
      </w:r>
      <w:r w:rsidRPr="00972F9A">
        <w:rPr>
          <w:lang w:val="fr-FR"/>
        </w:rPr>
        <w:t>informations</w:t>
      </w:r>
      <w:r w:rsidR="00B45C3C">
        <w:rPr>
          <w:lang w:val="fr-FR"/>
        </w:rPr>
        <w:t xml:space="preserve"> </w:t>
      </w:r>
      <w:r w:rsidRPr="00972F9A">
        <w:rPr>
          <w:lang w:val="fr-FR"/>
        </w:rPr>
        <w:t>sur</w:t>
      </w:r>
      <w:r w:rsidR="00B45C3C">
        <w:rPr>
          <w:lang w:val="fr-FR"/>
        </w:rPr>
        <w:t xml:space="preserve"> </w:t>
      </w:r>
      <w:r w:rsidRPr="00972F9A">
        <w:rPr>
          <w:lang w:val="fr-FR"/>
        </w:rPr>
        <w:t>les</w:t>
      </w:r>
      <w:r w:rsidR="00B45C3C">
        <w:rPr>
          <w:lang w:val="fr-FR"/>
        </w:rPr>
        <w:t xml:space="preserve"> </w:t>
      </w:r>
      <w:r w:rsidRPr="00972F9A">
        <w:rPr>
          <w:lang w:val="fr-FR"/>
        </w:rPr>
        <w:t>mesures</w:t>
      </w:r>
      <w:r w:rsidR="00B45C3C">
        <w:rPr>
          <w:lang w:val="fr-FR"/>
        </w:rPr>
        <w:t xml:space="preserve"> </w:t>
      </w:r>
      <w:r w:rsidRPr="00972F9A">
        <w:rPr>
          <w:lang w:val="fr-FR"/>
        </w:rPr>
        <w:t>prises</w:t>
      </w:r>
      <w:r w:rsidR="00B45C3C">
        <w:rPr>
          <w:lang w:val="fr-FR"/>
        </w:rPr>
        <w:t xml:space="preserve"> </w:t>
      </w:r>
      <w:r w:rsidRPr="00972F9A">
        <w:rPr>
          <w:lang w:val="fr-FR"/>
        </w:rPr>
        <w:t>pour</w:t>
      </w:r>
      <w:r w:rsidR="00B45C3C">
        <w:rPr>
          <w:lang w:val="fr-FR"/>
        </w:rPr>
        <w:t xml:space="preserve"> </w:t>
      </w:r>
      <w:r w:rsidRPr="00972F9A">
        <w:rPr>
          <w:lang w:val="fr-FR"/>
        </w:rPr>
        <w:t>donner</w:t>
      </w:r>
      <w:r w:rsidR="00B45C3C">
        <w:rPr>
          <w:lang w:val="fr-FR"/>
        </w:rPr>
        <w:t xml:space="preserve"> </w:t>
      </w:r>
      <w:r w:rsidRPr="00972F9A">
        <w:rPr>
          <w:lang w:val="fr-FR"/>
        </w:rPr>
        <w:t>suite</w:t>
      </w:r>
      <w:r w:rsidR="00B45C3C">
        <w:rPr>
          <w:lang w:val="fr-FR"/>
        </w:rPr>
        <w:t xml:space="preserve"> </w:t>
      </w:r>
      <w:r w:rsidRPr="00972F9A">
        <w:rPr>
          <w:lang w:val="fr-FR"/>
        </w:rPr>
        <w:t>à</w:t>
      </w:r>
      <w:r w:rsidR="00B45C3C">
        <w:rPr>
          <w:lang w:val="fr-FR"/>
        </w:rPr>
        <w:t xml:space="preserve"> </w:t>
      </w:r>
      <w:r w:rsidRPr="00972F9A">
        <w:rPr>
          <w:lang w:val="fr-FR"/>
        </w:rPr>
        <w:t>ses</w:t>
      </w:r>
      <w:r w:rsidR="00B45C3C">
        <w:rPr>
          <w:lang w:val="fr-FR"/>
        </w:rPr>
        <w:t xml:space="preserve"> </w:t>
      </w:r>
      <w:r w:rsidRPr="00972F9A">
        <w:rPr>
          <w:lang w:val="fr-FR"/>
        </w:rPr>
        <w:t>précédentes</w:t>
      </w:r>
      <w:r w:rsidR="00B45C3C">
        <w:rPr>
          <w:lang w:val="fr-FR"/>
        </w:rPr>
        <w:t xml:space="preserve"> </w:t>
      </w:r>
      <w:r w:rsidRPr="00972F9A">
        <w:rPr>
          <w:lang w:val="fr-FR"/>
        </w:rPr>
        <w:t>recommandations</w:t>
      </w:r>
      <w:r w:rsidR="00B45C3C">
        <w:rPr>
          <w:lang w:val="fr-FR"/>
        </w:rPr>
        <w:t xml:space="preserve"> </w:t>
      </w:r>
      <w:r w:rsidRPr="00972F9A">
        <w:rPr>
          <w:lang w:val="fr-FR"/>
        </w:rPr>
        <w:t>en</w:t>
      </w:r>
      <w:r w:rsidR="00B45C3C">
        <w:rPr>
          <w:lang w:val="fr-FR"/>
        </w:rPr>
        <w:t xml:space="preserve"> </w:t>
      </w:r>
      <w:r w:rsidRPr="00972F9A">
        <w:rPr>
          <w:lang w:val="fr-FR"/>
        </w:rPr>
        <w:t>ce</w:t>
      </w:r>
      <w:r w:rsidR="00B45C3C">
        <w:rPr>
          <w:lang w:val="fr-FR"/>
        </w:rPr>
        <w:t xml:space="preserve"> </w:t>
      </w:r>
      <w:r w:rsidRPr="00972F9A">
        <w:rPr>
          <w:lang w:val="fr-FR"/>
        </w:rPr>
        <w:t>qui</w:t>
      </w:r>
      <w:r w:rsidR="00B45C3C">
        <w:rPr>
          <w:lang w:val="fr-FR"/>
        </w:rPr>
        <w:t xml:space="preserve"> </w:t>
      </w:r>
      <w:r w:rsidRPr="00972F9A">
        <w:rPr>
          <w:lang w:val="fr-FR"/>
        </w:rPr>
        <w:t>concerne</w:t>
      </w:r>
      <w:r w:rsidR="00B45C3C">
        <w:rPr>
          <w:lang w:val="fr-FR"/>
        </w:rPr>
        <w:t xml:space="preserve"> </w:t>
      </w:r>
      <w:r w:rsidRPr="00972F9A">
        <w:rPr>
          <w:lang w:val="fr-FR"/>
        </w:rPr>
        <w:t>les</w:t>
      </w:r>
      <w:r w:rsidR="00B45C3C">
        <w:rPr>
          <w:lang w:val="fr-FR"/>
        </w:rPr>
        <w:t xml:space="preserve"> </w:t>
      </w:r>
      <w:r w:rsidRPr="00972F9A">
        <w:rPr>
          <w:lang w:val="fr-FR"/>
        </w:rPr>
        <w:t>droits</w:t>
      </w:r>
      <w:r w:rsidR="00B45C3C">
        <w:rPr>
          <w:lang w:val="fr-FR"/>
        </w:rPr>
        <w:t xml:space="preserve"> </w:t>
      </w:r>
      <w:r w:rsidRPr="00972F9A">
        <w:rPr>
          <w:lang w:val="fr-FR"/>
        </w:rPr>
        <w:t>de</w:t>
      </w:r>
      <w:r w:rsidR="00B45C3C">
        <w:rPr>
          <w:lang w:val="fr-FR"/>
        </w:rPr>
        <w:t xml:space="preserve"> </w:t>
      </w:r>
      <w:r w:rsidRPr="00972F9A">
        <w:rPr>
          <w:lang w:val="fr-FR"/>
        </w:rPr>
        <w:t>l</w:t>
      </w:r>
      <w:r>
        <w:rPr>
          <w:lang w:val="fr-FR"/>
        </w:rPr>
        <w:t>’</w:t>
      </w:r>
      <w:r w:rsidRPr="00972F9A">
        <w:rPr>
          <w:lang w:val="fr-FR"/>
        </w:rPr>
        <w:t>enfant</w:t>
      </w:r>
      <w:r w:rsidR="00B45C3C">
        <w:rPr>
          <w:lang w:val="fr-FR"/>
        </w:rPr>
        <w:t xml:space="preserve"> </w:t>
      </w:r>
      <w:r w:rsidRPr="00972F9A">
        <w:rPr>
          <w:lang w:val="fr-FR"/>
        </w:rPr>
        <w:t>et</w:t>
      </w:r>
      <w:r w:rsidR="00B45C3C">
        <w:rPr>
          <w:lang w:val="fr-FR"/>
        </w:rPr>
        <w:t xml:space="preserve"> </w:t>
      </w:r>
      <w:r w:rsidRPr="00972F9A">
        <w:rPr>
          <w:lang w:val="fr-FR"/>
        </w:rPr>
        <w:t>des</w:t>
      </w:r>
      <w:r w:rsidR="00B45C3C">
        <w:rPr>
          <w:lang w:val="fr-FR"/>
        </w:rPr>
        <w:t xml:space="preserve"> </w:t>
      </w:r>
      <w:r w:rsidRPr="00972F9A">
        <w:rPr>
          <w:lang w:val="fr-FR"/>
        </w:rPr>
        <w:t>entreprises</w:t>
      </w:r>
      <w:r w:rsidR="00B45C3C">
        <w:rPr>
          <w:lang w:val="fr-FR"/>
        </w:rPr>
        <w:t xml:space="preserve"> </w:t>
      </w:r>
      <w:r w:rsidRPr="00972F9A">
        <w:rPr>
          <w:lang w:val="fr-FR"/>
        </w:rPr>
        <w:t>(CRC/C/MLT/CO/2,</w:t>
      </w:r>
      <w:r w:rsidR="00B45C3C">
        <w:rPr>
          <w:lang w:val="fr-FR"/>
        </w:rPr>
        <w:t xml:space="preserve"> </w:t>
      </w:r>
      <w:r w:rsidR="009A1076">
        <w:rPr>
          <w:lang w:val="fr-FR"/>
        </w:rPr>
        <w:t>par. </w:t>
      </w:r>
      <w:r w:rsidRPr="00972F9A">
        <w:rPr>
          <w:lang w:val="fr-FR"/>
        </w:rPr>
        <w:t>25)</w:t>
      </w:r>
      <w:r>
        <w:rPr>
          <w:lang w:val="fr-FR"/>
        </w:rPr>
        <w:t>,</w:t>
      </w:r>
      <w:r w:rsidR="00B45C3C">
        <w:rPr>
          <w:lang w:val="fr-FR"/>
        </w:rPr>
        <w:t xml:space="preserve"> </w:t>
      </w:r>
      <w:r w:rsidRPr="00972F9A">
        <w:rPr>
          <w:lang w:val="fr-FR"/>
        </w:rPr>
        <w:t>en</w:t>
      </w:r>
      <w:r w:rsidR="00B45C3C">
        <w:rPr>
          <w:lang w:val="fr-FR"/>
        </w:rPr>
        <w:t xml:space="preserve"> </w:t>
      </w:r>
      <w:r w:rsidRPr="00972F9A">
        <w:rPr>
          <w:lang w:val="fr-FR"/>
        </w:rPr>
        <w:t>particulier</w:t>
      </w:r>
      <w:r w:rsidR="00B45C3C">
        <w:rPr>
          <w:lang w:val="fr-FR"/>
        </w:rPr>
        <w:t xml:space="preserve"> </w:t>
      </w:r>
      <w:r w:rsidRPr="00972F9A">
        <w:rPr>
          <w:lang w:val="fr-FR"/>
        </w:rPr>
        <w:t>les</w:t>
      </w:r>
      <w:r w:rsidR="00B45C3C">
        <w:rPr>
          <w:lang w:val="fr-FR"/>
        </w:rPr>
        <w:t xml:space="preserve"> </w:t>
      </w:r>
      <w:r w:rsidRPr="00972F9A">
        <w:rPr>
          <w:lang w:val="fr-FR"/>
        </w:rPr>
        <w:t>mesures</w:t>
      </w:r>
      <w:r w:rsidR="00B45C3C">
        <w:rPr>
          <w:lang w:val="fr-FR"/>
        </w:rPr>
        <w:t xml:space="preserve"> </w:t>
      </w:r>
      <w:r w:rsidRPr="00972F9A">
        <w:rPr>
          <w:lang w:val="fr-FR"/>
        </w:rPr>
        <w:t>prises</w:t>
      </w:r>
      <w:r w:rsidR="00B45C3C">
        <w:rPr>
          <w:lang w:val="fr-FR"/>
        </w:rPr>
        <w:t xml:space="preserve"> </w:t>
      </w:r>
      <w:r w:rsidRPr="00972F9A">
        <w:rPr>
          <w:lang w:val="fr-FR"/>
        </w:rPr>
        <w:t>pour</w:t>
      </w:r>
      <w:r w:rsidR="00B45C3C">
        <w:rPr>
          <w:lang w:val="fr-FR"/>
        </w:rPr>
        <w:t xml:space="preserve"> </w:t>
      </w:r>
      <w:r w:rsidRPr="00972F9A">
        <w:rPr>
          <w:lang w:val="fr-FR"/>
        </w:rPr>
        <w:t>lutter</w:t>
      </w:r>
      <w:r w:rsidR="00B45C3C">
        <w:rPr>
          <w:lang w:val="fr-FR"/>
        </w:rPr>
        <w:t xml:space="preserve"> </w:t>
      </w:r>
      <w:r w:rsidRPr="00972F9A">
        <w:rPr>
          <w:lang w:val="fr-FR"/>
        </w:rPr>
        <w:t>contre</w:t>
      </w:r>
      <w:r w:rsidR="00B45C3C">
        <w:rPr>
          <w:lang w:val="fr-FR"/>
        </w:rPr>
        <w:t xml:space="preserve"> </w:t>
      </w:r>
      <w:r w:rsidRPr="00972F9A">
        <w:rPr>
          <w:lang w:val="fr-FR"/>
        </w:rPr>
        <w:t>l</w:t>
      </w:r>
      <w:r>
        <w:rPr>
          <w:lang w:val="fr-FR"/>
        </w:rPr>
        <w:t>’</w:t>
      </w:r>
      <w:r w:rsidRPr="00972F9A">
        <w:rPr>
          <w:lang w:val="fr-FR"/>
        </w:rPr>
        <w:t>exploitation</w:t>
      </w:r>
      <w:r w:rsidR="00B45C3C">
        <w:rPr>
          <w:lang w:val="fr-FR"/>
        </w:rPr>
        <w:t xml:space="preserve"> </w:t>
      </w:r>
      <w:r w:rsidRPr="00972F9A">
        <w:rPr>
          <w:lang w:val="fr-FR"/>
        </w:rPr>
        <w:t>sexuelle</w:t>
      </w:r>
      <w:r w:rsidR="00B45C3C">
        <w:rPr>
          <w:lang w:val="fr-FR"/>
        </w:rPr>
        <w:t xml:space="preserve"> </w:t>
      </w:r>
      <w:r w:rsidRPr="00972F9A">
        <w:rPr>
          <w:lang w:val="fr-FR"/>
        </w:rPr>
        <w:t>des</w:t>
      </w:r>
      <w:r w:rsidR="00B45C3C">
        <w:rPr>
          <w:lang w:val="fr-FR"/>
        </w:rPr>
        <w:t xml:space="preserve"> </w:t>
      </w:r>
      <w:r w:rsidRPr="00972F9A">
        <w:rPr>
          <w:lang w:val="fr-FR"/>
        </w:rPr>
        <w:t>enfants</w:t>
      </w:r>
      <w:r w:rsidR="00B45C3C">
        <w:rPr>
          <w:lang w:val="fr-FR"/>
        </w:rPr>
        <w:t xml:space="preserve"> </w:t>
      </w:r>
      <w:r w:rsidRPr="00972F9A">
        <w:rPr>
          <w:lang w:val="fr-FR"/>
        </w:rPr>
        <w:t>dans</w:t>
      </w:r>
      <w:r w:rsidR="00B45C3C">
        <w:rPr>
          <w:lang w:val="fr-FR"/>
        </w:rPr>
        <w:t xml:space="preserve"> </w:t>
      </w:r>
      <w:r w:rsidRPr="00972F9A">
        <w:rPr>
          <w:lang w:val="fr-FR"/>
        </w:rPr>
        <w:t>le</w:t>
      </w:r>
      <w:r w:rsidR="00B45C3C">
        <w:rPr>
          <w:lang w:val="fr-FR"/>
        </w:rPr>
        <w:t xml:space="preserve"> </w:t>
      </w:r>
      <w:r w:rsidRPr="00972F9A">
        <w:rPr>
          <w:lang w:val="fr-FR"/>
        </w:rPr>
        <w:t>contexte</w:t>
      </w:r>
      <w:r w:rsidR="00B45C3C">
        <w:rPr>
          <w:lang w:val="fr-FR"/>
        </w:rPr>
        <w:t xml:space="preserve"> </w:t>
      </w:r>
      <w:r w:rsidRPr="00972F9A">
        <w:rPr>
          <w:lang w:val="fr-FR"/>
        </w:rPr>
        <w:t>des</w:t>
      </w:r>
      <w:r w:rsidR="00B45C3C">
        <w:rPr>
          <w:lang w:val="fr-FR"/>
        </w:rPr>
        <w:t xml:space="preserve"> </w:t>
      </w:r>
      <w:r w:rsidRPr="00972F9A">
        <w:rPr>
          <w:lang w:val="fr-FR"/>
        </w:rPr>
        <w:t>voyages</w:t>
      </w:r>
      <w:r w:rsidR="00B45C3C">
        <w:rPr>
          <w:lang w:val="fr-FR"/>
        </w:rPr>
        <w:t xml:space="preserve"> </w:t>
      </w:r>
      <w:r w:rsidRPr="00972F9A">
        <w:rPr>
          <w:lang w:val="fr-FR"/>
        </w:rPr>
        <w:t>et</w:t>
      </w:r>
      <w:r w:rsidR="00B45C3C">
        <w:rPr>
          <w:lang w:val="fr-FR"/>
        </w:rPr>
        <w:t xml:space="preserve"> </w:t>
      </w:r>
      <w:r w:rsidRPr="00972F9A">
        <w:rPr>
          <w:lang w:val="fr-FR"/>
        </w:rPr>
        <w:t>du</w:t>
      </w:r>
      <w:r w:rsidR="00B45C3C">
        <w:rPr>
          <w:lang w:val="fr-FR"/>
        </w:rPr>
        <w:t xml:space="preserve"> </w:t>
      </w:r>
      <w:r w:rsidRPr="00972F9A">
        <w:rPr>
          <w:lang w:val="fr-FR"/>
        </w:rPr>
        <w:t>tourisme.</w:t>
      </w:r>
    </w:p>
    <w:p w:rsidR="00EE3C55" w:rsidRPr="00C9704C" w:rsidRDefault="00EE3C55" w:rsidP="00C9704C">
      <w:pPr>
        <w:pStyle w:val="SingleTxtG"/>
        <w:rPr>
          <w:b/>
          <w:lang w:val="fr-FR"/>
        </w:rPr>
      </w:pPr>
      <w:r w:rsidRPr="00972F9A">
        <w:rPr>
          <w:lang w:val="fr-FR"/>
        </w:rPr>
        <w:t>17.</w:t>
      </w:r>
      <w:r w:rsidRPr="00C9704C">
        <w:rPr>
          <w:b/>
          <w:lang w:val="fr-FR"/>
        </w:rPr>
        <w:tab/>
        <w:t>Renvoyant</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son</w:t>
      </w:r>
      <w:r w:rsidR="00B45C3C" w:rsidRPr="00C9704C">
        <w:rPr>
          <w:b/>
          <w:lang w:val="fr-FR"/>
        </w:rPr>
        <w:t xml:space="preserve"> </w:t>
      </w:r>
      <w:r w:rsidRPr="00C9704C">
        <w:rPr>
          <w:b/>
          <w:lang w:val="fr-FR"/>
        </w:rPr>
        <w:t>observation</w:t>
      </w:r>
      <w:r w:rsidR="00B45C3C" w:rsidRPr="00C9704C">
        <w:rPr>
          <w:b/>
          <w:lang w:val="fr-FR"/>
        </w:rPr>
        <w:t xml:space="preserve"> </w:t>
      </w:r>
      <w:r w:rsidRPr="00C9704C">
        <w:rPr>
          <w:b/>
          <w:lang w:val="fr-FR"/>
        </w:rPr>
        <w:t>générale</w:t>
      </w:r>
      <w:r w:rsidR="00B45C3C" w:rsidRPr="00C9704C">
        <w:rPr>
          <w:b/>
          <w:lang w:val="fr-FR"/>
        </w:rPr>
        <w:t xml:space="preserve"> </w:t>
      </w:r>
      <w:r w:rsidR="009A1076" w:rsidRPr="009A1076">
        <w:rPr>
          <w:rFonts w:eastAsia="MS Mincho"/>
          <w:b/>
          <w:lang w:val="fr-FR"/>
        </w:rPr>
        <w:t>n</w:t>
      </w:r>
      <w:r w:rsidR="009A1076" w:rsidRPr="009A1076">
        <w:rPr>
          <w:rFonts w:eastAsia="MS Mincho"/>
          <w:b/>
          <w:vertAlign w:val="superscript"/>
          <w:lang w:val="fr-FR"/>
        </w:rPr>
        <w:t>o</w:t>
      </w:r>
      <w:r w:rsidR="009A1076">
        <w:rPr>
          <w:b/>
          <w:lang w:val="fr-FR"/>
        </w:rPr>
        <w:t> </w:t>
      </w:r>
      <w:r w:rsidRPr="00C9704C">
        <w:rPr>
          <w:b/>
          <w:lang w:val="fr-FR"/>
        </w:rPr>
        <w:t>16</w:t>
      </w:r>
      <w:r w:rsidR="00B45C3C" w:rsidRPr="00C9704C">
        <w:rPr>
          <w:b/>
          <w:lang w:val="fr-FR"/>
        </w:rPr>
        <w:t xml:space="preserve"> </w:t>
      </w:r>
      <w:r w:rsidRPr="00C9704C">
        <w:rPr>
          <w:b/>
          <w:lang w:val="fr-FR"/>
        </w:rPr>
        <w:t>(2013)</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obligations</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États</w:t>
      </w:r>
      <w:r w:rsidR="00B45C3C" w:rsidRPr="00C9704C">
        <w:rPr>
          <w:b/>
          <w:lang w:val="fr-FR"/>
        </w:rPr>
        <w:t xml:space="preserve"> </w:t>
      </w:r>
      <w:r w:rsidRPr="00C9704C">
        <w:rPr>
          <w:b/>
          <w:lang w:val="fr-FR"/>
        </w:rPr>
        <w:t>concernant</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incidences</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secteur</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entreprises</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droits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l’enfant</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aux</w:t>
      </w:r>
      <w:r w:rsidR="00B45C3C" w:rsidRPr="00C9704C">
        <w:rPr>
          <w:b/>
          <w:lang w:val="fr-FR"/>
        </w:rPr>
        <w:t xml:space="preserve"> </w:t>
      </w:r>
      <w:r w:rsidRPr="00C9704C">
        <w:rPr>
          <w:b/>
          <w:lang w:val="fr-FR"/>
        </w:rPr>
        <w:t>Principes</w:t>
      </w:r>
      <w:r w:rsidR="00B45C3C" w:rsidRPr="00C9704C">
        <w:rPr>
          <w:b/>
          <w:lang w:val="fr-FR"/>
        </w:rPr>
        <w:t xml:space="preserve"> </w:t>
      </w:r>
      <w:r w:rsidRPr="00C9704C">
        <w:rPr>
          <w:b/>
          <w:lang w:val="fr-FR"/>
        </w:rPr>
        <w:t>directeurs</w:t>
      </w:r>
      <w:r w:rsidR="00B45C3C" w:rsidRPr="00C9704C">
        <w:rPr>
          <w:b/>
          <w:lang w:val="fr-FR"/>
        </w:rPr>
        <w:t xml:space="preserve"> </w:t>
      </w:r>
      <w:r w:rsidRPr="00C9704C">
        <w:rPr>
          <w:b/>
          <w:lang w:val="fr-FR"/>
        </w:rPr>
        <w:t>relatifs</w:t>
      </w:r>
      <w:r w:rsidR="00B45C3C" w:rsidRPr="00C9704C">
        <w:rPr>
          <w:b/>
          <w:lang w:val="fr-FR"/>
        </w:rPr>
        <w:t xml:space="preserve"> </w:t>
      </w:r>
      <w:r w:rsidRPr="00C9704C">
        <w:rPr>
          <w:b/>
          <w:lang w:val="fr-FR"/>
        </w:rPr>
        <w:t>aux</w:t>
      </w:r>
      <w:r w:rsidR="00B45C3C" w:rsidRPr="00C9704C">
        <w:rPr>
          <w:b/>
          <w:lang w:val="fr-FR"/>
        </w:rPr>
        <w:t xml:space="preserve"> </w:t>
      </w:r>
      <w:r w:rsidRPr="00C9704C">
        <w:rPr>
          <w:b/>
          <w:lang w:val="fr-FR"/>
        </w:rPr>
        <w:t>entreprises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aux</w:t>
      </w:r>
      <w:r w:rsidR="00B45C3C" w:rsidRPr="00C9704C">
        <w:rPr>
          <w:b/>
          <w:lang w:val="fr-FR"/>
        </w:rPr>
        <w:t xml:space="preserve"> </w:t>
      </w:r>
      <w:r w:rsidRPr="00C9704C">
        <w:rPr>
          <w:b/>
          <w:lang w:val="fr-FR"/>
        </w:rPr>
        <w:t>droits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l’homme,</w:t>
      </w:r>
      <w:r w:rsidR="00B45C3C" w:rsidRPr="00C9704C">
        <w:rPr>
          <w:b/>
          <w:lang w:val="fr-FR"/>
        </w:rPr>
        <w:t xml:space="preserve"> </w:t>
      </w:r>
      <w:r w:rsidRPr="00C9704C">
        <w:rPr>
          <w:b/>
          <w:lang w:val="fr-FR"/>
        </w:rPr>
        <w:t>approuvés</w:t>
      </w:r>
      <w:r w:rsidR="00B45C3C" w:rsidRPr="00C9704C">
        <w:rPr>
          <w:b/>
          <w:lang w:val="fr-FR"/>
        </w:rPr>
        <w:t xml:space="preserve"> </w:t>
      </w:r>
      <w:r w:rsidRPr="00C9704C">
        <w:rPr>
          <w:b/>
          <w:lang w:val="fr-FR"/>
        </w:rPr>
        <w:t>par</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Conseil</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droits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l’homme</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2011,</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Comité</w:t>
      </w:r>
      <w:r w:rsidR="00B45C3C" w:rsidRPr="00C9704C">
        <w:rPr>
          <w:b/>
          <w:lang w:val="fr-FR"/>
        </w:rPr>
        <w:t xml:space="preserve"> </w:t>
      </w:r>
      <w:r w:rsidRPr="00C9704C">
        <w:rPr>
          <w:b/>
          <w:lang w:val="fr-FR"/>
        </w:rPr>
        <w:t>recommande</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l’État</w:t>
      </w:r>
      <w:r w:rsidR="00B45C3C" w:rsidRPr="00C9704C">
        <w:rPr>
          <w:b/>
          <w:lang w:val="fr-FR"/>
        </w:rPr>
        <w:t xml:space="preserve"> </w:t>
      </w:r>
      <w:r w:rsidRPr="00C9704C">
        <w:rPr>
          <w:b/>
          <w:lang w:val="fr-FR"/>
        </w:rPr>
        <w:t>partie</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t>a)</w:t>
      </w:r>
      <w:r w:rsidRPr="00C9704C">
        <w:rPr>
          <w:b/>
          <w:lang w:val="fr-FR"/>
        </w:rPr>
        <w:tab/>
        <w:t>De</w:t>
      </w:r>
      <w:r w:rsidR="00B45C3C" w:rsidRPr="00C9704C">
        <w:rPr>
          <w:b/>
          <w:lang w:val="fr-FR"/>
        </w:rPr>
        <w:t xml:space="preserve"> </w:t>
      </w:r>
      <w:r w:rsidRPr="00C9704C">
        <w:rPr>
          <w:b/>
          <w:lang w:val="fr-FR"/>
        </w:rPr>
        <w:t>revoir</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d’adapter</w:t>
      </w:r>
      <w:r w:rsidR="00B45C3C" w:rsidRPr="00C9704C">
        <w:rPr>
          <w:b/>
          <w:lang w:val="fr-FR"/>
        </w:rPr>
        <w:t xml:space="preserve"> </w:t>
      </w:r>
      <w:r w:rsidRPr="00C9704C">
        <w:rPr>
          <w:b/>
          <w:lang w:val="fr-FR"/>
        </w:rPr>
        <w:t>son</w:t>
      </w:r>
      <w:r w:rsidR="00B45C3C" w:rsidRPr="00C9704C">
        <w:rPr>
          <w:b/>
          <w:lang w:val="fr-FR"/>
        </w:rPr>
        <w:t xml:space="preserve"> </w:t>
      </w:r>
      <w:r w:rsidRPr="00C9704C">
        <w:rPr>
          <w:b/>
          <w:lang w:val="fr-FR"/>
        </w:rPr>
        <w:t>cadre</w:t>
      </w:r>
      <w:r w:rsidR="00B45C3C" w:rsidRPr="00C9704C">
        <w:rPr>
          <w:b/>
          <w:lang w:val="fr-FR"/>
        </w:rPr>
        <w:t xml:space="preserve"> </w:t>
      </w:r>
      <w:r w:rsidRPr="00C9704C">
        <w:rPr>
          <w:b/>
          <w:lang w:val="fr-FR"/>
        </w:rPr>
        <w:t>législatif</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garantir</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entreprises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filiales</w:t>
      </w:r>
      <w:r w:rsidR="00B45C3C" w:rsidRPr="00C9704C">
        <w:rPr>
          <w:b/>
          <w:lang w:val="fr-FR"/>
        </w:rPr>
        <w:t xml:space="preserve"> </w:t>
      </w:r>
      <w:r w:rsidRPr="00C9704C">
        <w:rPr>
          <w:b/>
          <w:lang w:val="fr-FR"/>
        </w:rPr>
        <w:t>opérant</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territoire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l’État</w:t>
      </w:r>
      <w:r w:rsidR="00B45C3C" w:rsidRPr="00C9704C">
        <w:rPr>
          <w:b/>
          <w:lang w:val="fr-FR"/>
        </w:rPr>
        <w:t xml:space="preserve"> </w:t>
      </w:r>
      <w:r w:rsidRPr="00C9704C">
        <w:rPr>
          <w:b/>
          <w:lang w:val="fr-FR"/>
        </w:rPr>
        <w:t>partie</w:t>
      </w:r>
      <w:r w:rsidR="00B45C3C" w:rsidRPr="00C9704C">
        <w:rPr>
          <w:b/>
          <w:lang w:val="fr-FR"/>
        </w:rPr>
        <w:t xml:space="preserve"> </w:t>
      </w:r>
      <w:r w:rsidRPr="00C9704C">
        <w:rPr>
          <w:b/>
          <w:lang w:val="fr-FR"/>
        </w:rPr>
        <w:t>ou</w:t>
      </w:r>
      <w:r w:rsidR="00B45C3C" w:rsidRPr="00C9704C">
        <w:rPr>
          <w:b/>
          <w:lang w:val="fr-FR"/>
        </w:rPr>
        <w:t xml:space="preserve"> </w:t>
      </w:r>
      <w:r w:rsidRPr="00C9704C">
        <w:rPr>
          <w:b/>
          <w:lang w:val="fr-FR"/>
        </w:rPr>
        <w:t>administrées</w:t>
      </w:r>
      <w:r w:rsidR="00B45C3C" w:rsidRPr="00C9704C">
        <w:rPr>
          <w:b/>
          <w:lang w:val="fr-FR"/>
        </w:rPr>
        <w:t xml:space="preserve"> </w:t>
      </w:r>
      <w:r w:rsidRPr="00C9704C">
        <w:rPr>
          <w:b/>
          <w:lang w:val="fr-FR"/>
        </w:rPr>
        <w:t>depuis</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territoire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l’État</w:t>
      </w:r>
      <w:r w:rsidR="00B45C3C" w:rsidRPr="00C9704C">
        <w:rPr>
          <w:b/>
          <w:lang w:val="fr-FR"/>
        </w:rPr>
        <w:t xml:space="preserve"> </w:t>
      </w:r>
      <w:r w:rsidRPr="00C9704C">
        <w:rPr>
          <w:b/>
          <w:lang w:val="fr-FR"/>
        </w:rPr>
        <w:t>partie</w:t>
      </w:r>
      <w:r w:rsidR="00B45C3C" w:rsidRPr="00C9704C">
        <w:rPr>
          <w:b/>
          <w:lang w:val="fr-FR"/>
        </w:rPr>
        <w:t xml:space="preserve"> </w:t>
      </w:r>
      <w:r w:rsidRPr="00C9704C">
        <w:rPr>
          <w:b/>
          <w:lang w:val="fr-FR"/>
        </w:rPr>
        <w:t>ne</w:t>
      </w:r>
      <w:r w:rsidR="00B45C3C" w:rsidRPr="00C9704C">
        <w:rPr>
          <w:b/>
          <w:lang w:val="fr-FR"/>
        </w:rPr>
        <w:t xml:space="preserve"> </w:t>
      </w:r>
      <w:r w:rsidRPr="00C9704C">
        <w:rPr>
          <w:b/>
          <w:lang w:val="fr-FR"/>
        </w:rPr>
        <w:t>portent</w:t>
      </w:r>
      <w:r w:rsidR="00B45C3C" w:rsidRPr="00C9704C">
        <w:rPr>
          <w:b/>
          <w:lang w:val="fr-FR"/>
        </w:rPr>
        <w:t xml:space="preserve"> </w:t>
      </w:r>
      <w:r w:rsidRPr="00C9704C">
        <w:rPr>
          <w:b/>
          <w:lang w:val="fr-FR"/>
        </w:rPr>
        <w:t>pas</w:t>
      </w:r>
      <w:r w:rsidR="00B45C3C" w:rsidRPr="00C9704C">
        <w:rPr>
          <w:b/>
          <w:lang w:val="fr-FR"/>
        </w:rPr>
        <w:t xml:space="preserve"> </w:t>
      </w:r>
      <w:r w:rsidRPr="00C9704C">
        <w:rPr>
          <w:b/>
          <w:lang w:val="fr-FR"/>
        </w:rPr>
        <w:t>atteinte</w:t>
      </w:r>
      <w:r w:rsidR="00B45C3C" w:rsidRPr="00C9704C">
        <w:rPr>
          <w:b/>
          <w:lang w:val="fr-FR"/>
        </w:rPr>
        <w:t xml:space="preserve"> </w:t>
      </w:r>
      <w:r w:rsidRPr="00C9704C">
        <w:rPr>
          <w:b/>
          <w:lang w:val="fr-FR"/>
        </w:rPr>
        <w:t>aux</w:t>
      </w:r>
      <w:r w:rsidR="00B45C3C" w:rsidRPr="00C9704C">
        <w:rPr>
          <w:b/>
          <w:lang w:val="fr-FR"/>
        </w:rPr>
        <w:t xml:space="preserve"> </w:t>
      </w:r>
      <w:r w:rsidRPr="00C9704C">
        <w:rPr>
          <w:b/>
          <w:lang w:val="fr-FR"/>
        </w:rPr>
        <w:t>droits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l’enfant</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interdire</w:t>
      </w:r>
      <w:r w:rsidR="00B45C3C" w:rsidRPr="00C9704C">
        <w:rPr>
          <w:b/>
          <w:lang w:val="fr-FR"/>
        </w:rPr>
        <w:t xml:space="preserve"> </w:t>
      </w:r>
      <w:r w:rsidRPr="00C9704C">
        <w:rPr>
          <w:b/>
          <w:lang w:val="fr-FR"/>
        </w:rPr>
        <w:t>expressément</w:t>
      </w:r>
      <w:r w:rsidR="00B45C3C" w:rsidRPr="00C9704C">
        <w:rPr>
          <w:b/>
          <w:lang w:val="fr-FR"/>
        </w:rPr>
        <w:t xml:space="preserve"> </w:t>
      </w:r>
      <w:r w:rsidRPr="00C9704C">
        <w:rPr>
          <w:b/>
          <w:lang w:val="fr-FR"/>
        </w:rPr>
        <w:t>l’exploitation</w:t>
      </w:r>
      <w:r w:rsidR="00B45C3C" w:rsidRPr="00C9704C">
        <w:rPr>
          <w:b/>
          <w:lang w:val="fr-FR"/>
        </w:rPr>
        <w:t xml:space="preserve"> </w:t>
      </w:r>
      <w:r w:rsidRPr="00C9704C">
        <w:rPr>
          <w:b/>
          <w:lang w:val="fr-FR"/>
        </w:rPr>
        <w:t>sexuelle</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particulier</w:t>
      </w:r>
      <w:r w:rsidR="00B45C3C" w:rsidRPr="00C9704C">
        <w:rPr>
          <w:b/>
          <w:lang w:val="fr-FR"/>
        </w:rPr>
        <w:t xml:space="preserve"> </w:t>
      </w:r>
      <w:r w:rsidRPr="00C9704C">
        <w:rPr>
          <w:b/>
          <w:lang w:val="fr-FR"/>
        </w:rPr>
        <w:t>dans</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contexte</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tourisme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voyages,</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vue</w:t>
      </w:r>
      <w:r w:rsidR="00B45C3C" w:rsidRPr="00C9704C">
        <w:rPr>
          <w:b/>
          <w:lang w:val="fr-FR"/>
        </w:rPr>
        <w:t xml:space="preserve"> </w:t>
      </w:r>
      <w:r w:rsidRPr="00C9704C">
        <w:rPr>
          <w:b/>
          <w:lang w:val="fr-FR"/>
        </w:rPr>
        <w:t>d’éliminer</w:t>
      </w:r>
      <w:r w:rsidR="00B45C3C" w:rsidRPr="00C9704C">
        <w:rPr>
          <w:b/>
          <w:lang w:val="fr-FR"/>
        </w:rPr>
        <w:t xml:space="preserve"> </w:t>
      </w:r>
      <w:r w:rsidRPr="00C9704C">
        <w:rPr>
          <w:b/>
          <w:lang w:val="fr-FR"/>
        </w:rPr>
        <w:t>ce</w:t>
      </w:r>
      <w:r w:rsidR="00B45C3C" w:rsidRPr="00C9704C">
        <w:rPr>
          <w:b/>
          <w:lang w:val="fr-FR"/>
        </w:rPr>
        <w:t xml:space="preserve"> </w:t>
      </w:r>
      <w:r w:rsidRPr="00C9704C">
        <w:rPr>
          <w:b/>
          <w:lang w:val="fr-FR"/>
        </w:rPr>
        <w:t>phénomène</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t>b)</w:t>
      </w:r>
      <w:r w:rsidRPr="00C9704C">
        <w:rPr>
          <w:b/>
          <w:lang w:val="fr-FR"/>
        </w:rPr>
        <w:tab/>
        <w:t>D’établir</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mécanismes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suivi</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atteintes</w:t>
      </w:r>
      <w:r w:rsidR="00B45C3C" w:rsidRPr="00C9704C">
        <w:rPr>
          <w:b/>
          <w:lang w:val="fr-FR"/>
        </w:rPr>
        <w:t xml:space="preserve"> </w:t>
      </w:r>
      <w:r w:rsidRPr="00C9704C">
        <w:rPr>
          <w:b/>
          <w:lang w:val="fr-FR"/>
        </w:rPr>
        <w:t>aux</w:t>
      </w:r>
      <w:r w:rsidR="00B45C3C" w:rsidRPr="00C9704C">
        <w:rPr>
          <w:b/>
          <w:lang w:val="fr-FR"/>
        </w:rPr>
        <w:t xml:space="preserve"> </w:t>
      </w:r>
      <w:r w:rsidRPr="00C9704C">
        <w:rPr>
          <w:b/>
          <w:lang w:val="fr-FR"/>
        </w:rPr>
        <w:t>droits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l’enfant</w:t>
      </w:r>
      <w:r w:rsidR="00B45C3C" w:rsidRPr="00C9704C">
        <w:rPr>
          <w:b/>
          <w:lang w:val="fr-FR"/>
        </w:rPr>
        <w:t xml:space="preserve"> </w:t>
      </w:r>
      <w:r w:rsidRPr="00C9704C">
        <w:rPr>
          <w:b/>
          <w:lang w:val="fr-FR"/>
        </w:rPr>
        <w:t>fassent</w:t>
      </w:r>
      <w:r w:rsidR="00B45C3C" w:rsidRPr="00C9704C">
        <w:rPr>
          <w:b/>
          <w:lang w:val="fr-FR"/>
        </w:rPr>
        <w:t xml:space="preserve"> </w:t>
      </w:r>
      <w:r w:rsidRPr="00C9704C">
        <w:rPr>
          <w:b/>
          <w:lang w:val="fr-FR"/>
        </w:rPr>
        <w:t>l’objet</w:t>
      </w:r>
      <w:r w:rsidR="00B45C3C" w:rsidRPr="00C9704C">
        <w:rPr>
          <w:b/>
          <w:lang w:val="fr-FR"/>
        </w:rPr>
        <w:t xml:space="preserve"> </w:t>
      </w:r>
      <w:r w:rsidRPr="00C9704C">
        <w:rPr>
          <w:b/>
          <w:lang w:val="fr-FR"/>
        </w:rPr>
        <w:t>d’enquêtes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donnent</w:t>
      </w:r>
      <w:r w:rsidR="00B45C3C" w:rsidRPr="00C9704C">
        <w:rPr>
          <w:b/>
          <w:lang w:val="fr-FR"/>
        </w:rPr>
        <w:t xml:space="preserve"> </w:t>
      </w:r>
      <w:r w:rsidRPr="00C9704C">
        <w:rPr>
          <w:b/>
          <w:lang w:val="fr-FR"/>
        </w:rPr>
        <w:t>lieu</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réparation,</w:t>
      </w:r>
      <w:r w:rsidR="00B45C3C" w:rsidRPr="00C9704C">
        <w:rPr>
          <w:b/>
          <w:lang w:val="fr-FR"/>
        </w:rPr>
        <w:t xml:space="preserve"> </w:t>
      </w:r>
      <w:r w:rsidRPr="00C9704C">
        <w:rPr>
          <w:b/>
          <w:lang w:val="fr-FR"/>
        </w:rPr>
        <w:t>afin</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renforcer</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transparence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l’application</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principe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responsabilité</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prévenir</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violations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Convention</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protocole</w:t>
      </w:r>
      <w:r w:rsidR="00B45C3C" w:rsidRPr="00C9704C">
        <w:rPr>
          <w:b/>
          <w:lang w:val="fr-FR"/>
        </w:rPr>
        <w:t xml:space="preserve"> </w:t>
      </w:r>
      <w:r w:rsidRPr="00C9704C">
        <w:rPr>
          <w:b/>
          <w:lang w:val="fr-FR"/>
        </w:rPr>
        <w:t>facultatif</w:t>
      </w:r>
      <w:r w:rsidR="00B45C3C" w:rsidRPr="00C9704C">
        <w:rPr>
          <w:b/>
          <w:lang w:val="fr-FR"/>
        </w:rPr>
        <w:t xml:space="preserve"> </w:t>
      </w:r>
      <w:r w:rsidRPr="00C9704C">
        <w:rPr>
          <w:b/>
          <w:lang w:val="fr-FR"/>
        </w:rPr>
        <w:t>concernant</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vente</w:t>
      </w:r>
      <w:r w:rsidR="00B45C3C" w:rsidRPr="00C9704C">
        <w:rPr>
          <w:b/>
          <w:lang w:val="fr-FR"/>
        </w:rPr>
        <w:t xml:space="preserve"> </w:t>
      </w:r>
      <w:r w:rsidRPr="00C9704C">
        <w:rPr>
          <w:b/>
          <w:lang w:val="fr-FR"/>
        </w:rPr>
        <w:t>d’enfants,</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prostitution</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pornographie</w:t>
      </w:r>
      <w:r w:rsidR="00B45C3C" w:rsidRPr="00C9704C">
        <w:rPr>
          <w:b/>
          <w:lang w:val="fr-FR"/>
        </w:rPr>
        <w:t xml:space="preserve"> </w:t>
      </w:r>
      <w:r w:rsidRPr="00C9704C">
        <w:rPr>
          <w:b/>
          <w:lang w:val="fr-FR"/>
        </w:rPr>
        <w:t>mettant</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scène</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enfants</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t>c)</w:t>
      </w:r>
      <w:r w:rsidRPr="00C9704C">
        <w:rPr>
          <w:b/>
          <w:lang w:val="fr-FR"/>
        </w:rPr>
        <w:tab/>
        <w:t>De</w:t>
      </w:r>
      <w:r w:rsidR="00B45C3C" w:rsidRPr="00C9704C">
        <w:rPr>
          <w:b/>
          <w:lang w:val="fr-FR"/>
        </w:rPr>
        <w:t xml:space="preserve"> </w:t>
      </w:r>
      <w:r w:rsidRPr="00C9704C">
        <w:rPr>
          <w:b/>
          <w:lang w:val="fr-FR"/>
        </w:rPr>
        <w:t>mener</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programmes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sensibilisation</w:t>
      </w:r>
      <w:r w:rsidR="00B45C3C" w:rsidRPr="00C9704C">
        <w:rPr>
          <w:b/>
          <w:lang w:val="fr-FR"/>
        </w:rPr>
        <w:t xml:space="preserve"> </w:t>
      </w:r>
      <w:r w:rsidRPr="00C9704C">
        <w:rPr>
          <w:b/>
          <w:lang w:val="fr-FR"/>
        </w:rPr>
        <w:t>auprès</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acteurs</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secteur</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tourisme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grand</w:t>
      </w:r>
      <w:r w:rsidR="00B45C3C" w:rsidRPr="00C9704C">
        <w:rPr>
          <w:b/>
          <w:lang w:val="fr-FR"/>
        </w:rPr>
        <w:t xml:space="preserve"> </w:t>
      </w:r>
      <w:r w:rsidRPr="00C9704C">
        <w:rPr>
          <w:b/>
          <w:lang w:val="fr-FR"/>
        </w:rPr>
        <w:t>public</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vue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faire</w:t>
      </w:r>
      <w:r w:rsidR="00B45C3C" w:rsidRPr="00C9704C">
        <w:rPr>
          <w:b/>
          <w:lang w:val="fr-FR"/>
        </w:rPr>
        <w:t xml:space="preserve"> </w:t>
      </w:r>
      <w:r w:rsidRPr="00C9704C">
        <w:rPr>
          <w:b/>
          <w:lang w:val="fr-FR"/>
        </w:rPr>
        <w:t>évoluer</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mentalités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d’encourager</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signalement</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mauvais</w:t>
      </w:r>
      <w:r w:rsidR="00B45C3C" w:rsidRPr="00C9704C">
        <w:rPr>
          <w:b/>
          <w:lang w:val="fr-FR"/>
        </w:rPr>
        <w:t xml:space="preserve"> </w:t>
      </w:r>
      <w:r w:rsidRPr="00C9704C">
        <w:rPr>
          <w:b/>
          <w:lang w:val="fr-FR"/>
        </w:rPr>
        <w:t>traitements,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diffuser</w:t>
      </w:r>
      <w:r w:rsidR="00B45C3C" w:rsidRPr="00C9704C">
        <w:rPr>
          <w:b/>
          <w:lang w:val="fr-FR"/>
        </w:rPr>
        <w:t xml:space="preserve"> </w:t>
      </w:r>
      <w:r w:rsidRPr="00C9704C">
        <w:rPr>
          <w:b/>
          <w:lang w:val="fr-FR"/>
        </w:rPr>
        <w:t>largement</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Code</w:t>
      </w:r>
      <w:r w:rsidR="00B45C3C" w:rsidRPr="00C9704C">
        <w:rPr>
          <w:b/>
          <w:lang w:val="fr-FR"/>
        </w:rPr>
        <w:t xml:space="preserve"> </w:t>
      </w:r>
      <w:r w:rsidRPr="00C9704C">
        <w:rPr>
          <w:b/>
          <w:lang w:val="fr-FR"/>
        </w:rPr>
        <w:t>mondial</w:t>
      </w:r>
      <w:r w:rsidR="00B45C3C" w:rsidRPr="00C9704C">
        <w:rPr>
          <w:b/>
          <w:lang w:val="fr-FR"/>
        </w:rPr>
        <w:t xml:space="preserve"> </w:t>
      </w:r>
      <w:r w:rsidRPr="00C9704C">
        <w:rPr>
          <w:b/>
          <w:lang w:val="fr-FR"/>
        </w:rPr>
        <w:t>d’éthique</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tourisme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l’Organisation</w:t>
      </w:r>
      <w:r w:rsidR="00B45C3C" w:rsidRPr="00C9704C">
        <w:rPr>
          <w:b/>
          <w:lang w:val="fr-FR"/>
        </w:rPr>
        <w:t xml:space="preserve"> </w:t>
      </w:r>
      <w:r w:rsidRPr="00C9704C">
        <w:rPr>
          <w:b/>
          <w:lang w:val="fr-FR"/>
        </w:rPr>
        <w:t>mondiale</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tourisme</w:t>
      </w:r>
      <w:r w:rsidR="00B45C3C" w:rsidRPr="00C9704C">
        <w:rPr>
          <w:b/>
          <w:lang w:val="fr-FR"/>
        </w:rPr>
        <w:t xml:space="preserve"> </w:t>
      </w:r>
      <w:r w:rsidRPr="00C9704C">
        <w:rPr>
          <w:b/>
          <w:lang w:val="fr-FR"/>
        </w:rPr>
        <w:t>auprès</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agences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voyages.</w:t>
      </w:r>
    </w:p>
    <w:p w:rsidR="00EE3C55" w:rsidRPr="00C9704C" w:rsidRDefault="00EE3C55" w:rsidP="00C9704C">
      <w:pPr>
        <w:pStyle w:val="SingleTxtG"/>
        <w:ind w:firstLine="567"/>
        <w:rPr>
          <w:b/>
          <w:lang w:val="fr-FR"/>
        </w:rPr>
      </w:pPr>
      <w:r w:rsidRPr="00C9704C">
        <w:rPr>
          <w:b/>
          <w:lang w:val="fr-FR"/>
        </w:rPr>
        <w:t>d)</w:t>
      </w:r>
      <w:r w:rsidRPr="00C9704C">
        <w:rPr>
          <w:b/>
          <w:lang w:val="fr-FR"/>
        </w:rPr>
        <w:tab/>
        <w:t>De</w:t>
      </w:r>
      <w:r w:rsidR="00B45C3C" w:rsidRPr="00C9704C">
        <w:rPr>
          <w:b/>
          <w:lang w:val="fr-FR"/>
        </w:rPr>
        <w:t xml:space="preserve"> </w:t>
      </w:r>
      <w:r w:rsidRPr="00C9704C">
        <w:rPr>
          <w:b/>
          <w:lang w:val="fr-FR"/>
        </w:rPr>
        <w:t>coopérer</w:t>
      </w:r>
      <w:r w:rsidR="00B45C3C" w:rsidRPr="00C9704C">
        <w:rPr>
          <w:b/>
          <w:lang w:val="fr-FR"/>
        </w:rPr>
        <w:t xml:space="preserve"> </w:t>
      </w:r>
      <w:r w:rsidRPr="00C9704C">
        <w:rPr>
          <w:b/>
          <w:lang w:val="fr-FR"/>
        </w:rPr>
        <w:t>davantage</w:t>
      </w:r>
      <w:r w:rsidR="00B45C3C" w:rsidRPr="00C9704C">
        <w:rPr>
          <w:b/>
          <w:lang w:val="fr-FR"/>
        </w:rPr>
        <w:t xml:space="preserve"> </w:t>
      </w:r>
      <w:r w:rsidRPr="00C9704C">
        <w:rPr>
          <w:b/>
          <w:lang w:val="fr-FR"/>
        </w:rPr>
        <w:t>encore</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l’effort</w:t>
      </w:r>
      <w:r w:rsidR="00B45C3C" w:rsidRPr="00C9704C">
        <w:rPr>
          <w:b/>
          <w:lang w:val="fr-FR"/>
        </w:rPr>
        <w:t xml:space="preserve"> </w:t>
      </w:r>
      <w:r w:rsidRPr="00C9704C">
        <w:rPr>
          <w:b/>
          <w:lang w:val="fr-FR"/>
        </w:rPr>
        <w:t>international</w:t>
      </w:r>
      <w:r w:rsidR="00B45C3C" w:rsidRPr="00C9704C">
        <w:rPr>
          <w:b/>
          <w:lang w:val="fr-FR"/>
        </w:rPr>
        <w:t xml:space="preserve"> </w:t>
      </w:r>
      <w:r w:rsidRPr="00C9704C">
        <w:rPr>
          <w:b/>
          <w:lang w:val="fr-FR"/>
        </w:rPr>
        <w:t>mené</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lutter</w:t>
      </w:r>
      <w:r w:rsidR="00B45C3C" w:rsidRPr="00C9704C">
        <w:rPr>
          <w:b/>
          <w:lang w:val="fr-FR"/>
        </w:rPr>
        <w:t xml:space="preserve"> </w:t>
      </w:r>
      <w:r w:rsidRPr="00C9704C">
        <w:rPr>
          <w:b/>
          <w:lang w:val="fr-FR"/>
        </w:rPr>
        <w:t>contre</w:t>
      </w:r>
      <w:r w:rsidR="00B45C3C" w:rsidRPr="00C9704C">
        <w:rPr>
          <w:b/>
          <w:lang w:val="fr-FR"/>
        </w:rPr>
        <w:t xml:space="preserve"> </w:t>
      </w:r>
      <w:r w:rsidRPr="00C9704C">
        <w:rPr>
          <w:b/>
          <w:lang w:val="fr-FR"/>
        </w:rPr>
        <w:t>l’exploitation</w:t>
      </w:r>
      <w:r w:rsidR="00B45C3C" w:rsidRPr="00C9704C">
        <w:rPr>
          <w:b/>
          <w:lang w:val="fr-FR"/>
        </w:rPr>
        <w:t xml:space="preserve"> </w:t>
      </w:r>
      <w:r w:rsidRPr="00C9704C">
        <w:rPr>
          <w:b/>
          <w:lang w:val="fr-FR"/>
        </w:rPr>
        <w:t>sexuelle</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dans</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secteur</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voyage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tourisme</w:t>
      </w:r>
      <w:r w:rsidR="00B45C3C" w:rsidRPr="00C9704C">
        <w:rPr>
          <w:b/>
          <w:lang w:val="fr-FR"/>
        </w:rPr>
        <w:t xml:space="preserve"> </w:t>
      </w:r>
      <w:r w:rsidRPr="00C9704C">
        <w:rPr>
          <w:b/>
          <w:lang w:val="fr-FR"/>
        </w:rPr>
        <w:t>dans</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cadre</w:t>
      </w:r>
      <w:r w:rsidR="00B45C3C" w:rsidRPr="00C9704C">
        <w:rPr>
          <w:b/>
          <w:lang w:val="fr-FR"/>
        </w:rPr>
        <w:t xml:space="preserve"> </w:t>
      </w:r>
      <w:r w:rsidRPr="00C9704C">
        <w:rPr>
          <w:b/>
          <w:lang w:val="fr-FR"/>
        </w:rPr>
        <w:t>d’accords</w:t>
      </w:r>
      <w:r w:rsidR="00B45C3C" w:rsidRPr="00C9704C">
        <w:rPr>
          <w:b/>
          <w:lang w:val="fr-FR"/>
        </w:rPr>
        <w:t xml:space="preserve"> </w:t>
      </w:r>
      <w:r w:rsidRPr="00C9704C">
        <w:rPr>
          <w:b/>
          <w:lang w:val="fr-FR"/>
        </w:rPr>
        <w:t>multilatéraux,</w:t>
      </w:r>
      <w:r w:rsidR="00B45C3C" w:rsidRPr="00C9704C">
        <w:rPr>
          <w:b/>
          <w:lang w:val="fr-FR"/>
        </w:rPr>
        <w:t xml:space="preserve"> </w:t>
      </w:r>
      <w:r w:rsidRPr="00C9704C">
        <w:rPr>
          <w:b/>
          <w:lang w:val="fr-FR"/>
        </w:rPr>
        <w:t>régionaux</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bilatéraux</w:t>
      </w:r>
      <w:r w:rsidR="00B45C3C" w:rsidRPr="00C9704C">
        <w:rPr>
          <w:b/>
          <w:lang w:val="fr-FR"/>
        </w:rPr>
        <w:t xml:space="preserve"> </w:t>
      </w:r>
      <w:r w:rsidRPr="00C9704C">
        <w:rPr>
          <w:b/>
          <w:lang w:val="fr-FR"/>
        </w:rPr>
        <w:t>visant</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prévenir</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éliminer</w:t>
      </w:r>
      <w:r w:rsidR="00B45C3C" w:rsidRPr="00C9704C">
        <w:rPr>
          <w:b/>
          <w:lang w:val="fr-FR"/>
        </w:rPr>
        <w:t xml:space="preserve"> </w:t>
      </w:r>
      <w:r w:rsidRPr="00C9704C">
        <w:rPr>
          <w:b/>
          <w:lang w:val="fr-FR"/>
        </w:rPr>
        <w:t>ce</w:t>
      </w:r>
      <w:r w:rsidR="00B45C3C" w:rsidRPr="00C9704C">
        <w:rPr>
          <w:b/>
          <w:lang w:val="fr-FR"/>
        </w:rPr>
        <w:t xml:space="preserve"> </w:t>
      </w:r>
      <w:r w:rsidRPr="00C9704C">
        <w:rPr>
          <w:b/>
          <w:lang w:val="fr-FR"/>
        </w:rPr>
        <w:t>phénomène.</w:t>
      </w:r>
    </w:p>
    <w:p w:rsidR="00EE3C55" w:rsidRPr="00972F9A" w:rsidRDefault="00C9704C" w:rsidP="00C9704C">
      <w:pPr>
        <w:pStyle w:val="H1G"/>
        <w:rPr>
          <w:lang w:val="fr-FR"/>
        </w:rPr>
      </w:pPr>
      <w:r>
        <w:rPr>
          <w:lang w:val="fr-FR"/>
        </w:rPr>
        <w:tab/>
      </w:r>
      <w:r w:rsidR="00EE3C55" w:rsidRPr="00972F9A">
        <w:rPr>
          <w:lang w:val="fr-FR"/>
        </w:rPr>
        <w:t>B.</w:t>
      </w:r>
      <w:r w:rsidR="00EE3C55" w:rsidRPr="00972F9A">
        <w:rPr>
          <w:lang w:val="fr-FR"/>
        </w:rPr>
        <w:tab/>
        <w:t>Définition</w:t>
      </w:r>
      <w:r w:rsidR="00B45C3C">
        <w:rPr>
          <w:lang w:val="fr-FR"/>
        </w:rPr>
        <w:t xml:space="preserve"> </w:t>
      </w:r>
      <w:r w:rsidR="00EE3C55" w:rsidRPr="00972F9A">
        <w:rPr>
          <w:lang w:val="fr-FR"/>
        </w:rPr>
        <w:t>de</w:t>
      </w:r>
      <w:r w:rsidR="00B45C3C">
        <w:rPr>
          <w:lang w:val="fr-FR"/>
        </w:rPr>
        <w:t xml:space="preserve"> </w:t>
      </w:r>
      <w:r w:rsidR="00EE3C55" w:rsidRPr="00972F9A">
        <w:rPr>
          <w:lang w:val="fr-FR"/>
        </w:rPr>
        <w:t>l</w:t>
      </w:r>
      <w:r w:rsidR="00EE3C55">
        <w:rPr>
          <w:lang w:val="fr-FR"/>
        </w:rPr>
        <w:t>’</w:t>
      </w:r>
      <w:r w:rsidR="00EE3C55" w:rsidRPr="00972F9A">
        <w:rPr>
          <w:lang w:val="fr-FR"/>
        </w:rPr>
        <w:t>enfant</w:t>
      </w:r>
      <w:r w:rsidR="00B45C3C">
        <w:rPr>
          <w:lang w:val="fr-FR"/>
        </w:rPr>
        <w:t xml:space="preserve"> </w:t>
      </w:r>
      <w:r w:rsidR="00EE3C55" w:rsidRPr="00972F9A">
        <w:rPr>
          <w:lang w:val="fr-FR"/>
        </w:rPr>
        <w:t>(</w:t>
      </w:r>
      <w:r w:rsidR="009A1076">
        <w:rPr>
          <w:lang w:val="fr-FR"/>
        </w:rPr>
        <w:t>art. </w:t>
      </w:r>
      <w:r w:rsidR="00EE3C55" w:rsidRPr="00972F9A">
        <w:rPr>
          <w:lang w:val="fr-FR"/>
        </w:rPr>
        <w:t>1)</w:t>
      </w:r>
    </w:p>
    <w:p w:rsidR="00EE3C55" w:rsidRPr="00C9704C" w:rsidRDefault="00EE3C55" w:rsidP="00C9704C">
      <w:pPr>
        <w:pStyle w:val="SingleTxtG"/>
        <w:rPr>
          <w:b/>
          <w:lang w:val="fr-FR"/>
        </w:rPr>
      </w:pPr>
      <w:r w:rsidRPr="00972F9A">
        <w:rPr>
          <w:lang w:val="fr-FR"/>
        </w:rPr>
        <w:t>18.</w:t>
      </w:r>
      <w:r w:rsidRPr="00C9704C">
        <w:rPr>
          <w:b/>
          <w:lang w:val="fr-FR"/>
        </w:rPr>
        <w:tab/>
        <w:t>Renvoyant</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recommandation</w:t>
      </w:r>
      <w:r w:rsidR="00B45C3C" w:rsidRPr="00C9704C">
        <w:rPr>
          <w:b/>
          <w:lang w:val="fr-FR"/>
        </w:rPr>
        <w:t xml:space="preserve"> </w:t>
      </w:r>
      <w:r w:rsidRPr="00C9704C">
        <w:rPr>
          <w:b/>
          <w:lang w:val="fr-FR"/>
        </w:rPr>
        <w:t>générale/observation</w:t>
      </w:r>
      <w:r w:rsidR="00B45C3C" w:rsidRPr="00C9704C">
        <w:rPr>
          <w:b/>
          <w:lang w:val="fr-FR"/>
        </w:rPr>
        <w:t xml:space="preserve"> </w:t>
      </w:r>
      <w:r w:rsidRPr="00C9704C">
        <w:rPr>
          <w:b/>
          <w:lang w:val="fr-FR"/>
        </w:rPr>
        <w:t>générale</w:t>
      </w:r>
      <w:r w:rsidR="00B45C3C" w:rsidRPr="00C9704C">
        <w:rPr>
          <w:b/>
          <w:lang w:val="fr-FR"/>
        </w:rPr>
        <w:t xml:space="preserve"> </w:t>
      </w:r>
      <w:r w:rsidRPr="00C9704C">
        <w:rPr>
          <w:b/>
          <w:lang w:val="fr-FR"/>
        </w:rPr>
        <w:t>conjointe</w:t>
      </w:r>
      <w:r w:rsidR="00B45C3C" w:rsidRPr="00C9704C">
        <w:rPr>
          <w:b/>
          <w:lang w:val="fr-FR"/>
        </w:rPr>
        <w:t xml:space="preserve"> </w:t>
      </w:r>
      <w:r w:rsidR="009A1076" w:rsidRPr="009A1076">
        <w:rPr>
          <w:rFonts w:eastAsia="MS Mincho"/>
          <w:b/>
          <w:lang w:val="fr-FR"/>
        </w:rPr>
        <w:t>n</w:t>
      </w:r>
      <w:r w:rsidR="009A1076" w:rsidRPr="009A1076">
        <w:rPr>
          <w:rFonts w:eastAsia="MS Mincho"/>
          <w:b/>
          <w:vertAlign w:val="superscript"/>
          <w:lang w:val="fr-FR"/>
        </w:rPr>
        <w:t>o</w:t>
      </w:r>
      <w:r w:rsidR="009A1076">
        <w:rPr>
          <w:b/>
          <w:lang w:val="fr-FR"/>
        </w:rPr>
        <w:t> </w:t>
      </w:r>
      <w:r w:rsidRPr="00C9704C">
        <w:rPr>
          <w:b/>
          <w:lang w:val="fr-FR"/>
        </w:rPr>
        <w:t>31</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Comité</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l’élimination</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discrimination</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l’égard</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femmes</w:t>
      </w:r>
      <w:r w:rsidR="00B45C3C" w:rsidRPr="00C9704C">
        <w:rPr>
          <w:b/>
          <w:lang w:val="fr-FR"/>
        </w:rPr>
        <w:t xml:space="preserve"> </w:t>
      </w:r>
      <w:r w:rsidRPr="00C9704C">
        <w:rPr>
          <w:b/>
          <w:lang w:val="fr-FR"/>
        </w:rPr>
        <w:t>et</w:t>
      </w:r>
      <w:r w:rsidR="00B45C3C" w:rsidRPr="00C9704C">
        <w:rPr>
          <w:b/>
          <w:lang w:val="fr-FR"/>
        </w:rPr>
        <w:t xml:space="preserve"> </w:t>
      </w:r>
      <w:r w:rsidR="009A1076" w:rsidRPr="009A1076">
        <w:rPr>
          <w:rFonts w:eastAsia="MS Mincho"/>
          <w:b/>
          <w:lang w:val="fr-FR"/>
        </w:rPr>
        <w:t>n</w:t>
      </w:r>
      <w:r w:rsidR="009A1076" w:rsidRPr="009A1076">
        <w:rPr>
          <w:rFonts w:eastAsia="MS Mincho"/>
          <w:b/>
          <w:vertAlign w:val="superscript"/>
          <w:lang w:val="fr-FR"/>
        </w:rPr>
        <w:t>o</w:t>
      </w:r>
      <w:r w:rsidR="009A1076">
        <w:rPr>
          <w:b/>
          <w:lang w:val="fr-FR"/>
        </w:rPr>
        <w:t> </w:t>
      </w:r>
      <w:r w:rsidRPr="00C9704C">
        <w:rPr>
          <w:b/>
          <w:lang w:val="fr-FR"/>
        </w:rPr>
        <w:t>18</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Comité</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droits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l’enfant</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pratiques</w:t>
      </w:r>
      <w:r w:rsidR="00B45C3C" w:rsidRPr="00C9704C">
        <w:rPr>
          <w:b/>
          <w:lang w:val="fr-FR"/>
        </w:rPr>
        <w:t xml:space="preserve"> </w:t>
      </w:r>
      <w:r w:rsidRPr="00C9704C">
        <w:rPr>
          <w:b/>
          <w:lang w:val="fr-FR"/>
        </w:rPr>
        <w:t>préjudiciables</w:t>
      </w:r>
      <w:r w:rsidR="00B45C3C" w:rsidRPr="00C9704C">
        <w:rPr>
          <w:b/>
          <w:lang w:val="fr-FR"/>
        </w:rPr>
        <w:t xml:space="preserve"> </w:t>
      </w:r>
      <w:r w:rsidRPr="00C9704C">
        <w:rPr>
          <w:b/>
          <w:lang w:val="fr-FR"/>
        </w:rPr>
        <w:t>(2014),</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Comité</w:t>
      </w:r>
      <w:r w:rsidR="00B45C3C" w:rsidRPr="00C9704C">
        <w:rPr>
          <w:b/>
          <w:lang w:val="fr-FR"/>
        </w:rPr>
        <w:t xml:space="preserve"> </w:t>
      </w:r>
      <w:r w:rsidRPr="00C9704C">
        <w:rPr>
          <w:b/>
          <w:lang w:val="fr-FR"/>
        </w:rPr>
        <w:t>recommande</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l’État</w:t>
      </w:r>
      <w:r w:rsidR="00B45C3C" w:rsidRPr="00C9704C">
        <w:rPr>
          <w:b/>
          <w:lang w:val="fr-FR"/>
        </w:rPr>
        <w:t xml:space="preserve"> </w:t>
      </w:r>
      <w:r w:rsidRPr="00C9704C">
        <w:rPr>
          <w:b/>
          <w:lang w:val="fr-FR"/>
        </w:rPr>
        <w:t>partie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modifier</w:t>
      </w:r>
      <w:r w:rsidR="00B45C3C" w:rsidRPr="00C9704C">
        <w:rPr>
          <w:b/>
          <w:lang w:val="fr-FR"/>
        </w:rPr>
        <w:t xml:space="preserve"> </w:t>
      </w:r>
      <w:r w:rsidRPr="00C9704C">
        <w:rPr>
          <w:b/>
          <w:lang w:val="fr-FR"/>
        </w:rPr>
        <w:t>sa</w:t>
      </w:r>
      <w:r w:rsidR="00B45C3C" w:rsidRPr="00C9704C">
        <w:rPr>
          <w:b/>
          <w:lang w:val="fr-FR"/>
        </w:rPr>
        <w:t xml:space="preserve"> </w:t>
      </w:r>
      <w:r w:rsidRPr="00C9704C">
        <w:rPr>
          <w:b/>
          <w:lang w:val="fr-FR"/>
        </w:rPr>
        <w:t>loi</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mariage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sa</w:t>
      </w:r>
      <w:r w:rsidR="00B45C3C" w:rsidRPr="00C9704C">
        <w:rPr>
          <w:b/>
          <w:lang w:val="fr-FR"/>
        </w:rPr>
        <w:t xml:space="preserve"> </w:t>
      </w:r>
      <w:r w:rsidRPr="00C9704C">
        <w:rPr>
          <w:b/>
          <w:lang w:val="fr-FR"/>
        </w:rPr>
        <w:t>loi</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unions</w:t>
      </w:r>
      <w:r w:rsidR="00B45C3C" w:rsidRPr="00C9704C">
        <w:rPr>
          <w:b/>
          <w:lang w:val="fr-FR"/>
        </w:rPr>
        <w:t xml:space="preserve"> </w:t>
      </w:r>
      <w:r w:rsidRPr="00C9704C">
        <w:rPr>
          <w:b/>
          <w:lang w:val="fr-FR"/>
        </w:rPr>
        <w:t>civiles</w:t>
      </w:r>
      <w:r w:rsidR="00B45C3C" w:rsidRPr="00C9704C">
        <w:rPr>
          <w:b/>
          <w:lang w:val="fr-FR"/>
        </w:rPr>
        <w:t xml:space="preserve"> </w:t>
      </w:r>
      <w:r w:rsidRPr="00C9704C">
        <w:rPr>
          <w:b/>
          <w:lang w:val="fr-FR"/>
        </w:rPr>
        <w:t>afin</w:t>
      </w:r>
      <w:r w:rsidR="00B45C3C" w:rsidRPr="00C9704C">
        <w:rPr>
          <w:b/>
          <w:lang w:val="fr-FR"/>
        </w:rPr>
        <w:t xml:space="preserve"> </w:t>
      </w:r>
      <w:r w:rsidRPr="00C9704C">
        <w:rPr>
          <w:b/>
          <w:lang w:val="fr-FR"/>
        </w:rPr>
        <w:t>d’en</w:t>
      </w:r>
      <w:r w:rsidR="00B45C3C" w:rsidRPr="00C9704C">
        <w:rPr>
          <w:b/>
          <w:lang w:val="fr-FR"/>
        </w:rPr>
        <w:t xml:space="preserve"> </w:t>
      </w:r>
      <w:r w:rsidRPr="00C9704C">
        <w:rPr>
          <w:b/>
          <w:lang w:val="fr-FR"/>
        </w:rPr>
        <w:t>supprimer</w:t>
      </w:r>
      <w:r w:rsidR="00B45C3C" w:rsidRPr="00C9704C">
        <w:rPr>
          <w:b/>
          <w:lang w:val="fr-FR"/>
        </w:rPr>
        <w:t xml:space="preserve"> </w:t>
      </w:r>
      <w:r w:rsidRPr="00C9704C">
        <w:rPr>
          <w:b/>
          <w:lang w:val="fr-FR"/>
        </w:rPr>
        <w:t>toutes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exceptions</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l’interdiction</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se</w:t>
      </w:r>
      <w:r w:rsidR="00B45C3C" w:rsidRPr="00C9704C">
        <w:rPr>
          <w:b/>
          <w:lang w:val="fr-FR"/>
        </w:rPr>
        <w:t xml:space="preserve"> </w:t>
      </w:r>
      <w:r w:rsidRPr="00C9704C">
        <w:rPr>
          <w:b/>
          <w:lang w:val="fr-FR"/>
        </w:rPr>
        <w:t>marier</w:t>
      </w:r>
      <w:r w:rsidR="00B45C3C" w:rsidRPr="00C9704C">
        <w:rPr>
          <w:b/>
          <w:lang w:val="fr-FR"/>
        </w:rPr>
        <w:t xml:space="preserve"> </w:t>
      </w:r>
      <w:r w:rsidRPr="00C9704C">
        <w:rPr>
          <w:b/>
          <w:lang w:val="fr-FR"/>
        </w:rPr>
        <w:t>ou</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contracter</w:t>
      </w:r>
      <w:r w:rsidR="00B45C3C" w:rsidRPr="00C9704C">
        <w:rPr>
          <w:b/>
          <w:lang w:val="fr-FR"/>
        </w:rPr>
        <w:t xml:space="preserve"> </w:t>
      </w:r>
      <w:r w:rsidRPr="00C9704C">
        <w:rPr>
          <w:b/>
          <w:lang w:val="fr-FR"/>
        </w:rPr>
        <w:t>une</w:t>
      </w:r>
      <w:r w:rsidR="00B45C3C" w:rsidRPr="00C9704C">
        <w:rPr>
          <w:b/>
          <w:lang w:val="fr-FR"/>
        </w:rPr>
        <w:t xml:space="preserve"> </w:t>
      </w:r>
      <w:r w:rsidRPr="00C9704C">
        <w:rPr>
          <w:b/>
          <w:lang w:val="fr-FR"/>
        </w:rPr>
        <w:t>union</w:t>
      </w:r>
      <w:r w:rsidR="00B45C3C" w:rsidRPr="00C9704C">
        <w:rPr>
          <w:b/>
          <w:lang w:val="fr-FR"/>
        </w:rPr>
        <w:t xml:space="preserve"> </w:t>
      </w:r>
      <w:r w:rsidRPr="00C9704C">
        <w:rPr>
          <w:b/>
          <w:lang w:val="fr-FR"/>
        </w:rPr>
        <w:t>civile</w:t>
      </w:r>
      <w:r w:rsidR="00B45C3C" w:rsidRPr="00C9704C">
        <w:rPr>
          <w:b/>
          <w:lang w:val="fr-FR"/>
        </w:rPr>
        <w:t xml:space="preserve"> </w:t>
      </w:r>
      <w:r w:rsidRPr="00C9704C">
        <w:rPr>
          <w:b/>
          <w:lang w:val="fr-FR"/>
        </w:rPr>
        <w:t>avant</w:t>
      </w:r>
      <w:r w:rsidR="00B45C3C" w:rsidRPr="00C9704C">
        <w:rPr>
          <w:b/>
          <w:lang w:val="fr-FR"/>
        </w:rPr>
        <w:t xml:space="preserve"> </w:t>
      </w:r>
      <w:r w:rsidRPr="00C9704C">
        <w:rPr>
          <w:b/>
          <w:lang w:val="fr-FR"/>
        </w:rPr>
        <w:t>l’âge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18</w:t>
      </w:r>
      <w:r w:rsidR="009A1076">
        <w:rPr>
          <w:b/>
          <w:lang w:val="fr-FR"/>
        </w:rPr>
        <w:t> ans</w:t>
      </w:r>
      <w:r w:rsidRPr="00C9704C">
        <w:rPr>
          <w:b/>
          <w:lang w:val="fr-FR"/>
        </w:rPr>
        <w:t>.</w:t>
      </w:r>
    </w:p>
    <w:p w:rsidR="00EE3C55" w:rsidRPr="00972F9A" w:rsidRDefault="00C9704C" w:rsidP="00C9704C">
      <w:pPr>
        <w:pStyle w:val="H1G"/>
        <w:rPr>
          <w:lang w:val="fr-FR"/>
        </w:rPr>
      </w:pPr>
      <w:r>
        <w:rPr>
          <w:lang w:val="fr-FR"/>
        </w:rPr>
        <w:tab/>
      </w:r>
      <w:r w:rsidR="00EE3C55" w:rsidRPr="00972F9A">
        <w:rPr>
          <w:lang w:val="fr-FR"/>
        </w:rPr>
        <w:t>C.</w:t>
      </w:r>
      <w:r w:rsidR="00EE3C55" w:rsidRPr="00972F9A">
        <w:rPr>
          <w:lang w:val="fr-FR"/>
        </w:rPr>
        <w:tab/>
        <w:t>Principes</w:t>
      </w:r>
      <w:r w:rsidR="00B45C3C">
        <w:rPr>
          <w:lang w:val="fr-FR"/>
        </w:rPr>
        <w:t xml:space="preserve"> </w:t>
      </w:r>
      <w:r w:rsidR="00EE3C55" w:rsidRPr="00972F9A">
        <w:rPr>
          <w:lang w:val="fr-FR"/>
        </w:rPr>
        <w:t>généraux</w:t>
      </w:r>
      <w:r w:rsidR="00B45C3C">
        <w:rPr>
          <w:lang w:val="fr-FR"/>
        </w:rPr>
        <w:t xml:space="preserve"> </w:t>
      </w:r>
      <w:r w:rsidR="00EE3C55" w:rsidRPr="00972F9A">
        <w:rPr>
          <w:lang w:val="fr-FR"/>
        </w:rPr>
        <w:t>(</w:t>
      </w:r>
      <w:r w:rsidR="009A1076">
        <w:rPr>
          <w:lang w:val="fr-FR"/>
        </w:rPr>
        <w:t>art. </w:t>
      </w:r>
      <w:r w:rsidR="00EE3C55" w:rsidRPr="00972F9A">
        <w:rPr>
          <w:lang w:val="fr-FR"/>
        </w:rPr>
        <w:t>2,</w:t>
      </w:r>
      <w:r w:rsidR="00B45C3C">
        <w:rPr>
          <w:lang w:val="fr-FR"/>
        </w:rPr>
        <w:t xml:space="preserve"> </w:t>
      </w:r>
      <w:r w:rsidR="00EE3C55" w:rsidRPr="00972F9A">
        <w:rPr>
          <w:lang w:val="fr-FR"/>
        </w:rPr>
        <w:t>3,</w:t>
      </w:r>
      <w:r w:rsidR="00B45C3C">
        <w:rPr>
          <w:lang w:val="fr-FR"/>
        </w:rPr>
        <w:t xml:space="preserve"> </w:t>
      </w:r>
      <w:r w:rsidR="00EE3C55" w:rsidRPr="00972F9A">
        <w:rPr>
          <w:lang w:val="fr-FR"/>
        </w:rPr>
        <w:t>6</w:t>
      </w:r>
      <w:r w:rsidR="00B45C3C">
        <w:rPr>
          <w:lang w:val="fr-FR"/>
        </w:rPr>
        <w:t xml:space="preserve"> </w:t>
      </w:r>
      <w:r w:rsidR="00EE3C55" w:rsidRPr="00972F9A">
        <w:rPr>
          <w:lang w:val="fr-FR"/>
        </w:rPr>
        <w:t>et</w:t>
      </w:r>
      <w:r w:rsidR="00B45C3C">
        <w:rPr>
          <w:lang w:val="fr-FR"/>
        </w:rPr>
        <w:t xml:space="preserve"> </w:t>
      </w:r>
      <w:r w:rsidR="00EE3C55" w:rsidRPr="00972F9A">
        <w:rPr>
          <w:lang w:val="fr-FR"/>
        </w:rPr>
        <w:t>12)</w:t>
      </w:r>
    </w:p>
    <w:p w:rsidR="00EE3C55" w:rsidRPr="00972F9A" w:rsidRDefault="00EE3C55" w:rsidP="00C9704C">
      <w:pPr>
        <w:pStyle w:val="H23G"/>
        <w:rPr>
          <w:lang w:val="fr-FR"/>
        </w:rPr>
      </w:pPr>
      <w:r w:rsidRPr="00972F9A">
        <w:rPr>
          <w:lang w:val="fr-FR"/>
        </w:rPr>
        <w:tab/>
      </w:r>
      <w:r w:rsidRPr="00972F9A">
        <w:rPr>
          <w:lang w:val="fr-FR"/>
        </w:rPr>
        <w:tab/>
        <w:t>Principe</w:t>
      </w:r>
      <w:r w:rsidR="00B45C3C">
        <w:rPr>
          <w:lang w:val="fr-FR"/>
        </w:rPr>
        <w:t xml:space="preserve"> </w:t>
      </w:r>
      <w:r w:rsidRPr="00972F9A">
        <w:rPr>
          <w:lang w:val="fr-FR"/>
        </w:rPr>
        <w:t>de</w:t>
      </w:r>
      <w:r w:rsidR="00B45C3C">
        <w:rPr>
          <w:lang w:val="fr-FR"/>
        </w:rPr>
        <w:t xml:space="preserve"> </w:t>
      </w:r>
      <w:r w:rsidRPr="00972F9A">
        <w:rPr>
          <w:lang w:val="fr-FR"/>
        </w:rPr>
        <w:t>non-discrimination</w:t>
      </w:r>
    </w:p>
    <w:p w:rsidR="00EE3C55" w:rsidRPr="00C9704C" w:rsidRDefault="00EE3C55" w:rsidP="00C9704C">
      <w:pPr>
        <w:pStyle w:val="SingleTxtG"/>
        <w:rPr>
          <w:b/>
          <w:lang w:val="fr-FR"/>
        </w:rPr>
      </w:pPr>
      <w:r w:rsidRPr="00972F9A">
        <w:rPr>
          <w:lang w:val="fr-FR"/>
        </w:rPr>
        <w:t>19.</w:t>
      </w:r>
      <w:r w:rsidRPr="00C9704C">
        <w:rPr>
          <w:b/>
          <w:lang w:val="fr-FR"/>
        </w:rPr>
        <w:tab/>
        <w:t>Le</w:t>
      </w:r>
      <w:r w:rsidR="00B45C3C" w:rsidRPr="00C9704C">
        <w:rPr>
          <w:b/>
          <w:lang w:val="fr-FR"/>
        </w:rPr>
        <w:t xml:space="preserve"> </w:t>
      </w:r>
      <w:r w:rsidRPr="00C9704C">
        <w:rPr>
          <w:b/>
          <w:lang w:val="fr-FR"/>
        </w:rPr>
        <w:t>Comité</w:t>
      </w:r>
      <w:r w:rsidR="00B45C3C" w:rsidRPr="00C9704C">
        <w:rPr>
          <w:b/>
          <w:lang w:val="fr-FR"/>
        </w:rPr>
        <w:t xml:space="preserve"> </w:t>
      </w:r>
      <w:r w:rsidRPr="00C9704C">
        <w:rPr>
          <w:b/>
          <w:lang w:val="fr-FR"/>
        </w:rPr>
        <w:t>accueille</w:t>
      </w:r>
      <w:r w:rsidR="00B45C3C" w:rsidRPr="00C9704C">
        <w:rPr>
          <w:b/>
          <w:lang w:val="fr-FR"/>
        </w:rPr>
        <w:t xml:space="preserve"> </w:t>
      </w:r>
      <w:r w:rsidRPr="00C9704C">
        <w:rPr>
          <w:b/>
          <w:lang w:val="fr-FR"/>
        </w:rPr>
        <w:t>avec</w:t>
      </w:r>
      <w:r w:rsidR="00B45C3C" w:rsidRPr="00C9704C">
        <w:rPr>
          <w:b/>
          <w:lang w:val="fr-FR"/>
        </w:rPr>
        <w:t xml:space="preserve"> </w:t>
      </w:r>
      <w:r w:rsidRPr="00C9704C">
        <w:rPr>
          <w:b/>
          <w:lang w:val="fr-FR"/>
        </w:rPr>
        <w:t>satisfaction</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modifications</w:t>
      </w:r>
      <w:r w:rsidR="00B45C3C" w:rsidRPr="00C9704C">
        <w:rPr>
          <w:b/>
          <w:lang w:val="fr-FR"/>
        </w:rPr>
        <w:t xml:space="preserve"> </w:t>
      </w:r>
      <w:r w:rsidRPr="00C9704C">
        <w:rPr>
          <w:b/>
          <w:lang w:val="fr-FR"/>
        </w:rPr>
        <w:t>introduites</w:t>
      </w:r>
      <w:r w:rsidR="00B45C3C" w:rsidRPr="00C9704C">
        <w:rPr>
          <w:b/>
          <w:lang w:val="fr-FR"/>
        </w:rPr>
        <w:t xml:space="preserve"> </w:t>
      </w:r>
      <w:r w:rsidRPr="00C9704C">
        <w:rPr>
          <w:b/>
          <w:lang w:val="fr-FR"/>
        </w:rPr>
        <w:t>dans</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loi</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l’égalité</w:t>
      </w:r>
      <w:r w:rsidR="00B45C3C" w:rsidRPr="00C9704C">
        <w:rPr>
          <w:b/>
          <w:lang w:val="fr-FR"/>
        </w:rPr>
        <w:t xml:space="preserve"> </w:t>
      </w:r>
      <w:r w:rsidRPr="00C9704C">
        <w:rPr>
          <w:b/>
          <w:lang w:val="fr-FR"/>
        </w:rPr>
        <w:t>entre</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hommes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femmes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dans</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Code</w:t>
      </w:r>
      <w:r w:rsidR="00B45C3C" w:rsidRPr="00C9704C">
        <w:rPr>
          <w:b/>
          <w:lang w:val="fr-FR"/>
        </w:rPr>
        <w:t xml:space="preserve"> </w:t>
      </w:r>
      <w:r w:rsidRPr="00C9704C">
        <w:rPr>
          <w:b/>
          <w:lang w:val="fr-FR"/>
        </w:rPr>
        <w:t>pénal</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interdire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discrimination</w:t>
      </w:r>
      <w:r w:rsidR="00B45C3C" w:rsidRPr="00C9704C">
        <w:rPr>
          <w:b/>
          <w:lang w:val="fr-FR"/>
        </w:rPr>
        <w:t xml:space="preserve"> </w:t>
      </w:r>
      <w:r w:rsidRPr="00C9704C">
        <w:rPr>
          <w:b/>
          <w:lang w:val="fr-FR"/>
        </w:rPr>
        <w:t>fondée</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l’orientation</w:t>
      </w:r>
      <w:r w:rsidR="00B45C3C" w:rsidRPr="00C9704C">
        <w:rPr>
          <w:b/>
          <w:lang w:val="fr-FR"/>
        </w:rPr>
        <w:t xml:space="preserve"> </w:t>
      </w:r>
      <w:r w:rsidRPr="00C9704C">
        <w:rPr>
          <w:b/>
          <w:lang w:val="fr-FR"/>
        </w:rPr>
        <w:t>sexuelle,</w:t>
      </w:r>
      <w:r w:rsidR="00B45C3C" w:rsidRPr="00C9704C">
        <w:rPr>
          <w:b/>
          <w:lang w:val="fr-FR"/>
        </w:rPr>
        <w:t xml:space="preserve"> </w:t>
      </w:r>
      <w:r w:rsidRPr="00C9704C">
        <w:rPr>
          <w:b/>
          <w:lang w:val="fr-FR"/>
        </w:rPr>
        <w:t>l’identité</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genre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religion.</w:t>
      </w:r>
      <w:r w:rsidR="00B45C3C" w:rsidRPr="00C9704C">
        <w:rPr>
          <w:b/>
          <w:lang w:val="fr-FR"/>
        </w:rPr>
        <w:t xml:space="preserve"> </w:t>
      </w:r>
      <w:r w:rsidRPr="00C9704C">
        <w:rPr>
          <w:b/>
          <w:lang w:val="fr-FR"/>
        </w:rPr>
        <w:t>Compte</w:t>
      </w:r>
      <w:r w:rsidR="00B45C3C" w:rsidRPr="00C9704C">
        <w:rPr>
          <w:b/>
          <w:lang w:val="fr-FR"/>
        </w:rPr>
        <w:t xml:space="preserve"> </w:t>
      </w:r>
      <w:r w:rsidRPr="00C9704C">
        <w:rPr>
          <w:b/>
          <w:lang w:val="fr-FR"/>
        </w:rPr>
        <w:t>tenu</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cible</w:t>
      </w:r>
      <w:r w:rsidR="00B45C3C" w:rsidRPr="00C9704C">
        <w:rPr>
          <w:b/>
          <w:lang w:val="fr-FR"/>
        </w:rPr>
        <w:t xml:space="preserve"> </w:t>
      </w:r>
      <w:r w:rsidRPr="00C9704C">
        <w:rPr>
          <w:b/>
          <w:lang w:val="fr-FR"/>
        </w:rPr>
        <w:t>10.3</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objectifs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développement</w:t>
      </w:r>
      <w:r w:rsidR="00B45C3C" w:rsidRPr="00C9704C">
        <w:rPr>
          <w:b/>
          <w:lang w:val="fr-FR"/>
        </w:rPr>
        <w:t xml:space="preserve"> </w:t>
      </w:r>
      <w:r w:rsidRPr="00C9704C">
        <w:rPr>
          <w:b/>
          <w:lang w:val="fr-FR"/>
        </w:rPr>
        <w:t>durable,</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Comité</w:t>
      </w:r>
      <w:r w:rsidR="00B45C3C" w:rsidRPr="00C9704C">
        <w:rPr>
          <w:b/>
          <w:lang w:val="fr-FR"/>
        </w:rPr>
        <w:t xml:space="preserve"> </w:t>
      </w:r>
      <w:r w:rsidRPr="00C9704C">
        <w:rPr>
          <w:b/>
          <w:lang w:val="fr-FR"/>
        </w:rPr>
        <w:lastRenderedPageBreak/>
        <w:t>rappelle</w:t>
      </w:r>
      <w:r w:rsidR="00B45C3C" w:rsidRPr="00C9704C">
        <w:rPr>
          <w:b/>
          <w:lang w:val="fr-FR"/>
        </w:rPr>
        <w:t xml:space="preserve"> </w:t>
      </w:r>
      <w:r w:rsidRPr="00C9704C">
        <w:rPr>
          <w:b/>
          <w:lang w:val="fr-FR"/>
        </w:rPr>
        <w:t>ses</w:t>
      </w:r>
      <w:r w:rsidR="00B45C3C" w:rsidRPr="00C9704C">
        <w:rPr>
          <w:b/>
          <w:lang w:val="fr-FR"/>
        </w:rPr>
        <w:t xml:space="preserve"> </w:t>
      </w:r>
      <w:r w:rsidRPr="00C9704C">
        <w:rPr>
          <w:b/>
          <w:lang w:val="fr-FR"/>
        </w:rPr>
        <w:t>précédentes</w:t>
      </w:r>
      <w:r w:rsidR="00B45C3C" w:rsidRPr="00C9704C">
        <w:rPr>
          <w:b/>
          <w:lang w:val="fr-FR"/>
        </w:rPr>
        <w:t xml:space="preserve"> </w:t>
      </w:r>
      <w:r w:rsidRPr="00C9704C">
        <w:rPr>
          <w:b/>
          <w:lang w:val="fr-FR"/>
        </w:rPr>
        <w:t>recommandations</w:t>
      </w:r>
      <w:r w:rsidR="00B45C3C" w:rsidRPr="00C9704C">
        <w:rPr>
          <w:b/>
          <w:lang w:val="fr-FR"/>
        </w:rPr>
        <w:t xml:space="preserve"> </w:t>
      </w:r>
      <w:r w:rsidRPr="00C9704C">
        <w:rPr>
          <w:b/>
          <w:lang w:val="fr-FR"/>
        </w:rPr>
        <w:t>(CRC/C/MLT/CO/2,</w:t>
      </w:r>
      <w:r w:rsidR="00B45C3C" w:rsidRPr="00C9704C">
        <w:rPr>
          <w:b/>
          <w:lang w:val="fr-FR"/>
        </w:rPr>
        <w:t xml:space="preserve"> </w:t>
      </w:r>
      <w:r w:rsidR="009A1076">
        <w:rPr>
          <w:b/>
          <w:lang w:val="fr-FR"/>
        </w:rPr>
        <w:t>par. </w:t>
      </w:r>
      <w:r w:rsidRPr="00C9704C">
        <w:rPr>
          <w:b/>
          <w:lang w:val="fr-FR"/>
        </w:rPr>
        <w:t>29)</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recommande</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l’État</w:t>
      </w:r>
      <w:r w:rsidR="00B45C3C" w:rsidRPr="00C9704C">
        <w:rPr>
          <w:b/>
          <w:lang w:val="fr-FR"/>
        </w:rPr>
        <w:t xml:space="preserve"> </w:t>
      </w:r>
      <w:r w:rsidRPr="00C9704C">
        <w:rPr>
          <w:b/>
          <w:lang w:val="fr-FR"/>
        </w:rPr>
        <w:t>partie</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t>a)</w:t>
      </w:r>
      <w:r w:rsidRPr="00C9704C">
        <w:rPr>
          <w:b/>
          <w:lang w:val="fr-FR"/>
        </w:rPr>
        <w:tab/>
        <w:t>D’adopter</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d’appliquer</w:t>
      </w:r>
      <w:r w:rsidR="00C9704C" w:rsidRPr="00C9704C">
        <w:rPr>
          <w:b/>
          <w:lang w:val="fr-FR"/>
        </w:rPr>
        <w:t xml:space="preserve"> </w:t>
      </w:r>
      <w:r w:rsidRPr="00C9704C">
        <w:rPr>
          <w:b/>
          <w:lang w:val="fr-FR"/>
        </w:rPr>
        <w:t>une</w:t>
      </w:r>
      <w:r w:rsidR="00B45C3C" w:rsidRPr="00C9704C">
        <w:rPr>
          <w:b/>
          <w:lang w:val="fr-FR"/>
        </w:rPr>
        <w:t xml:space="preserve"> </w:t>
      </w:r>
      <w:r w:rsidRPr="00C9704C">
        <w:rPr>
          <w:b/>
          <w:lang w:val="fr-FR"/>
        </w:rPr>
        <w:t>stratégie</w:t>
      </w:r>
      <w:r w:rsidR="00B45C3C" w:rsidRPr="00C9704C">
        <w:rPr>
          <w:b/>
          <w:lang w:val="fr-FR"/>
        </w:rPr>
        <w:t xml:space="preserve"> </w:t>
      </w:r>
      <w:r w:rsidRPr="00C9704C">
        <w:rPr>
          <w:b/>
          <w:lang w:val="fr-FR"/>
        </w:rPr>
        <w:t>globale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lutte</w:t>
      </w:r>
      <w:r w:rsidR="00B45C3C" w:rsidRPr="00C9704C">
        <w:rPr>
          <w:b/>
          <w:lang w:val="fr-FR"/>
        </w:rPr>
        <w:t xml:space="preserve"> </w:t>
      </w:r>
      <w:r w:rsidRPr="00C9704C">
        <w:rPr>
          <w:b/>
          <w:lang w:val="fr-FR"/>
        </w:rPr>
        <w:t>contre</w:t>
      </w:r>
      <w:r w:rsidR="00B45C3C" w:rsidRPr="00C9704C">
        <w:rPr>
          <w:b/>
          <w:lang w:val="fr-FR"/>
        </w:rPr>
        <w:t xml:space="preserve"> </w:t>
      </w:r>
      <w:r w:rsidRPr="00C9704C">
        <w:rPr>
          <w:b/>
          <w:lang w:val="fr-FR"/>
        </w:rPr>
        <w:t>toutes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formes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discrimination</w:t>
      </w:r>
      <w:r w:rsidR="00B45C3C" w:rsidRPr="00C9704C">
        <w:rPr>
          <w:b/>
          <w:lang w:val="fr-FR"/>
        </w:rPr>
        <w:t xml:space="preserve"> </w:t>
      </w:r>
      <w:r w:rsidRPr="00C9704C">
        <w:rPr>
          <w:b/>
          <w:lang w:val="fr-FR"/>
        </w:rPr>
        <w:t>prévoyant</w:t>
      </w:r>
      <w:r w:rsidR="00B45C3C" w:rsidRPr="00C9704C">
        <w:rPr>
          <w:b/>
          <w:lang w:val="fr-FR"/>
        </w:rPr>
        <w:t xml:space="preserve"> </w:t>
      </w:r>
      <w:r w:rsidRPr="00C9704C">
        <w:rPr>
          <w:b/>
          <w:lang w:val="fr-FR"/>
        </w:rPr>
        <w:t>l’exécution</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programmes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sensibilisation</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programmes</w:t>
      </w:r>
      <w:r w:rsidR="00B45C3C" w:rsidRPr="00C9704C">
        <w:rPr>
          <w:b/>
          <w:lang w:val="fr-FR"/>
        </w:rPr>
        <w:t xml:space="preserve"> </w:t>
      </w:r>
      <w:r w:rsidRPr="00C9704C">
        <w:rPr>
          <w:b/>
          <w:lang w:val="fr-FR"/>
        </w:rPr>
        <w:t>éducatifs</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l’intention</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familles,</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public</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général</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organisations</w:t>
      </w:r>
      <w:r w:rsidR="00B45C3C" w:rsidRPr="00C9704C">
        <w:rPr>
          <w:b/>
          <w:lang w:val="fr-FR"/>
        </w:rPr>
        <w:t xml:space="preserve"> </w:t>
      </w:r>
      <w:r w:rsidRPr="00C9704C">
        <w:rPr>
          <w:b/>
          <w:lang w:val="fr-FR"/>
        </w:rPr>
        <w:t>religieuses</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t>b)</w:t>
      </w:r>
      <w:r w:rsidRPr="00C9704C">
        <w:rPr>
          <w:b/>
          <w:lang w:val="fr-FR"/>
        </w:rPr>
        <w:tab/>
        <w:t>D’intensifier</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efforts</w:t>
      </w:r>
      <w:r w:rsidR="00B45C3C" w:rsidRPr="00C9704C">
        <w:rPr>
          <w:b/>
          <w:lang w:val="fr-FR"/>
        </w:rPr>
        <w:t xml:space="preserve"> </w:t>
      </w:r>
      <w:r w:rsidRPr="00C9704C">
        <w:rPr>
          <w:b/>
          <w:lang w:val="fr-FR"/>
        </w:rPr>
        <w:t>faits</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lutter</w:t>
      </w:r>
      <w:r w:rsidR="00B45C3C" w:rsidRPr="00C9704C">
        <w:rPr>
          <w:b/>
          <w:lang w:val="fr-FR"/>
        </w:rPr>
        <w:t xml:space="preserve"> </w:t>
      </w:r>
      <w:r w:rsidRPr="00C9704C">
        <w:rPr>
          <w:b/>
          <w:lang w:val="fr-FR"/>
        </w:rPr>
        <w:t>contre</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racisme,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discrimination</w:t>
      </w:r>
      <w:r w:rsidR="00B45C3C" w:rsidRPr="00C9704C">
        <w:rPr>
          <w:b/>
          <w:lang w:val="fr-FR"/>
        </w:rPr>
        <w:t xml:space="preserve"> </w:t>
      </w:r>
      <w:r w:rsidRPr="00C9704C">
        <w:rPr>
          <w:b/>
          <w:lang w:val="fr-FR"/>
        </w:rPr>
        <w:t>raciale,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xénophobie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l’intolérance</w:t>
      </w:r>
      <w:r w:rsidR="00B45C3C" w:rsidRPr="00C9704C">
        <w:rPr>
          <w:b/>
          <w:lang w:val="fr-FR"/>
        </w:rPr>
        <w:t xml:space="preserve"> </w:t>
      </w:r>
      <w:r w:rsidRPr="00C9704C">
        <w:rPr>
          <w:b/>
          <w:lang w:val="fr-FR"/>
        </w:rPr>
        <w:t>qui</w:t>
      </w:r>
      <w:r w:rsidR="00B45C3C" w:rsidRPr="00C9704C">
        <w:rPr>
          <w:b/>
          <w:lang w:val="fr-FR"/>
        </w:rPr>
        <w:t xml:space="preserve"> </w:t>
      </w:r>
      <w:r w:rsidR="009A1076">
        <w:rPr>
          <w:b/>
          <w:lang w:val="fr-FR"/>
        </w:rPr>
        <w:t>y </w:t>
      </w:r>
      <w:r w:rsidRPr="00C9704C">
        <w:rPr>
          <w:b/>
          <w:lang w:val="fr-FR"/>
        </w:rPr>
        <w:t>est</w:t>
      </w:r>
      <w:r w:rsidR="00B45C3C" w:rsidRPr="00C9704C">
        <w:rPr>
          <w:b/>
          <w:lang w:val="fr-FR"/>
        </w:rPr>
        <w:t xml:space="preserve"> </w:t>
      </w:r>
      <w:r w:rsidRPr="00C9704C">
        <w:rPr>
          <w:b/>
          <w:lang w:val="fr-FR"/>
        </w:rPr>
        <w:t>associée,</w:t>
      </w:r>
      <w:r w:rsidR="00B45C3C" w:rsidRPr="00C9704C">
        <w:rPr>
          <w:b/>
          <w:lang w:val="fr-FR"/>
        </w:rPr>
        <w:t xml:space="preserve"> </w:t>
      </w:r>
      <w:r w:rsidRPr="00C9704C">
        <w:rPr>
          <w:b/>
          <w:lang w:val="fr-FR"/>
        </w:rPr>
        <w:t>autant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comportements</w:t>
      </w:r>
      <w:r w:rsidR="00B45C3C" w:rsidRPr="00C9704C">
        <w:rPr>
          <w:b/>
          <w:lang w:val="fr-FR"/>
        </w:rPr>
        <w:t xml:space="preserve"> </w:t>
      </w:r>
      <w:r w:rsidRPr="00C9704C">
        <w:rPr>
          <w:b/>
          <w:lang w:val="fr-FR"/>
        </w:rPr>
        <w:t>qui</w:t>
      </w:r>
      <w:r w:rsidR="00B45C3C" w:rsidRPr="00C9704C">
        <w:rPr>
          <w:b/>
          <w:lang w:val="fr-FR"/>
        </w:rPr>
        <w:t xml:space="preserve"> </w:t>
      </w:r>
      <w:r w:rsidRPr="00C9704C">
        <w:rPr>
          <w:b/>
          <w:lang w:val="fr-FR"/>
        </w:rPr>
        <w:t>ont</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effets</w:t>
      </w:r>
      <w:r w:rsidR="00B45C3C" w:rsidRPr="00C9704C">
        <w:rPr>
          <w:b/>
          <w:lang w:val="fr-FR"/>
        </w:rPr>
        <w:t xml:space="preserve"> </w:t>
      </w:r>
      <w:r w:rsidRPr="00C9704C">
        <w:rPr>
          <w:b/>
          <w:lang w:val="fr-FR"/>
        </w:rPr>
        <w:t>préjudiciables</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particulier</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demandeurs</w:t>
      </w:r>
      <w:r w:rsidR="00B45C3C" w:rsidRPr="00C9704C">
        <w:rPr>
          <w:b/>
          <w:lang w:val="fr-FR"/>
        </w:rPr>
        <w:t xml:space="preserve"> </w:t>
      </w:r>
      <w:r w:rsidRPr="00C9704C">
        <w:rPr>
          <w:b/>
          <w:lang w:val="fr-FR"/>
        </w:rPr>
        <w:t>d’asile,</w:t>
      </w:r>
      <w:r w:rsidR="00B45C3C" w:rsidRPr="00C9704C">
        <w:rPr>
          <w:b/>
          <w:lang w:val="fr-FR"/>
        </w:rPr>
        <w:t xml:space="preserve"> </w:t>
      </w:r>
      <w:r w:rsidRPr="00C9704C">
        <w:rPr>
          <w:b/>
          <w:lang w:val="fr-FR"/>
        </w:rPr>
        <w:t>réfugiés</w:t>
      </w:r>
      <w:r w:rsidR="00B45C3C" w:rsidRPr="00C9704C">
        <w:rPr>
          <w:b/>
          <w:lang w:val="fr-FR"/>
        </w:rPr>
        <w:t xml:space="preserve"> </w:t>
      </w:r>
      <w:r w:rsidRPr="00C9704C">
        <w:rPr>
          <w:b/>
          <w:lang w:val="fr-FR"/>
        </w:rPr>
        <w:t>ou</w:t>
      </w:r>
      <w:r w:rsidR="00B45C3C" w:rsidRPr="00C9704C">
        <w:rPr>
          <w:b/>
          <w:lang w:val="fr-FR"/>
        </w:rPr>
        <w:t xml:space="preserve"> </w:t>
      </w:r>
      <w:r w:rsidRPr="00C9704C">
        <w:rPr>
          <w:b/>
          <w:lang w:val="fr-FR"/>
        </w:rPr>
        <w:t>migrants</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t>c)</w:t>
      </w:r>
      <w:r w:rsidRPr="00C9704C">
        <w:rPr>
          <w:b/>
          <w:lang w:val="fr-FR"/>
        </w:rPr>
        <w:tab/>
        <w:t>Prendre</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mesures</w:t>
      </w:r>
      <w:r w:rsidR="00B45C3C" w:rsidRPr="00C9704C">
        <w:rPr>
          <w:b/>
          <w:lang w:val="fr-FR"/>
        </w:rPr>
        <w:t xml:space="preserve"> </w:t>
      </w:r>
      <w:r w:rsidRPr="00C9704C">
        <w:rPr>
          <w:b/>
          <w:lang w:val="fr-FR"/>
        </w:rPr>
        <w:t>d’action</w:t>
      </w:r>
      <w:r w:rsidR="00B45C3C" w:rsidRPr="00C9704C">
        <w:rPr>
          <w:b/>
          <w:lang w:val="fr-FR"/>
        </w:rPr>
        <w:t xml:space="preserve"> </w:t>
      </w:r>
      <w:r w:rsidRPr="00C9704C">
        <w:rPr>
          <w:b/>
          <w:lang w:val="fr-FR"/>
        </w:rPr>
        <w:t>positive</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faveur</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particulier</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vulnérables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marginalisés,</w:t>
      </w:r>
      <w:r w:rsidR="00B45C3C" w:rsidRPr="00C9704C">
        <w:rPr>
          <w:b/>
          <w:lang w:val="fr-FR"/>
        </w:rPr>
        <w:t xml:space="preserve"> </w:t>
      </w:r>
      <w:r w:rsidRPr="00C9704C">
        <w:rPr>
          <w:b/>
          <w:lang w:val="fr-FR"/>
        </w:rPr>
        <w:t>tels</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demandeurs</w:t>
      </w:r>
      <w:r w:rsidR="00B45C3C" w:rsidRPr="00C9704C">
        <w:rPr>
          <w:b/>
          <w:lang w:val="fr-FR"/>
        </w:rPr>
        <w:t xml:space="preserve"> </w:t>
      </w:r>
      <w:r w:rsidRPr="00C9704C">
        <w:rPr>
          <w:b/>
          <w:lang w:val="fr-FR"/>
        </w:rPr>
        <w:t>d’asile,</w:t>
      </w:r>
      <w:r w:rsidR="00B45C3C" w:rsidRPr="00C9704C">
        <w:rPr>
          <w:b/>
          <w:lang w:val="fr-FR"/>
        </w:rPr>
        <w:t xml:space="preserve"> </w:t>
      </w:r>
      <w:r w:rsidRPr="00C9704C">
        <w:rPr>
          <w:b/>
          <w:lang w:val="fr-FR"/>
        </w:rPr>
        <w:t>réfugiés</w:t>
      </w:r>
      <w:r w:rsidR="00B45C3C" w:rsidRPr="00C9704C">
        <w:rPr>
          <w:b/>
          <w:lang w:val="fr-FR"/>
        </w:rPr>
        <w:t xml:space="preserve"> </w:t>
      </w:r>
      <w:r w:rsidRPr="00C9704C">
        <w:rPr>
          <w:b/>
          <w:lang w:val="fr-FR"/>
        </w:rPr>
        <w:t>ou</w:t>
      </w:r>
      <w:r w:rsidR="00B45C3C" w:rsidRPr="00C9704C">
        <w:rPr>
          <w:b/>
          <w:lang w:val="fr-FR"/>
        </w:rPr>
        <w:t xml:space="preserve"> </w:t>
      </w:r>
      <w:r w:rsidRPr="00C9704C">
        <w:rPr>
          <w:b/>
          <w:lang w:val="fr-FR"/>
        </w:rPr>
        <w:t>migrants,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handicapés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nés</w:t>
      </w:r>
      <w:r w:rsidR="00B45C3C" w:rsidRPr="00C9704C">
        <w:rPr>
          <w:b/>
          <w:lang w:val="fr-FR"/>
        </w:rPr>
        <w:t xml:space="preserve"> </w:t>
      </w:r>
      <w:r w:rsidRPr="00C9704C">
        <w:rPr>
          <w:b/>
          <w:lang w:val="fr-FR"/>
        </w:rPr>
        <w:t>hors</w:t>
      </w:r>
      <w:r w:rsidR="00B45C3C" w:rsidRPr="00C9704C">
        <w:rPr>
          <w:b/>
          <w:lang w:val="fr-FR"/>
        </w:rPr>
        <w:t xml:space="preserve"> </w:t>
      </w:r>
      <w:r w:rsidRPr="00C9704C">
        <w:rPr>
          <w:b/>
          <w:lang w:val="fr-FR"/>
        </w:rPr>
        <w:t>mariage.</w:t>
      </w:r>
    </w:p>
    <w:p w:rsidR="00EE3C55" w:rsidRPr="00972F9A" w:rsidRDefault="00EE3C55" w:rsidP="00C9704C">
      <w:pPr>
        <w:pStyle w:val="H23G"/>
        <w:rPr>
          <w:lang w:val="fr-FR"/>
        </w:rPr>
      </w:pPr>
      <w:r w:rsidRPr="00972F9A">
        <w:rPr>
          <w:lang w:val="fr-FR"/>
        </w:rPr>
        <w:tab/>
      </w:r>
      <w:r w:rsidRPr="00972F9A">
        <w:rPr>
          <w:lang w:val="fr-FR"/>
        </w:rPr>
        <w:tab/>
        <w:t>Intérêt</w:t>
      </w:r>
      <w:r w:rsidR="00B45C3C">
        <w:rPr>
          <w:lang w:val="fr-FR"/>
        </w:rPr>
        <w:t xml:space="preserve"> </w:t>
      </w:r>
      <w:r w:rsidRPr="00972F9A">
        <w:rPr>
          <w:lang w:val="fr-FR"/>
        </w:rPr>
        <w:t>supérieur</w:t>
      </w:r>
      <w:r w:rsidR="00B45C3C">
        <w:rPr>
          <w:lang w:val="fr-FR"/>
        </w:rPr>
        <w:t xml:space="preserve"> </w:t>
      </w:r>
      <w:r w:rsidRPr="00972F9A">
        <w:rPr>
          <w:lang w:val="fr-FR"/>
        </w:rPr>
        <w:t>de</w:t>
      </w:r>
      <w:r w:rsidR="00B45C3C">
        <w:rPr>
          <w:lang w:val="fr-FR"/>
        </w:rPr>
        <w:t xml:space="preserve"> </w:t>
      </w:r>
      <w:r w:rsidRPr="00972F9A">
        <w:rPr>
          <w:lang w:val="fr-FR"/>
        </w:rPr>
        <w:t>l</w:t>
      </w:r>
      <w:r>
        <w:rPr>
          <w:lang w:val="fr-FR"/>
        </w:rPr>
        <w:t>’</w:t>
      </w:r>
      <w:r w:rsidRPr="00972F9A">
        <w:rPr>
          <w:lang w:val="fr-FR"/>
        </w:rPr>
        <w:t>enfant</w:t>
      </w:r>
    </w:p>
    <w:p w:rsidR="00EE3C55" w:rsidRPr="00C9704C" w:rsidRDefault="00EE3C55" w:rsidP="00C9704C">
      <w:pPr>
        <w:pStyle w:val="SingleTxtG"/>
        <w:rPr>
          <w:b/>
          <w:lang w:val="fr-FR"/>
        </w:rPr>
      </w:pPr>
      <w:r w:rsidRPr="00972F9A">
        <w:rPr>
          <w:lang w:val="fr-FR"/>
        </w:rPr>
        <w:t>20.</w:t>
      </w:r>
      <w:r w:rsidRPr="00972F9A">
        <w:rPr>
          <w:lang w:val="fr-FR"/>
        </w:rPr>
        <w:tab/>
      </w:r>
      <w:r w:rsidRPr="00C9704C">
        <w:rPr>
          <w:b/>
          <w:lang w:val="fr-FR"/>
        </w:rPr>
        <w:t>Notant</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principe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l’intérêt</w:t>
      </w:r>
      <w:r w:rsidR="00B45C3C" w:rsidRPr="00C9704C">
        <w:rPr>
          <w:b/>
          <w:lang w:val="fr-FR"/>
        </w:rPr>
        <w:t xml:space="preserve"> </w:t>
      </w:r>
      <w:r w:rsidRPr="00C9704C">
        <w:rPr>
          <w:b/>
          <w:lang w:val="fr-FR"/>
        </w:rPr>
        <w:t>supérieur</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l’enfant</w:t>
      </w:r>
      <w:r w:rsidR="00B45C3C" w:rsidRPr="00C9704C">
        <w:rPr>
          <w:b/>
          <w:lang w:val="fr-FR"/>
        </w:rPr>
        <w:t xml:space="preserve"> </w:t>
      </w:r>
      <w:r w:rsidRPr="00C9704C">
        <w:rPr>
          <w:b/>
          <w:lang w:val="fr-FR"/>
        </w:rPr>
        <w:t>est</w:t>
      </w:r>
      <w:r w:rsidR="00B45C3C" w:rsidRPr="00C9704C">
        <w:rPr>
          <w:b/>
          <w:lang w:val="fr-FR"/>
        </w:rPr>
        <w:t xml:space="preserve"> </w:t>
      </w:r>
      <w:r w:rsidRPr="00C9704C">
        <w:rPr>
          <w:b/>
          <w:lang w:val="fr-FR"/>
        </w:rPr>
        <w:t>pris</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compte</w:t>
      </w:r>
      <w:r w:rsidR="00B45C3C" w:rsidRPr="00C9704C">
        <w:rPr>
          <w:b/>
          <w:lang w:val="fr-FR"/>
        </w:rPr>
        <w:t xml:space="preserve"> </w:t>
      </w:r>
      <w:r w:rsidRPr="00C9704C">
        <w:rPr>
          <w:b/>
          <w:lang w:val="fr-FR"/>
        </w:rPr>
        <w:t>dans</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projet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loi</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protection</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mineurs</w:t>
      </w:r>
      <w:r w:rsidR="00B45C3C" w:rsidRPr="00C9704C">
        <w:rPr>
          <w:b/>
          <w:lang w:val="fr-FR"/>
        </w:rPr>
        <w:t xml:space="preserve"> </w:t>
      </w:r>
      <w:r w:rsidRPr="00C9704C">
        <w:rPr>
          <w:b/>
          <w:lang w:val="fr-FR"/>
        </w:rPr>
        <w:t>(protection</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remplacement)</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renvoyant</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son</w:t>
      </w:r>
      <w:r w:rsidR="00B45C3C" w:rsidRPr="00C9704C">
        <w:rPr>
          <w:b/>
          <w:lang w:val="fr-FR"/>
        </w:rPr>
        <w:t xml:space="preserve"> </w:t>
      </w:r>
      <w:r w:rsidRPr="00C9704C">
        <w:rPr>
          <w:b/>
          <w:lang w:val="fr-FR"/>
        </w:rPr>
        <w:t>observation</w:t>
      </w:r>
      <w:r w:rsidR="00B45C3C" w:rsidRPr="00C9704C">
        <w:rPr>
          <w:b/>
          <w:lang w:val="fr-FR"/>
        </w:rPr>
        <w:t xml:space="preserve"> </w:t>
      </w:r>
      <w:r w:rsidRPr="00C9704C">
        <w:rPr>
          <w:b/>
          <w:lang w:val="fr-FR"/>
        </w:rPr>
        <w:t>générale</w:t>
      </w:r>
      <w:r w:rsidR="00B45C3C" w:rsidRPr="00C9704C">
        <w:rPr>
          <w:b/>
          <w:lang w:val="fr-FR"/>
        </w:rPr>
        <w:t xml:space="preserve"> </w:t>
      </w:r>
      <w:r w:rsidR="009A1076" w:rsidRPr="009A1076">
        <w:rPr>
          <w:rFonts w:eastAsia="MS Mincho"/>
          <w:b/>
          <w:lang w:val="fr-FR"/>
        </w:rPr>
        <w:t>n</w:t>
      </w:r>
      <w:r w:rsidR="009A1076" w:rsidRPr="009A1076">
        <w:rPr>
          <w:rFonts w:eastAsia="MS Mincho"/>
          <w:b/>
          <w:vertAlign w:val="superscript"/>
          <w:lang w:val="fr-FR"/>
        </w:rPr>
        <w:t>o</w:t>
      </w:r>
      <w:r w:rsidR="009A1076">
        <w:rPr>
          <w:b/>
          <w:lang w:val="fr-FR"/>
        </w:rPr>
        <w:t> </w:t>
      </w:r>
      <w:r w:rsidRPr="00C9704C">
        <w:rPr>
          <w:b/>
          <w:lang w:val="fr-FR"/>
        </w:rPr>
        <w:t>14</w:t>
      </w:r>
      <w:r w:rsidR="00B45C3C" w:rsidRPr="00C9704C">
        <w:rPr>
          <w:b/>
          <w:lang w:val="fr-FR"/>
        </w:rPr>
        <w:t xml:space="preserve"> </w:t>
      </w:r>
      <w:r w:rsidRPr="00C9704C">
        <w:rPr>
          <w:b/>
          <w:lang w:val="fr-FR"/>
        </w:rPr>
        <w:t>(2013)</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droit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l’enfant</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ce</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son</w:t>
      </w:r>
      <w:r w:rsidR="00B45C3C" w:rsidRPr="00C9704C">
        <w:rPr>
          <w:b/>
          <w:lang w:val="fr-FR"/>
        </w:rPr>
        <w:t xml:space="preserve"> </w:t>
      </w:r>
      <w:r w:rsidRPr="00C9704C">
        <w:rPr>
          <w:b/>
          <w:lang w:val="fr-FR"/>
        </w:rPr>
        <w:t>intérêt</w:t>
      </w:r>
      <w:r w:rsidR="00B45C3C" w:rsidRPr="00C9704C">
        <w:rPr>
          <w:b/>
          <w:lang w:val="fr-FR"/>
        </w:rPr>
        <w:t xml:space="preserve"> </w:t>
      </w:r>
      <w:r w:rsidRPr="00C9704C">
        <w:rPr>
          <w:b/>
          <w:lang w:val="fr-FR"/>
        </w:rPr>
        <w:t>supérieur</w:t>
      </w:r>
      <w:r w:rsidR="00B45C3C" w:rsidRPr="00C9704C">
        <w:rPr>
          <w:b/>
          <w:lang w:val="fr-FR"/>
        </w:rPr>
        <w:t xml:space="preserve"> </w:t>
      </w:r>
      <w:r w:rsidRPr="00C9704C">
        <w:rPr>
          <w:b/>
          <w:lang w:val="fr-FR"/>
        </w:rPr>
        <w:t>soit</w:t>
      </w:r>
      <w:r w:rsidR="00B45C3C" w:rsidRPr="00C9704C">
        <w:rPr>
          <w:b/>
          <w:lang w:val="fr-FR"/>
        </w:rPr>
        <w:t xml:space="preserve"> </w:t>
      </w:r>
      <w:r w:rsidRPr="00C9704C">
        <w:rPr>
          <w:b/>
          <w:lang w:val="fr-FR"/>
        </w:rPr>
        <w:t>une</w:t>
      </w:r>
      <w:r w:rsidR="00B45C3C" w:rsidRPr="00C9704C">
        <w:rPr>
          <w:b/>
          <w:lang w:val="fr-FR"/>
        </w:rPr>
        <w:t xml:space="preserve"> </w:t>
      </w:r>
      <w:r w:rsidRPr="00C9704C">
        <w:rPr>
          <w:b/>
          <w:lang w:val="fr-FR"/>
        </w:rPr>
        <w:t>considération</w:t>
      </w:r>
      <w:r w:rsidR="00B45C3C" w:rsidRPr="00C9704C">
        <w:rPr>
          <w:b/>
          <w:lang w:val="fr-FR"/>
        </w:rPr>
        <w:t xml:space="preserve"> </w:t>
      </w:r>
      <w:r w:rsidRPr="00C9704C">
        <w:rPr>
          <w:b/>
          <w:lang w:val="fr-FR"/>
        </w:rPr>
        <w:t>primordiale,</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Comité</w:t>
      </w:r>
      <w:r w:rsidR="00B45C3C" w:rsidRPr="00C9704C">
        <w:rPr>
          <w:b/>
          <w:lang w:val="fr-FR"/>
        </w:rPr>
        <w:t xml:space="preserve"> </w:t>
      </w:r>
      <w:r w:rsidRPr="00C9704C">
        <w:rPr>
          <w:b/>
          <w:lang w:val="fr-FR"/>
        </w:rPr>
        <w:t>recommande</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l’État</w:t>
      </w:r>
      <w:r w:rsidR="00B45C3C" w:rsidRPr="00C9704C">
        <w:rPr>
          <w:b/>
          <w:lang w:val="fr-FR"/>
        </w:rPr>
        <w:t xml:space="preserve"> </w:t>
      </w:r>
      <w:r w:rsidRPr="00C9704C">
        <w:rPr>
          <w:b/>
          <w:lang w:val="fr-FR"/>
        </w:rPr>
        <w:t>partie</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t>a)</w:t>
      </w:r>
      <w:r w:rsidRPr="00C9704C">
        <w:rPr>
          <w:b/>
          <w:lang w:val="fr-FR"/>
        </w:rPr>
        <w:tab/>
        <w:t>De</w:t>
      </w:r>
      <w:r w:rsidR="00B45C3C" w:rsidRPr="00C9704C">
        <w:rPr>
          <w:b/>
          <w:lang w:val="fr-FR"/>
        </w:rPr>
        <w:t xml:space="preserve"> </w:t>
      </w:r>
      <w:r w:rsidRPr="00C9704C">
        <w:rPr>
          <w:b/>
          <w:lang w:val="fr-FR"/>
        </w:rPr>
        <w:t>veiller</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ce</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ce</w:t>
      </w:r>
      <w:r w:rsidR="00B45C3C" w:rsidRPr="00C9704C">
        <w:rPr>
          <w:b/>
          <w:lang w:val="fr-FR"/>
        </w:rPr>
        <w:t xml:space="preserve"> </w:t>
      </w:r>
      <w:r w:rsidRPr="00C9704C">
        <w:rPr>
          <w:b/>
          <w:lang w:val="fr-FR"/>
        </w:rPr>
        <w:t>droit</w:t>
      </w:r>
      <w:r w:rsidR="00B45C3C" w:rsidRPr="00C9704C">
        <w:rPr>
          <w:b/>
          <w:lang w:val="fr-FR"/>
        </w:rPr>
        <w:t xml:space="preserve"> </w:t>
      </w:r>
      <w:r w:rsidRPr="00C9704C">
        <w:rPr>
          <w:b/>
          <w:lang w:val="fr-FR"/>
        </w:rPr>
        <w:t>soit</w:t>
      </w:r>
      <w:r w:rsidR="00B45C3C" w:rsidRPr="00C9704C">
        <w:rPr>
          <w:b/>
          <w:lang w:val="fr-FR"/>
        </w:rPr>
        <w:t xml:space="preserve"> </w:t>
      </w:r>
      <w:r w:rsidRPr="00C9704C">
        <w:rPr>
          <w:b/>
          <w:lang w:val="fr-FR"/>
        </w:rPr>
        <w:t>également</w:t>
      </w:r>
      <w:r w:rsidR="00B45C3C" w:rsidRPr="00C9704C">
        <w:rPr>
          <w:b/>
          <w:lang w:val="fr-FR"/>
        </w:rPr>
        <w:t xml:space="preserve"> </w:t>
      </w:r>
      <w:r w:rsidRPr="00C9704C">
        <w:rPr>
          <w:b/>
          <w:lang w:val="fr-FR"/>
        </w:rPr>
        <w:t>pris</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compte</w:t>
      </w:r>
      <w:r w:rsidR="00B45C3C" w:rsidRPr="00C9704C">
        <w:rPr>
          <w:b/>
          <w:lang w:val="fr-FR"/>
        </w:rPr>
        <w:t xml:space="preserve"> </w:t>
      </w:r>
      <w:r w:rsidRPr="00C9704C">
        <w:rPr>
          <w:b/>
          <w:lang w:val="fr-FR"/>
        </w:rPr>
        <w:t>dans</w:t>
      </w:r>
      <w:r w:rsidR="00B45C3C" w:rsidRPr="00C9704C">
        <w:rPr>
          <w:b/>
          <w:lang w:val="fr-FR"/>
        </w:rPr>
        <w:t xml:space="preserve"> </w:t>
      </w:r>
      <w:r w:rsidRPr="00C9704C">
        <w:rPr>
          <w:b/>
          <w:lang w:val="fr-FR"/>
        </w:rPr>
        <w:t>tous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textes</w:t>
      </w:r>
      <w:r w:rsidR="00B45C3C" w:rsidRPr="00C9704C">
        <w:rPr>
          <w:b/>
          <w:lang w:val="fr-FR"/>
        </w:rPr>
        <w:t xml:space="preserve"> </w:t>
      </w:r>
      <w:r w:rsidRPr="00C9704C">
        <w:rPr>
          <w:b/>
          <w:lang w:val="fr-FR"/>
        </w:rPr>
        <w:t>législatifs</w:t>
      </w:r>
      <w:r w:rsidR="00B45C3C" w:rsidRPr="00C9704C">
        <w:rPr>
          <w:b/>
          <w:lang w:val="fr-FR"/>
        </w:rPr>
        <w:t xml:space="preserve"> </w:t>
      </w:r>
      <w:r w:rsidRPr="00C9704C">
        <w:rPr>
          <w:b/>
          <w:lang w:val="fr-FR"/>
        </w:rPr>
        <w:t>qui</w:t>
      </w:r>
      <w:r w:rsidR="00B45C3C" w:rsidRPr="00C9704C">
        <w:rPr>
          <w:b/>
          <w:lang w:val="fr-FR"/>
        </w:rPr>
        <w:t xml:space="preserve"> </w:t>
      </w:r>
      <w:r w:rsidRPr="00C9704C">
        <w:rPr>
          <w:b/>
          <w:lang w:val="fr-FR"/>
        </w:rPr>
        <w:t>concernent</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qui</w:t>
      </w:r>
      <w:r w:rsidR="00B45C3C" w:rsidRPr="00C9704C">
        <w:rPr>
          <w:b/>
          <w:lang w:val="fr-FR"/>
        </w:rPr>
        <w:t xml:space="preserve"> </w:t>
      </w:r>
      <w:r w:rsidRPr="00C9704C">
        <w:rPr>
          <w:b/>
          <w:lang w:val="fr-FR"/>
        </w:rPr>
        <w:t>ont</w:t>
      </w:r>
      <w:r w:rsidR="00B45C3C" w:rsidRPr="00C9704C">
        <w:rPr>
          <w:b/>
          <w:lang w:val="fr-FR"/>
        </w:rPr>
        <w:t xml:space="preserve"> </w:t>
      </w:r>
      <w:r w:rsidRPr="00C9704C">
        <w:rPr>
          <w:b/>
          <w:lang w:val="fr-FR"/>
        </w:rPr>
        <w:t>une</w:t>
      </w:r>
      <w:r w:rsidR="00B45C3C" w:rsidRPr="00C9704C">
        <w:rPr>
          <w:b/>
          <w:lang w:val="fr-FR"/>
        </w:rPr>
        <w:t xml:space="preserve"> </w:t>
      </w:r>
      <w:r w:rsidRPr="00C9704C">
        <w:rPr>
          <w:b/>
          <w:lang w:val="fr-FR"/>
        </w:rPr>
        <w:t>incidence</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eux,</w:t>
      </w:r>
      <w:r w:rsidR="00B45C3C" w:rsidRPr="00C9704C">
        <w:rPr>
          <w:b/>
          <w:lang w:val="fr-FR"/>
        </w:rPr>
        <w:t xml:space="preserve"> </w:t>
      </w:r>
      <w:r w:rsidR="009A1076">
        <w:rPr>
          <w:b/>
          <w:lang w:val="fr-FR"/>
        </w:rPr>
        <w:t>y </w:t>
      </w:r>
      <w:r w:rsidRPr="00C9704C">
        <w:rPr>
          <w:b/>
          <w:lang w:val="fr-FR"/>
        </w:rPr>
        <w:t>compris</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loi</w:t>
      </w:r>
      <w:r w:rsidR="00B45C3C" w:rsidRPr="00C9704C">
        <w:rPr>
          <w:b/>
          <w:lang w:val="fr-FR"/>
        </w:rPr>
        <w:t xml:space="preserve"> </w:t>
      </w:r>
      <w:r w:rsidRPr="00C9704C">
        <w:rPr>
          <w:b/>
          <w:lang w:val="fr-FR"/>
        </w:rPr>
        <w:t>(modifiée)</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l’immigration</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t>b)</w:t>
      </w:r>
      <w:r w:rsidRPr="00C9704C">
        <w:rPr>
          <w:b/>
          <w:lang w:val="fr-FR"/>
        </w:rPr>
        <w:tab/>
        <w:t>De</w:t>
      </w:r>
      <w:r w:rsidR="00B45C3C" w:rsidRPr="00C9704C">
        <w:rPr>
          <w:b/>
          <w:lang w:val="fr-FR"/>
        </w:rPr>
        <w:t xml:space="preserve"> </w:t>
      </w:r>
      <w:r w:rsidRPr="00C9704C">
        <w:rPr>
          <w:b/>
          <w:lang w:val="fr-FR"/>
        </w:rPr>
        <w:t>définir</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critères</w:t>
      </w:r>
      <w:r w:rsidR="00B45C3C" w:rsidRPr="00C9704C">
        <w:rPr>
          <w:b/>
          <w:lang w:val="fr-FR"/>
        </w:rPr>
        <w:t xml:space="preserve"> </w:t>
      </w:r>
      <w:r w:rsidRPr="00C9704C">
        <w:rPr>
          <w:b/>
          <w:lang w:val="fr-FR"/>
        </w:rPr>
        <w:t>permettant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déterminer</w:t>
      </w:r>
      <w:r w:rsidR="00B45C3C" w:rsidRPr="00C9704C">
        <w:rPr>
          <w:b/>
          <w:lang w:val="fr-FR"/>
        </w:rPr>
        <w:t xml:space="preserve"> </w:t>
      </w:r>
      <w:r w:rsidRPr="00C9704C">
        <w:rPr>
          <w:b/>
          <w:lang w:val="fr-FR"/>
        </w:rPr>
        <w:t>l’intérêt</w:t>
      </w:r>
      <w:r w:rsidR="00B45C3C" w:rsidRPr="00C9704C">
        <w:rPr>
          <w:b/>
          <w:lang w:val="fr-FR"/>
        </w:rPr>
        <w:t xml:space="preserve"> </w:t>
      </w:r>
      <w:r w:rsidRPr="00C9704C">
        <w:rPr>
          <w:b/>
          <w:lang w:val="fr-FR"/>
        </w:rPr>
        <w:t>supérieur</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l’enfant</w:t>
      </w:r>
      <w:r w:rsidR="00B45C3C" w:rsidRPr="00C9704C">
        <w:rPr>
          <w:b/>
          <w:lang w:val="fr-FR"/>
        </w:rPr>
        <w:t xml:space="preserve"> </w:t>
      </w:r>
      <w:r w:rsidRPr="00C9704C">
        <w:rPr>
          <w:b/>
          <w:lang w:val="fr-FR"/>
        </w:rPr>
        <w:t>dans</w:t>
      </w:r>
      <w:r w:rsidR="00B45C3C" w:rsidRPr="00C9704C">
        <w:rPr>
          <w:b/>
          <w:lang w:val="fr-FR"/>
        </w:rPr>
        <w:t xml:space="preserve"> </w:t>
      </w:r>
      <w:r w:rsidRPr="00C9704C">
        <w:rPr>
          <w:b/>
          <w:lang w:val="fr-FR"/>
        </w:rPr>
        <w:t>chaque</w:t>
      </w:r>
      <w:r w:rsidR="00B45C3C" w:rsidRPr="00C9704C">
        <w:rPr>
          <w:b/>
          <w:lang w:val="fr-FR"/>
        </w:rPr>
        <w:t xml:space="preserve"> </w:t>
      </w:r>
      <w:r w:rsidRPr="00C9704C">
        <w:rPr>
          <w:b/>
          <w:lang w:val="fr-FR"/>
        </w:rPr>
        <w:t>domaine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d’en</w:t>
      </w:r>
      <w:r w:rsidR="00B45C3C" w:rsidRPr="00C9704C">
        <w:rPr>
          <w:b/>
          <w:lang w:val="fr-FR"/>
        </w:rPr>
        <w:t xml:space="preserve"> </w:t>
      </w:r>
      <w:r w:rsidRPr="00C9704C">
        <w:rPr>
          <w:b/>
          <w:lang w:val="fr-FR"/>
        </w:rPr>
        <w:t>faire</w:t>
      </w:r>
      <w:r w:rsidR="00B45C3C" w:rsidRPr="00C9704C">
        <w:rPr>
          <w:b/>
          <w:lang w:val="fr-FR"/>
        </w:rPr>
        <w:t xml:space="preserve"> </w:t>
      </w:r>
      <w:r w:rsidRPr="00C9704C">
        <w:rPr>
          <w:b/>
          <w:lang w:val="fr-FR"/>
        </w:rPr>
        <w:t>une</w:t>
      </w:r>
      <w:r w:rsidR="00B45C3C" w:rsidRPr="00C9704C">
        <w:rPr>
          <w:b/>
          <w:lang w:val="fr-FR"/>
        </w:rPr>
        <w:t xml:space="preserve"> </w:t>
      </w:r>
      <w:r w:rsidRPr="00C9704C">
        <w:rPr>
          <w:b/>
          <w:lang w:val="fr-FR"/>
        </w:rPr>
        <w:t>considération</w:t>
      </w:r>
      <w:r w:rsidR="00B45C3C" w:rsidRPr="00C9704C">
        <w:rPr>
          <w:b/>
          <w:lang w:val="fr-FR"/>
        </w:rPr>
        <w:t xml:space="preserve"> </w:t>
      </w:r>
      <w:r w:rsidRPr="00C9704C">
        <w:rPr>
          <w:b/>
          <w:lang w:val="fr-FR"/>
        </w:rPr>
        <w:t>primordiale,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veiller</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ce</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toutes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personnes</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position</w:t>
      </w:r>
      <w:r w:rsidR="00B45C3C" w:rsidRPr="00C9704C">
        <w:rPr>
          <w:b/>
          <w:lang w:val="fr-FR"/>
        </w:rPr>
        <w:t xml:space="preserve"> </w:t>
      </w:r>
      <w:r w:rsidRPr="00C9704C">
        <w:rPr>
          <w:b/>
          <w:lang w:val="fr-FR"/>
        </w:rPr>
        <w:t>d’autorité</w:t>
      </w:r>
      <w:r w:rsidR="00B45C3C" w:rsidRPr="00C9704C">
        <w:rPr>
          <w:b/>
          <w:lang w:val="fr-FR"/>
        </w:rPr>
        <w:t xml:space="preserve"> </w:t>
      </w:r>
      <w:r w:rsidRPr="00C9704C">
        <w:rPr>
          <w:b/>
          <w:lang w:val="fr-FR"/>
        </w:rPr>
        <w:t>apprennent</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évaluer</w:t>
      </w:r>
      <w:r w:rsidR="00B45C3C" w:rsidRPr="00C9704C">
        <w:rPr>
          <w:b/>
          <w:lang w:val="fr-FR"/>
        </w:rPr>
        <w:t xml:space="preserve"> </w:t>
      </w:r>
      <w:r w:rsidRPr="00C9704C">
        <w:rPr>
          <w:b/>
          <w:lang w:val="fr-FR"/>
        </w:rPr>
        <w:t>comme</w:t>
      </w:r>
      <w:r w:rsidR="00B45C3C" w:rsidRPr="00C9704C">
        <w:rPr>
          <w:b/>
          <w:lang w:val="fr-FR"/>
        </w:rPr>
        <w:t xml:space="preserve"> </w:t>
      </w:r>
      <w:r w:rsidRPr="00C9704C">
        <w:rPr>
          <w:b/>
          <w:lang w:val="fr-FR"/>
        </w:rPr>
        <w:t>il</w:t>
      </w:r>
      <w:r w:rsidR="00B45C3C" w:rsidRPr="00C9704C">
        <w:rPr>
          <w:b/>
          <w:lang w:val="fr-FR"/>
        </w:rPr>
        <w:t xml:space="preserve"> </w:t>
      </w:r>
      <w:r w:rsidRPr="00C9704C">
        <w:rPr>
          <w:b/>
          <w:lang w:val="fr-FR"/>
        </w:rPr>
        <w:t>se</w:t>
      </w:r>
      <w:r w:rsidR="00B45C3C" w:rsidRPr="00C9704C">
        <w:rPr>
          <w:b/>
          <w:lang w:val="fr-FR"/>
        </w:rPr>
        <w:t xml:space="preserve"> </w:t>
      </w:r>
      <w:r w:rsidRPr="00C9704C">
        <w:rPr>
          <w:b/>
          <w:lang w:val="fr-FR"/>
        </w:rPr>
        <w:t>doit</w:t>
      </w:r>
      <w:r w:rsidR="00B45C3C" w:rsidRPr="00C9704C">
        <w:rPr>
          <w:b/>
          <w:lang w:val="fr-FR"/>
        </w:rPr>
        <w:t xml:space="preserve"> </w:t>
      </w:r>
      <w:r w:rsidRPr="00C9704C">
        <w:rPr>
          <w:b/>
          <w:lang w:val="fr-FR"/>
        </w:rPr>
        <w:t>l’intérêt</w:t>
      </w:r>
      <w:r w:rsidR="00B45C3C" w:rsidRPr="00C9704C">
        <w:rPr>
          <w:b/>
          <w:lang w:val="fr-FR"/>
        </w:rPr>
        <w:t xml:space="preserve"> </w:t>
      </w:r>
      <w:r w:rsidRPr="00C9704C">
        <w:rPr>
          <w:b/>
          <w:lang w:val="fr-FR"/>
        </w:rPr>
        <w:t>supérieur</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l’enfant</w:t>
      </w:r>
      <w:r w:rsidR="00B45C3C" w:rsidRPr="00C9704C">
        <w:rPr>
          <w:b/>
          <w:lang w:val="fr-FR"/>
        </w:rPr>
        <w:t xml:space="preserve"> </w:t>
      </w:r>
      <w:r w:rsidRPr="00C9704C">
        <w:rPr>
          <w:b/>
          <w:lang w:val="fr-FR"/>
        </w:rPr>
        <w:t>chaque</w:t>
      </w:r>
      <w:r w:rsidR="00B45C3C" w:rsidRPr="00C9704C">
        <w:rPr>
          <w:b/>
          <w:lang w:val="fr-FR"/>
        </w:rPr>
        <w:t xml:space="preserve"> </w:t>
      </w:r>
      <w:r w:rsidRPr="00C9704C">
        <w:rPr>
          <w:b/>
          <w:lang w:val="fr-FR"/>
        </w:rPr>
        <w:t>fois</w:t>
      </w:r>
      <w:r w:rsidR="00B45C3C" w:rsidRPr="00C9704C">
        <w:rPr>
          <w:b/>
          <w:lang w:val="fr-FR"/>
        </w:rPr>
        <w:t xml:space="preserve"> </w:t>
      </w:r>
      <w:r w:rsidRPr="00C9704C">
        <w:rPr>
          <w:b/>
          <w:lang w:val="fr-FR"/>
        </w:rPr>
        <w:t>qu’une</w:t>
      </w:r>
      <w:r w:rsidR="00B45C3C" w:rsidRPr="00C9704C">
        <w:rPr>
          <w:b/>
          <w:lang w:val="fr-FR"/>
        </w:rPr>
        <w:t xml:space="preserve"> </w:t>
      </w:r>
      <w:r w:rsidRPr="00C9704C">
        <w:rPr>
          <w:b/>
          <w:lang w:val="fr-FR"/>
        </w:rPr>
        <w:t>décision</w:t>
      </w:r>
      <w:r w:rsidR="00B45C3C" w:rsidRPr="00C9704C">
        <w:rPr>
          <w:b/>
          <w:lang w:val="fr-FR"/>
        </w:rPr>
        <w:t xml:space="preserve"> </w:t>
      </w:r>
      <w:r w:rsidRPr="00C9704C">
        <w:rPr>
          <w:b/>
          <w:lang w:val="fr-FR"/>
        </w:rPr>
        <w:t>doit</w:t>
      </w:r>
      <w:r w:rsidR="00B45C3C" w:rsidRPr="00C9704C">
        <w:rPr>
          <w:b/>
          <w:lang w:val="fr-FR"/>
        </w:rPr>
        <w:t xml:space="preserve"> </w:t>
      </w:r>
      <w:r w:rsidRPr="00C9704C">
        <w:rPr>
          <w:b/>
          <w:lang w:val="fr-FR"/>
        </w:rPr>
        <w:t>être</w:t>
      </w:r>
      <w:r w:rsidR="00B45C3C" w:rsidRPr="00C9704C">
        <w:rPr>
          <w:b/>
          <w:lang w:val="fr-FR"/>
        </w:rPr>
        <w:t xml:space="preserve"> </w:t>
      </w:r>
      <w:r w:rsidRPr="00C9704C">
        <w:rPr>
          <w:b/>
          <w:lang w:val="fr-FR"/>
        </w:rPr>
        <w:t>prise</w:t>
      </w:r>
      <w:r w:rsidR="00B45C3C" w:rsidRPr="00C9704C">
        <w:rPr>
          <w:b/>
          <w:lang w:val="fr-FR"/>
        </w:rPr>
        <w:t xml:space="preserve"> </w:t>
      </w:r>
      <w:r w:rsidRPr="00C9704C">
        <w:rPr>
          <w:b/>
          <w:lang w:val="fr-FR"/>
        </w:rPr>
        <w:t>concernant</w:t>
      </w:r>
      <w:r w:rsidR="00B45C3C" w:rsidRPr="00C9704C">
        <w:rPr>
          <w:b/>
          <w:lang w:val="fr-FR"/>
        </w:rPr>
        <w:t xml:space="preserve"> </w:t>
      </w:r>
      <w:r w:rsidRPr="00C9704C">
        <w:rPr>
          <w:b/>
          <w:lang w:val="fr-FR"/>
        </w:rPr>
        <w:t>un</w:t>
      </w:r>
      <w:r w:rsidR="00B45C3C" w:rsidRPr="00C9704C">
        <w:rPr>
          <w:b/>
          <w:lang w:val="fr-FR"/>
        </w:rPr>
        <w:t xml:space="preserve"> </w:t>
      </w:r>
      <w:r w:rsidRPr="00C9704C">
        <w:rPr>
          <w:b/>
          <w:lang w:val="fr-FR"/>
        </w:rPr>
        <w:t>enfant.</w:t>
      </w:r>
    </w:p>
    <w:p w:rsidR="00EE3C55" w:rsidRPr="00972F9A" w:rsidRDefault="00EE3C55" w:rsidP="00C9704C">
      <w:pPr>
        <w:pStyle w:val="H23G"/>
        <w:rPr>
          <w:lang w:val="fr-FR"/>
        </w:rPr>
      </w:pPr>
      <w:r w:rsidRPr="00972F9A">
        <w:rPr>
          <w:lang w:val="fr-FR"/>
        </w:rPr>
        <w:tab/>
      </w:r>
      <w:r w:rsidRPr="00972F9A">
        <w:rPr>
          <w:lang w:val="fr-FR"/>
        </w:rPr>
        <w:tab/>
        <w:t>Respect</w:t>
      </w:r>
      <w:r w:rsidR="00B45C3C">
        <w:rPr>
          <w:lang w:val="fr-FR"/>
        </w:rPr>
        <w:t xml:space="preserve"> </w:t>
      </w:r>
      <w:r w:rsidRPr="00972F9A">
        <w:rPr>
          <w:lang w:val="fr-FR"/>
        </w:rPr>
        <w:t>de</w:t>
      </w:r>
      <w:r w:rsidR="00B45C3C">
        <w:rPr>
          <w:lang w:val="fr-FR"/>
        </w:rPr>
        <w:t xml:space="preserve"> </w:t>
      </w:r>
      <w:r w:rsidRPr="00972F9A">
        <w:rPr>
          <w:lang w:val="fr-FR"/>
        </w:rPr>
        <w:t>l</w:t>
      </w:r>
      <w:r>
        <w:rPr>
          <w:lang w:val="fr-FR"/>
        </w:rPr>
        <w:t>’</w:t>
      </w:r>
      <w:r w:rsidRPr="00972F9A">
        <w:rPr>
          <w:lang w:val="fr-FR"/>
        </w:rPr>
        <w:t>opinion</w:t>
      </w:r>
      <w:r w:rsidR="00B45C3C">
        <w:rPr>
          <w:lang w:val="fr-FR"/>
        </w:rPr>
        <w:t xml:space="preserve"> </w:t>
      </w:r>
      <w:r w:rsidRPr="00972F9A">
        <w:rPr>
          <w:lang w:val="fr-FR"/>
        </w:rPr>
        <w:t>de</w:t>
      </w:r>
      <w:r w:rsidR="00B45C3C">
        <w:rPr>
          <w:lang w:val="fr-FR"/>
        </w:rPr>
        <w:t xml:space="preserve"> </w:t>
      </w:r>
      <w:r w:rsidRPr="00972F9A">
        <w:rPr>
          <w:lang w:val="fr-FR"/>
        </w:rPr>
        <w:t>l</w:t>
      </w:r>
      <w:r>
        <w:rPr>
          <w:lang w:val="fr-FR"/>
        </w:rPr>
        <w:t>’</w:t>
      </w:r>
      <w:r w:rsidRPr="00972F9A">
        <w:rPr>
          <w:lang w:val="fr-FR"/>
        </w:rPr>
        <w:t>enfant</w:t>
      </w:r>
    </w:p>
    <w:p w:rsidR="00EE3C55" w:rsidRPr="00C9704C" w:rsidRDefault="00EE3C55" w:rsidP="00C9704C">
      <w:pPr>
        <w:pStyle w:val="SingleTxtG"/>
        <w:rPr>
          <w:b/>
          <w:lang w:val="fr-FR"/>
        </w:rPr>
      </w:pPr>
      <w:r w:rsidRPr="00972F9A">
        <w:rPr>
          <w:lang w:val="fr-FR"/>
        </w:rPr>
        <w:t>21.</w:t>
      </w:r>
      <w:r w:rsidRPr="00972F9A">
        <w:rPr>
          <w:lang w:val="fr-FR"/>
        </w:rPr>
        <w:tab/>
      </w:r>
      <w:r w:rsidRPr="00C9704C">
        <w:rPr>
          <w:b/>
          <w:lang w:val="fr-FR"/>
        </w:rPr>
        <w:t>Prenant</w:t>
      </w:r>
      <w:r w:rsidR="00B45C3C" w:rsidRPr="00C9704C">
        <w:rPr>
          <w:b/>
          <w:lang w:val="fr-FR"/>
        </w:rPr>
        <w:t xml:space="preserve"> </w:t>
      </w:r>
      <w:r w:rsidRPr="00C9704C">
        <w:rPr>
          <w:b/>
          <w:lang w:val="fr-FR"/>
        </w:rPr>
        <w:t>note</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efforts</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l’État</w:t>
      </w:r>
      <w:r w:rsidR="00B45C3C" w:rsidRPr="00C9704C">
        <w:rPr>
          <w:b/>
          <w:lang w:val="fr-FR"/>
        </w:rPr>
        <w:t xml:space="preserve"> </w:t>
      </w:r>
      <w:r w:rsidRPr="00C9704C">
        <w:rPr>
          <w:b/>
          <w:lang w:val="fr-FR"/>
        </w:rPr>
        <w:t>partie</w:t>
      </w:r>
      <w:r w:rsidR="00B45C3C" w:rsidRPr="00C9704C">
        <w:rPr>
          <w:b/>
          <w:lang w:val="fr-FR"/>
        </w:rPr>
        <w:t xml:space="preserve"> </w:t>
      </w:r>
      <w:r w:rsidRPr="00C9704C">
        <w:rPr>
          <w:b/>
          <w:lang w:val="fr-FR"/>
        </w:rPr>
        <w:t>déploie</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garantir</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respect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l’opinion</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l’enfant,</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particulier</w:t>
      </w:r>
      <w:r w:rsidR="00B45C3C" w:rsidRPr="00C9704C">
        <w:rPr>
          <w:b/>
          <w:lang w:val="fr-FR"/>
        </w:rPr>
        <w:t xml:space="preserve"> </w:t>
      </w:r>
      <w:r w:rsidRPr="00C9704C">
        <w:rPr>
          <w:b/>
          <w:lang w:val="fr-FR"/>
        </w:rPr>
        <w:t>dans</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cadre</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mandat</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Commissaire</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l’enfance,</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Comité</w:t>
      </w:r>
      <w:r w:rsidR="00B45C3C" w:rsidRPr="00C9704C">
        <w:rPr>
          <w:b/>
          <w:lang w:val="fr-FR"/>
        </w:rPr>
        <w:t xml:space="preserve"> </w:t>
      </w:r>
      <w:r w:rsidRPr="00C9704C">
        <w:rPr>
          <w:b/>
          <w:lang w:val="fr-FR"/>
        </w:rPr>
        <w:t>rappelle</w:t>
      </w:r>
      <w:r w:rsidR="00B45C3C" w:rsidRPr="00C9704C">
        <w:rPr>
          <w:b/>
          <w:lang w:val="fr-FR"/>
        </w:rPr>
        <w:t xml:space="preserve"> </w:t>
      </w:r>
      <w:r w:rsidRPr="00C9704C">
        <w:rPr>
          <w:b/>
          <w:lang w:val="fr-FR"/>
        </w:rPr>
        <w:t>ses</w:t>
      </w:r>
      <w:r w:rsidR="00B45C3C" w:rsidRPr="00C9704C">
        <w:rPr>
          <w:b/>
          <w:lang w:val="fr-FR"/>
        </w:rPr>
        <w:t xml:space="preserve"> </w:t>
      </w:r>
      <w:r w:rsidRPr="00C9704C">
        <w:rPr>
          <w:b/>
          <w:lang w:val="fr-FR"/>
        </w:rPr>
        <w:t>précédentes</w:t>
      </w:r>
      <w:r w:rsidR="00B45C3C" w:rsidRPr="00C9704C">
        <w:rPr>
          <w:b/>
          <w:lang w:val="fr-FR"/>
        </w:rPr>
        <w:t xml:space="preserve"> </w:t>
      </w:r>
      <w:r w:rsidRPr="00C9704C">
        <w:rPr>
          <w:b/>
          <w:lang w:val="fr-FR"/>
        </w:rPr>
        <w:t>observations</w:t>
      </w:r>
      <w:r w:rsidR="00B45C3C" w:rsidRPr="00C9704C">
        <w:rPr>
          <w:b/>
          <w:lang w:val="fr-FR"/>
        </w:rPr>
        <w:t xml:space="preserve"> </w:t>
      </w:r>
      <w:r w:rsidRPr="00C9704C">
        <w:rPr>
          <w:b/>
          <w:lang w:val="fr-FR"/>
        </w:rPr>
        <w:t>finales</w:t>
      </w:r>
      <w:r w:rsidR="00B45C3C" w:rsidRPr="00C9704C">
        <w:rPr>
          <w:b/>
          <w:lang w:val="fr-FR"/>
        </w:rPr>
        <w:t xml:space="preserve"> </w:t>
      </w:r>
      <w:r w:rsidRPr="00C9704C">
        <w:rPr>
          <w:b/>
          <w:lang w:val="fr-FR"/>
        </w:rPr>
        <w:t>(CRC/C/MLT/CO/2,</w:t>
      </w:r>
      <w:r w:rsidR="00B45C3C" w:rsidRPr="00C9704C">
        <w:rPr>
          <w:b/>
          <w:lang w:val="fr-FR"/>
        </w:rPr>
        <w:t xml:space="preserve"> </w:t>
      </w:r>
      <w:r w:rsidR="009A1076">
        <w:rPr>
          <w:b/>
          <w:lang w:val="fr-FR"/>
        </w:rPr>
        <w:t>par. </w:t>
      </w:r>
      <w:r w:rsidRPr="00C9704C">
        <w:rPr>
          <w:b/>
          <w:lang w:val="fr-FR"/>
        </w:rPr>
        <w:t>33)</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renvoyant</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son</w:t>
      </w:r>
      <w:r w:rsidR="00B45C3C" w:rsidRPr="00C9704C">
        <w:rPr>
          <w:b/>
          <w:lang w:val="fr-FR"/>
        </w:rPr>
        <w:t xml:space="preserve"> </w:t>
      </w:r>
      <w:r w:rsidRPr="00C9704C">
        <w:rPr>
          <w:b/>
          <w:lang w:val="fr-FR"/>
        </w:rPr>
        <w:t>observation</w:t>
      </w:r>
      <w:r w:rsidR="00B45C3C" w:rsidRPr="00C9704C">
        <w:rPr>
          <w:b/>
          <w:lang w:val="fr-FR"/>
        </w:rPr>
        <w:t xml:space="preserve"> </w:t>
      </w:r>
      <w:r w:rsidRPr="00C9704C">
        <w:rPr>
          <w:b/>
          <w:lang w:val="fr-FR"/>
        </w:rPr>
        <w:t>générale</w:t>
      </w:r>
      <w:r w:rsidR="00B45C3C" w:rsidRPr="00C9704C">
        <w:rPr>
          <w:b/>
          <w:lang w:val="fr-FR"/>
        </w:rPr>
        <w:t xml:space="preserve"> </w:t>
      </w:r>
      <w:r w:rsidR="009A1076" w:rsidRPr="009A1076">
        <w:rPr>
          <w:rFonts w:eastAsia="MS Mincho"/>
          <w:b/>
          <w:lang w:val="fr-FR"/>
        </w:rPr>
        <w:t>n</w:t>
      </w:r>
      <w:r w:rsidR="009A1076" w:rsidRPr="009A1076">
        <w:rPr>
          <w:rFonts w:eastAsia="MS Mincho"/>
          <w:b/>
          <w:vertAlign w:val="superscript"/>
          <w:lang w:val="fr-FR"/>
        </w:rPr>
        <w:t>o</w:t>
      </w:r>
      <w:r w:rsidR="009A1076">
        <w:rPr>
          <w:b/>
          <w:lang w:val="fr-FR"/>
        </w:rPr>
        <w:t> </w:t>
      </w:r>
      <w:r w:rsidRPr="00C9704C">
        <w:rPr>
          <w:b/>
          <w:lang w:val="fr-FR"/>
        </w:rPr>
        <w:t>12</w:t>
      </w:r>
      <w:r w:rsidR="00B45C3C" w:rsidRPr="00C9704C">
        <w:rPr>
          <w:b/>
          <w:lang w:val="fr-FR"/>
        </w:rPr>
        <w:t xml:space="preserve"> </w:t>
      </w:r>
      <w:r w:rsidRPr="00C9704C">
        <w:rPr>
          <w:b/>
          <w:lang w:val="fr-FR"/>
        </w:rPr>
        <w:t>(2009)</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droit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l’enfant</w:t>
      </w:r>
      <w:r w:rsidR="00B45C3C" w:rsidRPr="00C9704C">
        <w:rPr>
          <w:b/>
          <w:lang w:val="fr-FR"/>
        </w:rPr>
        <w:t xml:space="preserve"> </w:t>
      </w:r>
      <w:r w:rsidRPr="00C9704C">
        <w:rPr>
          <w:b/>
          <w:lang w:val="fr-FR"/>
        </w:rPr>
        <w:t>d’être</w:t>
      </w:r>
      <w:r w:rsidR="00B45C3C" w:rsidRPr="00C9704C">
        <w:rPr>
          <w:b/>
          <w:lang w:val="fr-FR"/>
        </w:rPr>
        <w:t xml:space="preserve"> </w:t>
      </w:r>
      <w:r w:rsidRPr="00C9704C">
        <w:rPr>
          <w:b/>
          <w:lang w:val="fr-FR"/>
        </w:rPr>
        <w:t>entendu,</w:t>
      </w:r>
      <w:r w:rsidR="00B45C3C" w:rsidRPr="00C9704C">
        <w:rPr>
          <w:b/>
          <w:lang w:val="fr-FR"/>
        </w:rPr>
        <w:t xml:space="preserve"> </w:t>
      </w:r>
      <w:r w:rsidRPr="00C9704C">
        <w:rPr>
          <w:b/>
          <w:lang w:val="fr-FR"/>
        </w:rPr>
        <w:t>recommande</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l’État</w:t>
      </w:r>
      <w:r w:rsidR="00B45C3C" w:rsidRPr="00C9704C">
        <w:rPr>
          <w:b/>
          <w:lang w:val="fr-FR"/>
        </w:rPr>
        <w:t xml:space="preserve"> </w:t>
      </w:r>
      <w:r w:rsidRPr="00C9704C">
        <w:rPr>
          <w:b/>
          <w:lang w:val="fr-FR"/>
        </w:rPr>
        <w:t>partie</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t>a)</w:t>
      </w:r>
      <w:r w:rsidRPr="00C9704C">
        <w:rPr>
          <w:b/>
          <w:lang w:val="fr-FR"/>
        </w:rPr>
        <w:tab/>
        <w:t>De</w:t>
      </w:r>
      <w:r w:rsidR="00B45C3C" w:rsidRPr="00C9704C">
        <w:rPr>
          <w:b/>
          <w:lang w:val="fr-FR"/>
        </w:rPr>
        <w:t xml:space="preserve"> </w:t>
      </w:r>
      <w:r w:rsidRPr="00C9704C">
        <w:rPr>
          <w:b/>
          <w:lang w:val="fr-FR"/>
        </w:rPr>
        <w:t>s’employer</w:t>
      </w:r>
      <w:r w:rsidR="00B45C3C" w:rsidRPr="00C9704C">
        <w:rPr>
          <w:b/>
          <w:lang w:val="fr-FR"/>
        </w:rPr>
        <w:t xml:space="preserve"> </w:t>
      </w:r>
      <w:r w:rsidRPr="00C9704C">
        <w:rPr>
          <w:b/>
          <w:lang w:val="fr-FR"/>
        </w:rPr>
        <w:t>plus</w:t>
      </w:r>
      <w:r w:rsidR="00B45C3C" w:rsidRPr="00C9704C">
        <w:rPr>
          <w:b/>
          <w:lang w:val="fr-FR"/>
        </w:rPr>
        <w:t xml:space="preserve"> </w:t>
      </w:r>
      <w:r w:rsidRPr="00C9704C">
        <w:rPr>
          <w:b/>
          <w:lang w:val="fr-FR"/>
        </w:rPr>
        <w:t>activement</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garantir</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respect</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droit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tous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enfants</w:t>
      </w:r>
      <w:r w:rsidR="00B45C3C" w:rsidRPr="00C9704C">
        <w:rPr>
          <w:b/>
          <w:lang w:val="fr-FR"/>
        </w:rPr>
        <w:t xml:space="preserve"> </w:t>
      </w:r>
      <w:r w:rsidR="00B5300E">
        <w:rPr>
          <w:b/>
          <w:lang w:val="fr-FR"/>
        </w:rPr>
        <w:t>−</w:t>
      </w:r>
      <w:r w:rsidR="00B45C3C" w:rsidRPr="00C9704C">
        <w:rPr>
          <w:b/>
          <w:lang w:val="fr-FR"/>
        </w:rPr>
        <w:t xml:space="preserve"> </w:t>
      </w:r>
      <w:r w:rsidR="009A1076">
        <w:rPr>
          <w:b/>
          <w:lang w:val="fr-FR"/>
        </w:rPr>
        <w:t>y </w:t>
      </w:r>
      <w:r w:rsidRPr="00C9704C">
        <w:rPr>
          <w:b/>
          <w:lang w:val="fr-FR"/>
        </w:rPr>
        <w:t>compris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vulnérables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marginalisés,</w:t>
      </w:r>
      <w:r w:rsidR="00B45C3C" w:rsidRPr="00C9704C">
        <w:rPr>
          <w:b/>
          <w:lang w:val="fr-FR"/>
        </w:rPr>
        <w:t xml:space="preserve"> </w:t>
      </w:r>
      <w:r w:rsidRPr="00C9704C">
        <w:rPr>
          <w:b/>
          <w:lang w:val="fr-FR"/>
        </w:rPr>
        <w:t>tels</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handicapés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demandeurs</w:t>
      </w:r>
      <w:r w:rsidR="00B45C3C" w:rsidRPr="00C9704C">
        <w:rPr>
          <w:b/>
          <w:lang w:val="fr-FR"/>
        </w:rPr>
        <w:t xml:space="preserve"> </w:t>
      </w:r>
      <w:r w:rsidRPr="00C9704C">
        <w:rPr>
          <w:b/>
          <w:lang w:val="fr-FR"/>
        </w:rPr>
        <w:t>d’asile,</w:t>
      </w:r>
      <w:r w:rsidR="00B45C3C" w:rsidRPr="00C9704C">
        <w:rPr>
          <w:b/>
          <w:lang w:val="fr-FR"/>
        </w:rPr>
        <w:t xml:space="preserve"> </w:t>
      </w:r>
      <w:r w:rsidRPr="00C9704C">
        <w:rPr>
          <w:b/>
          <w:lang w:val="fr-FR"/>
        </w:rPr>
        <w:t>réfugiés</w:t>
      </w:r>
      <w:r w:rsidR="00B45C3C" w:rsidRPr="00C9704C">
        <w:rPr>
          <w:b/>
          <w:lang w:val="fr-FR"/>
        </w:rPr>
        <w:t xml:space="preserve"> </w:t>
      </w:r>
      <w:r w:rsidRPr="00C9704C">
        <w:rPr>
          <w:b/>
          <w:lang w:val="fr-FR"/>
        </w:rPr>
        <w:t>ou</w:t>
      </w:r>
      <w:r w:rsidR="00B45C3C" w:rsidRPr="00C9704C">
        <w:rPr>
          <w:b/>
          <w:lang w:val="fr-FR"/>
        </w:rPr>
        <w:t xml:space="preserve"> </w:t>
      </w:r>
      <w:r w:rsidRPr="00C9704C">
        <w:rPr>
          <w:b/>
          <w:lang w:val="fr-FR"/>
        </w:rPr>
        <w:t>migrants</w:t>
      </w:r>
      <w:r w:rsidR="00B45C3C" w:rsidRPr="00C9704C">
        <w:rPr>
          <w:b/>
          <w:lang w:val="fr-FR"/>
        </w:rPr>
        <w:t xml:space="preserve"> </w:t>
      </w:r>
      <w:r w:rsidR="00B5300E">
        <w:rPr>
          <w:b/>
          <w:lang w:val="fr-FR"/>
        </w:rPr>
        <w:t>−</w:t>
      </w:r>
      <w:r w:rsidR="00B45C3C" w:rsidRPr="00C9704C">
        <w:rPr>
          <w:b/>
          <w:lang w:val="fr-FR"/>
        </w:rPr>
        <w:t xml:space="preserve"> </w:t>
      </w:r>
      <w:r w:rsidRPr="00C9704C">
        <w:rPr>
          <w:b/>
          <w:lang w:val="fr-FR"/>
        </w:rPr>
        <w:t>d’être</w:t>
      </w:r>
      <w:r w:rsidR="00B45C3C" w:rsidRPr="00C9704C">
        <w:rPr>
          <w:b/>
          <w:lang w:val="fr-FR"/>
        </w:rPr>
        <w:t xml:space="preserve"> </w:t>
      </w:r>
      <w:r w:rsidRPr="00C9704C">
        <w:rPr>
          <w:b/>
          <w:lang w:val="fr-FR"/>
        </w:rPr>
        <w:t>entendus</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toutes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questions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concernant,</w:t>
      </w:r>
      <w:r w:rsidR="00B45C3C" w:rsidRPr="00C9704C">
        <w:rPr>
          <w:b/>
          <w:lang w:val="fr-FR"/>
        </w:rPr>
        <w:t xml:space="preserve"> </w:t>
      </w:r>
      <w:r w:rsidRPr="00C9704C">
        <w:rPr>
          <w:b/>
          <w:lang w:val="fr-FR"/>
        </w:rPr>
        <w:t>au</w:t>
      </w:r>
      <w:r w:rsidR="00B45C3C" w:rsidRPr="00C9704C">
        <w:rPr>
          <w:b/>
          <w:lang w:val="fr-FR"/>
        </w:rPr>
        <w:t xml:space="preserve"> </w:t>
      </w:r>
      <w:r w:rsidRPr="00C9704C">
        <w:rPr>
          <w:b/>
          <w:lang w:val="fr-FR"/>
        </w:rPr>
        <w:t>sein</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famille,</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l’école,</w:t>
      </w:r>
      <w:r w:rsidR="00B45C3C" w:rsidRPr="00C9704C">
        <w:rPr>
          <w:b/>
          <w:lang w:val="fr-FR"/>
        </w:rPr>
        <w:t xml:space="preserve"> </w:t>
      </w:r>
      <w:r w:rsidRPr="00C9704C">
        <w:rPr>
          <w:b/>
          <w:lang w:val="fr-FR"/>
        </w:rPr>
        <w:t>devant</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tribunaux</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dans</w:t>
      </w:r>
      <w:r w:rsidR="00B45C3C" w:rsidRPr="00C9704C">
        <w:rPr>
          <w:b/>
          <w:lang w:val="fr-FR"/>
        </w:rPr>
        <w:t xml:space="preserve"> </w:t>
      </w:r>
      <w:r w:rsidRPr="00C9704C">
        <w:rPr>
          <w:b/>
          <w:lang w:val="fr-FR"/>
        </w:rPr>
        <w:t>toute</w:t>
      </w:r>
      <w:r w:rsidR="00B45C3C" w:rsidRPr="00C9704C">
        <w:rPr>
          <w:b/>
          <w:lang w:val="fr-FR"/>
        </w:rPr>
        <w:t xml:space="preserve"> </w:t>
      </w:r>
      <w:r w:rsidRPr="00C9704C">
        <w:rPr>
          <w:b/>
          <w:lang w:val="fr-FR"/>
        </w:rPr>
        <w:t>procédure</w:t>
      </w:r>
      <w:r w:rsidR="00B45C3C" w:rsidRPr="00C9704C">
        <w:rPr>
          <w:b/>
          <w:lang w:val="fr-FR"/>
        </w:rPr>
        <w:t xml:space="preserve"> </w:t>
      </w:r>
      <w:r w:rsidRPr="00C9704C">
        <w:rPr>
          <w:b/>
          <w:lang w:val="fr-FR"/>
        </w:rPr>
        <w:t>administrative</w:t>
      </w:r>
      <w:r w:rsidR="00B45C3C" w:rsidRPr="00C9704C">
        <w:rPr>
          <w:b/>
          <w:lang w:val="fr-FR"/>
        </w:rPr>
        <w:t xml:space="preserve"> </w:t>
      </w:r>
      <w:r w:rsidRPr="00C9704C">
        <w:rPr>
          <w:b/>
          <w:lang w:val="fr-FR"/>
        </w:rPr>
        <w:t>ou</w:t>
      </w:r>
      <w:r w:rsidR="00B45C3C" w:rsidRPr="00C9704C">
        <w:rPr>
          <w:b/>
          <w:lang w:val="fr-FR"/>
        </w:rPr>
        <w:t xml:space="preserve"> </w:t>
      </w:r>
      <w:r w:rsidRPr="00C9704C">
        <w:rPr>
          <w:b/>
          <w:lang w:val="fr-FR"/>
        </w:rPr>
        <w:t>autre,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veiller</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ce</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l’opinion</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soit</w:t>
      </w:r>
      <w:r w:rsidR="00B45C3C" w:rsidRPr="00C9704C">
        <w:rPr>
          <w:b/>
          <w:lang w:val="fr-FR"/>
        </w:rPr>
        <w:t xml:space="preserve"> </w:t>
      </w:r>
      <w:r w:rsidRPr="00C9704C">
        <w:rPr>
          <w:b/>
          <w:lang w:val="fr-FR"/>
        </w:rPr>
        <w:t>dûment</w:t>
      </w:r>
      <w:r w:rsidR="00B45C3C" w:rsidRPr="00C9704C">
        <w:rPr>
          <w:b/>
          <w:lang w:val="fr-FR"/>
        </w:rPr>
        <w:t xml:space="preserve"> </w:t>
      </w:r>
      <w:r w:rsidRPr="00C9704C">
        <w:rPr>
          <w:b/>
          <w:lang w:val="fr-FR"/>
        </w:rPr>
        <w:t>prise</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compte</w:t>
      </w:r>
      <w:r w:rsidR="00B45C3C" w:rsidRPr="00C9704C">
        <w:rPr>
          <w:b/>
          <w:lang w:val="fr-FR"/>
        </w:rPr>
        <w:t xml:space="preserve"> </w:t>
      </w:r>
      <w:r w:rsidRPr="00C9704C">
        <w:rPr>
          <w:b/>
          <w:lang w:val="fr-FR"/>
        </w:rPr>
        <w:t>eu</w:t>
      </w:r>
      <w:r w:rsidR="00B45C3C" w:rsidRPr="00C9704C">
        <w:rPr>
          <w:b/>
          <w:lang w:val="fr-FR"/>
        </w:rPr>
        <w:t xml:space="preserve"> </w:t>
      </w:r>
      <w:r w:rsidRPr="00C9704C">
        <w:rPr>
          <w:b/>
          <w:lang w:val="fr-FR"/>
        </w:rPr>
        <w:t>égard</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l’âge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au</w:t>
      </w:r>
      <w:r w:rsidR="00B45C3C" w:rsidRPr="00C9704C">
        <w:rPr>
          <w:b/>
          <w:lang w:val="fr-FR"/>
        </w:rPr>
        <w:t xml:space="preserve"> </w:t>
      </w:r>
      <w:r w:rsidRPr="00C9704C">
        <w:rPr>
          <w:b/>
          <w:lang w:val="fr-FR"/>
        </w:rPr>
        <w:t>degré</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maturité</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chacun</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t>b)</w:t>
      </w:r>
      <w:r w:rsidRPr="00C9704C">
        <w:rPr>
          <w:b/>
          <w:lang w:val="fr-FR"/>
        </w:rPr>
        <w:tab/>
        <w:t>De</w:t>
      </w:r>
      <w:r w:rsidR="00B45C3C" w:rsidRPr="00C9704C">
        <w:rPr>
          <w:b/>
          <w:lang w:val="fr-FR"/>
        </w:rPr>
        <w:t xml:space="preserve"> </w:t>
      </w:r>
      <w:r w:rsidRPr="00C9704C">
        <w:rPr>
          <w:b/>
          <w:lang w:val="fr-FR"/>
        </w:rPr>
        <w:t>veiller</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ce</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toutes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personnes</w:t>
      </w:r>
      <w:r w:rsidR="00B45C3C" w:rsidRPr="00C9704C">
        <w:rPr>
          <w:b/>
          <w:lang w:val="fr-FR"/>
        </w:rPr>
        <w:t xml:space="preserve"> </w:t>
      </w:r>
      <w:r w:rsidRPr="00C9704C">
        <w:rPr>
          <w:b/>
          <w:lang w:val="fr-FR"/>
        </w:rPr>
        <w:t>qui</w:t>
      </w:r>
      <w:r w:rsidR="00B45C3C" w:rsidRPr="00C9704C">
        <w:rPr>
          <w:b/>
          <w:lang w:val="fr-FR"/>
        </w:rPr>
        <w:t xml:space="preserve"> </w:t>
      </w:r>
      <w:r w:rsidRPr="00C9704C">
        <w:rPr>
          <w:b/>
          <w:lang w:val="fr-FR"/>
        </w:rPr>
        <w:t>travaillent</w:t>
      </w:r>
      <w:r w:rsidR="00B45C3C" w:rsidRPr="00C9704C">
        <w:rPr>
          <w:b/>
          <w:lang w:val="fr-FR"/>
        </w:rPr>
        <w:t xml:space="preserve"> </w:t>
      </w:r>
      <w:r w:rsidRPr="00C9704C">
        <w:rPr>
          <w:b/>
          <w:lang w:val="fr-FR"/>
        </w:rPr>
        <w:t>avec</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apprennent</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écouter</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tenir</w:t>
      </w:r>
      <w:r w:rsidR="00B45C3C" w:rsidRPr="00C9704C">
        <w:rPr>
          <w:b/>
          <w:lang w:val="fr-FR"/>
        </w:rPr>
        <w:t xml:space="preserve"> </w:t>
      </w:r>
      <w:r w:rsidRPr="00C9704C">
        <w:rPr>
          <w:b/>
          <w:lang w:val="fr-FR"/>
        </w:rPr>
        <w:t>compte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leur</w:t>
      </w:r>
      <w:r w:rsidR="00B45C3C" w:rsidRPr="00C9704C">
        <w:rPr>
          <w:b/>
          <w:lang w:val="fr-FR"/>
        </w:rPr>
        <w:t xml:space="preserve"> </w:t>
      </w:r>
      <w:r w:rsidRPr="00C9704C">
        <w:rPr>
          <w:b/>
          <w:lang w:val="fr-FR"/>
        </w:rPr>
        <w:t>opinion</w:t>
      </w:r>
      <w:r w:rsidR="00B45C3C" w:rsidRPr="00C9704C">
        <w:rPr>
          <w:b/>
          <w:lang w:val="fr-FR"/>
        </w:rPr>
        <w:t xml:space="preserve"> </w:t>
      </w:r>
      <w:r w:rsidRPr="00C9704C">
        <w:rPr>
          <w:b/>
          <w:lang w:val="fr-FR"/>
        </w:rPr>
        <w:t>dans</w:t>
      </w:r>
      <w:r w:rsidR="00B45C3C" w:rsidRPr="00C9704C">
        <w:rPr>
          <w:b/>
          <w:lang w:val="fr-FR"/>
        </w:rPr>
        <w:t xml:space="preserve"> </w:t>
      </w:r>
      <w:r w:rsidRPr="00C9704C">
        <w:rPr>
          <w:b/>
          <w:lang w:val="fr-FR"/>
        </w:rPr>
        <w:t>toutes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décisions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concernant,</w:t>
      </w:r>
      <w:r w:rsidR="00B45C3C" w:rsidRPr="00C9704C">
        <w:rPr>
          <w:b/>
          <w:lang w:val="fr-FR"/>
        </w:rPr>
        <w:t xml:space="preserve"> </w:t>
      </w:r>
      <w:r w:rsidRPr="00C9704C">
        <w:rPr>
          <w:b/>
          <w:lang w:val="fr-FR"/>
        </w:rPr>
        <w:t>compte</w:t>
      </w:r>
      <w:r w:rsidR="00B45C3C" w:rsidRPr="00C9704C">
        <w:rPr>
          <w:b/>
          <w:lang w:val="fr-FR"/>
        </w:rPr>
        <w:t xml:space="preserve"> </w:t>
      </w:r>
      <w:r w:rsidRPr="00C9704C">
        <w:rPr>
          <w:b/>
          <w:lang w:val="fr-FR"/>
        </w:rPr>
        <w:t>étant</w:t>
      </w:r>
      <w:r w:rsidR="00B45C3C" w:rsidRPr="00C9704C">
        <w:rPr>
          <w:b/>
          <w:lang w:val="fr-FR"/>
        </w:rPr>
        <w:t xml:space="preserve"> </w:t>
      </w:r>
      <w:r w:rsidRPr="00C9704C">
        <w:rPr>
          <w:b/>
          <w:lang w:val="fr-FR"/>
        </w:rPr>
        <w:t>tenu</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l’âge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degré</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maturité</w:t>
      </w:r>
      <w:r w:rsidR="00B45C3C" w:rsidRPr="00C9704C">
        <w:rPr>
          <w:b/>
          <w:lang w:val="fr-FR"/>
        </w:rPr>
        <w:t xml:space="preserve"> </w:t>
      </w:r>
      <w:r w:rsidRPr="00C9704C">
        <w:rPr>
          <w:b/>
          <w:lang w:val="fr-FR"/>
        </w:rPr>
        <w:t>de</w:t>
      </w:r>
      <w:r w:rsidR="00700DB1">
        <w:rPr>
          <w:b/>
          <w:lang w:val="fr-FR"/>
        </w:rPr>
        <w:t> </w:t>
      </w:r>
      <w:r w:rsidRPr="00C9704C">
        <w:rPr>
          <w:b/>
          <w:lang w:val="fr-FR"/>
        </w:rPr>
        <w:t>chacun</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t>c)</w:t>
      </w:r>
      <w:r w:rsidRPr="00C9704C">
        <w:rPr>
          <w:b/>
          <w:lang w:val="fr-FR"/>
        </w:rPr>
        <w:tab/>
        <w:t>De</w:t>
      </w:r>
      <w:r w:rsidR="00B45C3C" w:rsidRPr="00C9704C">
        <w:rPr>
          <w:b/>
          <w:lang w:val="fr-FR"/>
        </w:rPr>
        <w:t xml:space="preserve"> </w:t>
      </w:r>
      <w:r w:rsidRPr="00C9704C">
        <w:rPr>
          <w:b/>
          <w:lang w:val="fr-FR"/>
        </w:rPr>
        <w:t>mener</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programmes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campagnes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sensibilisation</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public</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vue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promouvoir</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participation</w:t>
      </w:r>
      <w:r w:rsidR="00B45C3C" w:rsidRPr="00C9704C">
        <w:rPr>
          <w:b/>
          <w:lang w:val="fr-FR"/>
        </w:rPr>
        <w:t xml:space="preserve"> </w:t>
      </w:r>
      <w:r w:rsidRPr="00C9704C">
        <w:rPr>
          <w:b/>
          <w:lang w:val="fr-FR"/>
        </w:rPr>
        <w:t>active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véritable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tous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vie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leur</w:t>
      </w:r>
      <w:r w:rsidR="00B45C3C" w:rsidRPr="00C9704C">
        <w:rPr>
          <w:b/>
          <w:lang w:val="fr-FR"/>
        </w:rPr>
        <w:t xml:space="preserve"> </w:t>
      </w:r>
      <w:r w:rsidRPr="00C9704C">
        <w:rPr>
          <w:b/>
          <w:lang w:val="fr-FR"/>
        </w:rPr>
        <w:t>famille,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leur</w:t>
      </w:r>
      <w:r w:rsidR="00B45C3C" w:rsidRPr="00C9704C">
        <w:rPr>
          <w:b/>
          <w:lang w:val="fr-FR"/>
        </w:rPr>
        <w:t xml:space="preserve"> </w:t>
      </w:r>
      <w:r w:rsidRPr="00C9704C">
        <w:rPr>
          <w:b/>
          <w:lang w:val="fr-FR"/>
        </w:rPr>
        <w:t>communauté</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leur</w:t>
      </w:r>
      <w:r w:rsidR="00B45C3C" w:rsidRPr="00C9704C">
        <w:rPr>
          <w:b/>
          <w:lang w:val="fr-FR"/>
        </w:rPr>
        <w:t xml:space="preserve"> </w:t>
      </w:r>
      <w:r w:rsidRPr="00C9704C">
        <w:rPr>
          <w:b/>
          <w:lang w:val="fr-FR"/>
        </w:rPr>
        <w:t>école,</w:t>
      </w:r>
      <w:r w:rsidR="00B45C3C" w:rsidRPr="00C9704C">
        <w:rPr>
          <w:b/>
          <w:lang w:val="fr-FR"/>
        </w:rPr>
        <w:t xml:space="preserve"> </w:t>
      </w:r>
      <w:r w:rsidRPr="00C9704C">
        <w:rPr>
          <w:b/>
          <w:lang w:val="fr-FR"/>
        </w:rPr>
        <w:t>notamment</w:t>
      </w:r>
      <w:r w:rsidR="00B45C3C" w:rsidRPr="00C9704C">
        <w:rPr>
          <w:b/>
          <w:lang w:val="fr-FR"/>
        </w:rPr>
        <w:t xml:space="preserve"> </w:t>
      </w:r>
      <w:r w:rsidRPr="00C9704C">
        <w:rPr>
          <w:b/>
          <w:lang w:val="fr-FR"/>
        </w:rPr>
        <w:t>au</w:t>
      </w:r>
      <w:r w:rsidR="00B45C3C" w:rsidRPr="00C9704C">
        <w:rPr>
          <w:b/>
          <w:lang w:val="fr-FR"/>
        </w:rPr>
        <w:t xml:space="preserve"> </w:t>
      </w:r>
      <w:r w:rsidRPr="00C9704C">
        <w:rPr>
          <w:b/>
          <w:lang w:val="fr-FR"/>
        </w:rPr>
        <w:t>sein</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conseils</w:t>
      </w:r>
      <w:r w:rsidR="00B45C3C" w:rsidRPr="00C9704C">
        <w:rPr>
          <w:b/>
          <w:lang w:val="fr-FR"/>
        </w:rPr>
        <w:t xml:space="preserve"> </w:t>
      </w:r>
      <w:r w:rsidRPr="00C9704C">
        <w:rPr>
          <w:b/>
          <w:lang w:val="fr-FR"/>
        </w:rPr>
        <w:t>d’élèves,</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accordant</w:t>
      </w:r>
      <w:r w:rsidR="00B45C3C" w:rsidRPr="00C9704C">
        <w:rPr>
          <w:b/>
          <w:lang w:val="fr-FR"/>
        </w:rPr>
        <w:t xml:space="preserve"> </w:t>
      </w:r>
      <w:r w:rsidRPr="00C9704C">
        <w:rPr>
          <w:b/>
          <w:lang w:val="fr-FR"/>
        </w:rPr>
        <w:t>une</w:t>
      </w:r>
      <w:r w:rsidR="00B45C3C" w:rsidRPr="00C9704C">
        <w:rPr>
          <w:b/>
          <w:lang w:val="fr-FR"/>
        </w:rPr>
        <w:t xml:space="preserve"> </w:t>
      </w:r>
      <w:r w:rsidRPr="00C9704C">
        <w:rPr>
          <w:b/>
          <w:lang w:val="fr-FR"/>
        </w:rPr>
        <w:t>attention</w:t>
      </w:r>
      <w:r w:rsidR="00B45C3C" w:rsidRPr="00C9704C">
        <w:rPr>
          <w:b/>
          <w:lang w:val="fr-FR"/>
        </w:rPr>
        <w:t xml:space="preserve"> </w:t>
      </w:r>
      <w:r w:rsidRPr="00C9704C">
        <w:rPr>
          <w:b/>
          <w:lang w:val="fr-FR"/>
        </w:rPr>
        <w:t>particulière</w:t>
      </w:r>
      <w:r w:rsidR="00B45C3C" w:rsidRPr="00C9704C">
        <w:rPr>
          <w:b/>
          <w:lang w:val="fr-FR"/>
        </w:rPr>
        <w:t xml:space="preserve"> </w:t>
      </w:r>
      <w:r w:rsidRPr="00C9704C">
        <w:rPr>
          <w:b/>
          <w:lang w:val="fr-FR"/>
        </w:rPr>
        <w:t>aux</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situation</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vulnérabilité</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marginalisation</w:t>
      </w:r>
      <w:r w:rsidR="00B45C3C" w:rsidRPr="00C9704C">
        <w:rPr>
          <w:b/>
          <w:lang w:val="fr-FR"/>
        </w:rPr>
        <w:t> ;</w:t>
      </w:r>
    </w:p>
    <w:p w:rsidR="00EE3C55" w:rsidRPr="00C9704C" w:rsidRDefault="00EE3C55" w:rsidP="009A1076">
      <w:pPr>
        <w:pStyle w:val="SingleTxtG"/>
        <w:keepLines/>
        <w:ind w:firstLine="567"/>
        <w:rPr>
          <w:b/>
          <w:lang w:val="fr-FR"/>
        </w:rPr>
      </w:pPr>
      <w:r w:rsidRPr="00C9704C">
        <w:rPr>
          <w:b/>
          <w:lang w:val="fr-FR"/>
        </w:rPr>
        <w:lastRenderedPageBreak/>
        <w:t>d)</w:t>
      </w:r>
      <w:r w:rsidRPr="00C9704C">
        <w:rPr>
          <w:b/>
          <w:lang w:val="fr-FR"/>
        </w:rPr>
        <w:tab/>
        <w:t>De</w:t>
      </w:r>
      <w:r w:rsidR="00B45C3C" w:rsidRPr="00C9704C">
        <w:rPr>
          <w:b/>
          <w:lang w:val="fr-FR"/>
        </w:rPr>
        <w:t xml:space="preserve"> </w:t>
      </w:r>
      <w:r w:rsidRPr="00C9704C">
        <w:rPr>
          <w:b/>
          <w:lang w:val="fr-FR"/>
        </w:rPr>
        <w:t>faire</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sorte</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l’Outil</w:t>
      </w:r>
      <w:r w:rsidR="00B45C3C" w:rsidRPr="00C9704C">
        <w:rPr>
          <w:b/>
          <w:lang w:val="fr-FR"/>
        </w:rPr>
        <w:t xml:space="preserve"> </w:t>
      </w:r>
      <w:r w:rsidRPr="00C9704C">
        <w:rPr>
          <w:b/>
          <w:lang w:val="fr-FR"/>
        </w:rPr>
        <w:t>d’évaluation</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participation</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Conseil</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l’Europe</w:t>
      </w:r>
      <w:r w:rsidR="00B45C3C" w:rsidRPr="00C9704C">
        <w:rPr>
          <w:b/>
          <w:lang w:val="fr-FR"/>
        </w:rPr>
        <w:t xml:space="preserve"> </w:t>
      </w:r>
      <w:r w:rsidRPr="00C9704C">
        <w:rPr>
          <w:b/>
          <w:lang w:val="fr-FR"/>
        </w:rPr>
        <w:t>soit</w:t>
      </w:r>
      <w:r w:rsidR="00B45C3C" w:rsidRPr="00C9704C">
        <w:rPr>
          <w:b/>
          <w:lang w:val="fr-FR"/>
        </w:rPr>
        <w:t xml:space="preserve"> </w:t>
      </w:r>
      <w:r w:rsidRPr="00C9704C">
        <w:rPr>
          <w:b/>
          <w:lang w:val="fr-FR"/>
        </w:rPr>
        <w:t>adopté</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effectivement</w:t>
      </w:r>
      <w:r w:rsidR="00B45C3C" w:rsidRPr="00C9704C">
        <w:rPr>
          <w:b/>
          <w:lang w:val="fr-FR"/>
        </w:rPr>
        <w:t xml:space="preserve"> </w:t>
      </w:r>
      <w:r w:rsidRPr="00C9704C">
        <w:rPr>
          <w:b/>
          <w:lang w:val="fr-FR"/>
        </w:rPr>
        <w:t>mis</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œuvre</w:t>
      </w:r>
      <w:r w:rsidR="00B45C3C" w:rsidRPr="00C9704C">
        <w:rPr>
          <w:b/>
          <w:lang w:val="fr-FR"/>
        </w:rPr>
        <w:t xml:space="preserve"> </w:t>
      </w:r>
      <w:r w:rsidRPr="00C9704C">
        <w:rPr>
          <w:b/>
          <w:lang w:val="fr-FR"/>
        </w:rPr>
        <w:t>afin</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pratique</w:t>
      </w:r>
      <w:r w:rsidR="00B45C3C" w:rsidRPr="00C9704C">
        <w:rPr>
          <w:b/>
          <w:lang w:val="fr-FR"/>
        </w:rPr>
        <w:t xml:space="preserve"> </w:t>
      </w:r>
      <w:r w:rsidRPr="00C9704C">
        <w:rPr>
          <w:b/>
          <w:lang w:val="fr-FR"/>
        </w:rPr>
        <w:t>consistant</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consulter</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faire</w:t>
      </w:r>
      <w:r w:rsidR="00B45C3C" w:rsidRPr="00C9704C">
        <w:rPr>
          <w:b/>
          <w:lang w:val="fr-FR"/>
        </w:rPr>
        <w:t xml:space="preserve"> </w:t>
      </w:r>
      <w:r w:rsidRPr="00C9704C">
        <w:rPr>
          <w:b/>
          <w:lang w:val="fr-FR"/>
        </w:rPr>
        <w:t>participer</w:t>
      </w:r>
      <w:r w:rsidR="00B45C3C" w:rsidRPr="00C9704C">
        <w:rPr>
          <w:b/>
          <w:lang w:val="fr-FR"/>
        </w:rPr>
        <w:t xml:space="preserve"> </w:t>
      </w:r>
      <w:r w:rsidRPr="00C9704C">
        <w:rPr>
          <w:b/>
          <w:lang w:val="fr-FR"/>
        </w:rPr>
        <w:t>aux</w:t>
      </w:r>
      <w:r w:rsidR="00B45C3C" w:rsidRPr="00C9704C">
        <w:rPr>
          <w:b/>
          <w:lang w:val="fr-FR"/>
        </w:rPr>
        <w:t xml:space="preserve"> </w:t>
      </w:r>
      <w:r w:rsidRPr="00C9704C">
        <w:rPr>
          <w:b/>
          <w:lang w:val="fr-FR"/>
        </w:rPr>
        <w:t>décisions</w:t>
      </w:r>
      <w:r w:rsidR="00B45C3C" w:rsidRPr="00C9704C">
        <w:rPr>
          <w:b/>
          <w:lang w:val="fr-FR"/>
        </w:rPr>
        <w:t xml:space="preserve"> </w:t>
      </w:r>
      <w:r w:rsidRPr="00C9704C">
        <w:rPr>
          <w:b/>
          <w:lang w:val="fr-FR"/>
        </w:rPr>
        <w:t>qui</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concernent</w:t>
      </w:r>
      <w:r w:rsidR="00B45C3C" w:rsidRPr="00C9704C">
        <w:rPr>
          <w:b/>
          <w:lang w:val="fr-FR"/>
        </w:rPr>
        <w:t xml:space="preserve"> </w:t>
      </w:r>
      <w:r w:rsidRPr="00C9704C">
        <w:rPr>
          <w:b/>
          <w:lang w:val="fr-FR"/>
        </w:rPr>
        <w:t>devienne</w:t>
      </w:r>
      <w:r w:rsidR="00B45C3C" w:rsidRPr="00C9704C">
        <w:rPr>
          <w:b/>
          <w:lang w:val="fr-FR"/>
        </w:rPr>
        <w:t xml:space="preserve"> </w:t>
      </w:r>
      <w:r w:rsidRPr="00C9704C">
        <w:rPr>
          <w:b/>
          <w:lang w:val="fr-FR"/>
        </w:rPr>
        <w:t>standard.</w:t>
      </w:r>
    </w:p>
    <w:p w:rsidR="00EE3C55" w:rsidRPr="00972F9A" w:rsidRDefault="00C9704C" w:rsidP="00C9704C">
      <w:pPr>
        <w:pStyle w:val="H1G"/>
        <w:rPr>
          <w:lang w:val="fr-FR"/>
        </w:rPr>
      </w:pPr>
      <w:r>
        <w:rPr>
          <w:lang w:val="fr-FR"/>
        </w:rPr>
        <w:tab/>
      </w:r>
      <w:r w:rsidR="00EE3C55" w:rsidRPr="00972F9A">
        <w:rPr>
          <w:lang w:val="fr-FR"/>
        </w:rPr>
        <w:t>D.</w:t>
      </w:r>
      <w:r w:rsidR="00EE3C55" w:rsidRPr="00972F9A">
        <w:rPr>
          <w:lang w:val="fr-FR"/>
        </w:rPr>
        <w:tab/>
        <w:t>Libertés</w:t>
      </w:r>
      <w:r w:rsidR="00B45C3C">
        <w:rPr>
          <w:lang w:val="fr-FR"/>
        </w:rPr>
        <w:t xml:space="preserve"> </w:t>
      </w:r>
      <w:r w:rsidR="00EE3C55" w:rsidRPr="00972F9A">
        <w:rPr>
          <w:lang w:val="fr-FR"/>
        </w:rPr>
        <w:t>et</w:t>
      </w:r>
      <w:r w:rsidR="00B45C3C">
        <w:rPr>
          <w:lang w:val="fr-FR"/>
        </w:rPr>
        <w:t xml:space="preserve"> </w:t>
      </w:r>
      <w:r w:rsidR="00EE3C55" w:rsidRPr="00972F9A">
        <w:rPr>
          <w:lang w:val="fr-FR"/>
        </w:rPr>
        <w:t>droits</w:t>
      </w:r>
      <w:r w:rsidR="00B45C3C">
        <w:rPr>
          <w:lang w:val="fr-FR"/>
        </w:rPr>
        <w:t xml:space="preserve"> </w:t>
      </w:r>
      <w:r w:rsidR="00EE3C55" w:rsidRPr="00972F9A">
        <w:rPr>
          <w:lang w:val="fr-FR"/>
        </w:rPr>
        <w:t>civils</w:t>
      </w:r>
      <w:r w:rsidR="00B45C3C">
        <w:rPr>
          <w:lang w:val="fr-FR"/>
        </w:rPr>
        <w:t xml:space="preserve"> </w:t>
      </w:r>
      <w:r w:rsidR="00EE3C55" w:rsidRPr="00972F9A">
        <w:rPr>
          <w:lang w:val="fr-FR"/>
        </w:rPr>
        <w:t>(</w:t>
      </w:r>
      <w:r w:rsidR="009A1076">
        <w:rPr>
          <w:lang w:val="fr-FR"/>
        </w:rPr>
        <w:t>art. </w:t>
      </w:r>
      <w:r w:rsidR="00EE3C55" w:rsidRPr="00972F9A">
        <w:rPr>
          <w:lang w:val="fr-FR"/>
        </w:rPr>
        <w:t>7,</w:t>
      </w:r>
      <w:r w:rsidR="00B45C3C">
        <w:rPr>
          <w:lang w:val="fr-FR"/>
        </w:rPr>
        <w:t xml:space="preserve"> </w:t>
      </w:r>
      <w:r w:rsidR="00EE3C55" w:rsidRPr="00972F9A">
        <w:rPr>
          <w:lang w:val="fr-FR"/>
        </w:rPr>
        <w:t>8</w:t>
      </w:r>
      <w:r w:rsidR="00B45C3C">
        <w:rPr>
          <w:lang w:val="fr-FR"/>
        </w:rPr>
        <w:t xml:space="preserve"> </w:t>
      </w:r>
      <w:r w:rsidR="00EE3C55" w:rsidRPr="00972F9A">
        <w:rPr>
          <w:lang w:val="fr-FR"/>
        </w:rPr>
        <w:t>et</w:t>
      </w:r>
      <w:r w:rsidR="00B45C3C">
        <w:rPr>
          <w:lang w:val="fr-FR"/>
        </w:rPr>
        <w:t xml:space="preserve"> </w:t>
      </w:r>
      <w:r w:rsidR="00EE3C55" w:rsidRPr="00972F9A">
        <w:rPr>
          <w:lang w:val="fr-FR"/>
        </w:rPr>
        <w:t>13</w:t>
      </w:r>
      <w:r w:rsidR="00B45C3C">
        <w:rPr>
          <w:lang w:val="fr-FR"/>
        </w:rPr>
        <w:t xml:space="preserve"> </w:t>
      </w:r>
      <w:r w:rsidR="00EE3C55" w:rsidRPr="00972F9A">
        <w:rPr>
          <w:lang w:val="fr-FR"/>
        </w:rPr>
        <w:t>à</w:t>
      </w:r>
      <w:r w:rsidR="00B45C3C">
        <w:rPr>
          <w:lang w:val="fr-FR"/>
        </w:rPr>
        <w:t xml:space="preserve"> </w:t>
      </w:r>
      <w:r w:rsidR="00EE3C55" w:rsidRPr="00972F9A">
        <w:rPr>
          <w:lang w:val="fr-FR"/>
        </w:rPr>
        <w:t>17)</w:t>
      </w:r>
    </w:p>
    <w:p w:rsidR="00EE3C55" w:rsidRPr="00972F9A" w:rsidRDefault="00EE3C55" w:rsidP="00C9704C">
      <w:pPr>
        <w:pStyle w:val="H23G"/>
        <w:rPr>
          <w:lang w:val="fr-FR"/>
        </w:rPr>
      </w:pPr>
      <w:r w:rsidRPr="00972F9A">
        <w:rPr>
          <w:lang w:val="fr-FR"/>
        </w:rPr>
        <w:tab/>
      </w:r>
      <w:r w:rsidRPr="00972F9A">
        <w:rPr>
          <w:lang w:val="fr-FR"/>
        </w:rPr>
        <w:tab/>
        <w:t>Enregistrement</w:t>
      </w:r>
      <w:r w:rsidR="00B45C3C">
        <w:rPr>
          <w:lang w:val="fr-FR"/>
        </w:rPr>
        <w:t xml:space="preserve"> </w:t>
      </w:r>
      <w:r w:rsidRPr="00972F9A">
        <w:rPr>
          <w:lang w:val="fr-FR"/>
        </w:rPr>
        <w:t>des</w:t>
      </w:r>
      <w:r w:rsidR="00B45C3C">
        <w:rPr>
          <w:lang w:val="fr-FR"/>
        </w:rPr>
        <w:t xml:space="preserve"> </w:t>
      </w:r>
      <w:r w:rsidRPr="00972F9A">
        <w:rPr>
          <w:lang w:val="fr-FR"/>
        </w:rPr>
        <w:t>naissances</w:t>
      </w:r>
      <w:r w:rsidR="00B45C3C">
        <w:rPr>
          <w:lang w:val="fr-FR"/>
        </w:rPr>
        <w:t xml:space="preserve"> </w:t>
      </w:r>
      <w:r w:rsidRPr="00972F9A">
        <w:rPr>
          <w:lang w:val="fr-FR"/>
        </w:rPr>
        <w:t>et</w:t>
      </w:r>
      <w:r w:rsidR="00B45C3C">
        <w:rPr>
          <w:lang w:val="fr-FR"/>
        </w:rPr>
        <w:t xml:space="preserve"> </w:t>
      </w:r>
      <w:r w:rsidRPr="00972F9A">
        <w:rPr>
          <w:lang w:val="fr-FR"/>
        </w:rPr>
        <w:t>nationalité</w:t>
      </w:r>
    </w:p>
    <w:p w:rsidR="00EE3C55" w:rsidRDefault="00EE3C55" w:rsidP="00C9704C">
      <w:pPr>
        <w:pStyle w:val="SingleTxtG"/>
        <w:rPr>
          <w:lang w:val="fr-FR"/>
        </w:rPr>
      </w:pPr>
      <w:r w:rsidRPr="00972F9A">
        <w:rPr>
          <w:lang w:val="fr-FR"/>
        </w:rPr>
        <w:t>22.</w:t>
      </w:r>
      <w:r w:rsidRPr="00972F9A">
        <w:rPr>
          <w:lang w:val="fr-FR"/>
        </w:rPr>
        <w:tab/>
      </w:r>
      <w:r>
        <w:rPr>
          <w:lang w:val="fr-FR"/>
        </w:rPr>
        <w:t>S’il</w:t>
      </w:r>
      <w:r w:rsidR="00B45C3C">
        <w:rPr>
          <w:lang w:val="fr-FR"/>
        </w:rPr>
        <w:t xml:space="preserve"> </w:t>
      </w:r>
      <w:r>
        <w:rPr>
          <w:lang w:val="fr-FR"/>
        </w:rPr>
        <w:t>prend</w:t>
      </w:r>
      <w:r w:rsidR="00B45C3C">
        <w:rPr>
          <w:lang w:val="fr-FR"/>
        </w:rPr>
        <w:t xml:space="preserve"> </w:t>
      </w:r>
      <w:r>
        <w:rPr>
          <w:lang w:val="fr-FR"/>
        </w:rPr>
        <w:t>note</w:t>
      </w:r>
      <w:r w:rsidR="00B45C3C">
        <w:rPr>
          <w:lang w:val="fr-FR"/>
        </w:rPr>
        <w:t xml:space="preserve"> </w:t>
      </w:r>
      <w:r w:rsidRPr="00972F9A">
        <w:rPr>
          <w:lang w:val="fr-FR"/>
        </w:rPr>
        <w:t>des</w:t>
      </w:r>
      <w:r w:rsidR="00B45C3C">
        <w:rPr>
          <w:lang w:val="fr-FR"/>
        </w:rPr>
        <w:t xml:space="preserve"> </w:t>
      </w:r>
      <w:r w:rsidRPr="00972F9A">
        <w:rPr>
          <w:lang w:val="fr-FR"/>
        </w:rPr>
        <w:t>modifications</w:t>
      </w:r>
      <w:r w:rsidR="00B45C3C">
        <w:rPr>
          <w:lang w:val="fr-FR"/>
        </w:rPr>
        <w:t xml:space="preserve"> </w:t>
      </w:r>
      <w:r w:rsidRPr="00972F9A">
        <w:rPr>
          <w:lang w:val="fr-FR"/>
        </w:rPr>
        <w:t>apportées</w:t>
      </w:r>
      <w:r w:rsidR="00B45C3C">
        <w:rPr>
          <w:lang w:val="fr-FR"/>
        </w:rPr>
        <w:t xml:space="preserve"> </w:t>
      </w:r>
      <w:r w:rsidRPr="00972F9A">
        <w:rPr>
          <w:lang w:val="fr-FR"/>
        </w:rPr>
        <w:t>au</w:t>
      </w:r>
      <w:r w:rsidR="00B45C3C">
        <w:rPr>
          <w:lang w:val="fr-FR"/>
        </w:rPr>
        <w:t xml:space="preserve"> </w:t>
      </w:r>
      <w:r w:rsidRPr="00972F9A">
        <w:rPr>
          <w:lang w:val="fr-FR"/>
        </w:rPr>
        <w:t>Code</w:t>
      </w:r>
      <w:r w:rsidR="00B45C3C">
        <w:rPr>
          <w:lang w:val="fr-FR"/>
        </w:rPr>
        <w:t xml:space="preserve"> </w:t>
      </w:r>
      <w:r w:rsidRPr="00972F9A">
        <w:rPr>
          <w:lang w:val="fr-FR"/>
        </w:rPr>
        <w:t>civil</w:t>
      </w:r>
      <w:r w:rsidR="00B45C3C">
        <w:rPr>
          <w:lang w:val="fr-FR"/>
        </w:rPr>
        <w:t xml:space="preserve"> </w:t>
      </w:r>
      <w:r w:rsidRPr="00972F9A">
        <w:rPr>
          <w:lang w:val="fr-FR"/>
        </w:rPr>
        <w:t>en</w:t>
      </w:r>
      <w:r w:rsidR="00B45C3C">
        <w:rPr>
          <w:lang w:val="fr-FR"/>
        </w:rPr>
        <w:t xml:space="preserve"> </w:t>
      </w:r>
      <w:r w:rsidRPr="00972F9A">
        <w:rPr>
          <w:lang w:val="fr-FR"/>
        </w:rPr>
        <w:t>vue</w:t>
      </w:r>
      <w:r w:rsidR="00B45C3C">
        <w:rPr>
          <w:lang w:val="fr-FR"/>
        </w:rPr>
        <w:t xml:space="preserve"> </w:t>
      </w:r>
      <w:r w:rsidRPr="00972F9A">
        <w:rPr>
          <w:lang w:val="fr-FR"/>
        </w:rPr>
        <w:t>de</w:t>
      </w:r>
      <w:r w:rsidR="00B45C3C">
        <w:rPr>
          <w:lang w:val="fr-FR"/>
        </w:rPr>
        <w:t xml:space="preserve"> </w:t>
      </w:r>
      <w:r w:rsidRPr="00972F9A">
        <w:rPr>
          <w:lang w:val="fr-FR"/>
        </w:rPr>
        <w:t>permettre</w:t>
      </w:r>
      <w:r w:rsidR="00B45C3C">
        <w:rPr>
          <w:lang w:val="fr-FR"/>
        </w:rPr>
        <w:t xml:space="preserve"> </w:t>
      </w:r>
      <w:r w:rsidRPr="00972F9A">
        <w:rPr>
          <w:lang w:val="fr-FR"/>
        </w:rPr>
        <w:t>aux</w:t>
      </w:r>
      <w:r w:rsidR="00B45C3C">
        <w:rPr>
          <w:lang w:val="fr-FR"/>
        </w:rPr>
        <w:t xml:space="preserve"> </w:t>
      </w:r>
      <w:r w:rsidRPr="00972F9A">
        <w:rPr>
          <w:lang w:val="fr-FR"/>
        </w:rPr>
        <w:t>enfants</w:t>
      </w:r>
      <w:r w:rsidR="00B45C3C">
        <w:rPr>
          <w:lang w:val="fr-FR"/>
        </w:rPr>
        <w:t xml:space="preserve"> </w:t>
      </w:r>
      <w:r w:rsidRPr="00972F9A">
        <w:rPr>
          <w:lang w:val="fr-FR"/>
        </w:rPr>
        <w:t>nés</w:t>
      </w:r>
      <w:r w:rsidR="00B45C3C">
        <w:rPr>
          <w:lang w:val="fr-FR"/>
        </w:rPr>
        <w:t xml:space="preserve"> </w:t>
      </w:r>
      <w:r w:rsidRPr="00972F9A">
        <w:rPr>
          <w:lang w:val="fr-FR"/>
        </w:rPr>
        <w:t>en</w:t>
      </w:r>
      <w:r w:rsidR="00B45C3C">
        <w:rPr>
          <w:lang w:val="fr-FR"/>
        </w:rPr>
        <w:t xml:space="preserve"> </w:t>
      </w:r>
      <w:r w:rsidRPr="00972F9A">
        <w:rPr>
          <w:lang w:val="fr-FR"/>
        </w:rPr>
        <w:t>mer</w:t>
      </w:r>
      <w:r w:rsidR="00B45C3C">
        <w:rPr>
          <w:lang w:val="fr-FR"/>
        </w:rPr>
        <w:t xml:space="preserve"> </w:t>
      </w:r>
      <w:r w:rsidRPr="00972F9A">
        <w:rPr>
          <w:lang w:val="fr-FR"/>
        </w:rPr>
        <w:t>à</w:t>
      </w:r>
      <w:r w:rsidR="00B45C3C">
        <w:rPr>
          <w:lang w:val="fr-FR"/>
        </w:rPr>
        <w:t xml:space="preserve"> </w:t>
      </w:r>
      <w:r w:rsidRPr="00972F9A">
        <w:rPr>
          <w:lang w:val="fr-FR"/>
        </w:rPr>
        <w:t>bord</w:t>
      </w:r>
      <w:r w:rsidR="00B45C3C">
        <w:rPr>
          <w:lang w:val="fr-FR"/>
        </w:rPr>
        <w:t xml:space="preserve"> </w:t>
      </w:r>
      <w:r w:rsidRPr="00972F9A">
        <w:rPr>
          <w:lang w:val="fr-FR"/>
        </w:rPr>
        <w:t>d</w:t>
      </w:r>
      <w:r>
        <w:rPr>
          <w:lang w:val="fr-FR"/>
        </w:rPr>
        <w:t>’</w:t>
      </w:r>
      <w:r w:rsidRPr="00972F9A">
        <w:rPr>
          <w:lang w:val="fr-FR"/>
        </w:rPr>
        <w:t>un</w:t>
      </w:r>
      <w:r w:rsidR="00B45C3C">
        <w:rPr>
          <w:lang w:val="fr-FR"/>
        </w:rPr>
        <w:t xml:space="preserve"> </w:t>
      </w:r>
      <w:r w:rsidRPr="00972F9A">
        <w:rPr>
          <w:lang w:val="fr-FR"/>
        </w:rPr>
        <w:t>navire</w:t>
      </w:r>
      <w:r w:rsidR="00B45C3C">
        <w:rPr>
          <w:lang w:val="fr-FR"/>
        </w:rPr>
        <w:t xml:space="preserve"> </w:t>
      </w:r>
      <w:r w:rsidRPr="00972F9A">
        <w:rPr>
          <w:lang w:val="fr-FR"/>
        </w:rPr>
        <w:t>non</w:t>
      </w:r>
      <w:r w:rsidR="00B45C3C">
        <w:rPr>
          <w:lang w:val="fr-FR"/>
        </w:rPr>
        <w:t xml:space="preserve"> </w:t>
      </w:r>
      <w:r w:rsidRPr="00972F9A">
        <w:rPr>
          <w:lang w:val="fr-FR"/>
        </w:rPr>
        <w:t>immatriculé</w:t>
      </w:r>
      <w:r w:rsidR="00B45C3C">
        <w:rPr>
          <w:lang w:val="fr-FR"/>
        </w:rPr>
        <w:t xml:space="preserve"> </w:t>
      </w:r>
      <w:r w:rsidRPr="00972F9A">
        <w:rPr>
          <w:lang w:val="fr-FR"/>
        </w:rPr>
        <w:t>d</w:t>
      </w:r>
      <w:r>
        <w:rPr>
          <w:lang w:val="fr-FR"/>
        </w:rPr>
        <w:t>’</w:t>
      </w:r>
      <w:r w:rsidRPr="00972F9A">
        <w:rPr>
          <w:lang w:val="fr-FR"/>
        </w:rPr>
        <w:t>être</w:t>
      </w:r>
      <w:r w:rsidR="00B45C3C">
        <w:rPr>
          <w:lang w:val="fr-FR"/>
        </w:rPr>
        <w:t xml:space="preserve"> </w:t>
      </w:r>
      <w:r w:rsidRPr="00972F9A">
        <w:rPr>
          <w:lang w:val="fr-FR"/>
        </w:rPr>
        <w:t>enregistrés</w:t>
      </w:r>
      <w:r w:rsidR="00B45C3C">
        <w:rPr>
          <w:lang w:val="fr-FR"/>
        </w:rPr>
        <w:t xml:space="preserve"> </w:t>
      </w:r>
      <w:r w:rsidRPr="00972F9A">
        <w:rPr>
          <w:lang w:val="fr-FR"/>
        </w:rPr>
        <w:t>dans</w:t>
      </w:r>
      <w:r w:rsidR="00B45C3C">
        <w:rPr>
          <w:lang w:val="fr-FR"/>
        </w:rPr>
        <w:t xml:space="preserve"> </w:t>
      </w:r>
      <w:r w:rsidRPr="00972F9A">
        <w:rPr>
          <w:lang w:val="fr-FR"/>
        </w:rPr>
        <w:t>l</w:t>
      </w:r>
      <w:r>
        <w:rPr>
          <w:lang w:val="fr-FR"/>
        </w:rPr>
        <w:t>’</w:t>
      </w:r>
      <w:r w:rsidRPr="00972F9A">
        <w:rPr>
          <w:lang w:val="fr-FR"/>
        </w:rPr>
        <w:t>État</w:t>
      </w:r>
      <w:r w:rsidR="00B45C3C">
        <w:rPr>
          <w:lang w:val="fr-FR"/>
        </w:rPr>
        <w:t xml:space="preserve"> </w:t>
      </w:r>
      <w:r w:rsidRPr="00972F9A">
        <w:rPr>
          <w:lang w:val="fr-FR"/>
        </w:rPr>
        <w:t>partie</w:t>
      </w:r>
      <w:r w:rsidR="00B45C3C">
        <w:rPr>
          <w:lang w:val="fr-FR"/>
        </w:rPr>
        <w:t xml:space="preserve"> </w:t>
      </w:r>
      <w:r w:rsidRPr="00972F9A">
        <w:rPr>
          <w:lang w:val="fr-FR"/>
        </w:rPr>
        <w:t>pour</w:t>
      </w:r>
      <w:r w:rsidR="00B45C3C">
        <w:rPr>
          <w:lang w:val="fr-FR"/>
        </w:rPr>
        <w:t xml:space="preserve"> </w:t>
      </w:r>
      <w:r w:rsidRPr="00972F9A">
        <w:rPr>
          <w:lang w:val="fr-FR"/>
        </w:rPr>
        <w:t>des</w:t>
      </w:r>
      <w:r w:rsidR="00B45C3C">
        <w:rPr>
          <w:lang w:val="fr-FR"/>
        </w:rPr>
        <w:t xml:space="preserve"> </w:t>
      </w:r>
      <w:r w:rsidRPr="00972F9A">
        <w:rPr>
          <w:lang w:val="fr-FR"/>
        </w:rPr>
        <w:t>raisons</w:t>
      </w:r>
      <w:r w:rsidR="00B45C3C">
        <w:rPr>
          <w:lang w:val="fr-FR"/>
        </w:rPr>
        <w:t xml:space="preserve"> </w:t>
      </w:r>
      <w:r w:rsidRPr="00972F9A">
        <w:rPr>
          <w:lang w:val="fr-FR"/>
        </w:rPr>
        <w:t>humanitaires,</w:t>
      </w:r>
      <w:r w:rsidR="00B45C3C">
        <w:rPr>
          <w:lang w:val="fr-FR"/>
        </w:rPr>
        <w:t xml:space="preserve"> </w:t>
      </w:r>
      <w:r>
        <w:rPr>
          <w:lang w:val="fr-FR"/>
        </w:rPr>
        <w:t>le</w:t>
      </w:r>
      <w:r w:rsidR="00B45C3C">
        <w:rPr>
          <w:lang w:val="fr-FR"/>
        </w:rPr>
        <w:t xml:space="preserve"> </w:t>
      </w:r>
      <w:r>
        <w:rPr>
          <w:lang w:val="fr-FR"/>
        </w:rPr>
        <w:t>Comité</w:t>
      </w:r>
      <w:r w:rsidR="00B45C3C">
        <w:rPr>
          <w:lang w:val="fr-FR"/>
        </w:rPr>
        <w:t xml:space="preserve"> </w:t>
      </w:r>
      <w:r w:rsidRPr="00972F9A">
        <w:rPr>
          <w:lang w:val="fr-FR"/>
        </w:rPr>
        <w:t>est</w:t>
      </w:r>
      <w:r w:rsidR="00B45C3C">
        <w:rPr>
          <w:lang w:val="fr-FR"/>
        </w:rPr>
        <w:t xml:space="preserve"> </w:t>
      </w:r>
      <w:r>
        <w:rPr>
          <w:lang w:val="fr-FR"/>
        </w:rPr>
        <w:t>néanmoins</w:t>
      </w:r>
      <w:r w:rsidR="00B45C3C">
        <w:rPr>
          <w:lang w:val="fr-FR"/>
        </w:rPr>
        <w:t xml:space="preserve"> </w:t>
      </w:r>
      <w:r w:rsidRPr="00972F9A">
        <w:rPr>
          <w:lang w:val="fr-FR"/>
        </w:rPr>
        <w:t>gravement</w:t>
      </w:r>
      <w:r w:rsidR="00B45C3C">
        <w:rPr>
          <w:lang w:val="fr-FR"/>
        </w:rPr>
        <w:t xml:space="preserve"> </w:t>
      </w:r>
      <w:r w:rsidRPr="00972F9A">
        <w:rPr>
          <w:lang w:val="fr-FR"/>
        </w:rPr>
        <w:t>préoccupé</w:t>
      </w:r>
      <w:r w:rsidR="00B45C3C">
        <w:rPr>
          <w:lang w:val="fr-FR"/>
        </w:rPr>
        <w:t xml:space="preserve"> </w:t>
      </w:r>
      <w:r w:rsidRPr="00972F9A">
        <w:rPr>
          <w:lang w:val="fr-FR"/>
        </w:rPr>
        <w:t>par</w:t>
      </w:r>
      <w:r w:rsidR="00B45C3C">
        <w:rPr>
          <w:lang w:val="fr-FR"/>
        </w:rPr>
        <w:t xml:space="preserve"> </w:t>
      </w:r>
      <w:r>
        <w:rPr>
          <w:lang w:val="fr-FR"/>
        </w:rPr>
        <w:t>le</w:t>
      </w:r>
      <w:r w:rsidR="00B45C3C">
        <w:rPr>
          <w:lang w:val="fr-FR"/>
        </w:rPr>
        <w:t xml:space="preserve"> </w:t>
      </w:r>
      <w:r>
        <w:rPr>
          <w:lang w:val="fr-FR"/>
        </w:rPr>
        <w:t>fait</w:t>
      </w:r>
      <w:r w:rsidR="00B45C3C">
        <w:rPr>
          <w:lang w:val="fr-FR"/>
        </w:rPr>
        <w:t xml:space="preserve"> </w:t>
      </w:r>
      <w:r>
        <w:rPr>
          <w:lang w:val="fr-FR"/>
        </w:rPr>
        <w:t>que</w:t>
      </w:r>
      <w:r w:rsidR="00B45C3C">
        <w:rPr>
          <w:lang w:val="fr-FR"/>
        </w:rPr>
        <w:t xml:space="preserve"> </w:t>
      </w:r>
      <w:r>
        <w:rPr>
          <w:lang w:val="fr-FR"/>
        </w:rPr>
        <w:t>des</w:t>
      </w:r>
      <w:r w:rsidR="00B45C3C">
        <w:rPr>
          <w:lang w:val="fr-FR"/>
        </w:rPr>
        <w:t xml:space="preserve"> </w:t>
      </w:r>
      <w:r w:rsidRPr="00972F9A">
        <w:rPr>
          <w:lang w:val="fr-FR"/>
        </w:rPr>
        <w:t>enfants,</w:t>
      </w:r>
      <w:r w:rsidR="00B45C3C">
        <w:rPr>
          <w:lang w:val="fr-FR"/>
        </w:rPr>
        <w:t xml:space="preserve"> </w:t>
      </w:r>
      <w:r w:rsidRPr="00972F9A">
        <w:rPr>
          <w:lang w:val="fr-FR"/>
        </w:rPr>
        <w:t>notamment</w:t>
      </w:r>
      <w:r w:rsidR="00B45C3C">
        <w:rPr>
          <w:lang w:val="fr-FR"/>
        </w:rPr>
        <w:t xml:space="preserve"> </w:t>
      </w:r>
      <w:r>
        <w:rPr>
          <w:lang w:val="fr-FR"/>
        </w:rPr>
        <w:t>des</w:t>
      </w:r>
      <w:r w:rsidR="00B45C3C">
        <w:rPr>
          <w:lang w:val="fr-FR"/>
        </w:rPr>
        <w:t xml:space="preserve"> </w:t>
      </w:r>
      <w:r w:rsidRPr="00972F9A">
        <w:rPr>
          <w:lang w:val="fr-FR"/>
        </w:rPr>
        <w:t>enfants</w:t>
      </w:r>
      <w:r w:rsidR="00B45C3C">
        <w:rPr>
          <w:lang w:val="fr-FR"/>
        </w:rPr>
        <w:t xml:space="preserve"> </w:t>
      </w:r>
      <w:r w:rsidRPr="00972F9A">
        <w:rPr>
          <w:lang w:val="fr-FR"/>
        </w:rPr>
        <w:t>demandeurs</w:t>
      </w:r>
      <w:r w:rsidR="00B45C3C">
        <w:rPr>
          <w:lang w:val="fr-FR"/>
        </w:rPr>
        <w:t xml:space="preserve"> </w:t>
      </w:r>
      <w:r w:rsidRPr="00972F9A">
        <w:rPr>
          <w:lang w:val="fr-FR"/>
        </w:rPr>
        <w:t>d</w:t>
      </w:r>
      <w:r>
        <w:rPr>
          <w:lang w:val="fr-FR"/>
        </w:rPr>
        <w:t>’</w:t>
      </w:r>
      <w:r w:rsidRPr="00972F9A">
        <w:rPr>
          <w:lang w:val="fr-FR"/>
        </w:rPr>
        <w:t>asile,</w:t>
      </w:r>
      <w:r w:rsidR="00B45C3C">
        <w:rPr>
          <w:lang w:val="fr-FR"/>
        </w:rPr>
        <w:t xml:space="preserve"> </w:t>
      </w:r>
      <w:r w:rsidRPr="00972F9A">
        <w:rPr>
          <w:lang w:val="fr-FR"/>
        </w:rPr>
        <w:t>réfugiés</w:t>
      </w:r>
      <w:r w:rsidR="00B45C3C">
        <w:rPr>
          <w:lang w:val="fr-FR"/>
        </w:rPr>
        <w:t xml:space="preserve"> </w:t>
      </w:r>
      <w:r w:rsidRPr="00972F9A">
        <w:rPr>
          <w:lang w:val="fr-FR"/>
        </w:rPr>
        <w:t>ou</w:t>
      </w:r>
      <w:r w:rsidR="00B45C3C">
        <w:rPr>
          <w:lang w:val="fr-FR"/>
        </w:rPr>
        <w:t xml:space="preserve"> </w:t>
      </w:r>
      <w:r w:rsidRPr="00972F9A">
        <w:rPr>
          <w:lang w:val="fr-FR"/>
        </w:rPr>
        <w:t>migrants,</w:t>
      </w:r>
      <w:r w:rsidR="00B45C3C">
        <w:rPr>
          <w:lang w:val="fr-FR"/>
        </w:rPr>
        <w:t xml:space="preserve"> </w:t>
      </w:r>
      <w:r>
        <w:rPr>
          <w:lang w:val="fr-FR"/>
        </w:rPr>
        <w:t>n’obtiennent</w:t>
      </w:r>
      <w:r w:rsidR="00B45C3C">
        <w:rPr>
          <w:lang w:val="fr-FR"/>
        </w:rPr>
        <w:t xml:space="preserve"> </w:t>
      </w:r>
      <w:r w:rsidRPr="00972F9A">
        <w:rPr>
          <w:lang w:val="fr-FR"/>
        </w:rPr>
        <w:t>pas</w:t>
      </w:r>
      <w:r w:rsidR="00B45C3C">
        <w:rPr>
          <w:lang w:val="fr-FR"/>
        </w:rPr>
        <w:t xml:space="preserve"> </w:t>
      </w:r>
      <w:r w:rsidRPr="00972F9A">
        <w:rPr>
          <w:lang w:val="fr-FR"/>
        </w:rPr>
        <w:t>de</w:t>
      </w:r>
      <w:r w:rsidR="00B45C3C">
        <w:rPr>
          <w:lang w:val="fr-FR"/>
        </w:rPr>
        <w:t xml:space="preserve"> </w:t>
      </w:r>
      <w:r w:rsidRPr="00972F9A">
        <w:rPr>
          <w:lang w:val="fr-FR"/>
        </w:rPr>
        <w:t>certificat</w:t>
      </w:r>
      <w:r w:rsidR="00B45C3C">
        <w:rPr>
          <w:lang w:val="fr-FR"/>
        </w:rPr>
        <w:t xml:space="preserve"> </w:t>
      </w:r>
      <w:r w:rsidRPr="00972F9A">
        <w:rPr>
          <w:lang w:val="fr-FR"/>
        </w:rPr>
        <w:t>de</w:t>
      </w:r>
      <w:r w:rsidR="00B45C3C">
        <w:rPr>
          <w:lang w:val="fr-FR"/>
        </w:rPr>
        <w:t xml:space="preserve"> </w:t>
      </w:r>
      <w:r w:rsidRPr="00972F9A">
        <w:rPr>
          <w:lang w:val="fr-FR"/>
        </w:rPr>
        <w:t>naissance</w:t>
      </w:r>
      <w:r w:rsidR="00B45C3C">
        <w:rPr>
          <w:lang w:val="fr-FR"/>
        </w:rPr>
        <w:t xml:space="preserve"> </w:t>
      </w:r>
      <w:r w:rsidRPr="00972F9A">
        <w:rPr>
          <w:lang w:val="fr-FR"/>
        </w:rPr>
        <w:t>et</w:t>
      </w:r>
      <w:r w:rsidR="00B45C3C">
        <w:rPr>
          <w:lang w:val="fr-FR"/>
        </w:rPr>
        <w:t xml:space="preserve"> </w:t>
      </w:r>
      <w:r w:rsidRPr="00972F9A">
        <w:rPr>
          <w:lang w:val="fr-FR"/>
        </w:rPr>
        <w:t>risquent</w:t>
      </w:r>
      <w:r w:rsidR="00B45C3C">
        <w:rPr>
          <w:lang w:val="fr-FR"/>
        </w:rPr>
        <w:t xml:space="preserve"> </w:t>
      </w:r>
      <w:r>
        <w:rPr>
          <w:lang w:val="fr-FR"/>
        </w:rPr>
        <w:t>d’être</w:t>
      </w:r>
      <w:r w:rsidR="00B45C3C">
        <w:rPr>
          <w:lang w:val="fr-FR"/>
        </w:rPr>
        <w:t xml:space="preserve"> </w:t>
      </w:r>
      <w:r w:rsidRPr="00972F9A">
        <w:rPr>
          <w:lang w:val="fr-FR"/>
        </w:rPr>
        <w:t>apatrides.</w:t>
      </w:r>
    </w:p>
    <w:p w:rsidR="00EE3C55" w:rsidRPr="00C9704C" w:rsidRDefault="00EE3C55" w:rsidP="00C9704C">
      <w:pPr>
        <w:pStyle w:val="SingleTxtG"/>
        <w:rPr>
          <w:b/>
          <w:lang w:val="fr-FR"/>
        </w:rPr>
      </w:pPr>
      <w:r w:rsidRPr="00972F9A">
        <w:rPr>
          <w:lang w:val="fr-FR"/>
        </w:rPr>
        <w:t>23.</w:t>
      </w:r>
      <w:r w:rsidRPr="00C9704C">
        <w:rPr>
          <w:b/>
          <w:lang w:val="fr-FR"/>
        </w:rPr>
        <w:tab/>
        <w:t>Compte</w:t>
      </w:r>
      <w:r w:rsidR="00B45C3C" w:rsidRPr="00C9704C">
        <w:rPr>
          <w:b/>
          <w:lang w:val="fr-FR"/>
        </w:rPr>
        <w:t xml:space="preserve"> </w:t>
      </w:r>
      <w:r w:rsidRPr="00C9704C">
        <w:rPr>
          <w:b/>
          <w:lang w:val="fr-FR"/>
        </w:rPr>
        <w:t>tenu</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cible</w:t>
      </w:r>
      <w:r w:rsidR="00B45C3C" w:rsidRPr="00C9704C">
        <w:rPr>
          <w:b/>
          <w:lang w:val="fr-FR"/>
        </w:rPr>
        <w:t xml:space="preserve"> </w:t>
      </w:r>
      <w:r w:rsidRPr="00C9704C">
        <w:rPr>
          <w:b/>
          <w:lang w:val="fr-FR"/>
        </w:rPr>
        <w:t>16.9</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objectifs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développement</w:t>
      </w:r>
      <w:r w:rsidR="00B45C3C" w:rsidRPr="00C9704C">
        <w:rPr>
          <w:b/>
          <w:lang w:val="fr-FR"/>
        </w:rPr>
        <w:t xml:space="preserve"> </w:t>
      </w:r>
      <w:r w:rsidRPr="00C9704C">
        <w:rPr>
          <w:b/>
          <w:lang w:val="fr-FR"/>
        </w:rPr>
        <w:t>durable,</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Comité</w:t>
      </w:r>
      <w:r w:rsidR="00B45C3C" w:rsidRPr="00C9704C">
        <w:rPr>
          <w:b/>
          <w:lang w:val="fr-FR"/>
        </w:rPr>
        <w:t xml:space="preserve"> </w:t>
      </w:r>
      <w:r w:rsidRPr="00C9704C">
        <w:rPr>
          <w:b/>
          <w:lang w:val="fr-FR"/>
        </w:rPr>
        <w:t>prie</w:t>
      </w:r>
      <w:r w:rsidR="00B45C3C" w:rsidRPr="00C9704C">
        <w:rPr>
          <w:b/>
          <w:lang w:val="fr-FR"/>
        </w:rPr>
        <w:t xml:space="preserve"> </w:t>
      </w:r>
      <w:r w:rsidRPr="00C9704C">
        <w:rPr>
          <w:b/>
          <w:lang w:val="fr-FR"/>
        </w:rPr>
        <w:t>instamment</w:t>
      </w:r>
      <w:r w:rsidR="00B45C3C" w:rsidRPr="00C9704C">
        <w:rPr>
          <w:b/>
          <w:lang w:val="fr-FR"/>
        </w:rPr>
        <w:t xml:space="preserve"> </w:t>
      </w:r>
      <w:r w:rsidRPr="00C9704C">
        <w:rPr>
          <w:b/>
          <w:lang w:val="fr-FR"/>
        </w:rPr>
        <w:t>l’État</w:t>
      </w:r>
      <w:r w:rsidR="00B45C3C" w:rsidRPr="00C9704C">
        <w:rPr>
          <w:b/>
          <w:lang w:val="fr-FR"/>
        </w:rPr>
        <w:t xml:space="preserve"> </w:t>
      </w:r>
      <w:r w:rsidRPr="00C9704C">
        <w:rPr>
          <w:b/>
          <w:lang w:val="fr-FR"/>
        </w:rPr>
        <w:t>partie</w:t>
      </w:r>
      <w:r w:rsidR="00B45C3C" w:rsidRPr="00C9704C">
        <w:rPr>
          <w:b/>
          <w:lang w:val="fr-FR"/>
        </w:rPr>
        <w:t> :</w:t>
      </w:r>
    </w:p>
    <w:p w:rsidR="00EE3C55" w:rsidRPr="009A1076" w:rsidRDefault="00EE3C55" w:rsidP="00C9704C">
      <w:pPr>
        <w:pStyle w:val="SingleTxtG"/>
        <w:ind w:firstLine="567"/>
        <w:rPr>
          <w:b/>
          <w:lang w:val="fr-FR"/>
        </w:rPr>
      </w:pPr>
      <w:r w:rsidRPr="009A1076">
        <w:rPr>
          <w:b/>
          <w:lang w:val="fr-FR"/>
        </w:rPr>
        <w:t>a)</w:t>
      </w:r>
      <w:r w:rsidRPr="009A1076">
        <w:rPr>
          <w:b/>
          <w:lang w:val="fr-FR"/>
        </w:rPr>
        <w:tab/>
        <w:t>De</w:t>
      </w:r>
      <w:r w:rsidR="00B45C3C" w:rsidRPr="009A1076">
        <w:rPr>
          <w:b/>
          <w:lang w:val="fr-FR"/>
        </w:rPr>
        <w:t xml:space="preserve"> </w:t>
      </w:r>
      <w:r w:rsidRPr="009A1076">
        <w:rPr>
          <w:b/>
          <w:lang w:val="fr-FR"/>
        </w:rPr>
        <w:t>redoubler</w:t>
      </w:r>
      <w:r w:rsidR="00B45C3C" w:rsidRPr="009A1076">
        <w:rPr>
          <w:b/>
          <w:lang w:val="fr-FR"/>
        </w:rPr>
        <w:t xml:space="preserve"> </w:t>
      </w:r>
      <w:r w:rsidRPr="009A1076">
        <w:rPr>
          <w:b/>
          <w:lang w:val="fr-FR"/>
        </w:rPr>
        <w:t>d’efforts</w:t>
      </w:r>
      <w:r w:rsidR="00B45C3C" w:rsidRPr="009A1076">
        <w:rPr>
          <w:b/>
          <w:lang w:val="fr-FR"/>
        </w:rPr>
        <w:t xml:space="preserve"> </w:t>
      </w:r>
      <w:r w:rsidRPr="009A1076">
        <w:rPr>
          <w:b/>
          <w:lang w:val="fr-FR"/>
        </w:rPr>
        <w:t>pour</w:t>
      </w:r>
      <w:r w:rsidR="00B45C3C" w:rsidRPr="009A1076">
        <w:rPr>
          <w:b/>
          <w:lang w:val="fr-FR"/>
        </w:rPr>
        <w:t xml:space="preserve"> </w:t>
      </w:r>
      <w:r w:rsidRPr="009A1076">
        <w:rPr>
          <w:b/>
          <w:lang w:val="fr-FR"/>
        </w:rPr>
        <w:t>enregistrer</w:t>
      </w:r>
      <w:r w:rsidR="00B45C3C" w:rsidRPr="009A1076">
        <w:rPr>
          <w:b/>
          <w:lang w:val="fr-FR"/>
        </w:rPr>
        <w:t xml:space="preserve"> </w:t>
      </w:r>
      <w:r w:rsidRPr="009A1076">
        <w:rPr>
          <w:b/>
          <w:lang w:val="fr-FR"/>
        </w:rPr>
        <w:t>la</w:t>
      </w:r>
      <w:r w:rsidR="00B45C3C" w:rsidRPr="009A1076">
        <w:rPr>
          <w:b/>
          <w:lang w:val="fr-FR"/>
        </w:rPr>
        <w:t xml:space="preserve"> </w:t>
      </w:r>
      <w:r w:rsidRPr="009A1076">
        <w:rPr>
          <w:b/>
          <w:lang w:val="fr-FR"/>
        </w:rPr>
        <w:t>naissance</w:t>
      </w:r>
      <w:r w:rsidR="00B45C3C" w:rsidRPr="009A1076">
        <w:rPr>
          <w:b/>
          <w:lang w:val="fr-FR"/>
        </w:rPr>
        <w:t xml:space="preserve"> </w:t>
      </w:r>
      <w:r w:rsidRPr="009A1076">
        <w:rPr>
          <w:b/>
          <w:lang w:val="fr-FR"/>
        </w:rPr>
        <w:t>des</w:t>
      </w:r>
      <w:r w:rsidR="00B45C3C" w:rsidRPr="009A1076">
        <w:rPr>
          <w:b/>
          <w:lang w:val="fr-FR"/>
        </w:rPr>
        <w:t xml:space="preserve"> </w:t>
      </w:r>
      <w:r w:rsidRPr="009A1076">
        <w:rPr>
          <w:b/>
          <w:lang w:val="fr-FR"/>
        </w:rPr>
        <w:t>enfants</w:t>
      </w:r>
      <w:r w:rsidR="00B45C3C" w:rsidRPr="009A1076">
        <w:rPr>
          <w:b/>
          <w:lang w:val="fr-FR"/>
        </w:rPr>
        <w:t xml:space="preserve"> </w:t>
      </w:r>
      <w:r w:rsidRPr="009A1076">
        <w:rPr>
          <w:b/>
          <w:lang w:val="fr-FR"/>
        </w:rPr>
        <w:t>dont</w:t>
      </w:r>
      <w:r w:rsidR="00B45C3C" w:rsidRPr="009A1076">
        <w:rPr>
          <w:b/>
          <w:lang w:val="fr-FR"/>
        </w:rPr>
        <w:t xml:space="preserve"> </w:t>
      </w:r>
      <w:r w:rsidRPr="009A1076">
        <w:rPr>
          <w:b/>
          <w:lang w:val="fr-FR"/>
        </w:rPr>
        <w:t>les</w:t>
      </w:r>
      <w:r w:rsidR="00B45C3C" w:rsidRPr="009A1076">
        <w:rPr>
          <w:b/>
          <w:lang w:val="fr-FR"/>
        </w:rPr>
        <w:t xml:space="preserve"> </w:t>
      </w:r>
      <w:r w:rsidRPr="009A1076">
        <w:rPr>
          <w:b/>
          <w:lang w:val="fr-FR"/>
        </w:rPr>
        <w:t>parents</w:t>
      </w:r>
      <w:r w:rsidR="00B45C3C" w:rsidRPr="009A1076">
        <w:rPr>
          <w:b/>
          <w:lang w:val="fr-FR"/>
        </w:rPr>
        <w:t xml:space="preserve"> </w:t>
      </w:r>
      <w:r w:rsidRPr="009A1076">
        <w:rPr>
          <w:b/>
          <w:lang w:val="fr-FR"/>
        </w:rPr>
        <w:t>n’ont</w:t>
      </w:r>
      <w:r w:rsidR="00B45C3C" w:rsidRPr="009A1076">
        <w:rPr>
          <w:b/>
          <w:lang w:val="fr-FR"/>
        </w:rPr>
        <w:t xml:space="preserve"> </w:t>
      </w:r>
      <w:r w:rsidRPr="009A1076">
        <w:rPr>
          <w:b/>
          <w:lang w:val="fr-FR"/>
        </w:rPr>
        <w:t>pas</w:t>
      </w:r>
      <w:r w:rsidR="00B45C3C" w:rsidRPr="009A1076">
        <w:rPr>
          <w:b/>
          <w:lang w:val="fr-FR"/>
        </w:rPr>
        <w:t xml:space="preserve"> </w:t>
      </w:r>
      <w:r w:rsidRPr="009A1076">
        <w:rPr>
          <w:b/>
          <w:lang w:val="fr-FR"/>
        </w:rPr>
        <w:t>de</w:t>
      </w:r>
      <w:r w:rsidR="00B45C3C" w:rsidRPr="009A1076">
        <w:rPr>
          <w:b/>
          <w:lang w:val="fr-FR"/>
        </w:rPr>
        <w:t xml:space="preserve"> </w:t>
      </w:r>
      <w:r w:rsidRPr="009A1076">
        <w:rPr>
          <w:b/>
          <w:lang w:val="fr-FR"/>
        </w:rPr>
        <w:t>documents</w:t>
      </w:r>
      <w:r w:rsidR="00B45C3C" w:rsidRPr="009A1076">
        <w:rPr>
          <w:b/>
          <w:lang w:val="fr-FR"/>
        </w:rPr>
        <w:t xml:space="preserve"> </w:t>
      </w:r>
      <w:r w:rsidRPr="009A1076">
        <w:rPr>
          <w:b/>
          <w:lang w:val="fr-FR"/>
        </w:rPr>
        <w:t>d’identité</w:t>
      </w:r>
      <w:r w:rsidR="00B45C3C" w:rsidRPr="009A1076">
        <w:rPr>
          <w:b/>
          <w:lang w:val="fr-FR"/>
        </w:rPr>
        <w:t> ;</w:t>
      </w:r>
    </w:p>
    <w:p w:rsidR="00EE3C55" w:rsidRPr="009A1076" w:rsidRDefault="00EE3C55" w:rsidP="00C9704C">
      <w:pPr>
        <w:pStyle w:val="SingleTxtG"/>
        <w:ind w:firstLine="567"/>
        <w:rPr>
          <w:b/>
          <w:lang w:val="fr-FR"/>
        </w:rPr>
      </w:pPr>
      <w:r w:rsidRPr="009A1076">
        <w:rPr>
          <w:b/>
          <w:lang w:val="fr-FR"/>
        </w:rPr>
        <w:t>b)</w:t>
      </w:r>
      <w:r w:rsidRPr="009A1076">
        <w:rPr>
          <w:b/>
          <w:lang w:val="fr-FR"/>
        </w:rPr>
        <w:tab/>
        <w:t>De</w:t>
      </w:r>
      <w:r w:rsidR="00B45C3C" w:rsidRPr="009A1076">
        <w:rPr>
          <w:b/>
          <w:lang w:val="fr-FR"/>
        </w:rPr>
        <w:t xml:space="preserve"> </w:t>
      </w:r>
      <w:r w:rsidRPr="009A1076">
        <w:rPr>
          <w:b/>
          <w:lang w:val="fr-FR"/>
        </w:rPr>
        <w:t>s’employer</w:t>
      </w:r>
      <w:r w:rsidR="00B45C3C" w:rsidRPr="009A1076">
        <w:rPr>
          <w:b/>
          <w:lang w:val="fr-FR"/>
        </w:rPr>
        <w:t xml:space="preserve"> </w:t>
      </w:r>
      <w:r w:rsidRPr="009A1076">
        <w:rPr>
          <w:b/>
          <w:lang w:val="fr-FR"/>
        </w:rPr>
        <w:t>plus</w:t>
      </w:r>
      <w:r w:rsidR="00B45C3C" w:rsidRPr="009A1076">
        <w:rPr>
          <w:b/>
          <w:lang w:val="fr-FR"/>
        </w:rPr>
        <w:t xml:space="preserve"> </w:t>
      </w:r>
      <w:r w:rsidRPr="009A1076">
        <w:rPr>
          <w:b/>
          <w:lang w:val="fr-FR"/>
        </w:rPr>
        <w:t>activement</w:t>
      </w:r>
      <w:r w:rsidR="00B45C3C" w:rsidRPr="009A1076">
        <w:rPr>
          <w:b/>
          <w:lang w:val="fr-FR"/>
        </w:rPr>
        <w:t xml:space="preserve"> </w:t>
      </w:r>
      <w:r w:rsidRPr="009A1076">
        <w:rPr>
          <w:b/>
          <w:lang w:val="fr-FR"/>
        </w:rPr>
        <w:t>à</w:t>
      </w:r>
      <w:r w:rsidR="00B45C3C" w:rsidRPr="009A1076">
        <w:rPr>
          <w:b/>
          <w:lang w:val="fr-FR"/>
        </w:rPr>
        <w:t xml:space="preserve"> </w:t>
      </w:r>
      <w:r w:rsidRPr="009A1076">
        <w:rPr>
          <w:b/>
          <w:lang w:val="fr-FR"/>
        </w:rPr>
        <w:t>établir</w:t>
      </w:r>
      <w:r w:rsidR="00B45C3C" w:rsidRPr="009A1076">
        <w:rPr>
          <w:b/>
          <w:lang w:val="fr-FR"/>
        </w:rPr>
        <w:t xml:space="preserve"> </w:t>
      </w:r>
      <w:r w:rsidRPr="009A1076">
        <w:rPr>
          <w:b/>
          <w:lang w:val="fr-FR"/>
        </w:rPr>
        <w:t>la</w:t>
      </w:r>
      <w:r w:rsidR="00B45C3C" w:rsidRPr="009A1076">
        <w:rPr>
          <w:b/>
          <w:lang w:val="fr-FR"/>
        </w:rPr>
        <w:t xml:space="preserve"> </w:t>
      </w:r>
      <w:r w:rsidRPr="009A1076">
        <w:rPr>
          <w:b/>
          <w:lang w:val="fr-FR"/>
        </w:rPr>
        <w:t>nationalité</w:t>
      </w:r>
      <w:r w:rsidR="00B45C3C" w:rsidRPr="009A1076">
        <w:rPr>
          <w:b/>
          <w:lang w:val="fr-FR"/>
        </w:rPr>
        <w:t xml:space="preserve"> </w:t>
      </w:r>
      <w:r w:rsidRPr="009A1076">
        <w:rPr>
          <w:b/>
          <w:lang w:val="fr-FR"/>
        </w:rPr>
        <w:t>des</w:t>
      </w:r>
      <w:r w:rsidR="00B45C3C" w:rsidRPr="009A1076">
        <w:rPr>
          <w:b/>
          <w:lang w:val="fr-FR"/>
        </w:rPr>
        <w:t xml:space="preserve"> </w:t>
      </w:r>
      <w:r w:rsidRPr="009A1076">
        <w:rPr>
          <w:b/>
          <w:lang w:val="fr-FR"/>
        </w:rPr>
        <w:t>enfants</w:t>
      </w:r>
      <w:r w:rsidR="00B45C3C" w:rsidRPr="009A1076">
        <w:rPr>
          <w:b/>
          <w:lang w:val="fr-FR"/>
        </w:rPr>
        <w:t xml:space="preserve"> </w:t>
      </w:r>
      <w:r w:rsidRPr="009A1076">
        <w:rPr>
          <w:b/>
          <w:lang w:val="fr-FR"/>
        </w:rPr>
        <w:t>dont</w:t>
      </w:r>
      <w:r w:rsidR="00B45C3C" w:rsidRPr="009A1076">
        <w:rPr>
          <w:b/>
          <w:lang w:val="fr-FR"/>
        </w:rPr>
        <w:t xml:space="preserve"> </w:t>
      </w:r>
      <w:r w:rsidRPr="009A1076">
        <w:rPr>
          <w:b/>
          <w:lang w:val="fr-FR"/>
        </w:rPr>
        <w:t>la</w:t>
      </w:r>
      <w:r w:rsidR="00B45C3C" w:rsidRPr="009A1076">
        <w:rPr>
          <w:b/>
          <w:lang w:val="fr-FR"/>
        </w:rPr>
        <w:t xml:space="preserve"> </w:t>
      </w:r>
      <w:r w:rsidRPr="009A1076">
        <w:rPr>
          <w:b/>
          <w:lang w:val="fr-FR"/>
        </w:rPr>
        <w:t>nationalité</w:t>
      </w:r>
      <w:r w:rsidR="00B45C3C" w:rsidRPr="009A1076">
        <w:rPr>
          <w:b/>
          <w:lang w:val="fr-FR"/>
        </w:rPr>
        <w:t xml:space="preserve"> </w:t>
      </w:r>
      <w:r w:rsidRPr="009A1076">
        <w:rPr>
          <w:b/>
          <w:lang w:val="fr-FR"/>
        </w:rPr>
        <w:t>est</w:t>
      </w:r>
      <w:r w:rsidR="00B45C3C" w:rsidRPr="009A1076">
        <w:rPr>
          <w:b/>
          <w:lang w:val="fr-FR"/>
        </w:rPr>
        <w:t xml:space="preserve"> </w:t>
      </w:r>
      <w:r w:rsidRPr="009A1076">
        <w:rPr>
          <w:b/>
          <w:lang w:val="fr-FR"/>
        </w:rPr>
        <w:t>inconnue,</w:t>
      </w:r>
      <w:r w:rsidR="00B45C3C" w:rsidRPr="009A1076">
        <w:rPr>
          <w:b/>
          <w:lang w:val="fr-FR"/>
        </w:rPr>
        <w:t xml:space="preserve"> </w:t>
      </w:r>
      <w:r w:rsidRPr="009A1076">
        <w:rPr>
          <w:b/>
          <w:lang w:val="fr-FR"/>
        </w:rPr>
        <w:t>conformément</w:t>
      </w:r>
      <w:r w:rsidR="00B45C3C" w:rsidRPr="009A1076">
        <w:rPr>
          <w:b/>
          <w:lang w:val="fr-FR"/>
        </w:rPr>
        <w:t xml:space="preserve"> </w:t>
      </w:r>
      <w:r w:rsidRPr="009A1076">
        <w:rPr>
          <w:b/>
          <w:lang w:val="fr-FR"/>
        </w:rPr>
        <w:t>au</w:t>
      </w:r>
      <w:r w:rsidR="00B45C3C" w:rsidRPr="009A1076">
        <w:rPr>
          <w:b/>
          <w:lang w:val="fr-FR"/>
        </w:rPr>
        <w:t xml:space="preserve"> </w:t>
      </w:r>
      <w:r w:rsidRPr="009A1076">
        <w:rPr>
          <w:b/>
          <w:lang w:val="fr-FR"/>
        </w:rPr>
        <w:t>Code</w:t>
      </w:r>
      <w:r w:rsidR="00B45C3C" w:rsidRPr="009A1076">
        <w:rPr>
          <w:b/>
          <w:lang w:val="fr-FR"/>
        </w:rPr>
        <w:t xml:space="preserve"> </w:t>
      </w:r>
      <w:r w:rsidRPr="009A1076">
        <w:rPr>
          <w:b/>
          <w:lang w:val="fr-FR"/>
        </w:rPr>
        <w:t>civil</w:t>
      </w:r>
      <w:r w:rsidR="00B45C3C" w:rsidRPr="009A1076">
        <w:rPr>
          <w:b/>
          <w:lang w:val="fr-FR"/>
        </w:rPr>
        <w:t xml:space="preserve"> </w:t>
      </w:r>
      <w:r w:rsidRPr="009A1076">
        <w:rPr>
          <w:b/>
          <w:lang w:val="fr-FR"/>
        </w:rPr>
        <w:t>et</w:t>
      </w:r>
      <w:r w:rsidR="00B45C3C" w:rsidRPr="009A1076">
        <w:rPr>
          <w:b/>
          <w:lang w:val="fr-FR"/>
        </w:rPr>
        <w:t xml:space="preserve"> </w:t>
      </w:r>
      <w:r w:rsidRPr="009A1076">
        <w:rPr>
          <w:b/>
          <w:lang w:val="fr-FR"/>
        </w:rPr>
        <w:t>à</w:t>
      </w:r>
      <w:r w:rsidR="00B45C3C" w:rsidRPr="009A1076">
        <w:rPr>
          <w:b/>
          <w:lang w:val="fr-FR"/>
        </w:rPr>
        <w:t xml:space="preserve"> </w:t>
      </w:r>
      <w:r w:rsidRPr="009A1076">
        <w:rPr>
          <w:b/>
          <w:lang w:val="fr-FR"/>
        </w:rPr>
        <w:t>la</w:t>
      </w:r>
      <w:r w:rsidR="00B45C3C" w:rsidRPr="009A1076">
        <w:rPr>
          <w:b/>
          <w:lang w:val="fr-FR"/>
        </w:rPr>
        <w:t xml:space="preserve"> </w:t>
      </w:r>
      <w:r w:rsidRPr="009A1076">
        <w:rPr>
          <w:b/>
          <w:lang w:val="fr-FR"/>
        </w:rPr>
        <w:t>loi</w:t>
      </w:r>
      <w:r w:rsidR="00B45C3C" w:rsidRPr="009A1076">
        <w:rPr>
          <w:b/>
          <w:lang w:val="fr-FR"/>
        </w:rPr>
        <w:t xml:space="preserve"> </w:t>
      </w:r>
      <w:r w:rsidRPr="009A1076">
        <w:rPr>
          <w:b/>
          <w:lang w:val="fr-FR"/>
        </w:rPr>
        <w:t>sur</w:t>
      </w:r>
      <w:r w:rsidR="00B45C3C" w:rsidRPr="009A1076">
        <w:rPr>
          <w:b/>
          <w:lang w:val="fr-FR"/>
        </w:rPr>
        <w:t xml:space="preserve"> </w:t>
      </w:r>
      <w:r w:rsidRPr="009A1076">
        <w:rPr>
          <w:b/>
          <w:lang w:val="fr-FR"/>
        </w:rPr>
        <w:t>la</w:t>
      </w:r>
      <w:r w:rsidR="00B45C3C" w:rsidRPr="009A1076">
        <w:rPr>
          <w:b/>
          <w:lang w:val="fr-FR"/>
        </w:rPr>
        <w:t xml:space="preserve"> </w:t>
      </w:r>
      <w:r w:rsidRPr="009A1076">
        <w:rPr>
          <w:b/>
          <w:lang w:val="fr-FR"/>
        </w:rPr>
        <w:t>nationalité</w:t>
      </w:r>
      <w:r w:rsidR="00B45C3C" w:rsidRPr="009A1076">
        <w:rPr>
          <w:b/>
          <w:lang w:val="fr-FR"/>
        </w:rPr>
        <w:t xml:space="preserve"> </w:t>
      </w:r>
      <w:r w:rsidRPr="009A1076">
        <w:rPr>
          <w:b/>
          <w:lang w:val="fr-FR"/>
        </w:rPr>
        <w:t>maltaise</w:t>
      </w:r>
      <w:r w:rsidR="00B45C3C" w:rsidRPr="009A1076">
        <w:rPr>
          <w:b/>
          <w:lang w:val="fr-FR"/>
        </w:rPr>
        <w:t> ;</w:t>
      </w:r>
    </w:p>
    <w:p w:rsidR="00EE3C55" w:rsidRPr="009A1076" w:rsidRDefault="00EE3C55" w:rsidP="00C9704C">
      <w:pPr>
        <w:pStyle w:val="SingleTxtG"/>
        <w:ind w:firstLine="567"/>
        <w:rPr>
          <w:b/>
          <w:lang w:val="fr-FR"/>
        </w:rPr>
      </w:pPr>
      <w:r w:rsidRPr="009A1076">
        <w:rPr>
          <w:b/>
          <w:lang w:val="fr-FR"/>
        </w:rPr>
        <w:t>c)</w:t>
      </w:r>
      <w:r w:rsidRPr="009A1076">
        <w:rPr>
          <w:b/>
          <w:lang w:val="fr-FR"/>
        </w:rPr>
        <w:tab/>
        <w:t>D’établir</w:t>
      </w:r>
      <w:r w:rsidR="00B45C3C" w:rsidRPr="009A1076">
        <w:rPr>
          <w:b/>
          <w:lang w:val="fr-FR"/>
        </w:rPr>
        <w:t xml:space="preserve"> </w:t>
      </w:r>
      <w:r w:rsidRPr="009A1076">
        <w:rPr>
          <w:b/>
          <w:lang w:val="fr-FR"/>
        </w:rPr>
        <w:t>une</w:t>
      </w:r>
      <w:r w:rsidR="00B45C3C" w:rsidRPr="009A1076">
        <w:rPr>
          <w:b/>
          <w:lang w:val="fr-FR"/>
        </w:rPr>
        <w:t xml:space="preserve"> </w:t>
      </w:r>
      <w:r w:rsidRPr="009A1076">
        <w:rPr>
          <w:b/>
          <w:lang w:val="fr-FR"/>
        </w:rPr>
        <w:t>procédure</w:t>
      </w:r>
      <w:r w:rsidR="00B45C3C" w:rsidRPr="009A1076">
        <w:rPr>
          <w:b/>
          <w:lang w:val="fr-FR"/>
        </w:rPr>
        <w:t xml:space="preserve"> </w:t>
      </w:r>
      <w:r w:rsidRPr="009A1076">
        <w:rPr>
          <w:b/>
          <w:lang w:val="fr-FR"/>
        </w:rPr>
        <w:t>efficace</w:t>
      </w:r>
      <w:r w:rsidR="00B45C3C" w:rsidRPr="009A1076">
        <w:rPr>
          <w:b/>
          <w:lang w:val="fr-FR"/>
        </w:rPr>
        <w:t xml:space="preserve"> </w:t>
      </w:r>
      <w:r w:rsidRPr="009A1076">
        <w:rPr>
          <w:b/>
          <w:lang w:val="fr-FR"/>
        </w:rPr>
        <w:t>et</w:t>
      </w:r>
      <w:r w:rsidR="00B45C3C" w:rsidRPr="009A1076">
        <w:rPr>
          <w:b/>
          <w:lang w:val="fr-FR"/>
        </w:rPr>
        <w:t xml:space="preserve"> </w:t>
      </w:r>
      <w:r w:rsidRPr="009A1076">
        <w:rPr>
          <w:b/>
          <w:lang w:val="fr-FR"/>
        </w:rPr>
        <w:t>rationnelle</w:t>
      </w:r>
      <w:r w:rsidR="00B45C3C" w:rsidRPr="009A1076">
        <w:rPr>
          <w:b/>
          <w:lang w:val="fr-FR"/>
        </w:rPr>
        <w:t xml:space="preserve"> </w:t>
      </w:r>
      <w:r w:rsidRPr="009A1076">
        <w:rPr>
          <w:b/>
          <w:lang w:val="fr-FR"/>
        </w:rPr>
        <w:t>de</w:t>
      </w:r>
      <w:r w:rsidR="00B45C3C" w:rsidRPr="009A1076">
        <w:rPr>
          <w:b/>
          <w:lang w:val="fr-FR"/>
        </w:rPr>
        <w:t xml:space="preserve"> </w:t>
      </w:r>
      <w:r w:rsidRPr="009A1076">
        <w:rPr>
          <w:b/>
          <w:lang w:val="fr-FR"/>
        </w:rPr>
        <w:t>détermination</w:t>
      </w:r>
      <w:r w:rsidR="00B45C3C" w:rsidRPr="009A1076">
        <w:rPr>
          <w:b/>
          <w:lang w:val="fr-FR"/>
        </w:rPr>
        <w:t xml:space="preserve"> </w:t>
      </w:r>
      <w:r w:rsidRPr="009A1076">
        <w:rPr>
          <w:b/>
          <w:lang w:val="fr-FR"/>
        </w:rPr>
        <w:t>du</w:t>
      </w:r>
      <w:r w:rsidR="00B45C3C" w:rsidRPr="009A1076">
        <w:rPr>
          <w:b/>
          <w:lang w:val="fr-FR"/>
        </w:rPr>
        <w:t xml:space="preserve"> </w:t>
      </w:r>
      <w:r w:rsidRPr="009A1076">
        <w:rPr>
          <w:b/>
          <w:lang w:val="fr-FR"/>
        </w:rPr>
        <w:t>statut</w:t>
      </w:r>
      <w:r w:rsidR="00B45C3C" w:rsidRPr="009A1076">
        <w:rPr>
          <w:b/>
          <w:lang w:val="fr-FR"/>
        </w:rPr>
        <w:t xml:space="preserve"> </w:t>
      </w:r>
      <w:r w:rsidRPr="009A1076">
        <w:rPr>
          <w:b/>
          <w:lang w:val="fr-FR"/>
        </w:rPr>
        <w:t>d’apatride</w:t>
      </w:r>
      <w:r w:rsidR="00B45C3C" w:rsidRPr="009A1076">
        <w:rPr>
          <w:b/>
          <w:lang w:val="fr-FR"/>
        </w:rPr>
        <w:t xml:space="preserve"> </w:t>
      </w:r>
      <w:r w:rsidRPr="009A1076">
        <w:rPr>
          <w:b/>
          <w:lang w:val="fr-FR"/>
        </w:rPr>
        <w:t>associée</w:t>
      </w:r>
      <w:r w:rsidR="00B45C3C" w:rsidRPr="009A1076">
        <w:rPr>
          <w:b/>
          <w:lang w:val="fr-FR"/>
        </w:rPr>
        <w:t xml:space="preserve"> </w:t>
      </w:r>
      <w:r w:rsidRPr="009A1076">
        <w:rPr>
          <w:b/>
          <w:lang w:val="fr-FR"/>
        </w:rPr>
        <w:t>d’un</w:t>
      </w:r>
      <w:r w:rsidR="00B45C3C" w:rsidRPr="009A1076">
        <w:rPr>
          <w:b/>
          <w:lang w:val="fr-FR"/>
        </w:rPr>
        <w:t xml:space="preserve"> </w:t>
      </w:r>
      <w:r w:rsidRPr="009A1076">
        <w:rPr>
          <w:b/>
          <w:lang w:val="fr-FR"/>
        </w:rPr>
        <w:t>mécanisme</w:t>
      </w:r>
      <w:r w:rsidR="00B45C3C" w:rsidRPr="009A1076">
        <w:rPr>
          <w:b/>
          <w:lang w:val="fr-FR"/>
        </w:rPr>
        <w:t xml:space="preserve"> </w:t>
      </w:r>
      <w:r w:rsidRPr="009A1076">
        <w:rPr>
          <w:b/>
          <w:lang w:val="fr-FR"/>
        </w:rPr>
        <w:t>d’identification</w:t>
      </w:r>
      <w:r w:rsidR="00B45C3C" w:rsidRPr="009A1076">
        <w:rPr>
          <w:b/>
          <w:lang w:val="fr-FR"/>
        </w:rPr>
        <w:t xml:space="preserve"> </w:t>
      </w:r>
      <w:r w:rsidRPr="009A1076">
        <w:rPr>
          <w:b/>
          <w:lang w:val="fr-FR"/>
        </w:rPr>
        <w:t>et</w:t>
      </w:r>
      <w:r w:rsidR="00B45C3C" w:rsidRPr="009A1076">
        <w:rPr>
          <w:b/>
          <w:lang w:val="fr-FR"/>
        </w:rPr>
        <w:t xml:space="preserve"> </w:t>
      </w:r>
      <w:r w:rsidRPr="009A1076">
        <w:rPr>
          <w:b/>
          <w:lang w:val="fr-FR"/>
        </w:rPr>
        <w:t>d’orientation</w:t>
      </w:r>
      <w:r w:rsidR="00B45C3C" w:rsidRPr="009A1076">
        <w:rPr>
          <w:b/>
          <w:lang w:val="fr-FR"/>
        </w:rPr>
        <w:t xml:space="preserve"> </w:t>
      </w:r>
      <w:r w:rsidRPr="009A1076">
        <w:rPr>
          <w:b/>
          <w:lang w:val="fr-FR"/>
        </w:rPr>
        <w:t>des</w:t>
      </w:r>
      <w:r w:rsidR="00B45C3C" w:rsidRPr="009A1076">
        <w:rPr>
          <w:b/>
          <w:lang w:val="fr-FR"/>
        </w:rPr>
        <w:t xml:space="preserve"> </w:t>
      </w:r>
      <w:r w:rsidRPr="009A1076">
        <w:rPr>
          <w:b/>
          <w:lang w:val="fr-FR"/>
        </w:rPr>
        <w:t>enfants</w:t>
      </w:r>
      <w:r w:rsidR="00B45C3C" w:rsidRPr="009A1076">
        <w:rPr>
          <w:b/>
          <w:lang w:val="fr-FR"/>
        </w:rPr>
        <w:t xml:space="preserve"> </w:t>
      </w:r>
      <w:r w:rsidRPr="009A1076">
        <w:rPr>
          <w:b/>
          <w:lang w:val="fr-FR"/>
        </w:rPr>
        <w:t>sans</w:t>
      </w:r>
      <w:r w:rsidR="00B45C3C" w:rsidRPr="009A1076">
        <w:rPr>
          <w:b/>
          <w:lang w:val="fr-FR"/>
        </w:rPr>
        <w:t xml:space="preserve"> </w:t>
      </w:r>
      <w:r w:rsidRPr="009A1076">
        <w:rPr>
          <w:b/>
          <w:lang w:val="fr-FR"/>
        </w:rPr>
        <w:t>papiers</w:t>
      </w:r>
      <w:r w:rsidR="00B45C3C" w:rsidRPr="009A1076">
        <w:rPr>
          <w:b/>
          <w:lang w:val="fr-FR"/>
        </w:rPr>
        <w:t xml:space="preserve"> </w:t>
      </w:r>
      <w:r w:rsidRPr="009A1076">
        <w:rPr>
          <w:b/>
          <w:lang w:val="fr-FR"/>
        </w:rPr>
        <w:t>exposés</w:t>
      </w:r>
      <w:r w:rsidR="00B45C3C" w:rsidRPr="009A1076">
        <w:rPr>
          <w:b/>
          <w:lang w:val="fr-FR"/>
        </w:rPr>
        <w:t xml:space="preserve"> </w:t>
      </w:r>
      <w:r w:rsidRPr="009A1076">
        <w:rPr>
          <w:b/>
          <w:lang w:val="fr-FR"/>
        </w:rPr>
        <w:t>au</w:t>
      </w:r>
      <w:r w:rsidR="00B45C3C" w:rsidRPr="009A1076">
        <w:rPr>
          <w:b/>
          <w:lang w:val="fr-FR"/>
        </w:rPr>
        <w:t xml:space="preserve"> </w:t>
      </w:r>
      <w:r w:rsidRPr="009A1076">
        <w:rPr>
          <w:b/>
          <w:lang w:val="fr-FR"/>
        </w:rPr>
        <w:t>risque</w:t>
      </w:r>
      <w:r w:rsidR="00B45C3C" w:rsidRPr="009A1076">
        <w:rPr>
          <w:b/>
          <w:lang w:val="fr-FR"/>
        </w:rPr>
        <w:t xml:space="preserve"> </w:t>
      </w:r>
      <w:r w:rsidRPr="009A1076">
        <w:rPr>
          <w:b/>
          <w:lang w:val="fr-FR"/>
        </w:rPr>
        <w:t>d’apatridie</w:t>
      </w:r>
      <w:r w:rsidR="00B45C3C" w:rsidRPr="009A1076">
        <w:rPr>
          <w:b/>
          <w:lang w:val="fr-FR"/>
        </w:rPr>
        <w:t> ;</w:t>
      </w:r>
    </w:p>
    <w:p w:rsidR="00EE3C55" w:rsidRPr="009A1076" w:rsidRDefault="00EE3C55" w:rsidP="00C9704C">
      <w:pPr>
        <w:pStyle w:val="SingleTxtG"/>
        <w:ind w:firstLine="567"/>
        <w:rPr>
          <w:b/>
          <w:lang w:val="fr-FR"/>
        </w:rPr>
      </w:pPr>
      <w:r w:rsidRPr="009A1076">
        <w:rPr>
          <w:b/>
          <w:lang w:val="fr-FR"/>
        </w:rPr>
        <w:t>d)</w:t>
      </w:r>
      <w:r w:rsidRPr="009A1076">
        <w:rPr>
          <w:b/>
          <w:lang w:val="fr-FR"/>
        </w:rPr>
        <w:tab/>
        <w:t>D’accélérer</w:t>
      </w:r>
      <w:r w:rsidR="00B45C3C" w:rsidRPr="009A1076">
        <w:rPr>
          <w:b/>
          <w:lang w:val="fr-FR"/>
        </w:rPr>
        <w:t xml:space="preserve"> </w:t>
      </w:r>
      <w:r w:rsidRPr="009A1076">
        <w:rPr>
          <w:b/>
          <w:lang w:val="fr-FR"/>
        </w:rPr>
        <w:t>son</w:t>
      </w:r>
      <w:r w:rsidR="00B45C3C" w:rsidRPr="009A1076">
        <w:rPr>
          <w:b/>
          <w:lang w:val="fr-FR"/>
        </w:rPr>
        <w:t xml:space="preserve"> </w:t>
      </w:r>
      <w:r w:rsidRPr="009A1076">
        <w:rPr>
          <w:b/>
          <w:lang w:val="fr-FR"/>
        </w:rPr>
        <w:t>adhésion</w:t>
      </w:r>
      <w:r w:rsidR="00B45C3C" w:rsidRPr="009A1076">
        <w:rPr>
          <w:b/>
          <w:lang w:val="fr-FR"/>
        </w:rPr>
        <w:t xml:space="preserve"> </w:t>
      </w:r>
      <w:r w:rsidRPr="009A1076">
        <w:rPr>
          <w:b/>
          <w:lang w:val="fr-FR"/>
        </w:rPr>
        <w:t>à</w:t>
      </w:r>
      <w:r w:rsidR="00B45C3C" w:rsidRPr="009A1076">
        <w:rPr>
          <w:b/>
          <w:lang w:val="fr-FR"/>
        </w:rPr>
        <w:t xml:space="preserve"> </w:t>
      </w:r>
      <w:r w:rsidRPr="009A1076">
        <w:rPr>
          <w:b/>
          <w:lang w:val="fr-FR"/>
        </w:rPr>
        <w:t>la</w:t>
      </w:r>
      <w:r w:rsidR="00B45C3C" w:rsidRPr="009A1076">
        <w:rPr>
          <w:b/>
          <w:lang w:val="fr-FR"/>
        </w:rPr>
        <w:t xml:space="preserve"> </w:t>
      </w:r>
      <w:r w:rsidRPr="009A1076">
        <w:rPr>
          <w:b/>
          <w:lang w:val="fr-FR"/>
        </w:rPr>
        <w:t>Convention</w:t>
      </w:r>
      <w:r w:rsidR="00B45C3C" w:rsidRPr="009A1076">
        <w:rPr>
          <w:b/>
          <w:lang w:val="fr-FR"/>
        </w:rPr>
        <w:t xml:space="preserve"> </w:t>
      </w:r>
      <w:r w:rsidRPr="009A1076">
        <w:rPr>
          <w:b/>
          <w:lang w:val="fr-FR"/>
        </w:rPr>
        <w:t>relative</w:t>
      </w:r>
      <w:r w:rsidR="00B45C3C" w:rsidRPr="009A1076">
        <w:rPr>
          <w:b/>
          <w:lang w:val="fr-FR"/>
        </w:rPr>
        <w:t xml:space="preserve"> </w:t>
      </w:r>
      <w:r w:rsidRPr="009A1076">
        <w:rPr>
          <w:b/>
          <w:lang w:val="fr-FR"/>
        </w:rPr>
        <w:t>au</w:t>
      </w:r>
      <w:r w:rsidR="00B45C3C" w:rsidRPr="009A1076">
        <w:rPr>
          <w:b/>
          <w:lang w:val="fr-FR"/>
        </w:rPr>
        <w:t xml:space="preserve"> </w:t>
      </w:r>
      <w:r w:rsidRPr="009A1076">
        <w:rPr>
          <w:b/>
          <w:lang w:val="fr-FR"/>
        </w:rPr>
        <w:t>statut</w:t>
      </w:r>
      <w:r w:rsidR="00B45C3C" w:rsidRPr="009A1076">
        <w:rPr>
          <w:b/>
          <w:lang w:val="fr-FR"/>
        </w:rPr>
        <w:t xml:space="preserve"> </w:t>
      </w:r>
      <w:r w:rsidRPr="009A1076">
        <w:rPr>
          <w:b/>
          <w:lang w:val="fr-FR"/>
        </w:rPr>
        <w:t>des</w:t>
      </w:r>
      <w:r w:rsidR="00B45C3C" w:rsidRPr="009A1076">
        <w:rPr>
          <w:b/>
          <w:lang w:val="fr-FR"/>
        </w:rPr>
        <w:t xml:space="preserve"> </w:t>
      </w:r>
      <w:r w:rsidRPr="009A1076">
        <w:rPr>
          <w:b/>
          <w:lang w:val="fr-FR"/>
        </w:rPr>
        <w:t>apatrides</w:t>
      </w:r>
      <w:r w:rsidR="00B45C3C" w:rsidRPr="009A1076">
        <w:rPr>
          <w:b/>
          <w:lang w:val="fr-FR"/>
        </w:rPr>
        <w:t xml:space="preserve"> </w:t>
      </w:r>
      <w:r w:rsidRPr="009A1076">
        <w:rPr>
          <w:b/>
          <w:lang w:val="fr-FR"/>
        </w:rPr>
        <w:t>(1954)</w:t>
      </w:r>
      <w:r w:rsidR="00B45C3C" w:rsidRPr="009A1076">
        <w:rPr>
          <w:b/>
          <w:lang w:val="fr-FR"/>
        </w:rPr>
        <w:t xml:space="preserve"> </w:t>
      </w:r>
      <w:r w:rsidRPr="009A1076">
        <w:rPr>
          <w:b/>
          <w:lang w:val="fr-FR"/>
        </w:rPr>
        <w:t>et</w:t>
      </w:r>
      <w:r w:rsidR="00B45C3C" w:rsidRPr="009A1076">
        <w:rPr>
          <w:b/>
          <w:lang w:val="fr-FR"/>
        </w:rPr>
        <w:t xml:space="preserve"> </w:t>
      </w:r>
      <w:r w:rsidRPr="009A1076">
        <w:rPr>
          <w:b/>
          <w:lang w:val="fr-FR"/>
        </w:rPr>
        <w:t>d’envisager</w:t>
      </w:r>
      <w:r w:rsidR="00B45C3C" w:rsidRPr="009A1076">
        <w:rPr>
          <w:b/>
          <w:lang w:val="fr-FR"/>
        </w:rPr>
        <w:t xml:space="preserve"> </w:t>
      </w:r>
      <w:r w:rsidRPr="009A1076">
        <w:rPr>
          <w:b/>
          <w:lang w:val="fr-FR"/>
        </w:rPr>
        <w:t>de</w:t>
      </w:r>
      <w:r w:rsidR="00B45C3C" w:rsidRPr="009A1076">
        <w:rPr>
          <w:b/>
          <w:lang w:val="fr-FR"/>
        </w:rPr>
        <w:t xml:space="preserve"> </w:t>
      </w:r>
      <w:r w:rsidRPr="009A1076">
        <w:rPr>
          <w:b/>
          <w:lang w:val="fr-FR"/>
        </w:rPr>
        <w:t>ratifier</w:t>
      </w:r>
      <w:r w:rsidR="00B45C3C" w:rsidRPr="009A1076">
        <w:rPr>
          <w:b/>
          <w:lang w:val="fr-FR"/>
        </w:rPr>
        <w:t xml:space="preserve"> </w:t>
      </w:r>
      <w:r w:rsidRPr="009A1076">
        <w:rPr>
          <w:b/>
          <w:lang w:val="fr-FR"/>
        </w:rPr>
        <w:t>la</w:t>
      </w:r>
      <w:r w:rsidR="00B45C3C" w:rsidRPr="009A1076">
        <w:rPr>
          <w:b/>
          <w:lang w:val="fr-FR"/>
        </w:rPr>
        <w:t xml:space="preserve"> </w:t>
      </w:r>
      <w:r w:rsidRPr="009A1076">
        <w:rPr>
          <w:b/>
          <w:lang w:val="fr-FR"/>
        </w:rPr>
        <w:t>Convention</w:t>
      </w:r>
      <w:r w:rsidR="00B45C3C" w:rsidRPr="009A1076">
        <w:rPr>
          <w:b/>
          <w:lang w:val="fr-FR"/>
        </w:rPr>
        <w:t xml:space="preserve"> </w:t>
      </w:r>
      <w:r w:rsidRPr="009A1076">
        <w:rPr>
          <w:b/>
          <w:lang w:val="fr-FR"/>
        </w:rPr>
        <w:t>sur</w:t>
      </w:r>
      <w:r w:rsidR="00B45C3C" w:rsidRPr="009A1076">
        <w:rPr>
          <w:b/>
          <w:lang w:val="fr-FR"/>
        </w:rPr>
        <w:t xml:space="preserve"> </w:t>
      </w:r>
      <w:r w:rsidRPr="009A1076">
        <w:rPr>
          <w:b/>
          <w:lang w:val="fr-FR"/>
        </w:rPr>
        <w:t>la</w:t>
      </w:r>
      <w:r w:rsidR="00B45C3C" w:rsidRPr="009A1076">
        <w:rPr>
          <w:b/>
          <w:lang w:val="fr-FR"/>
        </w:rPr>
        <w:t xml:space="preserve"> </w:t>
      </w:r>
      <w:r w:rsidRPr="009A1076">
        <w:rPr>
          <w:b/>
          <w:lang w:val="fr-FR"/>
        </w:rPr>
        <w:t>réduction</w:t>
      </w:r>
      <w:r w:rsidR="00B45C3C" w:rsidRPr="009A1076">
        <w:rPr>
          <w:b/>
          <w:lang w:val="fr-FR"/>
        </w:rPr>
        <w:t xml:space="preserve"> </w:t>
      </w:r>
      <w:r w:rsidRPr="009A1076">
        <w:rPr>
          <w:b/>
          <w:lang w:val="fr-FR"/>
        </w:rPr>
        <w:t>des</w:t>
      </w:r>
      <w:r w:rsidR="00B45C3C" w:rsidRPr="009A1076">
        <w:rPr>
          <w:b/>
          <w:lang w:val="fr-FR"/>
        </w:rPr>
        <w:t xml:space="preserve"> </w:t>
      </w:r>
      <w:r w:rsidRPr="009A1076">
        <w:rPr>
          <w:b/>
          <w:lang w:val="fr-FR"/>
        </w:rPr>
        <w:t>cas</w:t>
      </w:r>
      <w:r w:rsidR="00B45C3C" w:rsidRPr="009A1076">
        <w:rPr>
          <w:b/>
          <w:lang w:val="fr-FR"/>
        </w:rPr>
        <w:t xml:space="preserve"> </w:t>
      </w:r>
      <w:r w:rsidRPr="009A1076">
        <w:rPr>
          <w:b/>
          <w:lang w:val="fr-FR"/>
        </w:rPr>
        <w:t>d’apatridie</w:t>
      </w:r>
      <w:r w:rsidR="00B45C3C" w:rsidRPr="009A1076">
        <w:rPr>
          <w:b/>
          <w:lang w:val="fr-FR"/>
        </w:rPr>
        <w:t xml:space="preserve"> </w:t>
      </w:r>
      <w:r w:rsidRPr="009A1076">
        <w:rPr>
          <w:b/>
          <w:lang w:val="fr-FR"/>
        </w:rPr>
        <w:t>(1961),</w:t>
      </w:r>
      <w:r w:rsidR="00B45C3C" w:rsidRPr="009A1076">
        <w:rPr>
          <w:b/>
          <w:lang w:val="fr-FR"/>
        </w:rPr>
        <w:t xml:space="preserve"> </w:t>
      </w:r>
      <w:r w:rsidRPr="009A1076">
        <w:rPr>
          <w:b/>
          <w:lang w:val="fr-FR"/>
        </w:rPr>
        <w:t>la</w:t>
      </w:r>
      <w:r w:rsidR="00B45C3C" w:rsidRPr="009A1076">
        <w:rPr>
          <w:b/>
          <w:lang w:val="fr-FR"/>
        </w:rPr>
        <w:t xml:space="preserve"> </w:t>
      </w:r>
      <w:r w:rsidRPr="009A1076">
        <w:rPr>
          <w:b/>
          <w:lang w:val="fr-FR"/>
        </w:rPr>
        <w:t>Convention</w:t>
      </w:r>
      <w:r w:rsidR="00B45C3C" w:rsidRPr="009A1076">
        <w:rPr>
          <w:b/>
          <w:lang w:val="fr-FR"/>
        </w:rPr>
        <w:t xml:space="preserve"> </w:t>
      </w:r>
      <w:r w:rsidRPr="009A1076">
        <w:rPr>
          <w:b/>
          <w:lang w:val="fr-FR"/>
        </w:rPr>
        <w:t>européenne</w:t>
      </w:r>
      <w:r w:rsidR="00B45C3C" w:rsidRPr="009A1076">
        <w:rPr>
          <w:b/>
          <w:lang w:val="fr-FR"/>
        </w:rPr>
        <w:t xml:space="preserve"> </w:t>
      </w:r>
      <w:r w:rsidRPr="009A1076">
        <w:rPr>
          <w:b/>
          <w:lang w:val="fr-FR"/>
        </w:rPr>
        <w:t>sur</w:t>
      </w:r>
      <w:r w:rsidR="00B45C3C" w:rsidRPr="009A1076">
        <w:rPr>
          <w:b/>
          <w:lang w:val="fr-FR"/>
        </w:rPr>
        <w:t xml:space="preserve"> </w:t>
      </w:r>
      <w:r w:rsidRPr="009A1076">
        <w:rPr>
          <w:b/>
          <w:lang w:val="fr-FR"/>
        </w:rPr>
        <w:t>la</w:t>
      </w:r>
      <w:r w:rsidR="00B45C3C" w:rsidRPr="009A1076">
        <w:rPr>
          <w:b/>
          <w:lang w:val="fr-FR"/>
        </w:rPr>
        <w:t xml:space="preserve"> </w:t>
      </w:r>
      <w:r w:rsidRPr="009A1076">
        <w:rPr>
          <w:b/>
          <w:lang w:val="fr-FR"/>
        </w:rPr>
        <w:t>nationalité</w:t>
      </w:r>
      <w:r w:rsidR="00B45C3C" w:rsidRPr="009A1076">
        <w:rPr>
          <w:b/>
          <w:lang w:val="fr-FR"/>
        </w:rPr>
        <w:t xml:space="preserve"> </w:t>
      </w:r>
      <w:r w:rsidRPr="009A1076">
        <w:rPr>
          <w:b/>
          <w:lang w:val="fr-FR"/>
        </w:rPr>
        <w:t>(1977)</w:t>
      </w:r>
      <w:r w:rsidR="00B45C3C" w:rsidRPr="009A1076">
        <w:rPr>
          <w:b/>
          <w:lang w:val="fr-FR"/>
        </w:rPr>
        <w:t xml:space="preserve"> </w:t>
      </w:r>
      <w:r w:rsidRPr="009A1076">
        <w:rPr>
          <w:b/>
          <w:lang w:val="fr-FR"/>
        </w:rPr>
        <w:t>et</w:t>
      </w:r>
      <w:r w:rsidR="00B45C3C" w:rsidRPr="009A1076">
        <w:rPr>
          <w:b/>
          <w:lang w:val="fr-FR"/>
        </w:rPr>
        <w:t xml:space="preserve"> </w:t>
      </w:r>
      <w:r w:rsidRPr="009A1076">
        <w:rPr>
          <w:b/>
          <w:lang w:val="fr-FR"/>
        </w:rPr>
        <w:t>la</w:t>
      </w:r>
      <w:r w:rsidR="00B45C3C" w:rsidRPr="009A1076">
        <w:rPr>
          <w:b/>
          <w:lang w:val="fr-FR"/>
        </w:rPr>
        <w:t xml:space="preserve"> </w:t>
      </w:r>
      <w:r w:rsidRPr="009A1076">
        <w:rPr>
          <w:b/>
          <w:lang w:val="fr-FR"/>
        </w:rPr>
        <w:t>Convention</w:t>
      </w:r>
      <w:r w:rsidR="00B45C3C" w:rsidRPr="009A1076">
        <w:rPr>
          <w:b/>
          <w:lang w:val="fr-FR"/>
        </w:rPr>
        <w:t xml:space="preserve"> </w:t>
      </w:r>
      <w:r w:rsidRPr="009A1076">
        <w:rPr>
          <w:b/>
          <w:lang w:val="fr-FR"/>
        </w:rPr>
        <w:t>du</w:t>
      </w:r>
      <w:r w:rsidR="00B45C3C" w:rsidRPr="009A1076">
        <w:rPr>
          <w:b/>
          <w:lang w:val="fr-FR"/>
        </w:rPr>
        <w:t xml:space="preserve"> </w:t>
      </w:r>
      <w:r w:rsidRPr="009A1076">
        <w:rPr>
          <w:b/>
          <w:lang w:val="fr-FR"/>
        </w:rPr>
        <w:t>Conseil</w:t>
      </w:r>
      <w:r w:rsidR="00B45C3C" w:rsidRPr="009A1076">
        <w:rPr>
          <w:b/>
          <w:lang w:val="fr-FR"/>
        </w:rPr>
        <w:t xml:space="preserve"> </w:t>
      </w:r>
      <w:r w:rsidRPr="009A1076">
        <w:rPr>
          <w:b/>
          <w:lang w:val="fr-FR"/>
        </w:rPr>
        <w:t>de</w:t>
      </w:r>
      <w:r w:rsidR="00B45C3C" w:rsidRPr="009A1076">
        <w:rPr>
          <w:b/>
          <w:lang w:val="fr-FR"/>
        </w:rPr>
        <w:t xml:space="preserve"> </w:t>
      </w:r>
      <w:r w:rsidRPr="009A1076">
        <w:rPr>
          <w:b/>
          <w:lang w:val="fr-FR"/>
        </w:rPr>
        <w:t>l’Europe</w:t>
      </w:r>
      <w:r w:rsidR="00B45C3C" w:rsidRPr="009A1076">
        <w:rPr>
          <w:b/>
          <w:lang w:val="fr-FR"/>
        </w:rPr>
        <w:t xml:space="preserve"> </w:t>
      </w:r>
      <w:r w:rsidRPr="009A1076">
        <w:rPr>
          <w:b/>
          <w:lang w:val="fr-FR"/>
        </w:rPr>
        <w:t>sur</w:t>
      </w:r>
      <w:r w:rsidR="00B45C3C" w:rsidRPr="009A1076">
        <w:rPr>
          <w:b/>
          <w:lang w:val="fr-FR"/>
        </w:rPr>
        <w:t xml:space="preserve"> </w:t>
      </w:r>
      <w:r w:rsidRPr="009A1076">
        <w:rPr>
          <w:b/>
          <w:lang w:val="fr-FR"/>
        </w:rPr>
        <w:t>la</w:t>
      </w:r>
      <w:r w:rsidR="00B45C3C" w:rsidRPr="009A1076">
        <w:rPr>
          <w:b/>
          <w:lang w:val="fr-FR"/>
        </w:rPr>
        <w:t xml:space="preserve"> </w:t>
      </w:r>
      <w:r w:rsidRPr="009A1076">
        <w:rPr>
          <w:b/>
          <w:lang w:val="fr-FR"/>
        </w:rPr>
        <w:t>prévention</w:t>
      </w:r>
      <w:r w:rsidR="00B45C3C" w:rsidRPr="009A1076">
        <w:rPr>
          <w:b/>
          <w:lang w:val="fr-FR"/>
        </w:rPr>
        <w:t xml:space="preserve"> </w:t>
      </w:r>
      <w:r w:rsidRPr="009A1076">
        <w:rPr>
          <w:b/>
          <w:lang w:val="fr-FR"/>
        </w:rPr>
        <w:t>des</w:t>
      </w:r>
      <w:r w:rsidR="00B45C3C" w:rsidRPr="009A1076">
        <w:rPr>
          <w:b/>
          <w:lang w:val="fr-FR"/>
        </w:rPr>
        <w:t xml:space="preserve"> </w:t>
      </w:r>
      <w:r w:rsidRPr="009A1076">
        <w:rPr>
          <w:b/>
          <w:lang w:val="fr-FR"/>
        </w:rPr>
        <w:t>cas</w:t>
      </w:r>
      <w:r w:rsidR="00B45C3C" w:rsidRPr="009A1076">
        <w:rPr>
          <w:b/>
          <w:lang w:val="fr-FR"/>
        </w:rPr>
        <w:t xml:space="preserve"> </w:t>
      </w:r>
      <w:r w:rsidRPr="009A1076">
        <w:rPr>
          <w:b/>
          <w:lang w:val="fr-FR"/>
        </w:rPr>
        <w:t>d’apatridie</w:t>
      </w:r>
      <w:r w:rsidR="00B45C3C" w:rsidRPr="009A1076">
        <w:rPr>
          <w:b/>
          <w:lang w:val="fr-FR"/>
        </w:rPr>
        <w:t xml:space="preserve"> </w:t>
      </w:r>
      <w:r w:rsidRPr="009A1076">
        <w:rPr>
          <w:b/>
          <w:lang w:val="fr-FR"/>
        </w:rPr>
        <w:t>en</w:t>
      </w:r>
      <w:r w:rsidR="00B45C3C" w:rsidRPr="009A1076">
        <w:rPr>
          <w:b/>
          <w:lang w:val="fr-FR"/>
        </w:rPr>
        <w:t xml:space="preserve"> </w:t>
      </w:r>
      <w:r w:rsidRPr="009A1076">
        <w:rPr>
          <w:b/>
          <w:lang w:val="fr-FR"/>
        </w:rPr>
        <w:t>relation</w:t>
      </w:r>
      <w:r w:rsidR="00B45C3C" w:rsidRPr="009A1076">
        <w:rPr>
          <w:b/>
          <w:lang w:val="fr-FR"/>
        </w:rPr>
        <w:t xml:space="preserve"> </w:t>
      </w:r>
      <w:r w:rsidRPr="009A1076">
        <w:rPr>
          <w:b/>
          <w:lang w:val="fr-FR"/>
        </w:rPr>
        <w:t>avec</w:t>
      </w:r>
      <w:r w:rsidR="00B45C3C" w:rsidRPr="009A1076">
        <w:rPr>
          <w:b/>
          <w:lang w:val="fr-FR"/>
        </w:rPr>
        <w:t xml:space="preserve"> </w:t>
      </w:r>
      <w:r w:rsidRPr="009A1076">
        <w:rPr>
          <w:b/>
          <w:lang w:val="fr-FR"/>
        </w:rPr>
        <w:t>la</w:t>
      </w:r>
      <w:r w:rsidR="00B45C3C" w:rsidRPr="009A1076">
        <w:rPr>
          <w:b/>
          <w:lang w:val="fr-FR"/>
        </w:rPr>
        <w:t xml:space="preserve"> </w:t>
      </w:r>
      <w:r w:rsidRPr="009A1076">
        <w:rPr>
          <w:b/>
          <w:lang w:val="fr-FR"/>
        </w:rPr>
        <w:t>succession</w:t>
      </w:r>
      <w:r w:rsidR="00B45C3C" w:rsidRPr="009A1076">
        <w:rPr>
          <w:b/>
          <w:lang w:val="fr-FR"/>
        </w:rPr>
        <w:t xml:space="preserve"> </w:t>
      </w:r>
      <w:r w:rsidRPr="009A1076">
        <w:rPr>
          <w:b/>
          <w:lang w:val="fr-FR"/>
        </w:rPr>
        <w:t>d’États</w:t>
      </w:r>
      <w:r w:rsidR="00B45C3C" w:rsidRPr="009A1076">
        <w:rPr>
          <w:b/>
          <w:lang w:val="fr-FR"/>
        </w:rPr>
        <w:t xml:space="preserve"> </w:t>
      </w:r>
      <w:r w:rsidRPr="009A1076">
        <w:rPr>
          <w:b/>
          <w:lang w:val="fr-FR"/>
        </w:rPr>
        <w:t>(2009)</w:t>
      </w:r>
      <w:r w:rsidR="00B45C3C" w:rsidRPr="009A1076">
        <w:rPr>
          <w:b/>
          <w:lang w:val="fr-FR"/>
        </w:rPr>
        <w:t> ;</w:t>
      </w:r>
    </w:p>
    <w:p w:rsidR="00EE3C55" w:rsidRPr="009A1076" w:rsidRDefault="00EE3C55" w:rsidP="00C9704C">
      <w:pPr>
        <w:pStyle w:val="SingleTxtG"/>
        <w:ind w:firstLine="567"/>
        <w:rPr>
          <w:b/>
          <w:lang w:val="fr-FR"/>
        </w:rPr>
      </w:pPr>
      <w:r w:rsidRPr="009A1076">
        <w:rPr>
          <w:b/>
          <w:lang w:val="fr-FR"/>
        </w:rPr>
        <w:t>e)</w:t>
      </w:r>
      <w:r w:rsidRPr="009A1076">
        <w:rPr>
          <w:b/>
          <w:lang w:val="fr-FR"/>
        </w:rPr>
        <w:tab/>
        <w:t>De</w:t>
      </w:r>
      <w:r w:rsidR="00B45C3C" w:rsidRPr="009A1076">
        <w:rPr>
          <w:b/>
          <w:lang w:val="fr-FR"/>
        </w:rPr>
        <w:t xml:space="preserve"> </w:t>
      </w:r>
      <w:r w:rsidRPr="009A1076">
        <w:rPr>
          <w:b/>
          <w:lang w:val="fr-FR"/>
        </w:rPr>
        <w:t>solliciter</w:t>
      </w:r>
      <w:r w:rsidR="00B45C3C" w:rsidRPr="009A1076">
        <w:rPr>
          <w:b/>
          <w:lang w:val="fr-FR"/>
        </w:rPr>
        <w:t xml:space="preserve"> </w:t>
      </w:r>
      <w:r w:rsidRPr="009A1076">
        <w:rPr>
          <w:b/>
          <w:lang w:val="fr-FR"/>
        </w:rPr>
        <w:t>l’assistance</w:t>
      </w:r>
      <w:r w:rsidR="00B45C3C" w:rsidRPr="009A1076">
        <w:rPr>
          <w:b/>
          <w:lang w:val="fr-FR"/>
        </w:rPr>
        <w:t xml:space="preserve"> </w:t>
      </w:r>
      <w:r w:rsidRPr="009A1076">
        <w:rPr>
          <w:b/>
          <w:lang w:val="fr-FR"/>
        </w:rPr>
        <w:t>technique</w:t>
      </w:r>
      <w:r w:rsidR="00B45C3C" w:rsidRPr="009A1076">
        <w:rPr>
          <w:b/>
          <w:lang w:val="fr-FR"/>
        </w:rPr>
        <w:t xml:space="preserve"> </w:t>
      </w:r>
      <w:r w:rsidRPr="009A1076">
        <w:rPr>
          <w:b/>
          <w:lang w:val="fr-FR"/>
        </w:rPr>
        <w:t>du</w:t>
      </w:r>
      <w:r w:rsidR="00B45C3C" w:rsidRPr="009A1076">
        <w:rPr>
          <w:b/>
          <w:lang w:val="fr-FR"/>
        </w:rPr>
        <w:t xml:space="preserve"> </w:t>
      </w:r>
      <w:r w:rsidRPr="009A1076">
        <w:rPr>
          <w:b/>
          <w:lang w:val="fr-FR"/>
        </w:rPr>
        <w:t>Haut-Commissariat</w:t>
      </w:r>
      <w:r w:rsidR="00B45C3C" w:rsidRPr="009A1076">
        <w:rPr>
          <w:b/>
          <w:lang w:val="fr-FR"/>
        </w:rPr>
        <w:t xml:space="preserve"> </w:t>
      </w:r>
      <w:r w:rsidRPr="009A1076">
        <w:rPr>
          <w:b/>
          <w:lang w:val="fr-FR"/>
        </w:rPr>
        <w:t>des</w:t>
      </w:r>
      <w:r w:rsidR="00B45C3C" w:rsidRPr="009A1076">
        <w:rPr>
          <w:b/>
          <w:lang w:val="fr-FR"/>
        </w:rPr>
        <w:t xml:space="preserve"> </w:t>
      </w:r>
      <w:r w:rsidRPr="009A1076">
        <w:rPr>
          <w:b/>
          <w:lang w:val="fr-FR"/>
        </w:rPr>
        <w:t>Nations</w:t>
      </w:r>
      <w:r w:rsidR="00B45C3C" w:rsidRPr="009A1076">
        <w:rPr>
          <w:b/>
          <w:lang w:val="fr-FR"/>
        </w:rPr>
        <w:t xml:space="preserve"> </w:t>
      </w:r>
      <w:r w:rsidRPr="009A1076">
        <w:rPr>
          <w:b/>
          <w:lang w:val="fr-FR"/>
        </w:rPr>
        <w:t>Unies</w:t>
      </w:r>
      <w:r w:rsidR="00B45C3C" w:rsidRPr="009A1076">
        <w:rPr>
          <w:b/>
          <w:lang w:val="fr-FR"/>
        </w:rPr>
        <w:t xml:space="preserve"> </w:t>
      </w:r>
      <w:r w:rsidRPr="009A1076">
        <w:rPr>
          <w:b/>
          <w:lang w:val="fr-FR"/>
        </w:rPr>
        <w:t>pour</w:t>
      </w:r>
      <w:r w:rsidR="00B45C3C" w:rsidRPr="009A1076">
        <w:rPr>
          <w:b/>
          <w:lang w:val="fr-FR"/>
        </w:rPr>
        <w:t xml:space="preserve"> </w:t>
      </w:r>
      <w:r w:rsidRPr="009A1076">
        <w:rPr>
          <w:b/>
          <w:lang w:val="fr-FR"/>
        </w:rPr>
        <w:t>les</w:t>
      </w:r>
      <w:r w:rsidR="00B45C3C" w:rsidRPr="009A1076">
        <w:rPr>
          <w:b/>
          <w:lang w:val="fr-FR"/>
        </w:rPr>
        <w:t xml:space="preserve"> </w:t>
      </w:r>
      <w:r w:rsidRPr="009A1076">
        <w:rPr>
          <w:b/>
          <w:lang w:val="fr-FR"/>
        </w:rPr>
        <w:t>réfugiés</w:t>
      </w:r>
      <w:r w:rsidR="00B45C3C" w:rsidRPr="009A1076">
        <w:rPr>
          <w:b/>
          <w:lang w:val="fr-FR"/>
        </w:rPr>
        <w:t xml:space="preserve"> </w:t>
      </w:r>
      <w:r w:rsidRPr="009A1076">
        <w:rPr>
          <w:b/>
          <w:lang w:val="fr-FR"/>
        </w:rPr>
        <w:t>(HCR)</w:t>
      </w:r>
      <w:r w:rsidR="00B45C3C" w:rsidRPr="009A1076">
        <w:rPr>
          <w:b/>
          <w:lang w:val="fr-FR"/>
        </w:rPr>
        <w:t xml:space="preserve"> </w:t>
      </w:r>
      <w:r w:rsidRPr="009A1076">
        <w:rPr>
          <w:b/>
          <w:lang w:val="fr-FR"/>
        </w:rPr>
        <w:t>et</w:t>
      </w:r>
      <w:r w:rsidR="00B45C3C" w:rsidRPr="009A1076">
        <w:rPr>
          <w:b/>
          <w:lang w:val="fr-FR"/>
        </w:rPr>
        <w:t xml:space="preserve"> </w:t>
      </w:r>
      <w:r w:rsidRPr="009A1076">
        <w:rPr>
          <w:b/>
          <w:lang w:val="fr-FR"/>
        </w:rPr>
        <w:t>du</w:t>
      </w:r>
      <w:r w:rsidR="00B45C3C" w:rsidRPr="009A1076">
        <w:rPr>
          <w:b/>
          <w:lang w:val="fr-FR"/>
        </w:rPr>
        <w:t xml:space="preserve"> </w:t>
      </w:r>
      <w:r w:rsidRPr="009A1076">
        <w:rPr>
          <w:b/>
          <w:lang w:val="fr-FR"/>
        </w:rPr>
        <w:t>Fonds</w:t>
      </w:r>
      <w:r w:rsidR="00B45C3C" w:rsidRPr="009A1076">
        <w:rPr>
          <w:b/>
          <w:lang w:val="fr-FR"/>
        </w:rPr>
        <w:t xml:space="preserve"> </w:t>
      </w:r>
      <w:r w:rsidRPr="009A1076">
        <w:rPr>
          <w:b/>
          <w:lang w:val="fr-FR"/>
        </w:rPr>
        <w:t>des</w:t>
      </w:r>
      <w:r w:rsidR="00B45C3C" w:rsidRPr="009A1076">
        <w:rPr>
          <w:b/>
          <w:lang w:val="fr-FR"/>
        </w:rPr>
        <w:t xml:space="preserve"> </w:t>
      </w:r>
      <w:r w:rsidRPr="009A1076">
        <w:rPr>
          <w:b/>
          <w:lang w:val="fr-FR"/>
        </w:rPr>
        <w:t>Nations</w:t>
      </w:r>
      <w:r w:rsidR="00B45C3C" w:rsidRPr="009A1076">
        <w:rPr>
          <w:b/>
          <w:lang w:val="fr-FR"/>
        </w:rPr>
        <w:t xml:space="preserve"> </w:t>
      </w:r>
      <w:r w:rsidRPr="009A1076">
        <w:rPr>
          <w:b/>
          <w:lang w:val="fr-FR"/>
        </w:rPr>
        <w:t>Unies</w:t>
      </w:r>
      <w:r w:rsidR="00B45C3C" w:rsidRPr="009A1076">
        <w:rPr>
          <w:b/>
          <w:lang w:val="fr-FR"/>
        </w:rPr>
        <w:t xml:space="preserve"> </w:t>
      </w:r>
      <w:r w:rsidRPr="009A1076">
        <w:rPr>
          <w:b/>
          <w:lang w:val="fr-FR"/>
        </w:rPr>
        <w:t>pour</w:t>
      </w:r>
      <w:r w:rsidR="00B45C3C" w:rsidRPr="009A1076">
        <w:rPr>
          <w:b/>
          <w:lang w:val="fr-FR"/>
        </w:rPr>
        <w:t xml:space="preserve"> </w:t>
      </w:r>
      <w:r w:rsidRPr="009A1076">
        <w:rPr>
          <w:b/>
          <w:lang w:val="fr-FR"/>
        </w:rPr>
        <w:t>l’enfance</w:t>
      </w:r>
      <w:r w:rsidR="00B45C3C" w:rsidRPr="009A1076">
        <w:rPr>
          <w:b/>
          <w:lang w:val="fr-FR"/>
        </w:rPr>
        <w:t xml:space="preserve"> </w:t>
      </w:r>
      <w:r w:rsidRPr="009A1076">
        <w:rPr>
          <w:b/>
          <w:lang w:val="fr-FR"/>
        </w:rPr>
        <w:t>(UNICEF),</w:t>
      </w:r>
      <w:r w:rsidR="00B45C3C" w:rsidRPr="009A1076">
        <w:rPr>
          <w:b/>
          <w:lang w:val="fr-FR"/>
        </w:rPr>
        <w:t xml:space="preserve"> </w:t>
      </w:r>
      <w:r w:rsidRPr="009A1076">
        <w:rPr>
          <w:b/>
          <w:lang w:val="fr-FR"/>
        </w:rPr>
        <w:t>entre</w:t>
      </w:r>
      <w:r w:rsidR="00B45C3C" w:rsidRPr="009A1076">
        <w:rPr>
          <w:b/>
          <w:lang w:val="fr-FR"/>
        </w:rPr>
        <w:t xml:space="preserve"> </w:t>
      </w:r>
      <w:r w:rsidRPr="009A1076">
        <w:rPr>
          <w:b/>
          <w:lang w:val="fr-FR"/>
        </w:rPr>
        <w:t>autres,</w:t>
      </w:r>
      <w:r w:rsidR="00B45C3C" w:rsidRPr="009A1076">
        <w:rPr>
          <w:b/>
          <w:lang w:val="fr-FR"/>
        </w:rPr>
        <w:t xml:space="preserve"> </w:t>
      </w:r>
      <w:r w:rsidRPr="009A1076">
        <w:rPr>
          <w:b/>
          <w:lang w:val="fr-FR"/>
        </w:rPr>
        <w:t>pour</w:t>
      </w:r>
      <w:r w:rsidR="00B45C3C" w:rsidRPr="009A1076">
        <w:rPr>
          <w:b/>
          <w:lang w:val="fr-FR"/>
        </w:rPr>
        <w:t xml:space="preserve"> </w:t>
      </w:r>
      <w:r w:rsidRPr="009A1076">
        <w:rPr>
          <w:b/>
          <w:lang w:val="fr-FR"/>
        </w:rPr>
        <w:t>mettre</w:t>
      </w:r>
      <w:r w:rsidR="00B45C3C" w:rsidRPr="009A1076">
        <w:rPr>
          <w:b/>
          <w:lang w:val="fr-FR"/>
        </w:rPr>
        <w:t xml:space="preserve"> </w:t>
      </w:r>
      <w:r w:rsidRPr="009A1076">
        <w:rPr>
          <w:b/>
          <w:lang w:val="fr-FR"/>
        </w:rPr>
        <w:t>en</w:t>
      </w:r>
      <w:r w:rsidR="00B45C3C" w:rsidRPr="009A1076">
        <w:rPr>
          <w:b/>
          <w:lang w:val="fr-FR"/>
        </w:rPr>
        <w:t xml:space="preserve"> </w:t>
      </w:r>
      <w:r w:rsidRPr="009A1076">
        <w:rPr>
          <w:b/>
          <w:lang w:val="fr-FR"/>
        </w:rPr>
        <w:t>œuvre</w:t>
      </w:r>
      <w:r w:rsidR="00B45C3C" w:rsidRPr="009A1076">
        <w:rPr>
          <w:b/>
          <w:lang w:val="fr-FR"/>
        </w:rPr>
        <w:t xml:space="preserve"> </w:t>
      </w:r>
      <w:r w:rsidRPr="009A1076">
        <w:rPr>
          <w:b/>
          <w:lang w:val="fr-FR"/>
        </w:rPr>
        <w:t>les</w:t>
      </w:r>
      <w:r w:rsidR="00B45C3C" w:rsidRPr="009A1076">
        <w:rPr>
          <w:b/>
          <w:lang w:val="fr-FR"/>
        </w:rPr>
        <w:t xml:space="preserve"> </w:t>
      </w:r>
      <w:r w:rsidRPr="009A1076">
        <w:rPr>
          <w:b/>
          <w:lang w:val="fr-FR"/>
        </w:rPr>
        <w:t>présentes</w:t>
      </w:r>
      <w:r w:rsidR="00B45C3C" w:rsidRPr="009A1076">
        <w:rPr>
          <w:b/>
          <w:lang w:val="fr-FR"/>
        </w:rPr>
        <w:t xml:space="preserve"> </w:t>
      </w:r>
      <w:r w:rsidRPr="009A1076">
        <w:rPr>
          <w:b/>
          <w:lang w:val="fr-FR"/>
        </w:rPr>
        <w:t>recommandations.</w:t>
      </w:r>
    </w:p>
    <w:p w:rsidR="00EE3C55" w:rsidRPr="00972F9A" w:rsidRDefault="00EE3C55" w:rsidP="00C9704C">
      <w:pPr>
        <w:pStyle w:val="H23G"/>
        <w:rPr>
          <w:lang w:val="fr-FR"/>
        </w:rPr>
      </w:pPr>
      <w:r w:rsidRPr="00972F9A">
        <w:rPr>
          <w:lang w:val="fr-FR"/>
        </w:rPr>
        <w:tab/>
      </w:r>
      <w:r w:rsidRPr="00972F9A">
        <w:rPr>
          <w:lang w:val="fr-FR"/>
        </w:rPr>
        <w:tab/>
        <w:t>Droit</w:t>
      </w:r>
      <w:r w:rsidR="00B45C3C">
        <w:rPr>
          <w:lang w:val="fr-FR"/>
        </w:rPr>
        <w:t xml:space="preserve"> </w:t>
      </w:r>
      <w:r w:rsidRPr="00972F9A">
        <w:rPr>
          <w:lang w:val="fr-FR"/>
        </w:rPr>
        <w:t>à</w:t>
      </w:r>
      <w:r w:rsidR="00B45C3C">
        <w:rPr>
          <w:lang w:val="fr-FR"/>
        </w:rPr>
        <w:t xml:space="preserve"> </w:t>
      </w:r>
      <w:r w:rsidRPr="00972F9A">
        <w:rPr>
          <w:lang w:val="fr-FR"/>
        </w:rPr>
        <w:t>l</w:t>
      </w:r>
      <w:r>
        <w:rPr>
          <w:lang w:val="fr-FR"/>
        </w:rPr>
        <w:t>’</w:t>
      </w:r>
      <w:r w:rsidRPr="00972F9A">
        <w:rPr>
          <w:lang w:val="fr-FR"/>
        </w:rPr>
        <w:t>identité</w:t>
      </w:r>
    </w:p>
    <w:p w:rsidR="00EE3C55" w:rsidRPr="00C9704C" w:rsidRDefault="00EE3C55" w:rsidP="00C9704C">
      <w:pPr>
        <w:pStyle w:val="SingleTxtG"/>
        <w:rPr>
          <w:b/>
          <w:lang w:val="fr-FR"/>
        </w:rPr>
      </w:pPr>
      <w:r w:rsidRPr="00972F9A">
        <w:rPr>
          <w:lang w:val="fr-FR"/>
        </w:rPr>
        <w:t>24.</w:t>
      </w:r>
      <w:r w:rsidRPr="00C9704C">
        <w:rPr>
          <w:b/>
          <w:lang w:val="fr-FR"/>
        </w:rPr>
        <w:tab/>
        <w:t>Le</w:t>
      </w:r>
      <w:r w:rsidR="00B45C3C" w:rsidRPr="00C9704C">
        <w:rPr>
          <w:b/>
          <w:lang w:val="fr-FR"/>
        </w:rPr>
        <w:t xml:space="preserve"> </w:t>
      </w:r>
      <w:r w:rsidRPr="00C9704C">
        <w:rPr>
          <w:b/>
          <w:lang w:val="fr-FR"/>
        </w:rPr>
        <w:t>Comité</w:t>
      </w:r>
      <w:r w:rsidR="00B45C3C" w:rsidRPr="00C9704C">
        <w:rPr>
          <w:b/>
          <w:lang w:val="fr-FR"/>
        </w:rPr>
        <w:t xml:space="preserve"> </w:t>
      </w:r>
      <w:r w:rsidRPr="00C9704C">
        <w:rPr>
          <w:b/>
          <w:lang w:val="fr-FR"/>
        </w:rPr>
        <w:t>note</w:t>
      </w:r>
      <w:r w:rsidR="00B45C3C" w:rsidRPr="00C9704C">
        <w:rPr>
          <w:b/>
          <w:lang w:val="fr-FR"/>
        </w:rPr>
        <w:t xml:space="preserve"> </w:t>
      </w:r>
      <w:r w:rsidRPr="00C9704C">
        <w:rPr>
          <w:b/>
          <w:lang w:val="fr-FR"/>
        </w:rPr>
        <w:t>avec</w:t>
      </w:r>
      <w:r w:rsidR="00B45C3C" w:rsidRPr="00C9704C">
        <w:rPr>
          <w:b/>
          <w:lang w:val="fr-FR"/>
        </w:rPr>
        <w:t xml:space="preserve"> </w:t>
      </w:r>
      <w:r w:rsidRPr="00C9704C">
        <w:rPr>
          <w:b/>
          <w:lang w:val="fr-FR"/>
        </w:rPr>
        <w:t>satisfaction</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loi</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protection</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l’embryon</w:t>
      </w:r>
      <w:r w:rsidR="00B45C3C" w:rsidRPr="00C9704C">
        <w:rPr>
          <w:b/>
          <w:lang w:val="fr-FR"/>
        </w:rPr>
        <w:t xml:space="preserve"> </w:t>
      </w:r>
      <w:r w:rsidRPr="00C9704C">
        <w:rPr>
          <w:b/>
          <w:lang w:val="fr-FR"/>
        </w:rPr>
        <w:t>a</w:t>
      </w:r>
      <w:r w:rsidR="00B45C3C" w:rsidRPr="00C9704C">
        <w:rPr>
          <w:b/>
          <w:lang w:val="fr-FR"/>
        </w:rPr>
        <w:t xml:space="preserve"> </w:t>
      </w:r>
      <w:r w:rsidRPr="00C9704C">
        <w:rPr>
          <w:b/>
          <w:lang w:val="fr-FR"/>
        </w:rPr>
        <w:t>été</w:t>
      </w:r>
      <w:r w:rsidR="00B45C3C" w:rsidRPr="00C9704C">
        <w:rPr>
          <w:b/>
          <w:lang w:val="fr-FR"/>
        </w:rPr>
        <w:t xml:space="preserve"> </w:t>
      </w:r>
      <w:r w:rsidRPr="00C9704C">
        <w:rPr>
          <w:b/>
          <w:lang w:val="fr-FR"/>
        </w:rPr>
        <w:t>modifiée</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donner</w:t>
      </w:r>
      <w:r w:rsidR="00B45C3C" w:rsidRPr="00C9704C">
        <w:rPr>
          <w:b/>
          <w:lang w:val="fr-FR"/>
        </w:rPr>
        <w:t xml:space="preserve"> </w:t>
      </w:r>
      <w:r w:rsidRPr="00C9704C">
        <w:rPr>
          <w:b/>
          <w:lang w:val="fr-FR"/>
        </w:rPr>
        <w:t>aux</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conçus</w:t>
      </w:r>
      <w:r w:rsidR="00B45C3C" w:rsidRPr="00C9704C">
        <w:rPr>
          <w:b/>
          <w:lang w:val="fr-FR"/>
        </w:rPr>
        <w:t xml:space="preserve"> </w:t>
      </w:r>
      <w:r w:rsidRPr="00C9704C">
        <w:rPr>
          <w:b/>
          <w:lang w:val="fr-FR"/>
        </w:rPr>
        <w:t>par</w:t>
      </w:r>
      <w:r w:rsidR="00B45C3C" w:rsidRPr="00C9704C">
        <w:rPr>
          <w:b/>
          <w:lang w:val="fr-FR"/>
        </w:rPr>
        <w:t xml:space="preserve"> </w:t>
      </w:r>
      <w:r w:rsidRPr="00C9704C">
        <w:rPr>
          <w:b/>
          <w:lang w:val="fr-FR"/>
        </w:rPr>
        <w:t>procréation</w:t>
      </w:r>
      <w:r w:rsidR="00B45C3C" w:rsidRPr="00C9704C">
        <w:rPr>
          <w:b/>
          <w:lang w:val="fr-FR"/>
        </w:rPr>
        <w:t xml:space="preserve"> </w:t>
      </w:r>
      <w:r w:rsidRPr="00C9704C">
        <w:rPr>
          <w:b/>
          <w:lang w:val="fr-FR"/>
        </w:rPr>
        <w:t>assistée</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droit</w:t>
      </w:r>
      <w:r w:rsidR="00B45C3C" w:rsidRPr="00C9704C">
        <w:rPr>
          <w:b/>
          <w:lang w:val="fr-FR"/>
        </w:rPr>
        <w:t xml:space="preserve"> </w:t>
      </w:r>
      <w:r w:rsidRPr="00C9704C">
        <w:rPr>
          <w:b/>
          <w:lang w:val="fr-FR"/>
        </w:rPr>
        <w:t>d’accéder</w:t>
      </w:r>
      <w:r w:rsidR="00B45C3C" w:rsidRPr="00C9704C">
        <w:rPr>
          <w:b/>
          <w:lang w:val="fr-FR"/>
        </w:rPr>
        <w:t xml:space="preserve"> </w:t>
      </w:r>
      <w:r w:rsidRPr="00C9704C">
        <w:rPr>
          <w:b/>
          <w:lang w:val="fr-FR"/>
        </w:rPr>
        <w:t>aux</w:t>
      </w:r>
      <w:r w:rsidR="00B45C3C" w:rsidRPr="00C9704C">
        <w:rPr>
          <w:b/>
          <w:lang w:val="fr-FR"/>
        </w:rPr>
        <w:t xml:space="preserve"> </w:t>
      </w:r>
      <w:r w:rsidRPr="00C9704C">
        <w:rPr>
          <w:b/>
          <w:lang w:val="fr-FR"/>
        </w:rPr>
        <w:t>informations</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leurs</w:t>
      </w:r>
      <w:r w:rsidR="00B45C3C" w:rsidRPr="00C9704C">
        <w:rPr>
          <w:b/>
          <w:lang w:val="fr-FR"/>
        </w:rPr>
        <w:t xml:space="preserve"> </w:t>
      </w:r>
      <w:r w:rsidRPr="00C9704C">
        <w:rPr>
          <w:b/>
          <w:lang w:val="fr-FR"/>
        </w:rPr>
        <w:t>origines.</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Comité</w:t>
      </w:r>
      <w:r w:rsidR="00B45C3C" w:rsidRPr="00C9704C">
        <w:rPr>
          <w:b/>
          <w:lang w:val="fr-FR"/>
        </w:rPr>
        <w:t xml:space="preserve"> </w:t>
      </w:r>
      <w:r w:rsidRPr="00C9704C">
        <w:rPr>
          <w:b/>
          <w:lang w:val="fr-FR"/>
        </w:rPr>
        <w:t>recommande</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l’État</w:t>
      </w:r>
      <w:r w:rsidR="00B45C3C" w:rsidRPr="00C9704C">
        <w:rPr>
          <w:b/>
          <w:lang w:val="fr-FR"/>
        </w:rPr>
        <w:t xml:space="preserve"> </w:t>
      </w:r>
      <w:r w:rsidRPr="00C9704C">
        <w:rPr>
          <w:b/>
          <w:lang w:val="fr-FR"/>
        </w:rPr>
        <w:t>partie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continuer</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s’employer</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faire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l’intérêt</w:t>
      </w:r>
      <w:r w:rsidR="00B45C3C" w:rsidRPr="00C9704C">
        <w:rPr>
          <w:b/>
          <w:lang w:val="fr-FR"/>
        </w:rPr>
        <w:t xml:space="preserve"> </w:t>
      </w:r>
      <w:r w:rsidRPr="00C9704C">
        <w:rPr>
          <w:b/>
          <w:lang w:val="fr-FR"/>
        </w:rPr>
        <w:t>supérieur</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conçus</w:t>
      </w:r>
      <w:r w:rsidR="00B45C3C" w:rsidRPr="00C9704C">
        <w:rPr>
          <w:b/>
          <w:lang w:val="fr-FR"/>
        </w:rPr>
        <w:t xml:space="preserve"> </w:t>
      </w:r>
      <w:r w:rsidRPr="00C9704C">
        <w:rPr>
          <w:b/>
          <w:lang w:val="fr-FR"/>
        </w:rPr>
        <w:t>par</w:t>
      </w:r>
      <w:r w:rsidR="00B45C3C" w:rsidRPr="00C9704C">
        <w:rPr>
          <w:b/>
          <w:lang w:val="fr-FR"/>
        </w:rPr>
        <w:t xml:space="preserve"> </w:t>
      </w:r>
      <w:r w:rsidRPr="00C9704C">
        <w:rPr>
          <w:b/>
          <w:lang w:val="fr-FR"/>
        </w:rPr>
        <w:t>procréation</w:t>
      </w:r>
      <w:r w:rsidR="00B45C3C" w:rsidRPr="00C9704C">
        <w:rPr>
          <w:b/>
          <w:lang w:val="fr-FR"/>
        </w:rPr>
        <w:t xml:space="preserve"> </w:t>
      </w:r>
      <w:r w:rsidRPr="00C9704C">
        <w:rPr>
          <w:b/>
          <w:lang w:val="fr-FR"/>
        </w:rPr>
        <w:t>assistée</w:t>
      </w:r>
      <w:r w:rsidR="00B45C3C" w:rsidRPr="00C9704C">
        <w:rPr>
          <w:b/>
          <w:lang w:val="fr-FR"/>
        </w:rPr>
        <w:t xml:space="preserve"> </w:t>
      </w:r>
      <w:r w:rsidRPr="00C9704C">
        <w:rPr>
          <w:b/>
          <w:lang w:val="fr-FR"/>
        </w:rPr>
        <w:t>une</w:t>
      </w:r>
      <w:r w:rsidR="00B45C3C" w:rsidRPr="00C9704C">
        <w:rPr>
          <w:b/>
          <w:lang w:val="fr-FR"/>
        </w:rPr>
        <w:t xml:space="preserve"> </w:t>
      </w:r>
      <w:r w:rsidRPr="00C9704C">
        <w:rPr>
          <w:b/>
          <w:lang w:val="fr-FR"/>
        </w:rPr>
        <w:t>considération</w:t>
      </w:r>
      <w:r w:rsidR="00B45C3C" w:rsidRPr="00C9704C">
        <w:rPr>
          <w:b/>
          <w:lang w:val="fr-FR"/>
        </w:rPr>
        <w:t xml:space="preserve"> </w:t>
      </w:r>
      <w:r w:rsidRPr="00C9704C">
        <w:rPr>
          <w:b/>
          <w:lang w:val="fr-FR"/>
        </w:rPr>
        <w:t>primordiale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d’envisager</w:t>
      </w:r>
      <w:r w:rsidR="00B45C3C" w:rsidRPr="00C9704C">
        <w:rPr>
          <w:b/>
          <w:lang w:val="fr-FR"/>
        </w:rPr>
        <w:t xml:space="preserve"> </w:t>
      </w:r>
      <w:r w:rsidRPr="00C9704C">
        <w:rPr>
          <w:b/>
          <w:lang w:val="fr-FR"/>
        </w:rPr>
        <w:t>dans</w:t>
      </w:r>
      <w:r w:rsidR="00B45C3C" w:rsidRPr="00C9704C">
        <w:rPr>
          <w:b/>
          <w:lang w:val="fr-FR"/>
        </w:rPr>
        <w:t xml:space="preserve"> </w:t>
      </w:r>
      <w:r w:rsidRPr="00C9704C">
        <w:rPr>
          <w:b/>
          <w:lang w:val="fr-FR"/>
        </w:rPr>
        <w:t>ce</w:t>
      </w:r>
      <w:r w:rsidR="00B45C3C" w:rsidRPr="00C9704C">
        <w:rPr>
          <w:b/>
          <w:lang w:val="fr-FR"/>
        </w:rPr>
        <w:t xml:space="preserve"> </w:t>
      </w:r>
      <w:r w:rsidRPr="00C9704C">
        <w:rPr>
          <w:b/>
          <w:lang w:val="fr-FR"/>
        </w:rPr>
        <w:t>contexte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fournir</w:t>
      </w:r>
      <w:r w:rsidR="00B45C3C" w:rsidRPr="00C9704C">
        <w:rPr>
          <w:b/>
          <w:lang w:val="fr-FR"/>
        </w:rPr>
        <w:t xml:space="preserve"> </w:t>
      </w:r>
      <w:r w:rsidRPr="00C9704C">
        <w:rPr>
          <w:b/>
          <w:lang w:val="fr-FR"/>
        </w:rPr>
        <w:t>aux</w:t>
      </w:r>
      <w:r w:rsidR="00B45C3C" w:rsidRPr="00C9704C">
        <w:rPr>
          <w:b/>
          <w:lang w:val="fr-FR"/>
        </w:rPr>
        <w:t xml:space="preserve"> </w:t>
      </w:r>
      <w:r w:rsidRPr="00C9704C">
        <w:rPr>
          <w:b/>
          <w:lang w:val="fr-FR"/>
        </w:rPr>
        <w:t>parents</w:t>
      </w:r>
      <w:r w:rsidR="00B45C3C" w:rsidRPr="00C9704C">
        <w:rPr>
          <w:b/>
          <w:lang w:val="fr-FR"/>
        </w:rPr>
        <w:t xml:space="preserve"> </w:t>
      </w:r>
      <w:r w:rsidRPr="00C9704C">
        <w:rPr>
          <w:b/>
          <w:lang w:val="fr-FR"/>
        </w:rPr>
        <w:t>l’accompagnement</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soutien</w:t>
      </w:r>
      <w:r w:rsidR="00B45C3C" w:rsidRPr="00C9704C">
        <w:rPr>
          <w:b/>
          <w:lang w:val="fr-FR"/>
        </w:rPr>
        <w:t xml:space="preserve"> </w:t>
      </w:r>
      <w:r w:rsidRPr="00C9704C">
        <w:rPr>
          <w:b/>
          <w:lang w:val="fr-FR"/>
        </w:rPr>
        <w:t>voulus.</w:t>
      </w:r>
    </w:p>
    <w:p w:rsidR="00EE3C55" w:rsidRPr="00972F9A" w:rsidRDefault="00C9704C" w:rsidP="00C9704C">
      <w:pPr>
        <w:pStyle w:val="H1G"/>
        <w:rPr>
          <w:lang w:val="fr-FR"/>
        </w:rPr>
      </w:pPr>
      <w:r>
        <w:rPr>
          <w:lang w:val="fr-FR"/>
        </w:rPr>
        <w:tab/>
      </w:r>
      <w:r w:rsidR="00EE3C55" w:rsidRPr="00972F9A">
        <w:rPr>
          <w:lang w:val="fr-FR"/>
        </w:rPr>
        <w:t>E.</w:t>
      </w:r>
      <w:r w:rsidR="00EE3C55" w:rsidRPr="00972F9A">
        <w:rPr>
          <w:lang w:val="fr-FR"/>
        </w:rPr>
        <w:tab/>
        <w:t>Violence</w:t>
      </w:r>
      <w:r w:rsidR="00B45C3C">
        <w:rPr>
          <w:lang w:val="fr-FR"/>
        </w:rPr>
        <w:t xml:space="preserve"> </w:t>
      </w:r>
      <w:r w:rsidR="00EE3C55" w:rsidRPr="00972F9A">
        <w:rPr>
          <w:lang w:val="fr-FR"/>
        </w:rPr>
        <w:t>à</w:t>
      </w:r>
      <w:r w:rsidR="00B45C3C">
        <w:rPr>
          <w:lang w:val="fr-FR"/>
        </w:rPr>
        <w:t xml:space="preserve"> </w:t>
      </w:r>
      <w:r w:rsidR="00EE3C55" w:rsidRPr="00972F9A">
        <w:rPr>
          <w:lang w:val="fr-FR"/>
        </w:rPr>
        <w:t>l</w:t>
      </w:r>
      <w:r w:rsidR="00EE3C55">
        <w:rPr>
          <w:lang w:val="fr-FR"/>
        </w:rPr>
        <w:t>’</w:t>
      </w:r>
      <w:r w:rsidR="00EE3C55" w:rsidRPr="00972F9A">
        <w:rPr>
          <w:lang w:val="fr-FR"/>
        </w:rPr>
        <w:t>égard</w:t>
      </w:r>
      <w:r w:rsidR="00B45C3C">
        <w:rPr>
          <w:lang w:val="fr-FR"/>
        </w:rPr>
        <w:t xml:space="preserve"> </w:t>
      </w:r>
      <w:r w:rsidR="00EE3C55" w:rsidRPr="00972F9A">
        <w:rPr>
          <w:lang w:val="fr-FR"/>
        </w:rPr>
        <w:t>des</w:t>
      </w:r>
      <w:r w:rsidR="00B45C3C">
        <w:rPr>
          <w:lang w:val="fr-FR"/>
        </w:rPr>
        <w:t xml:space="preserve"> </w:t>
      </w:r>
      <w:r w:rsidR="00EE3C55" w:rsidRPr="00972F9A">
        <w:rPr>
          <w:lang w:val="fr-FR"/>
        </w:rPr>
        <w:t>enfants</w:t>
      </w:r>
      <w:r w:rsidR="00B45C3C">
        <w:rPr>
          <w:lang w:val="fr-FR"/>
        </w:rPr>
        <w:t xml:space="preserve"> </w:t>
      </w:r>
      <w:r w:rsidR="00EE3C55" w:rsidRPr="00972F9A">
        <w:rPr>
          <w:lang w:val="fr-FR"/>
        </w:rPr>
        <w:t>(</w:t>
      </w:r>
      <w:r w:rsidR="009A1076">
        <w:rPr>
          <w:lang w:val="fr-FR"/>
        </w:rPr>
        <w:t>art. </w:t>
      </w:r>
      <w:r w:rsidR="00EE3C55" w:rsidRPr="00972F9A">
        <w:rPr>
          <w:lang w:val="fr-FR"/>
        </w:rPr>
        <w:t>19,</w:t>
      </w:r>
      <w:r w:rsidR="00B45C3C">
        <w:rPr>
          <w:lang w:val="fr-FR"/>
        </w:rPr>
        <w:t xml:space="preserve"> </w:t>
      </w:r>
      <w:r w:rsidR="00EE3C55" w:rsidRPr="00972F9A">
        <w:rPr>
          <w:lang w:val="fr-FR"/>
        </w:rPr>
        <w:t>24</w:t>
      </w:r>
      <w:r w:rsidR="00B45C3C">
        <w:rPr>
          <w:lang w:val="fr-FR"/>
        </w:rPr>
        <w:t xml:space="preserve"> </w:t>
      </w:r>
      <w:r w:rsidR="00EE3C55" w:rsidRPr="00972F9A">
        <w:rPr>
          <w:lang w:val="fr-FR"/>
        </w:rPr>
        <w:t>(</w:t>
      </w:r>
      <w:r w:rsidR="009A1076">
        <w:rPr>
          <w:lang w:val="fr-FR"/>
        </w:rPr>
        <w:t>par. </w:t>
      </w:r>
      <w:r w:rsidR="00EE3C55" w:rsidRPr="00972F9A">
        <w:rPr>
          <w:lang w:val="fr-FR"/>
        </w:rPr>
        <w:t>3),</w:t>
      </w:r>
      <w:r w:rsidR="00B45C3C">
        <w:rPr>
          <w:lang w:val="fr-FR"/>
        </w:rPr>
        <w:t xml:space="preserve"> </w:t>
      </w:r>
      <w:r w:rsidR="00EE3C55" w:rsidRPr="00972F9A">
        <w:rPr>
          <w:lang w:val="fr-FR"/>
        </w:rPr>
        <w:t>28</w:t>
      </w:r>
      <w:r w:rsidR="00B45C3C">
        <w:rPr>
          <w:lang w:val="fr-FR"/>
        </w:rPr>
        <w:t xml:space="preserve"> </w:t>
      </w:r>
      <w:r w:rsidR="00EE3C55" w:rsidRPr="00972F9A">
        <w:rPr>
          <w:lang w:val="fr-FR"/>
        </w:rPr>
        <w:t>(</w:t>
      </w:r>
      <w:r w:rsidR="009A1076">
        <w:rPr>
          <w:lang w:val="fr-FR"/>
        </w:rPr>
        <w:t>par. </w:t>
      </w:r>
      <w:r w:rsidR="00EE3C55" w:rsidRPr="00972F9A">
        <w:rPr>
          <w:lang w:val="fr-FR"/>
        </w:rPr>
        <w:t>2),</w:t>
      </w:r>
      <w:r w:rsidR="00B45C3C">
        <w:rPr>
          <w:lang w:val="fr-FR"/>
        </w:rPr>
        <w:t xml:space="preserve"> </w:t>
      </w:r>
      <w:r w:rsidR="00EE3C55" w:rsidRPr="00972F9A">
        <w:rPr>
          <w:lang w:val="fr-FR"/>
        </w:rPr>
        <w:t>34,</w:t>
      </w:r>
      <w:r w:rsidR="00B45C3C">
        <w:rPr>
          <w:lang w:val="fr-FR"/>
        </w:rPr>
        <w:t xml:space="preserve"> </w:t>
      </w:r>
      <w:r w:rsidR="00EE3C55" w:rsidRPr="00972F9A">
        <w:rPr>
          <w:lang w:val="fr-FR"/>
        </w:rPr>
        <w:t>37</w:t>
      </w:r>
      <w:r w:rsidR="009A1076">
        <w:rPr>
          <w:lang w:val="fr-FR"/>
        </w:rPr>
        <w:t> </w:t>
      </w:r>
      <w:r w:rsidR="00EE3C55" w:rsidRPr="00972F9A">
        <w:rPr>
          <w:lang w:val="fr-FR"/>
        </w:rPr>
        <w:t>a)</w:t>
      </w:r>
      <w:r w:rsidR="00B45C3C">
        <w:rPr>
          <w:lang w:val="fr-FR"/>
        </w:rPr>
        <w:t xml:space="preserve"> </w:t>
      </w:r>
      <w:r w:rsidR="00EE3C55" w:rsidRPr="00972F9A">
        <w:rPr>
          <w:lang w:val="fr-FR"/>
        </w:rPr>
        <w:t>et</w:t>
      </w:r>
      <w:r w:rsidR="00B45C3C">
        <w:rPr>
          <w:lang w:val="fr-FR"/>
        </w:rPr>
        <w:t xml:space="preserve"> </w:t>
      </w:r>
      <w:r w:rsidR="00EE3C55" w:rsidRPr="00972F9A">
        <w:rPr>
          <w:lang w:val="fr-FR"/>
        </w:rPr>
        <w:t>39)</w:t>
      </w:r>
    </w:p>
    <w:p w:rsidR="00EE3C55" w:rsidRPr="00972F9A" w:rsidRDefault="00EE3C55" w:rsidP="00C9704C">
      <w:pPr>
        <w:pStyle w:val="H23G"/>
        <w:rPr>
          <w:lang w:val="fr-FR"/>
        </w:rPr>
      </w:pPr>
      <w:r w:rsidRPr="00972F9A">
        <w:rPr>
          <w:lang w:val="fr-FR"/>
        </w:rPr>
        <w:tab/>
      </w:r>
      <w:r w:rsidRPr="00972F9A">
        <w:rPr>
          <w:lang w:val="fr-FR"/>
        </w:rPr>
        <w:tab/>
        <w:t>Châtiments</w:t>
      </w:r>
      <w:r w:rsidR="00B45C3C">
        <w:rPr>
          <w:lang w:val="fr-FR"/>
        </w:rPr>
        <w:t xml:space="preserve"> </w:t>
      </w:r>
      <w:r w:rsidRPr="00972F9A">
        <w:rPr>
          <w:lang w:val="fr-FR"/>
        </w:rPr>
        <w:t>corporels</w:t>
      </w:r>
    </w:p>
    <w:p w:rsidR="00EE3C55" w:rsidRPr="00C9704C" w:rsidRDefault="00EE3C55" w:rsidP="00C9704C">
      <w:pPr>
        <w:pStyle w:val="SingleTxtG"/>
        <w:rPr>
          <w:b/>
          <w:lang w:val="fr-FR"/>
        </w:rPr>
      </w:pPr>
      <w:r w:rsidRPr="00972F9A">
        <w:rPr>
          <w:lang w:val="fr-FR"/>
        </w:rPr>
        <w:t>25.</w:t>
      </w:r>
      <w:r w:rsidRPr="00C9704C">
        <w:rPr>
          <w:b/>
          <w:lang w:val="fr-FR"/>
        </w:rPr>
        <w:tab/>
        <w:t>Tout</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se</w:t>
      </w:r>
      <w:r w:rsidR="00B45C3C" w:rsidRPr="00C9704C">
        <w:rPr>
          <w:b/>
          <w:lang w:val="fr-FR"/>
        </w:rPr>
        <w:t xml:space="preserve"> </w:t>
      </w:r>
      <w:r w:rsidRPr="00C9704C">
        <w:rPr>
          <w:b/>
          <w:lang w:val="fr-FR"/>
        </w:rPr>
        <w:t>félicitant</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l’article</w:t>
      </w:r>
      <w:r w:rsidR="00B45C3C" w:rsidRPr="00C9704C">
        <w:rPr>
          <w:b/>
          <w:lang w:val="fr-FR"/>
        </w:rPr>
        <w:t xml:space="preserve"> </w:t>
      </w:r>
      <w:r w:rsidRPr="00C9704C">
        <w:rPr>
          <w:b/>
          <w:lang w:val="fr-FR"/>
        </w:rPr>
        <w:t>339</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Code</w:t>
      </w:r>
      <w:r w:rsidR="00B45C3C" w:rsidRPr="00C9704C">
        <w:rPr>
          <w:b/>
          <w:lang w:val="fr-FR"/>
        </w:rPr>
        <w:t xml:space="preserve"> </w:t>
      </w:r>
      <w:r w:rsidRPr="00C9704C">
        <w:rPr>
          <w:b/>
          <w:lang w:val="fr-FR"/>
        </w:rPr>
        <w:t>pénal</w:t>
      </w:r>
      <w:r w:rsidR="00B45C3C" w:rsidRPr="00C9704C">
        <w:rPr>
          <w:b/>
          <w:lang w:val="fr-FR"/>
        </w:rPr>
        <w:t xml:space="preserve"> </w:t>
      </w:r>
      <w:r w:rsidRPr="00C9704C">
        <w:rPr>
          <w:b/>
          <w:lang w:val="fr-FR"/>
        </w:rPr>
        <w:t>ait</w:t>
      </w:r>
      <w:r w:rsidR="00B45C3C" w:rsidRPr="00C9704C">
        <w:rPr>
          <w:b/>
          <w:lang w:val="fr-FR"/>
        </w:rPr>
        <w:t xml:space="preserve"> </w:t>
      </w:r>
      <w:r w:rsidRPr="00C9704C">
        <w:rPr>
          <w:b/>
          <w:lang w:val="fr-FR"/>
        </w:rPr>
        <w:t>été</w:t>
      </w:r>
      <w:r w:rsidR="00B45C3C" w:rsidRPr="00C9704C">
        <w:rPr>
          <w:b/>
          <w:lang w:val="fr-FR"/>
        </w:rPr>
        <w:t xml:space="preserve"> </w:t>
      </w:r>
      <w:r w:rsidRPr="00C9704C">
        <w:rPr>
          <w:b/>
          <w:lang w:val="fr-FR"/>
        </w:rPr>
        <w:t>modifié</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interdire</w:t>
      </w:r>
      <w:r w:rsidR="00B45C3C" w:rsidRPr="00C9704C">
        <w:rPr>
          <w:b/>
          <w:lang w:val="fr-FR"/>
        </w:rPr>
        <w:t xml:space="preserve"> </w:t>
      </w:r>
      <w:r w:rsidRPr="00C9704C">
        <w:rPr>
          <w:b/>
          <w:lang w:val="fr-FR"/>
        </w:rPr>
        <w:t>expressément</w:t>
      </w:r>
      <w:r w:rsidR="00B45C3C" w:rsidRPr="00C9704C">
        <w:rPr>
          <w:b/>
          <w:lang w:val="fr-FR"/>
        </w:rPr>
        <w:t xml:space="preserve"> </w:t>
      </w:r>
      <w:r w:rsidRPr="00C9704C">
        <w:rPr>
          <w:b/>
          <w:lang w:val="fr-FR"/>
        </w:rPr>
        <w:t>toutes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formes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châtiments</w:t>
      </w:r>
      <w:r w:rsidR="00B45C3C" w:rsidRPr="00C9704C">
        <w:rPr>
          <w:b/>
          <w:lang w:val="fr-FR"/>
        </w:rPr>
        <w:t xml:space="preserve"> </w:t>
      </w:r>
      <w:r w:rsidRPr="00C9704C">
        <w:rPr>
          <w:b/>
          <w:lang w:val="fr-FR"/>
        </w:rPr>
        <w:t>corporels,</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Comité,</w:t>
      </w:r>
      <w:r w:rsidR="00B45C3C" w:rsidRPr="00C9704C">
        <w:rPr>
          <w:b/>
          <w:lang w:val="fr-FR"/>
        </w:rPr>
        <w:t xml:space="preserve"> </w:t>
      </w:r>
      <w:r w:rsidRPr="00C9704C">
        <w:rPr>
          <w:b/>
          <w:lang w:val="fr-FR"/>
        </w:rPr>
        <w:t>renvoyant</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son</w:t>
      </w:r>
      <w:r w:rsidR="00B45C3C" w:rsidRPr="00C9704C">
        <w:rPr>
          <w:b/>
          <w:lang w:val="fr-FR"/>
        </w:rPr>
        <w:t xml:space="preserve"> </w:t>
      </w:r>
      <w:r w:rsidRPr="00C9704C">
        <w:rPr>
          <w:b/>
          <w:lang w:val="fr-FR"/>
        </w:rPr>
        <w:t>observation</w:t>
      </w:r>
      <w:r w:rsidR="00B45C3C" w:rsidRPr="00C9704C">
        <w:rPr>
          <w:b/>
          <w:lang w:val="fr-FR"/>
        </w:rPr>
        <w:t xml:space="preserve"> </w:t>
      </w:r>
      <w:r w:rsidRPr="00C9704C">
        <w:rPr>
          <w:b/>
          <w:lang w:val="fr-FR"/>
        </w:rPr>
        <w:t>générale</w:t>
      </w:r>
      <w:r w:rsidR="00B45C3C" w:rsidRPr="00C9704C">
        <w:rPr>
          <w:b/>
          <w:lang w:val="fr-FR"/>
        </w:rPr>
        <w:t xml:space="preserve"> </w:t>
      </w:r>
      <w:r w:rsidR="009A1076" w:rsidRPr="009A1076">
        <w:rPr>
          <w:rFonts w:eastAsia="MS Mincho"/>
          <w:b/>
          <w:lang w:val="fr-FR"/>
        </w:rPr>
        <w:t>n</w:t>
      </w:r>
      <w:r w:rsidR="009A1076" w:rsidRPr="009A1076">
        <w:rPr>
          <w:rFonts w:eastAsia="MS Mincho"/>
          <w:b/>
          <w:vertAlign w:val="superscript"/>
          <w:lang w:val="fr-FR"/>
        </w:rPr>
        <w:t>o</w:t>
      </w:r>
      <w:r w:rsidR="009A1076">
        <w:rPr>
          <w:b/>
          <w:lang w:val="fr-FR"/>
        </w:rPr>
        <w:t> </w:t>
      </w:r>
      <w:r w:rsidRPr="00C9704C">
        <w:rPr>
          <w:b/>
          <w:lang w:val="fr-FR"/>
        </w:rPr>
        <w:t>8</w:t>
      </w:r>
      <w:r w:rsidR="00B45C3C" w:rsidRPr="00C9704C">
        <w:rPr>
          <w:b/>
          <w:lang w:val="fr-FR"/>
        </w:rPr>
        <w:t xml:space="preserve"> </w:t>
      </w:r>
      <w:r w:rsidRPr="00C9704C">
        <w:rPr>
          <w:b/>
          <w:lang w:val="fr-FR"/>
        </w:rPr>
        <w:t>(2006)</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droit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l’enfant</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une</w:t>
      </w:r>
      <w:r w:rsidR="00B45C3C" w:rsidRPr="00C9704C">
        <w:rPr>
          <w:b/>
          <w:lang w:val="fr-FR"/>
        </w:rPr>
        <w:t xml:space="preserve"> </w:t>
      </w:r>
      <w:r w:rsidRPr="00C9704C">
        <w:rPr>
          <w:b/>
          <w:lang w:val="fr-FR"/>
        </w:rPr>
        <w:t>protection</w:t>
      </w:r>
      <w:r w:rsidR="00B45C3C" w:rsidRPr="00C9704C">
        <w:rPr>
          <w:b/>
          <w:lang w:val="fr-FR"/>
        </w:rPr>
        <w:t xml:space="preserve"> </w:t>
      </w:r>
      <w:r w:rsidRPr="00C9704C">
        <w:rPr>
          <w:b/>
          <w:lang w:val="fr-FR"/>
        </w:rPr>
        <w:t>contre</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châtiments</w:t>
      </w:r>
      <w:r w:rsidR="00B45C3C" w:rsidRPr="00C9704C">
        <w:rPr>
          <w:b/>
          <w:lang w:val="fr-FR"/>
        </w:rPr>
        <w:t xml:space="preserve"> </w:t>
      </w:r>
      <w:r w:rsidRPr="00C9704C">
        <w:rPr>
          <w:b/>
          <w:lang w:val="fr-FR"/>
        </w:rPr>
        <w:t>corporels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autres</w:t>
      </w:r>
      <w:r w:rsidR="00B45C3C" w:rsidRPr="00C9704C">
        <w:rPr>
          <w:b/>
          <w:lang w:val="fr-FR"/>
        </w:rPr>
        <w:t xml:space="preserve"> </w:t>
      </w:r>
      <w:r w:rsidRPr="00C9704C">
        <w:rPr>
          <w:b/>
          <w:lang w:val="fr-FR"/>
        </w:rPr>
        <w:t>formes</w:t>
      </w:r>
      <w:r w:rsidR="00B45C3C" w:rsidRPr="00C9704C">
        <w:rPr>
          <w:b/>
          <w:lang w:val="fr-FR"/>
        </w:rPr>
        <w:t xml:space="preserve"> </w:t>
      </w:r>
      <w:r w:rsidRPr="00C9704C">
        <w:rPr>
          <w:b/>
          <w:lang w:val="fr-FR"/>
        </w:rPr>
        <w:t>cruelles</w:t>
      </w:r>
      <w:r w:rsidR="00B45C3C" w:rsidRPr="00C9704C">
        <w:rPr>
          <w:b/>
          <w:lang w:val="fr-FR"/>
        </w:rPr>
        <w:t xml:space="preserve"> </w:t>
      </w:r>
      <w:r w:rsidRPr="00C9704C">
        <w:rPr>
          <w:b/>
          <w:lang w:val="fr-FR"/>
        </w:rPr>
        <w:t>ou</w:t>
      </w:r>
      <w:r w:rsidR="00B45C3C" w:rsidRPr="00C9704C">
        <w:rPr>
          <w:b/>
          <w:lang w:val="fr-FR"/>
        </w:rPr>
        <w:t xml:space="preserve"> </w:t>
      </w:r>
      <w:r w:rsidRPr="00C9704C">
        <w:rPr>
          <w:b/>
          <w:lang w:val="fr-FR"/>
        </w:rPr>
        <w:t>dégradantes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châtiments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recommande</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l’État</w:t>
      </w:r>
      <w:r w:rsidR="00B45C3C" w:rsidRPr="00C9704C">
        <w:rPr>
          <w:b/>
          <w:lang w:val="fr-FR"/>
        </w:rPr>
        <w:t xml:space="preserve"> </w:t>
      </w:r>
      <w:r w:rsidRPr="00C9704C">
        <w:rPr>
          <w:b/>
          <w:lang w:val="fr-FR"/>
        </w:rPr>
        <w:t>partie</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t>a)</w:t>
      </w:r>
      <w:r w:rsidRPr="00C9704C">
        <w:rPr>
          <w:b/>
          <w:lang w:val="fr-FR"/>
        </w:rPr>
        <w:tab/>
        <w:t>De</w:t>
      </w:r>
      <w:r w:rsidR="00B45C3C" w:rsidRPr="00C9704C">
        <w:rPr>
          <w:b/>
          <w:lang w:val="fr-FR"/>
        </w:rPr>
        <w:t xml:space="preserve"> </w:t>
      </w:r>
      <w:r w:rsidRPr="00C9704C">
        <w:rPr>
          <w:b/>
          <w:lang w:val="fr-FR"/>
        </w:rPr>
        <w:t>veiller</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ce</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l’interdiction</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châtiments</w:t>
      </w:r>
      <w:r w:rsidR="00B45C3C" w:rsidRPr="00C9704C">
        <w:rPr>
          <w:b/>
          <w:lang w:val="fr-FR"/>
        </w:rPr>
        <w:t xml:space="preserve"> </w:t>
      </w:r>
      <w:r w:rsidRPr="00C9704C">
        <w:rPr>
          <w:b/>
          <w:lang w:val="fr-FR"/>
        </w:rPr>
        <w:t>corporels</w:t>
      </w:r>
      <w:r w:rsidR="00B45C3C" w:rsidRPr="00C9704C">
        <w:rPr>
          <w:b/>
          <w:lang w:val="fr-FR"/>
        </w:rPr>
        <w:t xml:space="preserve"> </w:t>
      </w:r>
      <w:r w:rsidRPr="00C9704C">
        <w:rPr>
          <w:b/>
          <w:lang w:val="fr-FR"/>
        </w:rPr>
        <w:t>soit</w:t>
      </w:r>
      <w:r w:rsidR="00B45C3C" w:rsidRPr="00C9704C">
        <w:rPr>
          <w:b/>
          <w:lang w:val="fr-FR"/>
        </w:rPr>
        <w:t xml:space="preserve"> </w:t>
      </w:r>
      <w:r w:rsidRPr="00C9704C">
        <w:rPr>
          <w:b/>
          <w:lang w:val="fr-FR"/>
        </w:rPr>
        <w:t>appliquée</w:t>
      </w:r>
      <w:r w:rsidR="00B45C3C" w:rsidRPr="00C9704C">
        <w:rPr>
          <w:b/>
          <w:lang w:val="fr-FR"/>
        </w:rPr>
        <w:t xml:space="preserve"> </w:t>
      </w:r>
      <w:r w:rsidRPr="00C9704C">
        <w:rPr>
          <w:b/>
          <w:lang w:val="fr-FR"/>
        </w:rPr>
        <w:t>dans</w:t>
      </w:r>
      <w:r w:rsidR="00B45C3C" w:rsidRPr="00C9704C">
        <w:rPr>
          <w:b/>
          <w:lang w:val="fr-FR"/>
        </w:rPr>
        <w:t xml:space="preserve"> </w:t>
      </w:r>
      <w:r w:rsidRPr="00C9704C">
        <w:rPr>
          <w:b/>
          <w:lang w:val="fr-FR"/>
        </w:rPr>
        <w:t>tous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contextes,</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savoir</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maison,</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l’école,</w:t>
      </w:r>
      <w:r w:rsidR="00B45C3C" w:rsidRPr="00C9704C">
        <w:rPr>
          <w:b/>
          <w:lang w:val="fr-FR"/>
        </w:rPr>
        <w:t xml:space="preserve"> </w:t>
      </w:r>
      <w:r w:rsidRPr="00C9704C">
        <w:rPr>
          <w:b/>
          <w:lang w:val="fr-FR"/>
        </w:rPr>
        <w:t>dans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institutions</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enfants,</w:t>
      </w:r>
      <w:r w:rsidR="00B45C3C" w:rsidRPr="00C9704C">
        <w:rPr>
          <w:b/>
          <w:lang w:val="fr-FR"/>
        </w:rPr>
        <w:t xml:space="preserve"> </w:t>
      </w:r>
      <w:r w:rsidR="009A1076">
        <w:rPr>
          <w:b/>
          <w:lang w:val="fr-FR"/>
        </w:rPr>
        <w:t>y </w:t>
      </w:r>
      <w:r w:rsidRPr="00C9704C">
        <w:rPr>
          <w:b/>
          <w:lang w:val="fr-FR"/>
        </w:rPr>
        <w:t>compris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établissements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prise</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charge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petite</w:t>
      </w:r>
      <w:r w:rsidR="00B45C3C" w:rsidRPr="00C9704C">
        <w:rPr>
          <w:b/>
          <w:lang w:val="fr-FR"/>
        </w:rPr>
        <w:t xml:space="preserve"> </w:t>
      </w:r>
      <w:r w:rsidRPr="00C9704C">
        <w:rPr>
          <w:b/>
          <w:lang w:val="fr-FR"/>
        </w:rPr>
        <w:t>enfance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lastRenderedPageBreak/>
        <w:t>structures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protection</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remplacement,</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soit</w:t>
      </w:r>
      <w:r w:rsidR="00B45C3C" w:rsidRPr="00C9704C">
        <w:rPr>
          <w:b/>
          <w:lang w:val="fr-FR"/>
        </w:rPr>
        <w:t xml:space="preserve"> </w:t>
      </w:r>
      <w:r w:rsidRPr="00C9704C">
        <w:rPr>
          <w:b/>
          <w:lang w:val="fr-FR"/>
        </w:rPr>
        <w:t>prise</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compte</w:t>
      </w:r>
      <w:r w:rsidR="00B45C3C" w:rsidRPr="00C9704C">
        <w:rPr>
          <w:b/>
          <w:lang w:val="fr-FR"/>
        </w:rPr>
        <w:t xml:space="preserve"> </w:t>
      </w:r>
      <w:r w:rsidRPr="00C9704C">
        <w:rPr>
          <w:b/>
          <w:lang w:val="fr-FR"/>
        </w:rPr>
        <w:t>dans</w:t>
      </w:r>
      <w:r w:rsidR="00B45C3C" w:rsidRPr="00C9704C">
        <w:rPr>
          <w:b/>
          <w:lang w:val="fr-FR"/>
        </w:rPr>
        <w:t xml:space="preserve"> </w:t>
      </w:r>
      <w:r w:rsidRPr="00C9704C">
        <w:rPr>
          <w:b/>
          <w:lang w:val="fr-FR"/>
        </w:rPr>
        <w:t>l’administration</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justice</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t>b)</w:t>
      </w:r>
      <w:r w:rsidRPr="00C9704C">
        <w:rPr>
          <w:b/>
          <w:lang w:val="fr-FR"/>
        </w:rPr>
        <w:tab/>
        <w:t>De</w:t>
      </w:r>
      <w:r w:rsidR="00B45C3C" w:rsidRPr="00C9704C">
        <w:rPr>
          <w:b/>
          <w:lang w:val="fr-FR"/>
        </w:rPr>
        <w:t xml:space="preserve"> </w:t>
      </w:r>
      <w:r w:rsidRPr="00C9704C">
        <w:rPr>
          <w:b/>
          <w:lang w:val="fr-FR"/>
        </w:rPr>
        <w:t>renforcer</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d’élargir</w:t>
      </w:r>
      <w:r w:rsidR="00B45C3C" w:rsidRPr="00C9704C">
        <w:rPr>
          <w:b/>
          <w:lang w:val="fr-FR"/>
        </w:rPr>
        <w:t xml:space="preserve"> </w:t>
      </w:r>
      <w:r w:rsidRPr="00C9704C">
        <w:rPr>
          <w:b/>
          <w:lang w:val="fr-FR"/>
        </w:rPr>
        <w:t>l’action</w:t>
      </w:r>
      <w:r w:rsidR="00B45C3C" w:rsidRPr="00C9704C">
        <w:rPr>
          <w:b/>
          <w:lang w:val="fr-FR"/>
        </w:rPr>
        <w:t xml:space="preserve"> </w:t>
      </w:r>
      <w:r w:rsidRPr="00C9704C">
        <w:rPr>
          <w:b/>
          <w:lang w:val="fr-FR"/>
        </w:rPr>
        <w:t>qu’il</w:t>
      </w:r>
      <w:r w:rsidR="00B45C3C" w:rsidRPr="00C9704C">
        <w:rPr>
          <w:b/>
          <w:lang w:val="fr-FR"/>
        </w:rPr>
        <w:t xml:space="preserve"> </w:t>
      </w:r>
      <w:r w:rsidRPr="00C9704C">
        <w:rPr>
          <w:b/>
          <w:lang w:val="fr-FR"/>
        </w:rPr>
        <w:t>mène</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sensibiliser</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parents,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personnes</w:t>
      </w:r>
      <w:r w:rsidR="00B45C3C" w:rsidRPr="00C9704C">
        <w:rPr>
          <w:b/>
          <w:lang w:val="fr-FR"/>
        </w:rPr>
        <w:t xml:space="preserve"> </w:t>
      </w:r>
      <w:r w:rsidRPr="00C9704C">
        <w:rPr>
          <w:b/>
          <w:lang w:val="fr-FR"/>
        </w:rPr>
        <w:t>travaillant</w:t>
      </w:r>
      <w:r w:rsidR="00B45C3C" w:rsidRPr="00C9704C">
        <w:rPr>
          <w:b/>
          <w:lang w:val="fr-FR"/>
        </w:rPr>
        <w:t xml:space="preserve"> </w:t>
      </w:r>
      <w:r w:rsidRPr="00C9704C">
        <w:rPr>
          <w:b/>
          <w:lang w:val="fr-FR"/>
        </w:rPr>
        <w:t>avec</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grand</w:t>
      </w:r>
      <w:r w:rsidR="00B45C3C" w:rsidRPr="00C9704C">
        <w:rPr>
          <w:b/>
          <w:lang w:val="fr-FR"/>
        </w:rPr>
        <w:t xml:space="preserve"> </w:t>
      </w:r>
      <w:r w:rsidRPr="00C9704C">
        <w:rPr>
          <w:b/>
          <w:lang w:val="fr-FR"/>
        </w:rPr>
        <w:t>public</w:t>
      </w:r>
      <w:r w:rsidR="00B45C3C" w:rsidRPr="00C9704C">
        <w:rPr>
          <w:b/>
          <w:lang w:val="fr-FR"/>
        </w:rPr>
        <w:t xml:space="preserve"> </w:t>
      </w:r>
      <w:r w:rsidRPr="00C9704C">
        <w:rPr>
          <w:b/>
          <w:lang w:val="fr-FR"/>
        </w:rPr>
        <w:t>aux</w:t>
      </w:r>
      <w:r w:rsidR="00B45C3C" w:rsidRPr="00C9704C">
        <w:rPr>
          <w:b/>
          <w:lang w:val="fr-FR"/>
        </w:rPr>
        <w:t xml:space="preserve"> </w:t>
      </w:r>
      <w:r w:rsidRPr="00C9704C">
        <w:rPr>
          <w:b/>
          <w:lang w:val="fr-FR"/>
        </w:rPr>
        <w:t>conséquences</w:t>
      </w:r>
      <w:r w:rsidR="00B45C3C" w:rsidRPr="00C9704C">
        <w:rPr>
          <w:b/>
          <w:lang w:val="fr-FR"/>
        </w:rPr>
        <w:t xml:space="preserve"> </w:t>
      </w:r>
      <w:r w:rsidRPr="00C9704C">
        <w:rPr>
          <w:b/>
          <w:lang w:val="fr-FR"/>
        </w:rPr>
        <w:t>néfastes</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châtiments</w:t>
      </w:r>
      <w:r w:rsidR="00B45C3C" w:rsidRPr="00C9704C">
        <w:rPr>
          <w:b/>
          <w:lang w:val="fr-FR"/>
        </w:rPr>
        <w:t xml:space="preserve"> </w:t>
      </w:r>
      <w:r w:rsidRPr="00C9704C">
        <w:rPr>
          <w:b/>
          <w:lang w:val="fr-FR"/>
        </w:rPr>
        <w:t>corporels</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t>c)</w:t>
      </w:r>
      <w:r w:rsidRPr="00C9704C">
        <w:rPr>
          <w:b/>
          <w:lang w:val="fr-FR"/>
        </w:rPr>
        <w:tab/>
        <w:t>D’encourager</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recours</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formes</w:t>
      </w:r>
      <w:r w:rsidR="00B45C3C" w:rsidRPr="00C9704C">
        <w:rPr>
          <w:b/>
          <w:lang w:val="fr-FR"/>
        </w:rPr>
        <w:t xml:space="preserve"> </w:t>
      </w:r>
      <w:r w:rsidRPr="00C9704C">
        <w:rPr>
          <w:b/>
          <w:lang w:val="fr-FR"/>
        </w:rPr>
        <w:t>positives,</w:t>
      </w:r>
      <w:r w:rsidR="00B45C3C" w:rsidRPr="00C9704C">
        <w:rPr>
          <w:b/>
          <w:lang w:val="fr-FR"/>
        </w:rPr>
        <w:t xml:space="preserve"> </w:t>
      </w:r>
      <w:r w:rsidRPr="00C9704C">
        <w:rPr>
          <w:b/>
          <w:lang w:val="fr-FR"/>
        </w:rPr>
        <w:t>non</w:t>
      </w:r>
      <w:r w:rsidR="00B45C3C" w:rsidRPr="00C9704C">
        <w:rPr>
          <w:b/>
          <w:lang w:val="fr-FR"/>
        </w:rPr>
        <w:t xml:space="preserve"> </w:t>
      </w:r>
      <w:r w:rsidRPr="00C9704C">
        <w:rPr>
          <w:b/>
          <w:lang w:val="fr-FR"/>
        </w:rPr>
        <w:t>violentes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participatives</w:t>
      </w:r>
      <w:r w:rsidR="00B45C3C" w:rsidRPr="00C9704C">
        <w:rPr>
          <w:b/>
          <w:lang w:val="fr-FR"/>
        </w:rPr>
        <w:t xml:space="preserve"> </w:t>
      </w:r>
      <w:r w:rsidRPr="00C9704C">
        <w:rPr>
          <w:b/>
          <w:lang w:val="fr-FR"/>
        </w:rPr>
        <w:t>d’éducation</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discipline.</w:t>
      </w:r>
    </w:p>
    <w:p w:rsidR="00EE3C55" w:rsidRPr="00972F9A" w:rsidRDefault="00EE3C55" w:rsidP="00C9704C">
      <w:pPr>
        <w:pStyle w:val="H23G"/>
        <w:rPr>
          <w:lang w:val="fr-FR"/>
        </w:rPr>
      </w:pPr>
      <w:r w:rsidRPr="00972F9A">
        <w:rPr>
          <w:lang w:val="fr-FR"/>
        </w:rPr>
        <w:tab/>
      </w:r>
      <w:r w:rsidRPr="00972F9A">
        <w:rPr>
          <w:lang w:val="fr-FR"/>
        </w:rPr>
        <w:tab/>
        <w:t>Maltraitance</w:t>
      </w:r>
      <w:r w:rsidR="00B45C3C">
        <w:rPr>
          <w:lang w:val="fr-FR"/>
        </w:rPr>
        <w:t xml:space="preserve"> </w:t>
      </w:r>
      <w:r w:rsidRPr="00972F9A">
        <w:rPr>
          <w:lang w:val="fr-FR"/>
        </w:rPr>
        <w:t>et</w:t>
      </w:r>
      <w:r w:rsidR="00B45C3C">
        <w:rPr>
          <w:lang w:val="fr-FR"/>
        </w:rPr>
        <w:t xml:space="preserve"> </w:t>
      </w:r>
      <w:r w:rsidRPr="00972F9A">
        <w:rPr>
          <w:lang w:val="fr-FR"/>
        </w:rPr>
        <w:t>négligence</w:t>
      </w:r>
    </w:p>
    <w:p w:rsidR="00EE3C55" w:rsidRPr="00C9704C" w:rsidRDefault="00EE3C55" w:rsidP="00C9704C">
      <w:pPr>
        <w:pStyle w:val="SingleTxtG"/>
        <w:rPr>
          <w:b/>
          <w:lang w:val="fr-FR"/>
        </w:rPr>
      </w:pPr>
      <w:r w:rsidRPr="00972F9A">
        <w:rPr>
          <w:lang w:val="fr-FR"/>
        </w:rPr>
        <w:t>26.</w:t>
      </w:r>
      <w:r w:rsidRPr="00972F9A">
        <w:rPr>
          <w:lang w:val="fr-FR"/>
        </w:rPr>
        <w:tab/>
      </w:r>
      <w:r w:rsidRPr="00C9704C">
        <w:rPr>
          <w:b/>
          <w:lang w:val="fr-FR"/>
        </w:rPr>
        <w:t>S’il</w:t>
      </w:r>
      <w:r w:rsidR="00B45C3C" w:rsidRPr="00C9704C">
        <w:rPr>
          <w:b/>
          <w:lang w:val="fr-FR"/>
        </w:rPr>
        <w:t xml:space="preserve"> </w:t>
      </w:r>
      <w:r w:rsidRPr="00C9704C">
        <w:rPr>
          <w:b/>
          <w:lang w:val="fr-FR"/>
        </w:rPr>
        <w:t>note</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mesures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prévention</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d’intervention</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programmes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formation</w:t>
      </w:r>
      <w:r w:rsidR="00B45C3C" w:rsidRPr="00C9704C">
        <w:rPr>
          <w:b/>
          <w:lang w:val="fr-FR"/>
        </w:rPr>
        <w:t xml:space="preserve"> </w:t>
      </w:r>
      <w:r w:rsidRPr="00C9704C">
        <w:rPr>
          <w:b/>
          <w:lang w:val="fr-FR"/>
        </w:rPr>
        <w:t>ont</w:t>
      </w:r>
      <w:r w:rsidR="00B45C3C" w:rsidRPr="00C9704C">
        <w:rPr>
          <w:b/>
          <w:lang w:val="fr-FR"/>
        </w:rPr>
        <w:t xml:space="preserve"> </w:t>
      </w:r>
      <w:r w:rsidRPr="00C9704C">
        <w:rPr>
          <w:b/>
          <w:lang w:val="fr-FR"/>
        </w:rPr>
        <w:t>été</w:t>
      </w:r>
      <w:r w:rsidR="00B45C3C" w:rsidRPr="00C9704C">
        <w:rPr>
          <w:b/>
          <w:lang w:val="fr-FR"/>
        </w:rPr>
        <w:t xml:space="preserve"> </w:t>
      </w:r>
      <w:r w:rsidRPr="00C9704C">
        <w:rPr>
          <w:b/>
          <w:lang w:val="fr-FR"/>
        </w:rPr>
        <w:t>mis</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œuvre</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lutter</w:t>
      </w:r>
      <w:r w:rsidR="00B45C3C" w:rsidRPr="00C9704C">
        <w:rPr>
          <w:b/>
          <w:lang w:val="fr-FR"/>
        </w:rPr>
        <w:t xml:space="preserve"> </w:t>
      </w:r>
      <w:r w:rsidRPr="00C9704C">
        <w:rPr>
          <w:b/>
          <w:lang w:val="fr-FR"/>
        </w:rPr>
        <w:t>contre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maltraitance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négligence</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l’égard</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particulier</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application</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cadre</w:t>
      </w:r>
      <w:r w:rsidR="00B45C3C" w:rsidRPr="00C9704C">
        <w:rPr>
          <w:b/>
          <w:lang w:val="fr-FR"/>
        </w:rPr>
        <w:t xml:space="preserve"> </w:t>
      </w:r>
      <w:r w:rsidRPr="00C9704C">
        <w:rPr>
          <w:b/>
          <w:lang w:val="fr-FR"/>
        </w:rPr>
        <w:t>respect</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tous</w:t>
      </w:r>
      <w:r w:rsidR="00B45C3C" w:rsidRPr="00C9704C">
        <w:rPr>
          <w:b/>
          <w:lang w:val="fr-FR"/>
        </w:rPr>
        <w:t xml:space="preserve"> </w:t>
      </w:r>
      <w:r w:rsidRPr="00C9704C">
        <w:rPr>
          <w:b/>
          <w:lang w:val="fr-FR"/>
        </w:rPr>
        <w:t>(2014)</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programmes</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écoles</w:t>
      </w:r>
      <w:r w:rsidR="00B45C3C" w:rsidRPr="00C9704C">
        <w:rPr>
          <w:b/>
          <w:lang w:val="fr-FR"/>
        </w:rPr>
        <w:t xml:space="preserve"> </w:t>
      </w:r>
      <w:r w:rsidRPr="00C9704C">
        <w:rPr>
          <w:b/>
          <w:lang w:val="fr-FR"/>
        </w:rPr>
        <w:t>sûres,</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Comité,</w:t>
      </w:r>
      <w:r w:rsidR="00B45C3C" w:rsidRPr="00C9704C">
        <w:rPr>
          <w:b/>
          <w:lang w:val="fr-FR"/>
        </w:rPr>
        <w:t xml:space="preserve"> </w:t>
      </w:r>
      <w:r w:rsidRPr="00C9704C">
        <w:rPr>
          <w:b/>
          <w:lang w:val="fr-FR"/>
        </w:rPr>
        <w:t>renvoyant</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son</w:t>
      </w:r>
      <w:r w:rsidR="00B45C3C" w:rsidRPr="00C9704C">
        <w:rPr>
          <w:b/>
          <w:lang w:val="fr-FR"/>
        </w:rPr>
        <w:t xml:space="preserve"> </w:t>
      </w:r>
      <w:r w:rsidRPr="00C9704C">
        <w:rPr>
          <w:b/>
          <w:lang w:val="fr-FR"/>
        </w:rPr>
        <w:t>observation</w:t>
      </w:r>
      <w:r w:rsidR="00B45C3C" w:rsidRPr="00C9704C">
        <w:rPr>
          <w:b/>
          <w:lang w:val="fr-FR"/>
        </w:rPr>
        <w:t xml:space="preserve"> </w:t>
      </w:r>
      <w:r w:rsidRPr="00C9704C">
        <w:rPr>
          <w:b/>
          <w:lang w:val="fr-FR"/>
        </w:rPr>
        <w:t>générale</w:t>
      </w:r>
      <w:r w:rsidR="00B45C3C" w:rsidRPr="00C9704C">
        <w:rPr>
          <w:b/>
          <w:lang w:val="fr-FR"/>
        </w:rPr>
        <w:t xml:space="preserve"> </w:t>
      </w:r>
      <w:r w:rsidR="009A1076" w:rsidRPr="009A1076">
        <w:rPr>
          <w:rFonts w:eastAsia="MS Mincho"/>
          <w:b/>
          <w:lang w:val="fr-FR"/>
        </w:rPr>
        <w:t>n</w:t>
      </w:r>
      <w:r w:rsidR="009A1076" w:rsidRPr="009A1076">
        <w:rPr>
          <w:rFonts w:eastAsia="MS Mincho"/>
          <w:b/>
          <w:vertAlign w:val="superscript"/>
          <w:lang w:val="fr-FR"/>
        </w:rPr>
        <w:t>o</w:t>
      </w:r>
      <w:r w:rsidR="009A1076">
        <w:rPr>
          <w:b/>
          <w:lang w:val="fr-FR"/>
        </w:rPr>
        <w:t> </w:t>
      </w:r>
      <w:r w:rsidRPr="00C9704C">
        <w:rPr>
          <w:b/>
          <w:lang w:val="fr-FR"/>
        </w:rPr>
        <w:t>13</w:t>
      </w:r>
      <w:r w:rsidR="00B45C3C" w:rsidRPr="00C9704C">
        <w:rPr>
          <w:b/>
          <w:lang w:val="fr-FR"/>
        </w:rPr>
        <w:t xml:space="preserve"> </w:t>
      </w:r>
      <w:r w:rsidRPr="00C9704C">
        <w:rPr>
          <w:b/>
          <w:lang w:val="fr-FR"/>
        </w:rPr>
        <w:t>(2011)</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droit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l’enfant</w:t>
      </w:r>
      <w:r w:rsidR="00B45C3C" w:rsidRPr="00C9704C">
        <w:rPr>
          <w:b/>
          <w:lang w:val="fr-FR"/>
        </w:rPr>
        <w:t xml:space="preserve"> </w:t>
      </w:r>
      <w:r w:rsidRPr="00C9704C">
        <w:rPr>
          <w:b/>
          <w:lang w:val="fr-FR"/>
        </w:rPr>
        <w:t>d’être</w:t>
      </w:r>
      <w:r w:rsidR="00B45C3C" w:rsidRPr="00C9704C">
        <w:rPr>
          <w:b/>
          <w:lang w:val="fr-FR"/>
        </w:rPr>
        <w:t xml:space="preserve"> </w:t>
      </w:r>
      <w:r w:rsidRPr="00C9704C">
        <w:rPr>
          <w:b/>
          <w:lang w:val="fr-FR"/>
        </w:rPr>
        <w:t>protégé</w:t>
      </w:r>
      <w:r w:rsidR="00B45C3C" w:rsidRPr="00C9704C">
        <w:rPr>
          <w:b/>
          <w:lang w:val="fr-FR"/>
        </w:rPr>
        <w:t xml:space="preserve"> </w:t>
      </w:r>
      <w:r w:rsidRPr="00C9704C">
        <w:rPr>
          <w:b/>
          <w:lang w:val="fr-FR"/>
        </w:rPr>
        <w:t>contre</w:t>
      </w:r>
      <w:r w:rsidR="00B45C3C" w:rsidRPr="00C9704C">
        <w:rPr>
          <w:b/>
          <w:lang w:val="fr-FR"/>
        </w:rPr>
        <w:t xml:space="preserve"> </w:t>
      </w:r>
      <w:r w:rsidRPr="00C9704C">
        <w:rPr>
          <w:b/>
          <w:lang w:val="fr-FR"/>
        </w:rPr>
        <w:t>toutes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formes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violence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cible</w:t>
      </w:r>
      <w:r w:rsidR="00B45C3C" w:rsidRPr="00C9704C">
        <w:rPr>
          <w:b/>
          <w:lang w:val="fr-FR"/>
        </w:rPr>
        <w:t xml:space="preserve"> </w:t>
      </w:r>
      <w:r w:rsidRPr="00C9704C">
        <w:rPr>
          <w:b/>
          <w:lang w:val="fr-FR"/>
        </w:rPr>
        <w:t>16.2</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objectifs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développement</w:t>
      </w:r>
      <w:r w:rsidR="00B45C3C" w:rsidRPr="00C9704C">
        <w:rPr>
          <w:b/>
          <w:lang w:val="fr-FR"/>
        </w:rPr>
        <w:t xml:space="preserve"> </w:t>
      </w:r>
      <w:r w:rsidRPr="00C9704C">
        <w:rPr>
          <w:b/>
          <w:lang w:val="fr-FR"/>
        </w:rPr>
        <w:t>durable,</w:t>
      </w:r>
      <w:r w:rsidR="00B45C3C" w:rsidRPr="00C9704C">
        <w:rPr>
          <w:b/>
          <w:lang w:val="fr-FR"/>
        </w:rPr>
        <w:t xml:space="preserve"> </w:t>
      </w:r>
      <w:r w:rsidRPr="00C9704C">
        <w:rPr>
          <w:b/>
          <w:lang w:val="fr-FR"/>
        </w:rPr>
        <w:t>recommande</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l’État</w:t>
      </w:r>
      <w:r w:rsidR="00B45C3C" w:rsidRPr="00C9704C">
        <w:rPr>
          <w:b/>
          <w:lang w:val="fr-FR"/>
        </w:rPr>
        <w:t xml:space="preserve"> </w:t>
      </w:r>
      <w:r w:rsidRPr="00C9704C">
        <w:rPr>
          <w:b/>
          <w:lang w:val="fr-FR"/>
        </w:rPr>
        <w:t>partie</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t>a)</w:t>
      </w:r>
      <w:r w:rsidRPr="00C9704C">
        <w:rPr>
          <w:b/>
          <w:lang w:val="fr-FR"/>
        </w:rPr>
        <w:tab/>
        <w:t>D’accélérer</w:t>
      </w:r>
      <w:r w:rsidR="00B45C3C" w:rsidRPr="00C9704C">
        <w:rPr>
          <w:b/>
          <w:lang w:val="fr-FR"/>
        </w:rPr>
        <w:t xml:space="preserve"> </w:t>
      </w:r>
      <w:r w:rsidRPr="00C9704C">
        <w:rPr>
          <w:b/>
          <w:lang w:val="fr-FR"/>
        </w:rPr>
        <w:t>l’entrée</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vigueur</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projet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loi</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protection</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mineurs</w:t>
      </w:r>
      <w:r w:rsidR="00B45C3C" w:rsidRPr="00C9704C">
        <w:rPr>
          <w:b/>
          <w:lang w:val="fr-FR"/>
        </w:rPr>
        <w:t xml:space="preserve"> </w:t>
      </w:r>
      <w:r w:rsidRPr="00C9704C">
        <w:rPr>
          <w:b/>
          <w:lang w:val="fr-FR"/>
        </w:rPr>
        <w:t>(protection</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remplacement)</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faire</w:t>
      </w:r>
      <w:r w:rsidR="00B45C3C" w:rsidRPr="00C9704C">
        <w:rPr>
          <w:b/>
          <w:lang w:val="fr-FR"/>
        </w:rPr>
        <w:t xml:space="preserve"> </w:t>
      </w:r>
      <w:r w:rsidRPr="00C9704C">
        <w:rPr>
          <w:b/>
          <w:lang w:val="fr-FR"/>
        </w:rPr>
        <w:t>appliquer</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mesures</w:t>
      </w:r>
      <w:r w:rsidR="00B45C3C" w:rsidRPr="00C9704C">
        <w:rPr>
          <w:b/>
          <w:lang w:val="fr-FR"/>
        </w:rPr>
        <w:t xml:space="preserve"> </w:t>
      </w:r>
      <w:r w:rsidRPr="00C9704C">
        <w:rPr>
          <w:b/>
          <w:lang w:val="fr-FR"/>
        </w:rPr>
        <w:t>visant</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protéger</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contre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violence,</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mauvais</w:t>
      </w:r>
      <w:r w:rsidR="00B45C3C" w:rsidRPr="00C9704C">
        <w:rPr>
          <w:b/>
          <w:lang w:val="fr-FR"/>
        </w:rPr>
        <w:t xml:space="preserve"> </w:t>
      </w:r>
      <w:r w:rsidRPr="00C9704C">
        <w:rPr>
          <w:b/>
          <w:lang w:val="fr-FR"/>
        </w:rPr>
        <w:t>traitements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négligence</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t>b)</w:t>
      </w:r>
      <w:r w:rsidRPr="00C9704C">
        <w:rPr>
          <w:b/>
          <w:lang w:val="fr-FR"/>
        </w:rPr>
        <w:tab/>
        <w:t>D’élaborer</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mettre</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œuvre</w:t>
      </w:r>
      <w:r w:rsidR="00B45C3C" w:rsidRPr="00C9704C">
        <w:rPr>
          <w:b/>
          <w:lang w:val="fr-FR"/>
        </w:rPr>
        <w:t xml:space="preserve"> </w:t>
      </w:r>
      <w:r w:rsidRPr="00C9704C">
        <w:rPr>
          <w:b/>
          <w:lang w:val="fr-FR"/>
        </w:rPr>
        <w:t>une</w:t>
      </w:r>
      <w:r w:rsidR="00B45C3C" w:rsidRPr="00C9704C">
        <w:rPr>
          <w:b/>
          <w:lang w:val="fr-FR"/>
        </w:rPr>
        <w:t xml:space="preserve"> </w:t>
      </w:r>
      <w:r w:rsidRPr="00C9704C">
        <w:rPr>
          <w:b/>
          <w:lang w:val="fr-FR"/>
        </w:rPr>
        <w:t>stratégie</w:t>
      </w:r>
      <w:r w:rsidR="00B45C3C" w:rsidRPr="00C9704C">
        <w:rPr>
          <w:b/>
          <w:lang w:val="fr-FR"/>
        </w:rPr>
        <w:t xml:space="preserve"> </w:t>
      </w:r>
      <w:r w:rsidRPr="00C9704C">
        <w:rPr>
          <w:b/>
          <w:lang w:val="fr-FR"/>
        </w:rPr>
        <w:t>globale</w:t>
      </w:r>
      <w:r w:rsidR="00B45C3C" w:rsidRPr="00C9704C">
        <w:rPr>
          <w:b/>
          <w:lang w:val="fr-FR"/>
        </w:rPr>
        <w:t xml:space="preserve"> </w:t>
      </w:r>
      <w:r w:rsidRPr="00C9704C">
        <w:rPr>
          <w:b/>
          <w:lang w:val="fr-FR"/>
        </w:rPr>
        <w:t>visant</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prévenir</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combattre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violence,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maltraitance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négligence</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l’égard</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dans</w:t>
      </w:r>
      <w:r w:rsidR="00B45C3C" w:rsidRPr="00C9704C">
        <w:rPr>
          <w:b/>
          <w:lang w:val="fr-FR"/>
        </w:rPr>
        <w:t xml:space="preserve"> </w:t>
      </w:r>
      <w:r w:rsidRPr="00C9704C">
        <w:rPr>
          <w:b/>
          <w:lang w:val="fr-FR"/>
        </w:rPr>
        <w:t>tous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contextes,</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s’attaquant</w:t>
      </w:r>
      <w:r w:rsidR="00B45C3C" w:rsidRPr="00C9704C">
        <w:rPr>
          <w:b/>
          <w:lang w:val="fr-FR"/>
        </w:rPr>
        <w:t xml:space="preserve"> </w:t>
      </w:r>
      <w:r w:rsidRPr="00C9704C">
        <w:rPr>
          <w:b/>
          <w:lang w:val="fr-FR"/>
        </w:rPr>
        <w:t>aux</w:t>
      </w:r>
      <w:r w:rsidR="00B45C3C" w:rsidRPr="00C9704C">
        <w:rPr>
          <w:b/>
          <w:lang w:val="fr-FR"/>
        </w:rPr>
        <w:t xml:space="preserve"> </w:t>
      </w:r>
      <w:r w:rsidRPr="00C9704C">
        <w:rPr>
          <w:b/>
          <w:lang w:val="fr-FR"/>
        </w:rPr>
        <w:t>causes</w:t>
      </w:r>
      <w:r w:rsidR="00B45C3C" w:rsidRPr="00C9704C">
        <w:rPr>
          <w:b/>
          <w:lang w:val="fr-FR"/>
        </w:rPr>
        <w:t xml:space="preserve"> </w:t>
      </w:r>
      <w:r w:rsidRPr="00C9704C">
        <w:rPr>
          <w:b/>
          <w:lang w:val="fr-FR"/>
        </w:rPr>
        <w:t>profondes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ces</w:t>
      </w:r>
      <w:r w:rsidR="00B45C3C" w:rsidRPr="00C9704C">
        <w:rPr>
          <w:b/>
          <w:lang w:val="fr-FR"/>
        </w:rPr>
        <w:t xml:space="preserve"> </w:t>
      </w:r>
      <w:r w:rsidRPr="00C9704C">
        <w:rPr>
          <w:b/>
          <w:lang w:val="fr-FR"/>
        </w:rPr>
        <w:t>phénomènes</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t>c)</w:t>
      </w:r>
      <w:r w:rsidRPr="00C9704C">
        <w:rPr>
          <w:b/>
          <w:lang w:val="fr-FR"/>
        </w:rPr>
        <w:tab/>
        <w:t>De</w:t>
      </w:r>
      <w:r w:rsidR="00B45C3C" w:rsidRPr="00C9704C">
        <w:rPr>
          <w:b/>
          <w:lang w:val="fr-FR"/>
        </w:rPr>
        <w:t xml:space="preserve"> </w:t>
      </w:r>
      <w:r w:rsidRPr="00C9704C">
        <w:rPr>
          <w:b/>
          <w:lang w:val="fr-FR"/>
        </w:rPr>
        <w:t>créer</w:t>
      </w:r>
      <w:r w:rsidR="00B45C3C" w:rsidRPr="00C9704C">
        <w:rPr>
          <w:b/>
          <w:lang w:val="fr-FR"/>
        </w:rPr>
        <w:t xml:space="preserve"> </w:t>
      </w:r>
      <w:r w:rsidRPr="00C9704C">
        <w:rPr>
          <w:b/>
          <w:lang w:val="fr-FR"/>
        </w:rPr>
        <w:t>une</w:t>
      </w:r>
      <w:r w:rsidR="00B45C3C" w:rsidRPr="00C9704C">
        <w:rPr>
          <w:b/>
          <w:lang w:val="fr-FR"/>
        </w:rPr>
        <w:t xml:space="preserve"> </w:t>
      </w:r>
      <w:r w:rsidRPr="00C9704C">
        <w:rPr>
          <w:b/>
          <w:lang w:val="fr-FR"/>
        </w:rPr>
        <w:t>base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données</w:t>
      </w:r>
      <w:r w:rsidR="00B45C3C" w:rsidRPr="00C9704C">
        <w:rPr>
          <w:b/>
          <w:lang w:val="fr-FR"/>
        </w:rPr>
        <w:t xml:space="preserve"> </w:t>
      </w:r>
      <w:r w:rsidRPr="00C9704C">
        <w:rPr>
          <w:b/>
          <w:lang w:val="fr-FR"/>
        </w:rPr>
        <w:t>nationale</w:t>
      </w:r>
      <w:r w:rsidR="00B45C3C" w:rsidRPr="00C9704C">
        <w:rPr>
          <w:b/>
          <w:lang w:val="fr-FR"/>
        </w:rPr>
        <w:t xml:space="preserve"> </w:t>
      </w:r>
      <w:r w:rsidRPr="00C9704C">
        <w:rPr>
          <w:b/>
          <w:lang w:val="fr-FR"/>
        </w:rPr>
        <w:t>recensant</w:t>
      </w:r>
      <w:r w:rsidR="00B45C3C" w:rsidRPr="00C9704C">
        <w:rPr>
          <w:b/>
          <w:lang w:val="fr-FR"/>
        </w:rPr>
        <w:t xml:space="preserve"> </w:t>
      </w:r>
      <w:r w:rsidRPr="00C9704C">
        <w:rPr>
          <w:b/>
          <w:lang w:val="fr-FR"/>
        </w:rPr>
        <w:t>tous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cas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violence,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maltraitance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négligence</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l’égard</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enfants,</w:t>
      </w:r>
      <w:r w:rsidR="00B45C3C" w:rsidRPr="00C9704C">
        <w:rPr>
          <w:b/>
          <w:lang w:val="fr-FR"/>
        </w:rPr>
        <w:t xml:space="preserve"> </w:t>
      </w:r>
      <w:r w:rsidR="009A1076">
        <w:rPr>
          <w:b/>
          <w:lang w:val="fr-FR"/>
        </w:rPr>
        <w:t>y </w:t>
      </w:r>
      <w:r w:rsidRPr="00C9704C">
        <w:rPr>
          <w:b/>
          <w:lang w:val="fr-FR"/>
        </w:rPr>
        <w:t>compris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cas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violence</w:t>
      </w:r>
      <w:r w:rsidR="00B45C3C" w:rsidRPr="00C9704C">
        <w:rPr>
          <w:b/>
          <w:lang w:val="fr-FR"/>
        </w:rPr>
        <w:t xml:space="preserve"> </w:t>
      </w:r>
      <w:r w:rsidRPr="00C9704C">
        <w:rPr>
          <w:b/>
          <w:lang w:val="fr-FR"/>
        </w:rPr>
        <w:t>familiale,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procéder</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une</w:t>
      </w:r>
      <w:r w:rsidR="00B45C3C" w:rsidRPr="00C9704C">
        <w:rPr>
          <w:b/>
          <w:lang w:val="fr-FR"/>
        </w:rPr>
        <w:t xml:space="preserve"> </w:t>
      </w:r>
      <w:r w:rsidRPr="00C9704C">
        <w:rPr>
          <w:b/>
          <w:lang w:val="fr-FR"/>
        </w:rPr>
        <w:t>évaluation</w:t>
      </w:r>
      <w:r w:rsidR="00B45C3C" w:rsidRPr="00C9704C">
        <w:rPr>
          <w:b/>
          <w:lang w:val="fr-FR"/>
        </w:rPr>
        <w:t xml:space="preserve"> </w:t>
      </w:r>
      <w:r w:rsidRPr="00C9704C">
        <w:rPr>
          <w:b/>
          <w:lang w:val="fr-FR"/>
        </w:rPr>
        <w:t>complète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l’ampleur,</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causes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nature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ces</w:t>
      </w:r>
      <w:r w:rsidR="00B45C3C" w:rsidRPr="00C9704C">
        <w:rPr>
          <w:b/>
          <w:lang w:val="fr-FR"/>
        </w:rPr>
        <w:t xml:space="preserve"> </w:t>
      </w:r>
      <w:r w:rsidRPr="00C9704C">
        <w:rPr>
          <w:b/>
          <w:lang w:val="fr-FR"/>
        </w:rPr>
        <w:t>phénomènes</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t>d)</w:t>
      </w:r>
      <w:r w:rsidRPr="00C9704C">
        <w:rPr>
          <w:b/>
          <w:lang w:val="fr-FR"/>
        </w:rPr>
        <w:tab/>
        <w:t>De</w:t>
      </w:r>
      <w:r w:rsidR="00B45C3C" w:rsidRPr="00C9704C">
        <w:rPr>
          <w:b/>
          <w:lang w:val="fr-FR"/>
        </w:rPr>
        <w:t xml:space="preserve"> </w:t>
      </w:r>
      <w:r w:rsidRPr="00C9704C">
        <w:rPr>
          <w:b/>
          <w:lang w:val="fr-FR"/>
        </w:rPr>
        <w:t>prendre</w:t>
      </w:r>
      <w:r w:rsidR="00B45C3C" w:rsidRPr="00C9704C">
        <w:rPr>
          <w:b/>
          <w:lang w:val="fr-FR"/>
        </w:rPr>
        <w:t xml:space="preserve"> </w:t>
      </w:r>
      <w:r w:rsidRPr="00C9704C">
        <w:rPr>
          <w:b/>
          <w:lang w:val="fr-FR"/>
        </w:rPr>
        <w:t>toutes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mesures</w:t>
      </w:r>
      <w:r w:rsidR="00B45C3C" w:rsidRPr="00C9704C">
        <w:rPr>
          <w:b/>
          <w:lang w:val="fr-FR"/>
        </w:rPr>
        <w:t xml:space="preserve"> </w:t>
      </w:r>
      <w:r w:rsidRPr="00C9704C">
        <w:rPr>
          <w:b/>
          <w:lang w:val="fr-FR"/>
        </w:rPr>
        <w:t>nécessaires</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assurer</w:t>
      </w:r>
      <w:r w:rsidR="00B45C3C" w:rsidRPr="00C9704C">
        <w:rPr>
          <w:b/>
          <w:lang w:val="fr-FR"/>
        </w:rPr>
        <w:t xml:space="preserve"> </w:t>
      </w:r>
      <w:r w:rsidRPr="00C9704C">
        <w:rPr>
          <w:b/>
          <w:lang w:val="fr-FR"/>
        </w:rPr>
        <w:t>pleinement</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mise</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œuvre</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concept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Maison</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d’encourager</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tribunaux</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utiliser</w:t>
      </w:r>
      <w:r w:rsidR="00B45C3C" w:rsidRPr="00C9704C">
        <w:rPr>
          <w:b/>
          <w:lang w:val="fr-FR"/>
        </w:rPr>
        <w:t xml:space="preserve"> </w:t>
      </w:r>
      <w:r w:rsidRPr="00C9704C">
        <w:rPr>
          <w:b/>
          <w:lang w:val="fr-FR"/>
        </w:rPr>
        <w:t>cette</w:t>
      </w:r>
      <w:r w:rsidR="00B45C3C" w:rsidRPr="00C9704C">
        <w:rPr>
          <w:b/>
          <w:lang w:val="fr-FR"/>
        </w:rPr>
        <w:t xml:space="preserve"> </w:t>
      </w:r>
      <w:r w:rsidRPr="00C9704C">
        <w:rPr>
          <w:b/>
          <w:lang w:val="fr-FR"/>
        </w:rPr>
        <w:t>structure</w:t>
      </w:r>
      <w:r w:rsidR="00B45C3C" w:rsidRPr="00C9704C">
        <w:rPr>
          <w:b/>
          <w:lang w:val="fr-FR"/>
        </w:rPr>
        <w:t xml:space="preserve"> </w:t>
      </w:r>
      <w:r w:rsidRPr="00C9704C">
        <w:rPr>
          <w:b/>
          <w:lang w:val="fr-FR"/>
        </w:rPr>
        <w:t>interinstitutions</w:t>
      </w:r>
      <w:r w:rsidR="00B45C3C" w:rsidRPr="00C9704C">
        <w:rPr>
          <w:b/>
          <w:lang w:val="fr-FR"/>
        </w:rPr>
        <w:t xml:space="preserve"> </w:t>
      </w:r>
      <w:r w:rsidRPr="00C9704C">
        <w:rPr>
          <w:b/>
          <w:lang w:val="fr-FR"/>
        </w:rPr>
        <w:t>adaptée</w:t>
      </w:r>
      <w:r w:rsidR="00B45C3C" w:rsidRPr="00C9704C">
        <w:rPr>
          <w:b/>
          <w:lang w:val="fr-FR"/>
        </w:rPr>
        <w:t xml:space="preserve"> </w:t>
      </w:r>
      <w:r w:rsidRPr="00C9704C">
        <w:rPr>
          <w:b/>
          <w:lang w:val="fr-FR"/>
        </w:rPr>
        <w:t>aux</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recueillir</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témoignages</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doter</w:t>
      </w:r>
      <w:r w:rsidR="00B45C3C" w:rsidRPr="00C9704C">
        <w:rPr>
          <w:b/>
          <w:lang w:val="fr-FR"/>
        </w:rPr>
        <w:t xml:space="preserve"> </w:t>
      </w:r>
      <w:r w:rsidRPr="00C9704C">
        <w:rPr>
          <w:b/>
          <w:lang w:val="fr-FR"/>
        </w:rPr>
        <w:t>cette</w:t>
      </w:r>
      <w:r w:rsidR="00B45C3C" w:rsidRPr="00C9704C">
        <w:rPr>
          <w:b/>
          <w:lang w:val="fr-FR"/>
        </w:rPr>
        <w:t xml:space="preserve"> </w:t>
      </w:r>
      <w:r w:rsidRPr="00C9704C">
        <w:rPr>
          <w:b/>
          <w:lang w:val="fr-FR"/>
        </w:rPr>
        <w:t>structure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ressources</w:t>
      </w:r>
      <w:r w:rsidR="00B45C3C" w:rsidRPr="00C9704C">
        <w:rPr>
          <w:b/>
          <w:lang w:val="fr-FR"/>
        </w:rPr>
        <w:t xml:space="preserve"> </w:t>
      </w:r>
      <w:r w:rsidRPr="00C9704C">
        <w:rPr>
          <w:b/>
          <w:lang w:val="fr-FR"/>
        </w:rPr>
        <w:t>humaines,</w:t>
      </w:r>
      <w:r w:rsidR="00B45C3C" w:rsidRPr="00C9704C">
        <w:rPr>
          <w:b/>
          <w:lang w:val="fr-FR"/>
        </w:rPr>
        <w:t xml:space="preserve"> </w:t>
      </w:r>
      <w:r w:rsidRPr="00C9704C">
        <w:rPr>
          <w:b/>
          <w:lang w:val="fr-FR"/>
        </w:rPr>
        <w:t>techniques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financières</w:t>
      </w:r>
      <w:r w:rsidR="00B45C3C" w:rsidRPr="00C9704C">
        <w:rPr>
          <w:b/>
          <w:lang w:val="fr-FR"/>
        </w:rPr>
        <w:t xml:space="preserve"> </w:t>
      </w:r>
      <w:r w:rsidRPr="00C9704C">
        <w:rPr>
          <w:b/>
          <w:lang w:val="fr-FR"/>
        </w:rPr>
        <w:t>suffisantes</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t>e)</w:t>
      </w:r>
      <w:r w:rsidRPr="00C9704C">
        <w:rPr>
          <w:b/>
          <w:lang w:val="fr-FR"/>
        </w:rPr>
        <w:tab/>
        <w:t>De</w:t>
      </w:r>
      <w:r w:rsidR="00B45C3C" w:rsidRPr="00C9704C">
        <w:rPr>
          <w:b/>
          <w:lang w:val="fr-FR"/>
        </w:rPr>
        <w:t xml:space="preserve"> </w:t>
      </w:r>
      <w:r w:rsidRPr="00C9704C">
        <w:rPr>
          <w:b/>
          <w:lang w:val="fr-FR"/>
        </w:rPr>
        <w:t>veiller</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ce</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victimes</w:t>
      </w:r>
      <w:r w:rsidR="00B45C3C" w:rsidRPr="00C9704C">
        <w:rPr>
          <w:b/>
          <w:lang w:val="fr-FR"/>
        </w:rPr>
        <w:t xml:space="preserve"> </w:t>
      </w:r>
      <w:r w:rsidRPr="00C9704C">
        <w:rPr>
          <w:b/>
          <w:lang w:val="fr-FR"/>
        </w:rPr>
        <w:t>aient</w:t>
      </w:r>
      <w:r w:rsidR="00B45C3C" w:rsidRPr="00C9704C">
        <w:rPr>
          <w:b/>
          <w:lang w:val="fr-FR"/>
        </w:rPr>
        <w:t xml:space="preserve"> </w:t>
      </w:r>
      <w:r w:rsidRPr="00C9704C">
        <w:rPr>
          <w:b/>
          <w:lang w:val="fr-FR"/>
        </w:rPr>
        <w:t>accès</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services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réadaptation</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réinsertion,</w:t>
      </w:r>
      <w:r w:rsidR="00B45C3C" w:rsidRPr="00C9704C">
        <w:rPr>
          <w:b/>
          <w:lang w:val="fr-FR"/>
        </w:rPr>
        <w:t xml:space="preserve"> </w:t>
      </w:r>
      <w:r w:rsidRPr="00C9704C">
        <w:rPr>
          <w:b/>
          <w:lang w:val="fr-FR"/>
        </w:rPr>
        <w:t>tels</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ceux</w:t>
      </w:r>
      <w:r w:rsidR="00B45C3C" w:rsidRPr="00C9704C">
        <w:rPr>
          <w:b/>
          <w:lang w:val="fr-FR"/>
        </w:rPr>
        <w:t xml:space="preserve"> </w:t>
      </w:r>
      <w:r w:rsidRPr="00C9704C">
        <w:rPr>
          <w:b/>
          <w:lang w:val="fr-FR"/>
        </w:rPr>
        <w:t>proposés</w:t>
      </w:r>
      <w:r w:rsidR="00B45C3C" w:rsidRPr="00C9704C">
        <w:rPr>
          <w:b/>
          <w:lang w:val="fr-FR"/>
        </w:rPr>
        <w:t xml:space="preserve"> </w:t>
      </w:r>
      <w:r w:rsidRPr="00C9704C">
        <w:rPr>
          <w:b/>
          <w:lang w:val="fr-FR"/>
        </w:rPr>
        <w:t>dans</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Maison</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ainsi</w:t>
      </w:r>
      <w:r w:rsidR="00B45C3C" w:rsidRPr="00C9704C">
        <w:rPr>
          <w:b/>
          <w:lang w:val="fr-FR"/>
        </w:rPr>
        <w:t xml:space="preserve"> </w:t>
      </w:r>
      <w:r w:rsidRPr="00C9704C">
        <w:rPr>
          <w:b/>
          <w:lang w:val="fr-FR"/>
        </w:rPr>
        <w:t>qu’à</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programmes</w:t>
      </w:r>
      <w:r w:rsidR="00B45C3C" w:rsidRPr="00C9704C">
        <w:rPr>
          <w:b/>
          <w:lang w:val="fr-FR"/>
        </w:rPr>
        <w:t xml:space="preserve"> </w:t>
      </w:r>
      <w:r w:rsidRPr="00C9704C">
        <w:rPr>
          <w:b/>
          <w:lang w:val="fr-FR"/>
        </w:rPr>
        <w:t>d’indemnisation</w:t>
      </w:r>
      <w:r w:rsidR="00B45C3C" w:rsidRPr="00C9704C">
        <w:rPr>
          <w:b/>
          <w:lang w:val="fr-FR"/>
        </w:rPr>
        <w:t xml:space="preserve"> </w:t>
      </w:r>
      <w:r w:rsidRPr="00C9704C">
        <w:rPr>
          <w:b/>
          <w:lang w:val="fr-FR"/>
        </w:rPr>
        <w:t>appropriés</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t>f)</w:t>
      </w:r>
      <w:r w:rsidRPr="00C9704C">
        <w:rPr>
          <w:b/>
          <w:lang w:val="fr-FR"/>
        </w:rPr>
        <w:tab/>
        <w:t>De</w:t>
      </w:r>
      <w:r w:rsidR="00B45C3C" w:rsidRPr="00C9704C">
        <w:rPr>
          <w:b/>
          <w:lang w:val="fr-FR"/>
        </w:rPr>
        <w:t xml:space="preserve"> </w:t>
      </w:r>
      <w:r w:rsidRPr="00C9704C">
        <w:rPr>
          <w:b/>
          <w:lang w:val="fr-FR"/>
        </w:rPr>
        <w:t>veiller</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ce</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ressources</w:t>
      </w:r>
      <w:r w:rsidR="00B45C3C" w:rsidRPr="00C9704C">
        <w:rPr>
          <w:b/>
          <w:lang w:val="fr-FR"/>
        </w:rPr>
        <w:t xml:space="preserve"> </w:t>
      </w:r>
      <w:r w:rsidRPr="00C9704C">
        <w:rPr>
          <w:b/>
          <w:lang w:val="fr-FR"/>
        </w:rPr>
        <w:t>humaines,</w:t>
      </w:r>
      <w:r w:rsidR="00B45C3C" w:rsidRPr="00C9704C">
        <w:rPr>
          <w:b/>
          <w:lang w:val="fr-FR"/>
        </w:rPr>
        <w:t xml:space="preserve"> </w:t>
      </w:r>
      <w:r w:rsidRPr="00C9704C">
        <w:rPr>
          <w:b/>
          <w:lang w:val="fr-FR"/>
        </w:rPr>
        <w:t>techniques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financières</w:t>
      </w:r>
      <w:r w:rsidR="00B45C3C" w:rsidRPr="00C9704C">
        <w:rPr>
          <w:b/>
          <w:lang w:val="fr-FR"/>
        </w:rPr>
        <w:t xml:space="preserve"> </w:t>
      </w:r>
      <w:r w:rsidRPr="00C9704C">
        <w:rPr>
          <w:b/>
          <w:lang w:val="fr-FR"/>
        </w:rPr>
        <w:t>suffisantes</w:t>
      </w:r>
      <w:r w:rsidR="00B45C3C" w:rsidRPr="00C9704C">
        <w:rPr>
          <w:b/>
          <w:lang w:val="fr-FR"/>
        </w:rPr>
        <w:t xml:space="preserve"> </w:t>
      </w:r>
      <w:r w:rsidRPr="00C9704C">
        <w:rPr>
          <w:b/>
          <w:lang w:val="fr-FR"/>
        </w:rPr>
        <w:t>soient</w:t>
      </w:r>
      <w:r w:rsidR="00B45C3C" w:rsidRPr="00C9704C">
        <w:rPr>
          <w:b/>
          <w:lang w:val="fr-FR"/>
        </w:rPr>
        <w:t xml:space="preserve"> </w:t>
      </w:r>
      <w:r w:rsidRPr="00C9704C">
        <w:rPr>
          <w:b/>
          <w:lang w:val="fr-FR"/>
        </w:rPr>
        <w:t>allouées</w:t>
      </w:r>
      <w:r w:rsidR="00B45C3C" w:rsidRPr="00C9704C">
        <w:rPr>
          <w:b/>
          <w:lang w:val="fr-FR"/>
        </w:rPr>
        <w:t xml:space="preserve"> </w:t>
      </w:r>
      <w:r w:rsidRPr="00C9704C">
        <w:rPr>
          <w:b/>
          <w:lang w:val="fr-FR"/>
        </w:rPr>
        <w:t>au</w:t>
      </w:r>
      <w:r w:rsidR="00B45C3C" w:rsidRPr="00C9704C">
        <w:rPr>
          <w:b/>
          <w:lang w:val="fr-FR"/>
        </w:rPr>
        <w:t xml:space="preserve"> </w:t>
      </w:r>
      <w:r w:rsidRPr="00C9704C">
        <w:rPr>
          <w:b/>
          <w:lang w:val="fr-FR"/>
        </w:rPr>
        <w:t>Bureau</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Directeur</w:t>
      </w:r>
      <w:r w:rsidR="00B45C3C" w:rsidRPr="00C9704C">
        <w:rPr>
          <w:b/>
          <w:lang w:val="fr-FR"/>
        </w:rPr>
        <w:t xml:space="preserve"> </w:t>
      </w:r>
      <w:r w:rsidRPr="00C9704C">
        <w:rPr>
          <w:b/>
          <w:lang w:val="fr-FR"/>
        </w:rPr>
        <w:t>chargé</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protection</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l’enfance</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celui-ci</w:t>
      </w:r>
      <w:r w:rsidR="00B45C3C" w:rsidRPr="00C9704C">
        <w:rPr>
          <w:b/>
          <w:lang w:val="fr-FR"/>
        </w:rPr>
        <w:t xml:space="preserve"> </w:t>
      </w:r>
      <w:r w:rsidRPr="00C9704C">
        <w:rPr>
          <w:b/>
          <w:lang w:val="fr-FR"/>
        </w:rPr>
        <w:t>soit</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mesure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donner</w:t>
      </w:r>
      <w:r w:rsidR="00B45C3C" w:rsidRPr="00C9704C">
        <w:rPr>
          <w:b/>
          <w:lang w:val="fr-FR"/>
        </w:rPr>
        <w:t xml:space="preserve"> </w:t>
      </w:r>
      <w:r w:rsidRPr="00C9704C">
        <w:rPr>
          <w:b/>
          <w:lang w:val="fr-FR"/>
        </w:rPr>
        <w:t>suite</w:t>
      </w:r>
      <w:r w:rsidR="00B45C3C" w:rsidRPr="00C9704C">
        <w:rPr>
          <w:b/>
          <w:lang w:val="fr-FR"/>
        </w:rPr>
        <w:t xml:space="preserve"> </w:t>
      </w:r>
      <w:r w:rsidRPr="00C9704C">
        <w:rPr>
          <w:b/>
          <w:lang w:val="fr-FR"/>
        </w:rPr>
        <w:t>aux</w:t>
      </w:r>
      <w:r w:rsidR="00B45C3C" w:rsidRPr="00C9704C">
        <w:rPr>
          <w:b/>
          <w:lang w:val="fr-FR"/>
        </w:rPr>
        <w:t xml:space="preserve"> </w:t>
      </w:r>
      <w:r w:rsidRPr="00C9704C">
        <w:rPr>
          <w:b/>
          <w:lang w:val="fr-FR"/>
        </w:rPr>
        <w:t>signalements</w:t>
      </w:r>
      <w:r w:rsidR="00B45C3C" w:rsidRPr="00C9704C">
        <w:rPr>
          <w:b/>
          <w:lang w:val="fr-FR"/>
        </w:rPr>
        <w:t xml:space="preserve"> </w:t>
      </w:r>
      <w:r w:rsidRPr="00C9704C">
        <w:rPr>
          <w:b/>
          <w:lang w:val="fr-FR"/>
        </w:rPr>
        <w:t>d’enfants</w:t>
      </w:r>
      <w:r w:rsidR="00B45C3C" w:rsidRPr="00C9704C">
        <w:rPr>
          <w:b/>
          <w:lang w:val="fr-FR"/>
        </w:rPr>
        <w:t xml:space="preserve"> </w:t>
      </w:r>
      <w:r w:rsidRPr="00C9704C">
        <w:rPr>
          <w:b/>
          <w:lang w:val="fr-FR"/>
        </w:rPr>
        <w:t>victimes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maltraitance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d’enquêter</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ces</w:t>
      </w:r>
      <w:r w:rsidR="00B45C3C" w:rsidRPr="00C9704C">
        <w:rPr>
          <w:b/>
          <w:lang w:val="fr-FR"/>
        </w:rPr>
        <w:t xml:space="preserve"> </w:t>
      </w:r>
      <w:r w:rsidRPr="00C9704C">
        <w:rPr>
          <w:b/>
          <w:lang w:val="fr-FR"/>
        </w:rPr>
        <w:t>cas.</w:t>
      </w:r>
    </w:p>
    <w:p w:rsidR="00EE3C55" w:rsidRPr="00972F9A" w:rsidRDefault="00EE3C55" w:rsidP="00C9704C">
      <w:pPr>
        <w:pStyle w:val="H23G"/>
        <w:rPr>
          <w:lang w:val="fr-FR"/>
        </w:rPr>
      </w:pPr>
      <w:r w:rsidRPr="00972F9A">
        <w:rPr>
          <w:lang w:val="fr-FR"/>
        </w:rPr>
        <w:tab/>
      </w:r>
      <w:r w:rsidRPr="00972F9A">
        <w:rPr>
          <w:lang w:val="fr-FR"/>
        </w:rPr>
        <w:tab/>
        <w:t>Exploitation</w:t>
      </w:r>
      <w:r w:rsidR="00B45C3C">
        <w:rPr>
          <w:lang w:val="fr-FR"/>
        </w:rPr>
        <w:t xml:space="preserve"> </w:t>
      </w:r>
      <w:r w:rsidRPr="00972F9A">
        <w:rPr>
          <w:lang w:val="fr-FR"/>
        </w:rPr>
        <w:t>sexuelle</w:t>
      </w:r>
      <w:r w:rsidR="00B45C3C">
        <w:rPr>
          <w:lang w:val="fr-FR"/>
        </w:rPr>
        <w:t xml:space="preserve"> </w:t>
      </w:r>
      <w:r w:rsidRPr="00972F9A">
        <w:rPr>
          <w:lang w:val="fr-FR"/>
        </w:rPr>
        <w:t>et</w:t>
      </w:r>
      <w:r w:rsidR="00B45C3C">
        <w:rPr>
          <w:lang w:val="fr-FR"/>
        </w:rPr>
        <w:t xml:space="preserve"> </w:t>
      </w:r>
      <w:r w:rsidRPr="00972F9A">
        <w:rPr>
          <w:lang w:val="fr-FR"/>
        </w:rPr>
        <w:t>violences</w:t>
      </w:r>
      <w:r w:rsidR="00B45C3C">
        <w:rPr>
          <w:lang w:val="fr-FR"/>
        </w:rPr>
        <w:t xml:space="preserve"> </w:t>
      </w:r>
      <w:r w:rsidRPr="00972F9A">
        <w:rPr>
          <w:lang w:val="fr-FR"/>
        </w:rPr>
        <w:t>sexuelles</w:t>
      </w:r>
    </w:p>
    <w:p w:rsidR="00EE3C55" w:rsidRPr="00C9704C" w:rsidRDefault="00EE3C55" w:rsidP="00C9704C">
      <w:pPr>
        <w:pStyle w:val="SingleTxtG"/>
        <w:rPr>
          <w:b/>
          <w:lang w:val="fr-FR"/>
        </w:rPr>
      </w:pPr>
      <w:r w:rsidRPr="00972F9A">
        <w:rPr>
          <w:lang w:val="fr-FR"/>
        </w:rPr>
        <w:t>27.</w:t>
      </w:r>
      <w:r w:rsidRPr="00C9704C">
        <w:rPr>
          <w:b/>
          <w:lang w:val="fr-FR"/>
        </w:rPr>
        <w:tab/>
        <w:t>Le</w:t>
      </w:r>
      <w:r w:rsidR="00B45C3C" w:rsidRPr="00C9704C">
        <w:rPr>
          <w:b/>
          <w:lang w:val="fr-FR"/>
        </w:rPr>
        <w:t xml:space="preserve"> </w:t>
      </w:r>
      <w:r w:rsidRPr="00C9704C">
        <w:rPr>
          <w:b/>
          <w:lang w:val="fr-FR"/>
        </w:rPr>
        <w:t>Comité</w:t>
      </w:r>
      <w:r w:rsidR="00B45C3C" w:rsidRPr="00C9704C">
        <w:rPr>
          <w:b/>
          <w:lang w:val="fr-FR"/>
        </w:rPr>
        <w:t xml:space="preserve"> </w:t>
      </w:r>
      <w:r w:rsidRPr="00C9704C">
        <w:rPr>
          <w:b/>
          <w:lang w:val="fr-FR"/>
        </w:rPr>
        <w:t>note</w:t>
      </w:r>
      <w:r w:rsidR="00B45C3C" w:rsidRPr="00C9704C">
        <w:rPr>
          <w:b/>
          <w:lang w:val="fr-FR"/>
        </w:rPr>
        <w:t xml:space="preserve"> </w:t>
      </w:r>
      <w:r w:rsidRPr="00C9704C">
        <w:rPr>
          <w:b/>
          <w:lang w:val="fr-FR"/>
        </w:rPr>
        <w:t>avec</w:t>
      </w:r>
      <w:r w:rsidR="00B45C3C" w:rsidRPr="00C9704C">
        <w:rPr>
          <w:b/>
          <w:lang w:val="fr-FR"/>
        </w:rPr>
        <w:t xml:space="preserve"> </w:t>
      </w:r>
      <w:r w:rsidRPr="00C9704C">
        <w:rPr>
          <w:b/>
          <w:lang w:val="fr-FR"/>
        </w:rPr>
        <w:t>préoccupation</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cas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violences</w:t>
      </w:r>
      <w:r w:rsidR="00B45C3C" w:rsidRPr="00C9704C">
        <w:rPr>
          <w:b/>
          <w:lang w:val="fr-FR"/>
        </w:rPr>
        <w:t xml:space="preserve"> </w:t>
      </w:r>
      <w:r w:rsidRPr="00C9704C">
        <w:rPr>
          <w:b/>
          <w:lang w:val="fr-FR"/>
        </w:rPr>
        <w:t>sexuelles</w:t>
      </w:r>
      <w:r w:rsidR="00B45C3C" w:rsidRPr="00C9704C">
        <w:rPr>
          <w:b/>
          <w:lang w:val="fr-FR"/>
        </w:rPr>
        <w:t xml:space="preserve"> </w:t>
      </w:r>
      <w:r w:rsidRPr="00C9704C">
        <w:rPr>
          <w:b/>
          <w:lang w:val="fr-FR"/>
        </w:rPr>
        <w:t>perpétrées</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par</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membres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leur</w:t>
      </w:r>
      <w:r w:rsidR="00B45C3C" w:rsidRPr="00C9704C">
        <w:rPr>
          <w:b/>
          <w:lang w:val="fr-FR"/>
        </w:rPr>
        <w:t xml:space="preserve"> </w:t>
      </w:r>
      <w:r w:rsidRPr="00C9704C">
        <w:rPr>
          <w:b/>
          <w:lang w:val="fr-FR"/>
        </w:rPr>
        <w:t>famille</w:t>
      </w:r>
      <w:r w:rsidR="00B45C3C" w:rsidRPr="00C9704C">
        <w:rPr>
          <w:b/>
          <w:lang w:val="fr-FR"/>
        </w:rPr>
        <w:t xml:space="preserve"> </w:t>
      </w:r>
      <w:r w:rsidRPr="00C9704C">
        <w:rPr>
          <w:b/>
          <w:lang w:val="fr-FR"/>
        </w:rPr>
        <w:t>et/ou</w:t>
      </w:r>
      <w:r w:rsidR="00B45C3C" w:rsidRPr="00C9704C">
        <w:rPr>
          <w:b/>
          <w:lang w:val="fr-FR"/>
        </w:rPr>
        <w:t xml:space="preserve"> </w:t>
      </w:r>
      <w:r w:rsidRPr="00C9704C">
        <w:rPr>
          <w:b/>
          <w:lang w:val="fr-FR"/>
        </w:rPr>
        <w:t>par</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personnes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leur</w:t>
      </w:r>
      <w:r w:rsidR="00B45C3C" w:rsidRPr="00C9704C">
        <w:rPr>
          <w:b/>
          <w:lang w:val="fr-FR"/>
        </w:rPr>
        <w:t xml:space="preserve"> </w:t>
      </w:r>
      <w:r w:rsidRPr="00C9704C">
        <w:rPr>
          <w:b/>
          <w:lang w:val="fr-FR"/>
        </w:rPr>
        <w:t>cercle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confiance,</w:t>
      </w:r>
      <w:r w:rsidR="00B45C3C" w:rsidRPr="00C9704C">
        <w:rPr>
          <w:b/>
          <w:lang w:val="fr-FR"/>
        </w:rPr>
        <w:t xml:space="preserve"> </w:t>
      </w:r>
      <w:r w:rsidR="009A1076">
        <w:rPr>
          <w:b/>
          <w:lang w:val="fr-FR"/>
        </w:rPr>
        <w:t>y </w:t>
      </w:r>
      <w:r w:rsidRPr="00C9704C">
        <w:rPr>
          <w:b/>
          <w:lang w:val="fr-FR"/>
        </w:rPr>
        <w:t>compris</w:t>
      </w:r>
      <w:r w:rsidR="00B45C3C" w:rsidRPr="00C9704C">
        <w:rPr>
          <w:b/>
          <w:lang w:val="fr-FR"/>
        </w:rPr>
        <w:t xml:space="preserve"> </w:t>
      </w:r>
      <w:r w:rsidRPr="00C9704C">
        <w:rPr>
          <w:b/>
          <w:lang w:val="fr-FR"/>
        </w:rPr>
        <w:t>par</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personnel</w:t>
      </w:r>
      <w:r w:rsidR="00B45C3C" w:rsidRPr="00C9704C">
        <w:rPr>
          <w:b/>
          <w:lang w:val="fr-FR"/>
        </w:rPr>
        <w:t xml:space="preserve"> </w:t>
      </w:r>
      <w:r w:rsidRPr="00C9704C">
        <w:rPr>
          <w:b/>
          <w:lang w:val="fr-FR"/>
        </w:rPr>
        <w:t>religieux</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l’Église</w:t>
      </w:r>
      <w:r w:rsidR="00B45C3C" w:rsidRPr="00C9704C">
        <w:rPr>
          <w:b/>
          <w:lang w:val="fr-FR"/>
        </w:rPr>
        <w:t xml:space="preserve"> </w:t>
      </w:r>
      <w:r w:rsidRPr="00C9704C">
        <w:rPr>
          <w:b/>
          <w:lang w:val="fr-FR"/>
        </w:rPr>
        <w:t>catholique.</w:t>
      </w:r>
      <w:r w:rsidR="00B45C3C" w:rsidRPr="00C9704C">
        <w:rPr>
          <w:b/>
          <w:lang w:val="fr-FR"/>
        </w:rPr>
        <w:t xml:space="preserve"> </w:t>
      </w:r>
      <w:r w:rsidRPr="00C9704C">
        <w:rPr>
          <w:b/>
          <w:lang w:val="fr-FR"/>
        </w:rPr>
        <w:t>Il</w:t>
      </w:r>
      <w:r w:rsidR="00B45C3C" w:rsidRPr="00C9704C">
        <w:rPr>
          <w:b/>
          <w:lang w:val="fr-FR"/>
        </w:rPr>
        <w:t xml:space="preserve"> </w:t>
      </w:r>
      <w:r w:rsidRPr="00C9704C">
        <w:rPr>
          <w:b/>
          <w:lang w:val="fr-FR"/>
        </w:rPr>
        <w:t>demeure</w:t>
      </w:r>
      <w:r w:rsidR="00B45C3C" w:rsidRPr="00C9704C">
        <w:rPr>
          <w:b/>
          <w:lang w:val="fr-FR"/>
        </w:rPr>
        <w:t xml:space="preserve"> </w:t>
      </w:r>
      <w:r w:rsidRPr="00C9704C">
        <w:rPr>
          <w:b/>
          <w:lang w:val="fr-FR"/>
        </w:rPr>
        <w:t>préoccupé</w:t>
      </w:r>
      <w:r w:rsidR="00B45C3C" w:rsidRPr="00C9704C">
        <w:rPr>
          <w:b/>
          <w:lang w:val="fr-FR"/>
        </w:rPr>
        <w:t xml:space="preserve"> </w:t>
      </w:r>
      <w:r w:rsidRPr="00C9704C">
        <w:rPr>
          <w:b/>
          <w:lang w:val="fr-FR"/>
        </w:rPr>
        <w:t>par</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manque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données</w:t>
      </w:r>
      <w:r w:rsidR="00B45C3C" w:rsidRPr="00C9704C">
        <w:rPr>
          <w:b/>
          <w:lang w:val="fr-FR"/>
        </w:rPr>
        <w:t xml:space="preserve"> </w:t>
      </w:r>
      <w:r w:rsidRPr="00C9704C">
        <w:rPr>
          <w:b/>
          <w:lang w:val="fr-FR"/>
        </w:rPr>
        <w:t>disponibles</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violences</w:t>
      </w:r>
      <w:r w:rsidR="00B45C3C" w:rsidRPr="00C9704C">
        <w:rPr>
          <w:b/>
          <w:lang w:val="fr-FR"/>
        </w:rPr>
        <w:t xml:space="preserve"> </w:t>
      </w:r>
      <w:r w:rsidRPr="00C9704C">
        <w:rPr>
          <w:b/>
          <w:lang w:val="fr-FR"/>
        </w:rPr>
        <w:t>sexuelles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l’exploitation</w:t>
      </w:r>
      <w:r w:rsidR="00B45C3C" w:rsidRPr="00C9704C">
        <w:rPr>
          <w:b/>
          <w:lang w:val="fr-FR"/>
        </w:rPr>
        <w:t xml:space="preserve"> </w:t>
      </w:r>
      <w:r w:rsidRPr="00C9704C">
        <w:rPr>
          <w:b/>
          <w:lang w:val="fr-FR"/>
        </w:rPr>
        <w:t>sexuelles</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par</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sensibilisation</w:t>
      </w:r>
      <w:r w:rsidR="00B45C3C" w:rsidRPr="00C9704C">
        <w:rPr>
          <w:b/>
          <w:lang w:val="fr-FR"/>
        </w:rPr>
        <w:t xml:space="preserve"> </w:t>
      </w:r>
      <w:r w:rsidRPr="00C9704C">
        <w:rPr>
          <w:b/>
          <w:lang w:val="fr-FR"/>
        </w:rPr>
        <w:t>insuffisante</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ces</w:t>
      </w:r>
      <w:r w:rsidR="00B45C3C" w:rsidRPr="00C9704C">
        <w:rPr>
          <w:b/>
          <w:lang w:val="fr-FR"/>
        </w:rPr>
        <w:t xml:space="preserve"> </w:t>
      </w:r>
      <w:r w:rsidRPr="00C9704C">
        <w:rPr>
          <w:b/>
          <w:lang w:val="fr-FR"/>
        </w:rPr>
        <w:t>questions</w:t>
      </w:r>
      <w:r w:rsidR="00B45C3C" w:rsidRPr="00C9704C">
        <w:rPr>
          <w:b/>
          <w:lang w:val="fr-FR"/>
        </w:rPr>
        <w:t xml:space="preserve"> </w:t>
      </w:r>
      <w:r w:rsidRPr="00C9704C">
        <w:rPr>
          <w:b/>
          <w:lang w:val="fr-FR"/>
        </w:rPr>
        <w:t>dans</w:t>
      </w:r>
      <w:r w:rsidR="00B45C3C" w:rsidRPr="00C9704C">
        <w:rPr>
          <w:b/>
          <w:lang w:val="fr-FR"/>
        </w:rPr>
        <w:t xml:space="preserve"> </w:t>
      </w:r>
      <w:r w:rsidRPr="00C9704C">
        <w:rPr>
          <w:b/>
          <w:lang w:val="fr-FR"/>
        </w:rPr>
        <w:t>l’État</w:t>
      </w:r>
      <w:r w:rsidR="00B45C3C" w:rsidRPr="00C9704C">
        <w:rPr>
          <w:b/>
          <w:lang w:val="fr-FR"/>
        </w:rPr>
        <w:t xml:space="preserve"> </w:t>
      </w:r>
      <w:r w:rsidRPr="00C9704C">
        <w:rPr>
          <w:b/>
          <w:lang w:val="fr-FR"/>
        </w:rPr>
        <w:t>partie.</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Comité</w:t>
      </w:r>
      <w:r w:rsidR="00B45C3C" w:rsidRPr="00C9704C">
        <w:rPr>
          <w:b/>
          <w:lang w:val="fr-FR"/>
        </w:rPr>
        <w:t xml:space="preserve"> </w:t>
      </w:r>
      <w:r w:rsidRPr="00C9704C">
        <w:rPr>
          <w:b/>
          <w:lang w:val="fr-FR"/>
        </w:rPr>
        <w:t>engage</w:t>
      </w:r>
      <w:r w:rsidR="00B45C3C" w:rsidRPr="00C9704C">
        <w:rPr>
          <w:b/>
          <w:lang w:val="fr-FR"/>
        </w:rPr>
        <w:t xml:space="preserve"> </w:t>
      </w:r>
      <w:r w:rsidRPr="00C9704C">
        <w:rPr>
          <w:b/>
          <w:lang w:val="fr-FR"/>
        </w:rPr>
        <w:t>instamment</w:t>
      </w:r>
      <w:r w:rsidR="00B45C3C" w:rsidRPr="00C9704C">
        <w:rPr>
          <w:b/>
          <w:lang w:val="fr-FR"/>
        </w:rPr>
        <w:t xml:space="preserve"> </w:t>
      </w:r>
      <w:r w:rsidRPr="00C9704C">
        <w:rPr>
          <w:b/>
          <w:lang w:val="fr-FR"/>
        </w:rPr>
        <w:t>l’État</w:t>
      </w:r>
      <w:r w:rsidR="00B45C3C" w:rsidRPr="00C9704C">
        <w:rPr>
          <w:b/>
          <w:lang w:val="fr-FR"/>
        </w:rPr>
        <w:t xml:space="preserve"> </w:t>
      </w:r>
      <w:r w:rsidRPr="00C9704C">
        <w:rPr>
          <w:b/>
          <w:lang w:val="fr-FR"/>
        </w:rPr>
        <w:t>partie</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t>a)</w:t>
      </w:r>
      <w:r w:rsidRPr="00C9704C">
        <w:rPr>
          <w:b/>
          <w:lang w:val="fr-FR"/>
        </w:rPr>
        <w:tab/>
        <w:t>À</w:t>
      </w:r>
      <w:r w:rsidR="00B45C3C" w:rsidRPr="00C9704C">
        <w:rPr>
          <w:b/>
          <w:lang w:val="fr-FR"/>
        </w:rPr>
        <w:t xml:space="preserve"> </w:t>
      </w:r>
      <w:r w:rsidRPr="00C9704C">
        <w:rPr>
          <w:b/>
          <w:lang w:val="fr-FR"/>
        </w:rPr>
        <w:t>mener</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activités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sensibilisation</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violence</w:t>
      </w:r>
      <w:r w:rsidR="00B45C3C" w:rsidRPr="00C9704C">
        <w:rPr>
          <w:b/>
          <w:lang w:val="fr-FR"/>
        </w:rPr>
        <w:t xml:space="preserve"> </w:t>
      </w:r>
      <w:r w:rsidRPr="00C9704C">
        <w:rPr>
          <w:b/>
          <w:lang w:val="fr-FR"/>
        </w:rPr>
        <w:t>sexuelle</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l’égard</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enfants,</w:t>
      </w:r>
      <w:r w:rsidR="00B45C3C" w:rsidRPr="00C9704C">
        <w:rPr>
          <w:b/>
          <w:lang w:val="fr-FR"/>
        </w:rPr>
        <w:t xml:space="preserve"> </w:t>
      </w:r>
      <w:r w:rsidR="009A1076">
        <w:rPr>
          <w:b/>
          <w:lang w:val="fr-FR"/>
        </w:rPr>
        <w:t>y </w:t>
      </w:r>
      <w:r w:rsidRPr="00C9704C">
        <w:rPr>
          <w:b/>
          <w:lang w:val="fr-FR"/>
        </w:rPr>
        <w:t>compris</w:t>
      </w:r>
      <w:r w:rsidR="00B45C3C" w:rsidRPr="00C9704C">
        <w:rPr>
          <w:b/>
          <w:lang w:val="fr-FR"/>
        </w:rPr>
        <w:t xml:space="preserve"> </w:t>
      </w:r>
      <w:r w:rsidRPr="00C9704C">
        <w:rPr>
          <w:b/>
          <w:lang w:val="fr-FR"/>
        </w:rPr>
        <w:t>dans</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contexte</w:t>
      </w:r>
      <w:r w:rsidR="00B45C3C" w:rsidRPr="00C9704C">
        <w:rPr>
          <w:b/>
          <w:lang w:val="fr-FR"/>
        </w:rPr>
        <w:t xml:space="preserve"> </w:t>
      </w:r>
      <w:r w:rsidRPr="00C9704C">
        <w:rPr>
          <w:b/>
          <w:lang w:val="fr-FR"/>
        </w:rPr>
        <w:t>familial</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ligne,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lutter</w:t>
      </w:r>
      <w:r w:rsidR="00B45C3C" w:rsidRPr="00C9704C">
        <w:rPr>
          <w:b/>
          <w:lang w:val="fr-FR"/>
        </w:rPr>
        <w:t xml:space="preserve"> </w:t>
      </w:r>
      <w:r w:rsidRPr="00C9704C">
        <w:rPr>
          <w:b/>
          <w:lang w:val="fr-FR"/>
        </w:rPr>
        <w:t>contre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stigmatisation</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victimes</w:t>
      </w:r>
      <w:r w:rsidR="00B45C3C" w:rsidRPr="00C9704C">
        <w:rPr>
          <w:b/>
          <w:lang w:val="fr-FR"/>
        </w:rPr>
        <w:t xml:space="preserve"> </w:t>
      </w:r>
      <w:r w:rsidRPr="00C9704C">
        <w:rPr>
          <w:b/>
          <w:lang w:val="fr-FR"/>
        </w:rPr>
        <w:t>d’exploitation</w:t>
      </w:r>
      <w:r w:rsidR="00B45C3C" w:rsidRPr="00C9704C">
        <w:rPr>
          <w:b/>
          <w:lang w:val="fr-FR"/>
        </w:rPr>
        <w:t xml:space="preserve"> </w:t>
      </w:r>
      <w:r w:rsidRPr="00C9704C">
        <w:rPr>
          <w:b/>
          <w:lang w:val="fr-FR"/>
        </w:rPr>
        <w:t>sexuelle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violence</w:t>
      </w:r>
      <w:r w:rsidR="00B45C3C" w:rsidRPr="00C9704C">
        <w:rPr>
          <w:b/>
          <w:lang w:val="fr-FR"/>
        </w:rPr>
        <w:t xml:space="preserve"> </w:t>
      </w:r>
      <w:r w:rsidRPr="00C9704C">
        <w:rPr>
          <w:b/>
          <w:lang w:val="fr-FR"/>
        </w:rPr>
        <w:t>sexuelles</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t>b)</w:t>
      </w:r>
      <w:r w:rsidRPr="00C9704C">
        <w:rPr>
          <w:b/>
          <w:lang w:val="fr-FR"/>
        </w:rPr>
        <w:tab/>
        <w:t>À</w:t>
      </w:r>
      <w:r w:rsidR="00B45C3C" w:rsidRPr="00C9704C">
        <w:rPr>
          <w:b/>
          <w:lang w:val="fr-FR"/>
        </w:rPr>
        <w:t xml:space="preserve"> </w:t>
      </w:r>
      <w:r w:rsidRPr="00C9704C">
        <w:rPr>
          <w:b/>
          <w:lang w:val="fr-FR"/>
        </w:rPr>
        <w:t>mettre</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place</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mécanismes,</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procédures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lignes</w:t>
      </w:r>
      <w:r w:rsidR="00B45C3C" w:rsidRPr="00C9704C">
        <w:rPr>
          <w:b/>
          <w:lang w:val="fr-FR"/>
        </w:rPr>
        <w:t xml:space="preserve"> </w:t>
      </w:r>
      <w:r w:rsidRPr="00C9704C">
        <w:rPr>
          <w:b/>
          <w:lang w:val="fr-FR"/>
        </w:rPr>
        <w:t>directrices</w:t>
      </w:r>
      <w:r w:rsidR="00B45C3C" w:rsidRPr="00C9704C">
        <w:rPr>
          <w:b/>
          <w:lang w:val="fr-FR"/>
        </w:rPr>
        <w:t xml:space="preserve"> </w:t>
      </w:r>
      <w:r w:rsidRPr="00C9704C">
        <w:rPr>
          <w:b/>
          <w:lang w:val="fr-FR"/>
        </w:rPr>
        <w:t>accessibles,</w:t>
      </w:r>
      <w:r w:rsidR="00B45C3C" w:rsidRPr="00C9704C">
        <w:rPr>
          <w:b/>
          <w:lang w:val="fr-FR"/>
        </w:rPr>
        <w:t xml:space="preserve"> </w:t>
      </w:r>
      <w:r w:rsidRPr="00C9704C">
        <w:rPr>
          <w:b/>
          <w:lang w:val="fr-FR"/>
        </w:rPr>
        <w:t>efficaces,</w:t>
      </w:r>
      <w:r w:rsidR="00B45C3C" w:rsidRPr="00C9704C">
        <w:rPr>
          <w:b/>
          <w:lang w:val="fr-FR"/>
        </w:rPr>
        <w:t xml:space="preserve"> </w:t>
      </w:r>
      <w:r w:rsidRPr="00C9704C">
        <w:rPr>
          <w:b/>
          <w:lang w:val="fr-FR"/>
        </w:rPr>
        <w:t>adaptés</w:t>
      </w:r>
      <w:r w:rsidR="00B45C3C" w:rsidRPr="00C9704C">
        <w:rPr>
          <w:b/>
          <w:lang w:val="fr-FR"/>
        </w:rPr>
        <w:t xml:space="preserve"> </w:t>
      </w:r>
      <w:r w:rsidRPr="00C9704C">
        <w:rPr>
          <w:b/>
          <w:lang w:val="fr-FR"/>
        </w:rPr>
        <w:t>aux</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respectant</w:t>
      </w:r>
      <w:r w:rsidR="00B45C3C" w:rsidRPr="00C9704C">
        <w:rPr>
          <w:b/>
          <w:lang w:val="fr-FR"/>
        </w:rPr>
        <w:t xml:space="preserve"> </w:t>
      </w:r>
      <w:r w:rsidRPr="00C9704C">
        <w:rPr>
          <w:b/>
          <w:lang w:val="fr-FR"/>
        </w:rPr>
        <w:t>l’anonymat</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cas</w:t>
      </w:r>
      <w:r w:rsidR="00B45C3C" w:rsidRPr="00C9704C">
        <w:rPr>
          <w:b/>
          <w:lang w:val="fr-FR"/>
        </w:rPr>
        <w:t xml:space="preserve"> </w:t>
      </w:r>
      <w:r w:rsidRPr="00C9704C">
        <w:rPr>
          <w:b/>
          <w:lang w:val="fr-FR"/>
        </w:rPr>
        <w:t>d’exploitation</w:t>
      </w:r>
      <w:r w:rsidR="00B45C3C" w:rsidRPr="00C9704C">
        <w:rPr>
          <w:b/>
          <w:lang w:val="fr-FR"/>
        </w:rPr>
        <w:t xml:space="preserve"> </w:t>
      </w:r>
      <w:r w:rsidRPr="00C9704C">
        <w:rPr>
          <w:b/>
          <w:lang w:val="fr-FR"/>
        </w:rPr>
        <w:t>sexuelle</w:t>
      </w:r>
      <w:r w:rsidR="00B45C3C" w:rsidRPr="00C9704C">
        <w:rPr>
          <w:b/>
          <w:lang w:val="fr-FR"/>
        </w:rPr>
        <w:t xml:space="preserve"> </w:t>
      </w:r>
      <w:r w:rsidRPr="00C9704C">
        <w:rPr>
          <w:b/>
          <w:lang w:val="fr-FR"/>
        </w:rPr>
        <w:t>d’enfants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violences</w:t>
      </w:r>
      <w:r w:rsidR="00B45C3C" w:rsidRPr="00C9704C">
        <w:rPr>
          <w:b/>
          <w:lang w:val="fr-FR"/>
        </w:rPr>
        <w:t xml:space="preserve"> </w:t>
      </w:r>
      <w:r w:rsidRPr="00C9704C">
        <w:rPr>
          <w:b/>
          <w:lang w:val="fr-FR"/>
        </w:rPr>
        <w:t>sexuelles</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l’égard</w:t>
      </w:r>
      <w:r w:rsidR="00B45C3C" w:rsidRPr="00C9704C">
        <w:rPr>
          <w:b/>
          <w:lang w:val="fr-FR"/>
        </w:rPr>
        <w:t xml:space="preserve"> </w:t>
      </w:r>
      <w:r w:rsidRPr="00C9704C">
        <w:rPr>
          <w:b/>
          <w:lang w:val="fr-FR"/>
        </w:rPr>
        <w:lastRenderedPageBreak/>
        <w:t>d’enfants</w:t>
      </w:r>
      <w:r w:rsidR="00B45C3C" w:rsidRPr="00C9704C">
        <w:rPr>
          <w:b/>
          <w:lang w:val="fr-FR"/>
        </w:rPr>
        <w:t xml:space="preserve"> </w:t>
      </w:r>
      <w:r w:rsidRPr="00C9704C">
        <w:rPr>
          <w:b/>
          <w:lang w:val="fr-FR"/>
        </w:rPr>
        <w:t>soient</w:t>
      </w:r>
      <w:r w:rsidR="00B45C3C" w:rsidRPr="00C9704C">
        <w:rPr>
          <w:b/>
          <w:lang w:val="fr-FR"/>
        </w:rPr>
        <w:t xml:space="preserve"> </w:t>
      </w:r>
      <w:r w:rsidRPr="00C9704C">
        <w:rPr>
          <w:b/>
          <w:lang w:val="fr-FR"/>
        </w:rPr>
        <w:t>obligatoirement</w:t>
      </w:r>
      <w:r w:rsidR="00B45C3C" w:rsidRPr="00C9704C">
        <w:rPr>
          <w:b/>
          <w:lang w:val="fr-FR"/>
        </w:rPr>
        <w:t xml:space="preserve"> </w:t>
      </w:r>
      <w:r w:rsidRPr="00C9704C">
        <w:rPr>
          <w:b/>
          <w:lang w:val="fr-FR"/>
        </w:rPr>
        <w:t>signalés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victimes</w:t>
      </w:r>
      <w:r w:rsidR="00B45C3C" w:rsidRPr="00C9704C">
        <w:rPr>
          <w:b/>
          <w:lang w:val="fr-FR"/>
        </w:rPr>
        <w:t xml:space="preserve"> </w:t>
      </w:r>
      <w:r w:rsidRPr="00C9704C">
        <w:rPr>
          <w:b/>
          <w:lang w:val="fr-FR"/>
        </w:rPr>
        <w:t>soient</w:t>
      </w:r>
      <w:r w:rsidR="00B45C3C" w:rsidRPr="00C9704C">
        <w:rPr>
          <w:b/>
          <w:lang w:val="fr-FR"/>
        </w:rPr>
        <w:t xml:space="preserve"> </w:t>
      </w:r>
      <w:r w:rsidRPr="00C9704C">
        <w:rPr>
          <w:b/>
          <w:lang w:val="fr-FR"/>
        </w:rPr>
        <w:t>orientées</w:t>
      </w:r>
      <w:r w:rsidR="00B45C3C" w:rsidRPr="00C9704C">
        <w:rPr>
          <w:b/>
          <w:lang w:val="fr-FR"/>
        </w:rPr>
        <w:t xml:space="preserve"> </w:t>
      </w:r>
      <w:r w:rsidRPr="00C9704C">
        <w:rPr>
          <w:b/>
          <w:lang w:val="fr-FR"/>
        </w:rPr>
        <w:t>vers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services</w:t>
      </w:r>
      <w:r w:rsidR="00B45C3C" w:rsidRPr="00C9704C">
        <w:rPr>
          <w:b/>
          <w:lang w:val="fr-FR"/>
        </w:rPr>
        <w:t xml:space="preserve"> </w:t>
      </w:r>
      <w:r w:rsidRPr="00C9704C">
        <w:rPr>
          <w:b/>
          <w:lang w:val="fr-FR"/>
        </w:rPr>
        <w:t>compétents</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t>c)</w:t>
      </w:r>
      <w:r w:rsidRPr="00C9704C">
        <w:rPr>
          <w:b/>
          <w:lang w:val="fr-FR"/>
        </w:rPr>
        <w:tab/>
        <w:t>À</w:t>
      </w:r>
      <w:r w:rsidR="00B45C3C" w:rsidRPr="00C9704C">
        <w:rPr>
          <w:b/>
          <w:lang w:val="fr-FR"/>
        </w:rPr>
        <w:t xml:space="preserve"> </w:t>
      </w:r>
      <w:r w:rsidRPr="00C9704C">
        <w:rPr>
          <w:b/>
          <w:lang w:val="fr-FR"/>
        </w:rPr>
        <w:t>protéger</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contre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nouvelles</w:t>
      </w:r>
      <w:r w:rsidR="00B45C3C" w:rsidRPr="00C9704C">
        <w:rPr>
          <w:b/>
          <w:lang w:val="fr-FR"/>
        </w:rPr>
        <w:t xml:space="preserve"> </w:t>
      </w:r>
      <w:r w:rsidRPr="00C9704C">
        <w:rPr>
          <w:b/>
          <w:lang w:val="fr-FR"/>
        </w:rPr>
        <w:t>violences,</w:t>
      </w:r>
      <w:r w:rsidR="00B45C3C" w:rsidRPr="00C9704C">
        <w:rPr>
          <w:b/>
          <w:lang w:val="fr-FR"/>
        </w:rPr>
        <w:t xml:space="preserve"> </w:t>
      </w:r>
      <w:r w:rsidRPr="00C9704C">
        <w:rPr>
          <w:b/>
          <w:lang w:val="fr-FR"/>
        </w:rPr>
        <w:t>entre</w:t>
      </w:r>
      <w:r w:rsidR="00B45C3C" w:rsidRPr="00C9704C">
        <w:rPr>
          <w:b/>
          <w:lang w:val="fr-FR"/>
        </w:rPr>
        <w:t xml:space="preserve"> </w:t>
      </w:r>
      <w:r w:rsidRPr="00C9704C">
        <w:rPr>
          <w:b/>
          <w:lang w:val="fr-FR"/>
        </w:rPr>
        <w:t>autres</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empêchant</w:t>
      </w:r>
      <w:r w:rsidR="00B45C3C" w:rsidRPr="00C9704C">
        <w:rPr>
          <w:b/>
          <w:lang w:val="fr-FR"/>
        </w:rPr>
        <w:t xml:space="preserve"> </w:t>
      </w:r>
      <w:r w:rsidRPr="00C9704C">
        <w:rPr>
          <w:b/>
          <w:lang w:val="fr-FR"/>
        </w:rPr>
        <w:t>ou</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décourageant</w:t>
      </w:r>
      <w:r w:rsidR="00B45C3C" w:rsidRPr="00C9704C">
        <w:rPr>
          <w:b/>
          <w:lang w:val="fr-FR"/>
        </w:rPr>
        <w:t xml:space="preserve"> </w:t>
      </w:r>
      <w:r w:rsidRPr="00C9704C">
        <w:rPr>
          <w:b/>
          <w:lang w:val="fr-FR"/>
        </w:rPr>
        <w:t>tout</w:t>
      </w:r>
      <w:r w:rsidR="00B45C3C" w:rsidRPr="00C9704C">
        <w:rPr>
          <w:b/>
          <w:lang w:val="fr-FR"/>
        </w:rPr>
        <w:t xml:space="preserve"> </w:t>
      </w:r>
      <w:r w:rsidRPr="00C9704C">
        <w:rPr>
          <w:b/>
          <w:lang w:val="fr-FR"/>
        </w:rPr>
        <w:t>contact</w:t>
      </w:r>
      <w:r w:rsidR="00B45C3C" w:rsidRPr="00C9704C">
        <w:rPr>
          <w:b/>
          <w:lang w:val="fr-FR"/>
        </w:rPr>
        <w:t xml:space="preserve"> </w:t>
      </w:r>
      <w:r w:rsidRPr="00C9704C">
        <w:rPr>
          <w:b/>
          <w:lang w:val="fr-FR"/>
        </w:rPr>
        <w:t>entre</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personnes</w:t>
      </w:r>
      <w:r w:rsidR="00B45C3C" w:rsidRPr="00C9704C">
        <w:rPr>
          <w:b/>
          <w:lang w:val="fr-FR"/>
        </w:rPr>
        <w:t xml:space="preserve"> </w:t>
      </w:r>
      <w:r w:rsidRPr="00C9704C">
        <w:rPr>
          <w:b/>
          <w:lang w:val="fr-FR"/>
        </w:rPr>
        <w:t>reconnues</w:t>
      </w:r>
      <w:r w:rsidR="00B45C3C" w:rsidRPr="00C9704C">
        <w:rPr>
          <w:b/>
          <w:lang w:val="fr-FR"/>
        </w:rPr>
        <w:t xml:space="preserve"> </w:t>
      </w:r>
      <w:r w:rsidRPr="00C9704C">
        <w:rPr>
          <w:b/>
          <w:lang w:val="fr-FR"/>
        </w:rPr>
        <w:t>coupables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telles</w:t>
      </w:r>
      <w:r w:rsidR="00B45C3C" w:rsidRPr="00C9704C">
        <w:rPr>
          <w:b/>
          <w:lang w:val="fr-FR"/>
        </w:rPr>
        <w:t xml:space="preserve"> </w:t>
      </w:r>
      <w:r w:rsidRPr="00C9704C">
        <w:rPr>
          <w:b/>
          <w:lang w:val="fr-FR"/>
        </w:rPr>
        <w:t>violences,</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particulier</w:t>
      </w:r>
      <w:r w:rsidR="00B45C3C" w:rsidRPr="00C9704C">
        <w:rPr>
          <w:b/>
          <w:lang w:val="fr-FR"/>
        </w:rPr>
        <w:t xml:space="preserve"> </w:t>
      </w:r>
      <w:r w:rsidRPr="00C9704C">
        <w:rPr>
          <w:b/>
          <w:lang w:val="fr-FR"/>
        </w:rPr>
        <w:t>dans</w:t>
      </w:r>
      <w:r w:rsidR="00B45C3C" w:rsidRPr="00C9704C">
        <w:rPr>
          <w:b/>
          <w:lang w:val="fr-FR"/>
        </w:rPr>
        <w:t xml:space="preserve"> </w:t>
      </w:r>
      <w:r w:rsidRPr="00C9704C">
        <w:rPr>
          <w:b/>
          <w:lang w:val="fr-FR"/>
        </w:rPr>
        <w:t>l’exercice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leurs</w:t>
      </w:r>
      <w:r w:rsidR="00B45C3C" w:rsidRPr="00C9704C">
        <w:rPr>
          <w:b/>
          <w:lang w:val="fr-FR"/>
        </w:rPr>
        <w:t xml:space="preserve"> </w:t>
      </w:r>
      <w:r w:rsidRPr="00C9704C">
        <w:rPr>
          <w:b/>
          <w:lang w:val="fr-FR"/>
        </w:rPr>
        <w:t>fonctions</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t>d)</w:t>
      </w:r>
      <w:r w:rsidRPr="00C9704C">
        <w:rPr>
          <w:b/>
          <w:lang w:val="fr-FR"/>
        </w:rPr>
        <w:tab/>
        <w:t>À</w:t>
      </w:r>
      <w:r w:rsidR="00B45C3C" w:rsidRPr="00C9704C">
        <w:rPr>
          <w:b/>
          <w:lang w:val="fr-FR"/>
        </w:rPr>
        <w:t xml:space="preserve"> </w:t>
      </w:r>
      <w:r w:rsidRPr="00C9704C">
        <w:rPr>
          <w:b/>
          <w:lang w:val="fr-FR"/>
        </w:rPr>
        <w:t>veiller</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ce</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enquêtes</w:t>
      </w:r>
      <w:r w:rsidR="00B45C3C" w:rsidRPr="00C9704C">
        <w:rPr>
          <w:b/>
          <w:lang w:val="fr-FR"/>
        </w:rPr>
        <w:t xml:space="preserve"> </w:t>
      </w:r>
      <w:r w:rsidRPr="00C9704C">
        <w:rPr>
          <w:b/>
          <w:lang w:val="fr-FR"/>
        </w:rPr>
        <w:t>transparentes</w:t>
      </w:r>
      <w:r w:rsidR="00B45C3C" w:rsidRPr="00C9704C">
        <w:rPr>
          <w:b/>
          <w:lang w:val="fr-FR"/>
        </w:rPr>
        <w:t xml:space="preserve"> </w:t>
      </w:r>
      <w:r w:rsidRPr="00C9704C">
        <w:rPr>
          <w:b/>
          <w:lang w:val="fr-FR"/>
        </w:rPr>
        <w:t>soient</w:t>
      </w:r>
      <w:r w:rsidR="00B45C3C" w:rsidRPr="00C9704C">
        <w:rPr>
          <w:b/>
          <w:lang w:val="fr-FR"/>
        </w:rPr>
        <w:t xml:space="preserve"> </w:t>
      </w:r>
      <w:r w:rsidRPr="00C9704C">
        <w:rPr>
          <w:b/>
          <w:lang w:val="fr-FR"/>
        </w:rPr>
        <w:t>effectivement</w:t>
      </w:r>
      <w:r w:rsidR="00B45C3C" w:rsidRPr="00C9704C">
        <w:rPr>
          <w:b/>
          <w:lang w:val="fr-FR"/>
        </w:rPr>
        <w:t xml:space="preserve"> </w:t>
      </w:r>
      <w:r w:rsidRPr="00C9704C">
        <w:rPr>
          <w:b/>
          <w:lang w:val="fr-FR"/>
        </w:rPr>
        <w:t>menées</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tous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cas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violences</w:t>
      </w:r>
      <w:r w:rsidR="00B45C3C" w:rsidRPr="00C9704C">
        <w:rPr>
          <w:b/>
          <w:lang w:val="fr-FR"/>
        </w:rPr>
        <w:t xml:space="preserve"> </w:t>
      </w:r>
      <w:r w:rsidRPr="00C9704C">
        <w:rPr>
          <w:b/>
          <w:lang w:val="fr-FR"/>
        </w:rPr>
        <w:t>sexuelles,</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ce</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auteurs</w:t>
      </w:r>
      <w:r w:rsidR="00B45C3C" w:rsidRPr="00C9704C">
        <w:rPr>
          <w:b/>
          <w:lang w:val="fr-FR"/>
        </w:rPr>
        <w:t xml:space="preserve"> </w:t>
      </w:r>
      <w:r w:rsidRPr="00C9704C">
        <w:rPr>
          <w:b/>
          <w:lang w:val="fr-FR"/>
        </w:rPr>
        <w:t>supposés</w:t>
      </w:r>
      <w:r w:rsidR="00B45C3C" w:rsidRPr="00C9704C">
        <w:rPr>
          <w:b/>
          <w:lang w:val="fr-FR"/>
        </w:rPr>
        <w:t xml:space="preserve"> </w:t>
      </w:r>
      <w:r w:rsidRPr="00C9704C">
        <w:rPr>
          <w:b/>
          <w:lang w:val="fr-FR"/>
        </w:rPr>
        <w:t>soient</w:t>
      </w:r>
      <w:r w:rsidR="00B45C3C" w:rsidRPr="00C9704C">
        <w:rPr>
          <w:b/>
          <w:lang w:val="fr-FR"/>
        </w:rPr>
        <w:t xml:space="preserve"> </w:t>
      </w:r>
      <w:r w:rsidRPr="00C9704C">
        <w:rPr>
          <w:b/>
          <w:lang w:val="fr-FR"/>
        </w:rPr>
        <w:t>poursuivis</w:t>
      </w:r>
      <w:r w:rsidR="00B45C3C" w:rsidRPr="00C9704C">
        <w:rPr>
          <w:b/>
          <w:lang w:val="fr-FR"/>
        </w:rPr>
        <w:t xml:space="preserve"> </w:t>
      </w:r>
      <w:r w:rsidRPr="00C9704C">
        <w:rPr>
          <w:b/>
          <w:lang w:val="fr-FR"/>
        </w:rPr>
        <w:t>au</w:t>
      </w:r>
      <w:r w:rsidR="00B45C3C" w:rsidRPr="00C9704C">
        <w:rPr>
          <w:b/>
          <w:lang w:val="fr-FR"/>
        </w:rPr>
        <w:t xml:space="preserve"> </w:t>
      </w:r>
      <w:r w:rsidRPr="00C9704C">
        <w:rPr>
          <w:b/>
          <w:lang w:val="fr-FR"/>
        </w:rPr>
        <w:t>pénal</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ce</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personnes</w:t>
      </w:r>
      <w:r w:rsidR="00B45C3C" w:rsidRPr="00C9704C">
        <w:rPr>
          <w:b/>
          <w:lang w:val="fr-FR"/>
        </w:rPr>
        <w:t xml:space="preserve"> </w:t>
      </w:r>
      <w:r w:rsidRPr="00C9704C">
        <w:rPr>
          <w:b/>
          <w:lang w:val="fr-FR"/>
        </w:rPr>
        <w:t>reconnues</w:t>
      </w:r>
      <w:r w:rsidR="00B45C3C" w:rsidRPr="00C9704C">
        <w:rPr>
          <w:b/>
          <w:lang w:val="fr-FR"/>
        </w:rPr>
        <w:t xml:space="preserve"> </w:t>
      </w:r>
      <w:r w:rsidRPr="00C9704C">
        <w:rPr>
          <w:b/>
          <w:lang w:val="fr-FR"/>
        </w:rPr>
        <w:t>coupables</w:t>
      </w:r>
      <w:r w:rsidR="00B45C3C" w:rsidRPr="00C9704C">
        <w:rPr>
          <w:b/>
          <w:lang w:val="fr-FR"/>
        </w:rPr>
        <w:t xml:space="preserve"> </w:t>
      </w:r>
      <w:r w:rsidRPr="00C9704C">
        <w:rPr>
          <w:b/>
          <w:lang w:val="fr-FR"/>
        </w:rPr>
        <w:t>reçoivent</w:t>
      </w:r>
      <w:r w:rsidR="00B45C3C" w:rsidRPr="00C9704C">
        <w:rPr>
          <w:b/>
          <w:lang w:val="fr-FR"/>
        </w:rPr>
        <w:t xml:space="preserve"> </w:t>
      </w:r>
      <w:r w:rsidRPr="00C9704C">
        <w:rPr>
          <w:b/>
          <w:lang w:val="fr-FR"/>
        </w:rPr>
        <w:t>une</w:t>
      </w:r>
      <w:r w:rsidR="00B45C3C" w:rsidRPr="00C9704C">
        <w:rPr>
          <w:b/>
          <w:lang w:val="fr-FR"/>
        </w:rPr>
        <w:t xml:space="preserve"> </w:t>
      </w:r>
      <w:r w:rsidRPr="00C9704C">
        <w:rPr>
          <w:b/>
          <w:lang w:val="fr-FR"/>
        </w:rPr>
        <w:t>sanction</w:t>
      </w:r>
      <w:r w:rsidR="00B45C3C" w:rsidRPr="00C9704C">
        <w:rPr>
          <w:b/>
          <w:lang w:val="fr-FR"/>
        </w:rPr>
        <w:t xml:space="preserve"> </w:t>
      </w:r>
      <w:r w:rsidRPr="00C9704C">
        <w:rPr>
          <w:b/>
          <w:lang w:val="fr-FR"/>
        </w:rPr>
        <w:t>pénale</w:t>
      </w:r>
      <w:r w:rsidR="00B45C3C" w:rsidRPr="00C9704C">
        <w:rPr>
          <w:b/>
          <w:lang w:val="fr-FR"/>
        </w:rPr>
        <w:t xml:space="preserve"> </w:t>
      </w:r>
      <w:r w:rsidRPr="00C9704C">
        <w:rPr>
          <w:b/>
          <w:lang w:val="fr-FR"/>
        </w:rPr>
        <w:t>adaptée</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t>e)</w:t>
      </w:r>
      <w:r w:rsidRPr="00C9704C">
        <w:rPr>
          <w:b/>
          <w:lang w:val="fr-FR"/>
        </w:rPr>
        <w:tab/>
        <w:t>À</w:t>
      </w:r>
      <w:r w:rsidR="00B45C3C" w:rsidRPr="00C9704C">
        <w:rPr>
          <w:b/>
          <w:lang w:val="fr-FR"/>
        </w:rPr>
        <w:t xml:space="preserve"> </w:t>
      </w:r>
      <w:r w:rsidRPr="00C9704C">
        <w:rPr>
          <w:b/>
          <w:lang w:val="fr-FR"/>
        </w:rPr>
        <w:t>mettre</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place</w:t>
      </w:r>
      <w:r w:rsidR="00B45C3C" w:rsidRPr="00C9704C">
        <w:rPr>
          <w:b/>
          <w:lang w:val="fr-FR"/>
        </w:rPr>
        <w:t xml:space="preserve"> </w:t>
      </w:r>
      <w:r w:rsidRPr="00C9704C">
        <w:rPr>
          <w:b/>
          <w:lang w:val="fr-FR"/>
        </w:rPr>
        <w:t>une</w:t>
      </w:r>
      <w:r w:rsidR="00B45C3C" w:rsidRPr="00C9704C">
        <w:rPr>
          <w:b/>
          <w:lang w:val="fr-FR"/>
        </w:rPr>
        <w:t xml:space="preserve"> </w:t>
      </w:r>
      <w:r w:rsidRPr="00C9704C">
        <w:rPr>
          <w:b/>
          <w:lang w:val="fr-FR"/>
        </w:rPr>
        <w:t>commission</w:t>
      </w:r>
      <w:r w:rsidR="00B45C3C" w:rsidRPr="00C9704C">
        <w:rPr>
          <w:b/>
          <w:lang w:val="fr-FR"/>
        </w:rPr>
        <w:t xml:space="preserve"> </w:t>
      </w:r>
      <w:r w:rsidRPr="00C9704C">
        <w:rPr>
          <w:b/>
          <w:lang w:val="fr-FR"/>
        </w:rPr>
        <w:t>d’enquête</w:t>
      </w:r>
      <w:r w:rsidR="00B45C3C" w:rsidRPr="00C9704C">
        <w:rPr>
          <w:b/>
          <w:lang w:val="fr-FR"/>
        </w:rPr>
        <w:t xml:space="preserve"> </w:t>
      </w:r>
      <w:r w:rsidRPr="00C9704C">
        <w:rPr>
          <w:b/>
          <w:lang w:val="fr-FR"/>
        </w:rPr>
        <w:t>indépendante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impartiale</w:t>
      </w:r>
      <w:r w:rsidR="00B45C3C" w:rsidRPr="00C9704C">
        <w:rPr>
          <w:b/>
          <w:lang w:val="fr-FR"/>
        </w:rPr>
        <w:t xml:space="preserve"> </w:t>
      </w:r>
      <w:r w:rsidRPr="00C9704C">
        <w:rPr>
          <w:b/>
          <w:lang w:val="fr-FR"/>
        </w:rPr>
        <w:t>chargée</w:t>
      </w:r>
      <w:r w:rsidR="00B45C3C" w:rsidRPr="00C9704C">
        <w:rPr>
          <w:b/>
          <w:lang w:val="fr-FR"/>
        </w:rPr>
        <w:t xml:space="preserve"> </w:t>
      </w:r>
      <w:r w:rsidRPr="00C9704C">
        <w:rPr>
          <w:b/>
          <w:lang w:val="fr-FR"/>
        </w:rPr>
        <w:t>d’examiner</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affaires</w:t>
      </w:r>
      <w:r w:rsidR="00B45C3C" w:rsidRPr="00C9704C">
        <w:rPr>
          <w:b/>
          <w:lang w:val="fr-FR"/>
        </w:rPr>
        <w:t xml:space="preserve"> </w:t>
      </w:r>
      <w:r w:rsidRPr="00C9704C">
        <w:rPr>
          <w:b/>
          <w:lang w:val="fr-FR"/>
        </w:rPr>
        <w:t>dans</w:t>
      </w:r>
      <w:r w:rsidR="00B45C3C" w:rsidRPr="00C9704C">
        <w:rPr>
          <w:b/>
          <w:lang w:val="fr-FR"/>
        </w:rPr>
        <w:t xml:space="preserve"> </w:t>
      </w:r>
      <w:r w:rsidRPr="00C9704C">
        <w:rPr>
          <w:b/>
          <w:lang w:val="fr-FR"/>
        </w:rPr>
        <w:t>lesquelles</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violences</w:t>
      </w:r>
      <w:r w:rsidR="00B45C3C" w:rsidRPr="00C9704C">
        <w:rPr>
          <w:b/>
          <w:lang w:val="fr-FR"/>
        </w:rPr>
        <w:t xml:space="preserve"> </w:t>
      </w:r>
      <w:r w:rsidRPr="00C9704C">
        <w:rPr>
          <w:b/>
          <w:lang w:val="fr-FR"/>
        </w:rPr>
        <w:t>sexuelles</w:t>
      </w:r>
      <w:r w:rsidR="00B45C3C" w:rsidRPr="00C9704C">
        <w:rPr>
          <w:b/>
          <w:lang w:val="fr-FR"/>
        </w:rPr>
        <w:t xml:space="preserve"> </w:t>
      </w:r>
      <w:r w:rsidRPr="00C9704C">
        <w:rPr>
          <w:b/>
          <w:lang w:val="fr-FR"/>
        </w:rPr>
        <w:t>auraient</w:t>
      </w:r>
      <w:r w:rsidR="00B45C3C" w:rsidRPr="00C9704C">
        <w:rPr>
          <w:b/>
          <w:lang w:val="fr-FR"/>
        </w:rPr>
        <w:t xml:space="preserve"> </w:t>
      </w:r>
      <w:r w:rsidRPr="00C9704C">
        <w:rPr>
          <w:b/>
          <w:lang w:val="fr-FR"/>
        </w:rPr>
        <w:t>été</w:t>
      </w:r>
      <w:r w:rsidR="00B45C3C" w:rsidRPr="00C9704C">
        <w:rPr>
          <w:b/>
          <w:lang w:val="fr-FR"/>
        </w:rPr>
        <w:t xml:space="preserve"> </w:t>
      </w:r>
      <w:r w:rsidRPr="00C9704C">
        <w:rPr>
          <w:b/>
          <w:lang w:val="fr-FR"/>
        </w:rPr>
        <w:t>infligées</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par</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membres</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clergé</w:t>
      </w:r>
      <w:r w:rsidR="00B45C3C" w:rsidRPr="00C9704C">
        <w:rPr>
          <w:b/>
          <w:lang w:val="fr-FR"/>
        </w:rPr>
        <w:t xml:space="preserve"> </w:t>
      </w:r>
      <w:r w:rsidRPr="00C9704C">
        <w:rPr>
          <w:b/>
          <w:lang w:val="fr-FR"/>
        </w:rPr>
        <w:t>catholique</w:t>
      </w:r>
      <w:r w:rsidR="00B45C3C" w:rsidRPr="00C9704C">
        <w:rPr>
          <w:b/>
          <w:lang w:val="fr-FR"/>
        </w:rPr>
        <w:t xml:space="preserve"> ; </w:t>
      </w:r>
      <w:r w:rsidRPr="00C9704C">
        <w:rPr>
          <w:b/>
          <w:lang w:val="fr-FR"/>
        </w:rPr>
        <w:t>de</w:t>
      </w:r>
      <w:r w:rsidR="00B45C3C" w:rsidRPr="00C9704C">
        <w:rPr>
          <w:b/>
          <w:lang w:val="fr-FR"/>
        </w:rPr>
        <w:t xml:space="preserve"> </w:t>
      </w:r>
      <w:r w:rsidRPr="00C9704C">
        <w:rPr>
          <w:b/>
          <w:lang w:val="fr-FR"/>
        </w:rPr>
        <w:t>veiller</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ce</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auteurs</w:t>
      </w:r>
      <w:r w:rsidR="00B45C3C" w:rsidRPr="00C9704C">
        <w:rPr>
          <w:b/>
          <w:lang w:val="fr-FR"/>
        </w:rPr>
        <w:t xml:space="preserve"> </w:t>
      </w:r>
      <w:r w:rsidRPr="00C9704C">
        <w:rPr>
          <w:b/>
          <w:lang w:val="fr-FR"/>
        </w:rPr>
        <w:t>supposés</w:t>
      </w:r>
      <w:r w:rsidR="00B45C3C" w:rsidRPr="00C9704C">
        <w:rPr>
          <w:b/>
          <w:lang w:val="fr-FR"/>
        </w:rPr>
        <w:t xml:space="preserve"> </w:t>
      </w:r>
      <w:r w:rsidRPr="00C9704C">
        <w:rPr>
          <w:b/>
          <w:lang w:val="fr-FR"/>
        </w:rPr>
        <w:t>soient</w:t>
      </w:r>
      <w:r w:rsidR="00B45C3C" w:rsidRPr="00C9704C">
        <w:rPr>
          <w:b/>
          <w:lang w:val="fr-FR"/>
        </w:rPr>
        <w:t xml:space="preserve"> </w:t>
      </w:r>
      <w:r w:rsidRPr="00C9704C">
        <w:rPr>
          <w:b/>
          <w:lang w:val="fr-FR"/>
        </w:rPr>
        <w:t>poursuivis</w:t>
      </w:r>
      <w:r w:rsidR="00B45C3C" w:rsidRPr="00C9704C">
        <w:rPr>
          <w:b/>
          <w:lang w:val="fr-FR"/>
        </w:rPr>
        <w:t xml:space="preserve"> </w:t>
      </w:r>
      <w:r w:rsidRPr="00C9704C">
        <w:rPr>
          <w:b/>
          <w:lang w:val="fr-FR"/>
        </w:rPr>
        <w:t>au</w:t>
      </w:r>
      <w:r w:rsidR="00B45C3C" w:rsidRPr="00C9704C">
        <w:rPr>
          <w:b/>
          <w:lang w:val="fr-FR"/>
        </w:rPr>
        <w:t xml:space="preserve"> </w:t>
      </w:r>
      <w:r w:rsidRPr="00C9704C">
        <w:rPr>
          <w:b/>
          <w:lang w:val="fr-FR"/>
        </w:rPr>
        <w:t>pénal,</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ce</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personnes</w:t>
      </w:r>
      <w:r w:rsidR="00B45C3C" w:rsidRPr="00C9704C">
        <w:rPr>
          <w:b/>
          <w:lang w:val="fr-FR"/>
        </w:rPr>
        <w:t xml:space="preserve"> </w:t>
      </w:r>
      <w:r w:rsidRPr="00C9704C">
        <w:rPr>
          <w:b/>
          <w:lang w:val="fr-FR"/>
        </w:rPr>
        <w:t>reconnues</w:t>
      </w:r>
      <w:r w:rsidR="00B45C3C" w:rsidRPr="00C9704C">
        <w:rPr>
          <w:b/>
          <w:lang w:val="fr-FR"/>
        </w:rPr>
        <w:t xml:space="preserve"> </w:t>
      </w:r>
      <w:r w:rsidRPr="00C9704C">
        <w:rPr>
          <w:b/>
          <w:lang w:val="fr-FR"/>
        </w:rPr>
        <w:t>coupables</w:t>
      </w:r>
      <w:r w:rsidR="00B45C3C" w:rsidRPr="00C9704C">
        <w:rPr>
          <w:b/>
          <w:lang w:val="fr-FR"/>
        </w:rPr>
        <w:t xml:space="preserve"> </w:t>
      </w:r>
      <w:r w:rsidRPr="00C9704C">
        <w:rPr>
          <w:b/>
          <w:lang w:val="fr-FR"/>
        </w:rPr>
        <w:t>reçoivent</w:t>
      </w:r>
      <w:r w:rsidR="00B45C3C" w:rsidRPr="00C9704C">
        <w:rPr>
          <w:b/>
          <w:lang w:val="fr-FR"/>
        </w:rPr>
        <w:t xml:space="preserve"> </w:t>
      </w:r>
      <w:r w:rsidRPr="00C9704C">
        <w:rPr>
          <w:b/>
          <w:lang w:val="fr-FR"/>
        </w:rPr>
        <w:t>une</w:t>
      </w:r>
      <w:r w:rsidR="00B45C3C" w:rsidRPr="00C9704C">
        <w:rPr>
          <w:b/>
          <w:lang w:val="fr-FR"/>
        </w:rPr>
        <w:t xml:space="preserve"> </w:t>
      </w:r>
      <w:r w:rsidRPr="00C9704C">
        <w:rPr>
          <w:b/>
          <w:lang w:val="fr-FR"/>
        </w:rPr>
        <w:t>sanction</w:t>
      </w:r>
      <w:r w:rsidR="00B45C3C" w:rsidRPr="00C9704C">
        <w:rPr>
          <w:b/>
          <w:lang w:val="fr-FR"/>
        </w:rPr>
        <w:t xml:space="preserve"> </w:t>
      </w:r>
      <w:r w:rsidRPr="00C9704C">
        <w:rPr>
          <w:b/>
          <w:lang w:val="fr-FR"/>
        </w:rPr>
        <w:t>pénale</w:t>
      </w:r>
      <w:r w:rsidR="00B45C3C" w:rsidRPr="00C9704C">
        <w:rPr>
          <w:b/>
          <w:lang w:val="fr-FR"/>
        </w:rPr>
        <w:t xml:space="preserve"> </w:t>
      </w:r>
      <w:r w:rsidRPr="00C9704C">
        <w:rPr>
          <w:b/>
          <w:lang w:val="fr-FR"/>
        </w:rPr>
        <w:t>adaptée</w:t>
      </w:r>
      <w:r w:rsidR="0093265D">
        <w:rPr>
          <w:b/>
          <w:lang w:val="fr-FR"/>
        </w:rPr>
        <w:t> ;</w:t>
      </w:r>
    </w:p>
    <w:p w:rsidR="00EE3C55" w:rsidRPr="00C9704C" w:rsidRDefault="00EE3C55" w:rsidP="00C9704C">
      <w:pPr>
        <w:pStyle w:val="SingleTxtG"/>
        <w:ind w:firstLine="567"/>
        <w:rPr>
          <w:b/>
          <w:lang w:val="fr-FR"/>
        </w:rPr>
      </w:pPr>
      <w:r w:rsidRPr="00C9704C">
        <w:rPr>
          <w:b/>
          <w:lang w:val="fr-FR"/>
        </w:rPr>
        <w:t>f)</w:t>
      </w:r>
      <w:r w:rsidRPr="00C9704C">
        <w:rPr>
          <w:b/>
          <w:lang w:val="fr-FR"/>
        </w:rPr>
        <w:tab/>
        <w:t>À</w:t>
      </w:r>
      <w:r w:rsidR="00B45C3C" w:rsidRPr="00C9704C">
        <w:rPr>
          <w:b/>
          <w:lang w:val="fr-FR"/>
        </w:rPr>
        <w:t xml:space="preserve"> </w:t>
      </w:r>
      <w:r w:rsidRPr="00C9704C">
        <w:rPr>
          <w:b/>
          <w:lang w:val="fr-FR"/>
        </w:rPr>
        <w:t>recueillir</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données</w:t>
      </w:r>
      <w:r w:rsidR="00B45C3C" w:rsidRPr="00C9704C">
        <w:rPr>
          <w:b/>
          <w:lang w:val="fr-FR"/>
        </w:rPr>
        <w:t xml:space="preserve"> </w:t>
      </w:r>
      <w:r w:rsidRPr="00C9704C">
        <w:rPr>
          <w:b/>
          <w:lang w:val="fr-FR"/>
        </w:rPr>
        <w:t>ventilées</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violences</w:t>
      </w:r>
      <w:r w:rsidR="00B45C3C" w:rsidRPr="00C9704C">
        <w:rPr>
          <w:b/>
          <w:lang w:val="fr-FR"/>
        </w:rPr>
        <w:t xml:space="preserve"> </w:t>
      </w:r>
      <w:r w:rsidRPr="00C9704C">
        <w:rPr>
          <w:b/>
          <w:lang w:val="fr-FR"/>
        </w:rPr>
        <w:t>sexuelles</w:t>
      </w:r>
      <w:r w:rsidR="00B45C3C" w:rsidRPr="00C9704C">
        <w:rPr>
          <w:b/>
          <w:lang w:val="fr-FR"/>
        </w:rPr>
        <w:t xml:space="preserve"> </w:t>
      </w:r>
      <w:r w:rsidRPr="00C9704C">
        <w:rPr>
          <w:b/>
          <w:lang w:val="fr-FR"/>
        </w:rPr>
        <w:t>infligées</w:t>
      </w:r>
      <w:r w:rsidR="00B45C3C" w:rsidRPr="00C9704C">
        <w:rPr>
          <w:b/>
          <w:lang w:val="fr-FR"/>
        </w:rPr>
        <w:t xml:space="preserve"> </w:t>
      </w:r>
      <w:r w:rsidRPr="00C9704C">
        <w:rPr>
          <w:b/>
          <w:lang w:val="fr-FR"/>
        </w:rPr>
        <w:t>aux</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nombre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plaintes</w:t>
      </w:r>
      <w:r w:rsidR="00B45C3C" w:rsidRPr="00C9704C">
        <w:rPr>
          <w:b/>
          <w:lang w:val="fr-FR"/>
        </w:rPr>
        <w:t xml:space="preserve"> </w:t>
      </w:r>
      <w:r w:rsidRPr="00C9704C">
        <w:rPr>
          <w:b/>
          <w:lang w:val="fr-FR"/>
        </w:rPr>
        <w:t>déposées,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poursuites</w:t>
      </w:r>
      <w:r w:rsidR="00B45C3C" w:rsidRPr="00C9704C">
        <w:rPr>
          <w:b/>
          <w:lang w:val="fr-FR"/>
        </w:rPr>
        <w:t xml:space="preserve"> </w:t>
      </w:r>
      <w:r w:rsidRPr="00C9704C">
        <w:rPr>
          <w:b/>
          <w:lang w:val="fr-FR"/>
        </w:rPr>
        <w:t>engagées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condamnations</w:t>
      </w:r>
      <w:r w:rsidR="00B45C3C" w:rsidRPr="00C9704C">
        <w:rPr>
          <w:b/>
          <w:lang w:val="fr-FR"/>
        </w:rPr>
        <w:t xml:space="preserve"> </w:t>
      </w:r>
      <w:r w:rsidRPr="00C9704C">
        <w:rPr>
          <w:b/>
          <w:lang w:val="fr-FR"/>
        </w:rPr>
        <w:t>prononcées.</w:t>
      </w:r>
    </w:p>
    <w:p w:rsidR="00EE3C55" w:rsidRPr="00972F9A" w:rsidRDefault="00EE3C55" w:rsidP="00C9704C">
      <w:pPr>
        <w:pStyle w:val="H23G"/>
        <w:rPr>
          <w:lang w:val="fr-FR"/>
        </w:rPr>
      </w:pPr>
      <w:r w:rsidRPr="00972F9A">
        <w:rPr>
          <w:lang w:val="fr-FR"/>
        </w:rPr>
        <w:tab/>
      </w:r>
      <w:r w:rsidRPr="00972F9A">
        <w:rPr>
          <w:lang w:val="fr-FR"/>
        </w:rPr>
        <w:tab/>
        <w:t>Pratiques</w:t>
      </w:r>
      <w:r w:rsidR="00B45C3C">
        <w:rPr>
          <w:lang w:val="fr-FR"/>
        </w:rPr>
        <w:t xml:space="preserve"> </w:t>
      </w:r>
      <w:r w:rsidRPr="00972F9A">
        <w:rPr>
          <w:lang w:val="fr-FR"/>
        </w:rPr>
        <w:t>préjudiciables</w:t>
      </w:r>
    </w:p>
    <w:p w:rsidR="00EE3C55" w:rsidRPr="00972F9A" w:rsidRDefault="00EE3C55" w:rsidP="00C9704C">
      <w:pPr>
        <w:pStyle w:val="SingleTxtG"/>
        <w:rPr>
          <w:lang w:val="fr-FR"/>
        </w:rPr>
      </w:pPr>
      <w:r w:rsidRPr="00972F9A">
        <w:rPr>
          <w:lang w:val="fr-FR"/>
        </w:rPr>
        <w:t>28.</w:t>
      </w:r>
      <w:r w:rsidRPr="00972F9A">
        <w:rPr>
          <w:lang w:val="fr-FR"/>
        </w:rPr>
        <w:tab/>
        <w:t>Le</w:t>
      </w:r>
      <w:r w:rsidR="00B45C3C">
        <w:rPr>
          <w:lang w:val="fr-FR"/>
        </w:rPr>
        <w:t xml:space="preserve"> </w:t>
      </w:r>
      <w:r w:rsidRPr="00972F9A">
        <w:rPr>
          <w:lang w:val="fr-FR"/>
        </w:rPr>
        <w:t>Comité</w:t>
      </w:r>
      <w:r w:rsidR="00B45C3C">
        <w:rPr>
          <w:lang w:val="fr-FR"/>
        </w:rPr>
        <w:t xml:space="preserve"> </w:t>
      </w:r>
      <w:r w:rsidRPr="00972F9A">
        <w:rPr>
          <w:lang w:val="fr-FR"/>
        </w:rPr>
        <w:t>salue</w:t>
      </w:r>
      <w:r w:rsidR="00B45C3C">
        <w:rPr>
          <w:lang w:val="fr-FR"/>
        </w:rPr>
        <w:t xml:space="preserve"> </w:t>
      </w:r>
      <w:r w:rsidRPr="00972F9A">
        <w:rPr>
          <w:lang w:val="fr-FR"/>
        </w:rPr>
        <w:t>les</w:t>
      </w:r>
      <w:r w:rsidR="00B45C3C">
        <w:rPr>
          <w:lang w:val="fr-FR"/>
        </w:rPr>
        <w:t xml:space="preserve"> </w:t>
      </w:r>
      <w:r w:rsidRPr="00972F9A">
        <w:rPr>
          <w:lang w:val="fr-FR"/>
        </w:rPr>
        <w:t>efforts</w:t>
      </w:r>
      <w:r w:rsidR="00B45C3C">
        <w:rPr>
          <w:lang w:val="fr-FR"/>
        </w:rPr>
        <w:t xml:space="preserve"> </w:t>
      </w:r>
      <w:r w:rsidRPr="00972F9A">
        <w:rPr>
          <w:lang w:val="fr-FR"/>
        </w:rPr>
        <w:t>déployés</w:t>
      </w:r>
      <w:r w:rsidR="00B45C3C">
        <w:rPr>
          <w:lang w:val="fr-FR"/>
        </w:rPr>
        <w:t xml:space="preserve"> </w:t>
      </w:r>
      <w:r w:rsidRPr="00972F9A">
        <w:rPr>
          <w:lang w:val="fr-FR"/>
        </w:rPr>
        <w:t>par</w:t>
      </w:r>
      <w:r w:rsidR="00B45C3C">
        <w:rPr>
          <w:lang w:val="fr-FR"/>
        </w:rPr>
        <w:t xml:space="preserve"> </w:t>
      </w:r>
      <w:r w:rsidRPr="00972F9A">
        <w:rPr>
          <w:lang w:val="fr-FR"/>
        </w:rPr>
        <w:t>l</w:t>
      </w:r>
      <w:r>
        <w:rPr>
          <w:lang w:val="fr-FR"/>
        </w:rPr>
        <w:t>’</w:t>
      </w:r>
      <w:r w:rsidRPr="00972F9A">
        <w:rPr>
          <w:lang w:val="fr-FR"/>
        </w:rPr>
        <w:t>État</w:t>
      </w:r>
      <w:r w:rsidR="00B45C3C">
        <w:rPr>
          <w:lang w:val="fr-FR"/>
        </w:rPr>
        <w:t xml:space="preserve"> </w:t>
      </w:r>
      <w:r w:rsidRPr="00972F9A">
        <w:rPr>
          <w:lang w:val="fr-FR"/>
        </w:rPr>
        <w:t>partie</w:t>
      </w:r>
      <w:r w:rsidR="00B45C3C">
        <w:rPr>
          <w:lang w:val="fr-FR"/>
        </w:rPr>
        <w:t xml:space="preserve"> </w:t>
      </w:r>
      <w:r w:rsidRPr="00972F9A">
        <w:rPr>
          <w:lang w:val="fr-FR"/>
        </w:rPr>
        <w:t>pour</w:t>
      </w:r>
      <w:r w:rsidR="00B45C3C">
        <w:rPr>
          <w:lang w:val="fr-FR"/>
        </w:rPr>
        <w:t xml:space="preserve"> </w:t>
      </w:r>
      <w:r w:rsidRPr="00972F9A">
        <w:rPr>
          <w:lang w:val="fr-FR"/>
        </w:rPr>
        <w:t>éliminer</w:t>
      </w:r>
      <w:r w:rsidR="00B45C3C">
        <w:rPr>
          <w:lang w:val="fr-FR"/>
        </w:rPr>
        <w:t xml:space="preserve"> </w:t>
      </w:r>
      <w:r w:rsidRPr="00972F9A">
        <w:rPr>
          <w:lang w:val="fr-FR"/>
        </w:rPr>
        <w:t>les</w:t>
      </w:r>
      <w:r w:rsidR="00B45C3C">
        <w:rPr>
          <w:lang w:val="fr-FR"/>
        </w:rPr>
        <w:t xml:space="preserve"> </w:t>
      </w:r>
      <w:r w:rsidRPr="00972F9A">
        <w:rPr>
          <w:lang w:val="fr-FR"/>
        </w:rPr>
        <w:t>pratiques</w:t>
      </w:r>
      <w:r w:rsidR="00B45C3C">
        <w:rPr>
          <w:lang w:val="fr-FR"/>
        </w:rPr>
        <w:t xml:space="preserve"> </w:t>
      </w:r>
      <w:r w:rsidRPr="00972F9A">
        <w:rPr>
          <w:lang w:val="fr-FR"/>
        </w:rPr>
        <w:t>préjudiciables</w:t>
      </w:r>
      <w:r w:rsidR="00B45C3C">
        <w:rPr>
          <w:lang w:val="fr-FR"/>
        </w:rPr>
        <w:t xml:space="preserve"> </w:t>
      </w:r>
      <w:r w:rsidRPr="00972F9A">
        <w:rPr>
          <w:lang w:val="fr-FR"/>
        </w:rPr>
        <w:t>aux</w:t>
      </w:r>
      <w:r w:rsidR="00B45C3C">
        <w:rPr>
          <w:lang w:val="fr-FR"/>
        </w:rPr>
        <w:t xml:space="preserve"> </w:t>
      </w:r>
      <w:r w:rsidRPr="00972F9A">
        <w:rPr>
          <w:lang w:val="fr-FR"/>
        </w:rPr>
        <w:t>enfants,</w:t>
      </w:r>
      <w:r w:rsidR="00B45C3C">
        <w:rPr>
          <w:lang w:val="fr-FR"/>
        </w:rPr>
        <w:t xml:space="preserve"> </w:t>
      </w:r>
      <w:r w:rsidRPr="00972F9A">
        <w:rPr>
          <w:lang w:val="fr-FR"/>
        </w:rPr>
        <w:t>notamment</w:t>
      </w:r>
      <w:r w:rsidR="00B45C3C">
        <w:rPr>
          <w:lang w:val="fr-FR"/>
        </w:rPr>
        <w:t xml:space="preserve"> </w:t>
      </w:r>
      <w:r w:rsidRPr="00972F9A">
        <w:rPr>
          <w:lang w:val="fr-FR"/>
        </w:rPr>
        <w:t>la</w:t>
      </w:r>
      <w:r w:rsidR="00B45C3C">
        <w:rPr>
          <w:lang w:val="fr-FR"/>
        </w:rPr>
        <w:t xml:space="preserve"> </w:t>
      </w:r>
      <w:r w:rsidRPr="00972F9A">
        <w:rPr>
          <w:lang w:val="fr-FR"/>
        </w:rPr>
        <w:t>modification</w:t>
      </w:r>
      <w:r w:rsidR="00B45C3C">
        <w:rPr>
          <w:lang w:val="fr-FR"/>
        </w:rPr>
        <w:t xml:space="preserve"> </w:t>
      </w:r>
      <w:r w:rsidRPr="00972F9A">
        <w:rPr>
          <w:lang w:val="fr-FR"/>
        </w:rPr>
        <w:t>de</w:t>
      </w:r>
      <w:r w:rsidR="00B45C3C">
        <w:rPr>
          <w:lang w:val="fr-FR"/>
        </w:rPr>
        <w:t xml:space="preserve"> </w:t>
      </w:r>
      <w:r w:rsidRPr="00972F9A">
        <w:rPr>
          <w:lang w:val="fr-FR"/>
        </w:rPr>
        <w:t>l</w:t>
      </w:r>
      <w:r>
        <w:rPr>
          <w:lang w:val="fr-FR"/>
        </w:rPr>
        <w:t>’</w:t>
      </w:r>
      <w:r w:rsidRPr="00972F9A">
        <w:rPr>
          <w:lang w:val="fr-FR"/>
        </w:rPr>
        <w:t>article</w:t>
      </w:r>
      <w:r w:rsidR="00B45C3C">
        <w:rPr>
          <w:lang w:val="fr-FR"/>
        </w:rPr>
        <w:t xml:space="preserve"> </w:t>
      </w:r>
      <w:r w:rsidRPr="00972F9A">
        <w:rPr>
          <w:lang w:val="fr-FR"/>
        </w:rPr>
        <w:t>251</w:t>
      </w:r>
      <w:r w:rsidR="00B45C3C">
        <w:rPr>
          <w:lang w:val="fr-FR"/>
        </w:rPr>
        <w:t xml:space="preserve"> </w:t>
      </w:r>
      <w:r w:rsidRPr="00972F9A">
        <w:rPr>
          <w:lang w:val="fr-FR"/>
        </w:rPr>
        <w:t>du</w:t>
      </w:r>
      <w:r w:rsidR="00B45C3C">
        <w:rPr>
          <w:lang w:val="fr-FR"/>
        </w:rPr>
        <w:t xml:space="preserve"> </w:t>
      </w:r>
      <w:r w:rsidRPr="00972F9A">
        <w:rPr>
          <w:lang w:val="fr-FR"/>
        </w:rPr>
        <w:t>Code</w:t>
      </w:r>
      <w:r w:rsidR="00B45C3C">
        <w:rPr>
          <w:lang w:val="fr-FR"/>
        </w:rPr>
        <w:t xml:space="preserve"> </w:t>
      </w:r>
      <w:r w:rsidRPr="00972F9A">
        <w:rPr>
          <w:lang w:val="fr-FR"/>
        </w:rPr>
        <w:t>pénal</w:t>
      </w:r>
      <w:r w:rsidR="00B45C3C">
        <w:rPr>
          <w:lang w:val="fr-FR"/>
        </w:rPr>
        <w:t xml:space="preserve"> </w:t>
      </w:r>
      <w:r w:rsidRPr="00972F9A">
        <w:rPr>
          <w:lang w:val="fr-FR"/>
        </w:rPr>
        <w:t>qui</w:t>
      </w:r>
      <w:r w:rsidR="00B45C3C">
        <w:rPr>
          <w:lang w:val="fr-FR"/>
        </w:rPr>
        <w:t xml:space="preserve"> </w:t>
      </w:r>
      <w:r w:rsidRPr="00972F9A">
        <w:rPr>
          <w:lang w:val="fr-FR"/>
        </w:rPr>
        <w:t>érige</w:t>
      </w:r>
      <w:r w:rsidR="00B45C3C">
        <w:rPr>
          <w:lang w:val="fr-FR"/>
        </w:rPr>
        <w:t xml:space="preserve"> </w:t>
      </w:r>
      <w:r w:rsidRPr="00972F9A">
        <w:rPr>
          <w:lang w:val="fr-FR"/>
        </w:rPr>
        <w:t>en</w:t>
      </w:r>
      <w:r w:rsidR="00B45C3C">
        <w:rPr>
          <w:lang w:val="fr-FR"/>
        </w:rPr>
        <w:t xml:space="preserve"> </w:t>
      </w:r>
      <w:r w:rsidRPr="00972F9A">
        <w:rPr>
          <w:lang w:val="fr-FR"/>
        </w:rPr>
        <w:t>infraction</w:t>
      </w:r>
      <w:r w:rsidR="00B45C3C">
        <w:rPr>
          <w:lang w:val="fr-FR"/>
        </w:rPr>
        <w:t xml:space="preserve"> </w:t>
      </w:r>
      <w:r w:rsidRPr="00972F9A">
        <w:rPr>
          <w:lang w:val="fr-FR"/>
        </w:rPr>
        <w:t>pénale</w:t>
      </w:r>
      <w:r w:rsidR="00B45C3C">
        <w:rPr>
          <w:lang w:val="fr-FR"/>
        </w:rPr>
        <w:t xml:space="preserve"> </w:t>
      </w:r>
      <w:r w:rsidRPr="00972F9A">
        <w:rPr>
          <w:lang w:val="fr-FR"/>
        </w:rPr>
        <w:t>les</w:t>
      </w:r>
      <w:r w:rsidR="00B45C3C">
        <w:rPr>
          <w:lang w:val="fr-FR"/>
        </w:rPr>
        <w:t xml:space="preserve"> </w:t>
      </w:r>
      <w:r w:rsidRPr="00972F9A">
        <w:rPr>
          <w:lang w:val="fr-FR"/>
        </w:rPr>
        <w:t>mutilations</w:t>
      </w:r>
      <w:r w:rsidR="00B45C3C">
        <w:rPr>
          <w:lang w:val="fr-FR"/>
        </w:rPr>
        <w:t xml:space="preserve"> </w:t>
      </w:r>
      <w:r w:rsidRPr="00972F9A">
        <w:rPr>
          <w:lang w:val="fr-FR"/>
        </w:rPr>
        <w:t>génitales</w:t>
      </w:r>
      <w:r w:rsidR="00B45C3C">
        <w:rPr>
          <w:lang w:val="fr-FR"/>
        </w:rPr>
        <w:t xml:space="preserve"> </w:t>
      </w:r>
      <w:r w:rsidRPr="00972F9A">
        <w:rPr>
          <w:lang w:val="fr-FR"/>
        </w:rPr>
        <w:t>féminines,</w:t>
      </w:r>
      <w:r w:rsidR="00B45C3C">
        <w:rPr>
          <w:lang w:val="fr-FR"/>
        </w:rPr>
        <w:t xml:space="preserve"> </w:t>
      </w:r>
      <w:r w:rsidRPr="00972F9A">
        <w:rPr>
          <w:lang w:val="fr-FR"/>
        </w:rPr>
        <w:t>la</w:t>
      </w:r>
      <w:r w:rsidR="00B45C3C">
        <w:rPr>
          <w:lang w:val="fr-FR"/>
        </w:rPr>
        <w:t xml:space="preserve"> </w:t>
      </w:r>
      <w:r w:rsidRPr="00972F9A">
        <w:rPr>
          <w:lang w:val="fr-FR"/>
        </w:rPr>
        <w:t>stérilisation</w:t>
      </w:r>
      <w:r w:rsidR="00B45C3C">
        <w:rPr>
          <w:lang w:val="fr-FR"/>
        </w:rPr>
        <w:t xml:space="preserve"> </w:t>
      </w:r>
      <w:r w:rsidRPr="00972F9A">
        <w:rPr>
          <w:lang w:val="fr-FR"/>
        </w:rPr>
        <w:t>forcée</w:t>
      </w:r>
      <w:r w:rsidR="00B45C3C">
        <w:rPr>
          <w:lang w:val="fr-FR"/>
        </w:rPr>
        <w:t xml:space="preserve"> </w:t>
      </w:r>
      <w:r w:rsidRPr="00972F9A">
        <w:rPr>
          <w:lang w:val="fr-FR"/>
        </w:rPr>
        <w:t>et</w:t>
      </w:r>
      <w:r w:rsidR="00B45C3C">
        <w:rPr>
          <w:lang w:val="fr-FR"/>
        </w:rPr>
        <w:t xml:space="preserve"> </w:t>
      </w:r>
      <w:r w:rsidRPr="00972F9A">
        <w:rPr>
          <w:lang w:val="fr-FR"/>
        </w:rPr>
        <w:t>le</w:t>
      </w:r>
      <w:r w:rsidR="00B45C3C">
        <w:rPr>
          <w:lang w:val="fr-FR"/>
        </w:rPr>
        <w:t xml:space="preserve"> </w:t>
      </w:r>
      <w:r w:rsidRPr="00972F9A">
        <w:rPr>
          <w:lang w:val="fr-FR"/>
        </w:rPr>
        <w:t>mariage</w:t>
      </w:r>
      <w:r w:rsidR="00B45C3C">
        <w:rPr>
          <w:lang w:val="fr-FR"/>
        </w:rPr>
        <w:t xml:space="preserve"> </w:t>
      </w:r>
      <w:r w:rsidRPr="00972F9A">
        <w:rPr>
          <w:lang w:val="fr-FR"/>
        </w:rPr>
        <w:t>forcé,</w:t>
      </w:r>
      <w:r w:rsidR="00B45C3C">
        <w:rPr>
          <w:lang w:val="fr-FR"/>
        </w:rPr>
        <w:t xml:space="preserve"> </w:t>
      </w:r>
      <w:r w:rsidRPr="00972F9A">
        <w:rPr>
          <w:lang w:val="fr-FR"/>
        </w:rPr>
        <w:t>et</w:t>
      </w:r>
      <w:r w:rsidR="00B45C3C">
        <w:rPr>
          <w:lang w:val="fr-FR"/>
        </w:rPr>
        <w:t xml:space="preserve"> </w:t>
      </w:r>
      <w:r w:rsidRPr="00972F9A">
        <w:rPr>
          <w:lang w:val="fr-FR"/>
        </w:rPr>
        <w:t>l</w:t>
      </w:r>
      <w:r>
        <w:rPr>
          <w:lang w:val="fr-FR"/>
        </w:rPr>
        <w:t>’</w:t>
      </w:r>
      <w:r w:rsidRPr="00972F9A">
        <w:rPr>
          <w:lang w:val="fr-FR"/>
        </w:rPr>
        <w:t>adoption</w:t>
      </w:r>
      <w:r w:rsidR="00B45C3C">
        <w:rPr>
          <w:lang w:val="fr-FR"/>
        </w:rPr>
        <w:t xml:space="preserve"> </w:t>
      </w:r>
      <w:r w:rsidRPr="00972F9A">
        <w:rPr>
          <w:lang w:val="fr-FR"/>
        </w:rPr>
        <w:t>de</w:t>
      </w:r>
      <w:r w:rsidR="00B45C3C">
        <w:rPr>
          <w:lang w:val="fr-FR"/>
        </w:rPr>
        <w:t xml:space="preserve"> </w:t>
      </w:r>
      <w:r w:rsidRPr="00972F9A">
        <w:rPr>
          <w:lang w:val="fr-FR"/>
        </w:rPr>
        <w:t>la</w:t>
      </w:r>
      <w:r w:rsidR="00B45C3C">
        <w:rPr>
          <w:lang w:val="fr-FR"/>
        </w:rPr>
        <w:t xml:space="preserve"> </w:t>
      </w:r>
      <w:r w:rsidRPr="00972F9A">
        <w:rPr>
          <w:lang w:val="fr-FR"/>
        </w:rPr>
        <w:t>loi</w:t>
      </w:r>
      <w:r w:rsidR="00B45C3C">
        <w:rPr>
          <w:lang w:val="fr-FR"/>
        </w:rPr>
        <w:t xml:space="preserve"> </w:t>
      </w:r>
      <w:r w:rsidRPr="00972F9A">
        <w:rPr>
          <w:lang w:val="fr-FR"/>
        </w:rPr>
        <w:t>sur</w:t>
      </w:r>
      <w:r w:rsidR="00B45C3C">
        <w:rPr>
          <w:lang w:val="fr-FR"/>
        </w:rPr>
        <w:t xml:space="preserve"> </w:t>
      </w:r>
      <w:r w:rsidRPr="00972F9A">
        <w:rPr>
          <w:lang w:val="fr-FR"/>
        </w:rPr>
        <w:t>l</w:t>
      </w:r>
      <w:r>
        <w:rPr>
          <w:lang w:val="fr-FR"/>
        </w:rPr>
        <w:t>’</w:t>
      </w:r>
      <w:r w:rsidRPr="00972F9A">
        <w:rPr>
          <w:lang w:val="fr-FR"/>
        </w:rPr>
        <w:t>identité</w:t>
      </w:r>
      <w:r w:rsidR="00B45C3C">
        <w:rPr>
          <w:lang w:val="fr-FR"/>
        </w:rPr>
        <w:t xml:space="preserve"> </w:t>
      </w:r>
      <w:r w:rsidRPr="00972F9A">
        <w:rPr>
          <w:lang w:val="fr-FR"/>
        </w:rPr>
        <w:t>de</w:t>
      </w:r>
      <w:r w:rsidR="00B45C3C">
        <w:rPr>
          <w:lang w:val="fr-FR"/>
        </w:rPr>
        <w:t xml:space="preserve"> </w:t>
      </w:r>
      <w:r w:rsidRPr="00972F9A">
        <w:rPr>
          <w:lang w:val="fr-FR"/>
        </w:rPr>
        <w:t>genre,</w:t>
      </w:r>
      <w:r w:rsidR="00B45C3C">
        <w:rPr>
          <w:lang w:val="fr-FR"/>
        </w:rPr>
        <w:t xml:space="preserve"> </w:t>
      </w:r>
      <w:r w:rsidRPr="00972F9A">
        <w:rPr>
          <w:lang w:val="fr-FR"/>
        </w:rPr>
        <w:t>l</w:t>
      </w:r>
      <w:r>
        <w:rPr>
          <w:lang w:val="fr-FR"/>
        </w:rPr>
        <w:t>’</w:t>
      </w:r>
      <w:r w:rsidRPr="00972F9A">
        <w:rPr>
          <w:lang w:val="fr-FR"/>
        </w:rPr>
        <w:t>expression</w:t>
      </w:r>
      <w:r w:rsidR="00B45C3C">
        <w:rPr>
          <w:lang w:val="fr-FR"/>
        </w:rPr>
        <w:t xml:space="preserve"> </w:t>
      </w:r>
      <w:r w:rsidRPr="00972F9A">
        <w:rPr>
          <w:lang w:val="fr-FR"/>
        </w:rPr>
        <w:t>du</w:t>
      </w:r>
      <w:r w:rsidR="00B45C3C">
        <w:rPr>
          <w:lang w:val="fr-FR"/>
        </w:rPr>
        <w:t xml:space="preserve"> </w:t>
      </w:r>
      <w:r w:rsidRPr="00972F9A">
        <w:rPr>
          <w:lang w:val="fr-FR"/>
        </w:rPr>
        <w:t>genre</w:t>
      </w:r>
      <w:r w:rsidR="00B45C3C">
        <w:rPr>
          <w:lang w:val="fr-FR"/>
        </w:rPr>
        <w:t xml:space="preserve"> </w:t>
      </w:r>
      <w:r w:rsidRPr="00972F9A">
        <w:rPr>
          <w:lang w:val="fr-FR"/>
        </w:rPr>
        <w:t>et</w:t>
      </w:r>
      <w:r w:rsidR="00B45C3C">
        <w:rPr>
          <w:lang w:val="fr-FR"/>
        </w:rPr>
        <w:t xml:space="preserve"> </w:t>
      </w:r>
      <w:r w:rsidRPr="00972F9A">
        <w:rPr>
          <w:lang w:val="fr-FR"/>
        </w:rPr>
        <w:t>les</w:t>
      </w:r>
      <w:r w:rsidR="00B45C3C">
        <w:rPr>
          <w:lang w:val="fr-FR"/>
        </w:rPr>
        <w:t xml:space="preserve"> </w:t>
      </w:r>
      <w:r w:rsidRPr="00972F9A">
        <w:rPr>
          <w:lang w:val="fr-FR"/>
        </w:rPr>
        <w:t>caractéristiques</w:t>
      </w:r>
      <w:r w:rsidR="00B45C3C">
        <w:rPr>
          <w:lang w:val="fr-FR"/>
        </w:rPr>
        <w:t xml:space="preserve"> </w:t>
      </w:r>
      <w:r w:rsidRPr="00972F9A">
        <w:rPr>
          <w:lang w:val="fr-FR"/>
        </w:rPr>
        <w:t>sexuelles</w:t>
      </w:r>
      <w:r w:rsidR="00B45C3C">
        <w:rPr>
          <w:lang w:val="fr-FR"/>
        </w:rPr>
        <w:t xml:space="preserve"> </w:t>
      </w:r>
      <w:r w:rsidRPr="00972F9A">
        <w:rPr>
          <w:lang w:val="fr-FR"/>
        </w:rPr>
        <w:t>qui</w:t>
      </w:r>
      <w:r w:rsidR="00B45C3C">
        <w:rPr>
          <w:lang w:val="fr-FR"/>
        </w:rPr>
        <w:t xml:space="preserve"> </w:t>
      </w:r>
      <w:r w:rsidRPr="00972F9A">
        <w:rPr>
          <w:lang w:val="fr-FR"/>
        </w:rPr>
        <w:t>dispose</w:t>
      </w:r>
      <w:r w:rsidR="00B45C3C">
        <w:rPr>
          <w:lang w:val="fr-FR"/>
        </w:rPr>
        <w:t xml:space="preserve"> </w:t>
      </w:r>
      <w:r w:rsidRPr="00972F9A">
        <w:rPr>
          <w:lang w:val="fr-FR"/>
        </w:rPr>
        <w:t>que</w:t>
      </w:r>
      <w:r w:rsidR="00B45C3C">
        <w:rPr>
          <w:lang w:val="fr-FR"/>
        </w:rPr>
        <w:t xml:space="preserve"> </w:t>
      </w:r>
      <w:r w:rsidRPr="00972F9A">
        <w:rPr>
          <w:lang w:val="fr-FR"/>
        </w:rPr>
        <w:t>l</w:t>
      </w:r>
      <w:r>
        <w:rPr>
          <w:lang w:val="fr-FR"/>
        </w:rPr>
        <w:t>’</w:t>
      </w:r>
      <w:r w:rsidRPr="00972F9A">
        <w:rPr>
          <w:lang w:val="fr-FR"/>
        </w:rPr>
        <w:t>identité</w:t>
      </w:r>
      <w:r w:rsidR="00B45C3C">
        <w:rPr>
          <w:lang w:val="fr-FR"/>
        </w:rPr>
        <w:t xml:space="preserve"> </w:t>
      </w:r>
      <w:r w:rsidRPr="00972F9A">
        <w:rPr>
          <w:lang w:val="fr-FR"/>
        </w:rPr>
        <w:t>sexuelle</w:t>
      </w:r>
      <w:r w:rsidR="00B45C3C">
        <w:rPr>
          <w:lang w:val="fr-FR"/>
        </w:rPr>
        <w:t xml:space="preserve"> </w:t>
      </w:r>
      <w:r w:rsidRPr="00972F9A">
        <w:rPr>
          <w:lang w:val="fr-FR"/>
        </w:rPr>
        <w:t>est</w:t>
      </w:r>
      <w:r w:rsidR="00B45C3C">
        <w:rPr>
          <w:lang w:val="fr-FR"/>
        </w:rPr>
        <w:t xml:space="preserve"> </w:t>
      </w:r>
      <w:r w:rsidRPr="00972F9A">
        <w:rPr>
          <w:lang w:val="fr-FR"/>
        </w:rPr>
        <w:t>fondée</w:t>
      </w:r>
      <w:r w:rsidR="00B45C3C">
        <w:rPr>
          <w:lang w:val="fr-FR"/>
        </w:rPr>
        <w:t xml:space="preserve"> </w:t>
      </w:r>
      <w:r w:rsidRPr="00972F9A">
        <w:rPr>
          <w:lang w:val="fr-FR"/>
        </w:rPr>
        <w:t>sur</w:t>
      </w:r>
      <w:r w:rsidR="00B45C3C">
        <w:rPr>
          <w:lang w:val="fr-FR"/>
        </w:rPr>
        <w:t xml:space="preserve"> </w:t>
      </w:r>
      <w:r w:rsidRPr="00972F9A">
        <w:rPr>
          <w:lang w:val="fr-FR"/>
        </w:rPr>
        <w:t>l</w:t>
      </w:r>
      <w:r>
        <w:rPr>
          <w:lang w:val="fr-FR"/>
        </w:rPr>
        <w:t>’</w:t>
      </w:r>
      <w:r w:rsidRPr="00972F9A">
        <w:rPr>
          <w:lang w:val="fr-FR"/>
        </w:rPr>
        <w:t>auto-identification</w:t>
      </w:r>
      <w:r w:rsidR="00B45C3C">
        <w:rPr>
          <w:lang w:val="fr-FR"/>
        </w:rPr>
        <w:t xml:space="preserve"> </w:t>
      </w:r>
      <w:r w:rsidRPr="00972F9A">
        <w:rPr>
          <w:lang w:val="fr-FR"/>
        </w:rPr>
        <w:t>de</w:t>
      </w:r>
      <w:r w:rsidR="00B45C3C">
        <w:rPr>
          <w:lang w:val="fr-FR"/>
        </w:rPr>
        <w:t xml:space="preserve"> </w:t>
      </w:r>
      <w:r w:rsidRPr="00972F9A">
        <w:rPr>
          <w:lang w:val="fr-FR"/>
        </w:rPr>
        <w:t>chacun</w:t>
      </w:r>
      <w:r w:rsidR="00B45C3C">
        <w:rPr>
          <w:lang w:val="fr-FR"/>
        </w:rPr>
        <w:t xml:space="preserve"> </w:t>
      </w:r>
      <w:r w:rsidRPr="00972F9A">
        <w:rPr>
          <w:lang w:val="fr-FR"/>
        </w:rPr>
        <w:t>plutôt</w:t>
      </w:r>
      <w:r w:rsidR="00B45C3C">
        <w:rPr>
          <w:lang w:val="fr-FR"/>
        </w:rPr>
        <w:t xml:space="preserve"> </w:t>
      </w:r>
      <w:r w:rsidRPr="00972F9A">
        <w:rPr>
          <w:lang w:val="fr-FR"/>
        </w:rPr>
        <w:t>que</w:t>
      </w:r>
      <w:r w:rsidR="00B45C3C">
        <w:rPr>
          <w:lang w:val="fr-FR"/>
        </w:rPr>
        <w:t xml:space="preserve"> </w:t>
      </w:r>
      <w:r w:rsidRPr="00972F9A">
        <w:rPr>
          <w:lang w:val="fr-FR"/>
        </w:rPr>
        <w:t>sur</w:t>
      </w:r>
      <w:r w:rsidR="00B45C3C">
        <w:rPr>
          <w:lang w:val="fr-FR"/>
        </w:rPr>
        <w:t xml:space="preserve"> </w:t>
      </w:r>
      <w:r w:rsidRPr="00972F9A">
        <w:rPr>
          <w:lang w:val="fr-FR"/>
        </w:rPr>
        <w:t>des</w:t>
      </w:r>
      <w:r w:rsidR="00B45C3C">
        <w:rPr>
          <w:lang w:val="fr-FR"/>
        </w:rPr>
        <w:t xml:space="preserve"> </w:t>
      </w:r>
      <w:r w:rsidRPr="00972F9A">
        <w:rPr>
          <w:lang w:val="fr-FR"/>
        </w:rPr>
        <w:t>pratiques</w:t>
      </w:r>
      <w:r w:rsidR="00B45C3C">
        <w:rPr>
          <w:lang w:val="fr-FR"/>
        </w:rPr>
        <w:t xml:space="preserve"> </w:t>
      </w:r>
      <w:r w:rsidRPr="00972F9A">
        <w:rPr>
          <w:lang w:val="fr-FR"/>
        </w:rPr>
        <w:t>médicales</w:t>
      </w:r>
      <w:r w:rsidR="00B45C3C">
        <w:rPr>
          <w:lang w:val="fr-FR"/>
        </w:rPr>
        <w:t xml:space="preserve"> </w:t>
      </w:r>
      <w:r w:rsidRPr="00972F9A">
        <w:rPr>
          <w:lang w:val="fr-FR"/>
        </w:rPr>
        <w:t>et</w:t>
      </w:r>
      <w:r w:rsidR="00B45C3C">
        <w:rPr>
          <w:lang w:val="fr-FR"/>
        </w:rPr>
        <w:t xml:space="preserve"> </w:t>
      </w:r>
      <w:r w:rsidRPr="00972F9A">
        <w:rPr>
          <w:lang w:val="fr-FR"/>
        </w:rPr>
        <w:t>chirurgicales</w:t>
      </w:r>
      <w:r w:rsidR="00B45C3C">
        <w:rPr>
          <w:lang w:val="fr-FR"/>
        </w:rPr>
        <w:t xml:space="preserve"> </w:t>
      </w:r>
      <w:r w:rsidRPr="00972F9A">
        <w:rPr>
          <w:lang w:val="fr-FR"/>
        </w:rPr>
        <w:t>préjudiciables,</w:t>
      </w:r>
      <w:r w:rsidR="00B45C3C">
        <w:rPr>
          <w:lang w:val="fr-FR"/>
        </w:rPr>
        <w:t xml:space="preserve"> </w:t>
      </w:r>
      <w:r w:rsidRPr="00972F9A">
        <w:rPr>
          <w:lang w:val="fr-FR"/>
        </w:rPr>
        <w:t>le</w:t>
      </w:r>
      <w:r w:rsidR="00B45C3C">
        <w:rPr>
          <w:lang w:val="fr-FR"/>
        </w:rPr>
        <w:t xml:space="preserve"> </w:t>
      </w:r>
      <w:r w:rsidRPr="00972F9A">
        <w:rPr>
          <w:lang w:val="fr-FR"/>
        </w:rPr>
        <w:t>Comité</w:t>
      </w:r>
      <w:r w:rsidR="00B45C3C">
        <w:rPr>
          <w:lang w:val="fr-FR"/>
        </w:rPr>
        <w:t xml:space="preserve"> </w:t>
      </w:r>
      <w:r w:rsidRPr="00972F9A">
        <w:rPr>
          <w:lang w:val="fr-FR"/>
        </w:rPr>
        <w:t>note</w:t>
      </w:r>
      <w:r w:rsidR="00B45C3C">
        <w:rPr>
          <w:lang w:val="fr-FR"/>
        </w:rPr>
        <w:t xml:space="preserve"> </w:t>
      </w:r>
      <w:r w:rsidRPr="00972F9A">
        <w:rPr>
          <w:lang w:val="fr-FR"/>
        </w:rPr>
        <w:t>avec</w:t>
      </w:r>
      <w:r w:rsidR="00B45C3C">
        <w:rPr>
          <w:lang w:val="fr-FR"/>
        </w:rPr>
        <w:t xml:space="preserve"> </w:t>
      </w:r>
      <w:r w:rsidRPr="00972F9A">
        <w:rPr>
          <w:lang w:val="fr-FR"/>
        </w:rPr>
        <w:t>préoccupation</w:t>
      </w:r>
      <w:r w:rsidR="00B45C3C">
        <w:rPr>
          <w:lang w:val="fr-FR"/>
        </w:rPr>
        <w:t> :</w:t>
      </w:r>
    </w:p>
    <w:p w:rsidR="00EE3C55" w:rsidRPr="00972F9A" w:rsidRDefault="00EE3C55" w:rsidP="00C9704C">
      <w:pPr>
        <w:pStyle w:val="SingleTxtG"/>
        <w:ind w:firstLine="567"/>
        <w:rPr>
          <w:lang w:val="fr-FR"/>
        </w:rPr>
      </w:pPr>
      <w:r w:rsidRPr="00972F9A">
        <w:rPr>
          <w:lang w:val="fr-FR"/>
        </w:rPr>
        <w:t>a)</w:t>
      </w:r>
      <w:r w:rsidRPr="00972F9A">
        <w:rPr>
          <w:lang w:val="fr-FR"/>
        </w:rPr>
        <w:tab/>
        <w:t>Que</w:t>
      </w:r>
      <w:r w:rsidR="00B45C3C">
        <w:rPr>
          <w:lang w:val="fr-FR"/>
        </w:rPr>
        <w:t xml:space="preserve"> </w:t>
      </w:r>
      <w:r w:rsidRPr="00972F9A">
        <w:rPr>
          <w:lang w:val="fr-FR"/>
        </w:rPr>
        <w:t>les</w:t>
      </w:r>
      <w:r w:rsidR="00B45C3C">
        <w:rPr>
          <w:lang w:val="fr-FR"/>
        </w:rPr>
        <w:t xml:space="preserve"> </w:t>
      </w:r>
      <w:r w:rsidRPr="00972F9A">
        <w:rPr>
          <w:lang w:val="fr-FR"/>
        </w:rPr>
        <w:t>mariages</w:t>
      </w:r>
      <w:r w:rsidR="00B45C3C">
        <w:rPr>
          <w:lang w:val="fr-FR"/>
        </w:rPr>
        <w:t xml:space="preserve"> </w:t>
      </w:r>
      <w:r w:rsidRPr="00972F9A">
        <w:rPr>
          <w:lang w:val="fr-FR"/>
        </w:rPr>
        <w:t>d</w:t>
      </w:r>
      <w:r>
        <w:rPr>
          <w:lang w:val="fr-FR"/>
        </w:rPr>
        <w:t>’</w:t>
      </w:r>
      <w:r w:rsidRPr="00972F9A">
        <w:rPr>
          <w:lang w:val="fr-FR"/>
        </w:rPr>
        <w:t>enfants</w:t>
      </w:r>
      <w:r w:rsidR="00B45C3C">
        <w:rPr>
          <w:lang w:val="fr-FR"/>
        </w:rPr>
        <w:t xml:space="preserve"> </w:t>
      </w:r>
      <w:r w:rsidRPr="00972F9A">
        <w:rPr>
          <w:lang w:val="fr-FR"/>
        </w:rPr>
        <w:t>et</w:t>
      </w:r>
      <w:r w:rsidR="00B45C3C">
        <w:rPr>
          <w:lang w:val="fr-FR"/>
        </w:rPr>
        <w:t xml:space="preserve"> </w:t>
      </w:r>
      <w:r w:rsidRPr="00972F9A">
        <w:rPr>
          <w:lang w:val="fr-FR"/>
        </w:rPr>
        <w:t>les</w:t>
      </w:r>
      <w:r w:rsidR="00B45C3C">
        <w:rPr>
          <w:lang w:val="fr-FR"/>
        </w:rPr>
        <w:t xml:space="preserve"> </w:t>
      </w:r>
      <w:r w:rsidRPr="00972F9A">
        <w:rPr>
          <w:lang w:val="fr-FR"/>
        </w:rPr>
        <w:t>mutilations</w:t>
      </w:r>
      <w:r w:rsidR="00B45C3C">
        <w:rPr>
          <w:lang w:val="fr-FR"/>
        </w:rPr>
        <w:t xml:space="preserve"> </w:t>
      </w:r>
      <w:r w:rsidRPr="00972F9A">
        <w:rPr>
          <w:lang w:val="fr-FR"/>
        </w:rPr>
        <w:t>génitales</w:t>
      </w:r>
      <w:r w:rsidR="00B45C3C">
        <w:rPr>
          <w:lang w:val="fr-FR"/>
        </w:rPr>
        <w:t xml:space="preserve"> </w:t>
      </w:r>
      <w:r w:rsidRPr="00972F9A">
        <w:rPr>
          <w:lang w:val="fr-FR"/>
        </w:rPr>
        <w:t>féminines</w:t>
      </w:r>
      <w:r w:rsidR="00B45C3C">
        <w:rPr>
          <w:lang w:val="fr-FR"/>
        </w:rPr>
        <w:t xml:space="preserve"> </w:t>
      </w:r>
      <w:r w:rsidRPr="00972F9A">
        <w:rPr>
          <w:lang w:val="fr-FR"/>
        </w:rPr>
        <w:t>sont</w:t>
      </w:r>
      <w:r w:rsidR="00B45C3C">
        <w:rPr>
          <w:lang w:val="fr-FR"/>
        </w:rPr>
        <w:t xml:space="preserve"> </w:t>
      </w:r>
      <w:r w:rsidRPr="00972F9A">
        <w:rPr>
          <w:lang w:val="fr-FR"/>
        </w:rPr>
        <w:t>des</w:t>
      </w:r>
      <w:r w:rsidR="00B45C3C">
        <w:rPr>
          <w:lang w:val="fr-FR"/>
        </w:rPr>
        <w:t xml:space="preserve"> </w:t>
      </w:r>
      <w:r w:rsidRPr="00972F9A">
        <w:rPr>
          <w:lang w:val="fr-FR"/>
        </w:rPr>
        <w:t>phénomènes</w:t>
      </w:r>
      <w:r w:rsidR="00B45C3C">
        <w:rPr>
          <w:lang w:val="fr-FR"/>
        </w:rPr>
        <w:t xml:space="preserve"> </w:t>
      </w:r>
      <w:r w:rsidRPr="00972F9A">
        <w:rPr>
          <w:lang w:val="fr-FR"/>
        </w:rPr>
        <w:t>fréquents</w:t>
      </w:r>
      <w:r w:rsidR="00B45C3C">
        <w:rPr>
          <w:lang w:val="fr-FR"/>
        </w:rPr>
        <w:t xml:space="preserve"> </w:t>
      </w:r>
      <w:r w:rsidRPr="00972F9A">
        <w:rPr>
          <w:lang w:val="fr-FR"/>
        </w:rPr>
        <w:t>au</w:t>
      </w:r>
      <w:r w:rsidR="00B45C3C">
        <w:rPr>
          <w:lang w:val="fr-FR"/>
        </w:rPr>
        <w:t xml:space="preserve"> </w:t>
      </w:r>
      <w:r w:rsidRPr="00972F9A">
        <w:rPr>
          <w:lang w:val="fr-FR"/>
        </w:rPr>
        <w:t>sein</w:t>
      </w:r>
      <w:r w:rsidR="00B45C3C">
        <w:rPr>
          <w:lang w:val="fr-FR"/>
        </w:rPr>
        <w:t xml:space="preserve"> </w:t>
      </w:r>
      <w:r w:rsidRPr="00972F9A">
        <w:rPr>
          <w:lang w:val="fr-FR"/>
        </w:rPr>
        <w:t>des</w:t>
      </w:r>
      <w:r w:rsidR="00B45C3C">
        <w:rPr>
          <w:lang w:val="fr-FR"/>
        </w:rPr>
        <w:t xml:space="preserve"> </w:t>
      </w:r>
      <w:r w:rsidRPr="00972F9A">
        <w:rPr>
          <w:lang w:val="fr-FR"/>
        </w:rPr>
        <w:t>communautés</w:t>
      </w:r>
      <w:r w:rsidR="00B45C3C">
        <w:rPr>
          <w:lang w:val="fr-FR"/>
        </w:rPr>
        <w:t xml:space="preserve"> </w:t>
      </w:r>
      <w:r w:rsidRPr="00972F9A">
        <w:rPr>
          <w:lang w:val="fr-FR"/>
        </w:rPr>
        <w:t>de</w:t>
      </w:r>
      <w:r w:rsidR="00B45C3C">
        <w:rPr>
          <w:lang w:val="fr-FR"/>
        </w:rPr>
        <w:t xml:space="preserve"> </w:t>
      </w:r>
      <w:r w:rsidRPr="00972F9A">
        <w:rPr>
          <w:lang w:val="fr-FR"/>
        </w:rPr>
        <w:t>migrants</w:t>
      </w:r>
      <w:r w:rsidR="00B45C3C">
        <w:rPr>
          <w:lang w:val="fr-FR"/>
        </w:rPr>
        <w:t xml:space="preserve"> </w:t>
      </w:r>
      <w:r w:rsidRPr="00972F9A">
        <w:rPr>
          <w:lang w:val="fr-FR"/>
        </w:rPr>
        <w:t>qui</w:t>
      </w:r>
      <w:r w:rsidR="00B45C3C">
        <w:rPr>
          <w:lang w:val="fr-FR"/>
        </w:rPr>
        <w:t xml:space="preserve"> </w:t>
      </w:r>
      <w:r w:rsidRPr="00972F9A">
        <w:rPr>
          <w:lang w:val="fr-FR"/>
        </w:rPr>
        <w:t>restent</w:t>
      </w:r>
      <w:r w:rsidR="00B45C3C">
        <w:rPr>
          <w:lang w:val="fr-FR"/>
        </w:rPr>
        <w:t xml:space="preserve"> </w:t>
      </w:r>
      <w:r w:rsidRPr="00972F9A">
        <w:rPr>
          <w:lang w:val="fr-FR"/>
        </w:rPr>
        <w:t>peu</w:t>
      </w:r>
      <w:r w:rsidR="00B45C3C">
        <w:rPr>
          <w:lang w:val="fr-FR"/>
        </w:rPr>
        <w:t xml:space="preserve"> </w:t>
      </w:r>
      <w:r w:rsidRPr="00972F9A">
        <w:rPr>
          <w:lang w:val="fr-FR"/>
        </w:rPr>
        <w:t>signalés,</w:t>
      </w:r>
      <w:r w:rsidR="00B45C3C">
        <w:rPr>
          <w:lang w:val="fr-FR"/>
        </w:rPr>
        <w:t xml:space="preserve"> </w:t>
      </w:r>
      <w:r w:rsidRPr="00972F9A">
        <w:rPr>
          <w:lang w:val="fr-FR"/>
        </w:rPr>
        <w:t>et</w:t>
      </w:r>
      <w:r w:rsidR="00B45C3C">
        <w:rPr>
          <w:lang w:val="fr-FR"/>
        </w:rPr>
        <w:t xml:space="preserve"> </w:t>
      </w:r>
      <w:r w:rsidRPr="00972F9A">
        <w:rPr>
          <w:lang w:val="fr-FR"/>
        </w:rPr>
        <w:t>que</w:t>
      </w:r>
      <w:r w:rsidR="00B45C3C">
        <w:rPr>
          <w:lang w:val="fr-FR"/>
        </w:rPr>
        <w:t xml:space="preserve"> </w:t>
      </w:r>
      <w:r w:rsidRPr="00972F9A">
        <w:rPr>
          <w:lang w:val="fr-FR"/>
        </w:rPr>
        <w:t>sur</w:t>
      </w:r>
      <w:r w:rsidR="00B45C3C">
        <w:rPr>
          <w:lang w:val="fr-FR"/>
        </w:rPr>
        <w:t xml:space="preserve"> </w:t>
      </w:r>
      <w:r w:rsidRPr="00972F9A">
        <w:rPr>
          <w:lang w:val="fr-FR"/>
        </w:rPr>
        <w:t>486</w:t>
      </w:r>
      <w:r w:rsidR="009A1076">
        <w:rPr>
          <w:lang w:val="fr-FR"/>
        </w:rPr>
        <w:t> </w:t>
      </w:r>
      <w:r w:rsidRPr="00972F9A">
        <w:rPr>
          <w:lang w:val="fr-FR"/>
        </w:rPr>
        <w:t>filles</w:t>
      </w:r>
      <w:r w:rsidR="00B45C3C">
        <w:rPr>
          <w:lang w:val="fr-FR"/>
        </w:rPr>
        <w:t xml:space="preserve"> </w:t>
      </w:r>
      <w:r w:rsidRPr="00972F9A">
        <w:rPr>
          <w:lang w:val="fr-FR"/>
        </w:rPr>
        <w:t>originaires</w:t>
      </w:r>
      <w:r w:rsidR="00B45C3C">
        <w:rPr>
          <w:lang w:val="fr-FR"/>
        </w:rPr>
        <w:t xml:space="preserve"> </w:t>
      </w:r>
      <w:r w:rsidRPr="00972F9A">
        <w:rPr>
          <w:lang w:val="fr-FR"/>
        </w:rPr>
        <w:t>de</w:t>
      </w:r>
      <w:r w:rsidR="00B45C3C">
        <w:rPr>
          <w:lang w:val="fr-FR"/>
        </w:rPr>
        <w:t xml:space="preserve"> </w:t>
      </w:r>
      <w:r w:rsidRPr="00972F9A">
        <w:rPr>
          <w:lang w:val="fr-FR"/>
        </w:rPr>
        <w:t>pays</w:t>
      </w:r>
      <w:r w:rsidR="00B45C3C">
        <w:rPr>
          <w:lang w:val="fr-FR"/>
        </w:rPr>
        <w:t xml:space="preserve"> </w:t>
      </w:r>
      <w:r w:rsidRPr="00972F9A">
        <w:rPr>
          <w:lang w:val="fr-FR"/>
        </w:rPr>
        <w:t>où</w:t>
      </w:r>
      <w:r w:rsidR="00B45C3C">
        <w:rPr>
          <w:lang w:val="fr-FR"/>
        </w:rPr>
        <w:t xml:space="preserve"> </w:t>
      </w:r>
      <w:r w:rsidRPr="00972F9A">
        <w:rPr>
          <w:lang w:val="fr-FR"/>
        </w:rPr>
        <w:t>les</w:t>
      </w:r>
      <w:r w:rsidR="00B45C3C">
        <w:rPr>
          <w:lang w:val="fr-FR"/>
        </w:rPr>
        <w:t xml:space="preserve"> </w:t>
      </w:r>
      <w:r w:rsidRPr="00972F9A">
        <w:rPr>
          <w:lang w:val="fr-FR"/>
        </w:rPr>
        <w:t>mutilations</w:t>
      </w:r>
      <w:r w:rsidR="00B45C3C">
        <w:rPr>
          <w:lang w:val="fr-FR"/>
        </w:rPr>
        <w:t xml:space="preserve"> </w:t>
      </w:r>
      <w:r w:rsidRPr="00972F9A">
        <w:rPr>
          <w:lang w:val="fr-FR"/>
        </w:rPr>
        <w:t>génitales</w:t>
      </w:r>
      <w:r w:rsidR="00B45C3C">
        <w:rPr>
          <w:lang w:val="fr-FR"/>
        </w:rPr>
        <w:t xml:space="preserve"> </w:t>
      </w:r>
      <w:r w:rsidRPr="00972F9A">
        <w:rPr>
          <w:lang w:val="fr-FR"/>
        </w:rPr>
        <w:t>féminines</w:t>
      </w:r>
      <w:r w:rsidR="00B45C3C">
        <w:rPr>
          <w:lang w:val="fr-FR"/>
        </w:rPr>
        <w:t xml:space="preserve"> </w:t>
      </w:r>
      <w:r w:rsidRPr="00972F9A">
        <w:rPr>
          <w:lang w:val="fr-FR"/>
        </w:rPr>
        <w:t>sont</w:t>
      </w:r>
      <w:r w:rsidR="00B45C3C">
        <w:rPr>
          <w:lang w:val="fr-FR"/>
        </w:rPr>
        <w:t xml:space="preserve"> </w:t>
      </w:r>
      <w:r w:rsidRPr="00972F9A">
        <w:rPr>
          <w:lang w:val="fr-FR"/>
        </w:rPr>
        <w:t>pratiquées,</w:t>
      </w:r>
      <w:r w:rsidR="00B45C3C">
        <w:rPr>
          <w:lang w:val="fr-FR"/>
        </w:rPr>
        <w:t xml:space="preserve"> </w:t>
      </w:r>
      <w:r w:rsidRPr="00972F9A">
        <w:rPr>
          <w:lang w:val="fr-FR"/>
        </w:rPr>
        <w:t>39</w:t>
      </w:r>
      <w:r w:rsidR="00B45C3C">
        <w:rPr>
          <w:lang w:val="fr-FR"/>
        </w:rPr>
        <w:t xml:space="preserve"> </w:t>
      </w:r>
      <w:r w:rsidRPr="00972F9A">
        <w:rPr>
          <w:lang w:val="fr-FR"/>
        </w:rPr>
        <w:t>à</w:t>
      </w:r>
      <w:r w:rsidR="00B45C3C">
        <w:rPr>
          <w:lang w:val="fr-FR"/>
        </w:rPr>
        <w:t xml:space="preserve"> </w:t>
      </w:r>
      <w:r w:rsidRPr="00972F9A">
        <w:rPr>
          <w:lang w:val="fr-FR"/>
        </w:rPr>
        <w:t>57</w:t>
      </w:r>
      <w:r w:rsidR="009A1076">
        <w:rPr>
          <w:lang w:val="fr-FR"/>
        </w:rPr>
        <w:t> </w:t>
      </w:r>
      <w:r w:rsidRPr="00972F9A">
        <w:rPr>
          <w:lang w:val="fr-FR"/>
        </w:rPr>
        <w:t>%</w:t>
      </w:r>
      <w:r w:rsidR="00B45C3C">
        <w:rPr>
          <w:lang w:val="fr-FR"/>
        </w:rPr>
        <w:t xml:space="preserve"> </w:t>
      </w:r>
      <w:r w:rsidRPr="00972F9A">
        <w:rPr>
          <w:lang w:val="fr-FR"/>
        </w:rPr>
        <w:t>seraient</w:t>
      </w:r>
      <w:r w:rsidR="00B45C3C">
        <w:rPr>
          <w:lang w:val="fr-FR"/>
        </w:rPr>
        <w:t xml:space="preserve"> </w:t>
      </w:r>
      <w:r w:rsidRPr="00972F9A">
        <w:rPr>
          <w:lang w:val="fr-FR"/>
        </w:rPr>
        <w:t>exposées</w:t>
      </w:r>
      <w:r w:rsidR="00B45C3C">
        <w:rPr>
          <w:lang w:val="fr-FR"/>
        </w:rPr>
        <w:t xml:space="preserve"> </w:t>
      </w:r>
      <w:r w:rsidRPr="00972F9A">
        <w:rPr>
          <w:lang w:val="fr-FR"/>
        </w:rPr>
        <w:t>à</w:t>
      </w:r>
      <w:r w:rsidR="00B45C3C">
        <w:rPr>
          <w:lang w:val="fr-FR"/>
        </w:rPr>
        <w:t xml:space="preserve"> </w:t>
      </w:r>
      <w:r w:rsidRPr="00972F9A">
        <w:rPr>
          <w:lang w:val="fr-FR"/>
        </w:rPr>
        <w:t>un</w:t>
      </w:r>
      <w:r w:rsidR="00B45C3C">
        <w:rPr>
          <w:lang w:val="fr-FR"/>
        </w:rPr>
        <w:t xml:space="preserve"> </w:t>
      </w:r>
      <w:r w:rsidRPr="00972F9A">
        <w:rPr>
          <w:lang w:val="fr-FR"/>
        </w:rPr>
        <w:t>risque</w:t>
      </w:r>
      <w:r w:rsidR="00B45C3C">
        <w:rPr>
          <w:lang w:val="fr-FR"/>
        </w:rPr>
        <w:t xml:space="preserve"> </w:t>
      </w:r>
      <w:r w:rsidRPr="00972F9A">
        <w:rPr>
          <w:lang w:val="fr-FR"/>
        </w:rPr>
        <w:t>de</w:t>
      </w:r>
      <w:r w:rsidR="00B45C3C">
        <w:rPr>
          <w:lang w:val="fr-FR"/>
        </w:rPr>
        <w:t xml:space="preserve"> </w:t>
      </w:r>
      <w:r w:rsidRPr="00972F9A">
        <w:rPr>
          <w:lang w:val="fr-FR"/>
        </w:rPr>
        <w:t>mutilation</w:t>
      </w:r>
      <w:r w:rsidR="00B45C3C">
        <w:rPr>
          <w:lang w:val="fr-FR"/>
        </w:rPr>
        <w:t xml:space="preserve"> </w:t>
      </w:r>
      <w:r w:rsidRPr="00972F9A">
        <w:rPr>
          <w:lang w:val="fr-FR"/>
        </w:rPr>
        <w:t>génitale</w:t>
      </w:r>
      <w:r w:rsidR="00B45C3C">
        <w:rPr>
          <w:lang w:val="fr-FR"/>
        </w:rPr>
        <w:t xml:space="preserve"> </w:t>
      </w:r>
      <w:r w:rsidRPr="00972F9A">
        <w:rPr>
          <w:lang w:val="fr-FR"/>
        </w:rPr>
        <w:t>féminine</w:t>
      </w:r>
      <w:r w:rsidR="00B45C3C">
        <w:rPr>
          <w:lang w:val="fr-FR"/>
        </w:rPr>
        <w:t> ;</w:t>
      </w:r>
    </w:p>
    <w:p w:rsidR="00EE3C55" w:rsidRPr="00972F9A" w:rsidRDefault="00EE3C55" w:rsidP="00C9704C">
      <w:pPr>
        <w:pStyle w:val="SingleTxtG"/>
        <w:ind w:firstLine="567"/>
        <w:rPr>
          <w:lang w:val="fr-FR"/>
        </w:rPr>
      </w:pPr>
      <w:r w:rsidRPr="00972F9A">
        <w:rPr>
          <w:lang w:val="fr-FR"/>
        </w:rPr>
        <w:t>b)</w:t>
      </w:r>
      <w:r w:rsidRPr="00972F9A">
        <w:rPr>
          <w:lang w:val="fr-FR"/>
        </w:rPr>
        <w:tab/>
        <w:t>Que</w:t>
      </w:r>
      <w:r w:rsidR="00B45C3C">
        <w:rPr>
          <w:lang w:val="fr-FR"/>
        </w:rPr>
        <w:t xml:space="preserve"> </w:t>
      </w:r>
      <w:r w:rsidRPr="00972F9A">
        <w:rPr>
          <w:lang w:val="fr-FR"/>
        </w:rPr>
        <w:t>des</w:t>
      </w:r>
      <w:r w:rsidR="00B45C3C">
        <w:rPr>
          <w:lang w:val="fr-FR"/>
        </w:rPr>
        <w:t xml:space="preserve"> </w:t>
      </w:r>
      <w:r w:rsidRPr="00972F9A">
        <w:rPr>
          <w:lang w:val="fr-FR"/>
        </w:rPr>
        <w:t>enfants</w:t>
      </w:r>
      <w:r w:rsidR="00B45C3C">
        <w:rPr>
          <w:lang w:val="fr-FR"/>
        </w:rPr>
        <w:t xml:space="preserve"> </w:t>
      </w:r>
      <w:r w:rsidRPr="00972F9A">
        <w:rPr>
          <w:lang w:val="fr-FR"/>
        </w:rPr>
        <w:t>intersexués</w:t>
      </w:r>
      <w:r w:rsidR="00B45C3C">
        <w:rPr>
          <w:lang w:val="fr-FR"/>
        </w:rPr>
        <w:t xml:space="preserve"> </w:t>
      </w:r>
      <w:r w:rsidRPr="00972F9A">
        <w:rPr>
          <w:lang w:val="fr-FR"/>
        </w:rPr>
        <w:t>auraient</w:t>
      </w:r>
      <w:r w:rsidR="00B45C3C">
        <w:rPr>
          <w:lang w:val="fr-FR"/>
        </w:rPr>
        <w:t xml:space="preserve"> </w:t>
      </w:r>
      <w:r w:rsidRPr="00972F9A">
        <w:rPr>
          <w:lang w:val="fr-FR"/>
        </w:rPr>
        <w:t>subi</w:t>
      </w:r>
      <w:r w:rsidR="00B45C3C">
        <w:rPr>
          <w:lang w:val="fr-FR"/>
        </w:rPr>
        <w:t xml:space="preserve"> </w:t>
      </w:r>
      <w:r w:rsidRPr="00972F9A">
        <w:rPr>
          <w:lang w:val="fr-FR"/>
        </w:rPr>
        <w:t>des</w:t>
      </w:r>
      <w:r w:rsidR="00B45C3C">
        <w:rPr>
          <w:lang w:val="fr-FR"/>
        </w:rPr>
        <w:t xml:space="preserve"> </w:t>
      </w:r>
      <w:r w:rsidRPr="00972F9A">
        <w:rPr>
          <w:lang w:val="fr-FR"/>
        </w:rPr>
        <w:t>interventions</w:t>
      </w:r>
      <w:r w:rsidR="00B45C3C">
        <w:rPr>
          <w:lang w:val="fr-FR"/>
        </w:rPr>
        <w:t xml:space="preserve"> </w:t>
      </w:r>
      <w:r w:rsidRPr="00972F9A">
        <w:rPr>
          <w:lang w:val="fr-FR"/>
        </w:rPr>
        <w:t>chirurgicales</w:t>
      </w:r>
      <w:r w:rsidR="00B45C3C">
        <w:rPr>
          <w:lang w:val="fr-FR"/>
        </w:rPr>
        <w:t xml:space="preserve"> </w:t>
      </w:r>
      <w:r w:rsidRPr="00972F9A">
        <w:rPr>
          <w:lang w:val="fr-FR"/>
        </w:rPr>
        <w:t>ou</w:t>
      </w:r>
      <w:r w:rsidR="00B45C3C">
        <w:rPr>
          <w:lang w:val="fr-FR"/>
        </w:rPr>
        <w:t xml:space="preserve"> </w:t>
      </w:r>
      <w:r w:rsidRPr="00972F9A">
        <w:rPr>
          <w:lang w:val="fr-FR"/>
        </w:rPr>
        <w:t>d</w:t>
      </w:r>
      <w:r>
        <w:rPr>
          <w:lang w:val="fr-FR"/>
        </w:rPr>
        <w:t>’</w:t>
      </w:r>
      <w:r w:rsidRPr="00972F9A">
        <w:rPr>
          <w:lang w:val="fr-FR"/>
        </w:rPr>
        <w:t>autres</w:t>
      </w:r>
      <w:r w:rsidR="00B45C3C">
        <w:rPr>
          <w:lang w:val="fr-FR"/>
        </w:rPr>
        <w:t xml:space="preserve"> </w:t>
      </w:r>
      <w:r w:rsidRPr="00972F9A">
        <w:rPr>
          <w:lang w:val="fr-FR"/>
        </w:rPr>
        <w:t>procédures</w:t>
      </w:r>
      <w:r w:rsidR="00B45C3C">
        <w:rPr>
          <w:lang w:val="fr-FR"/>
        </w:rPr>
        <w:t xml:space="preserve"> </w:t>
      </w:r>
      <w:r w:rsidRPr="00972F9A">
        <w:rPr>
          <w:lang w:val="fr-FR"/>
        </w:rPr>
        <w:t>médicalement</w:t>
      </w:r>
      <w:r w:rsidR="00B45C3C">
        <w:rPr>
          <w:lang w:val="fr-FR"/>
        </w:rPr>
        <w:t xml:space="preserve"> </w:t>
      </w:r>
      <w:r w:rsidRPr="00972F9A">
        <w:rPr>
          <w:lang w:val="fr-FR"/>
        </w:rPr>
        <w:t>inutiles,</w:t>
      </w:r>
      <w:r w:rsidR="00B45C3C">
        <w:rPr>
          <w:lang w:val="fr-FR"/>
        </w:rPr>
        <w:t xml:space="preserve"> </w:t>
      </w:r>
      <w:r w:rsidRPr="00972F9A">
        <w:rPr>
          <w:lang w:val="fr-FR"/>
        </w:rPr>
        <w:t>sans</w:t>
      </w:r>
      <w:r w:rsidR="00B45C3C">
        <w:rPr>
          <w:lang w:val="fr-FR"/>
        </w:rPr>
        <w:t xml:space="preserve"> </w:t>
      </w:r>
      <w:r w:rsidRPr="00972F9A">
        <w:rPr>
          <w:lang w:val="fr-FR"/>
        </w:rPr>
        <w:t>donner</w:t>
      </w:r>
      <w:r w:rsidR="00B45C3C">
        <w:rPr>
          <w:lang w:val="fr-FR"/>
        </w:rPr>
        <w:t xml:space="preserve"> </w:t>
      </w:r>
      <w:r w:rsidRPr="00972F9A">
        <w:rPr>
          <w:lang w:val="fr-FR"/>
        </w:rPr>
        <w:t>leur</w:t>
      </w:r>
      <w:r w:rsidR="00B45C3C">
        <w:rPr>
          <w:lang w:val="fr-FR"/>
        </w:rPr>
        <w:t xml:space="preserve"> </w:t>
      </w:r>
      <w:r w:rsidRPr="00972F9A">
        <w:rPr>
          <w:lang w:val="fr-FR"/>
        </w:rPr>
        <w:t>consentement</w:t>
      </w:r>
      <w:r w:rsidR="00B45C3C">
        <w:rPr>
          <w:lang w:val="fr-FR"/>
        </w:rPr>
        <w:t xml:space="preserve"> </w:t>
      </w:r>
      <w:r w:rsidRPr="00972F9A">
        <w:rPr>
          <w:lang w:val="fr-FR"/>
        </w:rPr>
        <w:t>à</w:t>
      </w:r>
      <w:r w:rsidR="00B45C3C">
        <w:rPr>
          <w:lang w:val="fr-FR"/>
        </w:rPr>
        <w:t xml:space="preserve"> </w:t>
      </w:r>
      <w:r w:rsidRPr="00972F9A">
        <w:rPr>
          <w:lang w:val="fr-FR"/>
        </w:rPr>
        <w:t>ces</w:t>
      </w:r>
      <w:r w:rsidR="00B45C3C">
        <w:rPr>
          <w:lang w:val="fr-FR"/>
        </w:rPr>
        <w:t xml:space="preserve"> </w:t>
      </w:r>
      <w:r w:rsidRPr="00972F9A">
        <w:rPr>
          <w:lang w:val="fr-FR"/>
        </w:rPr>
        <w:t>mesures</w:t>
      </w:r>
      <w:r w:rsidR="00B45C3C">
        <w:rPr>
          <w:lang w:val="fr-FR"/>
        </w:rPr>
        <w:t xml:space="preserve"> </w:t>
      </w:r>
      <w:r w:rsidRPr="00972F9A">
        <w:rPr>
          <w:lang w:val="fr-FR"/>
        </w:rPr>
        <w:t>qui</w:t>
      </w:r>
      <w:r w:rsidR="00B45C3C">
        <w:rPr>
          <w:lang w:val="fr-FR"/>
        </w:rPr>
        <w:t xml:space="preserve"> </w:t>
      </w:r>
      <w:r w:rsidRPr="00972F9A">
        <w:rPr>
          <w:lang w:val="fr-FR"/>
        </w:rPr>
        <w:t>ont</w:t>
      </w:r>
      <w:r w:rsidR="00B45C3C">
        <w:rPr>
          <w:lang w:val="fr-FR"/>
        </w:rPr>
        <w:t xml:space="preserve"> </w:t>
      </w:r>
      <w:r w:rsidRPr="00972F9A">
        <w:rPr>
          <w:lang w:val="fr-FR"/>
        </w:rPr>
        <w:t>souvent</w:t>
      </w:r>
      <w:r w:rsidR="00B45C3C">
        <w:rPr>
          <w:lang w:val="fr-FR"/>
        </w:rPr>
        <w:t xml:space="preserve"> </w:t>
      </w:r>
      <w:r w:rsidRPr="00972F9A">
        <w:rPr>
          <w:lang w:val="fr-FR"/>
        </w:rPr>
        <w:t>des</w:t>
      </w:r>
      <w:r w:rsidR="00B45C3C">
        <w:rPr>
          <w:lang w:val="fr-FR"/>
        </w:rPr>
        <w:t xml:space="preserve"> </w:t>
      </w:r>
      <w:r w:rsidRPr="00972F9A">
        <w:rPr>
          <w:lang w:val="fr-FR"/>
        </w:rPr>
        <w:t>conséquences</w:t>
      </w:r>
      <w:r w:rsidR="00B45C3C">
        <w:rPr>
          <w:lang w:val="fr-FR"/>
        </w:rPr>
        <w:t xml:space="preserve"> </w:t>
      </w:r>
      <w:r w:rsidRPr="00972F9A">
        <w:rPr>
          <w:lang w:val="fr-FR"/>
        </w:rPr>
        <w:t>irréversibles</w:t>
      </w:r>
      <w:r w:rsidR="00B45C3C">
        <w:rPr>
          <w:lang w:val="fr-FR"/>
        </w:rPr>
        <w:t xml:space="preserve"> </w:t>
      </w:r>
      <w:r w:rsidRPr="00972F9A">
        <w:rPr>
          <w:lang w:val="fr-FR"/>
        </w:rPr>
        <w:t>et</w:t>
      </w:r>
      <w:r w:rsidR="00B45C3C">
        <w:rPr>
          <w:lang w:val="fr-FR"/>
        </w:rPr>
        <w:t xml:space="preserve"> </w:t>
      </w:r>
      <w:r w:rsidRPr="00972F9A">
        <w:rPr>
          <w:lang w:val="fr-FR"/>
        </w:rPr>
        <w:t>peuvent</w:t>
      </w:r>
      <w:r w:rsidR="00B45C3C">
        <w:rPr>
          <w:lang w:val="fr-FR"/>
        </w:rPr>
        <w:t xml:space="preserve"> </w:t>
      </w:r>
      <w:r w:rsidRPr="00972F9A">
        <w:rPr>
          <w:lang w:val="fr-FR"/>
        </w:rPr>
        <w:t>causer</w:t>
      </w:r>
      <w:r w:rsidR="00B45C3C">
        <w:rPr>
          <w:lang w:val="fr-FR"/>
        </w:rPr>
        <w:t xml:space="preserve"> </w:t>
      </w:r>
      <w:r w:rsidRPr="00972F9A">
        <w:rPr>
          <w:lang w:val="fr-FR"/>
        </w:rPr>
        <w:t>de</w:t>
      </w:r>
      <w:r w:rsidR="00B45C3C">
        <w:rPr>
          <w:lang w:val="fr-FR"/>
        </w:rPr>
        <w:t xml:space="preserve"> </w:t>
      </w:r>
      <w:r w:rsidRPr="00972F9A">
        <w:rPr>
          <w:lang w:val="fr-FR"/>
        </w:rPr>
        <w:t>graves</w:t>
      </w:r>
      <w:r w:rsidR="00B45C3C">
        <w:rPr>
          <w:lang w:val="fr-FR"/>
        </w:rPr>
        <w:t xml:space="preserve"> </w:t>
      </w:r>
      <w:r w:rsidRPr="00972F9A">
        <w:rPr>
          <w:lang w:val="fr-FR"/>
        </w:rPr>
        <w:t>souffrances</w:t>
      </w:r>
      <w:r w:rsidR="00B45C3C">
        <w:rPr>
          <w:lang w:val="fr-FR"/>
        </w:rPr>
        <w:t xml:space="preserve"> </w:t>
      </w:r>
      <w:r w:rsidRPr="00972F9A">
        <w:rPr>
          <w:lang w:val="fr-FR"/>
        </w:rPr>
        <w:t>physiques</w:t>
      </w:r>
      <w:r w:rsidR="00B45C3C">
        <w:rPr>
          <w:lang w:val="fr-FR"/>
        </w:rPr>
        <w:t xml:space="preserve"> </w:t>
      </w:r>
      <w:r w:rsidRPr="00972F9A">
        <w:rPr>
          <w:lang w:val="fr-FR"/>
        </w:rPr>
        <w:t>et</w:t>
      </w:r>
      <w:r w:rsidR="00B45C3C">
        <w:rPr>
          <w:lang w:val="fr-FR"/>
        </w:rPr>
        <w:t xml:space="preserve"> </w:t>
      </w:r>
      <w:r w:rsidRPr="00972F9A">
        <w:rPr>
          <w:lang w:val="fr-FR"/>
        </w:rPr>
        <w:t>psychologiques</w:t>
      </w:r>
      <w:r w:rsidR="00B45C3C">
        <w:rPr>
          <w:lang w:val="fr-FR"/>
        </w:rPr>
        <w:t xml:space="preserve"> ; </w:t>
      </w:r>
      <w:r w:rsidRPr="00972F9A">
        <w:rPr>
          <w:lang w:val="fr-FR"/>
        </w:rPr>
        <w:t>et</w:t>
      </w:r>
      <w:r w:rsidR="00B45C3C">
        <w:rPr>
          <w:lang w:val="fr-FR"/>
        </w:rPr>
        <w:t xml:space="preserve"> </w:t>
      </w:r>
      <w:r w:rsidRPr="00972F9A">
        <w:rPr>
          <w:lang w:val="fr-FR"/>
        </w:rPr>
        <w:t>que</w:t>
      </w:r>
      <w:r w:rsidR="00B45C3C">
        <w:rPr>
          <w:lang w:val="fr-FR"/>
        </w:rPr>
        <w:t xml:space="preserve"> </w:t>
      </w:r>
      <w:r w:rsidRPr="00972F9A">
        <w:rPr>
          <w:lang w:val="fr-FR"/>
        </w:rPr>
        <w:t>ces</w:t>
      </w:r>
      <w:r w:rsidR="00B45C3C">
        <w:rPr>
          <w:lang w:val="fr-FR"/>
        </w:rPr>
        <w:t xml:space="preserve"> </w:t>
      </w:r>
      <w:r w:rsidRPr="00972F9A">
        <w:rPr>
          <w:lang w:val="fr-FR"/>
        </w:rPr>
        <w:t>enfants</w:t>
      </w:r>
      <w:r w:rsidR="00B45C3C">
        <w:rPr>
          <w:lang w:val="fr-FR"/>
        </w:rPr>
        <w:t xml:space="preserve"> </w:t>
      </w:r>
      <w:r w:rsidRPr="00972F9A">
        <w:rPr>
          <w:lang w:val="fr-FR"/>
        </w:rPr>
        <w:t>n</w:t>
      </w:r>
      <w:r>
        <w:rPr>
          <w:lang w:val="fr-FR"/>
        </w:rPr>
        <w:t>’</w:t>
      </w:r>
      <w:r w:rsidRPr="00972F9A">
        <w:rPr>
          <w:lang w:val="fr-FR"/>
        </w:rPr>
        <w:t>ont</w:t>
      </w:r>
      <w:r w:rsidR="00B45C3C">
        <w:rPr>
          <w:lang w:val="fr-FR"/>
        </w:rPr>
        <w:t xml:space="preserve"> </w:t>
      </w:r>
      <w:r w:rsidRPr="00972F9A">
        <w:rPr>
          <w:lang w:val="fr-FR"/>
        </w:rPr>
        <w:t>eu</w:t>
      </w:r>
      <w:r w:rsidR="00B45C3C">
        <w:rPr>
          <w:lang w:val="fr-FR"/>
        </w:rPr>
        <w:t xml:space="preserve"> </w:t>
      </w:r>
      <w:r w:rsidRPr="00972F9A">
        <w:rPr>
          <w:lang w:val="fr-FR"/>
        </w:rPr>
        <w:t>droit</w:t>
      </w:r>
      <w:r w:rsidR="00B45C3C">
        <w:rPr>
          <w:lang w:val="fr-FR"/>
        </w:rPr>
        <w:t xml:space="preserve"> </w:t>
      </w:r>
      <w:r w:rsidRPr="00972F9A">
        <w:rPr>
          <w:lang w:val="fr-FR"/>
        </w:rPr>
        <w:t>à</w:t>
      </w:r>
      <w:r w:rsidR="00B45C3C">
        <w:rPr>
          <w:lang w:val="fr-FR"/>
        </w:rPr>
        <w:t xml:space="preserve"> </w:t>
      </w:r>
      <w:r w:rsidRPr="00972F9A">
        <w:rPr>
          <w:lang w:val="fr-FR"/>
        </w:rPr>
        <w:t>aucune</w:t>
      </w:r>
      <w:r w:rsidR="00B45C3C">
        <w:rPr>
          <w:lang w:val="fr-FR"/>
        </w:rPr>
        <w:t xml:space="preserve"> </w:t>
      </w:r>
      <w:r w:rsidRPr="00972F9A">
        <w:rPr>
          <w:lang w:val="fr-FR"/>
        </w:rPr>
        <w:t>réparation</w:t>
      </w:r>
      <w:r w:rsidR="00B45C3C">
        <w:rPr>
          <w:lang w:val="fr-FR"/>
        </w:rPr>
        <w:t xml:space="preserve"> </w:t>
      </w:r>
      <w:r w:rsidRPr="00972F9A">
        <w:rPr>
          <w:lang w:val="fr-FR"/>
        </w:rPr>
        <w:t>ni</w:t>
      </w:r>
      <w:r w:rsidR="00B45C3C">
        <w:rPr>
          <w:lang w:val="fr-FR"/>
        </w:rPr>
        <w:t xml:space="preserve"> </w:t>
      </w:r>
      <w:r w:rsidRPr="00972F9A">
        <w:rPr>
          <w:lang w:val="fr-FR"/>
        </w:rPr>
        <w:t>indemnisation</w:t>
      </w:r>
      <w:r w:rsidR="00B45C3C">
        <w:rPr>
          <w:lang w:val="fr-FR"/>
        </w:rPr>
        <w:t xml:space="preserve"> </w:t>
      </w:r>
      <w:r w:rsidRPr="00972F9A">
        <w:rPr>
          <w:lang w:val="fr-FR"/>
        </w:rPr>
        <w:t>dans</w:t>
      </w:r>
      <w:r w:rsidR="00B45C3C">
        <w:rPr>
          <w:lang w:val="fr-FR"/>
        </w:rPr>
        <w:t xml:space="preserve"> </w:t>
      </w:r>
      <w:r w:rsidRPr="00972F9A">
        <w:rPr>
          <w:lang w:val="fr-FR"/>
        </w:rPr>
        <w:t>ces</w:t>
      </w:r>
      <w:r w:rsidR="00B45C3C">
        <w:rPr>
          <w:lang w:val="fr-FR"/>
        </w:rPr>
        <w:t xml:space="preserve"> </w:t>
      </w:r>
      <w:r w:rsidRPr="00972F9A">
        <w:rPr>
          <w:lang w:val="fr-FR"/>
        </w:rPr>
        <w:t>affaires.</w:t>
      </w:r>
    </w:p>
    <w:p w:rsidR="00EE3C55" w:rsidRPr="00C9704C" w:rsidRDefault="00EE3C55" w:rsidP="00C9704C">
      <w:pPr>
        <w:pStyle w:val="SingleTxtG"/>
        <w:rPr>
          <w:b/>
          <w:lang w:val="fr-FR"/>
        </w:rPr>
      </w:pPr>
      <w:r w:rsidRPr="00972F9A">
        <w:rPr>
          <w:lang w:val="fr-FR"/>
        </w:rPr>
        <w:t>29.</w:t>
      </w:r>
      <w:r w:rsidRPr="00C9704C">
        <w:rPr>
          <w:b/>
          <w:lang w:val="fr-FR"/>
        </w:rPr>
        <w:tab/>
        <w:t>Renvoyant</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recommandation</w:t>
      </w:r>
      <w:r w:rsidR="00B45C3C" w:rsidRPr="00C9704C">
        <w:rPr>
          <w:b/>
          <w:lang w:val="fr-FR"/>
        </w:rPr>
        <w:t xml:space="preserve"> </w:t>
      </w:r>
      <w:r w:rsidRPr="00C9704C">
        <w:rPr>
          <w:b/>
          <w:lang w:val="fr-FR"/>
        </w:rPr>
        <w:t>générale/observation</w:t>
      </w:r>
      <w:r w:rsidR="00B45C3C" w:rsidRPr="00C9704C">
        <w:rPr>
          <w:b/>
          <w:lang w:val="fr-FR"/>
        </w:rPr>
        <w:t xml:space="preserve"> </w:t>
      </w:r>
      <w:r w:rsidRPr="00C9704C">
        <w:rPr>
          <w:b/>
          <w:lang w:val="fr-FR"/>
        </w:rPr>
        <w:t>générale</w:t>
      </w:r>
      <w:r w:rsidR="00B45C3C" w:rsidRPr="00C9704C">
        <w:rPr>
          <w:b/>
          <w:lang w:val="fr-FR"/>
        </w:rPr>
        <w:t xml:space="preserve"> </w:t>
      </w:r>
      <w:r w:rsidRPr="00C9704C">
        <w:rPr>
          <w:b/>
          <w:lang w:val="fr-FR"/>
        </w:rPr>
        <w:t>conjointe</w:t>
      </w:r>
      <w:r w:rsidR="00B45C3C" w:rsidRPr="00C9704C">
        <w:rPr>
          <w:b/>
          <w:lang w:val="fr-FR"/>
        </w:rPr>
        <w:t xml:space="preserve"> </w:t>
      </w:r>
      <w:r w:rsidR="009A1076" w:rsidRPr="009A1076">
        <w:rPr>
          <w:rFonts w:eastAsia="MS Mincho"/>
          <w:b/>
          <w:lang w:val="fr-FR"/>
        </w:rPr>
        <w:t>n</w:t>
      </w:r>
      <w:r w:rsidR="009A1076" w:rsidRPr="009A1076">
        <w:rPr>
          <w:rFonts w:eastAsia="MS Mincho"/>
          <w:b/>
          <w:vertAlign w:val="superscript"/>
          <w:lang w:val="fr-FR"/>
        </w:rPr>
        <w:t>o</w:t>
      </w:r>
      <w:r w:rsidR="009A1076">
        <w:rPr>
          <w:b/>
          <w:lang w:val="fr-FR"/>
        </w:rPr>
        <w:t> </w:t>
      </w:r>
      <w:r w:rsidRPr="00C9704C">
        <w:rPr>
          <w:b/>
          <w:lang w:val="fr-FR"/>
        </w:rPr>
        <w:t>31</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Comité</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l’élimination</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discrimination</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l’égard</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femmes</w:t>
      </w:r>
      <w:r w:rsidR="00B45C3C" w:rsidRPr="00C9704C">
        <w:rPr>
          <w:b/>
          <w:lang w:val="fr-FR"/>
        </w:rPr>
        <w:t xml:space="preserve"> </w:t>
      </w:r>
      <w:r w:rsidRPr="00C9704C">
        <w:rPr>
          <w:b/>
          <w:lang w:val="fr-FR"/>
        </w:rPr>
        <w:t>et</w:t>
      </w:r>
      <w:r w:rsidR="00B45C3C" w:rsidRPr="00C9704C">
        <w:rPr>
          <w:b/>
          <w:lang w:val="fr-FR"/>
        </w:rPr>
        <w:t xml:space="preserve"> </w:t>
      </w:r>
      <w:r w:rsidR="009A1076" w:rsidRPr="009A1076">
        <w:rPr>
          <w:rFonts w:eastAsia="MS Mincho"/>
          <w:b/>
          <w:lang w:val="fr-FR"/>
        </w:rPr>
        <w:t>n</w:t>
      </w:r>
      <w:r w:rsidR="009A1076" w:rsidRPr="009A1076">
        <w:rPr>
          <w:rFonts w:eastAsia="MS Mincho"/>
          <w:b/>
          <w:vertAlign w:val="superscript"/>
          <w:lang w:val="fr-FR"/>
        </w:rPr>
        <w:t>o</w:t>
      </w:r>
      <w:r w:rsidR="009A1076">
        <w:rPr>
          <w:b/>
          <w:lang w:val="fr-FR"/>
        </w:rPr>
        <w:t> </w:t>
      </w:r>
      <w:r w:rsidRPr="00C9704C">
        <w:rPr>
          <w:b/>
          <w:lang w:val="fr-FR"/>
        </w:rPr>
        <w:t>18</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Comité</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droits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l’enfant</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pratiques</w:t>
      </w:r>
      <w:r w:rsidR="00B45C3C" w:rsidRPr="00C9704C">
        <w:rPr>
          <w:b/>
          <w:lang w:val="fr-FR"/>
        </w:rPr>
        <w:t xml:space="preserve"> </w:t>
      </w:r>
      <w:r w:rsidRPr="00C9704C">
        <w:rPr>
          <w:b/>
          <w:lang w:val="fr-FR"/>
        </w:rPr>
        <w:t>préjudiciables</w:t>
      </w:r>
      <w:r w:rsidR="00B45C3C" w:rsidRPr="00C9704C">
        <w:rPr>
          <w:b/>
          <w:lang w:val="fr-FR"/>
        </w:rPr>
        <w:t xml:space="preserve"> </w:t>
      </w:r>
      <w:r w:rsidRPr="00C9704C">
        <w:rPr>
          <w:b/>
          <w:lang w:val="fr-FR"/>
        </w:rPr>
        <w:t>(2014)</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tenant</w:t>
      </w:r>
      <w:r w:rsidR="00B45C3C" w:rsidRPr="00C9704C">
        <w:rPr>
          <w:b/>
          <w:lang w:val="fr-FR"/>
        </w:rPr>
        <w:t xml:space="preserve"> </w:t>
      </w:r>
      <w:r w:rsidRPr="00C9704C">
        <w:rPr>
          <w:b/>
          <w:lang w:val="fr-FR"/>
        </w:rPr>
        <w:t>compte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cible</w:t>
      </w:r>
      <w:r w:rsidR="00B45C3C" w:rsidRPr="00C9704C">
        <w:rPr>
          <w:b/>
          <w:lang w:val="fr-FR"/>
        </w:rPr>
        <w:t xml:space="preserve"> </w:t>
      </w:r>
      <w:r w:rsidRPr="00C9704C">
        <w:rPr>
          <w:b/>
          <w:lang w:val="fr-FR"/>
        </w:rPr>
        <w:t>5.3</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objectifs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développement</w:t>
      </w:r>
      <w:r w:rsidR="00B45C3C" w:rsidRPr="00C9704C">
        <w:rPr>
          <w:b/>
          <w:lang w:val="fr-FR"/>
        </w:rPr>
        <w:t xml:space="preserve"> </w:t>
      </w:r>
      <w:r w:rsidRPr="00C9704C">
        <w:rPr>
          <w:b/>
          <w:lang w:val="fr-FR"/>
        </w:rPr>
        <w:t>durable,</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Comité</w:t>
      </w:r>
      <w:r w:rsidR="00B45C3C" w:rsidRPr="00C9704C">
        <w:rPr>
          <w:b/>
          <w:lang w:val="fr-FR"/>
        </w:rPr>
        <w:t xml:space="preserve"> </w:t>
      </w:r>
      <w:r w:rsidRPr="00C9704C">
        <w:rPr>
          <w:b/>
          <w:lang w:val="fr-FR"/>
        </w:rPr>
        <w:t>demande</w:t>
      </w:r>
      <w:r w:rsidR="00B45C3C" w:rsidRPr="00C9704C">
        <w:rPr>
          <w:b/>
          <w:lang w:val="fr-FR"/>
        </w:rPr>
        <w:t xml:space="preserve"> </w:t>
      </w:r>
      <w:r w:rsidRPr="00C9704C">
        <w:rPr>
          <w:b/>
          <w:lang w:val="fr-FR"/>
        </w:rPr>
        <w:t>instamment</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l’État</w:t>
      </w:r>
      <w:r w:rsidR="00B45C3C" w:rsidRPr="00C9704C">
        <w:rPr>
          <w:b/>
          <w:lang w:val="fr-FR"/>
        </w:rPr>
        <w:t xml:space="preserve"> </w:t>
      </w:r>
      <w:r w:rsidRPr="00C9704C">
        <w:rPr>
          <w:b/>
          <w:lang w:val="fr-FR"/>
        </w:rPr>
        <w:t>partie</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t>a)</w:t>
      </w:r>
      <w:r w:rsidRPr="00C9704C">
        <w:rPr>
          <w:b/>
          <w:lang w:val="fr-FR"/>
        </w:rPr>
        <w:tab/>
        <w:t>De</w:t>
      </w:r>
      <w:r w:rsidR="00B45C3C" w:rsidRPr="00C9704C">
        <w:rPr>
          <w:b/>
          <w:lang w:val="fr-FR"/>
        </w:rPr>
        <w:t xml:space="preserve"> </w:t>
      </w:r>
      <w:r w:rsidRPr="00C9704C">
        <w:rPr>
          <w:b/>
          <w:lang w:val="fr-FR"/>
        </w:rPr>
        <w:t>renforcer</w:t>
      </w:r>
      <w:r w:rsidR="00B45C3C" w:rsidRPr="00C9704C">
        <w:rPr>
          <w:b/>
          <w:lang w:val="fr-FR"/>
        </w:rPr>
        <w:t xml:space="preserve"> </w:t>
      </w:r>
      <w:r w:rsidRPr="00C9704C">
        <w:rPr>
          <w:b/>
          <w:lang w:val="fr-FR"/>
        </w:rPr>
        <w:t>ses</w:t>
      </w:r>
      <w:r w:rsidR="00B45C3C" w:rsidRPr="00C9704C">
        <w:rPr>
          <w:b/>
          <w:lang w:val="fr-FR"/>
        </w:rPr>
        <w:t xml:space="preserve"> </w:t>
      </w:r>
      <w:r w:rsidRPr="00C9704C">
        <w:rPr>
          <w:b/>
          <w:lang w:val="fr-FR"/>
        </w:rPr>
        <w:t>programmes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sensibilisation</w:t>
      </w:r>
      <w:r w:rsidR="00B45C3C" w:rsidRPr="00C9704C">
        <w:rPr>
          <w:b/>
          <w:lang w:val="fr-FR"/>
        </w:rPr>
        <w:t xml:space="preserve"> </w:t>
      </w:r>
      <w:r w:rsidRPr="00C9704C">
        <w:rPr>
          <w:b/>
          <w:lang w:val="fr-FR"/>
        </w:rPr>
        <w:t>du</w:t>
      </w:r>
      <w:r w:rsidR="00B45C3C" w:rsidRPr="00C9704C">
        <w:rPr>
          <w:b/>
          <w:lang w:val="fr-FR"/>
        </w:rPr>
        <w:t xml:space="preserve"> </w:t>
      </w:r>
      <w:r w:rsidRPr="00C9704C">
        <w:rPr>
          <w:b/>
          <w:lang w:val="fr-FR"/>
        </w:rPr>
        <w:t>public,</w:t>
      </w:r>
      <w:r w:rsidR="00B45C3C" w:rsidRPr="00C9704C">
        <w:rPr>
          <w:b/>
          <w:lang w:val="fr-FR"/>
        </w:rPr>
        <w:t xml:space="preserve"> </w:t>
      </w:r>
      <w:r w:rsidR="009A1076">
        <w:rPr>
          <w:b/>
          <w:lang w:val="fr-FR"/>
        </w:rPr>
        <w:t>y </w:t>
      </w:r>
      <w:r w:rsidRPr="00C9704C">
        <w:rPr>
          <w:b/>
          <w:lang w:val="fr-FR"/>
        </w:rPr>
        <w:t>compris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campagnes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sensibilisation,</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effets</w:t>
      </w:r>
      <w:r w:rsidR="00B45C3C" w:rsidRPr="00C9704C">
        <w:rPr>
          <w:b/>
          <w:lang w:val="fr-FR"/>
        </w:rPr>
        <w:t xml:space="preserve"> </w:t>
      </w:r>
      <w:r w:rsidRPr="00C9704C">
        <w:rPr>
          <w:b/>
          <w:lang w:val="fr-FR"/>
        </w:rPr>
        <w:t>préjudiciables</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mariages</w:t>
      </w:r>
      <w:r w:rsidR="00B45C3C" w:rsidRPr="00C9704C">
        <w:rPr>
          <w:b/>
          <w:lang w:val="fr-FR"/>
        </w:rPr>
        <w:t xml:space="preserve"> </w:t>
      </w:r>
      <w:r w:rsidRPr="00C9704C">
        <w:rPr>
          <w:b/>
          <w:lang w:val="fr-FR"/>
        </w:rPr>
        <w:t>d’enfants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mutilations</w:t>
      </w:r>
      <w:r w:rsidR="00B45C3C" w:rsidRPr="00C9704C">
        <w:rPr>
          <w:b/>
          <w:lang w:val="fr-FR"/>
        </w:rPr>
        <w:t xml:space="preserve"> </w:t>
      </w:r>
      <w:r w:rsidRPr="00C9704C">
        <w:rPr>
          <w:b/>
          <w:lang w:val="fr-FR"/>
        </w:rPr>
        <w:t>génitales</w:t>
      </w:r>
      <w:r w:rsidR="00B45C3C" w:rsidRPr="00C9704C">
        <w:rPr>
          <w:b/>
          <w:lang w:val="fr-FR"/>
        </w:rPr>
        <w:t xml:space="preserve"> </w:t>
      </w:r>
      <w:r w:rsidRPr="00C9704C">
        <w:rPr>
          <w:b/>
          <w:lang w:val="fr-FR"/>
        </w:rPr>
        <w:t>féminines</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santé</w:t>
      </w:r>
      <w:r w:rsidR="00B45C3C" w:rsidRPr="00C9704C">
        <w:rPr>
          <w:b/>
          <w:lang w:val="fr-FR"/>
        </w:rPr>
        <w:t xml:space="preserve"> </w:t>
      </w:r>
      <w:r w:rsidRPr="00C9704C">
        <w:rPr>
          <w:b/>
          <w:lang w:val="fr-FR"/>
        </w:rPr>
        <w:t>physique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mentale</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le</w:t>
      </w:r>
      <w:r w:rsidR="00B45C3C" w:rsidRPr="00C9704C">
        <w:rPr>
          <w:b/>
          <w:lang w:val="fr-FR"/>
        </w:rPr>
        <w:t xml:space="preserve"> </w:t>
      </w:r>
      <w:r w:rsidRPr="00C9704C">
        <w:rPr>
          <w:b/>
          <w:lang w:val="fr-FR"/>
        </w:rPr>
        <w:t>bien-être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ces</w:t>
      </w:r>
      <w:r w:rsidR="00B45C3C" w:rsidRPr="00C9704C">
        <w:rPr>
          <w:b/>
          <w:lang w:val="fr-FR"/>
        </w:rPr>
        <w:t xml:space="preserve"> </w:t>
      </w:r>
      <w:r w:rsidRPr="00C9704C">
        <w:rPr>
          <w:b/>
          <w:lang w:val="fr-FR"/>
        </w:rPr>
        <w:t>derniers</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t>b)</w:t>
      </w:r>
      <w:r w:rsidRPr="00C9704C">
        <w:rPr>
          <w:b/>
          <w:lang w:val="fr-FR"/>
        </w:rPr>
        <w:tab/>
        <w:t>De</w:t>
      </w:r>
      <w:r w:rsidR="00B45C3C" w:rsidRPr="00C9704C">
        <w:rPr>
          <w:b/>
          <w:lang w:val="fr-FR"/>
        </w:rPr>
        <w:t xml:space="preserve"> </w:t>
      </w:r>
      <w:r w:rsidRPr="00C9704C">
        <w:rPr>
          <w:b/>
          <w:lang w:val="fr-FR"/>
        </w:rPr>
        <w:t>dispenser</w:t>
      </w:r>
      <w:r w:rsidR="00B45C3C" w:rsidRPr="00C9704C">
        <w:rPr>
          <w:b/>
          <w:lang w:val="fr-FR"/>
        </w:rPr>
        <w:t xml:space="preserve"> </w:t>
      </w:r>
      <w:r w:rsidRPr="00C9704C">
        <w:rPr>
          <w:b/>
          <w:lang w:val="fr-FR"/>
        </w:rPr>
        <w:t>une</w:t>
      </w:r>
      <w:r w:rsidR="00B45C3C" w:rsidRPr="00C9704C">
        <w:rPr>
          <w:b/>
          <w:lang w:val="fr-FR"/>
        </w:rPr>
        <w:t xml:space="preserve"> </w:t>
      </w:r>
      <w:r w:rsidRPr="00C9704C">
        <w:rPr>
          <w:b/>
          <w:lang w:val="fr-FR"/>
        </w:rPr>
        <w:t>formation</w:t>
      </w:r>
      <w:r w:rsidR="00B45C3C" w:rsidRPr="00C9704C">
        <w:rPr>
          <w:b/>
          <w:lang w:val="fr-FR"/>
        </w:rPr>
        <w:t xml:space="preserve"> </w:t>
      </w:r>
      <w:r w:rsidRPr="00C9704C">
        <w:rPr>
          <w:b/>
          <w:lang w:val="fr-FR"/>
        </w:rPr>
        <w:t>systématique</w:t>
      </w:r>
      <w:r w:rsidR="00B45C3C" w:rsidRPr="00C9704C">
        <w:rPr>
          <w:b/>
          <w:lang w:val="fr-FR"/>
        </w:rPr>
        <w:t xml:space="preserve"> </w:t>
      </w:r>
      <w:r w:rsidRPr="00C9704C">
        <w:rPr>
          <w:b/>
          <w:lang w:val="fr-FR"/>
        </w:rPr>
        <w:t>aux</w:t>
      </w:r>
      <w:r w:rsidR="00B45C3C" w:rsidRPr="00C9704C">
        <w:rPr>
          <w:b/>
          <w:lang w:val="fr-FR"/>
        </w:rPr>
        <w:t xml:space="preserve"> </w:t>
      </w:r>
      <w:r w:rsidRPr="00C9704C">
        <w:rPr>
          <w:b/>
          <w:lang w:val="fr-FR"/>
        </w:rPr>
        <w:t>fonctionnaires,</w:t>
      </w:r>
      <w:r w:rsidR="00B45C3C" w:rsidRPr="00C9704C">
        <w:rPr>
          <w:b/>
          <w:lang w:val="fr-FR"/>
        </w:rPr>
        <w:t xml:space="preserve"> </w:t>
      </w:r>
      <w:r w:rsidRPr="00C9704C">
        <w:rPr>
          <w:b/>
          <w:lang w:val="fr-FR"/>
        </w:rPr>
        <w:t>aux</w:t>
      </w:r>
      <w:r w:rsidR="00B45C3C" w:rsidRPr="00C9704C">
        <w:rPr>
          <w:b/>
          <w:lang w:val="fr-FR"/>
        </w:rPr>
        <w:t xml:space="preserve"> </w:t>
      </w:r>
      <w:r w:rsidRPr="00C9704C">
        <w:rPr>
          <w:b/>
          <w:lang w:val="fr-FR"/>
        </w:rPr>
        <w:t>enseignants,</w:t>
      </w:r>
      <w:r w:rsidR="00B45C3C" w:rsidRPr="00C9704C">
        <w:rPr>
          <w:b/>
          <w:lang w:val="fr-FR"/>
        </w:rPr>
        <w:t xml:space="preserve"> </w:t>
      </w:r>
      <w:r w:rsidRPr="00C9704C">
        <w:rPr>
          <w:b/>
          <w:lang w:val="fr-FR"/>
        </w:rPr>
        <w:t>aux</w:t>
      </w:r>
      <w:r w:rsidR="00B45C3C" w:rsidRPr="00C9704C">
        <w:rPr>
          <w:b/>
          <w:lang w:val="fr-FR"/>
        </w:rPr>
        <w:t xml:space="preserve"> </w:t>
      </w:r>
      <w:r w:rsidRPr="00C9704C">
        <w:rPr>
          <w:b/>
          <w:lang w:val="fr-FR"/>
        </w:rPr>
        <w:t>juges,</w:t>
      </w:r>
      <w:r w:rsidR="00B45C3C" w:rsidRPr="00C9704C">
        <w:rPr>
          <w:b/>
          <w:lang w:val="fr-FR"/>
        </w:rPr>
        <w:t xml:space="preserve"> </w:t>
      </w:r>
      <w:r w:rsidRPr="00C9704C">
        <w:rPr>
          <w:b/>
          <w:lang w:val="fr-FR"/>
        </w:rPr>
        <w:t>aux</w:t>
      </w:r>
      <w:r w:rsidR="00B45C3C" w:rsidRPr="00C9704C">
        <w:rPr>
          <w:b/>
          <w:lang w:val="fr-FR"/>
        </w:rPr>
        <w:t xml:space="preserve"> </w:t>
      </w:r>
      <w:r w:rsidRPr="00C9704C">
        <w:rPr>
          <w:b/>
          <w:lang w:val="fr-FR"/>
        </w:rPr>
        <w:t>procureurs,</w:t>
      </w:r>
      <w:r w:rsidR="00B45C3C" w:rsidRPr="00C9704C">
        <w:rPr>
          <w:b/>
          <w:lang w:val="fr-FR"/>
        </w:rPr>
        <w:t xml:space="preserve"> </w:t>
      </w:r>
      <w:r w:rsidRPr="00C9704C">
        <w:rPr>
          <w:b/>
          <w:lang w:val="fr-FR"/>
        </w:rPr>
        <w:t>aux</w:t>
      </w:r>
      <w:r w:rsidR="00B45C3C" w:rsidRPr="00C9704C">
        <w:rPr>
          <w:b/>
          <w:lang w:val="fr-FR"/>
        </w:rPr>
        <w:t xml:space="preserve"> </w:t>
      </w:r>
      <w:r w:rsidRPr="00C9704C">
        <w:rPr>
          <w:b/>
          <w:lang w:val="fr-FR"/>
        </w:rPr>
        <w:t>agents</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forces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l’ordre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aux</w:t>
      </w:r>
      <w:r w:rsidR="00B45C3C" w:rsidRPr="00C9704C">
        <w:rPr>
          <w:b/>
          <w:lang w:val="fr-FR"/>
        </w:rPr>
        <w:t xml:space="preserve"> </w:t>
      </w:r>
      <w:r w:rsidRPr="00C9704C">
        <w:rPr>
          <w:b/>
          <w:lang w:val="fr-FR"/>
        </w:rPr>
        <w:t>travailleurs</w:t>
      </w:r>
      <w:r w:rsidR="00B45C3C" w:rsidRPr="00C9704C">
        <w:rPr>
          <w:b/>
          <w:lang w:val="fr-FR"/>
        </w:rPr>
        <w:t xml:space="preserve"> </w:t>
      </w:r>
      <w:r w:rsidRPr="00C9704C">
        <w:rPr>
          <w:b/>
          <w:lang w:val="fr-FR"/>
        </w:rPr>
        <w:t>sociaux</w:t>
      </w:r>
      <w:r w:rsidR="00B45C3C" w:rsidRPr="00C9704C">
        <w:rPr>
          <w:b/>
          <w:lang w:val="fr-FR"/>
        </w:rPr>
        <w:t xml:space="preserve"> </w:t>
      </w:r>
      <w:r w:rsidRPr="00C9704C">
        <w:rPr>
          <w:b/>
          <w:lang w:val="fr-FR"/>
        </w:rPr>
        <w:t>afin</w:t>
      </w:r>
      <w:r w:rsidR="00B45C3C" w:rsidRPr="00C9704C">
        <w:rPr>
          <w:b/>
          <w:lang w:val="fr-FR"/>
        </w:rPr>
        <w:t xml:space="preserve"> </w:t>
      </w:r>
      <w:r w:rsidRPr="00C9704C">
        <w:rPr>
          <w:b/>
          <w:lang w:val="fr-FR"/>
        </w:rPr>
        <w:t>que</w:t>
      </w:r>
      <w:r w:rsidR="00B45C3C" w:rsidRPr="00C9704C">
        <w:rPr>
          <w:b/>
          <w:lang w:val="fr-FR"/>
        </w:rPr>
        <w:t xml:space="preserve"> </w:t>
      </w:r>
      <w:r w:rsidRPr="00C9704C">
        <w:rPr>
          <w:b/>
          <w:lang w:val="fr-FR"/>
        </w:rPr>
        <w:t>ceux-ci</w:t>
      </w:r>
      <w:r w:rsidR="00B45C3C" w:rsidRPr="00C9704C">
        <w:rPr>
          <w:b/>
          <w:lang w:val="fr-FR"/>
        </w:rPr>
        <w:t xml:space="preserve"> </w:t>
      </w:r>
      <w:r w:rsidRPr="00C9704C">
        <w:rPr>
          <w:b/>
          <w:lang w:val="fr-FR"/>
        </w:rPr>
        <w:t>soient</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mesure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reconnaître</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victimes</w:t>
      </w:r>
      <w:r w:rsidR="00B45C3C" w:rsidRPr="00C9704C">
        <w:rPr>
          <w:b/>
          <w:lang w:val="fr-FR"/>
        </w:rPr>
        <w:t xml:space="preserve"> </w:t>
      </w:r>
      <w:r w:rsidRPr="00C9704C">
        <w:rPr>
          <w:b/>
          <w:lang w:val="fr-FR"/>
        </w:rPr>
        <w:t>potentielles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mariage</w:t>
      </w:r>
      <w:r w:rsidR="00B45C3C" w:rsidRPr="00C9704C">
        <w:rPr>
          <w:b/>
          <w:lang w:val="fr-FR"/>
        </w:rPr>
        <w:t xml:space="preserve"> </w:t>
      </w:r>
      <w:r w:rsidRPr="00C9704C">
        <w:rPr>
          <w:b/>
          <w:lang w:val="fr-FR"/>
        </w:rPr>
        <w:t>d’enfants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mutilations</w:t>
      </w:r>
      <w:r w:rsidR="00B45C3C" w:rsidRPr="00C9704C">
        <w:rPr>
          <w:b/>
          <w:lang w:val="fr-FR"/>
        </w:rPr>
        <w:t xml:space="preserve"> </w:t>
      </w:r>
      <w:r w:rsidRPr="00C9704C">
        <w:rPr>
          <w:b/>
          <w:lang w:val="fr-FR"/>
        </w:rPr>
        <w:t>génitales</w:t>
      </w:r>
      <w:r w:rsidR="00B45C3C" w:rsidRPr="00C9704C">
        <w:rPr>
          <w:b/>
          <w:lang w:val="fr-FR"/>
        </w:rPr>
        <w:t xml:space="preserve"> </w:t>
      </w:r>
      <w:r w:rsidRPr="00C9704C">
        <w:rPr>
          <w:b/>
          <w:lang w:val="fr-FR"/>
        </w:rPr>
        <w:t>féminines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orienter</w:t>
      </w:r>
      <w:r w:rsidR="00B45C3C" w:rsidRPr="00C9704C">
        <w:rPr>
          <w:b/>
          <w:lang w:val="fr-FR"/>
        </w:rPr>
        <w:t xml:space="preserve"> </w:t>
      </w:r>
      <w:r w:rsidRPr="00C9704C">
        <w:rPr>
          <w:b/>
          <w:lang w:val="fr-FR"/>
        </w:rPr>
        <w:t>vers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services</w:t>
      </w:r>
      <w:r w:rsidR="00B45C3C" w:rsidRPr="00C9704C">
        <w:rPr>
          <w:b/>
          <w:lang w:val="fr-FR"/>
        </w:rPr>
        <w:t xml:space="preserve"> </w:t>
      </w:r>
      <w:r w:rsidRPr="00C9704C">
        <w:rPr>
          <w:b/>
          <w:lang w:val="fr-FR"/>
        </w:rPr>
        <w:t>compétents</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t>c)</w:t>
      </w:r>
      <w:r w:rsidRPr="00C9704C">
        <w:rPr>
          <w:b/>
          <w:lang w:val="fr-FR"/>
        </w:rPr>
        <w:tab/>
        <w:t>De</w:t>
      </w:r>
      <w:r w:rsidR="00B45C3C" w:rsidRPr="00C9704C">
        <w:rPr>
          <w:b/>
          <w:lang w:val="fr-FR"/>
        </w:rPr>
        <w:t xml:space="preserve"> </w:t>
      </w:r>
      <w:r w:rsidRPr="00C9704C">
        <w:rPr>
          <w:b/>
          <w:lang w:val="fr-FR"/>
        </w:rPr>
        <w:t>renforcer</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dispositifs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protection</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programmes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prise</w:t>
      </w:r>
      <w:r w:rsidR="00B45C3C" w:rsidRPr="00C9704C">
        <w:rPr>
          <w:b/>
          <w:lang w:val="fr-FR"/>
        </w:rPr>
        <w:t xml:space="preserve"> </w:t>
      </w:r>
      <w:r w:rsidRPr="00C9704C">
        <w:rPr>
          <w:b/>
          <w:lang w:val="fr-FR"/>
        </w:rPr>
        <w:t>en</w:t>
      </w:r>
      <w:r w:rsidR="00B45C3C" w:rsidRPr="00C9704C">
        <w:rPr>
          <w:b/>
          <w:lang w:val="fr-FR"/>
        </w:rPr>
        <w:t xml:space="preserve"> </w:t>
      </w:r>
      <w:r w:rsidRPr="00C9704C">
        <w:rPr>
          <w:b/>
          <w:lang w:val="fr-FR"/>
        </w:rPr>
        <w:t>charge</w:t>
      </w:r>
      <w:r w:rsidR="00B45C3C" w:rsidRPr="00C9704C">
        <w:rPr>
          <w:b/>
          <w:lang w:val="fr-FR"/>
        </w:rPr>
        <w:t xml:space="preserve"> </w:t>
      </w:r>
      <w:r w:rsidRPr="00C9704C">
        <w:rPr>
          <w:b/>
          <w:lang w:val="fr-FR"/>
        </w:rPr>
        <w:t>pour</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personnes</w:t>
      </w:r>
      <w:r w:rsidR="00B45C3C" w:rsidRPr="00C9704C">
        <w:rPr>
          <w:b/>
          <w:lang w:val="fr-FR"/>
        </w:rPr>
        <w:t xml:space="preserve"> </w:t>
      </w:r>
      <w:r w:rsidRPr="00C9704C">
        <w:rPr>
          <w:b/>
          <w:lang w:val="fr-FR"/>
        </w:rPr>
        <w:t>qui</w:t>
      </w:r>
      <w:r w:rsidR="00B45C3C" w:rsidRPr="00C9704C">
        <w:rPr>
          <w:b/>
          <w:lang w:val="fr-FR"/>
        </w:rPr>
        <w:t xml:space="preserve"> </w:t>
      </w:r>
      <w:r w:rsidRPr="00C9704C">
        <w:rPr>
          <w:b/>
          <w:lang w:val="fr-FR"/>
        </w:rPr>
        <w:t>sont</w:t>
      </w:r>
      <w:r w:rsidR="00B45C3C" w:rsidRPr="00C9704C">
        <w:rPr>
          <w:b/>
          <w:lang w:val="fr-FR"/>
        </w:rPr>
        <w:t xml:space="preserve"> </w:t>
      </w:r>
      <w:r w:rsidRPr="00C9704C">
        <w:rPr>
          <w:b/>
          <w:lang w:val="fr-FR"/>
        </w:rPr>
        <w:t>victimes</w:t>
      </w:r>
      <w:r w:rsidR="00B45C3C" w:rsidRPr="00C9704C">
        <w:rPr>
          <w:b/>
          <w:lang w:val="fr-FR"/>
        </w:rPr>
        <w:t xml:space="preserve"> </w:t>
      </w:r>
      <w:r w:rsidRPr="00C9704C">
        <w:rPr>
          <w:b/>
          <w:lang w:val="fr-FR"/>
        </w:rPr>
        <w:t>ou</w:t>
      </w:r>
      <w:r w:rsidR="00B45C3C" w:rsidRPr="00C9704C">
        <w:rPr>
          <w:b/>
          <w:lang w:val="fr-FR"/>
        </w:rPr>
        <w:t xml:space="preserve"> </w:t>
      </w:r>
      <w:r w:rsidRPr="00C9704C">
        <w:rPr>
          <w:b/>
          <w:lang w:val="fr-FR"/>
        </w:rPr>
        <w:t>risquent</w:t>
      </w:r>
      <w:r w:rsidR="00B45C3C" w:rsidRPr="00C9704C">
        <w:rPr>
          <w:b/>
          <w:lang w:val="fr-FR"/>
        </w:rPr>
        <w:t xml:space="preserve"> </w:t>
      </w:r>
      <w:r w:rsidRPr="00C9704C">
        <w:rPr>
          <w:b/>
          <w:lang w:val="fr-FR"/>
        </w:rPr>
        <w:t>d’être</w:t>
      </w:r>
      <w:r w:rsidR="00B45C3C" w:rsidRPr="00C9704C">
        <w:rPr>
          <w:b/>
          <w:lang w:val="fr-FR"/>
        </w:rPr>
        <w:t xml:space="preserve"> </w:t>
      </w:r>
      <w:r w:rsidRPr="00C9704C">
        <w:rPr>
          <w:b/>
          <w:lang w:val="fr-FR"/>
        </w:rPr>
        <w:t>victimes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mariages</w:t>
      </w:r>
      <w:r w:rsidR="00B45C3C" w:rsidRPr="00C9704C">
        <w:rPr>
          <w:b/>
          <w:lang w:val="fr-FR"/>
        </w:rPr>
        <w:t xml:space="preserve"> </w:t>
      </w:r>
      <w:r w:rsidRPr="00C9704C">
        <w:rPr>
          <w:b/>
          <w:lang w:val="fr-FR"/>
        </w:rPr>
        <w:t>d’enfants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mutilations</w:t>
      </w:r>
      <w:r w:rsidR="00B45C3C" w:rsidRPr="00C9704C">
        <w:rPr>
          <w:b/>
          <w:lang w:val="fr-FR"/>
        </w:rPr>
        <w:t xml:space="preserve"> </w:t>
      </w:r>
      <w:r w:rsidRPr="00C9704C">
        <w:rPr>
          <w:b/>
          <w:lang w:val="fr-FR"/>
        </w:rPr>
        <w:t>génitales</w:t>
      </w:r>
      <w:r w:rsidR="00B45C3C" w:rsidRPr="00C9704C">
        <w:rPr>
          <w:b/>
          <w:lang w:val="fr-FR"/>
        </w:rPr>
        <w:t xml:space="preserve"> </w:t>
      </w:r>
      <w:r w:rsidRPr="00C9704C">
        <w:rPr>
          <w:b/>
          <w:lang w:val="fr-FR"/>
        </w:rPr>
        <w:t>féminines</w:t>
      </w:r>
      <w:r w:rsidR="00B45C3C" w:rsidRPr="00C9704C">
        <w:rPr>
          <w:b/>
          <w:lang w:val="fr-FR"/>
        </w:rPr>
        <w:t> ;</w:t>
      </w:r>
    </w:p>
    <w:p w:rsidR="00EE3C55" w:rsidRPr="00C9704C" w:rsidRDefault="00EE3C55" w:rsidP="00C9704C">
      <w:pPr>
        <w:pStyle w:val="SingleTxtG"/>
        <w:ind w:firstLine="567"/>
        <w:rPr>
          <w:b/>
          <w:lang w:val="fr-FR"/>
        </w:rPr>
      </w:pPr>
      <w:r w:rsidRPr="00C9704C">
        <w:rPr>
          <w:b/>
          <w:lang w:val="fr-FR"/>
        </w:rPr>
        <w:lastRenderedPageBreak/>
        <w:t>d)</w:t>
      </w:r>
      <w:r w:rsidRPr="00C9704C">
        <w:rPr>
          <w:b/>
          <w:lang w:val="fr-FR"/>
        </w:rPr>
        <w:tab/>
        <w:t>De</w:t>
      </w:r>
      <w:r w:rsidR="00B45C3C" w:rsidRPr="00C9704C">
        <w:rPr>
          <w:b/>
          <w:lang w:val="fr-FR"/>
        </w:rPr>
        <w:t xml:space="preserve"> </w:t>
      </w:r>
      <w:r w:rsidRPr="00C9704C">
        <w:rPr>
          <w:b/>
          <w:lang w:val="fr-FR"/>
        </w:rPr>
        <w:t>veiller</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ce</w:t>
      </w:r>
      <w:r w:rsidR="00B45C3C" w:rsidRPr="00C9704C">
        <w:rPr>
          <w:b/>
          <w:lang w:val="fr-FR"/>
        </w:rPr>
        <w:t xml:space="preserve"> </w:t>
      </w:r>
      <w:r w:rsidRPr="00C9704C">
        <w:rPr>
          <w:b/>
          <w:lang w:val="fr-FR"/>
        </w:rPr>
        <w:t>qu’aucun</w:t>
      </w:r>
      <w:r w:rsidR="00B45C3C" w:rsidRPr="00C9704C">
        <w:rPr>
          <w:b/>
          <w:lang w:val="fr-FR"/>
        </w:rPr>
        <w:t xml:space="preserve"> </w:t>
      </w:r>
      <w:r w:rsidRPr="00C9704C">
        <w:rPr>
          <w:b/>
          <w:lang w:val="fr-FR"/>
        </w:rPr>
        <w:t>enfant</w:t>
      </w:r>
      <w:r w:rsidR="00B45C3C" w:rsidRPr="00C9704C">
        <w:rPr>
          <w:b/>
          <w:lang w:val="fr-FR"/>
        </w:rPr>
        <w:t xml:space="preserve"> </w:t>
      </w:r>
      <w:r w:rsidRPr="00C9704C">
        <w:rPr>
          <w:b/>
          <w:lang w:val="fr-FR"/>
        </w:rPr>
        <w:t>intersexué</w:t>
      </w:r>
      <w:r w:rsidR="00B45C3C" w:rsidRPr="00C9704C">
        <w:rPr>
          <w:b/>
          <w:lang w:val="fr-FR"/>
        </w:rPr>
        <w:t xml:space="preserve"> </w:t>
      </w:r>
      <w:r w:rsidRPr="00C9704C">
        <w:rPr>
          <w:b/>
          <w:lang w:val="fr-FR"/>
        </w:rPr>
        <w:t>ne</w:t>
      </w:r>
      <w:r w:rsidR="00B45C3C" w:rsidRPr="00C9704C">
        <w:rPr>
          <w:b/>
          <w:lang w:val="fr-FR"/>
        </w:rPr>
        <w:t xml:space="preserve"> </w:t>
      </w:r>
      <w:r w:rsidRPr="00C9704C">
        <w:rPr>
          <w:b/>
          <w:lang w:val="fr-FR"/>
        </w:rPr>
        <w:t>soit</w:t>
      </w:r>
      <w:r w:rsidR="00B45C3C" w:rsidRPr="00C9704C">
        <w:rPr>
          <w:b/>
          <w:lang w:val="fr-FR"/>
        </w:rPr>
        <w:t xml:space="preserve"> </w:t>
      </w:r>
      <w:r w:rsidRPr="00C9704C">
        <w:rPr>
          <w:b/>
          <w:lang w:val="fr-FR"/>
        </w:rPr>
        <w:t>soumis</w:t>
      </w:r>
      <w:r w:rsidR="00B45C3C" w:rsidRPr="00C9704C">
        <w:rPr>
          <w:b/>
          <w:lang w:val="fr-FR"/>
        </w:rPr>
        <w:t xml:space="preserve"> </w:t>
      </w:r>
      <w:r w:rsidRPr="00C9704C">
        <w:rPr>
          <w:b/>
          <w:lang w:val="fr-FR"/>
        </w:rPr>
        <w:t>à</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procédures</w:t>
      </w:r>
      <w:r w:rsidR="00B45C3C" w:rsidRPr="00C9704C">
        <w:rPr>
          <w:b/>
          <w:lang w:val="fr-FR"/>
        </w:rPr>
        <w:t xml:space="preserve"> </w:t>
      </w:r>
      <w:r w:rsidRPr="00C9704C">
        <w:rPr>
          <w:b/>
          <w:lang w:val="fr-FR"/>
        </w:rPr>
        <w:t>médicale</w:t>
      </w:r>
      <w:r w:rsidR="00B45C3C" w:rsidRPr="00C9704C">
        <w:rPr>
          <w:b/>
          <w:lang w:val="fr-FR"/>
        </w:rPr>
        <w:t xml:space="preserve"> </w:t>
      </w:r>
      <w:r w:rsidRPr="00C9704C">
        <w:rPr>
          <w:b/>
          <w:lang w:val="fr-FR"/>
        </w:rPr>
        <w:t>ou</w:t>
      </w:r>
      <w:r w:rsidR="00B45C3C" w:rsidRPr="00C9704C">
        <w:rPr>
          <w:b/>
          <w:lang w:val="fr-FR"/>
        </w:rPr>
        <w:t xml:space="preserve"> </w:t>
      </w:r>
      <w:r w:rsidRPr="00C9704C">
        <w:rPr>
          <w:b/>
          <w:lang w:val="fr-FR"/>
        </w:rPr>
        <w:t>chirurgicales</w:t>
      </w:r>
      <w:r w:rsidR="00B45C3C" w:rsidRPr="00C9704C">
        <w:rPr>
          <w:b/>
          <w:lang w:val="fr-FR"/>
        </w:rPr>
        <w:t xml:space="preserve"> </w:t>
      </w:r>
      <w:r w:rsidRPr="00C9704C">
        <w:rPr>
          <w:b/>
          <w:lang w:val="fr-FR"/>
        </w:rPr>
        <w:t>inutiles</w:t>
      </w:r>
      <w:r w:rsidR="00B45C3C" w:rsidRPr="00C9704C">
        <w:rPr>
          <w:b/>
          <w:lang w:val="fr-FR"/>
        </w:rPr>
        <w:t xml:space="preserve"> </w:t>
      </w:r>
      <w:r w:rsidRPr="00C9704C">
        <w:rPr>
          <w:b/>
          <w:lang w:val="fr-FR"/>
        </w:rPr>
        <w:t>pendant</w:t>
      </w:r>
      <w:r w:rsidR="00B45C3C" w:rsidRPr="00C9704C">
        <w:rPr>
          <w:b/>
          <w:lang w:val="fr-FR"/>
        </w:rPr>
        <w:t xml:space="preserve"> </w:t>
      </w:r>
      <w:r w:rsidRPr="00C9704C">
        <w:rPr>
          <w:b/>
          <w:lang w:val="fr-FR"/>
        </w:rPr>
        <w:t>l’enfance</w:t>
      </w:r>
      <w:r w:rsidR="00B45C3C" w:rsidRPr="00C9704C">
        <w:rPr>
          <w:b/>
          <w:lang w:val="fr-FR"/>
        </w:rPr>
        <w:t xml:space="preserve"> </w:t>
      </w:r>
      <w:r w:rsidRPr="00C9704C">
        <w:rPr>
          <w:b/>
          <w:lang w:val="fr-FR"/>
        </w:rPr>
        <w:t>ou</w:t>
      </w:r>
      <w:r w:rsidR="00B45C3C" w:rsidRPr="00C9704C">
        <w:rPr>
          <w:b/>
          <w:lang w:val="fr-FR"/>
        </w:rPr>
        <w:t xml:space="preserve"> </w:t>
      </w:r>
      <w:r w:rsidRPr="00C9704C">
        <w:rPr>
          <w:b/>
          <w:lang w:val="fr-FR"/>
        </w:rPr>
        <w:t>la</w:t>
      </w:r>
      <w:r w:rsidR="00B45C3C" w:rsidRPr="00C9704C">
        <w:rPr>
          <w:b/>
          <w:lang w:val="fr-FR"/>
        </w:rPr>
        <w:t xml:space="preserve"> </w:t>
      </w:r>
      <w:r w:rsidRPr="00C9704C">
        <w:rPr>
          <w:b/>
          <w:lang w:val="fr-FR"/>
        </w:rPr>
        <w:t>petite</w:t>
      </w:r>
      <w:r w:rsidR="00B45C3C" w:rsidRPr="00C9704C">
        <w:rPr>
          <w:b/>
          <w:lang w:val="fr-FR"/>
        </w:rPr>
        <w:t xml:space="preserve"> </w:t>
      </w:r>
      <w:r w:rsidRPr="00C9704C">
        <w:rPr>
          <w:b/>
          <w:lang w:val="fr-FR"/>
        </w:rPr>
        <w:t>enfance,</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garantir</w:t>
      </w:r>
      <w:r w:rsidR="00B45C3C" w:rsidRPr="00C9704C">
        <w:rPr>
          <w:b/>
          <w:lang w:val="fr-FR"/>
        </w:rPr>
        <w:t xml:space="preserve"> </w:t>
      </w:r>
      <w:r w:rsidRPr="00C9704C">
        <w:rPr>
          <w:b/>
          <w:lang w:val="fr-FR"/>
        </w:rPr>
        <w:t>l’intégrité</w:t>
      </w:r>
      <w:r w:rsidR="00B45C3C" w:rsidRPr="00C9704C">
        <w:rPr>
          <w:b/>
          <w:lang w:val="fr-FR"/>
        </w:rPr>
        <w:t xml:space="preserve"> </w:t>
      </w:r>
      <w:r w:rsidRPr="00C9704C">
        <w:rPr>
          <w:b/>
          <w:lang w:val="fr-FR"/>
        </w:rPr>
        <w:t>physique,</w:t>
      </w:r>
      <w:r w:rsidR="00B45C3C" w:rsidRPr="00C9704C">
        <w:rPr>
          <w:b/>
          <w:lang w:val="fr-FR"/>
        </w:rPr>
        <w:t xml:space="preserve"> </w:t>
      </w:r>
      <w:r w:rsidRPr="00C9704C">
        <w:rPr>
          <w:b/>
          <w:lang w:val="fr-FR"/>
        </w:rPr>
        <w:t>l’autonomie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l’</w:t>
      </w:r>
      <w:proofErr w:type="spellStart"/>
      <w:r w:rsidRPr="00C9704C">
        <w:rPr>
          <w:b/>
          <w:lang w:val="fr-FR"/>
        </w:rPr>
        <w:t>autodétermination</w:t>
      </w:r>
      <w:proofErr w:type="spellEnd"/>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enfants</w:t>
      </w:r>
      <w:r w:rsidR="00B45C3C" w:rsidRPr="00C9704C">
        <w:rPr>
          <w:b/>
          <w:lang w:val="fr-FR"/>
        </w:rPr>
        <w:t xml:space="preserve"> </w:t>
      </w:r>
      <w:r w:rsidRPr="00C9704C">
        <w:rPr>
          <w:b/>
          <w:lang w:val="fr-FR"/>
        </w:rPr>
        <w:t>concernés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d’apporter</w:t>
      </w:r>
      <w:r w:rsidR="00B45C3C" w:rsidRPr="00C9704C">
        <w:rPr>
          <w:b/>
          <w:lang w:val="fr-FR"/>
        </w:rPr>
        <w:t xml:space="preserve"> </w:t>
      </w:r>
      <w:r w:rsidRPr="00C9704C">
        <w:rPr>
          <w:b/>
          <w:lang w:val="fr-FR"/>
        </w:rPr>
        <w:t>aux</w:t>
      </w:r>
      <w:r w:rsidR="00B45C3C" w:rsidRPr="00C9704C">
        <w:rPr>
          <w:b/>
          <w:lang w:val="fr-FR"/>
        </w:rPr>
        <w:t xml:space="preserve"> </w:t>
      </w:r>
      <w:r w:rsidRPr="00C9704C">
        <w:rPr>
          <w:b/>
          <w:lang w:val="fr-FR"/>
        </w:rPr>
        <w:t>familles</w:t>
      </w:r>
      <w:r w:rsidR="00B45C3C" w:rsidRPr="00C9704C">
        <w:rPr>
          <w:b/>
          <w:lang w:val="fr-FR"/>
        </w:rPr>
        <w:t xml:space="preserve"> </w:t>
      </w:r>
      <w:r w:rsidRPr="00C9704C">
        <w:rPr>
          <w:b/>
          <w:lang w:val="fr-FR"/>
        </w:rPr>
        <w:t>d’enfants</w:t>
      </w:r>
      <w:r w:rsidR="00B45C3C" w:rsidRPr="00C9704C">
        <w:rPr>
          <w:b/>
          <w:lang w:val="fr-FR"/>
        </w:rPr>
        <w:t xml:space="preserve"> </w:t>
      </w:r>
      <w:r w:rsidRPr="00C9704C">
        <w:rPr>
          <w:b/>
          <w:lang w:val="fr-FR"/>
        </w:rPr>
        <w:t>intersexués</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conseils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l’appui</w:t>
      </w:r>
      <w:r w:rsidR="00B45C3C" w:rsidRPr="00C9704C">
        <w:rPr>
          <w:b/>
          <w:lang w:val="fr-FR"/>
        </w:rPr>
        <w:t xml:space="preserve"> </w:t>
      </w:r>
      <w:r w:rsidRPr="00C9704C">
        <w:rPr>
          <w:b/>
          <w:lang w:val="fr-FR"/>
        </w:rPr>
        <w:t>appropriés</w:t>
      </w:r>
      <w:r w:rsidR="0093265D">
        <w:rPr>
          <w:b/>
          <w:lang w:val="fr-FR"/>
        </w:rPr>
        <w:t> ;</w:t>
      </w:r>
    </w:p>
    <w:p w:rsidR="00EE3C55" w:rsidRPr="00C9704C" w:rsidRDefault="00EE3C55" w:rsidP="00C9704C">
      <w:pPr>
        <w:pStyle w:val="SingleTxtG"/>
        <w:ind w:firstLine="567"/>
        <w:rPr>
          <w:b/>
          <w:lang w:val="fr-FR"/>
        </w:rPr>
      </w:pPr>
      <w:r w:rsidRPr="00C9704C">
        <w:rPr>
          <w:b/>
          <w:lang w:val="fr-FR"/>
        </w:rPr>
        <w:t>e)</w:t>
      </w:r>
      <w:r w:rsidRPr="00C9704C">
        <w:rPr>
          <w:b/>
          <w:lang w:val="fr-FR"/>
        </w:rPr>
        <w:tab/>
        <w:t>De</w:t>
      </w:r>
      <w:r w:rsidR="00B45C3C" w:rsidRPr="00C9704C">
        <w:rPr>
          <w:b/>
          <w:lang w:val="fr-FR"/>
        </w:rPr>
        <w:t xml:space="preserve"> </w:t>
      </w:r>
      <w:r w:rsidRPr="00C9704C">
        <w:rPr>
          <w:b/>
          <w:lang w:val="fr-FR"/>
        </w:rPr>
        <w:t>mener</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enquêtes</w:t>
      </w:r>
      <w:r w:rsidR="00B45C3C" w:rsidRPr="00C9704C">
        <w:rPr>
          <w:b/>
          <w:lang w:val="fr-FR"/>
        </w:rPr>
        <w:t xml:space="preserve"> </w:t>
      </w:r>
      <w:r w:rsidRPr="00C9704C">
        <w:rPr>
          <w:b/>
          <w:lang w:val="fr-FR"/>
        </w:rPr>
        <w:t>efficaces</w:t>
      </w:r>
      <w:r w:rsidR="00B45C3C" w:rsidRPr="00C9704C">
        <w:rPr>
          <w:b/>
          <w:lang w:val="fr-FR"/>
        </w:rPr>
        <w:t xml:space="preserve"> </w:t>
      </w:r>
      <w:r w:rsidRPr="00C9704C">
        <w:rPr>
          <w:b/>
          <w:lang w:val="fr-FR"/>
        </w:rPr>
        <w:t>sur</w:t>
      </w:r>
      <w:r w:rsidR="00B45C3C" w:rsidRPr="00C9704C">
        <w:rPr>
          <w:b/>
          <w:lang w:val="fr-FR"/>
        </w:rPr>
        <w:t xml:space="preserve"> </w:t>
      </w:r>
      <w:r w:rsidRPr="00C9704C">
        <w:rPr>
          <w:b/>
          <w:lang w:val="fr-FR"/>
        </w:rPr>
        <w:t>les</w:t>
      </w:r>
      <w:r w:rsidR="00B45C3C" w:rsidRPr="00C9704C">
        <w:rPr>
          <w:b/>
          <w:lang w:val="fr-FR"/>
        </w:rPr>
        <w:t xml:space="preserve"> </w:t>
      </w:r>
      <w:r w:rsidRPr="00C9704C">
        <w:rPr>
          <w:b/>
          <w:lang w:val="fr-FR"/>
        </w:rPr>
        <w:t>cas</w:t>
      </w:r>
      <w:r w:rsidR="00B45C3C" w:rsidRPr="00C9704C">
        <w:rPr>
          <w:b/>
          <w:lang w:val="fr-FR"/>
        </w:rPr>
        <w:t xml:space="preserve"> </w:t>
      </w:r>
      <w:r w:rsidRPr="00C9704C">
        <w:rPr>
          <w:b/>
          <w:lang w:val="fr-FR"/>
        </w:rPr>
        <w:t>d’enfants</w:t>
      </w:r>
      <w:r w:rsidR="00B45C3C" w:rsidRPr="00C9704C">
        <w:rPr>
          <w:b/>
          <w:lang w:val="fr-FR"/>
        </w:rPr>
        <w:t xml:space="preserve"> </w:t>
      </w:r>
      <w:r w:rsidRPr="00C9704C">
        <w:rPr>
          <w:b/>
          <w:lang w:val="fr-FR"/>
        </w:rPr>
        <w:t>intersexués</w:t>
      </w:r>
      <w:r w:rsidR="00B45C3C" w:rsidRPr="00C9704C">
        <w:rPr>
          <w:b/>
          <w:lang w:val="fr-FR"/>
        </w:rPr>
        <w:t xml:space="preserve"> </w:t>
      </w:r>
      <w:r w:rsidRPr="00C9704C">
        <w:rPr>
          <w:b/>
          <w:lang w:val="fr-FR"/>
        </w:rPr>
        <w:t>ayant</w:t>
      </w:r>
      <w:r w:rsidR="00B45C3C" w:rsidRPr="00C9704C">
        <w:rPr>
          <w:b/>
          <w:lang w:val="fr-FR"/>
        </w:rPr>
        <w:t xml:space="preserve"> </w:t>
      </w:r>
      <w:r w:rsidRPr="00C9704C">
        <w:rPr>
          <w:b/>
          <w:lang w:val="fr-FR"/>
        </w:rPr>
        <w:t>subi</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interventions</w:t>
      </w:r>
      <w:r w:rsidR="00B45C3C" w:rsidRPr="00C9704C">
        <w:rPr>
          <w:b/>
          <w:lang w:val="fr-FR"/>
        </w:rPr>
        <w:t xml:space="preserve"> </w:t>
      </w:r>
      <w:r w:rsidRPr="00C9704C">
        <w:rPr>
          <w:b/>
          <w:lang w:val="fr-FR"/>
        </w:rPr>
        <w:t>chirurgicales</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traitements</w:t>
      </w:r>
      <w:r w:rsidR="00B45C3C" w:rsidRPr="00C9704C">
        <w:rPr>
          <w:b/>
          <w:lang w:val="fr-FR"/>
        </w:rPr>
        <w:t xml:space="preserve"> </w:t>
      </w:r>
      <w:r w:rsidRPr="00C9704C">
        <w:rPr>
          <w:b/>
          <w:lang w:val="fr-FR"/>
        </w:rPr>
        <w:t>médicaux</w:t>
      </w:r>
      <w:r w:rsidR="00B45C3C" w:rsidRPr="00C9704C">
        <w:rPr>
          <w:b/>
          <w:lang w:val="fr-FR"/>
        </w:rPr>
        <w:t xml:space="preserve"> </w:t>
      </w:r>
      <w:r w:rsidRPr="00C9704C">
        <w:rPr>
          <w:b/>
          <w:lang w:val="fr-FR"/>
        </w:rPr>
        <w:t>sans</w:t>
      </w:r>
      <w:r w:rsidR="00B45C3C" w:rsidRPr="00C9704C">
        <w:rPr>
          <w:b/>
          <w:lang w:val="fr-FR"/>
        </w:rPr>
        <w:t xml:space="preserve"> </w:t>
      </w:r>
      <w:r w:rsidRPr="00C9704C">
        <w:rPr>
          <w:b/>
          <w:lang w:val="fr-FR"/>
        </w:rPr>
        <w:t>donner</w:t>
      </w:r>
      <w:r w:rsidR="00B45C3C" w:rsidRPr="00C9704C">
        <w:rPr>
          <w:b/>
          <w:lang w:val="fr-FR"/>
        </w:rPr>
        <w:t xml:space="preserve"> </w:t>
      </w:r>
      <w:r w:rsidRPr="00C9704C">
        <w:rPr>
          <w:b/>
          <w:lang w:val="fr-FR"/>
        </w:rPr>
        <w:t>leur</w:t>
      </w:r>
      <w:r w:rsidR="00B45C3C" w:rsidRPr="00C9704C">
        <w:rPr>
          <w:b/>
          <w:lang w:val="fr-FR"/>
        </w:rPr>
        <w:t xml:space="preserve"> </w:t>
      </w:r>
      <w:r w:rsidRPr="00C9704C">
        <w:rPr>
          <w:b/>
          <w:lang w:val="fr-FR"/>
        </w:rPr>
        <w:t>consentement</w:t>
      </w:r>
      <w:r w:rsidR="00B45C3C" w:rsidRPr="00C9704C">
        <w:rPr>
          <w:b/>
          <w:lang w:val="fr-FR"/>
        </w:rPr>
        <w:t xml:space="preserve"> </w:t>
      </w:r>
      <w:r w:rsidRPr="00C9704C">
        <w:rPr>
          <w:b/>
          <w:lang w:val="fr-FR"/>
        </w:rPr>
        <w:t>éclairé,</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d’offrir</w:t>
      </w:r>
      <w:r w:rsidR="00B45C3C" w:rsidRPr="00C9704C">
        <w:rPr>
          <w:b/>
          <w:lang w:val="fr-FR"/>
        </w:rPr>
        <w:t xml:space="preserve"> </w:t>
      </w:r>
      <w:r w:rsidRPr="00C9704C">
        <w:rPr>
          <w:b/>
          <w:lang w:val="fr-FR"/>
        </w:rPr>
        <w:t>une</w:t>
      </w:r>
      <w:r w:rsidR="00B45C3C" w:rsidRPr="00C9704C">
        <w:rPr>
          <w:b/>
          <w:lang w:val="fr-FR"/>
        </w:rPr>
        <w:t xml:space="preserve"> </w:t>
      </w:r>
      <w:r w:rsidRPr="00C9704C">
        <w:rPr>
          <w:b/>
          <w:lang w:val="fr-FR"/>
        </w:rPr>
        <w:t>réparation</w:t>
      </w:r>
      <w:r w:rsidR="00B45C3C" w:rsidRPr="00C9704C">
        <w:rPr>
          <w:b/>
          <w:lang w:val="fr-FR"/>
        </w:rPr>
        <w:t xml:space="preserve"> </w:t>
      </w:r>
      <w:r w:rsidRPr="00C9704C">
        <w:rPr>
          <w:b/>
          <w:lang w:val="fr-FR"/>
        </w:rPr>
        <w:t>aux</w:t>
      </w:r>
      <w:r w:rsidR="00B45C3C" w:rsidRPr="00C9704C">
        <w:rPr>
          <w:b/>
          <w:lang w:val="fr-FR"/>
        </w:rPr>
        <w:t xml:space="preserve"> </w:t>
      </w:r>
      <w:r w:rsidRPr="00C9704C">
        <w:rPr>
          <w:b/>
          <w:lang w:val="fr-FR"/>
        </w:rPr>
        <w:t>victimes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telles</w:t>
      </w:r>
      <w:r w:rsidR="00B45C3C" w:rsidRPr="00C9704C">
        <w:rPr>
          <w:b/>
          <w:lang w:val="fr-FR"/>
        </w:rPr>
        <w:t xml:space="preserve"> </w:t>
      </w:r>
      <w:r w:rsidRPr="00C9704C">
        <w:rPr>
          <w:b/>
          <w:lang w:val="fr-FR"/>
        </w:rPr>
        <w:t>pratiques,</w:t>
      </w:r>
      <w:r w:rsidR="00B45C3C" w:rsidRPr="00C9704C">
        <w:rPr>
          <w:b/>
          <w:lang w:val="fr-FR"/>
        </w:rPr>
        <w:t xml:space="preserve"> </w:t>
      </w:r>
      <w:r w:rsidR="009A1076">
        <w:rPr>
          <w:b/>
          <w:lang w:val="fr-FR"/>
        </w:rPr>
        <w:t>y </w:t>
      </w:r>
      <w:r w:rsidRPr="00C9704C">
        <w:rPr>
          <w:b/>
          <w:lang w:val="fr-FR"/>
        </w:rPr>
        <w:t>compris</w:t>
      </w:r>
      <w:r w:rsidR="00B45C3C" w:rsidRPr="00C9704C">
        <w:rPr>
          <w:b/>
          <w:lang w:val="fr-FR"/>
        </w:rPr>
        <w:t xml:space="preserve"> </w:t>
      </w:r>
      <w:r w:rsidRPr="00C9704C">
        <w:rPr>
          <w:b/>
          <w:lang w:val="fr-FR"/>
        </w:rPr>
        <w:t>une</w:t>
      </w:r>
      <w:r w:rsidR="00B45C3C" w:rsidRPr="00C9704C">
        <w:rPr>
          <w:b/>
          <w:lang w:val="fr-FR"/>
        </w:rPr>
        <w:t xml:space="preserve"> </w:t>
      </w:r>
      <w:r w:rsidRPr="00C9704C">
        <w:rPr>
          <w:b/>
          <w:lang w:val="fr-FR"/>
        </w:rPr>
        <w:t>indemnisation</w:t>
      </w:r>
      <w:r w:rsidR="00B45C3C" w:rsidRPr="00C9704C">
        <w:rPr>
          <w:b/>
          <w:lang w:val="fr-FR"/>
        </w:rPr>
        <w:t xml:space="preserve"> </w:t>
      </w:r>
      <w:r w:rsidRPr="00C9704C">
        <w:rPr>
          <w:b/>
          <w:lang w:val="fr-FR"/>
        </w:rPr>
        <w:t>adéquate</w:t>
      </w:r>
      <w:r w:rsidR="00B45C3C" w:rsidRPr="00C9704C">
        <w:rPr>
          <w:b/>
          <w:lang w:val="fr-FR"/>
        </w:rPr>
        <w:t xml:space="preserve"> </w:t>
      </w:r>
      <w:r w:rsidRPr="00C9704C">
        <w:rPr>
          <w:b/>
          <w:lang w:val="fr-FR"/>
        </w:rPr>
        <w:t>et</w:t>
      </w:r>
      <w:r w:rsidR="00B45C3C" w:rsidRPr="00C9704C">
        <w:rPr>
          <w:b/>
          <w:lang w:val="fr-FR"/>
        </w:rPr>
        <w:t xml:space="preserve"> </w:t>
      </w:r>
      <w:r w:rsidRPr="00C9704C">
        <w:rPr>
          <w:b/>
          <w:lang w:val="fr-FR"/>
        </w:rPr>
        <w:t>des</w:t>
      </w:r>
      <w:r w:rsidR="00B45C3C" w:rsidRPr="00C9704C">
        <w:rPr>
          <w:b/>
          <w:lang w:val="fr-FR"/>
        </w:rPr>
        <w:t xml:space="preserve"> </w:t>
      </w:r>
      <w:r w:rsidRPr="00C9704C">
        <w:rPr>
          <w:b/>
          <w:lang w:val="fr-FR"/>
        </w:rPr>
        <w:t>mesures</w:t>
      </w:r>
      <w:r w:rsidR="00B45C3C" w:rsidRPr="00C9704C">
        <w:rPr>
          <w:b/>
          <w:lang w:val="fr-FR"/>
        </w:rPr>
        <w:t xml:space="preserve"> </w:t>
      </w:r>
      <w:r w:rsidRPr="00C9704C">
        <w:rPr>
          <w:b/>
          <w:lang w:val="fr-FR"/>
        </w:rPr>
        <w:t>de</w:t>
      </w:r>
      <w:r w:rsidR="00B45C3C" w:rsidRPr="00C9704C">
        <w:rPr>
          <w:b/>
          <w:lang w:val="fr-FR"/>
        </w:rPr>
        <w:t xml:space="preserve"> </w:t>
      </w:r>
      <w:r w:rsidRPr="00C9704C">
        <w:rPr>
          <w:b/>
          <w:lang w:val="fr-FR"/>
        </w:rPr>
        <w:t>réadaptation.</w:t>
      </w:r>
    </w:p>
    <w:p w:rsidR="00B45C3C" w:rsidRPr="001E52CA" w:rsidRDefault="00B45C3C" w:rsidP="00C9704C">
      <w:pPr>
        <w:pStyle w:val="H1G"/>
        <w:rPr>
          <w:lang w:val="fr-FR"/>
        </w:rPr>
      </w:pPr>
      <w:r w:rsidRPr="001E52CA">
        <w:rPr>
          <w:lang w:val="fr-FR"/>
        </w:rPr>
        <w:tab/>
        <w:t>F.</w:t>
      </w:r>
      <w:r w:rsidRPr="001E52CA">
        <w:rPr>
          <w:lang w:val="fr-FR"/>
        </w:rPr>
        <w:tab/>
        <w:t>Milieu</w:t>
      </w:r>
      <w:r>
        <w:rPr>
          <w:lang w:val="fr-FR"/>
        </w:rPr>
        <w:t xml:space="preserve"> </w:t>
      </w:r>
      <w:r w:rsidRPr="001E52CA">
        <w:rPr>
          <w:lang w:val="fr-FR"/>
        </w:rPr>
        <w:t>familial</w:t>
      </w:r>
      <w:r>
        <w:rPr>
          <w:lang w:val="fr-FR"/>
        </w:rPr>
        <w:t xml:space="preserve"> </w:t>
      </w:r>
      <w:r w:rsidRPr="001E52CA">
        <w:rPr>
          <w:lang w:val="fr-FR"/>
        </w:rPr>
        <w:t>et</w:t>
      </w:r>
      <w:r>
        <w:rPr>
          <w:lang w:val="fr-FR"/>
        </w:rPr>
        <w:t xml:space="preserve"> </w:t>
      </w:r>
      <w:r w:rsidRPr="001E52CA">
        <w:rPr>
          <w:lang w:val="fr-FR"/>
        </w:rPr>
        <w:t>protection</w:t>
      </w:r>
      <w:r>
        <w:rPr>
          <w:lang w:val="fr-FR"/>
        </w:rPr>
        <w:t xml:space="preserve"> </w:t>
      </w:r>
      <w:r w:rsidRPr="001E52CA">
        <w:rPr>
          <w:lang w:val="fr-FR"/>
        </w:rPr>
        <w:t>de</w:t>
      </w:r>
      <w:r>
        <w:rPr>
          <w:lang w:val="fr-FR"/>
        </w:rPr>
        <w:t xml:space="preserve"> </w:t>
      </w:r>
      <w:r w:rsidRPr="001E52CA">
        <w:rPr>
          <w:lang w:val="fr-FR"/>
        </w:rPr>
        <w:t>remplacement</w:t>
      </w:r>
      <w:r>
        <w:rPr>
          <w:lang w:val="fr-FR"/>
        </w:rPr>
        <w:t xml:space="preserve"> </w:t>
      </w:r>
      <w:r w:rsidRPr="001E52CA">
        <w:rPr>
          <w:lang w:val="fr-FR"/>
        </w:rPr>
        <w:t>(</w:t>
      </w:r>
      <w:r w:rsidR="009A1076">
        <w:rPr>
          <w:lang w:val="fr-FR"/>
        </w:rPr>
        <w:t>art. </w:t>
      </w:r>
      <w:r w:rsidRPr="001E52CA">
        <w:rPr>
          <w:lang w:val="fr-FR"/>
        </w:rPr>
        <w:t>5,</w:t>
      </w:r>
      <w:r>
        <w:rPr>
          <w:lang w:val="fr-FR"/>
        </w:rPr>
        <w:t xml:space="preserve"> </w:t>
      </w:r>
      <w:r w:rsidRPr="001E52CA">
        <w:rPr>
          <w:lang w:val="fr-FR"/>
        </w:rPr>
        <w:t>9</w:t>
      </w:r>
      <w:r>
        <w:rPr>
          <w:lang w:val="fr-FR"/>
        </w:rPr>
        <w:t xml:space="preserve"> </w:t>
      </w:r>
      <w:r w:rsidRPr="001E52CA">
        <w:rPr>
          <w:lang w:val="fr-FR"/>
        </w:rPr>
        <w:t>à</w:t>
      </w:r>
      <w:r>
        <w:rPr>
          <w:lang w:val="fr-FR"/>
        </w:rPr>
        <w:t xml:space="preserve"> </w:t>
      </w:r>
      <w:r w:rsidRPr="001E52CA">
        <w:rPr>
          <w:lang w:val="fr-FR"/>
        </w:rPr>
        <w:t>11,</w:t>
      </w:r>
      <w:r>
        <w:rPr>
          <w:lang w:val="fr-FR"/>
        </w:rPr>
        <w:t xml:space="preserve"> </w:t>
      </w:r>
      <w:r w:rsidRPr="001E52CA">
        <w:rPr>
          <w:lang w:val="fr-FR"/>
        </w:rPr>
        <w:t>18</w:t>
      </w:r>
      <w:r>
        <w:rPr>
          <w:lang w:val="fr-FR"/>
        </w:rPr>
        <w:t xml:space="preserve"> </w:t>
      </w:r>
      <w:r w:rsidRPr="001E52CA">
        <w:rPr>
          <w:lang w:val="fr-FR"/>
        </w:rPr>
        <w:t>(</w:t>
      </w:r>
      <w:r w:rsidR="009A1076">
        <w:rPr>
          <w:lang w:val="fr-FR"/>
        </w:rPr>
        <w:t>par. </w:t>
      </w:r>
      <w:r w:rsidRPr="001E52CA">
        <w:rPr>
          <w:lang w:val="fr-FR"/>
        </w:rPr>
        <w:t>1</w:t>
      </w:r>
      <w:r>
        <w:rPr>
          <w:lang w:val="fr-FR"/>
        </w:rPr>
        <w:t xml:space="preserve"> </w:t>
      </w:r>
      <w:r w:rsidRPr="001E52CA">
        <w:rPr>
          <w:lang w:val="fr-FR"/>
        </w:rPr>
        <w:t>et</w:t>
      </w:r>
      <w:r>
        <w:rPr>
          <w:lang w:val="fr-FR"/>
        </w:rPr>
        <w:t xml:space="preserve"> </w:t>
      </w:r>
      <w:r w:rsidRPr="001E52CA">
        <w:rPr>
          <w:lang w:val="fr-FR"/>
        </w:rPr>
        <w:t>2),</w:t>
      </w:r>
      <w:r>
        <w:rPr>
          <w:lang w:val="fr-FR"/>
        </w:rPr>
        <w:t xml:space="preserve"> </w:t>
      </w:r>
      <w:r w:rsidRPr="001E52CA">
        <w:rPr>
          <w:lang w:val="fr-FR"/>
        </w:rPr>
        <w:t>20,</w:t>
      </w:r>
      <w:r>
        <w:rPr>
          <w:lang w:val="fr-FR"/>
        </w:rPr>
        <w:t xml:space="preserve"> </w:t>
      </w:r>
      <w:r w:rsidRPr="001E52CA">
        <w:rPr>
          <w:lang w:val="fr-FR"/>
        </w:rPr>
        <w:t>21,</w:t>
      </w:r>
      <w:r>
        <w:rPr>
          <w:lang w:val="fr-FR"/>
        </w:rPr>
        <w:t xml:space="preserve"> </w:t>
      </w:r>
      <w:r w:rsidRPr="001E52CA">
        <w:rPr>
          <w:lang w:val="fr-FR"/>
        </w:rPr>
        <w:t>25</w:t>
      </w:r>
      <w:r>
        <w:rPr>
          <w:lang w:val="fr-FR"/>
        </w:rPr>
        <w:t xml:space="preserve"> </w:t>
      </w:r>
      <w:r w:rsidRPr="001E52CA">
        <w:rPr>
          <w:lang w:val="fr-FR"/>
        </w:rPr>
        <w:t>et</w:t>
      </w:r>
      <w:r>
        <w:rPr>
          <w:lang w:val="fr-FR"/>
        </w:rPr>
        <w:t xml:space="preserve"> </w:t>
      </w:r>
      <w:r w:rsidRPr="001E52CA">
        <w:rPr>
          <w:lang w:val="fr-FR"/>
        </w:rPr>
        <w:t>27</w:t>
      </w:r>
      <w:r>
        <w:rPr>
          <w:lang w:val="fr-FR"/>
        </w:rPr>
        <w:t xml:space="preserve"> </w:t>
      </w:r>
      <w:r w:rsidRPr="001E52CA">
        <w:rPr>
          <w:lang w:val="fr-FR"/>
        </w:rPr>
        <w:t>(</w:t>
      </w:r>
      <w:r w:rsidR="009A1076">
        <w:rPr>
          <w:lang w:val="fr-FR"/>
        </w:rPr>
        <w:t>par. </w:t>
      </w:r>
      <w:r w:rsidRPr="001E52CA">
        <w:rPr>
          <w:lang w:val="fr-FR"/>
        </w:rPr>
        <w:t>4))</w:t>
      </w:r>
    </w:p>
    <w:p w:rsidR="00B45C3C" w:rsidRPr="001E52CA" w:rsidRDefault="00B45C3C" w:rsidP="00C9704C">
      <w:pPr>
        <w:pStyle w:val="H23G"/>
        <w:rPr>
          <w:lang w:val="fr-FR"/>
        </w:rPr>
      </w:pPr>
      <w:r w:rsidRPr="001E52CA">
        <w:rPr>
          <w:lang w:val="fr-FR"/>
        </w:rPr>
        <w:tab/>
      </w:r>
      <w:r w:rsidRPr="001E52CA">
        <w:rPr>
          <w:lang w:val="fr-FR"/>
        </w:rPr>
        <w:tab/>
        <w:t>Enfants</w:t>
      </w:r>
      <w:r>
        <w:rPr>
          <w:lang w:val="fr-FR"/>
        </w:rPr>
        <w:t xml:space="preserve"> </w:t>
      </w:r>
      <w:r w:rsidRPr="001E52CA">
        <w:rPr>
          <w:lang w:val="fr-FR"/>
        </w:rPr>
        <w:t>privés</w:t>
      </w:r>
      <w:r>
        <w:rPr>
          <w:lang w:val="fr-FR"/>
        </w:rPr>
        <w:t xml:space="preserve"> </w:t>
      </w:r>
      <w:r w:rsidRPr="001E52CA">
        <w:rPr>
          <w:lang w:val="fr-FR"/>
        </w:rPr>
        <w:t>de</w:t>
      </w:r>
      <w:r>
        <w:rPr>
          <w:lang w:val="fr-FR"/>
        </w:rPr>
        <w:t xml:space="preserve"> </w:t>
      </w:r>
      <w:r w:rsidRPr="001E52CA">
        <w:rPr>
          <w:lang w:val="fr-FR"/>
        </w:rPr>
        <w:t>milieu</w:t>
      </w:r>
      <w:r>
        <w:rPr>
          <w:lang w:val="fr-FR"/>
        </w:rPr>
        <w:t xml:space="preserve"> </w:t>
      </w:r>
      <w:r w:rsidRPr="001E52CA">
        <w:rPr>
          <w:lang w:val="fr-FR"/>
        </w:rPr>
        <w:t>familial</w:t>
      </w:r>
    </w:p>
    <w:p w:rsidR="00B45C3C" w:rsidRPr="00C9704C" w:rsidRDefault="00B45C3C" w:rsidP="00C9704C">
      <w:pPr>
        <w:pStyle w:val="SingleTxtG"/>
        <w:rPr>
          <w:b/>
          <w:bCs/>
          <w:lang w:val="fr-FR"/>
        </w:rPr>
      </w:pPr>
      <w:r w:rsidRPr="001E52CA">
        <w:rPr>
          <w:lang w:val="fr-FR"/>
        </w:rPr>
        <w:t>30.</w:t>
      </w:r>
      <w:r w:rsidRPr="00C9704C">
        <w:rPr>
          <w:b/>
          <w:lang w:val="fr-FR"/>
        </w:rPr>
        <w:tab/>
        <w:t>Le Comité se félicite des efforts déployés par l’État partie pour améliorer le système de protection de remplacement pour les enfants privés de protection parentale, en particulier des mesures prises pour renforcer les capacités de l’</w:t>
      </w:r>
      <w:proofErr w:type="spellStart"/>
      <w:r w:rsidRPr="00C9704C">
        <w:rPr>
          <w:b/>
          <w:bCs/>
          <w:lang w:val="fr-FR"/>
        </w:rPr>
        <w:t>Aġenzija</w:t>
      </w:r>
      <w:proofErr w:type="spellEnd"/>
      <w:r w:rsidRPr="00C9704C">
        <w:rPr>
          <w:b/>
          <w:bCs/>
          <w:lang w:val="fr-FR"/>
        </w:rPr>
        <w:t xml:space="preserve"> </w:t>
      </w:r>
      <w:proofErr w:type="spellStart"/>
      <w:r w:rsidRPr="00C9704C">
        <w:rPr>
          <w:b/>
          <w:bCs/>
          <w:lang w:val="fr-FR"/>
        </w:rPr>
        <w:t>Appoġġ</w:t>
      </w:r>
      <w:proofErr w:type="spellEnd"/>
      <w:r w:rsidRPr="00C9704C">
        <w:rPr>
          <w:b/>
          <w:bCs/>
          <w:lang w:val="fr-FR"/>
        </w:rPr>
        <w:t xml:space="preserve"> et encourager le placement en famille d’accueil des enfants qui ne peuvent pas rester dans leur famille. Il demeure toutefois préoccupé par le nombre d’enfants qui sont encore placés dans des «</w:t>
      </w:r>
      <w:r w:rsidR="009A1076">
        <w:rPr>
          <w:b/>
          <w:bCs/>
          <w:lang w:val="fr-FR"/>
        </w:rPr>
        <w:t> </w:t>
      </w:r>
      <w:r w:rsidRPr="00C9704C">
        <w:rPr>
          <w:b/>
          <w:bCs/>
          <w:lang w:val="fr-FR"/>
        </w:rPr>
        <w:t>foyers d’accueil</w:t>
      </w:r>
      <w:r w:rsidR="009A1076">
        <w:rPr>
          <w:b/>
          <w:bCs/>
          <w:lang w:val="fr-FR"/>
        </w:rPr>
        <w:t> </w:t>
      </w:r>
      <w:r w:rsidRPr="00C9704C">
        <w:rPr>
          <w:b/>
          <w:bCs/>
          <w:lang w:val="fr-FR"/>
        </w:rPr>
        <w:t>» et par le fait que certaines de ces structures hébergent des enfants de tous âges, ce qui est susceptible d’exacerber les vulnérabilités des plus jeunes , notamment vis</w:t>
      </w:r>
      <w:r w:rsidR="009A1076">
        <w:rPr>
          <w:b/>
          <w:bCs/>
          <w:lang w:val="fr-FR"/>
        </w:rPr>
        <w:t>-</w:t>
      </w:r>
      <w:r w:rsidRPr="00C9704C">
        <w:rPr>
          <w:b/>
          <w:bCs/>
          <w:lang w:val="fr-FR"/>
        </w:rPr>
        <w:t>à-vis des plus âgés. Le Comité appelle l’attention de l’État partie sur les Lignes directrices relatives à la protection de remplacement pour les enfants (résolution 64/142 de l’Assemblée générale, annexe) et lui recommande :</w:t>
      </w:r>
    </w:p>
    <w:p w:rsidR="00B45C3C" w:rsidRPr="00C9704C" w:rsidRDefault="00B45C3C" w:rsidP="00C9704C">
      <w:pPr>
        <w:pStyle w:val="SingleTxtG"/>
        <w:ind w:firstLine="567"/>
        <w:rPr>
          <w:b/>
          <w:lang w:val="fr-FR"/>
        </w:rPr>
      </w:pPr>
      <w:r w:rsidRPr="00C9704C">
        <w:rPr>
          <w:b/>
          <w:lang w:val="fr-FR"/>
        </w:rPr>
        <w:t>a)</w:t>
      </w:r>
      <w:r w:rsidRPr="00C9704C">
        <w:rPr>
          <w:b/>
          <w:lang w:val="fr-FR"/>
        </w:rPr>
        <w:tab/>
        <w:t xml:space="preserve">De continuer à revoir ses politiques concernant la protection de remplacement pour les enfants privés de milieu familial afin de réduire le nombre d’enfants placés dans des foyers d’accueil, </w:t>
      </w:r>
      <w:r w:rsidR="009A1076">
        <w:rPr>
          <w:b/>
          <w:lang w:val="fr-FR"/>
        </w:rPr>
        <w:t>y </w:t>
      </w:r>
      <w:r w:rsidRPr="00C9704C">
        <w:rPr>
          <w:b/>
          <w:lang w:val="fr-FR"/>
        </w:rPr>
        <w:t>compris des foyers administrés par des organisations religieuses ;</w:t>
      </w:r>
    </w:p>
    <w:p w:rsidR="00B45C3C" w:rsidRPr="00C9704C" w:rsidRDefault="00B45C3C" w:rsidP="00C9704C">
      <w:pPr>
        <w:pStyle w:val="SingleTxtG"/>
        <w:ind w:firstLine="567"/>
        <w:rPr>
          <w:b/>
          <w:lang w:val="fr-FR"/>
        </w:rPr>
      </w:pPr>
      <w:r w:rsidRPr="00C9704C">
        <w:rPr>
          <w:b/>
          <w:lang w:val="fr-FR"/>
        </w:rPr>
        <w:t>b)</w:t>
      </w:r>
      <w:r w:rsidRPr="00C9704C">
        <w:rPr>
          <w:b/>
          <w:lang w:val="fr-FR"/>
        </w:rPr>
        <w:tab/>
        <w:t>De veiller à ce que l’enfant ne soit retiré à sa famille qu’en dernier recours, après une évaluation en bonne et due forme de son intérêt supérieur et compte tenu de son opinion, à ce que le placement soit adapté aux besoins de l’enfant, et à ce que les plus jeunes ne soient pas placés dans le même «</w:t>
      </w:r>
      <w:r w:rsidR="009A1076">
        <w:rPr>
          <w:b/>
          <w:lang w:val="fr-FR"/>
        </w:rPr>
        <w:t> </w:t>
      </w:r>
      <w:r w:rsidRPr="00C9704C">
        <w:rPr>
          <w:b/>
          <w:lang w:val="fr-FR"/>
        </w:rPr>
        <w:t>foyer d’accueil</w:t>
      </w:r>
      <w:r w:rsidR="009A1076">
        <w:rPr>
          <w:b/>
          <w:lang w:val="fr-FR"/>
        </w:rPr>
        <w:t> </w:t>
      </w:r>
      <w:r w:rsidRPr="00C9704C">
        <w:rPr>
          <w:b/>
          <w:lang w:val="fr-FR"/>
        </w:rPr>
        <w:t>» que les plus âgés ;</w:t>
      </w:r>
    </w:p>
    <w:p w:rsidR="00B45C3C" w:rsidRPr="00C9704C" w:rsidRDefault="00B45C3C" w:rsidP="00C9704C">
      <w:pPr>
        <w:pStyle w:val="SingleTxtG"/>
        <w:ind w:firstLine="567"/>
        <w:rPr>
          <w:b/>
          <w:lang w:val="fr-FR"/>
        </w:rPr>
      </w:pPr>
      <w:r w:rsidRPr="00C9704C">
        <w:rPr>
          <w:b/>
          <w:lang w:val="fr-FR"/>
        </w:rPr>
        <w:t>c)</w:t>
      </w:r>
      <w:r w:rsidRPr="00C9704C">
        <w:rPr>
          <w:b/>
          <w:lang w:val="fr-FR"/>
        </w:rPr>
        <w:tab/>
        <w:t>De favoriser et de faciliter la prise en charge des enfants en milieu familial et de renforcer le système de placement en famille d’accueil pour les enfants qui ne peuvent pas rester dans leur famille ;</w:t>
      </w:r>
    </w:p>
    <w:p w:rsidR="00B45C3C" w:rsidRPr="00C9704C" w:rsidRDefault="00B45C3C" w:rsidP="00C9704C">
      <w:pPr>
        <w:pStyle w:val="SingleTxtG"/>
        <w:ind w:firstLine="567"/>
        <w:rPr>
          <w:b/>
          <w:lang w:val="fr-FR"/>
        </w:rPr>
      </w:pPr>
      <w:r w:rsidRPr="00C9704C">
        <w:rPr>
          <w:b/>
          <w:lang w:val="fr-FR"/>
        </w:rPr>
        <w:t>d)</w:t>
      </w:r>
      <w:r w:rsidRPr="00C9704C">
        <w:rPr>
          <w:b/>
          <w:lang w:val="fr-FR"/>
        </w:rPr>
        <w:tab/>
        <w:t xml:space="preserve">D’établir un cadre de réunification familiale qui tient compte de l’intérêt supérieur de l’enfant et prévoit la fourniture d’un accompagnement </w:t>
      </w:r>
      <w:proofErr w:type="spellStart"/>
      <w:r w:rsidRPr="00C9704C">
        <w:rPr>
          <w:b/>
          <w:lang w:val="fr-FR"/>
        </w:rPr>
        <w:t>psychosocial</w:t>
      </w:r>
      <w:proofErr w:type="spellEnd"/>
      <w:r w:rsidRPr="00C9704C">
        <w:rPr>
          <w:b/>
          <w:lang w:val="fr-FR"/>
        </w:rPr>
        <w:t xml:space="preserve"> et d’une aide économique à la famille si elle en a besoin.</w:t>
      </w:r>
    </w:p>
    <w:p w:rsidR="00B45C3C" w:rsidRPr="001E52CA" w:rsidRDefault="00B45C3C" w:rsidP="00C9704C">
      <w:pPr>
        <w:pStyle w:val="H1G"/>
        <w:rPr>
          <w:lang w:val="fr-FR"/>
        </w:rPr>
      </w:pPr>
      <w:r w:rsidRPr="001E52CA">
        <w:rPr>
          <w:lang w:val="fr-FR"/>
        </w:rPr>
        <w:tab/>
        <w:t>G.</w:t>
      </w:r>
      <w:r w:rsidRPr="001E52CA">
        <w:rPr>
          <w:lang w:val="fr-FR"/>
        </w:rPr>
        <w:tab/>
        <w:t>Handicap,</w:t>
      </w:r>
      <w:r>
        <w:rPr>
          <w:lang w:val="fr-FR"/>
        </w:rPr>
        <w:t xml:space="preserve"> </w:t>
      </w:r>
      <w:r w:rsidRPr="001E52CA">
        <w:rPr>
          <w:lang w:val="fr-FR"/>
        </w:rPr>
        <w:t>santé</w:t>
      </w:r>
      <w:r>
        <w:rPr>
          <w:lang w:val="fr-FR"/>
        </w:rPr>
        <w:t xml:space="preserve"> </w:t>
      </w:r>
      <w:r w:rsidRPr="001E52CA">
        <w:rPr>
          <w:lang w:val="fr-FR"/>
        </w:rPr>
        <w:t>de</w:t>
      </w:r>
      <w:r>
        <w:rPr>
          <w:lang w:val="fr-FR"/>
        </w:rPr>
        <w:t xml:space="preserve"> </w:t>
      </w:r>
      <w:r w:rsidRPr="001E52CA">
        <w:rPr>
          <w:lang w:val="fr-FR"/>
        </w:rPr>
        <w:t>base</w:t>
      </w:r>
      <w:r>
        <w:rPr>
          <w:lang w:val="fr-FR"/>
        </w:rPr>
        <w:t xml:space="preserve"> </w:t>
      </w:r>
      <w:r w:rsidRPr="001E52CA">
        <w:rPr>
          <w:lang w:val="fr-FR"/>
        </w:rPr>
        <w:t>et</w:t>
      </w:r>
      <w:r>
        <w:rPr>
          <w:lang w:val="fr-FR"/>
        </w:rPr>
        <w:t xml:space="preserve"> </w:t>
      </w:r>
      <w:r w:rsidRPr="001E52CA">
        <w:rPr>
          <w:lang w:val="fr-FR"/>
        </w:rPr>
        <w:t>bien-être</w:t>
      </w:r>
      <w:r>
        <w:rPr>
          <w:lang w:val="fr-FR"/>
        </w:rPr>
        <w:t xml:space="preserve"> </w:t>
      </w:r>
      <w:r w:rsidRPr="001E52CA">
        <w:rPr>
          <w:lang w:val="fr-FR"/>
        </w:rPr>
        <w:t>(</w:t>
      </w:r>
      <w:r w:rsidR="009A1076">
        <w:rPr>
          <w:lang w:val="fr-FR"/>
        </w:rPr>
        <w:t>art. </w:t>
      </w:r>
      <w:r w:rsidRPr="001E52CA">
        <w:rPr>
          <w:lang w:val="fr-FR"/>
        </w:rPr>
        <w:t>6,</w:t>
      </w:r>
      <w:r>
        <w:rPr>
          <w:lang w:val="fr-FR"/>
        </w:rPr>
        <w:t xml:space="preserve"> </w:t>
      </w:r>
      <w:r w:rsidRPr="001E52CA">
        <w:rPr>
          <w:lang w:val="fr-FR"/>
        </w:rPr>
        <w:t>18</w:t>
      </w:r>
      <w:r>
        <w:rPr>
          <w:lang w:val="fr-FR"/>
        </w:rPr>
        <w:t xml:space="preserve"> </w:t>
      </w:r>
      <w:r w:rsidRPr="001E52CA">
        <w:rPr>
          <w:lang w:val="fr-FR"/>
        </w:rPr>
        <w:t>(</w:t>
      </w:r>
      <w:r w:rsidR="009A1076">
        <w:rPr>
          <w:lang w:val="fr-FR"/>
        </w:rPr>
        <w:t>par. </w:t>
      </w:r>
      <w:r w:rsidRPr="001E52CA">
        <w:rPr>
          <w:lang w:val="fr-FR"/>
        </w:rPr>
        <w:t>3),</w:t>
      </w:r>
      <w:r>
        <w:rPr>
          <w:lang w:val="fr-FR"/>
        </w:rPr>
        <w:t xml:space="preserve"> </w:t>
      </w:r>
      <w:r w:rsidRPr="001E52CA">
        <w:rPr>
          <w:lang w:val="fr-FR"/>
        </w:rPr>
        <w:t>23,</w:t>
      </w:r>
      <w:r>
        <w:rPr>
          <w:lang w:val="fr-FR"/>
        </w:rPr>
        <w:t xml:space="preserve"> </w:t>
      </w:r>
      <w:r w:rsidRPr="001E52CA">
        <w:rPr>
          <w:lang w:val="fr-FR"/>
        </w:rPr>
        <w:t>24,</w:t>
      </w:r>
      <w:r>
        <w:rPr>
          <w:lang w:val="fr-FR"/>
        </w:rPr>
        <w:t xml:space="preserve"> </w:t>
      </w:r>
      <w:r w:rsidRPr="001E52CA">
        <w:rPr>
          <w:lang w:val="fr-FR"/>
        </w:rPr>
        <w:t>26,</w:t>
      </w:r>
      <w:r>
        <w:rPr>
          <w:lang w:val="fr-FR"/>
        </w:rPr>
        <w:t xml:space="preserve"> </w:t>
      </w:r>
      <w:r w:rsidRPr="001E52CA">
        <w:rPr>
          <w:lang w:val="fr-FR"/>
        </w:rPr>
        <w:t>27</w:t>
      </w:r>
      <w:r>
        <w:rPr>
          <w:lang w:val="fr-FR"/>
        </w:rPr>
        <w:t xml:space="preserve"> </w:t>
      </w:r>
      <w:r w:rsidRPr="001E52CA">
        <w:rPr>
          <w:lang w:val="fr-FR"/>
        </w:rPr>
        <w:t>(</w:t>
      </w:r>
      <w:r w:rsidR="009A1076">
        <w:rPr>
          <w:lang w:val="fr-FR"/>
        </w:rPr>
        <w:t>par. </w:t>
      </w:r>
      <w:r w:rsidRPr="001E52CA">
        <w:rPr>
          <w:lang w:val="fr-FR"/>
        </w:rPr>
        <w:t>1</w:t>
      </w:r>
      <w:r>
        <w:rPr>
          <w:lang w:val="fr-FR"/>
        </w:rPr>
        <w:t xml:space="preserve"> </w:t>
      </w:r>
      <w:r w:rsidRPr="001E52CA">
        <w:rPr>
          <w:lang w:val="fr-FR"/>
        </w:rPr>
        <w:t>à</w:t>
      </w:r>
      <w:r>
        <w:rPr>
          <w:lang w:val="fr-FR"/>
        </w:rPr>
        <w:t xml:space="preserve"> </w:t>
      </w:r>
      <w:r w:rsidRPr="001E52CA">
        <w:rPr>
          <w:lang w:val="fr-FR"/>
        </w:rPr>
        <w:t>3)</w:t>
      </w:r>
      <w:r>
        <w:rPr>
          <w:lang w:val="fr-FR"/>
        </w:rPr>
        <w:t xml:space="preserve"> </w:t>
      </w:r>
      <w:r w:rsidRPr="001E52CA">
        <w:rPr>
          <w:lang w:val="fr-FR"/>
        </w:rPr>
        <w:t>et</w:t>
      </w:r>
      <w:r>
        <w:rPr>
          <w:lang w:val="fr-FR"/>
        </w:rPr>
        <w:t xml:space="preserve"> </w:t>
      </w:r>
      <w:r w:rsidRPr="001E52CA">
        <w:rPr>
          <w:lang w:val="fr-FR"/>
        </w:rPr>
        <w:t>33)</w:t>
      </w:r>
    </w:p>
    <w:p w:rsidR="00B45C3C" w:rsidRPr="001E52CA" w:rsidRDefault="00B45C3C" w:rsidP="00C9704C">
      <w:pPr>
        <w:pStyle w:val="H23G"/>
        <w:rPr>
          <w:lang w:val="fr-FR"/>
        </w:rPr>
      </w:pPr>
      <w:r w:rsidRPr="001E52CA">
        <w:rPr>
          <w:lang w:val="fr-FR"/>
        </w:rPr>
        <w:tab/>
      </w:r>
      <w:r w:rsidRPr="001E52CA">
        <w:rPr>
          <w:lang w:val="fr-FR"/>
        </w:rPr>
        <w:tab/>
        <w:t>Enfants</w:t>
      </w:r>
      <w:r>
        <w:rPr>
          <w:lang w:val="fr-FR"/>
        </w:rPr>
        <w:t xml:space="preserve"> </w:t>
      </w:r>
      <w:r w:rsidRPr="001E52CA">
        <w:rPr>
          <w:lang w:val="fr-FR"/>
        </w:rPr>
        <w:t>handicapés</w:t>
      </w:r>
    </w:p>
    <w:p w:rsidR="00B45C3C" w:rsidRPr="00C9704C" w:rsidRDefault="00B45C3C" w:rsidP="00C9704C">
      <w:pPr>
        <w:pStyle w:val="SingleTxtG"/>
        <w:rPr>
          <w:b/>
          <w:lang w:val="fr-FR"/>
        </w:rPr>
      </w:pPr>
      <w:r w:rsidRPr="001E52CA">
        <w:rPr>
          <w:lang w:val="fr-FR"/>
        </w:rPr>
        <w:t>31.</w:t>
      </w:r>
      <w:r w:rsidRPr="00C9704C">
        <w:rPr>
          <w:b/>
          <w:lang w:val="fr-FR"/>
        </w:rPr>
        <w:tab/>
        <w:t>Renvoyant à son observation générale n</w:t>
      </w:r>
      <w:r w:rsidRPr="00C9704C">
        <w:rPr>
          <w:b/>
          <w:vertAlign w:val="superscript"/>
          <w:lang w:val="fr-FR"/>
        </w:rPr>
        <w:t>o</w:t>
      </w:r>
      <w:r w:rsidR="009A1076">
        <w:rPr>
          <w:b/>
          <w:lang w:val="fr-FR"/>
        </w:rPr>
        <w:t> </w:t>
      </w:r>
      <w:r w:rsidRPr="00C9704C">
        <w:rPr>
          <w:b/>
          <w:lang w:val="fr-FR"/>
        </w:rPr>
        <w:t>9 (2006) sur les droits des enfants handicapés, le Comité demande instamment à l’État partie d’adopter une approche du handicap fondée sur les droits de l’homme et de prendre les mesures suivantes :</w:t>
      </w:r>
    </w:p>
    <w:p w:rsidR="00B45C3C" w:rsidRPr="00C9704C" w:rsidRDefault="00B45C3C" w:rsidP="00C9704C">
      <w:pPr>
        <w:pStyle w:val="SingleTxtG"/>
        <w:ind w:firstLine="567"/>
        <w:rPr>
          <w:b/>
          <w:lang w:val="fr-FR"/>
        </w:rPr>
      </w:pPr>
      <w:r w:rsidRPr="00C9704C">
        <w:rPr>
          <w:b/>
          <w:lang w:val="fr-FR"/>
        </w:rPr>
        <w:t>a)</w:t>
      </w:r>
      <w:r w:rsidRPr="00C9704C">
        <w:rPr>
          <w:b/>
          <w:lang w:val="fr-FR"/>
        </w:rPr>
        <w:tab/>
        <w:t>Organiser la collecte de données sur les enfants handicapés, et établir, en collaboration avec les organisations de personnes handicapées, notamment les organisations d’enfants handicapés, un système efficace d’évaluation du handicap, dont il est nécessaire de se doter si on veut élaborer des budgets, des politiques et des programmes répondant aux besoins des enfants handicapés ;</w:t>
      </w:r>
    </w:p>
    <w:p w:rsidR="00B45C3C" w:rsidRPr="00C9704C" w:rsidRDefault="00B45C3C" w:rsidP="00C9704C">
      <w:pPr>
        <w:pStyle w:val="SingleTxtG"/>
        <w:ind w:firstLine="567"/>
        <w:rPr>
          <w:b/>
          <w:lang w:val="fr-FR"/>
        </w:rPr>
      </w:pPr>
      <w:r w:rsidRPr="00C9704C">
        <w:rPr>
          <w:b/>
          <w:lang w:val="fr-FR"/>
        </w:rPr>
        <w:lastRenderedPageBreak/>
        <w:t>b)</w:t>
      </w:r>
      <w:r w:rsidRPr="00C9704C">
        <w:rPr>
          <w:b/>
          <w:lang w:val="fr-FR"/>
        </w:rPr>
        <w:tab/>
        <w:t>Adopter des normes nationales minimales en ce qui concerne l’éducation et la protection de la petite enfance et l’adaptation des qualifications et de la formation du personnel éducatif aux droits et aux besoins éducatifs des enfants handicapés ;</w:t>
      </w:r>
    </w:p>
    <w:p w:rsidR="00B45C3C" w:rsidRPr="00C9704C" w:rsidRDefault="00B45C3C" w:rsidP="00C9704C">
      <w:pPr>
        <w:pStyle w:val="SingleTxtG"/>
        <w:ind w:firstLine="567"/>
        <w:rPr>
          <w:b/>
          <w:lang w:val="fr-FR"/>
        </w:rPr>
      </w:pPr>
      <w:r w:rsidRPr="00C9704C">
        <w:rPr>
          <w:b/>
          <w:lang w:val="fr-FR"/>
        </w:rPr>
        <w:t>c)</w:t>
      </w:r>
      <w:r w:rsidRPr="00C9704C">
        <w:rPr>
          <w:b/>
          <w:lang w:val="fr-FR"/>
        </w:rPr>
        <w:tab/>
        <w:t>Élaborer et mettre en œuvre une stratégie de placement en milieu ouvert prévoyant des solutions efficaces de prise en charge à domicile ou dans des structures ouvertes, notamment la fourniture d’une aide aux parents pour leur permettre s’occuper de leurs enfants handicapés ;</w:t>
      </w:r>
    </w:p>
    <w:p w:rsidR="00B45C3C" w:rsidRPr="00C9704C" w:rsidRDefault="00B45C3C" w:rsidP="00C9704C">
      <w:pPr>
        <w:pStyle w:val="SingleTxtG"/>
        <w:ind w:firstLine="567"/>
        <w:rPr>
          <w:b/>
          <w:lang w:val="fr-FR"/>
        </w:rPr>
      </w:pPr>
      <w:r w:rsidRPr="00C9704C">
        <w:rPr>
          <w:b/>
          <w:lang w:val="fr-FR"/>
        </w:rPr>
        <w:t>d)</w:t>
      </w:r>
      <w:r w:rsidRPr="00C9704C">
        <w:rPr>
          <w:b/>
          <w:lang w:val="fr-FR"/>
        </w:rPr>
        <w:tab/>
        <w:t xml:space="preserve">Renforcer la politique d’éducation inclusive à l’école en prenant des mesures visant à faire en sorte que les élèves handicapés, </w:t>
      </w:r>
      <w:r w:rsidR="009A1076">
        <w:rPr>
          <w:b/>
          <w:lang w:val="fr-FR"/>
        </w:rPr>
        <w:t>y </w:t>
      </w:r>
      <w:r w:rsidRPr="00C9704C">
        <w:rPr>
          <w:b/>
          <w:lang w:val="fr-FR"/>
        </w:rPr>
        <w:t xml:space="preserve">compris ceux qui ont un handicap intellectuel ou </w:t>
      </w:r>
      <w:proofErr w:type="spellStart"/>
      <w:r w:rsidRPr="00C9704C">
        <w:rPr>
          <w:b/>
          <w:lang w:val="fr-FR"/>
        </w:rPr>
        <w:t>psychosocial</w:t>
      </w:r>
      <w:proofErr w:type="spellEnd"/>
      <w:r w:rsidRPr="00C9704C">
        <w:rPr>
          <w:b/>
          <w:lang w:val="fr-FR"/>
        </w:rPr>
        <w:t>, bénéficient d’aménagements raisonnables, et former le personnel et les enseignants spécialisés afin qu’ils puissent fournir aux enfants qui ont des difficultés d’apprentissage un accompagnement individualisé et toute l’attention nécessaire ;</w:t>
      </w:r>
    </w:p>
    <w:p w:rsidR="00B45C3C" w:rsidRPr="00C9704C" w:rsidRDefault="00B45C3C" w:rsidP="00C9704C">
      <w:pPr>
        <w:pStyle w:val="SingleTxtG"/>
        <w:ind w:firstLine="567"/>
        <w:rPr>
          <w:b/>
          <w:bCs/>
          <w:lang w:val="fr-FR"/>
        </w:rPr>
      </w:pPr>
      <w:r w:rsidRPr="00C9704C">
        <w:rPr>
          <w:b/>
          <w:bCs/>
          <w:lang w:val="fr-FR"/>
        </w:rPr>
        <w:t>e)</w:t>
      </w:r>
      <w:r w:rsidRPr="00C9704C">
        <w:rPr>
          <w:b/>
          <w:bCs/>
          <w:lang w:val="fr-FR"/>
        </w:rPr>
        <w:tab/>
      </w:r>
      <w:r w:rsidRPr="00C9704C">
        <w:rPr>
          <w:b/>
          <w:lang w:val="fr-FR"/>
        </w:rPr>
        <w:t>Mener des campagnes de sensibilisation à l’intention des agents de la fonction publique, des familles et de la population en général afin de combattre la stigmatisation et les préjugés dont les enfants handicapés sont victimes et de donner une image positive de ces enfants.</w:t>
      </w:r>
    </w:p>
    <w:p w:rsidR="00B45C3C" w:rsidRPr="001E52CA" w:rsidRDefault="00B45C3C" w:rsidP="00C9704C">
      <w:pPr>
        <w:pStyle w:val="H23G"/>
        <w:rPr>
          <w:lang w:val="fr-FR"/>
        </w:rPr>
      </w:pPr>
      <w:r w:rsidRPr="001E52CA">
        <w:rPr>
          <w:lang w:val="fr-FR"/>
        </w:rPr>
        <w:tab/>
      </w:r>
      <w:r w:rsidRPr="001E52CA">
        <w:rPr>
          <w:lang w:val="fr-FR"/>
        </w:rPr>
        <w:tab/>
        <w:t>Santé</w:t>
      </w:r>
      <w:r>
        <w:rPr>
          <w:lang w:val="fr-FR"/>
        </w:rPr>
        <w:t xml:space="preserve"> </w:t>
      </w:r>
      <w:r w:rsidRPr="001E52CA">
        <w:rPr>
          <w:lang w:val="fr-FR"/>
        </w:rPr>
        <w:t>mentale</w:t>
      </w:r>
    </w:p>
    <w:p w:rsidR="00B45C3C" w:rsidRPr="00C9704C" w:rsidRDefault="00B45C3C" w:rsidP="00C9704C">
      <w:pPr>
        <w:pStyle w:val="SingleTxtG"/>
        <w:rPr>
          <w:b/>
          <w:bCs/>
          <w:lang w:val="fr-FR"/>
        </w:rPr>
      </w:pPr>
      <w:r w:rsidRPr="001E52CA">
        <w:rPr>
          <w:lang w:val="fr-FR"/>
        </w:rPr>
        <w:t>32.</w:t>
      </w:r>
      <w:r w:rsidRPr="001E52CA">
        <w:rPr>
          <w:lang w:val="fr-FR"/>
        </w:rPr>
        <w:tab/>
      </w:r>
      <w:r w:rsidRPr="00C9704C">
        <w:rPr>
          <w:b/>
          <w:lang w:val="fr-FR"/>
        </w:rPr>
        <w:t>Compte tenu de la cible 3.4 des objectifs de développement durable, le Comité recommande à l’État partie</w:t>
      </w:r>
      <w:r w:rsidRPr="00C9704C">
        <w:rPr>
          <w:b/>
          <w:bCs/>
          <w:lang w:val="fr-FR"/>
        </w:rPr>
        <w:t> :</w:t>
      </w:r>
    </w:p>
    <w:p w:rsidR="00B45C3C" w:rsidRPr="00C9704C" w:rsidRDefault="00B45C3C" w:rsidP="00C9704C">
      <w:pPr>
        <w:pStyle w:val="SingleTxtG"/>
        <w:ind w:firstLine="567"/>
        <w:rPr>
          <w:b/>
          <w:lang w:val="fr-FR"/>
        </w:rPr>
      </w:pPr>
      <w:r w:rsidRPr="00C9704C">
        <w:rPr>
          <w:b/>
          <w:lang w:val="fr-FR"/>
        </w:rPr>
        <w:t>a)</w:t>
      </w:r>
      <w:r w:rsidRPr="00C9704C">
        <w:rPr>
          <w:b/>
          <w:lang w:val="fr-FR"/>
        </w:rPr>
        <w:tab/>
        <w:t>De continuer à améliorer la disponibilité et l’accessibilité des services et programmes de santé mentale destinés aux enfants et aux adolescents, en particulier les enfants demandeurs d’asile, réfugiés ou migrants ;</w:t>
      </w:r>
    </w:p>
    <w:p w:rsidR="00B45C3C" w:rsidRPr="00C9704C" w:rsidRDefault="00B45C3C" w:rsidP="00C9704C">
      <w:pPr>
        <w:pStyle w:val="SingleTxtG"/>
        <w:ind w:firstLine="567"/>
        <w:rPr>
          <w:b/>
          <w:lang w:val="fr-FR"/>
        </w:rPr>
      </w:pPr>
      <w:r w:rsidRPr="00C9704C">
        <w:rPr>
          <w:b/>
          <w:lang w:val="fr-FR"/>
        </w:rPr>
        <w:t>b)</w:t>
      </w:r>
      <w:r w:rsidRPr="00C9704C">
        <w:rPr>
          <w:b/>
          <w:lang w:val="fr-FR"/>
        </w:rPr>
        <w:tab/>
        <w:t>D’allouer aux services et programmes de santé mentale des ressources humaines, techniques et financières leur permettant de s’attacher les services d’un nombre suffisant de professionnels de la santé qualifiés, notamment des pédopsychologues et des pédopsychiatres, pour répondre aux besoins des enfants ;</w:t>
      </w:r>
    </w:p>
    <w:p w:rsidR="00B45C3C" w:rsidRPr="00C9704C" w:rsidRDefault="00B45C3C" w:rsidP="00C9704C">
      <w:pPr>
        <w:pStyle w:val="SingleTxtG"/>
        <w:ind w:firstLine="567"/>
        <w:rPr>
          <w:b/>
          <w:lang w:val="fr-FR"/>
        </w:rPr>
      </w:pPr>
      <w:r w:rsidRPr="00C9704C">
        <w:rPr>
          <w:b/>
          <w:lang w:val="fr-FR"/>
        </w:rPr>
        <w:t>c)</w:t>
      </w:r>
      <w:r w:rsidRPr="00C9704C">
        <w:rPr>
          <w:b/>
          <w:lang w:val="fr-FR"/>
        </w:rPr>
        <w:tab/>
        <w:t>De veiller à ce que les enfants qui sont diagnostiqués comme souffrant d’un trouble déficitaire de l’attention avec ou sans hyperactivité et qui présentent des troubles du comportement soient soumis à des examens approfondis, la prescription de médicaments soit une solution de dernier recours envisagée uniquement après évaluation de l’intérêt supérieur de l’enfant concerné, et les enfants et leurs parents soient dûment informés des effets secondaires que les médicaments prescrits peuvent avoir, ainsi que des solutions non médicamenteuses à leur disposition.</w:t>
      </w:r>
    </w:p>
    <w:p w:rsidR="00B45C3C" w:rsidRPr="001E52CA" w:rsidRDefault="00B45C3C" w:rsidP="00C9704C">
      <w:pPr>
        <w:pStyle w:val="H23G"/>
        <w:rPr>
          <w:lang w:val="fr-FR"/>
        </w:rPr>
      </w:pPr>
      <w:r w:rsidRPr="001E52CA">
        <w:rPr>
          <w:lang w:val="fr-FR"/>
        </w:rPr>
        <w:tab/>
      </w:r>
      <w:r w:rsidRPr="001E52CA">
        <w:rPr>
          <w:lang w:val="fr-FR"/>
        </w:rPr>
        <w:tab/>
        <w:t>Santé</w:t>
      </w:r>
      <w:r>
        <w:rPr>
          <w:lang w:val="fr-FR"/>
        </w:rPr>
        <w:t xml:space="preserve"> </w:t>
      </w:r>
      <w:r w:rsidRPr="001E52CA">
        <w:rPr>
          <w:lang w:val="fr-FR"/>
        </w:rPr>
        <w:t>des</w:t>
      </w:r>
      <w:r>
        <w:rPr>
          <w:lang w:val="fr-FR"/>
        </w:rPr>
        <w:t xml:space="preserve"> </w:t>
      </w:r>
      <w:r w:rsidRPr="001E52CA">
        <w:rPr>
          <w:lang w:val="fr-FR"/>
        </w:rPr>
        <w:t>adolescents</w:t>
      </w:r>
    </w:p>
    <w:p w:rsidR="00B45C3C" w:rsidRPr="00C9704C" w:rsidRDefault="00B45C3C" w:rsidP="00C9704C">
      <w:pPr>
        <w:pStyle w:val="SingleTxtG"/>
        <w:rPr>
          <w:b/>
          <w:bCs/>
          <w:lang w:val="fr-FR"/>
        </w:rPr>
      </w:pPr>
      <w:r w:rsidRPr="001E52CA">
        <w:rPr>
          <w:lang w:val="fr-FR"/>
        </w:rPr>
        <w:t>33.</w:t>
      </w:r>
      <w:r w:rsidRPr="00C9704C">
        <w:rPr>
          <w:b/>
          <w:lang w:val="fr-FR"/>
        </w:rPr>
        <w:tab/>
        <w:t xml:space="preserve">Le Comité prend note des efforts déployés par l’État partie pour fournir une aide et un accompagnement aux adolescentes enceintes, mais constate avec préoccupation que l’avortement constitue toujours une infraction au regard du Code pénal quelles que soient les circonstances, </w:t>
      </w:r>
      <w:r w:rsidR="009A1076">
        <w:rPr>
          <w:b/>
          <w:lang w:val="fr-FR"/>
        </w:rPr>
        <w:t>y </w:t>
      </w:r>
      <w:r w:rsidRPr="00C9704C">
        <w:rPr>
          <w:b/>
          <w:lang w:val="fr-FR"/>
        </w:rPr>
        <w:t>compris lorsque la grossesse met en péril la vie ou la santé de l’adolescente ou résulte d’un acte criminel comme un viol ou un inceste</w:t>
      </w:r>
      <w:r w:rsidRPr="00C9704C">
        <w:rPr>
          <w:b/>
          <w:bCs/>
          <w:lang w:val="fr-FR"/>
        </w:rPr>
        <w:t>. Renvoyant à son observation générale n</w:t>
      </w:r>
      <w:r w:rsidRPr="00C9704C">
        <w:rPr>
          <w:b/>
          <w:bCs/>
          <w:vertAlign w:val="superscript"/>
          <w:lang w:val="fr-FR"/>
        </w:rPr>
        <w:t>o</w:t>
      </w:r>
      <w:r w:rsidR="009A1076">
        <w:rPr>
          <w:b/>
          <w:bCs/>
          <w:lang w:val="fr-FR"/>
        </w:rPr>
        <w:t> </w:t>
      </w:r>
      <w:r w:rsidRPr="00C9704C">
        <w:rPr>
          <w:b/>
          <w:bCs/>
          <w:lang w:val="fr-FR"/>
        </w:rPr>
        <w:t>4 (2003) sur la santé et le développement de l’adolescent dans le contexte de la Convention et à son observation générale n</w:t>
      </w:r>
      <w:r w:rsidRPr="00C9704C">
        <w:rPr>
          <w:b/>
          <w:bCs/>
          <w:vertAlign w:val="superscript"/>
          <w:lang w:val="fr-FR"/>
        </w:rPr>
        <w:t>o</w:t>
      </w:r>
      <w:r w:rsidR="009A1076">
        <w:rPr>
          <w:b/>
          <w:bCs/>
          <w:lang w:val="fr-FR"/>
        </w:rPr>
        <w:t> </w:t>
      </w:r>
      <w:r w:rsidRPr="00C9704C">
        <w:rPr>
          <w:b/>
          <w:bCs/>
          <w:lang w:val="fr-FR"/>
        </w:rPr>
        <w:t>20 (2016) sur la mise en œuvre des droits de l’enfant pendant l’adolescence, le Comité recommande à l’État partie :</w:t>
      </w:r>
    </w:p>
    <w:p w:rsidR="00B45C3C" w:rsidRPr="00C9704C" w:rsidRDefault="00B45C3C" w:rsidP="00C9704C">
      <w:pPr>
        <w:pStyle w:val="SingleTxtG"/>
        <w:ind w:firstLine="567"/>
        <w:rPr>
          <w:b/>
          <w:bCs/>
          <w:lang w:val="fr-FR"/>
        </w:rPr>
      </w:pPr>
      <w:r w:rsidRPr="00C9704C">
        <w:rPr>
          <w:b/>
          <w:bCs/>
          <w:lang w:val="fr-FR"/>
        </w:rPr>
        <w:t>a)</w:t>
      </w:r>
      <w:r w:rsidRPr="00C9704C">
        <w:rPr>
          <w:b/>
          <w:bCs/>
          <w:lang w:val="fr-FR"/>
        </w:rPr>
        <w:tab/>
        <w:t xml:space="preserve">D’élaborer et d’appliquer une politique globale de santé sexuelle et procréative </w:t>
      </w:r>
      <w:r w:rsidRPr="00C9704C">
        <w:rPr>
          <w:b/>
          <w:lang w:val="fr-FR"/>
        </w:rPr>
        <w:t>à l’intention des adolescents et de veiller à ce que l’éducation à la santé sexuelle et procréative soit inscrite dans les programmes scolaires obligatoires, s’adresse aux adolescents des deux sexes et mette tout particulièrement l’accent sur la prévention des grossesses précoces et des infections sexuellement transmissibles ;</w:t>
      </w:r>
    </w:p>
    <w:p w:rsidR="00B45C3C" w:rsidRPr="00C9704C" w:rsidRDefault="00B45C3C" w:rsidP="00C9704C">
      <w:pPr>
        <w:pStyle w:val="SingleTxtG"/>
        <w:ind w:firstLine="567"/>
        <w:rPr>
          <w:b/>
          <w:lang w:val="fr-FR"/>
        </w:rPr>
      </w:pPr>
      <w:r w:rsidRPr="00C9704C">
        <w:rPr>
          <w:b/>
          <w:lang w:val="fr-FR"/>
        </w:rPr>
        <w:lastRenderedPageBreak/>
        <w:t>b)</w:t>
      </w:r>
      <w:r w:rsidRPr="00C9704C">
        <w:rPr>
          <w:b/>
          <w:lang w:val="fr-FR"/>
        </w:rPr>
        <w:tab/>
        <w:t>De faire en sorte que les adolescents aient accès à des services de santé sexuelle et procréative adéquats, et en particulier aux moyens de contraception modernes ;</w:t>
      </w:r>
    </w:p>
    <w:p w:rsidR="00B45C3C" w:rsidRPr="00C9704C" w:rsidRDefault="00B45C3C" w:rsidP="00C9704C">
      <w:pPr>
        <w:pStyle w:val="SingleTxtG"/>
        <w:ind w:firstLine="567"/>
        <w:rPr>
          <w:b/>
          <w:lang w:val="fr-FR"/>
        </w:rPr>
      </w:pPr>
      <w:r w:rsidRPr="00C9704C">
        <w:rPr>
          <w:b/>
          <w:lang w:val="fr-FR"/>
        </w:rPr>
        <w:t>c)</w:t>
      </w:r>
      <w:r w:rsidRPr="00C9704C">
        <w:rPr>
          <w:b/>
          <w:lang w:val="fr-FR"/>
        </w:rPr>
        <w:tab/>
        <w:t>De dépénaliser l’avortement en toutes circonstances et de garantir l’accès des adolescentes à l’avortement sécurisé et aux soins après avortement en veillant à ce que les décisions soient prises en tenant dûment compte de l’avis des intéressées.</w:t>
      </w:r>
    </w:p>
    <w:p w:rsidR="00B45C3C" w:rsidRDefault="00B45C3C" w:rsidP="00C9704C">
      <w:pPr>
        <w:pStyle w:val="H23G"/>
        <w:rPr>
          <w:lang w:val="fr-FR"/>
        </w:rPr>
      </w:pPr>
      <w:r w:rsidRPr="001E52CA">
        <w:rPr>
          <w:lang w:val="fr-FR"/>
        </w:rPr>
        <w:tab/>
      </w:r>
      <w:r w:rsidRPr="001E52CA">
        <w:rPr>
          <w:lang w:val="fr-FR"/>
        </w:rPr>
        <w:tab/>
        <w:t>Consommation</w:t>
      </w:r>
      <w:r>
        <w:rPr>
          <w:lang w:val="fr-FR"/>
        </w:rPr>
        <w:t xml:space="preserve"> </w:t>
      </w:r>
      <w:r w:rsidRPr="001E52CA">
        <w:rPr>
          <w:lang w:val="fr-FR"/>
        </w:rPr>
        <w:t>de</w:t>
      </w:r>
      <w:r>
        <w:rPr>
          <w:lang w:val="fr-FR"/>
        </w:rPr>
        <w:t xml:space="preserve"> </w:t>
      </w:r>
      <w:r w:rsidRPr="001E52CA">
        <w:rPr>
          <w:lang w:val="fr-FR"/>
        </w:rPr>
        <w:t>drogues</w:t>
      </w:r>
      <w:r>
        <w:rPr>
          <w:lang w:val="fr-FR"/>
        </w:rPr>
        <w:t xml:space="preserve"> </w:t>
      </w:r>
      <w:r w:rsidRPr="001E52CA">
        <w:rPr>
          <w:lang w:val="fr-FR"/>
        </w:rPr>
        <w:t>et</w:t>
      </w:r>
      <w:r>
        <w:rPr>
          <w:lang w:val="fr-FR"/>
        </w:rPr>
        <w:t xml:space="preserve"> toxicomanie</w:t>
      </w:r>
    </w:p>
    <w:p w:rsidR="00B45C3C" w:rsidRPr="00C9704C" w:rsidRDefault="00B45C3C" w:rsidP="00C9704C">
      <w:pPr>
        <w:pStyle w:val="SingleTxtG"/>
        <w:rPr>
          <w:b/>
          <w:lang w:val="fr-FR"/>
        </w:rPr>
      </w:pPr>
      <w:r w:rsidRPr="001E52CA">
        <w:rPr>
          <w:lang w:val="fr-FR"/>
        </w:rPr>
        <w:t>34.</w:t>
      </w:r>
      <w:r w:rsidRPr="001E52CA">
        <w:rPr>
          <w:lang w:val="fr-FR"/>
        </w:rPr>
        <w:tab/>
      </w:r>
      <w:r w:rsidRPr="00C9704C">
        <w:rPr>
          <w:b/>
          <w:lang w:val="fr-FR"/>
        </w:rPr>
        <w:t>Ayant à l’esprit la cible 3.5 des objectifs de développement durable et accueillant avec satisfaction l’adoption de la loi sur la pharmacodépendance (qui privilégie le traitement par rapport à la détention) et de la politique nationale relative à la consommation d’alcool (2018-2023), le Comité recommande à l’État partie de continuer de s’employer à lutter contre la consommation d’alcool, de drogues et de tabac par les adolescents, notamment en fournissant aux enfants et aux adolescents des informations justes et objectives à ce sujet et en leur apprenant comment éviter de tomber dans la toxicomanie, et de mettre en place des services de désintoxication et de réduction des risques accessibles et adaptés aux jeunes.</w:t>
      </w:r>
    </w:p>
    <w:p w:rsidR="00B45C3C" w:rsidRPr="001E52CA" w:rsidRDefault="00B45C3C" w:rsidP="00C9704C">
      <w:pPr>
        <w:pStyle w:val="H23G"/>
        <w:rPr>
          <w:lang w:val="fr-FR"/>
        </w:rPr>
      </w:pPr>
      <w:r w:rsidRPr="001E52CA">
        <w:rPr>
          <w:lang w:val="fr-FR"/>
        </w:rPr>
        <w:tab/>
      </w:r>
      <w:r w:rsidRPr="001E52CA">
        <w:rPr>
          <w:lang w:val="fr-FR"/>
        </w:rPr>
        <w:tab/>
        <w:t>Nutrition</w:t>
      </w:r>
    </w:p>
    <w:p w:rsidR="00B45C3C" w:rsidRPr="00C9704C" w:rsidRDefault="00B45C3C" w:rsidP="00C9704C">
      <w:pPr>
        <w:pStyle w:val="SingleTxtG"/>
        <w:rPr>
          <w:b/>
          <w:lang w:val="fr-FR"/>
        </w:rPr>
      </w:pPr>
      <w:r w:rsidRPr="001E52CA">
        <w:rPr>
          <w:lang w:val="fr-FR"/>
        </w:rPr>
        <w:t>35.</w:t>
      </w:r>
      <w:r w:rsidRPr="00C9704C">
        <w:rPr>
          <w:b/>
          <w:lang w:val="fr-FR"/>
        </w:rPr>
        <w:tab/>
        <w:t>Le Comité se félicite des mesures prises pour appliquer la politique de 2015 relative à l’alimentation saine et à l’activité physique et recommande à l’État partie de s’employer plus activement à promouvoir l’adoption d’un mode de vie sain, à sensibiliser la population à l’importance d’une alimentation saine et, surtout, à lutter contre l’obésité infantile.</w:t>
      </w:r>
    </w:p>
    <w:p w:rsidR="00B45C3C" w:rsidRPr="001E52CA" w:rsidRDefault="00B45C3C" w:rsidP="00C9704C">
      <w:pPr>
        <w:pStyle w:val="H23G"/>
        <w:rPr>
          <w:lang w:val="fr-FR"/>
        </w:rPr>
      </w:pPr>
      <w:r w:rsidRPr="001E52CA">
        <w:rPr>
          <w:lang w:val="fr-FR"/>
        </w:rPr>
        <w:tab/>
      </w:r>
      <w:r w:rsidRPr="001E52CA">
        <w:rPr>
          <w:lang w:val="fr-FR"/>
        </w:rPr>
        <w:tab/>
        <w:t>Allaitement</w:t>
      </w:r>
      <w:r>
        <w:rPr>
          <w:lang w:val="fr-FR"/>
        </w:rPr>
        <w:t xml:space="preserve"> </w:t>
      </w:r>
      <w:r w:rsidRPr="001E52CA">
        <w:rPr>
          <w:lang w:val="fr-FR"/>
        </w:rPr>
        <w:t>maternel</w:t>
      </w:r>
    </w:p>
    <w:p w:rsidR="00B45C3C" w:rsidRPr="00C9704C" w:rsidRDefault="00C9704C" w:rsidP="00C9704C">
      <w:pPr>
        <w:pStyle w:val="SingleTxtG"/>
        <w:rPr>
          <w:b/>
          <w:lang w:val="fr-FR"/>
        </w:rPr>
      </w:pPr>
      <w:r>
        <w:rPr>
          <w:lang w:val="fr-FR"/>
        </w:rPr>
        <w:t>3</w:t>
      </w:r>
      <w:r w:rsidR="00B45C3C" w:rsidRPr="001E52CA">
        <w:rPr>
          <w:lang w:val="fr-FR"/>
        </w:rPr>
        <w:t>6.</w:t>
      </w:r>
      <w:r w:rsidR="00B45C3C" w:rsidRPr="00C9704C">
        <w:rPr>
          <w:b/>
          <w:lang w:val="fr-FR"/>
        </w:rPr>
        <w:tab/>
        <w:t>Le Comité prend note avec satisfaction de l’adoption de la politique nationale et du plan d’action en faveur de l’allaitement maternel (2015-2020) et recommande à l’État partie de mettre pleinement en œuvre le Code international de commercialisation des substituts du lait maternel et l’initiative Hôpitaux amis des bébés et de redoubler d’efforts pour encourager et favoriser l’allaitement maternel, notamment en menant des campagnes visant à en faire connaître les avantages sur le long terme pour la mère et pour l’enfant et en mettant des services de conseil à la disposition des mères dans les hôpitaux et les autres établissements de soins.</w:t>
      </w:r>
    </w:p>
    <w:p w:rsidR="00B45C3C" w:rsidRPr="001E52CA" w:rsidRDefault="00B45C3C" w:rsidP="00B45C3C">
      <w:pPr>
        <w:pStyle w:val="H23G"/>
        <w:rPr>
          <w:lang w:val="fr-FR"/>
        </w:rPr>
      </w:pPr>
      <w:r w:rsidRPr="001E52CA">
        <w:rPr>
          <w:lang w:val="fr-FR"/>
        </w:rPr>
        <w:tab/>
      </w:r>
      <w:r w:rsidRPr="001E52CA">
        <w:rPr>
          <w:lang w:val="fr-FR"/>
        </w:rPr>
        <w:tab/>
        <w:t>Salubrité</w:t>
      </w:r>
      <w:r>
        <w:rPr>
          <w:lang w:val="fr-FR"/>
        </w:rPr>
        <w:t xml:space="preserve"> </w:t>
      </w:r>
      <w:r w:rsidRPr="001E52CA">
        <w:rPr>
          <w:lang w:val="fr-FR"/>
        </w:rPr>
        <w:t>de</w:t>
      </w:r>
      <w:r>
        <w:rPr>
          <w:lang w:val="fr-FR"/>
        </w:rPr>
        <w:t xml:space="preserve"> </w:t>
      </w:r>
      <w:r w:rsidRPr="001E52CA">
        <w:rPr>
          <w:lang w:val="fr-FR"/>
        </w:rPr>
        <w:t>l</w:t>
      </w:r>
      <w:r>
        <w:rPr>
          <w:lang w:val="fr-FR"/>
        </w:rPr>
        <w:t>’</w:t>
      </w:r>
      <w:r w:rsidRPr="001E52CA">
        <w:rPr>
          <w:lang w:val="fr-FR"/>
        </w:rPr>
        <w:t>environnement</w:t>
      </w:r>
    </w:p>
    <w:p w:rsidR="00B45C3C" w:rsidRPr="00B45C3C" w:rsidRDefault="00B45C3C" w:rsidP="00B45C3C">
      <w:pPr>
        <w:pStyle w:val="SingleTxtG"/>
        <w:rPr>
          <w:b/>
          <w:lang w:val="fr-FR"/>
        </w:rPr>
      </w:pPr>
      <w:r w:rsidRPr="001E52CA">
        <w:rPr>
          <w:lang w:val="fr-FR"/>
        </w:rPr>
        <w:t>37.</w:t>
      </w:r>
      <w:r w:rsidRPr="00B45C3C">
        <w:rPr>
          <w:b/>
          <w:lang w:val="fr-FR"/>
        </w:rPr>
        <w:tab/>
        <w:t>Le Comité est préoccupé par les répercussions néfastes que la forte pollution atmosphérique dans l’État partie, qui est due en particulier au trafic routier, a sur le climat et sur la santé des enfants. Compte tenu de la cible 3.9 des objectifs de développement durable, il recommande à l’État partie :</w:t>
      </w:r>
    </w:p>
    <w:p w:rsidR="00B45C3C" w:rsidRPr="00B45C3C" w:rsidRDefault="00B45C3C" w:rsidP="00B45C3C">
      <w:pPr>
        <w:pStyle w:val="SingleTxtG"/>
        <w:ind w:firstLine="567"/>
        <w:rPr>
          <w:b/>
          <w:lang w:val="fr-FR"/>
        </w:rPr>
      </w:pPr>
      <w:r w:rsidRPr="00B45C3C">
        <w:rPr>
          <w:b/>
          <w:lang w:val="fr-FR"/>
        </w:rPr>
        <w:t>a)</w:t>
      </w:r>
      <w:r w:rsidRPr="00B45C3C">
        <w:rPr>
          <w:b/>
          <w:lang w:val="fr-FR"/>
        </w:rPr>
        <w:tab/>
        <w:t>De veiller à l’application effective de son cadre réglementaire et d’accélérer la mise en œuvre de plans visant à réduire les taux de pollution atmosphérique tels que le plan national pour la qualité de l’air, en particulier près des écoles et des zones résidentielles ;</w:t>
      </w:r>
    </w:p>
    <w:p w:rsidR="00B45C3C" w:rsidRPr="00B45C3C" w:rsidRDefault="00B45C3C" w:rsidP="00B45C3C">
      <w:pPr>
        <w:pStyle w:val="SingleTxtG"/>
        <w:ind w:firstLine="567"/>
        <w:rPr>
          <w:b/>
          <w:lang w:val="fr-FR"/>
        </w:rPr>
      </w:pPr>
      <w:r w:rsidRPr="00B45C3C">
        <w:rPr>
          <w:b/>
          <w:lang w:val="fr-FR"/>
        </w:rPr>
        <w:t>b)</w:t>
      </w:r>
      <w:r w:rsidRPr="00B45C3C">
        <w:rPr>
          <w:b/>
          <w:lang w:val="fr-FR"/>
        </w:rPr>
        <w:tab/>
        <w:t>De placer les droits et la participation des enfants au centre des stratégies nationales et internationales d’adaptation aux changements climatiques et d’atténuation de leurs effets.</w:t>
      </w:r>
    </w:p>
    <w:p w:rsidR="00B45C3C" w:rsidRPr="001E52CA" w:rsidRDefault="00B45C3C" w:rsidP="00B45C3C">
      <w:pPr>
        <w:pStyle w:val="H1G"/>
        <w:rPr>
          <w:lang w:val="fr-FR"/>
        </w:rPr>
      </w:pPr>
      <w:r w:rsidRPr="001E52CA">
        <w:rPr>
          <w:lang w:val="fr-FR"/>
        </w:rPr>
        <w:tab/>
        <w:t>H.</w:t>
      </w:r>
      <w:r w:rsidRPr="001E52CA">
        <w:rPr>
          <w:lang w:val="fr-FR"/>
        </w:rPr>
        <w:tab/>
        <w:t>Éducation,</w:t>
      </w:r>
      <w:r>
        <w:rPr>
          <w:lang w:val="fr-FR"/>
        </w:rPr>
        <w:t xml:space="preserve"> </w:t>
      </w:r>
      <w:r w:rsidRPr="001E52CA">
        <w:rPr>
          <w:lang w:val="fr-FR"/>
        </w:rPr>
        <w:t>loisirs</w:t>
      </w:r>
      <w:r>
        <w:rPr>
          <w:lang w:val="fr-FR"/>
        </w:rPr>
        <w:t xml:space="preserve"> </w:t>
      </w:r>
      <w:r w:rsidRPr="001E52CA">
        <w:rPr>
          <w:lang w:val="fr-FR"/>
        </w:rPr>
        <w:t>et</w:t>
      </w:r>
      <w:r>
        <w:rPr>
          <w:lang w:val="fr-FR"/>
        </w:rPr>
        <w:t xml:space="preserve"> </w:t>
      </w:r>
      <w:r w:rsidRPr="001E52CA">
        <w:rPr>
          <w:lang w:val="fr-FR"/>
        </w:rPr>
        <w:t>activités</w:t>
      </w:r>
      <w:r>
        <w:rPr>
          <w:lang w:val="fr-FR"/>
        </w:rPr>
        <w:t xml:space="preserve"> </w:t>
      </w:r>
      <w:r w:rsidRPr="001E52CA">
        <w:rPr>
          <w:lang w:val="fr-FR"/>
        </w:rPr>
        <w:t>culturelles</w:t>
      </w:r>
      <w:r>
        <w:rPr>
          <w:lang w:val="fr-FR"/>
        </w:rPr>
        <w:t xml:space="preserve"> </w:t>
      </w:r>
      <w:r w:rsidRPr="001E52CA">
        <w:rPr>
          <w:lang w:val="fr-FR"/>
        </w:rPr>
        <w:t>(</w:t>
      </w:r>
      <w:r w:rsidR="009A1076">
        <w:rPr>
          <w:lang w:val="fr-FR"/>
        </w:rPr>
        <w:t>art. </w:t>
      </w:r>
      <w:r w:rsidRPr="001E52CA">
        <w:rPr>
          <w:lang w:val="fr-FR"/>
        </w:rPr>
        <w:t>28</w:t>
      </w:r>
      <w:r>
        <w:rPr>
          <w:lang w:val="fr-FR"/>
        </w:rPr>
        <w:t xml:space="preserve"> </w:t>
      </w:r>
      <w:r w:rsidRPr="001E52CA">
        <w:rPr>
          <w:lang w:val="fr-FR"/>
        </w:rPr>
        <w:t>à</w:t>
      </w:r>
      <w:r>
        <w:rPr>
          <w:lang w:val="fr-FR"/>
        </w:rPr>
        <w:t xml:space="preserve"> </w:t>
      </w:r>
      <w:r w:rsidRPr="001E52CA">
        <w:rPr>
          <w:lang w:val="fr-FR"/>
        </w:rPr>
        <w:t>31)</w:t>
      </w:r>
    </w:p>
    <w:p w:rsidR="00B45C3C" w:rsidRPr="001E52CA" w:rsidRDefault="00B45C3C" w:rsidP="00B45C3C">
      <w:pPr>
        <w:pStyle w:val="H23G"/>
        <w:rPr>
          <w:lang w:val="fr-FR"/>
        </w:rPr>
      </w:pPr>
      <w:r w:rsidRPr="001E52CA">
        <w:rPr>
          <w:lang w:val="fr-FR"/>
        </w:rPr>
        <w:tab/>
      </w:r>
      <w:r w:rsidRPr="001E52CA">
        <w:rPr>
          <w:lang w:val="fr-FR"/>
        </w:rPr>
        <w:tab/>
        <w:t>Éducation</w:t>
      </w:r>
      <w:r>
        <w:rPr>
          <w:lang w:val="fr-FR"/>
        </w:rPr>
        <w:t xml:space="preserve"> et </w:t>
      </w:r>
      <w:r w:rsidRPr="001E52CA">
        <w:rPr>
          <w:lang w:val="fr-FR"/>
        </w:rPr>
        <w:t>formation</w:t>
      </w:r>
      <w:r>
        <w:rPr>
          <w:lang w:val="fr-FR"/>
        </w:rPr>
        <w:t xml:space="preserve"> </w:t>
      </w:r>
      <w:r w:rsidRPr="001E52CA">
        <w:rPr>
          <w:lang w:val="fr-FR"/>
        </w:rPr>
        <w:t>et</w:t>
      </w:r>
      <w:r>
        <w:rPr>
          <w:lang w:val="fr-FR"/>
        </w:rPr>
        <w:t xml:space="preserve"> </w:t>
      </w:r>
      <w:r w:rsidRPr="001E52CA">
        <w:rPr>
          <w:lang w:val="fr-FR"/>
        </w:rPr>
        <w:t>orientation</w:t>
      </w:r>
      <w:r>
        <w:rPr>
          <w:lang w:val="fr-FR"/>
        </w:rPr>
        <w:t xml:space="preserve"> </w:t>
      </w:r>
      <w:r w:rsidRPr="001E52CA">
        <w:rPr>
          <w:lang w:val="fr-FR"/>
        </w:rPr>
        <w:t>professionnelles</w:t>
      </w:r>
    </w:p>
    <w:p w:rsidR="00B45C3C" w:rsidRPr="003A35F4" w:rsidRDefault="00B45C3C" w:rsidP="00B45C3C">
      <w:pPr>
        <w:pStyle w:val="SingleTxtG"/>
        <w:rPr>
          <w:spacing w:val="-1"/>
          <w:lang w:val="fr-FR"/>
        </w:rPr>
      </w:pPr>
      <w:r w:rsidRPr="003A35F4">
        <w:rPr>
          <w:spacing w:val="-1"/>
          <w:lang w:val="fr-FR"/>
        </w:rPr>
        <w:t>38.</w:t>
      </w:r>
      <w:r w:rsidRPr="003A35F4">
        <w:rPr>
          <w:spacing w:val="-1"/>
          <w:lang w:val="fr-FR"/>
        </w:rPr>
        <w:tab/>
        <w:t>Le Comité salue les efforts faits par l’État partie pour réduire la proportion d’enfants qui arrêtent l’école à l’âge de 16</w:t>
      </w:r>
      <w:r w:rsidR="009A1076" w:rsidRPr="003A35F4">
        <w:rPr>
          <w:spacing w:val="-1"/>
          <w:lang w:val="fr-FR"/>
        </w:rPr>
        <w:t> ans</w:t>
      </w:r>
      <w:r w:rsidRPr="003A35F4">
        <w:rPr>
          <w:spacing w:val="-1"/>
          <w:lang w:val="fr-FR"/>
        </w:rPr>
        <w:t xml:space="preserve">, au terme de leur scolarité obligatoire, ainsi que pour </w:t>
      </w:r>
      <w:r w:rsidRPr="003A35F4">
        <w:rPr>
          <w:spacing w:val="-1"/>
          <w:lang w:val="fr-FR"/>
        </w:rPr>
        <w:lastRenderedPageBreak/>
        <w:t>combattre le harcèlement scolaire et intégrer les enfants demandeurs d’asile ou réfugiés dans l’enseignement ordinaire. Il constate toutefois avec préoccupation que les enfants vulnérables et marginalisés, notamment les enfants demandeurs d’asile, réfugiés ou migrants et les enfants handicapés, continuent de se heurter à des obstacles qui les empêchent d’avoir accès à une éducation de qualité, du fait notamment de l’enregistrement tardif des demandes d’asile ou de l’absence d’aménagements raisonnables pour les enfants handicapés dans les écoles ordinaires. Le Comité est également en outre préoccupé par le phénomène du harcèlement et du cyberharcèlement, qui touche les enfants à l’école et ailleurs.</w:t>
      </w:r>
    </w:p>
    <w:p w:rsidR="00B45C3C" w:rsidRPr="00B45C3C" w:rsidRDefault="00B45C3C" w:rsidP="00B45C3C">
      <w:pPr>
        <w:pStyle w:val="SingleTxtG"/>
        <w:rPr>
          <w:b/>
          <w:bCs/>
          <w:lang w:val="fr-FR"/>
        </w:rPr>
      </w:pPr>
      <w:r w:rsidRPr="001E52CA">
        <w:rPr>
          <w:lang w:val="fr-FR"/>
        </w:rPr>
        <w:t>39.</w:t>
      </w:r>
      <w:r w:rsidRPr="00B45C3C">
        <w:rPr>
          <w:b/>
          <w:lang w:val="fr-FR"/>
        </w:rPr>
        <w:tab/>
        <w:t>Compte tenu des cibles 4.5 et 4.a des objectifs de développement durable, le Comité recommande à l’État partie :</w:t>
      </w:r>
    </w:p>
    <w:p w:rsidR="00B45C3C" w:rsidRPr="00B45C3C" w:rsidRDefault="00B45C3C" w:rsidP="00B45C3C">
      <w:pPr>
        <w:pStyle w:val="SingleTxtG"/>
        <w:ind w:firstLine="567"/>
        <w:rPr>
          <w:b/>
          <w:lang w:val="fr-FR"/>
        </w:rPr>
      </w:pPr>
      <w:r w:rsidRPr="00B45C3C">
        <w:rPr>
          <w:b/>
          <w:lang w:val="fr-FR"/>
        </w:rPr>
        <w:t>a)</w:t>
      </w:r>
      <w:r w:rsidRPr="00B45C3C">
        <w:rPr>
          <w:b/>
          <w:lang w:val="fr-FR"/>
        </w:rPr>
        <w:tab/>
        <w:t>De prendre les mesures qui s’imposent pour améliorer l’accessibilité et la qualité de l’éducation, notamment pour les enfants vulnérables et marginalisés, tels que les enfants demandeurs d’asile, réfugiés ou migrants et les enfants handicapés, et de faire en sorte que l’ensemble du système éducatif s’inscrive dans une approche fondée sur les droits de l’homme de sorte qu’il soit plus inclusif et aide tous les enfants à réaliser leurs aspirations ;</w:t>
      </w:r>
    </w:p>
    <w:p w:rsidR="00B45C3C" w:rsidRPr="00B45C3C" w:rsidRDefault="00B45C3C" w:rsidP="00B45C3C">
      <w:pPr>
        <w:pStyle w:val="SingleTxtG"/>
        <w:ind w:firstLine="567"/>
        <w:rPr>
          <w:b/>
          <w:lang w:val="fr-FR"/>
        </w:rPr>
      </w:pPr>
      <w:r w:rsidRPr="00B45C3C">
        <w:rPr>
          <w:b/>
          <w:lang w:val="fr-FR"/>
        </w:rPr>
        <w:t>b)</w:t>
      </w:r>
      <w:r w:rsidRPr="00B45C3C">
        <w:rPr>
          <w:b/>
          <w:lang w:val="fr-FR"/>
        </w:rPr>
        <w:tab/>
        <w:t>De renforcer encore l’application, le suivi et l’évaluation du Cadre pour la stratégie d’éducation (2014-2024) et d’</w:t>
      </w:r>
      <w:r w:rsidR="009A1076">
        <w:rPr>
          <w:b/>
          <w:lang w:val="fr-FR"/>
        </w:rPr>
        <w:t>y </w:t>
      </w:r>
      <w:r w:rsidRPr="00B45C3C">
        <w:rPr>
          <w:b/>
          <w:lang w:val="fr-FR"/>
        </w:rPr>
        <w:t>allouer des ressources humains, techniques et financières suffisantes ;</w:t>
      </w:r>
    </w:p>
    <w:p w:rsidR="00B45C3C" w:rsidRPr="00B45C3C" w:rsidRDefault="00B45C3C" w:rsidP="00B45C3C">
      <w:pPr>
        <w:pStyle w:val="SingleTxtG"/>
        <w:ind w:firstLine="567"/>
        <w:rPr>
          <w:b/>
          <w:lang w:val="fr-FR"/>
        </w:rPr>
      </w:pPr>
      <w:r w:rsidRPr="00B45C3C">
        <w:rPr>
          <w:b/>
          <w:lang w:val="fr-FR"/>
        </w:rPr>
        <w:t>c)</w:t>
      </w:r>
      <w:r w:rsidRPr="00B45C3C">
        <w:rPr>
          <w:b/>
          <w:lang w:val="fr-FR"/>
        </w:rPr>
        <w:tab/>
        <w:t>De continuer de s’employer à mettre en œuvre le programme d’enseignement non traditionnel et de promouvoir l’élaboration programmes de formation professionnelle de qualité afin de permettre aux enfants et aux jeunes, en particulier ceux qui ont arrêté l’école, d’acquérir de nouvelles compétences ;</w:t>
      </w:r>
    </w:p>
    <w:p w:rsidR="00B45C3C" w:rsidRPr="00B45C3C" w:rsidRDefault="00B45C3C" w:rsidP="00B45C3C">
      <w:pPr>
        <w:pStyle w:val="SingleTxtG"/>
        <w:ind w:firstLine="567"/>
        <w:rPr>
          <w:b/>
          <w:lang w:val="fr-FR"/>
        </w:rPr>
      </w:pPr>
      <w:r w:rsidRPr="00B45C3C">
        <w:rPr>
          <w:b/>
          <w:lang w:val="fr-FR"/>
        </w:rPr>
        <w:t>d)</w:t>
      </w:r>
      <w:r w:rsidRPr="00B45C3C">
        <w:rPr>
          <w:b/>
          <w:lang w:val="fr-FR"/>
        </w:rPr>
        <w:tab/>
        <w:t>De renforcer les mesures visant à combattre le harcèlement, en particulier le cyberharcèlement, et à sensibiliser l’opinion à ses effets néfastes, notamment en veillant à ce que le programme pour des écoles sûres soit dûment appliqué en allouant des ressources humaines, techniques et financières suffisantes au service de la sécurité de l’enfant et à l’unité de lutte contre le harcèlement ;</w:t>
      </w:r>
    </w:p>
    <w:p w:rsidR="00B45C3C" w:rsidRPr="00B45C3C" w:rsidRDefault="00B45C3C" w:rsidP="00B45C3C">
      <w:pPr>
        <w:pStyle w:val="SingleTxtG"/>
        <w:ind w:firstLine="567"/>
        <w:rPr>
          <w:b/>
          <w:lang w:val="fr-FR"/>
        </w:rPr>
      </w:pPr>
      <w:r w:rsidRPr="00B45C3C">
        <w:rPr>
          <w:b/>
          <w:lang w:val="fr-FR"/>
        </w:rPr>
        <w:t>e)</w:t>
      </w:r>
      <w:r w:rsidRPr="00B45C3C">
        <w:rPr>
          <w:b/>
          <w:lang w:val="fr-FR"/>
        </w:rPr>
        <w:tab/>
        <w:t>De revoir les programmes scolaires et les méthodes d’enseignement afin de mettre davantage l’accent sur l’importance de l’éducation, de la pensée critique, de l’acceptation des différences, du respect de la diversité et du renforcement de la cohésion sociale.</w:t>
      </w:r>
    </w:p>
    <w:p w:rsidR="00B45C3C" w:rsidRPr="001E52CA" w:rsidRDefault="00B45C3C" w:rsidP="00B45C3C">
      <w:pPr>
        <w:pStyle w:val="H23G"/>
        <w:rPr>
          <w:lang w:val="fr-FR"/>
        </w:rPr>
      </w:pPr>
      <w:r w:rsidRPr="001E52CA">
        <w:rPr>
          <w:lang w:val="fr-FR"/>
        </w:rPr>
        <w:tab/>
      </w:r>
      <w:r w:rsidRPr="001E52CA">
        <w:rPr>
          <w:lang w:val="fr-FR"/>
        </w:rPr>
        <w:tab/>
        <w:t>Éducation</w:t>
      </w:r>
      <w:r>
        <w:rPr>
          <w:lang w:val="fr-FR"/>
        </w:rPr>
        <w:t xml:space="preserve"> </w:t>
      </w:r>
      <w:r w:rsidRPr="001E52CA">
        <w:rPr>
          <w:lang w:val="fr-FR"/>
        </w:rPr>
        <w:t>aux</w:t>
      </w:r>
      <w:r>
        <w:rPr>
          <w:lang w:val="fr-FR"/>
        </w:rPr>
        <w:t xml:space="preserve"> </w:t>
      </w:r>
      <w:r w:rsidRPr="001E52CA">
        <w:rPr>
          <w:lang w:val="fr-FR"/>
        </w:rPr>
        <w:t>droits</w:t>
      </w:r>
      <w:r>
        <w:rPr>
          <w:lang w:val="fr-FR"/>
        </w:rPr>
        <w:t xml:space="preserve"> </w:t>
      </w:r>
      <w:r w:rsidRPr="001E52CA">
        <w:rPr>
          <w:lang w:val="fr-FR"/>
        </w:rPr>
        <w:t>de</w:t>
      </w:r>
      <w:r>
        <w:rPr>
          <w:lang w:val="fr-FR"/>
        </w:rPr>
        <w:t xml:space="preserve"> </w:t>
      </w:r>
      <w:r w:rsidRPr="001E52CA">
        <w:rPr>
          <w:lang w:val="fr-FR"/>
        </w:rPr>
        <w:t>l</w:t>
      </w:r>
      <w:r>
        <w:rPr>
          <w:lang w:val="fr-FR"/>
        </w:rPr>
        <w:t>’</w:t>
      </w:r>
      <w:r w:rsidRPr="001E52CA">
        <w:rPr>
          <w:lang w:val="fr-FR"/>
        </w:rPr>
        <w:t>homme</w:t>
      </w:r>
    </w:p>
    <w:p w:rsidR="00B45C3C" w:rsidRPr="00B45C3C" w:rsidRDefault="00B45C3C" w:rsidP="00B45C3C">
      <w:pPr>
        <w:pStyle w:val="SingleTxtG"/>
        <w:rPr>
          <w:b/>
          <w:bCs/>
          <w:lang w:val="fr-FR"/>
        </w:rPr>
      </w:pPr>
      <w:r w:rsidRPr="001E52CA">
        <w:rPr>
          <w:lang w:val="fr-FR"/>
        </w:rPr>
        <w:t>40.</w:t>
      </w:r>
      <w:r w:rsidRPr="001E52CA">
        <w:rPr>
          <w:lang w:val="fr-FR"/>
        </w:rPr>
        <w:tab/>
      </w:r>
      <w:r w:rsidRPr="00B45C3C">
        <w:rPr>
          <w:b/>
          <w:lang w:val="fr-FR"/>
        </w:rPr>
        <w:t>Le Comité recommande à l’État partie d’élaborer et de mettre à exécution un plan d’action national pour l’éducation aux droits de l’homme, comme recommandé dans le cadre du Programme mondial en faveur de l’éducation aux droits de l’homme</w:t>
      </w:r>
      <w:r w:rsidRPr="00B45C3C">
        <w:rPr>
          <w:b/>
          <w:bCs/>
          <w:lang w:val="fr-FR"/>
        </w:rPr>
        <w:t>.</w:t>
      </w:r>
    </w:p>
    <w:p w:rsidR="00B45C3C" w:rsidRPr="001E52CA" w:rsidRDefault="00B45C3C" w:rsidP="00B45C3C">
      <w:pPr>
        <w:pStyle w:val="H1G"/>
        <w:rPr>
          <w:lang w:val="fr-FR"/>
        </w:rPr>
      </w:pPr>
      <w:r w:rsidRPr="001E52CA">
        <w:rPr>
          <w:lang w:val="fr-FR"/>
        </w:rPr>
        <w:tab/>
        <w:t>I.</w:t>
      </w:r>
      <w:r w:rsidRPr="001E52CA">
        <w:rPr>
          <w:lang w:val="fr-FR"/>
        </w:rPr>
        <w:tab/>
        <w:t>Mesures</w:t>
      </w:r>
      <w:r>
        <w:rPr>
          <w:lang w:val="fr-FR"/>
        </w:rPr>
        <w:t xml:space="preserve"> </w:t>
      </w:r>
      <w:r w:rsidRPr="001E52CA">
        <w:rPr>
          <w:lang w:val="fr-FR"/>
        </w:rPr>
        <w:t>de</w:t>
      </w:r>
      <w:r>
        <w:rPr>
          <w:lang w:val="fr-FR"/>
        </w:rPr>
        <w:t xml:space="preserve"> </w:t>
      </w:r>
      <w:r w:rsidRPr="001E52CA">
        <w:rPr>
          <w:lang w:val="fr-FR"/>
        </w:rPr>
        <w:t>protection</w:t>
      </w:r>
      <w:r>
        <w:rPr>
          <w:lang w:val="fr-FR"/>
        </w:rPr>
        <w:t xml:space="preserve"> </w:t>
      </w:r>
      <w:r w:rsidRPr="001E52CA">
        <w:rPr>
          <w:lang w:val="fr-FR"/>
        </w:rPr>
        <w:t>spéciales</w:t>
      </w:r>
      <w:r>
        <w:rPr>
          <w:lang w:val="fr-FR"/>
        </w:rPr>
        <w:t xml:space="preserve"> </w:t>
      </w:r>
      <w:r w:rsidRPr="001E52CA">
        <w:rPr>
          <w:lang w:val="fr-FR"/>
        </w:rPr>
        <w:t>(</w:t>
      </w:r>
      <w:r w:rsidR="009A1076">
        <w:rPr>
          <w:lang w:val="fr-FR"/>
        </w:rPr>
        <w:t>art. </w:t>
      </w:r>
      <w:r w:rsidRPr="001E52CA">
        <w:rPr>
          <w:lang w:val="fr-FR"/>
        </w:rPr>
        <w:t>22,</w:t>
      </w:r>
      <w:r>
        <w:rPr>
          <w:lang w:val="fr-FR"/>
        </w:rPr>
        <w:t xml:space="preserve"> </w:t>
      </w:r>
      <w:r w:rsidRPr="001E52CA">
        <w:rPr>
          <w:lang w:val="fr-FR"/>
        </w:rPr>
        <w:t>30,</w:t>
      </w:r>
      <w:r>
        <w:rPr>
          <w:lang w:val="fr-FR"/>
        </w:rPr>
        <w:t xml:space="preserve"> </w:t>
      </w:r>
      <w:r w:rsidRPr="001E52CA">
        <w:rPr>
          <w:lang w:val="fr-FR"/>
        </w:rPr>
        <w:t>32,</w:t>
      </w:r>
      <w:r>
        <w:rPr>
          <w:lang w:val="fr-FR"/>
        </w:rPr>
        <w:t xml:space="preserve"> </w:t>
      </w:r>
      <w:r w:rsidRPr="001E52CA">
        <w:rPr>
          <w:lang w:val="fr-FR"/>
        </w:rPr>
        <w:t>33,</w:t>
      </w:r>
      <w:r>
        <w:rPr>
          <w:lang w:val="fr-FR"/>
        </w:rPr>
        <w:t xml:space="preserve"> </w:t>
      </w:r>
      <w:r w:rsidRPr="001E52CA">
        <w:rPr>
          <w:lang w:val="fr-FR"/>
        </w:rPr>
        <w:t>35,</w:t>
      </w:r>
      <w:r>
        <w:rPr>
          <w:lang w:val="fr-FR"/>
        </w:rPr>
        <w:t xml:space="preserve"> </w:t>
      </w:r>
      <w:r w:rsidRPr="001E52CA">
        <w:rPr>
          <w:lang w:val="fr-FR"/>
        </w:rPr>
        <w:t>36,</w:t>
      </w:r>
      <w:r>
        <w:rPr>
          <w:lang w:val="fr-FR"/>
        </w:rPr>
        <w:t xml:space="preserve"> </w:t>
      </w:r>
      <w:r w:rsidRPr="001E52CA">
        <w:rPr>
          <w:lang w:val="fr-FR"/>
        </w:rPr>
        <w:t>37</w:t>
      </w:r>
      <w:r w:rsidR="009A1076">
        <w:rPr>
          <w:lang w:val="fr-FR"/>
        </w:rPr>
        <w:t> </w:t>
      </w:r>
      <w:r w:rsidRPr="001E52CA">
        <w:rPr>
          <w:lang w:val="fr-FR"/>
        </w:rPr>
        <w:t>b)</w:t>
      </w:r>
      <w:r>
        <w:rPr>
          <w:lang w:val="fr-FR"/>
        </w:rPr>
        <w:t xml:space="preserve"> </w:t>
      </w:r>
      <w:r w:rsidRPr="001E52CA">
        <w:rPr>
          <w:lang w:val="fr-FR"/>
        </w:rPr>
        <w:t>à</w:t>
      </w:r>
      <w:r>
        <w:rPr>
          <w:lang w:val="fr-FR"/>
        </w:rPr>
        <w:t xml:space="preserve"> </w:t>
      </w:r>
      <w:r w:rsidRPr="001E52CA">
        <w:rPr>
          <w:lang w:val="fr-FR"/>
        </w:rPr>
        <w:t>d)</w:t>
      </w:r>
      <w:r>
        <w:rPr>
          <w:lang w:val="fr-FR"/>
        </w:rPr>
        <w:t xml:space="preserve"> </w:t>
      </w:r>
      <w:r w:rsidRPr="001E52CA">
        <w:rPr>
          <w:lang w:val="fr-FR"/>
        </w:rPr>
        <w:t>et</w:t>
      </w:r>
      <w:r>
        <w:rPr>
          <w:lang w:val="fr-FR"/>
        </w:rPr>
        <w:t xml:space="preserve"> </w:t>
      </w:r>
      <w:r w:rsidRPr="001E52CA">
        <w:rPr>
          <w:lang w:val="fr-FR"/>
        </w:rPr>
        <w:t>38</w:t>
      </w:r>
      <w:r>
        <w:rPr>
          <w:lang w:val="fr-FR"/>
        </w:rPr>
        <w:t xml:space="preserve"> </w:t>
      </w:r>
      <w:r w:rsidRPr="001E52CA">
        <w:rPr>
          <w:lang w:val="fr-FR"/>
        </w:rPr>
        <w:t>à</w:t>
      </w:r>
      <w:r>
        <w:rPr>
          <w:lang w:val="fr-FR"/>
        </w:rPr>
        <w:t xml:space="preserve"> </w:t>
      </w:r>
      <w:r w:rsidRPr="001E52CA">
        <w:rPr>
          <w:lang w:val="fr-FR"/>
        </w:rPr>
        <w:t>40)</w:t>
      </w:r>
    </w:p>
    <w:p w:rsidR="00B45C3C" w:rsidRPr="001E52CA" w:rsidRDefault="00B45C3C" w:rsidP="00B45C3C">
      <w:pPr>
        <w:pStyle w:val="H23G"/>
        <w:rPr>
          <w:lang w:val="fr-FR"/>
        </w:rPr>
      </w:pPr>
      <w:r w:rsidRPr="001E52CA">
        <w:rPr>
          <w:lang w:val="fr-FR"/>
        </w:rPr>
        <w:tab/>
      </w:r>
      <w:r w:rsidRPr="001E52CA">
        <w:rPr>
          <w:lang w:val="fr-FR"/>
        </w:rPr>
        <w:tab/>
        <w:t>Enfants</w:t>
      </w:r>
      <w:r>
        <w:rPr>
          <w:lang w:val="fr-FR"/>
        </w:rPr>
        <w:t xml:space="preserve"> </w:t>
      </w:r>
      <w:r w:rsidRPr="001E52CA">
        <w:rPr>
          <w:lang w:val="fr-FR"/>
        </w:rPr>
        <w:t>demandeurs</w:t>
      </w:r>
      <w:r>
        <w:rPr>
          <w:lang w:val="fr-FR"/>
        </w:rPr>
        <w:t xml:space="preserve"> </w:t>
      </w:r>
      <w:r w:rsidRPr="001E52CA">
        <w:rPr>
          <w:lang w:val="fr-FR"/>
        </w:rPr>
        <w:t>d</w:t>
      </w:r>
      <w:r>
        <w:rPr>
          <w:lang w:val="fr-FR"/>
        </w:rPr>
        <w:t>’</w:t>
      </w:r>
      <w:r w:rsidRPr="001E52CA">
        <w:rPr>
          <w:lang w:val="fr-FR"/>
        </w:rPr>
        <w:t>asile,</w:t>
      </w:r>
      <w:r>
        <w:rPr>
          <w:lang w:val="fr-FR"/>
        </w:rPr>
        <w:t xml:space="preserve"> </w:t>
      </w:r>
      <w:r w:rsidRPr="001E52CA">
        <w:rPr>
          <w:lang w:val="fr-FR"/>
        </w:rPr>
        <w:t>réfugiés</w:t>
      </w:r>
      <w:r>
        <w:rPr>
          <w:lang w:val="fr-FR"/>
        </w:rPr>
        <w:t xml:space="preserve"> </w:t>
      </w:r>
      <w:r w:rsidRPr="001E52CA">
        <w:rPr>
          <w:lang w:val="fr-FR"/>
        </w:rPr>
        <w:t>ou</w:t>
      </w:r>
      <w:r>
        <w:rPr>
          <w:lang w:val="fr-FR"/>
        </w:rPr>
        <w:t xml:space="preserve"> </w:t>
      </w:r>
      <w:r w:rsidRPr="001E52CA">
        <w:rPr>
          <w:lang w:val="fr-FR"/>
        </w:rPr>
        <w:t>migrants</w:t>
      </w:r>
    </w:p>
    <w:p w:rsidR="00B45C3C" w:rsidRPr="001E52CA" w:rsidRDefault="00B45C3C" w:rsidP="00B45C3C">
      <w:pPr>
        <w:pStyle w:val="SingleTxtG"/>
        <w:rPr>
          <w:lang w:val="fr-FR"/>
        </w:rPr>
      </w:pPr>
      <w:r w:rsidRPr="001E52CA">
        <w:rPr>
          <w:lang w:val="fr-FR"/>
        </w:rPr>
        <w:t>41.</w:t>
      </w:r>
      <w:r w:rsidRPr="001E52CA">
        <w:rPr>
          <w:lang w:val="fr-FR"/>
        </w:rPr>
        <w:tab/>
        <w:t>Le</w:t>
      </w:r>
      <w:r>
        <w:rPr>
          <w:lang w:val="fr-FR"/>
        </w:rPr>
        <w:t xml:space="preserve"> </w:t>
      </w:r>
      <w:r w:rsidRPr="001E52CA">
        <w:rPr>
          <w:lang w:val="fr-FR"/>
        </w:rPr>
        <w:t>Comité</w:t>
      </w:r>
      <w:r>
        <w:rPr>
          <w:lang w:val="fr-FR"/>
        </w:rPr>
        <w:t xml:space="preserve"> </w:t>
      </w:r>
      <w:r w:rsidRPr="001E52CA">
        <w:rPr>
          <w:lang w:val="fr-FR"/>
        </w:rPr>
        <w:t>accueille</w:t>
      </w:r>
      <w:r>
        <w:rPr>
          <w:lang w:val="fr-FR"/>
        </w:rPr>
        <w:t xml:space="preserve"> </w:t>
      </w:r>
      <w:r w:rsidRPr="001E52CA">
        <w:rPr>
          <w:lang w:val="fr-FR"/>
        </w:rPr>
        <w:t>avec</w:t>
      </w:r>
      <w:r>
        <w:rPr>
          <w:lang w:val="fr-FR"/>
        </w:rPr>
        <w:t xml:space="preserve"> </w:t>
      </w:r>
      <w:r w:rsidRPr="001E52CA">
        <w:rPr>
          <w:lang w:val="fr-FR"/>
        </w:rPr>
        <w:t>satisfaction</w:t>
      </w:r>
      <w:r>
        <w:rPr>
          <w:lang w:val="fr-FR"/>
        </w:rPr>
        <w:t xml:space="preserve"> </w:t>
      </w:r>
      <w:r w:rsidRPr="001E52CA">
        <w:rPr>
          <w:lang w:val="fr-FR"/>
        </w:rPr>
        <w:t>les</w:t>
      </w:r>
      <w:r>
        <w:rPr>
          <w:lang w:val="fr-FR"/>
        </w:rPr>
        <w:t xml:space="preserve"> </w:t>
      </w:r>
      <w:r w:rsidRPr="001E52CA">
        <w:rPr>
          <w:lang w:val="fr-FR"/>
        </w:rPr>
        <w:t>mesures</w:t>
      </w:r>
      <w:r>
        <w:rPr>
          <w:lang w:val="fr-FR"/>
        </w:rPr>
        <w:t xml:space="preserve"> </w:t>
      </w:r>
      <w:r w:rsidRPr="001E52CA">
        <w:rPr>
          <w:lang w:val="fr-FR"/>
        </w:rPr>
        <w:t>législatives</w:t>
      </w:r>
      <w:r>
        <w:rPr>
          <w:lang w:val="fr-FR"/>
        </w:rPr>
        <w:t xml:space="preserve"> </w:t>
      </w:r>
      <w:r w:rsidRPr="001E52CA">
        <w:rPr>
          <w:lang w:val="fr-FR"/>
        </w:rPr>
        <w:t>et</w:t>
      </w:r>
      <w:r>
        <w:rPr>
          <w:lang w:val="fr-FR"/>
        </w:rPr>
        <w:t xml:space="preserve"> les </w:t>
      </w:r>
      <w:r w:rsidRPr="001E52CA">
        <w:rPr>
          <w:lang w:val="fr-FR"/>
        </w:rPr>
        <w:t>mesures</w:t>
      </w:r>
      <w:r>
        <w:rPr>
          <w:lang w:val="fr-FR"/>
        </w:rPr>
        <w:t xml:space="preserve"> </w:t>
      </w:r>
      <w:r w:rsidRPr="001E52CA">
        <w:rPr>
          <w:lang w:val="fr-FR"/>
        </w:rPr>
        <w:t>de</w:t>
      </w:r>
      <w:r>
        <w:rPr>
          <w:lang w:val="fr-FR"/>
        </w:rPr>
        <w:t xml:space="preserve"> </w:t>
      </w:r>
      <w:r w:rsidRPr="001E52CA">
        <w:rPr>
          <w:lang w:val="fr-FR"/>
        </w:rPr>
        <w:t>politique</w:t>
      </w:r>
      <w:r>
        <w:rPr>
          <w:lang w:val="fr-FR"/>
        </w:rPr>
        <w:t xml:space="preserve"> </w:t>
      </w:r>
      <w:r w:rsidRPr="001E52CA">
        <w:rPr>
          <w:lang w:val="fr-FR"/>
        </w:rPr>
        <w:t>générale</w:t>
      </w:r>
      <w:r>
        <w:rPr>
          <w:lang w:val="fr-FR"/>
        </w:rPr>
        <w:t xml:space="preserve"> </w:t>
      </w:r>
      <w:r w:rsidRPr="001E52CA">
        <w:rPr>
          <w:lang w:val="fr-FR"/>
        </w:rPr>
        <w:t>prises</w:t>
      </w:r>
      <w:r>
        <w:rPr>
          <w:lang w:val="fr-FR"/>
        </w:rPr>
        <w:t xml:space="preserve"> </w:t>
      </w:r>
      <w:r w:rsidRPr="001E52CA">
        <w:rPr>
          <w:lang w:val="fr-FR"/>
        </w:rPr>
        <w:t>pour</w:t>
      </w:r>
      <w:r>
        <w:rPr>
          <w:lang w:val="fr-FR"/>
        </w:rPr>
        <w:t xml:space="preserve"> </w:t>
      </w:r>
      <w:r w:rsidRPr="001E52CA">
        <w:rPr>
          <w:lang w:val="fr-FR"/>
        </w:rPr>
        <w:t>améliorer</w:t>
      </w:r>
      <w:r>
        <w:rPr>
          <w:lang w:val="fr-FR"/>
        </w:rPr>
        <w:t xml:space="preserve"> </w:t>
      </w:r>
      <w:r w:rsidRPr="001E52CA">
        <w:rPr>
          <w:lang w:val="fr-FR"/>
        </w:rPr>
        <w:t>les</w:t>
      </w:r>
      <w:r>
        <w:rPr>
          <w:lang w:val="fr-FR"/>
        </w:rPr>
        <w:t xml:space="preserve"> </w:t>
      </w:r>
      <w:r w:rsidRPr="001E52CA">
        <w:rPr>
          <w:lang w:val="fr-FR"/>
        </w:rPr>
        <w:t>garanties</w:t>
      </w:r>
      <w:r>
        <w:rPr>
          <w:lang w:val="fr-FR"/>
        </w:rPr>
        <w:t xml:space="preserve"> </w:t>
      </w:r>
      <w:r w:rsidRPr="001E52CA">
        <w:rPr>
          <w:lang w:val="fr-FR"/>
        </w:rPr>
        <w:t>et</w:t>
      </w:r>
      <w:r>
        <w:rPr>
          <w:lang w:val="fr-FR"/>
        </w:rPr>
        <w:t xml:space="preserve"> </w:t>
      </w:r>
      <w:r w:rsidRPr="001E52CA">
        <w:rPr>
          <w:lang w:val="fr-FR"/>
        </w:rPr>
        <w:t>procédures</w:t>
      </w:r>
      <w:r>
        <w:rPr>
          <w:lang w:val="fr-FR"/>
        </w:rPr>
        <w:t xml:space="preserve"> </w:t>
      </w:r>
      <w:r w:rsidRPr="001E52CA">
        <w:rPr>
          <w:lang w:val="fr-FR"/>
        </w:rPr>
        <w:t>applicables</w:t>
      </w:r>
      <w:r>
        <w:rPr>
          <w:lang w:val="fr-FR"/>
        </w:rPr>
        <w:t xml:space="preserve"> </w:t>
      </w:r>
      <w:r w:rsidRPr="001E52CA">
        <w:rPr>
          <w:lang w:val="fr-FR"/>
        </w:rPr>
        <w:t>aux</w:t>
      </w:r>
      <w:r>
        <w:rPr>
          <w:lang w:val="fr-FR"/>
        </w:rPr>
        <w:t xml:space="preserve"> </w:t>
      </w:r>
      <w:r w:rsidRPr="001E52CA">
        <w:rPr>
          <w:lang w:val="fr-FR"/>
        </w:rPr>
        <w:t>enfants</w:t>
      </w:r>
      <w:r>
        <w:rPr>
          <w:lang w:val="fr-FR"/>
        </w:rPr>
        <w:t xml:space="preserve"> </w:t>
      </w:r>
      <w:r w:rsidRPr="001E52CA">
        <w:rPr>
          <w:lang w:val="fr-FR"/>
        </w:rPr>
        <w:t>demandeurs</w:t>
      </w:r>
      <w:r>
        <w:rPr>
          <w:lang w:val="fr-FR"/>
        </w:rPr>
        <w:t xml:space="preserve"> </w:t>
      </w:r>
      <w:r w:rsidRPr="001E52CA">
        <w:rPr>
          <w:lang w:val="fr-FR"/>
        </w:rPr>
        <w:t>d</w:t>
      </w:r>
      <w:r>
        <w:rPr>
          <w:lang w:val="fr-FR"/>
        </w:rPr>
        <w:t>’</w:t>
      </w:r>
      <w:r w:rsidRPr="001E52CA">
        <w:rPr>
          <w:lang w:val="fr-FR"/>
        </w:rPr>
        <w:t>asile,</w:t>
      </w:r>
      <w:r>
        <w:rPr>
          <w:lang w:val="fr-FR"/>
        </w:rPr>
        <w:t xml:space="preserve"> </w:t>
      </w:r>
      <w:r w:rsidRPr="001E52CA">
        <w:rPr>
          <w:lang w:val="fr-FR"/>
        </w:rPr>
        <w:t>réfugiés</w:t>
      </w:r>
      <w:r>
        <w:rPr>
          <w:lang w:val="fr-FR"/>
        </w:rPr>
        <w:t xml:space="preserve"> </w:t>
      </w:r>
      <w:r w:rsidRPr="001E52CA">
        <w:rPr>
          <w:lang w:val="fr-FR"/>
        </w:rPr>
        <w:t>ou</w:t>
      </w:r>
      <w:r>
        <w:rPr>
          <w:lang w:val="fr-FR"/>
        </w:rPr>
        <w:t xml:space="preserve"> </w:t>
      </w:r>
      <w:r w:rsidRPr="001E52CA">
        <w:rPr>
          <w:lang w:val="fr-FR"/>
        </w:rPr>
        <w:t>migrants,</w:t>
      </w:r>
      <w:r>
        <w:rPr>
          <w:lang w:val="fr-FR"/>
        </w:rPr>
        <w:t xml:space="preserve"> </w:t>
      </w:r>
      <w:r w:rsidRPr="001E52CA">
        <w:rPr>
          <w:lang w:val="fr-FR"/>
        </w:rPr>
        <w:t>notamment</w:t>
      </w:r>
      <w:r>
        <w:rPr>
          <w:lang w:val="fr-FR"/>
        </w:rPr>
        <w:t xml:space="preserve"> </w:t>
      </w:r>
      <w:r w:rsidRPr="001E52CA">
        <w:rPr>
          <w:lang w:val="fr-FR"/>
        </w:rPr>
        <w:t>la</w:t>
      </w:r>
      <w:r>
        <w:rPr>
          <w:lang w:val="fr-FR"/>
        </w:rPr>
        <w:t xml:space="preserve"> </w:t>
      </w:r>
      <w:r w:rsidRPr="001E52CA">
        <w:rPr>
          <w:lang w:val="fr-FR"/>
        </w:rPr>
        <w:t>modification</w:t>
      </w:r>
      <w:r>
        <w:rPr>
          <w:lang w:val="fr-FR"/>
        </w:rPr>
        <w:t xml:space="preserve"> </w:t>
      </w:r>
      <w:r w:rsidRPr="001E52CA">
        <w:rPr>
          <w:lang w:val="fr-FR"/>
        </w:rPr>
        <w:t>de</w:t>
      </w:r>
      <w:r>
        <w:rPr>
          <w:lang w:val="fr-FR"/>
        </w:rPr>
        <w:t xml:space="preserve"> </w:t>
      </w:r>
      <w:r w:rsidRPr="001E52CA">
        <w:rPr>
          <w:lang w:val="fr-FR"/>
        </w:rPr>
        <w:t>la</w:t>
      </w:r>
      <w:r>
        <w:rPr>
          <w:lang w:val="fr-FR"/>
        </w:rPr>
        <w:t xml:space="preserve"> </w:t>
      </w:r>
      <w:r w:rsidRPr="001E52CA">
        <w:rPr>
          <w:lang w:val="fr-FR"/>
        </w:rPr>
        <w:t>loi</w:t>
      </w:r>
      <w:r>
        <w:rPr>
          <w:lang w:val="fr-FR"/>
        </w:rPr>
        <w:t xml:space="preserve"> </w:t>
      </w:r>
      <w:r w:rsidRPr="001E52CA">
        <w:rPr>
          <w:lang w:val="fr-FR"/>
        </w:rPr>
        <w:t>sur</w:t>
      </w:r>
      <w:r w:rsidR="00374C6F">
        <w:rPr>
          <w:lang w:val="fr-FR"/>
        </w:rPr>
        <w:t xml:space="preserve"> </w:t>
      </w:r>
      <w:r w:rsidRPr="001E52CA">
        <w:rPr>
          <w:lang w:val="fr-FR"/>
        </w:rPr>
        <w:t>l</w:t>
      </w:r>
      <w:r>
        <w:rPr>
          <w:lang w:val="fr-FR"/>
        </w:rPr>
        <w:t>’</w:t>
      </w:r>
      <w:r w:rsidRPr="001E52CA">
        <w:rPr>
          <w:lang w:val="fr-FR"/>
        </w:rPr>
        <w:t>immigration</w:t>
      </w:r>
      <w:r>
        <w:rPr>
          <w:lang w:val="fr-FR"/>
        </w:rPr>
        <w:t xml:space="preserve">, </w:t>
      </w:r>
      <w:r w:rsidRPr="001E52CA">
        <w:rPr>
          <w:lang w:val="fr-FR"/>
        </w:rPr>
        <w:t>en</w:t>
      </w:r>
      <w:r>
        <w:rPr>
          <w:lang w:val="fr-FR"/>
        </w:rPr>
        <w:t xml:space="preserve"> </w:t>
      </w:r>
      <w:r w:rsidRPr="001E52CA">
        <w:rPr>
          <w:lang w:val="fr-FR"/>
        </w:rPr>
        <w:t>2015</w:t>
      </w:r>
      <w:r>
        <w:rPr>
          <w:lang w:val="fr-FR"/>
        </w:rPr>
        <w:t xml:space="preserve">, </w:t>
      </w:r>
      <w:r w:rsidRPr="001E52CA">
        <w:rPr>
          <w:lang w:val="fr-FR"/>
        </w:rPr>
        <w:t>et</w:t>
      </w:r>
      <w:r>
        <w:rPr>
          <w:lang w:val="fr-FR"/>
        </w:rPr>
        <w:t xml:space="preserve"> </w:t>
      </w:r>
      <w:r w:rsidRPr="001E52CA">
        <w:rPr>
          <w:lang w:val="fr-FR"/>
        </w:rPr>
        <w:t>l</w:t>
      </w:r>
      <w:r>
        <w:rPr>
          <w:lang w:val="fr-FR"/>
        </w:rPr>
        <w:t>’</w:t>
      </w:r>
      <w:r w:rsidRPr="001E52CA">
        <w:rPr>
          <w:lang w:val="fr-FR"/>
        </w:rPr>
        <w:t>adoption</w:t>
      </w:r>
      <w:r>
        <w:rPr>
          <w:lang w:val="fr-FR"/>
        </w:rPr>
        <w:t xml:space="preserve"> </w:t>
      </w:r>
      <w:r w:rsidRPr="001E52CA">
        <w:rPr>
          <w:lang w:val="fr-FR"/>
        </w:rPr>
        <w:t>de</w:t>
      </w:r>
      <w:r>
        <w:rPr>
          <w:lang w:val="fr-FR"/>
        </w:rPr>
        <w:t xml:space="preserve"> </w:t>
      </w:r>
      <w:r w:rsidRPr="001E52CA">
        <w:rPr>
          <w:lang w:val="fr-FR"/>
        </w:rPr>
        <w:t>la</w:t>
      </w:r>
      <w:r>
        <w:rPr>
          <w:lang w:val="fr-FR"/>
        </w:rPr>
        <w:t xml:space="preserve"> s</w:t>
      </w:r>
      <w:r w:rsidRPr="001E52CA">
        <w:rPr>
          <w:lang w:val="fr-FR"/>
        </w:rPr>
        <w:t>tratégie</w:t>
      </w:r>
      <w:r>
        <w:rPr>
          <w:lang w:val="fr-FR"/>
        </w:rPr>
        <w:t xml:space="preserve"> </w:t>
      </w:r>
      <w:r w:rsidRPr="001E52CA">
        <w:rPr>
          <w:lang w:val="fr-FR"/>
        </w:rPr>
        <w:t>relative</w:t>
      </w:r>
      <w:r>
        <w:rPr>
          <w:lang w:val="fr-FR"/>
        </w:rPr>
        <w:t xml:space="preserve"> </w:t>
      </w:r>
      <w:r w:rsidRPr="001E52CA">
        <w:rPr>
          <w:lang w:val="fr-FR"/>
        </w:rPr>
        <w:t>à</w:t>
      </w:r>
      <w:r>
        <w:rPr>
          <w:lang w:val="fr-FR"/>
        </w:rPr>
        <w:t xml:space="preserve"> </w:t>
      </w:r>
      <w:r w:rsidRPr="001E52CA">
        <w:rPr>
          <w:lang w:val="fr-FR"/>
        </w:rPr>
        <w:t>l</w:t>
      </w:r>
      <w:r>
        <w:rPr>
          <w:lang w:val="fr-FR"/>
        </w:rPr>
        <w:t>’</w:t>
      </w:r>
      <w:r w:rsidRPr="001E52CA">
        <w:rPr>
          <w:lang w:val="fr-FR"/>
        </w:rPr>
        <w:t>accueil</w:t>
      </w:r>
      <w:r>
        <w:rPr>
          <w:lang w:val="fr-FR"/>
        </w:rPr>
        <w:t xml:space="preserve"> </w:t>
      </w:r>
      <w:r w:rsidRPr="001E52CA">
        <w:rPr>
          <w:lang w:val="fr-FR"/>
        </w:rPr>
        <w:t>des</w:t>
      </w:r>
      <w:r>
        <w:rPr>
          <w:lang w:val="fr-FR"/>
        </w:rPr>
        <w:t xml:space="preserve"> </w:t>
      </w:r>
      <w:r w:rsidRPr="001E52CA">
        <w:rPr>
          <w:lang w:val="fr-FR"/>
        </w:rPr>
        <w:t>demandeurs</w:t>
      </w:r>
      <w:r>
        <w:rPr>
          <w:lang w:val="fr-FR"/>
        </w:rPr>
        <w:t xml:space="preserve"> </w:t>
      </w:r>
      <w:r w:rsidRPr="001E52CA">
        <w:rPr>
          <w:lang w:val="fr-FR"/>
        </w:rPr>
        <w:t>d</w:t>
      </w:r>
      <w:r>
        <w:rPr>
          <w:lang w:val="fr-FR"/>
        </w:rPr>
        <w:t>’</w:t>
      </w:r>
      <w:r w:rsidRPr="001E52CA">
        <w:rPr>
          <w:lang w:val="fr-FR"/>
        </w:rPr>
        <w:t>asile</w:t>
      </w:r>
      <w:r>
        <w:rPr>
          <w:lang w:val="fr-FR"/>
        </w:rPr>
        <w:t xml:space="preserve"> </w:t>
      </w:r>
      <w:r w:rsidRPr="001E52CA">
        <w:rPr>
          <w:lang w:val="fr-FR"/>
        </w:rPr>
        <w:t>et</w:t>
      </w:r>
      <w:r>
        <w:rPr>
          <w:lang w:val="fr-FR"/>
        </w:rPr>
        <w:t xml:space="preserve"> </w:t>
      </w:r>
      <w:r w:rsidRPr="001E52CA">
        <w:rPr>
          <w:lang w:val="fr-FR"/>
        </w:rPr>
        <w:t>des</w:t>
      </w:r>
      <w:r>
        <w:rPr>
          <w:lang w:val="fr-FR"/>
        </w:rPr>
        <w:t xml:space="preserve"> </w:t>
      </w:r>
      <w:r w:rsidRPr="001E52CA">
        <w:rPr>
          <w:lang w:val="fr-FR"/>
        </w:rPr>
        <w:t>migrants</w:t>
      </w:r>
      <w:r>
        <w:rPr>
          <w:lang w:val="fr-FR"/>
        </w:rPr>
        <w:t xml:space="preserve"> </w:t>
      </w:r>
      <w:r w:rsidRPr="001E52CA">
        <w:rPr>
          <w:lang w:val="fr-FR"/>
        </w:rPr>
        <w:t>en</w:t>
      </w:r>
      <w:r>
        <w:rPr>
          <w:lang w:val="fr-FR"/>
        </w:rPr>
        <w:t xml:space="preserve"> </w:t>
      </w:r>
      <w:r w:rsidRPr="001E52CA">
        <w:rPr>
          <w:lang w:val="fr-FR"/>
        </w:rPr>
        <w:t>situation</w:t>
      </w:r>
      <w:r>
        <w:rPr>
          <w:lang w:val="fr-FR"/>
        </w:rPr>
        <w:t xml:space="preserve"> </w:t>
      </w:r>
      <w:r w:rsidRPr="001E52CA">
        <w:rPr>
          <w:lang w:val="fr-FR"/>
        </w:rPr>
        <w:t>irrégulière</w:t>
      </w:r>
      <w:r>
        <w:rPr>
          <w:lang w:val="fr-FR"/>
        </w:rPr>
        <w:t xml:space="preserve">, </w:t>
      </w:r>
      <w:r w:rsidRPr="001E52CA">
        <w:rPr>
          <w:lang w:val="fr-FR"/>
        </w:rPr>
        <w:t>en</w:t>
      </w:r>
      <w:r>
        <w:rPr>
          <w:lang w:val="fr-FR"/>
        </w:rPr>
        <w:t xml:space="preserve"> </w:t>
      </w:r>
      <w:r w:rsidRPr="001E52CA">
        <w:rPr>
          <w:lang w:val="fr-FR"/>
        </w:rPr>
        <w:t>2016.</w:t>
      </w:r>
      <w:r>
        <w:rPr>
          <w:lang w:val="fr-FR"/>
        </w:rPr>
        <w:t xml:space="preserve"> </w:t>
      </w:r>
      <w:r w:rsidRPr="001E52CA">
        <w:rPr>
          <w:lang w:val="fr-FR"/>
        </w:rPr>
        <w:t>Il</w:t>
      </w:r>
      <w:r>
        <w:rPr>
          <w:lang w:val="fr-FR"/>
        </w:rPr>
        <w:t xml:space="preserve"> </w:t>
      </w:r>
      <w:r w:rsidRPr="001E52CA">
        <w:rPr>
          <w:lang w:val="fr-FR"/>
        </w:rPr>
        <w:t>se</w:t>
      </w:r>
      <w:r>
        <w:rPr>
          <w:lang w:val="fr-FR"/>
        </w:rPr>
        <w:t xml:space="preserve"> </w:t>
      </w:r>
      <w:r w:rsidRPr="001E52CA">
        <w:rPr>
          <w:lang w:val="fr-FR"/>
        </w:rPr>
        <w:t>félicite</w:t>
      </w:r>
      <w:r>
        <w:rPr>
          <w:lang w:val="fr-FR"/>
        </w:rPr>
        <w:t xml:space="preserve"> </w:t>
      </w:r>
      <w:r w:rsidRPr="001E52CA">
        <w:rPr>
          <w:lang w:val="fr-FR"/>
        </w:rPr>
        <w:t>que</w:t>
      </w:r>
      <w:r>
        <w:rPr>
          <w:lang w:val="fr-FR"/>
        </w:rPr>
        <w:t xml:space="preserve"> </w:t>
      </w:r>
      <w:r w:rsidRPr="001E52CA">
        <w:rPr>
          <w:lang w:val="fr-FR"/>
        </w:rPr>
        <w:t>l</w:t>
      </w:r>
      <w:r>
        <w:rPr>
          <w:lang w:val="fr-FR"/>
        </w:rPr>
        <w:t>’</w:t>
      </w:r>
      <w:r w:rsidRPr="001E52CA">
        <w:rPr>
          <w:lang w:val="fr-FR"/>
        </w:rPr>
        <w:t>État</w:t>
      </w:r>
      <w:r>
        <w:rPr>
          <w:lang w:val="fr-FR"/>
        </w:rPr>
        <w:t xml:space="preserve"> </w:t>
      </w:r>
      <w:r w:rsidRPr="001E52CA">
        <w:rPr>
          <w:lang w:val="fr-FR"/>
        </w:rPr>
        <w:t>partie</w:t>
      </w:r>
      <w:r>
        <w:rPr>
          <w:lang w:val="fr-FR"/>
        </w:rPr>
        <w:t xml:space="preserve"> </w:t>
      </w:r>
      <w:r w:rsidRPr="001E52CA">
        <w:rPr>
          <w:lang w:val="fr-FR"/>
        </w:rPr>
        <w:t>ait</w:t>
      </w:r>
      <w:r>
        <w:rPr>
          <w:lang w:val="fr-FR"/>
        </w:rPr>
        <w:t xml:space="preserve"> </w:t>
      </w:r>
      <w:r w:rsidRPr="001E52CA">
        <w:rPr>
          <w:lang w:val="fr-FR"/>
        </w:rPr>
        <w:t>mis</w:t>
      </w:r>
      <w:r>
        <w:rPr>
          <w:lang w:val="fr-FR"/>
        </w:rPr>
        <w:t xml:space="preserve"> </w:t>
      </w:r>
      <w:r w:rsidRPr="001E52CA">
        <w:rPr>
          <w:lang w:val="fr-FR"/>
        </w:rPr>
        <w:t>un</w:t>
      </w:r>
      <w:r>
        <w:rPr>
          <w:lang w:val="fr-FR"/>
        </w:rPr>
        <w:t xml:space="preserve"> </w:t>
      </w:r>
      <w:r w:rsidRPr="001E52CA">
        <w:rPr>
          <w:lang w:val="fr-FR"/>
        </w:rPr>
        <w:t>terme,</w:t>
      </w:r>
      <w:r>
        <w:rPr>
          <w:lang w:val="fr-FR"/>
        </w:rPr>
        <w:t xml:space="preserve"> </w:t>
      </w:r>
      <w:r w:rsidRPr="001E52CA">
        <w:rPr>
          <w:lang w:val="fr-FR"/>
        </w:rPr>
        <w:t>en</w:t>
      </w:r>
      <w:r>
        <w:rPr>
          <w:lang w:val="fr-FR"/>
        </w:rPr>
        <w:t xml:space="preserve"> </w:t>
      </w:r>
      <w:r w:rsidRPr="001E52CA">
        <w:rPr>
          <w:lang w:val="fr-FR"/>
        </w:rPr>
        <w:t>2015,</w:t>
      </w:r>
      <w:r>
        <w:rPr>
          <w:lang w:val="fr-FR"/>
        </w:rPr>
        <w:t xml:space="preserve"> </w:t>
      </w:r>
      <w:r w:rsidRPr="001E52CA">
        <w:rPr>
          <w:lang w:val="fr-FR"/>
        </w:rPr>
        <w:t>à</w:t>
      </w:r>
      <w:r>
        <w:rPr>
          <w:lang w:val="fr-FR"/>
        </w:rPr>
        <w:t xml:space="preserve"> </w:t>
      </w:r>
      <w:r w:rsidRPr="001E52CA">
        <w:rPr>
          <w:lang w:val="fr-FR"/>
        </w:rPr>
        <w:t>la</w:t>
      </w:r>
      <w:r>
        <w:rPr>
          <w:lang w:val="fr-FR"/>
        </w:rPr>
        <w:t xml:space="preserve"> </w:t>
      </w:r>
      <w:r w:rsidRPr="001E52CA">
        <w:rPr>
          <w:lang w:val="fr-FR"/>
        </w:rPr>
        <w:t>détention</w:t>
      </w:r>
      <w:r>
        <w:rPr>
          <w:lang w:val="fr-FR"/>
        </w:rPr>
        <w:t xml:space="preserve"> </w:t>
      </w:r>
      <w:r w:rsidRPr="001E52CA">
        <w:rPr>
          <w:lang w:val="fr-FR"/>
        </w:rPr>
        <w:t>automatique</w:t>
      </w:r>
      <w:r>
        <w:rPr>
          <w:lang w:val="fr-FR"/>
        </w:rPr>
        <w:t xml:space="preserve"> </w:t>
      </w:r>
      <w:r w:rsidRPr="001E52CA">
        <w:rPr>
          <w:lang w:val="fr-FR"/>
        </w:rPr>
        <w:t>des</w:t>
      </w:r>
      <w:r>
        <w:rPr>
          <w:lang w:val="fr-FR"/>
        </w:rPr>
        <w:t xml:space="preserve"> </w:t>
      </w:r>
      <w:r w:rsidRPr="001E52CA">
        <w:rPr>
          <w:lang w:val="fr-FR"/>
        </w:rPr>
        <w:t>demandeurs</w:t>
      </w:r>
      <w:r>
        <w:rPr>
          <w:lang w:val="fr-FR"/>
        </w:rPr>
        <w:t xml:space="preserve"> </w:t>
      </w:r>
      <w:r w:rsidRPr="001E52CA">
        <w:rPr>
          <w:lang w:val="fr-FR"/>
        </w:rPr>
        <w:t>d</w:t>
      </w:r>
      <w:r>
        <w:rPr>
          <w:lang w:val="fr-FR"/>
        </w:rPr>
        <w:t>’</w:t>
      </w:r>
      <w:r w:rsidRPr="001E52CA">
        <w:rPr>
          <w:lang w:val="fr-FR"/>
        </w:rPr>
        <w:t>asile</w:t>
      </w:r>
      <w:r>
        <w:rPr>
          <w:lang w:val="fr-FR"/>
        </w:rPr>
        <w:t xml:space="preserve"> </w:t>
      </w:r>
      <w:r w:rsidRPr="001E52CA">
        <w:rPr>
          <w:lang w:val="fr-FR"/>
        </w:rPr>
        <w:t>et</w:t>
      </w:r>
      <w:r>
        <w:rPr>
          <w:lang w:val="fr-FR"/>
        </w:rPr>
        <w:t xml:space="preserve"> </w:t>
      </w:r>
      <w:r w:rsidRPr="001E52CA">
        <w:rPr>
          <w:lang w:val="fr-FR"/>
        </w:rPr>
        <w:t>des</w:t>
      </w:r>
      <w:r>
        <w:rPr>
          <w:lang w:val="fr-FR"/>
        </w:rPr>
        <w:t xml:space="preserve"> </w:t>
      </w:r>
      <w:r w:rsidRPr="001E52CA">
        <w:rPr>
          <w:lang w:val="fr-FR"/>
        </w:rPr>
        <w:t>réfugiés,</w:t>
      </w:r>
      <w:r>
        <w:rPr>
          <w:lang w:val="fr-FR"/>
        </w:rPr>
        <w:t xml:space="preserve"> </w:t>
      </w:r>
      <w:r w:rsidR="009A1076">
        <w:rPr>
          <w:lang w:val="fr-FR"/>
        </w:rPr>
        <w:t>y </w:t>
      </w:r>
      <w:r w:rsidRPr="001E52CA">
        <w:rPr>
          <w:lang w:val="fr-FR"/>
        </w:rPr>
        <w:t>compris</w:t>
      </w:r>
      <w:r>
        <w:rPr>
          <w:lang w:val="fr-FR"/>
        </w:rPr>
        <w:t xml:space="preserve"> les </w:t>
      </w:r>
      <w:r w:rsidRPr="001E52CA">
        <w:rPr>
          <w:lang w:val="fr-FR"/>
        </w:rPr>
        <w:t>enfants</w:t>
      </w:r>
      <w:r>
        <w:rPr>
          <w:lang w:val="fr-FR"/>
        </w:rPr>
        <w:t xml:space="preserve">, et </w:t>
      </w:r>
      <w:r w:rsidRPr="001E52CA">
        <w:rPr>
          <w:lang w:val="fr-FR"/>
        </w:rPr>
        <w:t>que</w:t>
      </w:r>
      <w:r>
        <w:rPr>
          <w:lang w:val="fr-FR"/>
        </w:rPr>
        <w:t xml:space="preserve"> </w:t>
      </w:r>
      <w:r w:rsidRPr="001E52CA">
        <w:rPr>
          <w:lang w:val="fr-FR"/>
        </w:rPr>
        <w:t>les</w:t>
      </w:r>
      <w:r>
        <w:rPr>
          <w:lang w:val="fr-FR"/>
        </w:rPr>
        <w:t xml:space="preserve"> </w:t>
      </w:r>
      <w:r w:rsidRPr="001E52CA">
        <w:rPr>
          <w:lang w:val="fr-FR"/>
        </w:rPr>
        <w:t>enfants</w:t>
      </w:r>
      <w:r>
        <w:rPr>
          <w:lang w:val="fr-FR"/>
        </w:rPr>
        <w:t xml:space="preserve"> </w:t>
      </w:r>
      <w:r w:rsidRPr="001E52CA">
        <w:rPr>
          <w:lang w:val="fr-FR"/>
        </w:rPr>
        <w:t>non</w:t>
      </w:r>
      <w:r>
        <w:rPr>
          <w:lang w:val="fr-FR"/>
        </w:rPr>
        <w:t xml:space="preserve"> </w:t>
      </w:r>
      <w:r w:rsidRPr="001E52CA">
        <w:rPr>
          <w:lang w:val="fr-FR"/>
        </w:rPr>
        <w:t>accompagnés</w:t>
      </w:r>
      <w:r>
        <w:rPr>
          <w:lang w:val="fr-FR"/>
        </w:rPr>
        <w:t xml:space="preserve"> </w:t>
      </w:r>
      <w:r w:rsidRPr="001E52CA">
        <w:rPr>
          <w:lang w:val="fr-FR"/>
        </w:rPr>
        <w:t>bénéficient</w:t>
      </w:r>
      <w:r>
        <w:rPr>
          <w:lang w:val="fr-FR"/>
        </w:rPr>
        <w:t xml:space="preserve"> </w:t>
      </w:r>
      <w:r w:rsidRPr="001E52CA">
        <w:rPr>
          <w:lang w:val="fr-FR"/>
        </w:rPr>
        <w:t>d</w:t>
      </w:r>
      <w:r>
        <w:rPr>
          <w:lang w:val="fr-FR"/>
        </w:rPr>
        <w:t>’</w:t>
      </w:r>
      <w:r w:rsidRPr="001E52CA">
        <w:rPr>
          <w:lang w:val="fr-FR"/>
        </w:rPr>
        <w:t>une</w:t>
      </w:r>
      <w:r>
        <w:rPr>
          <w:lang w:val="fr-FR"/>
        </w:rPr>
        <w:t xml:space="preserve"> </w:t>
      </w:r>
      <w:r w:rsidRPr="001E52CA">
        <w:rPr>
          <w:lang w:val="fr-FR"/>
        </w:rPr>
        <w:t>protection</w:t>
      </w:r>
      <w:r>
        <w:rPr>
          <w:lang w:val="fr-FR"/>
        </w:rPr>
        <w:t xml:space="preserve"> </w:t>
      </w:r>
      <w:r w:rsidRPr="001E52CA">
        <w:rPr>
          <w:lang w:val="fr-FR"/>
        </w:rPr>
        <w:t>temporaire</w:t>
      </w:r>
      <w:r>
        <w:rPr>
          <w:lang w:val="fr-FR"/>
        </w:rPr>
        <w:t xml:space="preserve"> pour motif </w:t>
      </w:r>
      <w:r w:rsidRPr="001E52CA">
        <w:rPr>
          <w:lang w:val="fr-FR"/>
        </w:rPr>
        <w:t>humanitaire.</w:t>
      </w:r>
      <w:r>
        <w:rPr>
          <w:lang w:val="fr-FR"/>
        </w:rPr>
        <w:t xml:space="preserve"> </w:t>
      </w:r>
      <w:r w:rsidRPr="001E52CA">
        <w:rPr>
          <w:lang w:val="fr-FR"/>
        </w:rPr>
        <w:t>Il</w:t>
      </w:r>
      <w:r>
        <w:rPr>
          <w:lang w:val="fr-FR"/>
        </w:rPr>
        <w:t xml:space="preserve"> </w:t>
      </w:r>
      <w:r w:rsidRPr="001E52CA">
        <w:rPr>
          <w:lang w:val="fr-FR"/>
        </w:rPr>
        <w:t>constate</w:t>
      </w:r>
      <w:r>
        <w:rPr>
          <w:lang w:val="fr-FR"/>
        </w:rPr>
        <w:t xml:space="preserve"> </w:t>
      </w:r>
      <w:r w:rsidRPr="001E52CA">
        <w:rPr>
          <w:lang w:val="fr-FR"/>
        </w:rPr>
        <w:t>toutefois</w:t>
      </w:r>
      <w:r>
        <w:rPr>
          <w:lang w:val="fr-FR"/>
        </w:rPr>
        <w:t xml:space="preserve"> </w:t>
      </w:r>
      <w:r w:rsidRPr="001E52CA">
        <w:rPr>
          <w:lang w:val="fr-FR"/>
        </w:rPr>
        <w:t>avec</w:t>
      </w:r>
      <w:r>
        <w:rPr>
          <w:lang w:val="fr-FR"/>
        </w:rPr>
        <w:t xml:space="preserve"> </w:t>
      </w:r>
      <w:r w:rsidRPr="001E52CA">
        <w:rPr>
          <w:lang w:val="fr-FR"/>
        </w:rPr>
        <w:t>une</w:t>
      </w:r>
      <w:r>
        <w:rPr>
          <w:lang w:val="fr-FR"/>
        </w:rPr>
        <w:t xml:space="preserve"> </w:t>
      </w:r>
      <w:r w:rsidRPr="001E52CA">
        <w:rPr>
          <w:lang w:val="fr-FR"/>
        </w:rPr>
        <w:t>profonde</w:t>
      </w:r>
      <w:r>
        <w:rPr>
          <w:lang w:val="fr-FR"/>
        </w:rPr>
        <w:t xml:space="preserve"> </w:t>
      </w:r>
      <w:r w:rsidRPr="001E52CA">
        <w:rPr>
          <w:lang w:val="fr-FR"/>
        </w:rPr>
        <w:t>préoccupation</w:t>
      </w:r>
      <w:r w:rsidR="00374C6F">
        <w:rPr>
          <w:lang w:val="fr-FR"/>
        </w:rPr>
        <w:t> </w:t>
      </w:r>
      <w:r w:rsidRPr="001E52CA">
        <w:rPr>
          <w:lang w:val="fr-FR"/>
        </w:rPr>
        <w:t>que</w:t>
      </w:r>
      <w:r>
        <w:rPr>
          <w:lang w:val="fr-FR"/>
        </w:rPr>
        <w:t> :</w:t>
      </w:r>
    </w:p>
    <w:p w:rsidR="00B45C3C" w:rsidRPr="001E52CA" w:rsidRDefault="00B45C3C" w:rsidP="00B45C3C">
      <w:pPr>
        <w:pStyle w:val="SingleTxtG"/>
        <w:ind w:firstLine="567"/>
        <w:rPr>
          <w:lang w:val="fr-FR"/>
        </w:rPr>
      </w:pPr>
      <w:r w:rsidRPr="001E52CA">
        <w:rPr>
          <w:lang w:val="fr-FR"/>
        </w:rPr>
        <w:t>a)</w:t>
      </w:r>
      <w:r w:rsidRPr="001E52CA">
        <w:rPr>
          <w:lang w:val="fr-FR"/>
        </w:rPr>
        <w:tab/>
        <w:t>L</w:t>
      </w:r>
      <w:r>
        <w:rPr>
          <w:lang w:val="fr-FR"/>
        </w:rPr>
        <w:t>es autorités tardent à donner l’</w:t>
      </w:r>
      <w:r w:rsidRPr="001E52CA">
        <w:rPr>
          <w:lang w:val="fr-FR"/>
        </w:rPr>
        <w:t>autorisation</w:t>
      </w:r>
      <w:r>
        <w:rPr>
          <w:lang w:val="fr-FR"/>
        </w:rPr>
        <w:t xml:space="preserve"> </w:t>
      </w:r>
      <w:r w:rsidRPr="001E52CA">
        <w:rPr>
          <w:lang w:val="fr-FR"/>
        </w:rPr>
        <w:t>de</w:t>
      </w:r>
      <w:r>
        <w:rPr>
          <w:lang w:val="fr-FR"/>
        </w:rPr>
        <w:t xml:space="preserve"> </w:t>
      </w:r>
      <w:r w:rsidRPr="001E52CA">
        <w:rPr>
          <w:lang w:val="fr-FR"/>
        </w:rPr>
        <w:t>débarquer</w:t>
      </w:r>
      <w:r>
        <w:rPr>
          <w:lang w:val="fr-FR"/>
        </w:rPr>
        <w:t xml:space="preserve"> </w:t>
      </w:r>
      <w:r w:rsidRPr="001E52CA">
        <w:rPr>
          <w:lang w:val="fr-FR"/>
        </w:rPr>
        <w:t>les</w:t>
      </w:r>
      <w:r>
        <w:rPr>
          <w:lang w:val="fr-FR"/>
        </w:rPr>
        <w:t xml:space="preserve"> </w:t>
      </w:r>
      <w:r w:rsidRPr="001E52CA">
        <w:rPr>
          <w:lang w:val="fr-FR"/>
        </w:rPr>
        <w:t>migrants</w:t>
      </w:r>
      <w:r>
        <w:rPr>
          <w:lang w:val="fr-FR"/>
        </w:rPr>
        <w:t xml:space="preserve"> </w:t>
      </w:r>
      <w:r w:rsidRPr="001E52CA">
        <w:rPr>
          <w:lang w:val="fr-FR"/>
        </w:rPr>
        <w:t>et</w:t>
      </w:r>
      <w:r>
        <w:rPr>
          <w:lang w:val="fr-FR"/>
        </w:rPr>
        <w:t xml:space="preserve"> les </w:t>
      </w:r>
      <w:r w:rsidRPr="001E52CA">
        <w:rPr>
          <w:lang w:val="fr-FR"/>
        </w:rPr>
        <w:t>réfugiés</w:t>
      </w:r>
      <w:r>
        <w:rPr>
          <w:lang w:val="fr-FR"/>
        </w:rPr>
        <w:t xml:space="preserve"> </w:t>
      </w:r>
      <w:r w:rsidRPr="001E52CA">
        <w:rPr>
          <w:lang w:val="fr-FR"/>
        </w:rPr>
        <w:t>secourus,</w:t>
      </w:r>
      <w:r>
        <w:rPr>
          <w:lang w:val="fr-FR"/>
        </w:rPr>
        <w:t xml:space="preserve"> </w:t>
      </w:r>
      <w:r w:rsidR="009A1076">
        <w:rPr>
          <w:lang w:val="fr-FR"/>
        </w:rPr>
        <w:t>y </w:t>
      </w:r>
      <w:r w:rsidRPr="001E52CA">
        <w:rPr>
          <w:lang w:val="fr-FR"/>
        </w:rPr>
        <w:t>compris</w:t>
      </w:r>
      <w:r>
        <w:rPr>
          <w:lang w:val="fr-FR"/>
        </w:rPr>
        <w:t xml:space="preserve"> </w:t>
      </w:r>
      <w:r w:rsidRPr="001E52CA">
        <w:rPr>
          <w:lang w:val="fr-FR"/>
        </w:rPr>
        <w:t>les</w:t>
      </w:r>
      <w:r>
        <w:rPr>
          <w:lang w:val="fr-FR"/>
        </w:rPr>
        <w:t xml:space="preserve"> </w:t>
      </w:r>
      <w:r w:rsidRPr="001E52CA">
        <w:rPr>
          <w:lang w:val="fr-FR"/>
        </w:rPr>
        <w:t>enfants,</w:t>
      </w:r>
      <w:r>
        <w:rPr>
          <w:lang w:val="fr-FR"/>
        </w:rPr>
        <w:t xml:space="preserve"> </w:t>
      </w:r>
      <w:r w:rsidRPr="001E52CA">
        <w:rPr>
          <w:lang w:val="fr-FR"/>
        </w:rPr>
        <w:t>dans</w:t>
      </w:r>
      <w:r>
        <w:rPr>
          <w:lang w:val="fr-FR"/>
        </w:rPr>
        <w:t xml:space="preserve"> </w:t>
      </w:r>
      <w:r w:rsidRPr="001E52CA">
        <w:rPr>
          <w:lang w:val="fr-FR"/>
        </w:rPr>
        <w:t>le</w:t>
      </w:r>
      <w:r>
        <w:rPr>
          <w:lang w:val="fr-FR"/>
        </w:rPr>
        <w:t xml:space="preserve"> </w:t>
      </w:r>
      <w:r w:rsidRPr="001E52CA">
        <w:rPr>
          <w:lang w:val="fr-FR"/>
        </w:rPr>
        <w:t>lieu</w:t>
      </w:r>
      <w:r>
        <w:rPr>
          <w:lang w:val="fr-FR"/>
        </w:rPr>
        <w:t xml:space="preserve"> </w:t>
      </w:r>
      <w:r w:rsidRPr="001E52CA">
        <w:rPr>
          <w:lang w:val="fr-FR"/>
        </w:rPr>
        <w:t>sûr</w:t>
      </w:r>
      <w:r>
        <w:rPr>
          <w:lang w:val="fr-FR"/>
        </w:rPr>
        <w:t xml:space="preserve"> </w:t>
      </w:r>
      <w:r w:rsidRPr="001E52CA">
        <w:rPr>
          <w:lang w:val="fr-FR"/>
        </w:rPr>
        <w:t>le</w:t>
      </w:r>
      <w:r>
        <w:rPr>
          <w:lang w:val="fr-FR"/>
        </w:rPr>
        <w:t xml:space="preserve"> </w:t>
      </w:r>
      <w:r w:rsidRPr="001E52CA">
        <w:rPr>
          <w:lang w:val="fr-FR"/>
        </w:rPr>
        <w:t>plus</w:t>
      </w:r>
      <w:r>
        <w:rPr>
          <w:lang w:val="fr-FR"/>
        </w:rPr>
        <w:t xml:space="preserve"> </w:t>
      </w:r>
      <w:r w:rsidRPr="001E52CA">
        <w:rPr>
          <w:lang w:val="fr-FR"/>
        </w:rPr>
        <w:t>proche,</w:t>
      </w:r>
      <w:r>
        <w:rPr>
          <w:lang w:val="fr-FR"/>
        </w:rPr>
        <w:t xml:space="preserve"> </w:t>
      </w:r>
      <w:r w:rsidRPr="001E52CA">
        <w:rPr>
          <w:lang w:val="fr-FR"/>
        </w:rPr>
        <w:t>si</w:t>
      </w:r>
      <w:r>
        <w:rPr>
          <w:lang w:val="fr-FR"/>
        </w:rPr>
        <w:t xml:space="preserve"> </w:t>
      </w:r>
      <w:r w:rsidRPr="001E52CA">
        <w:rPr>
          <w:lang w:val="fr-FR"/>
        </w:rPr>
        <w:t>bien</w:t>
      </w:r>
      <w:r>
        <w:rPr>
          <w:lang w:val="fr-FR"/>
        </w:rPr>
        <w:t xml:space="preserve"> </w:t>
      </w:r>
      <w:r w:rsidRPr="001E52CA">
        <w:rPr>
          <w:lang w:val="fr-FR"/>
        </w:rPr>
        <w:t>que</w:t>
      </w:r>
      <w:r>
        <w:rPr>
          <w:lang w:val="fr-FR"/>
        </w:rPr>
        <w:t xml:space="preserve"> </w:t>
      </w:r>
      <w:r w:rsidRPr="001E52CA">
        <w:rPr>
          <w:lang w:val="fr-FR"/>
        </w:rPr>
        <w:t>ces</w:t>
      </w:r>
      <w:r>
        <w:rPr>
          <w:lang w:val="fr-FR"/>
        </w:rPr>
        <w:t xml:space="preserve"> </w:t>
      </w:r>
      <w:r w:rsidRPr="001E52CA">
        <w:rPr>
          <w:lang w:val="fr-FR"/>
        </w:rPr>
        <w:t>personnes</w:t>
      </w:r>
      <w:r>
        <w:rPr>
          <w:lang w:val="fr-FR"/>
        </w:rPr>
        <w:t xml:space="preserve"> </w:t>
      </w:r>
      <w:r w:rsidRPr="001E52CA">
        <w:rPr>
          <w:lang w:val="fr-FR"/>
        </w:rPr>
        <w:t>se</w:t>
      </w:r>
      <w:r>
        <w:rPr>
          <w:lang w:val="fr-FR"/>
        </w:rPr>
        <w:t xml:space="preserve"> </w:t>
      </w:r>
      <w:r w:rsidRPr="001E52CA">
        <w:rPr>
          <w:lang w:val="fr-FR"/>
        </w:rPr>
        <w:t>retrouvent</w:t>
      </w:r>
      <w:r>
        <w:rPr>
          <w:lang w:val="fr-FR"/>
        </w:rPr>
        <w:t xml:space="preserve"> </w:t>
      </w:r>
      <w:r w:rsidRPr="001E52CA">
        <w:rPr>
          <w:lang w:val="fr-FR"/>
        </w:rPr>
        <w:t>bloquées</w:t>
      </w:r>
      <w:r>
        <w:rPr>
          <w:lang w:val="fr-FR"/>
        </w:rPr>
        <w:t xml:space="preserve"> </w:t>
      </w:r>
      <w:r w:rsidRPr="001E52CA">
        <w:rPr>
          <w:lang w:val="fr-FR"/>
        </w:rPr>
        <w:t>en</w:t>
      </w:r>
      <w:r>
        <w:rPr>
          <w:lang w:val="fr-FR"/>
        </w:rPr>
        <w:t xml:space="preserve"> </w:t>
      </w:r>
      <w:r w:rsidRPr="001E52CA">
        <w:rPr>
          <w:lang w:val="fr-FR"/>
        </w:rPr>
        <w:t>mer,</w:t>
      </w:r>
      <w:r>
        <w:rPr>
          <w:lang w:val="fr-FR"/>
        </w:rPr>
        <w:t xml:space="preserve"> </w:t>
      </w:r>
      <w:r w:rsidRPr="001E52CA">
        <w:rPr>
          <w:lang w:val="fr-FR"/>
        </w:rPr>
        <w:t>ce</w:t>
      </w:r>
      <w:r>
        <w:rPr>
          <w:lang w:val="fr-FR"/>
        </w:rPr>
        <w:t xml:space="preserve"> </w:t>
      </w:r>
      <w:r w:rsidRPr="001E52CA">
        <w:rPr>
          <w:lang w:val="fr-FR"/>
        </w:rPr>
        <w:t>qui</w:t>
      </w:r>
      <w:r>
        <w:rPr>
          <w:lang w:val="fr-FR"/>
        </w:rPr>
        <w:t xml:space="preserve"> </w:t>
      </w:r>
      <w:r w:rsidRPr="001E52CA">
        <w:rPr>
          <w:lang w:val="fr-FR"/>
        </w:rPr>
        <w:t>aggrave</w:t>
      </w:r>
      <w:r>
        <w:rPr>
          <w:lang w:val="fr-FR"/>
        </w:rPr>
        <w:t xml:space="preserve"> </w:t>
      </w:r>
      <w:r w:rsidRPr="001E52CA">
        <w:rPr>
          <w:lang w:val="fr-FR"/>
        </w:rPr>
        <w:t>encore</w:t>
      </w:r>
      <w:r>
        <w:rPr>
          <w:lang w:val="fr-FR"/>
        </w:rPr>
        <w:t xml:space="preserve"> </w:t>
      </w:r>
      <w:r w:rsidRPr="001E52CA">
        <w:rPr>
          <w:lang w:val="fr-FR"/>
        </w:rPr>
        <w:t>leur</w:t>
      </w:r>
      <w:r>
        <w:rPr>
          <w:lang w:val="fr-FR"/>
        </w:rPr>
        <w:t xml:space="preserve"> </w:t>
      </w:r>
      <w:r w:rsidRPr="001E52CA">
        <w:rPr>
          <w:lang w:val="fr-FR"/>
        </w:rPr>
        <w:t>vulnérabilité</w:t>
      </w:r>
      <w:r>
        <w:rPr>
          <w:lang w:val="fr-FR"/>
        </w:rPr>
        <w:t> ;</w:t>
      </w:r>
    </w:p>
    <w:p w:rsidR="00B45C3C" w:rsidRPr="001E52CA" w:rsidRDefault="00B45C3C" w:rsidP="00B45C3C">
      <w:pPr>
        <w:pStyle w:val="SingleTxtG"/>
        <w:ind w:firstLine="567"/>
        <w:rPr>
          <w:lang w:val="fr-FR"/>
        </w:rPr>
      </w:pPr>
      <w:r w:rsidRPr="001E52CA">
        <w:rPr>
          <w:lang w:val="fr-FR"/>
        </w:rPr>
        <w:lastRenderedPageBreak/>
        <w:t>b)</w:t>
      </w:r>
      <w:r w:rsidRPr="001E52CA">
        <w:rPr>
          <w:lang w:val="fr-FR"/>
        </w:rPr>
        <w:tab/>
      </w:r>
      <w:r>
        <w:rPr>
          <w:lang w:val="fr-FR"/>
        </w:rPr>
        <w:t>L’</w:t>
      </w:r>
      <w:r w:rsidRPr="001E52CA">
        <w:rPr>
          <w:lang w:val="fr-FR"/>
        </w:rPr>
        <w:t>évaluation</w:t>
      </w:r>
      <w:r>
        <w:rPr>
          <w:lang w:val="fr-FR"/>
        </w:rPr>
        <w:t xml:space="preserve"> </w:t>
      </w:r>
      <w:r w:rsidRPr="001E52CA">
        <w:rPr>
          <w:lang w:val="fr-FR"/>
        </w:rPr>
        <w:t>de</w:t>
      </w:r>
      <w:r>
        <w:rPr>
          <w:lang w:val="fr-FR"/>
        </w:rPr>
        <w:t xml:space="preserve"> </w:t>
      </w:r>
      <w:r w:rsidRPr="001E52CA">
        <w:rPr>
          <w:lang w:val="fr-FR"/>
        </w:rPr>
        <w:t>l</w:t>
      </w:r>
      <w:r>
        <w:rPr>
          <w:lang w:val="fr-FR"/>
        </w:rPr>
        <w:t>’</w:t>
      </w:r>
      <w:r w:rsidRPr="001E52CA">
        <w:rPr>
          <w:lang w:val="fr-FR"/>
        </w:rPr>
        <w:t>âge</w:t>
      </w:r>
      <w:r>
        <w:rPr>
          <w:lang w:val="fr-FR"/>
        </w:rPr>
        <w:t xml:space="preserve"> n’est pas effectuée par une équipe pluridisciplinaire </w:t>
      </w:r>
      <w:r w:rsidRPr="001E52CA">
        <w:rPr>
          <w:lang w:val="fr-FR"/>
        </w:rPr>
        <w:t>et</w:t>
      </w:r>
      <w:r>
        <w:rPr>
          <w:lang w:val="fr-FR"/>
        </w:rPr>
        <w:t xml:space="preserve"> </w:t>
      </w:r>
      <w:r w:rsidRPr="001E52CA">
        <w:rPr>
          <w:lang w:val="fr-FR"/>
        </w:rPr>
        <w:t>la</w:t>
      </w:r>
      <w:r>
        <w:rPr>
          <w:lang w:val="fr-FR"/>
        </w:rPr>
        <w:t xml:space="preserve"> </w:t>
      </w:r>
      <w:r w:rsidRPr="001E52CA">
        <w:rPr>
          <w:lang w:val="fr-FR"/>
        </w:rPr>
        <w:t>transparence</w:t>
      </w:r>
      <w:r>
        <w:rPr>
          <w:lang w:val="fr-FR"/>
        </w:rPr>
        <w:t xml:space="preserve"> et </w:t>
      </w:r>
      <w:r w:rsidRPr="001E52CA">
        <w:rPr>
          <w:lang w:val="fr-FR"/>
        </w:rPr>
        <w:t>l</w:t>
      </w:r>
      <w:r>
        <w:rPr>
          <w:lang w:val="fr-FR"/>
        </w:rPr>
        <w:t>’</w:t>
      </w:r>
      <w:r w:rsidRPr="001E52CA">
        <w:rPr>
          <w:lang w:val="fr-FR"/>
        </w:rPr>
        <w:t>indépendance</w:t>
      </w:r>
      <w:r>
        <w:rPr>
          <w:lang w:val="fr-FR"/>
        </w:rPr>
        <w:t xml:space="preserve"> des décisions laissent à désirer</w:t>
      </w:r>
      <w:r w:rsidRPr="001E52CA">
        <w:rPr>
          <w:lang w:val="fr-FR"/>
        </w:rPr>
        <w:t>,</w:t>
      </w:r>
      <w:r>
        <w:rPr>
          <w:lang w:val="fr-FR"/>
        </w:rPr>
        <w:t xml:space="preserve"> de même que la procédure de </w:t>
      </w:r>
      <w:r w:rsidRPr="001E52CA">
        <w:rPr>
          <w:lang w:val="fr-FR"/>
        </w:rPr>
        <w:t>désignation</w:t>
      </w:r>
      <w:r>
        <w:rPr>
          <w:lang w:val="fr-FR"/>
        </w:rPr>
        <w:t xml:space="preserve"> </w:t>
      </w:r>
      <w:r w:rsidRPr="001E52CA">
        <w:rPr>
          <w:lang w:val="fr-FR"/>
        </w:rPr>
        <w:t>de</w:t>
      </w:r>
      <w:r>
        <w:rPr>
          <w:lang w:val="fr-FR"/>
        </w:rPr>
        <w:t xml:space="preserve"> </w:t>
      </w:r>
      <w:r w:rsidRPr="001E52CA">
        <w:rPr>
          <w:lang w:val="fr-FR"/>
        </w:rPr>
        <w:t>tuteurs</w:t>
      </w:r>
      <w:r>
        <w:rPr>
          <w:lang w:val="fr-FR"/>
        </w:rPr>
        <w:t xml:space="preserve"> </w:t>
      </w:r>
      <w:r w:rsidRPr="001E52CA">
        <w:rPr>
          <w:lang w:val="fr-FR"/>
        </w:rPr>
        <w:t>et</w:t>
      </w:r>
      <w:r>
        <w:rPr>
          <w:lang w:val="fr-FR"/>
        </w:rPr>
        <w:t xml:space="preserve"> le respect du </w:t>
      </w:r>
      <w:r w:rsidRPr="001E52CA">
        <w:rPr>
          <w:lang w:val="fr-FR"/>
        </w:rPr>
        <w:t>des</w:t>
      </w:r>
      <w:r>
        <w:rPr>
          <w:lang w:val="fr-FR"/>
        </w:rPr>
        <w:t xml:space="preserve"> </w:t>
      </w:r>
      <w:r w:rsidRPr="001E52CA">
        <w:rPr>
          <w:lang w:val="fr-FR"/>
        </w:rPr>
        <w:t>principes</w:t>
      </w:r>
      <w:r>
        <w:rPr>
          <w:lang w:val="fr-FR"/>
        </w:rPr>
        <w:t xml:space="preserve"> </w:t>
      </w:r>
      <w:r w:rsidRPr="001E52CA">
        <w:rPr>
          <w:lang w:val="fr-FR"/>
        </w:rPr>
        <w:t>de</w:t>
      </w:r>
      <w:r>
        <w:rPr>
          <w:lang w:val="fr-FR"/>
        </w:rPr>
        <w:t xml:space="preserve"> </w:t>
      </w:r>
      <w:r w:rsidRPr="001E52CA">
        <w:rPr>
          <w:lang w:val="fr-FR"/>
        </w:rPr>
        <w:t>l</w:t>
      </w:r>
      <w:r>
        <w:rPr>
          <w:lang w:val="fr-FR"/>
        </w:rPr>
        <w:t>’</w:t>
      </w:r>
      <w:r w:rsidRPr="001E52CA">
        <w:rPr>
          <w:lang w:val="fr-FR"/>
        </w:rPr>
        <w:t>intérêt</w:t>
      </w:r>
      <w:r>
        <w:rPr>
          <w:lang w:val="fr-FR"/>
        </w:rPr>
        <w:t xml:space="preserve"> </w:t>
      </w:r>
      <w:r w:rsidRPr="001E52CA">
        <w:rPr>
          <w:lang w:val="fr-FR"/>
        </w:rPr>
        <w:t>supérieur</w:t>
      </w:r>
      <w:r>
        <w:rPr>
          <w:lang w:val="fr-FR"/>
        </w:rPr>
        <w:t xml:space="preserve"> </w:t>
      </w:r>
      <w:r w:rsidRPr="001E52CA">
        <w:rPr>
          <w:lang w:val="fr-FR"/>
        </w:rPr>
        <w:t>de</w:t>
      </w:r>
      <w:r>
        <w:rPr>
          <w:lang w:val="fr-FR"/>
        </w:rPr>
        <w:t xml:space="preserve"> </w:t>
      </w:r>
      <w:r w:rsidRPr="001E52CA">
        <w:rPr>
          <w:lang w:val="fr-FR"/>
        </w:rPr>
        <w:t>l</w:t>
      </w:r>
      <w:r>
        <w:rPr>
          <w:lang w:val="fr-FR"/>
        </w:rPr>
        <w:t>’</w:t>
      </w:r>
      <w:r w:rsidRPr="001E52CA">
        <w:rPr>
          <w:lang w:val="fr-FR"/>
        </w:rPr>
        <w:t>enfant</w:t>
      </w:r>
      <w:r>
        <w:rPr>
          <w:lang w:val="fr-FR"/>
        </w:rPr>
        <w:t xml:space="preserve"> </w:t>
      </w:r>
      <w:r w:rsidRPr="001E52CA">
        <w:rPr>
          <w:lang w:val="fr-FR"/>
        </w:rPr>
        <w:t>et</w:t>
      </w:r>
      <w:r>
        <w:rPr>
          <w:lang w:val="fr-FR"/>
        </w:rPr>
        <w:t xml:space="preserve"> </w:t>
      </w:r>
      <w:r w:rsidRPr="001E52CA">
        <w:rPr>
          <w:lang w:val="fr-FR"/>
        </w:rPr>
        <w:t>du</w:t>
      </w:r>
      <w:r>
        <w:rPr>
          <w:lang w:val="fr-FR"/>
        </w:rPr>
        <w:t xml:space="preserve"> </w:t>
      </w:r>
      <w:r w:rsidRPr="001E52CA">
        <w:rPr>
          <w:lang w:val="fr-FR"/>
        </w:rPr>
        <w:t>bénéfice</w:t>
      </w:r>
      <w:r>
        <w:rPr>
          <w:lang w:val="fr-FR"/>
        </w:rPr>
        <w:t xml:space="preserve"> </w:t>
      </w:r>
      <w:r w:rsidRPr="001E52CA">
        <w:rPr>
          <w:lang w:val="fr-FR"/>
        </w:rPr>
        <w:t>du</w:t>
      </w:r>
      <w:r>
        <w:rPr>
          <w:lang w:val="fr-FR"/>
        </w:rPr>
        <w:t xml:space="preserve"> </w:t>
      </w:r>
      <w:r w:rsidRPr="001E52CA">
        <w:rPr>
          <w:lang w:val="fr-FR"/>
        </w:rPr>
        <w:t>doute</w:t>
      </w:r>
      <w:r>
        <w:rPr>
          <w:lang w:val="fr-FR"/>
        </w:rPr>
        <w:t> ;</w:t>
      </w:r>
    </w:p>
    <w:p w:rsidR="00B45C3C" w:rsidRPr="001E52CA" w:rsidRDefault="00B45C3C" w:rsidP="00B45C3C">
      <w:pPr>
        <w:pStyle w:val="SingleTxtG"/>
        <w:ind w:firstLine="567"/>
        <w:rPr>
          <w:lang w:val="fr-FR"/>
        </w:rPr>
      </w:pPr>
      <w:r w:rsidRPr="001E52CA">
        <w:rPr>
          <w:lang w:val="fr-FR"/>
        </w:rPr>
        <w:t>c)</w:t>
      </w:r>
      <w:r w:rsidRPr="001E52CA">
        <w:rPr>
          <w:lang w:val="fr-FR"/>
        </w:rPr>
        <w:tab/>
        <w:t>Le</w:t>
      </w:r>
      <w:r>
        <w:rPr>
          <w:lang w:val="fr-FR"/>
        </w:rPr>
        <w:t xml:space="preserve"> mécanisme </w:t>
      </w:r>
      <w:r w:rsidRPr="001E52CA">
        <w:rPr>
          <w:lang w:val="fr-FR"/>
        </w:rPr>
        <w:t>de</w:t>
      </w:r>
      <w:r>
        <w:rPr>
          <w:lang w:val="fr-FR"/>
        </w:rPr>
        <w:t xml:space="preserve"> placement sous </w:t>
      </w:r>
      <w:r w:rsidRPr="001E52CA">
        <w:rPr>
          <w:lang w:val="fr-FR"/>
        </w:rPr>
        <w:t>tutell</w:t>
      </w:r>
      <w:r>
        <w:rPr>
          <w:lang w:val="fr-FR"/>
        </w:rPr>
        <w:t xml:space="preserve">e des enfants non accompagnés n’est pas doté </w:t>
      </w:r>
      <w:r w:rsidRPr="001E52CA">
        <w:rPr>
          <w:lang w:val="fr-FR"/>
        </w:rPr>
        <w:t>de</w:t>
      </w:r>
      <w:r>
        <w:rPr>
          <w:lang w:val="fr-FR"/>
        </w:rPr>
        <w:t xml:space="preserve"> tous les </w:t>
      </w:r>
      <w:r w:rsidRPr="001E52CA">
        <w:rPr>
          <w:lang w:val="fr-FR"/>
        </w:rPr>
        <w:t>moyens</w:t>
      </w:r>
      <w:r>
        <w:rPr>
          <w:lang w:val="fr-FR"/>
        </w:rPr>
        <w:t xml:space="preserve"> </w:t>
      </w:r>
      <w:r w:rsidRPr="001E52CA">
        <w:rPr>
          <w:lang w:val="fr-FR"/>
        </w:rPr>
        <w:t>humains,</w:t>
      </w:r>
      <w:r>
        <w:rPr>
          <w:lang w:val="fr-FR"/>
        </w:rPr>
        <w:t xml:space="preserve"> </w:t>
      </w:r>
      <w:r w:rsidRPr="001E52CA">
        <w:rPr>
          <w:lang w:val="fr-FR"/>
        </w:rPr>
        <w:t>techniques</w:t>
      </w:r>
      <w:r>
        <w:rPr>
          <w:lang w:val="fr-FR"/>
        </w:rPr>
        <w:t xml:space="preserve"> </w:t>
      </w:r>
      <w:r w:rsidRPr="001E52CA">
        <w:rPr>
          <w:lang w:val="fr-FR"/>
        </w:rPr>
        <w:t>et</w:t>
      </w:r>
      <w:r>
        <w:rPr>
          <w:lang w:val="fr-FR"/>
        </w:rPr>
        <w:t xml:space="preserve"> </w:t>
      </w:r>
      <w:r w:rsidRPr="001E52CA">
        <w:rPr>
          <w:lang w:val="fr-FR"/>
        </w:rPr>
        <w:t>financiers</w:t>
      </w:r>
      <w:r>
        <w:rPr>
          <w:lang w:val="fr-FR"/>
        </w:rPr>
        <w:t xml:space="preserve"> nécessaires et n’est pas suffisamment indépendant</w:t>
      </w:r>
      <w:r w:rsidRPr="001E52CA">
        <w:rPr>
          <w:lang w:val="fr-FR"/>
        </w:rPr>
        <w:t>,</w:t>
      </w:r>
      <w:r>
        <w:rPr>
          <w:lang w:val="fr-FR"/>
        </w:rPr>
        <w:t xml:space="preserve"> </w:t>
      </w:r>
      <w:r w:rsidRPr="00C452FE">
        <w:rPr>
          <w:lang w:val="fr-FR"/>
        </w:rPr>
        <w:t>ce</w:t>
      </w:r>
      <w:r>
        <w:rPr>
          <w:lang w:val="fr-FR"/>
        </w:rPr>
        <w:t xml:space="preserve"> </w:t>
      </w:r>
      <w:r w:rsidRPr="00C452FE">
        <w:rPr>
          <w:lang w:val="fr-FR"/>
        </w:rPr>
        <w:t>qui</w:t>
      </w:r>
      <w:r>
        <w:rPr>
          <w:lang w:val="fr-FR"/>
        </w:rPr>
        <w:t xml:space="preserve"> </w:t>
      </w:r>
      <w:r w:rsidRPr="00C452FE">
        <w:rPr>
          <w:lang w:val="fr-FR"/>
        </w:rPr>
        <w:t>est</w:t>
      </w:r>
      <w:r>
        <w:rPr>
          <w:lang w:val="fr-FR"/>
        </w:rPr>
        <w:t xml:space="preserve"> </w:t>
      </w:r>
      <w:r w:rsidRPr="00C452FE">
        <w:rPr>
          <w:lang w:val="fr-FR"/>
        </w:rPr>
        <w:t>susceptible</w:t>
      </w:r>
      <w:r>
        <w:rPr>
          <w:lang w:val="fr-FR"/>
        </w:rPr>
        <w:t xml:space="preserve"> </w:t>
      </w:r>
      <w:r w:rsidRPr="00C452FE">
        <w:rPr>
          <w:lang w:val="fr-FR"/>
        </w:rPr>
        <w:t>de</w:t>
      </w:r>
      <w:r>
        <w:rPr>
          <w:lang w:val="fr-FR"/>
        </w:rPr>
        <w:t xml:space="preserve"> </w:t>
      </w:r>
      <w:r w:rsidRPr="00C452FE">
        <w:rPr>
          <w:lang w:val="fr-FR"/>
        </w:rPr>
        <w:t>provoquer</w:t>
      </w:r>
      <w:r>
        <w:rPr>
          <w:lang w:val="fr-FR"/>
        </w:rPr>
        <w:t xml:space="preserve"> </w:t>
      </w:r>
      <w:r w:rsidRPr="00C452FE">
        <w:rPr>
          <w:lang w:val="fr-FR"/>
        </w:rPr>
        <w:t>des</w:t>
      </w:r>
      <w:r>
        <w:rPr>
          <w:lang w:val="fr-FR"/>
        </w:rPr>
        <w:t xml:space="preserve"> </w:t>
      </w:r>
      <w:r w:rsidRPr="00C452FE">
        <w:rPr>
          <w:lang w:val="fr-FR"/>
        </w:rPr>
        <w:t>conflits</w:t>
      </w:r>
      <w:r>
        <w:rPr>
          <w:lang w:val="fr-FR"/>
        </w:rPr>
        <w:t xml:space="preserve"> </w:t>
      </w:r>
      <w:r w:rsidRPr="00C452FE">
        <w:rPr>
          <w:lang w:val="fr-FR"/>
        </w:rPr>
        <w:t>d</w:t>
      </w:r>
      <w:r>
        <w:rPr>
          <w:lang w:val="fr-FR"/>
        </w:rPr>
        <w:t>’</w:t>
      </w:r>
      <w:r w:rsidRPr="00C452FE">
        <w:rPr>
          <w:lang w:val="fr-FR"/>
        </w:rPr>
        <w:t>intérêts</w:t>
      </w:r>
      <w:r>
        <w:rPr>
          <w:lang w:val="fr-FR"/>
        </w:rPr>
        <w:t xml:space="preserve"> </w:t>
      </w:r>
      <w:r w:rsidRPr="00C452FE">
        <w:rPr>
          <w:lang w:val="fr-FR"/>
        </w:rPr>
        <w:t>et</w:t>
      </w:r>
      <w:r>
        <w:rPr>
          <w:lang w:val="fr-FR"/>
        </w:rPr>
        <w:t xml:space="preserve"> de nuire </w:t>
      </w:r>
      <w:r w:rsidRPr="00C452FE">
        <w:rPr>
          <w:lang w:val="fr-FR"/>
        </w:rPr>
        <w:t>à</w:t>
      </w:r>
      <w:r>
        <w:rPr>
          <w:lang w:val="fr-FR"/>
        </w:rPr>
        <w:t xml:space="preserve"> </w:t>
      </w:r>
      <w:r w:rsidRPr="00C452FE">
        <w:rPr>
          <w:lang w:val="fr-FR"/>
        </w:rPr>
        <w:t>l</w:t>
      </w:r>
      <w:r>
        <w:rPr>
          <w:lang w:val="fr-FR"/>
        </w:rPr>
        <w:t>’</w:t>
      </w:r>
      <w:r w:rsidRPr="00C452FE">
        <w:rPr>
          <w:lang w:val="fr-FR"/>
        </w:rPr>
        <w:t>intérêt</w:t>
      </w:r>
      <w:r>
        <w:rPr>
          <w:lang w:val="fr-FR"/>
        </w:rPr>
        <w:t xml:space="preserve"> </w:t>
      </w:r>
      <w:r w:rsidRPr="00C452FE">
        <w:rPr>
          <w:lang w:val="fr-FR"/>
        </w:rPr>
        <w:t>supérieur</w:t>
      </w:r>
      <w:r>
        <w:rPr>
          <w:lang w:val="fr-FR"/>
        </w:rPr>
        <w:t xml:space="preserve"> </w:t>
      </w:r>
      <w:r w:rsidRPr="00C452FE">
        <w:rPr>
          <w:lang w:val="fr-FR"/>
        </w:rPr>
        <w:t>de</w:t>
      </w:r>
      <w:r>
        <w:rPr>
          <w:lang w:val="fr-FR"/>
        </w:rPr>
        <w:t xml:space="preserve"> </w:t>
      </w:r>
      <w:r w:rsidRPr="00C452FE">
        <w:rPr>
          <w:lang w:val="fr-FR"/>
        </w:rPr>
        <w:t>l</w:t>
      </w:r>
      <w:r>
        <w:rPr>
          <w:lang w:val="fr-FR"/>
        </w:rPr>
        <w:t>’</w:t>
      </w:r>
      <w:r w:rsidRPr="00C452FE">
        <w:rPr>
          <w:lang w:val="fr-FR"/>
        </w:rPr>
        <w:t>enfant</w:t>
      </w:r>
      <w:r>
        <w:rPr>
          <w:lang w:val="fr-FR"/>
        </w:rPr>
        <w:t> ;</w:t>
      </w:r>
    </w:p>
    <w:p w:rsidR="00B45C3C" w:rsidRPr="001E52CA" w:rsidRDefault="00B45C3C" w:rsidP="00B45C3C">
      <w:pPr>
        <w:pStyle w:val="SingleTxtG"/>
        <w:ind w:firstLine="567"/>
        <w:rPr>
          <w:lang w:val="fr-FR"/>
        </w:rPr>
      </w:pPr>
      <w:r w:rsidRPr="001E52CA">
        <w:rPr>
          <w:lang w:val="fr-FR"/>
        </w:rPr>
        <w:t>d)</w:t>
      </w:r>
      <w:r w:rsidRPr="001E52CA">
        <w:rPr>
          <w:lang w:val="fr-FR"/>
        </w:rPr>
        <w:tab/>
        <w:t>Le</w:t>
      </w:r>
      <w:r>
        <w:rPr>
          <w:lang w:val="fr-FR"/>
        </w:rPr>
        <w:t xml:space="preserve"> </w:t>
      </w:r>
      <w:r w:rsidRPr="001E52CA">
        <w:rPr>
          <w:lang w:val="fr-FR"/>
        </w:rPr>
        <w:t>règlement</w:t>
      </w:r>
      <w:r>
        <w:rPr>
          <w:lang w:val="fr-FR"/>
        </w:rPr>
        <w:t xml:space="preserve"> </w:t>
      </w:r>
      <w:r w:rsidRPr="001E52CA">
        <w:rPr>
          <w:lang w:val="fr-FR"/>
        </w:rPr>
        <w:t>sur</w:t>
      </w:r>
      <w:r>
        <w:rPr>
          <w:lang w:val="fr-FR"/>
        </w:rPr>
        <w:t xml:space="preserve"> </w:t>
      </w:r>
      <w:r w:rsidRPr="001E52CA">
        <w:rPr>
          <w:lang w:val="fr-FR"/>
        </w:rPr>
        <w:t>l</w:t>
      </w:r>
      <w:r>
        <w:rPr>
          <w:lang w:val="fr-FR"/>
        </w:rPr>
        <w:t>’</w:t>
      </w:r>
      <w:r w:rsidRPr="001E52CA">
        <w:rPr>
          <w:lang w:val="fr-FR"/>
        </w:rPr>
        <w:t>accueil</w:t>
      </w:r>
      <w:r>
        <w:rPr>
          <w:lang w:val="fr-FR"/>
        </w:rPr>
        <w:t xml:space="preserve"> </w:t>
      </w:r>
      <w:r w:rsidRPr="001E52CA">
        <w:rPr>
          <w:lang w:val="fr-FR"/>
        </w:rPr>
        <w:t>des</w:t>
      </w:r>
      <w:r>
        <w:rPr>
          <w:lang w:val="fr-FR"/>
        </w:rPr>
        <w:t xml:space="preserve"> </w:t>
      </w:r>
      <w:r w:rsidRPr="001E52CA">
        <w:rPr>
          <w:lang w:val="fr-FR"/>
        </w:rPr>
        <w:t>demandeurs</w:t>
      </w:r>
      <w:r>
        <w:rPr>
          <w:lang w:val="fr-FR"/>
        </w:rPr>
        <w:t xml:space="preserve"> </w:t>
      </w:r>
      <w:r w:rsidRPr="001E52CA">
        <w:rPr>
          <w:lang w:val="fr-FR"/>
        </w:rPr>
        <w:t>d</w:t>
      </w:r>
      <w:r>
        <w:rPr>
          <w:lang w:val="fr-FR"/>
        </w:rPr>
        <w:t>’</w:t>
      </w:r>
      <w:r w:rsidRPr="001E52CA">
        <w:rPr>
          <w:lang w:val="fr-FR"/>
        </w:rPr>
        <w:t>asile</w:t>
      </w:r>
      <w:r>
        <w:rPr>
          <w:lang w:val="fr-FR"/>
        </w:rPr>
        <w:t xml:space="preserve"> portant application de </w:t>
      </w:r>
      <w:r w:rsidRPr="001E52CA">
        <w:rPr>
          <w:lang w:val="fr-FR"/>
        </w:rPr>
        <w:t>la</w:t>
      </w:r>
      <w:r>
        <w:rPr>
          <w:lang w:val="fr-FR"/>
        </w:rPr>
        <w:t xml:space="preserve"> </w:t>
      </w:r>
      <w:r w:rsidRPr="001E52CA">
        <w:rPr>
          <w:lang w:val="fr-FR"/>
        </w:rPr>
        <w:t>loi</w:t>
      </w:r>
      <w:r>
        <w:rPr>
          <w:lang w:val="fr-FR"/>
        </w:rPr>
        <w:t xml:space="preserve"> sur les </w:t>
      </w:r>
      <w:r w:rsidRPr="001E52CA">
        <w:rPr>
          <w:lang w:val="fr-FR"/>
        </w:rPr>
        <w:t>réfugiés</w:t>
      </w:r>
      <w:r>
        <w:rPr>
          <w:lang w:val="fr-FR"/>
        </w:rPr>
        <w:t xml:space="preserve"> </w:t>
      </w:r>
      <w:r w:rsidRPr="001E52CA">
        <w:rPr>
          <w:lang w:val="fr-FR"/>
        </w:rPr>
        <w:t>autorise</w:t>
      </w:r>
      <w:r>
        <w:rPr>
          <w:lang w:val="fr-FR"/>
        </w:rPr>
        <w:t xml:space="preserve"> </w:t>
      </w:r>
      <w:r w:rsidRPr="001E52CA">
        <w:rPr>
          <w:lang w:val="fr-FR"/>
        </w:rPr>
        <w:t>toujours</w:t>
      </w:r>
      <w:r>
        <w:rPr>
          <w:lang w:val="fr-FR"/>
        </w:rPr>
        <w:t xml:space="preserve"> </w:t>
      </w:r>
      <w:r w:rsidRPr="001E52CA">
        <w:rPr>
          <w:lang w:val="fr-FR"/>
        </w:rPr>
        <w:t>le</w:t>
      </w:r>
      <w:r>
        <w:rPr>
          <w:lang w:val="fr-FR"/>
        </w:rPr>
        <w:t xml:space="preserve"> </w:t>
      </w:r>
      <w:r w:rsidRPr="001E52CA">
        <w:rPr>
          <w:lang w:val="fr-FR"/>
        </w:rPr>
        <w:t>placement</w:t>
      </w:r>
      <w:r>
        <w:rPr>
          <w:lang w:val="fr-FR"/>
        </w:rPr>
        <w:t xml:space="preserve"> </w:t>
      </w:r>
      <w:r w:rsidRPr="001E52CA">
        <w:rPr>
          <w:lang w:val="fr-FR"/>
        </w:rPr>
        <w:t>en</w:t>
      </w:r>
      <w:r>
        <w:rPr>
          <w:lang w:val="fr-FR"/>
        </w:rPr>
        <w:t xml:space="preserve"> </w:t>
      </w:r>
      <w:r w:rsidRPr="001E52CA">
        <w:rPr>
          <w:lang w:val="fr-FR"/>
        </w:rPr>
        <w:t>détention</w:t>
      </w:r>
      <w:r>
        <w:rPr>
          <w:lang w:val="fr-FR"/>
        </w:rPr>
        <w:t xml:space="preserve"> </w:t>
      </w:r>
      <w:r w:rsidRPr="001E52CA">
        <w:rPr>
          <w:lang w:val="fr-FR"/>
        </w:rPr>
        <w:t>des</w:t>
      </w:r>
      <w:r>
        <w:rPr>
          <w:lang w:val="fr-FR"/>
        </w:rPr>
        <w:t xml:space="preserve"> </w:t>
      </w:r>
      <w:r w:rsidRPr="001E52CA">
        <w:rPr>
          <w:lang w:val="fr-FR"/>
        </w:rPr>
        <w:t>enfants</w:t>
      </w:r>
      <w:r>
        <w:rPr>
          <w:lang w:val="fr-FR"/>
        </w:rPr>
        <w:t xml:space="preserve"> </w:t>
      </w:r>
      <w:r w:rsidRPr="001E52CA">
        <w:rPr>
          <w:lang w:val="fr-FR"/>
        </w:rPr>
        <w:t>demandeurs</w:t>
      </w:r>
      <w:r>
        <w:rPr>
          <w:lang w:val="fr-FR"/>
        </w:rPr>
        <w:t xml:space="preserve"> </w:t>
      </w:r>
      <w:r w:rsidRPr="001E52CA">
        <w:rPr>
          <w:lang w:val="fr-FR"/>
        </w:rPr>
        <w:t>d</w:t>
      </w:r>
      <w:r>
        <w:rPr>
          <w:lang w:val="fr-FR"/>
        </w:rPr>
        <w:t>’</w:t>
      </w:r>
      <w:r w:rsidRPr="001E52CA">
        <w:rPr>
          <w:lang w:val="fr-FR"/>
        </w:rPr>
        <w:t>asile</w:t>
      </w:r>
      <w:r>
        <w:rPr>
          <w:lang w:val="fr-FR"/>
        </w:rPr>
        <w:t xml:space="preserve"> </w:t>
      </w:r>
      <w:r w:rsidRPr="001E52CA">
        <w:rPr>
          <w:lang w:val="fr-FR"/>
        </w:rPr>
        <w:t>ou</w:t>
      </w:r>
      <w:r>
        <w:rPr>
          <w:lang w:val="fr-FR"/>
        </w:rPr>
        <w:t xml:space="preserve"> </w:t>
      </w:r>
      <w:r w:rsidRPr="001E52CA">
        <w:rPr>
          <w:lang w:val="fr-FR"/>
        </w:rPr>
        <w:t>réfugiés</w:t>
      </w:r>
      <w:r>
        <w:rPr>
          <w:lang w:val="fr-FR"/>
        </w:rPr>
        <w:t xml:space="preserve"> </w:t>
      </w:r>
      <w:r w:rsidRPr="001E52CA">
        <w:rPr>
          <w:lang w:val="fr-FR"/>
        </w:rPr>
        <w:t>à</w:t>
      </w:r>
      <w:r>
        <w:rPr>
          <w:lang w:val="fr-FR"/>
        </w:rPr>
        <w:t xml:space="preserve"> </w:t>
      </w:r>
      <w:r w:rsidRPr="001E52CA">
        <w:rPr>
          <w:lang w:val="fr-FR"/>
        </w:rPr>
        <w:t>titre</w:t>
      </w:r>
      <w:r>
        <w:rPr>
          <w:lang w:val="fr-FR"/>
        </w:rPr>
        <w:t xml:space="preserve"> </w:t>
      </w:r>
      <w:r w:rsidRPr="001E52CA">
        <w:rPr>
          <w:lang w:val="fr-FR"/>
        </w:rPr>
        <w:t>de</w:t>
      </w:r>
      <w:r>
        <w:rPr>
          <w:lang w:val="fr-FR"/>
        </w:rPr>
        <w:t xml:space="preserve"> </w:t>
      </w:r>
      <w:r w:rsidRPr="001E52CA">
        <w:rPr>
          <w:lang w:val="fr-FR"/>
        </w:rPr>
        <w:t>mesure</w:t>
      </w:r>
      <w:r>
        <w:rPr>
          <w:lang w:val="fr-FR"/>
        </w:rPr>
        <w:t xml:space="preserve"> </w:t>
      </w:r>
      <w:r w:rsidRPr="001E52CA">
        <w:rPr>
          <w:lang w:val="fr-FR"/>
        </w:rPr>
        <w:t>de</w:t>
      </w:r>
      <w:r>
        <w:rPr>
          <w:lang w:val="fr-FR"/>
        </w:rPr>
        <w:t xml:space="preserve"> </w:t>
      </w:r>
      <w:r w:rsidRPr="001E52CA">
        <w:rPr>
          <w:lang w:val="fr-FR"/>
        </w:rPr>
        <w:t>dernier</w:t>
      </w:r>
      <w:r>
        <w:rPr>
          <w:lang w:val="fr-FR"/>
        </w:rPr>
        <w:t xml:space="preserve"> </w:t>
      </w:r>
      <w:r w:rsidRPr="001E52CA">
        <w:rPr>
          <w:lang w:val="fr-FR"/>
        </w:rPr>
        <w:t>recours</w:t>
      </w:r>
      <w:r>
        <w:rPr>
          <w:lang w:val="fr-FR"/>
        </w:rPr>
        <w:t xml:space="preserve"> </w:t>
      </w:r>
      <w:r w:rsidRPr="001E52CA">
        <w:rPr>
          <w:lang w:val="fr-FR"/>
        </w:rPr>
        <w:t>(</w:t>
      </w:r>
      <w:r w:rsidR="009A1076">
        <w:rPr>
          <w:lang w:val="fr-FR"/>
        </w:rPr>
        <w:t>art. </w:t>
      </w:r>
      <w:r w:rsidRPr="001E52CA">
        <w:rPr>
          <w:lang w:val="fr-FR"/>
        </w:rPr>
        <w:t>14,</w:t>
      </w:r>
      <w:r>
        <w:rPr>
          <w:lang w:val="fr-FR"/>
        </w:rPr>
        <w:t xml:space="preserve"> </w:t>
      </w:r>
      <w:r w:rsidR="009A1076">
        <w:rPr>
          <w:lang w:val="fr-FR"/>
        </w:rPr>
        <w:t>par. </w:t>
      </w:r>
      <w:r w:rsidRPr="001E52CA">
        <w:rPr>
          <w:lang w:val="fr-FR"/>
        </w:rPr>
        <w:t>1),</w:t>
      </w:r>
      <w:r>
        <w:rPr>
          <w:lang w:val="fr-FR"/>
        </w:rPr>
        <w:t xml:space="preserve"> </w:t>
      </w:r>
      <w:r w:rsidRPr="001E52CA">
        <w:rPr>
          <w:lang w:val="fr-FR"/>
        </w:rPr>
        <w:t>ainsi</w:t>
      </w:r>
      <w:r>
        <w:rPr>
          <w:lang w:val="fr-FR"/>
        </w:rPr>
        <w:t xml:space="preserve"> </w:t>
      </w:r>
      <w:r w:rsidRPr="001E52CA">
        <w:rPr>
          <w:lang w:val="fr-FR"/>
        </w:rPr>
        <w:t>que</w:t>
      </w:r>
      <w:r>
        <w:rPr>
          <w:lang w:val="fr-FR"/>
        </w:rPr>
        <w:t xml:space="preserve"> </w:t>
      </w:r>
      <w:r w:rsidRPr="001E52CA">
        <w:rPr>
          <w:lang w:val="fr-FR"/>
        </w:rPr>
        <w:t>le</w:t>
      </w:r>
      <w:r>
        <w:rPr>
          <w:lang w:val="fr-FR"/>
        </w:rPr>
        <w:t xml:space="preserve"> </w:t>
      </w:r>
      <w:r w:rsidRPr="001E52CA">
        <w:rPr>
          <w:lang w:val="fr-FR"/>
        </w:rPr>
        <w:t>placement</w:t>
      </w:r>
      <w:r>
        <w:rPr>
          <w:lang w:val="fr-FR"/>
        </w:rPr>
        <w:t xml:space="preserve"> </w:t>
      </w:r>
      <w:r w:rsidRPr="001E52CA">
        <w:rPr>
          <w:lang w:val="fr-FR"/>
        </w:rPr>
        <w:t>des</w:t>
      </w:r>
      <w:r>
        <w:rPr>
          <w:lang w:val="fr-FR"/>
        </w:rPr>
        <w:t xml:space="preserve"> </w:t>
      </w:r>
      <w:r w:rsidRPr="001E52CA">
        <w:rPr>
          <w:lang w:val="fr-FR"/>
        </w:rPr>
        <w:t>enfants</w:t>
      </w:r>
      <w:r>
        <w:rPr>
          <w:lang w:val="fr-FR"/>
        </w:rPr>
        <w:t xml:space="preserve"> </w:t>
      </w:r>
      <w:r w:rsidRPr="001E52CA">
        <w:rPr>
          <w:lang w:val="fr-FR"/>
        </w:rPr>
        <w:t>non</w:t>
      </w:r>
      <w:r>
        <w:rPr>
          <w:lang w:val="fr-FR"/>
        </w:rPr>
        <w:t xml:space="preserve"> </w:t>
      </w:r>
      <w:r w:rsidRPr="001E52CA">
        <w:rPr>
          <w:lang w:val="fr-FR"/>
        </w:rPr>
        <w:t>accompagnés</w:t>
      </w:r>
      <w:r>
        <w:rPr>
          <w:lang w:val="fr-FR"/>
        </w:rPr>
        <w:t xml:space="preserve"> </w:t>
      </w:r>
      <w:r w:rsidRPr="001E52CA">
        <w:rPr>
          <w:lang w:val="fr-FR"/>
        </w:rPr>
        <w:t>de</w:t>
      </w:r>
      <w:r>
        <w:rPr>
          <w:lang w:val="fr-FR"/>
        </w:rPr>
        <w:t xml:space="preserve"> </w:t>
      </w:r>
      <w:r w:rsidRPr="001E52CA">
        <w:rPr>
          <w:lang w:val="fr-FR"/>
        </w:rPr>
        <w:t>16</w:t>
      </w:r>
      <w:r w:rsidR="009A1076">
        <w:rPr>
          <w:lang w:val="fr-FR"/>
        </w:rPr>
        <w:t> ans</w:t>
      </w:r>
      <w:r>
        <w:rPr>
          <w:lang w:val="fr-FR"/>
        </w:rPr>
        <w:t xml:space="preserve"> </w:t>
      </w:r>
      <w:r w:rsidRPr="001E52CA">
        <w:rPr>
          <w:lang w:val="fr-FR"/>
        </w:rPr>
        <w:t>et</w:t>
      </w:r>
      <w:r>
        <w:rPr>
          <w:lang w:val="fr-FR"/>
        </w:rPr>
        <w:t xml:space="preserve"> </w:t>
      </w:r>
      <w:r w:rsidRPr="001E52CA">
        <w:rPr>
          <w:lang w:val="fr-FR"/>
        </w:rPr>
        <w:t>plus</w:t>
      </w:r>
      <w:r>
        <w:rPr>
          <w:lang w:val="fr-FR"/>
        </w:rPr>
        <w:t xml:space="preserve"> </w:t>
      </w:r>
      <w:r w:rsidRPr="001E52CA">
        <w:rPr>
          <w:lang w:val="fr-FR"/>
        </w:rPr>
        <w:t>dans</w:t>
      </w:r>
      <w:r>
        <w:rPr>
          <w:lang w:val="fr-FR"/>
        </w:rPr>
        <w:t xml:space="preserve"> </w:t>
      </w:r>
      <w:r w:rsidRPr="001E52CA">
        <w:rPr>
          <w:lang w:val="fr-FR"/>
        </w:rPr>
        <w:t>les</w:t>
      </w:r>
      <w:r>
        <w:rPr>
          <w:lang w:val="fr-FR"/>
        </w:rPr>
        <w:t xml:space="preserve"> </w:t>
      </w:r>
      <w:r w:rsidRPr="001E52CA">
        <w:rPr>
          <w:lang w:val="fr-FR"/>
        </w:rPr>
        <w:t>centres</w:t>
      </w:r>
      <w:r>
        <w:rPr>
          <w:lang w:val="fr-FR"/>
        </w:rPr>
        <w:t xml:space="preserve"> </w:t>
      </w:r>
      <w:r w:rsidRPr="001E52CA">
        <w:rPr>
          <w:lang w:val="fr-FR"/>
        </w:rPr>
        <w:t>accueillant</w:t>
      </w:r>
      <w:r>
        <w:rPr>
          <w:lang w:val="fr-FR"/>
        </w:rPr>
        <w:t xml:space="preserve"> </w:t>
      </w:r>
      <w:r w:rsidRPr="001E52CA">
        <w:rPr>
          <w:lang w:val="fr-FR"/>
        </w:rPr>
        <w:t>les</w:t>
      </w:r>
      <w:r>
        <w:rPr>
          <w:lang w:val="fr-FR"/>
        </w:rPr>
        <w:t xml:space="preserve"> </w:t>
      </w:r>
      <w:r w:rsidRPr="001E52CA">
        <w:rPr>
          <w:lang w:val="fr-FR"/>
        </w:rPr>
        <w:t>demandeurs</w:t>
      </w:r>
      <w:r>
        <w:rPr>
          <w:lang w:val="fr-FR"/>
        </w:rPr>
        <w:t xml:space="preserve"> </w:t>
      </w:r>
      <w:r w:rsidRPr="001E52CA">
        <w:rPr>
          <w:lang w:val="fr-FR"/>
        </w:rPr>
        <w:t>d</w:t>
      </w:r>
      <w:r>
        <w:rPr>
          <w:lang w:val="fr-FR"/>
        </w:rPr>
        <w:t>’</w:t>
      </w:r>
      <w:r w:rsidRPr="001E52CA">
        <w:rPr>
          <w:lang w:val="fr-FR"/>
        </w:rPr>
        <w:t>asile</w:t>
      </w:r>
      <w:r>
        <w:rPr>
          <w:lang w:val="fr-FR"/>
        </w:rPr>
        <w:t xml:space="preserve"> </w:t>
      </w:r>
      <w:r w:rsidRPr="001E52CA">
        <w:rPr>
          <w:lang w:val="fr-FR"/>
        </w:rPr>
        <w:t>adultes</w:t>
      </w:r>
      <w:r>
        <w:rPr>
          <w:lang w:val="fr-FR"/>
        </w:rPr>
        <w:t xml:space="preserve"> </w:t>
      </w:r>
      <w:r w:rsidRPr="001E52CA">
        <w:rPr>
          <w:lang w:val="fr-FR"/>
        </w:rPr>
        <w:t>(</w:t>
      </w:r>
      <w:r w:rsidR="009A1076">
        <w:rPr>
          <w:lang w:val="fr-FR"/>
        </w:rPr>
        <w:t>art. </w:t>
      </w:r>
      <w:r w:rsidRPr="001E52CA">
        <w:rPr>
          <w:lang w:val="fr-FR"/>
        </w:rPr>
        <w:t>15)</w:t>
      </w:r>
      <w:r>
        <w:rPr>
          <w:lang w:val="fr-FR"/>
        </w:rPr>
        <w:t> ;</w:t>
      </w:r>
    </w:p>
    <w:p w:rsidR="00B45C3C" w:rsidRPr="001E52CA" w:rsidRDefault="00B45C3C" w:rsidP="00B45C3C">
      <w:pPr>
        <w:pStyle w:val="SingleTxtG"/>
        <w:ind w:firstLine="567"/>
        <w:rPr>
          <w:lang w:val="fr-FR"/>
        </w:rPr>
      </w:pPr>
      <w:r w:rsidRPr="001E52CA">
        <w:rPr>
          <w:lang w:val="fr-FR"/>
        </w:rPr>
        <w:t>e)</w:t>
      </w:r>
      <w:r w:rsidRPr="001E52CA">
        <w:rPr>
          <w:lang w:val="fr-FR"/>
        </w:rPr>
        <w:tab/>
      </w:r>
      <w:r w:rsidRPr="003835AA">
        <w:rPr>
          <w:lang w:val="fr-FR"/>
        </w:rPr>
        <w:t>Le</w:t>
      </w:r>
      <w:r>
        <w:rPr>
          <w:lang w:val="fr-FR"/>
        </w:rPr>
        <w:t xml:space="preserve"> </w:t>
      </w:r>
      <w:r w:rsidRPr="003835AA">
        <w:rPr>
          <w:lang w:val="fr-FR"/>
        </w:rPr>
        <w:t>statut</w:t>
      </w:r>
      <w:r>
        <w:rPr>
          <w:lang w:val="fr-FR"/>
        </w:rPr>
        <w:t xml:space="preserve"> </w:t>
      </w:r>
      <w:r w:rsidRPr="003835AA">
        <w:rPr>
          <w:lang w:val="fr-FR"/>
        </w:rPr>
        <w:t>de</w:t>
      </w:r>
      <w:r>
        <w:rPr>
          <w:lang w:val="fr-FR"/>
        </w:rPr>
        <w:t xml:space="preserve"> </w:t>
      </w:r>
      <w:r w:rsidRPr="003835AA">
        <w:rPr>
          <w:lang w:val="fr-FR"/>
        </w:rPr>
        <w:t>bénéficiaire</w:t>
      </w:r>
      <w:r>
        <w:rPr>
          <w:lang w:val="fr-FR"/>
        </w:rPr>
        <w:t xml:space="preserve"> </w:t>
      </w:r>
      <w:r w:rsidRPr="003835AA">
        <w:rPr>
          <w:lang w:val="fr-FR"/>
        </w:rPr>
        <w:t>d</w:t>
      </w:r>
      <w:r>
        <w:rPr>
          <w:lang w:val="fr-FR"/>
        </w:rPr>
        <w:t>’</w:t>
      </w:r>
      <w:r w:rsidRPr="003835AA">
        <w:rPr>
          <w:lang w:val="fr-FR"/>
        </w:rPr>
        <w:t>une</w:t>
      </w:r>
      <w:r>
        <w:rPr>
          <w:lang w:val="fr-FR"/>
        </w:rPr>
        <w:t xml:space="preserve"> </w:t>
      </w:r>
      <w:r w:rsidRPr="003835AA">
        <w:rPr>
          <w:lang w:val="fr-FR"/>
        </w:rPr>
        <w:t>protection</w:t>
      </w:r>
      <w:r>
        <w:rPr>
          <w:lang w:val="fr-FR"/>
        </w:rPr>
        <w:t xml:space="preserve"> </w:t>
      </w:r>
      <w:r w:rsidRPr="003835AA">
        <w:rPr>
          <w:lang w:val="fr-FR"/>
        </w:rPr>
        <w:t>temporaire</w:t>
      </w:r>
      <w:r>
        <w:rPr>
          <w:lang w:val="fr-FR"/>
        </w:rPr>
        <w:t xml:space="preserve"> pour motif </w:t>
      </w:r>
      <w:r w:rsidRPr="003835AA">
        <w:rPr>
          <w:lang w:val="fr-FR"/>
        </w:rPr>
        <w:t>humanitaire</w:t>
      </w:r>
      <w:r>
        <w:rPr>
          <w:lang w:val="fr-FR"/>
        </w:rPr>
        <w:t xml:space="preserve"> </w:t>
      </w:r>
      <w:r w:rsidRPr="003835AA">
        <w:rPr>
          <w:lang w:val="fr-FR"/>
        </w:rPr>
        <w:t>qui</w:t>
      </w:r>
      <w:r>
        <w:rPr>
          <w:lang w:val="fr-FR"/>
        </w:rPr>
        <w:t xml:space="preserve"> </w:t>
      </w:r>
      <w:r w:rsidRPr="003835AA">
        <w:rPr>
          <w:lang w:val="fr-FR"/>
        </w:rPr>
        <w:t>est</w:t>
      </w:r>
      <w:r>
        <w:rPr>
          <w:lang w:val="fr-FR"/>
        </w:rPr>
        <w:t xml:space="preserve"> </w:t>
      </w:r>
      <w:r w:rsidRPr="003835AA">
        <w:rPr>
          <w:lang w:val="fr-FR"/>
        </w:rPr>
        <w:t>accordé</w:t>
      </w:r>
      <w:r>
        <w:rPr>
          <w:lang w:val="fr-FR"/>
        </w:rPr>
        <w:t xml:space="preserve"> </w:t>
      </w:r>
      <w:r w:rsidRPr="003835AA">
        <w:rPr>
          <w:lang w:val="fr-FR"/>
        </w:rPr>
        <w:t>aux</w:t>
      </w:r>
      <w:r>
        <w:rPr>
          <w:lang w:val="fr-FR"/>
        </w:rPr>
        <w:t xml:space="preserve"> </w:t>
      </w:r>
      <w:r w:rsidRPr="003835AA">
        <w:rPr>
          <w:lang w:val="fr-FR"/>
        </w:rPr>
        <w:t>enfants</w:t>
      </w:r>
      <w:r>
        <w:rPr>
          <w:lang w:val="fr-FR"/>
        </w:rPr>
        <w:t xml:space="preserve"> </w:t>
      </w:r>
      <w:r w:rsidRPr="003835AA">
        <w:rPr>
          <w:lang w:val="fr-FR"/>
        </w:rPr>
        <w:t>non</w:t>
      </w:r>
      <w:r>
        <w:rPr>
          <w:lang w:val="fr-FR"/>
        </w:rPr>
        <w:t xml:space="preserve"> </w:t>
      </w:r>
      <w:r w:rsidRPr="003835AA">
        <w:rPr>
          <w:lang w:val="fr-FR"/>
        </w:rPr>
        <w:t>accompagnés,</w:t>
      </w:r>
      <w:r>
        <w:rPr>
          <w:lang w:val="fr-FR"/>
        </w:rPr>
        <w:t xml:space="preserve"> </w:t>
      </w:r>
      <w:r w:rsidRPr="003835AA">
        <w:rPr>
          <w:lang w:val="fr-FR"/>
        </w:rPr>
        <w:t>ainsi</w:t>
      </w:r>
      <w:r>
        <w:rPr>
          <w:lang w:val="fr-FR"/>
        </w:rPr>
        <w:t xml:space="preserve"> </w:t>
      </w:r>
      <w:r w:rsidRPr="003835AA">
        <w:rPr>
          <w:lang w:val="fr-FR"/>
        </w:rPr>
        <w:t>que</w:t>
      </w:r>
      <w:r>
        <w:rPr>
          <w:lang w:val="fr-FR"/>
        </w:rPr>
        <w:t xml:space="preserve"> </w:t>
      </w:r>
      <w:r w:rsidRPr="003835AA">
        <w:rPr>
          <w:lang w:val="fr-FR"/>
        </w:rPr>
        <w:t>les</w:t>
      </w:r>
      <w:r>
        <w:rPr>
          <w:lang w:val="fr-FR"/>
        </w:rPr>
        <w:t xml:space="preserve"> </w:t>
      </w:r>
      <w:r w:rsidRPr="003835AA">
        <w:rPr>
          <w:lang w:val="fr-FR"/>
        </w:rPr>
        <w:t>droits</w:t>
      </w:r>
      <w:r>
        <w:rPr>
          <w:lang w:val="fr-FR"/>
        </w:rPr>
        <w:t xml:space="preserve"> </w:t>
      </w:r>
      <w:r w:rsidRPr="003835AA">
        <w:rPr>
          <w:lang w:val="fr-FR"/>
        </w:rPr>
        <w:t>et</w:t>
      </w:r>
      <w:r>
        <w:rPr>
          <w:lang w:val="fr-FR"/>
        </w:rPr>
        <w:t xml:space="preserve"> </w:t>
      </w:r>
      <w:r w:rsidRPr="003835AA">
        <w:rPr>
          <w:lang w:val="fr-FR"/>
        </w:rPr>
        <w:t>privilèges</w:t>
      </w:r>
      <w:r>
        <w:rPr>
          <w:lang w:val="fr-FR"/>
        </w:rPr>
        <w:t xml:space="preserve"> </w:t>
      </w:r>
      <w:r w:rsidRPr="003835AA">
        <w:rPr>
          <w:lang w:val="fr-FR"/>
        </w:rPr>
        <w:t>connexes,</w:t>
      </w:r>
      <w:r>
        <w:rPr>
          <w:lang w:val="fr-FR"/>
        </w:rPr>
        <w:t xml:space="preserve"> </w:t>
      </w:r>
      <w:r w:rsidRPr="003835AA">
        <w:rPr>
          <w:lang w:val="fr-FR"/>
        </w:rPr>
        <w:t>ne</w:t>
      </w:r>
      <w:r>
        <w:rPr>
          <w:lang w:val="fr-FR"/>
        </w:rPr>
        <w:t xml:space="preserve"> </w:t>
      </w:r>
      <w:r w:rsidRPr="003835AA">
        <w:rPr>
          <w:lang w:val="fr-FR"/>
        </w:rPr>
        <w:t>sont</w:t>
      </w:r>
      <w:r>
        <w:rPr>
          <w:lang w:val="fr-FR"/>
        </w:rPr>
        <w:t xml:space="preserve"> </w:t>
      </w:r>
      <w:r w:rsidRPr="003835AA">
        <w:rPr>
          <w:lang w:val="fr-FR"/>
        </w:rPr>
        <w:t>pas</w:t>
      </w:r>
      <w:r>
        <w:rPr>
          <w:lang w:val="fr-FR"/>
        </w:rPr>
        <w:t xml:space="preserve"> </w:t>
      </w:r>
      <w:r w:rsidRPr="003835AA">
        <w:rPr>
          <w:lang w:val="fr-FR"/>
        </w:rPr>
        <w:t>réglementés</w:t>
      </w:r>
      <w:r>
        <w:rPr>
          <w:lang w:val="fr-FR"/>
        </w:rPr>
        <w:t xml:space="preserve"> </w:t>
      </w:r>
      <w:r w:rsidRPr="003835AA">
        <w:rPr>
          <w:lang w:val="fr-FR"/>
        </w:rPr>
        <w:t>par</w:t>
      </w:r>
      <w:r>
        <w:rPr>
          <w:lang w:val="fr-FR"/>
        </w:rPr>
        <w:t xml:space="preserve"> </w:t>
      </w:r>
      <w:r w:rsidRPr="003835AA">
        <w:rPr>
          <w:lang w:val="fr-FR"/>
        </w:rPr>
        <w:t>la</w:t>
      </w:r>
      <w:r>
        <w:rPr>
          <w:lang w:val="fr-FR"/>
        </w:rPr>
        <w:t xml:space="preserve"> </w:t>
      </w:r>
      <w:r w:rsidRPr="003835AA">
        <w:rPr>
          <w:lang w:val="fr-FR"/>
        </w:rPr>
        <w:t>loi.</w:t>
      </w:r>
    </w:p>
    <w:p w:rsidR="00B45C3C" w:rsidRPr="00B45C3C" w:rsidRDefault="00B45C3C" w:rsidP="00B45C3C">
      <w:pPr>
        <w:pStyle w:val="SingleTxtG"/>
        <w:rPr>
          <w:b/>
          <w:bCs/>
          <w:lang w:val="fr-FR"/>
        </w:rPr>
      </w:pPr>
      <w:r w:rsidRPr="001E52CA">
        <w:rPr>
          <w:lang w:val="fr-FR"/>
        </w:rPr>
        <w:t>42.</w:t>
      </w:r>
      <w:r w:rsidRPr="001E52CA">
        <w:rPr>
          <w:lang w:val="fr-FR"/>
        </w:rPr>
        <w:tab/>
      </w:r>
      <w:r w:rsidRPr="00B45C3C">
        <w:rPr>
          <w:b/>
          <w:lang w:val="fr-FR"/>
        </w:rPr>
        <w:t>Renvoyant à son observation générale n</w:t>
      </w:r>
      <w:r w:rsidRPr="00B45C3C">
        <w:rPr>
          <w:b/>
          <w:vertAlign w:val="superscript"/>
          <w:lang w:val="fr-FR"/>
        </w:rPr>
        <w:t>o</w:t>
      </w:r>
      <w:r w:rsidR="009A1076">
        <w:rPr>
          <w:b/>
          <w:lang w:val="fr-FR"/>
        </w:rPr>
        <w:t> </w:t>
      </w:r>
      <w:r w:rsidRPr="00B45C3C">
        <w:rPr>
          <w:b/>
          <w:lang w:val="fr-FR"/>
        </w:rPr>
        <w:t>6 (2005) sur le traitement des enfants non accompagnés et des enfants séparés en dehors de leur pays d’origine</w:t>
      </w:r>
      <w:r w:rsidRPr="00B45C3C">
        <w:rPr>
          <w:b/>
          <w:bCs/>
          <w:lang w:val="fr-FR"/>
        </w:rPr>
        <w:t>, ainsi qu’aux observations générales n</w:t>
      </w:r>
      <w:r w:rsidRPr="00B45C3C">
        <w:rPr>
          <w:b/>
          <w:bCs/>
          <w:vertAlign w:val="superscript"/>
          <w:lang w:val="fr-FR"/>
        </w:rPr>
        <w:t>o</w:t>
      </w:r>
      <w:r w:rsidR="009A1076">
        <w:rPr>
          <w:b/>
          <w:bCs/>
          <w:vertAlign w:val="superscript"/>
          <w:lang w:val="fr-FR"/>
        </w:rPr>
        <w:t>s</w:t>
      </w:r>
      <w:r w:rsidR="009A1076" w:rsidRPr="009A1076">
        <w:rPr>
          <w:b/>
          <w:bCs/>
          <w:lang w:val="fr-FR"/>
        </w:rPr>
        <w:t> </w:t>
      </w:r>
      <w:r w:rsidRPr="00B45C3C">
        <w:rPr>
          <w:b/>
          <w:bCs/>
          <w:lang w:val="fr-FR"/>
        </w:rPr>
        <w:t>3 et 4 (2017) du Comité pour la protection des droits de tous les travailleurs migrants et des membres de leur famille et n</w:t>
      </w:r>
      <w:r w:rsidRPr="00B45C3C">
        <w:rPr>
          <w:b/>
          <w:bCs/>
          <w:vertAlign w:val="superscript"/>
          <w:lang w:val="fr-FR"/>
        </w:rPr>
        <w:t>o</w:t>
      </w:r>
      <w:r w:rsidR="009A1076">
        <w:rPr>
          <w:b/>
          <w:bCs/>
          <w:vertAlign w:val="superscript"/>
          <w:lang w:val="fr-FR"/>
        </w:rPr>
        <w:t>s</w:t>
      </w:r>
      <w:r w:rsidR="009A1076">
        <w:rPr>
          <w:b/>
          <w:bCs/>
          <w:lang w:val="fr-FR"/>
        </w:rPr>
        <w:t> </w:t>
      </w:r>
      <w:r w:rsidRPr="00B45C3C">
        <w:rPr>
          <w:b/>
          <w:bCs/>
          <w:lang w:val="fr-FR"/>
        </w:rPr>
        <w:t>22 et 23 (2017) du Comité des droits de l’enfant sur les droits de l’homme des enfants dans le contexte des migrations internationales, le Comité demande instamment à l’État partie :</w:t>
      </w:r>
    </w:p>
    <w:p w:rsidR="00B45C3C" w:rsidRPr="00B45C3C" w:rsidRDefault="00B45C3C" w:rsidP="00B45C3C">
      <w:pPr>
        <w:pStyle w:val="SingleTxtG"/>
        <w:ind w:firstLine="567"/>
        <w:rPr>
          <w:b/>
          <w:lang w:val="fr-FR"/>
        </w:rPr>
      </w:pPr>
      <w:r w:rsidRPr="00B45C3C">
        <w:rPr>
          <w:b/>
          <w:lang w:val="fr-FR"/>
        </w:rPr>
        <w:t>a)</w:t>
      </w:r>
      <w:r w:rsidRPr="00B45C3C">
        <w:rPr>
          <w:b/>
          <w:lang w:val="fr-FR"/>
        </w:rPr>
        <w:tab/>
        <w:t>De continuer à revoir les lois, règlements, politiques et pratiques pertinentes afin qu’elles n’exposent pas les enfants demandeurs d’asile, réfugiés ou migrants à de nouvelles vulnérabilités et qu’elles n’exacerbent ni n’accroissent celles auxquelles ils sont déjà exposés, notamment en adoptant une approche axée sur les droits de l’homme tenant compte du genre et du handicap et adaptée au jeune âge des</w:t>
      </w:r>
      <w:r w:rsidR="00374C6F">
        <w:rPr>
          <w:b/>
          <w:lang w:val="fr-FR"/>
        </w:rPr>
        <w:t> </w:t>
      </w:r>
      <w:r w:rsidRPr="00B45C3C">
        <w:rPr>
          <w:b/>
          <w:lang w:val="fr-FR"/>
        </w:rPr>
        <w:t>enfants ;</w:t>
      </w:r>
    </w:p>
    <w:p w:rsidR="00B45C3C" w:rsidRPr="00B45C3C" w:rsidRDefault="00B45C3C" w:rsidP="00B45C3C">
      <w:pPr>
        <w:pStyle w:val="SingleTxtG"/>
        <w:ind w:firstLine="567"/>
        <w:rPr>
          <w:b/>
          <w:lang w:val="fr-FR"/>
        </w:rPr>
      </w:pPr>
      <w:r w:rsidRPr="00B45C3C">
        <w:rPr>
          <w:b/>
          <w:lang w:val="fr-FR"/>
        </w:rPr>
        <w:t>b)</w:t>
      </w:r>
      <w:r w:rsidRPr="00B45C3C">
        <w:rPr>
          <w:b/>
          <w:lang w:val="fr-FR"/>
        </w:rPr>
        <w:tab/>
        <w:t>D’adopter, en ce qui concerne la détermination de l’âge, un protocole standard prévoyant l’intervention d’une équipe pluridisciplinaire, respectueux des droits des enfants et destiné à être utilisé uniquement en cas de doute sérieux quant à l’âge déclaré de l’intéressé et en tenant compte des pièces documentaires et autres disponibles, et de garantir l’accès à des mécanismes de recours efficaces ;</w:t>
      </w:r>
    </w:p>
    <w:p w:rsidR="00B45C3C" w:rsidRPr="00B45C3C" w:rsidRDefault="00B45C3C" w:rsidP="00B45C3C">
      <w:pPr>
        <w:pStyle w:val="SingleTxtG"/>
        <w:ind w:firstLine="567"/>
        <w:rPr>
          <w:b/>
          <w:lang w:val="fr-FR"/>
        </w:rPr>
      </w:pPr>
      <w:r w:rsidRPr="00B45C3C">
        <w:rPr>
          <w:b/>
          <w:lang w:val="fr-FR"/>
        </w:rPr>
        <w:t>c)</w:t>
      </w:r>
      <w:r w:rsidRPr="00B45C3C">
        <w:rPr>
          <w:b/>
          <w:lang w:val="fr-FR"/>
        </w:rPr>
        <w:tab/>
        <w:t>De veiller à ce que, dès leur arrivé à la frontière, les enfants non accompagnés soient placées sous la tutelle d’une personne dûment compétente dont les intérêts ne risquent pas d’être en conflit avec l’exercice de sa mission, et à ce que l’intérêt supérieur de l’enfant soit évalué à tous les stades de la procédure d’asile ;</w:t>
      </w:r>
    </w:p>
    <w:p w:rsidR="00B45C3C" w:rsidRPr="00B45C3C" w:rsidRDefault="00B45C3C" w:rsidP="00B45C3C">
      <w:pPr>
        <w:pStyle w:val="SingleTxtG"/>
        <w:ind w:firstLine="567"/>
        <w:rPr>
          <w:b/>
          <w:lang w:val="fr-FR"/>
        </w:rPr>
      </w:pPr>
      <w:r w:rsidRPr="00B45C3C">
        <w:rPr>
          <w:b/>
          <w:lang w:val="fr-FR"/>
        </w:rPr>
        <w:t>d)</w:t>
      </w:r>
      <w:r w:rsidRPr="00B45C3C">
        <w:rPr>
          <w:b/>
          <w:lang w:val="fr-FR"/>
        </w:rPr>
        <w:tab/>
        <w:t>De traiter les demandes d’asile ou d’octroi du statut de réfugié concernant des enfants, notamment celles qui concernent des enfants non accompagnés, dans un esprit positif et avec humanité et diligence, afin de trouver des solutions durables, de garantir le plein respect du principe de non-refoulement et de faciliter l’accès à la procédure d’asile pour les enfants ayant besoin d’une protection internationale, conformément aux articles 6, 22 et 37 de la Convention ;</w:t>
      </w:r>
    </w:p>
    <w:p w:rsidR="00B45C3C" w:rsidRPr="00B45C3C" w:rsidRDefault="00B45C3C" w:rsidP="00B45C3C">
      <w:pPr>
        <w:pStyle w:val="SingleTxtG"/>
        <w:ind w:firstLine="567"/>
        <w:rPr>
          <w:b/>
          <w:lang w:val="fr-FR"/>
        </w:rPr>
      </w:pPr>
      <w:r w:rsidRPr="00B45C3C">
        <w:rPr>
          <w:b/>
          <w:lang w:val="fr-FR"/>
        </w:rPr>
        <w:t>e)</w:t>
      </w:r>
      <w:r w:rsidRPr="00B45C3C">
        <w:rPr>
          <w:b/>
          <w:lang w:val="fr-FR"/>
        </w:rPr>
        <w:tab/>
        <w:t>De veiller à ce que les services de protection de l’enfance soient rapidement informés lorsqu’un enfant non accompagné ou séparé arrive dans l’État partie et prennent part à la procédure de détermination de l’intérêt supérieur de l’enfant, conformément au droit international, notamment en dispensant aux gardes</w:t>
      </w:r>
      <w:r w:rsidR="00374C6F">
        <w:rPr>
          <w:b/>
          <w:lang w:val="fr-FR"/>
        </w:rPr>
        <w:noBreakHyphen/>
      </w:r>
      <w:r w:rsidRPr="00B45C3C">
        <w:rPr>
          <w:b/>
          <w:lang w:val="fr-FR"/>
        </w:rPr>
        <w:t>frontière une formation sur les droits de l’enfant et les procédures adaptées aux enfants ;</w:t>
      </w:r>
    </w:p>
    <w:p w:rsidR="00B45C3C" w:rsidRPr="00B45C3C" w:rsidRDefault="00B45C3C" w:rsidP="00B45C3C">
      <w:pPr>
        <w:pStyle w:val="SingleTxtG"/>
        <w:ind w:firstLine="567"/>
        <w:rPr>
          <w:b/>
          <w:lang w:val="fr-FR"/>
        </w:rPr>
      </w:pPr>
      <w:r w:rsidRPr="00B45C3C">
        <w:rPr>
          <w:b/>
          <w:lang w:val="fr-FR"/>
        </w:rPr>
        <w:t>f)</w:t>
      </w:r>
      <w:r w:rsidRPr="00B45C3C">
        <w:rPr>
          <w:b/>
          <w:lang w:val="fr-FR"/>
        </w:rPr>
        <w:tab/>
        <w:t>D’interdire en droit la détention administrative des enfants migrants, demandeurs d’asile ou réfugiés et de veiller à ce que cette interdiction soit appliquée dans la pratique, et de prévoir de véritables mesures de substitution à la détention afin que les enfants puissent séjourner avec des membres de leur famille ou avec leur tuteur dans en milieu ouvert, dans le respect de leur intérêt supérieur ;</w:t>
      </w:r>
    </w:p>
    <w:p w:rsidR="00B45C3C" w:rsidRPr="00B45C3C" w:rsidRDefault="00B45C3C" w:rsidP="00B45C3C">
      <w:pPr>
        <w:pStyle w:val="SingleTxtG"/>
        <w:ind w:firstLine="567"/>
        <w:rPr>
          <w:b/>
          <w:lang w:val="fr-FR"/>
        </w:rPr>
      </w:pPr>
      <w:r w:rsidRPr="00B45C3C">
        <w:rPr>
          <w:b/>
          <w:lang w:val="fr-FR"/>
        </w:rPr>
        <w:lastRenderedPageBreak/>
        <w:t>g)</w:t>
      </w:r>
      <w:r w:rsidRPr="00B45C3C">
        <w:rPr>
          <w:b/>
          <w:lang w:val="fr-FR"/>
        </w:rPr>
        <w:tab/>
        <w:t>De faire une priorité du transfert immédiat des enfants demandeurs d’asile et de leur famille hors du centre de premier accueil et de trouver des solutions de réinstallation permanentes et viables pour les réfugiés, en particulier pour les enfants et leur famille ;</w:t>
      </w:r>
    </w:p>
    <w:p w:rsidR="00B45C3C" w:rsidRPr="00B45C3C" w:rsidRDefault="00B45C3C" w:rsidP="00B45C3C">
      <w:pPr>
        <w:pStyle w:val="SingleTxtG"/>
        <w:ind w:firstLine="567"/>
        <w:rPr>
          <w:b/>
          <w:lang w:val="fr-FR"/>
        </w:rPr>
      </w:pPr>
      <w:r w:rsidRPr="00B45C3C">
        <w:rPr>
          <w:b/>
          <w:lang w:val="fr-FR"/>
        </w:rPr>
        <w:t>h)</w:t>
      </w:r>
      <w:r w:rsidRPr="00B45C3C">
        <w:rPr>
          <w:b/>
          <w:lang w:val="fr-FR"/>
        </w:rPr>
        <w:tab/>
        <w:t>D’inscrire dans la législation la politique consistant à accorder une protection temporaire aux enfants non accompagnés pour motif humanitaire, de façon que les droits et l’intérêt supérieur des intéressés soient protégés même lorsque ceux-ci n’ont pas besoin d’une protection internationale.</w:t>
      </w:r>
    </w:p>
    <w:p w:rsidR="00B45C3C" w:rsidRPr="001E52CA" w:rsidRDefault="00B45C3C" w:rsidP="00B45C3C">
      <w:pPr>
        <w:pStyle w:val="H23G"/>
        <w:rPr>
          <w:lang w:val="fr-FR"/>
        </w:rPr>
      </w:pPr>
      <w:r w:rsidRPr="001E52CA">
        <w:rPr>
          <w:lang w:val="fr-FR"/>
        </w:rPr>
        <w:tab/>
      </w:r>
      <w:r w:rsidRPr="001E52CA">
        <w:rPr>
          <w:lang w:val="fr-FR"/>
        </w:rPr>
        <w:tab/>
      </w:r>
      <w:r w:rsidRPr="00374C6F">
        <w:rPr>
          <w:highlight w:val="yellow"/>
          <w:lang w:val="fr-FR"/>
        </w:rPr>
        <w:t>Vente, traite et enlèvement</w:t>
      </w:r>
    </w:p>
    <w:p w:rsidR="00B45C3C" w:rsidRPr="00B45C3C" w:rsidRDefault="00B45C3C" w:rsidP="00B45C3C">
      <w:pPr>
        <w:pStyle w:val="SingleTxtG"/>
        <w:rPr>
          <w:b/>
          <w:bCs/>
          <w:lang w:val="fr-FR"/>
        </w:rPr>
      </w:pPr>
      <w:r w:rsidRPr="001E52CA">
        <w:rPr>
          <w:lang w:val="fr-FR"/>
        </w:rPr>
        <w:t>43.</w:t>
      </w:r>
      <w:r w:rsidRPr="00B45C3C">
        <w:rPr>
          <w:b/>
          <w:lang w:val="fr-FR"/>
        </w:rPr>
        <w:tab/>
        <w:t>Constatant que les enfants qui sont les plus vulnérables et les plus marginalisés, tels que les enfants demandeurs d’asile, réfugiés ou migrants, sont particulièrement exposés au risque d’être victimes de traite à des fins d’exploitation sexuelle ou économique, le Comité recommande à l’État partie, compte tenu de son observation générale n</w:t>
      </w:r>
      <w:r w:rsidRPr="00B45C3C">
        <w:rPr>
          <w:b/>
          <w:vertAlign w:val="superscript"/>
          <w:lang w:val="fr-FR"/>
        </w:rPr>
        <w:t>o</w:t>
      </w:r>
      <w:r w:rsidR="009A1076">
        <w:rPr>
          <w:b/>
          <w:lang w:val="fr-FR"/>
        </w:rPr>
        <w:t> </w:t>
      </w:r>
      <w:r w:rsidRPr="00B45C3C">
        <w:rPr>
          <w:b/>
          <w:lang w:val="fr-FR"/>
        </w:rPr>
        <w:t>13 (2011) sur le droit de l’enfant d’être protégé contre toutes les formes de violence et de la cible 16.2 des objectifs de développement durable :</w:t>
      </w:r>
    </w:p>
    <w:p w:rsidR="00B45C3C" w:rsidRPr="00B45C3C" w:rsidRDefault="00B45C3C" w:rsidP="00B45C3C">
      <w:pPr>
        <w:pStyle w:val="SingleTxtG"/>
        <w:ind w:firstLine="567"/>
        <w:rPr>
          <w:b/>
          <w:lang w:val="fr-FR"/>
        </w:rPr>
      </w:pPr>
      <w:r w:rsidRPr="00B45C3C">
        <w:rPr>
          <w:b/>
          <w:lang w:val="fr-FR"/>
        </w:rPr>
        <w:t>a)</w:t>
      </w:r>
      <w:r w:rsidRPr="00B45C3C">
        <w:rPr>
          <w:b/>
          <w:lang w:val="fr-FR"/>
        </w:rPr>
        <w:tab/>
        <w:t>De faire en sorte que le prochain plan d’action contre la traite des enfants tienne pleinement compte des droits de l’enfant, en accordant une attention particulière aux enfants les plus vulnérables et les plus marginalisés ;</w:t>
      </w:r>
    </w:p>
    <w:p w:rsidR="00B45C3C" w:rsidRPr="00B45C3C" w:rsidRDefault="00B45C3C" w:rsidP="00B45C3C">
      <w:pPr>
        <w:pStyle w:val="SingleTxtG"/>
        <w:ind w:firstLine="567"/>
        <w:rPr>
          <w:b/>
          <w:lang w:val="fr-FR"/>
        </w:rPr>
      </w:pPr>
      <w:r w:rsidRPr="00B45C3C">
        <w:rPr>
          <w:b/>
          <w:lang w:val="fr-FR"/>
        </w:rPr>
        <w:t>b)</w:t>
      </w:r>
      <w:r w:rsidRPr="00B45C3C">
        <w:rPr>
          <w:b/>
          <w:lang w:val="fr-FR"/>
        </w:rPr>
        <w:tab/>
        <w:t>De revoir son mécanisme d’orientation des victimes vers les services compétents et ses procédures opérationnelles, et de se doter de dispositifs permettant de prendre des mesures coordonnées pour repérer et protéger les enfants victimes de traite et d’exploitation sexuelle, et notamment d’échanger systématiquement et rapidement des informations entre les responsables concernés ;</w:t>
      </w:r>
    </w:p>
    <w:p w:rsidR="00B45C3C" w:rsidRPr="00B45C3C" w:rsidRDefault="00B45C3C" w:rsidP="00B45C3C">
      <w:pPr>
        <w:pStyle w:val="SingleTxtG"/>
        <w:ind w:firstLine="567"/>
        <w:rPr>
          <w:b/>
          <w:lang w:val="fr-FR"/>
        </w:rPr>
      </w:pPr>
      <w:r w:rsidRPr="00B45C3C">
        <w:rPr>
          <w:b/>
          <w:lang w:val="fr-FR"/>
        </w:rPr>
        <w:t>c)</w:t>
      </w:r>
      <w:r w:rsidRPr="00B45C3C">
        <w:rPr>
          <w:b/>
          <w:lang w:val="fr-FR"/>
        </w:rPr>
        <w:tab/>
        <w:t>De renforcer encore les moyens dont disposent les agents de police, les gardes-frontière et les travailleurs sociaux pour repérer et protéger les enfants victimes de la traite ;</w:t>
      </w:r>
    </w:p>
    <w:p w:rsidR="00B45C3C" w:rsidRPr="00B45C3C" w:rsidRDefault="00B45C3C" w:rsidP="00B45C3C">
      <w:pPr>
        <w:pStyle w:val="SingleTxtG"/>
        <w:ind w:firstLine="567"/>
        <w:rPr>
          <w:b/>
          <w:lang w:val="fr-FR"/>
        </w:rPr>
      </w:pPr>
      <w:r w:rsidRPr="00B45C3C">
        <w:rPr>
          <w:b/>
          <w:lang w:val="fr-FR"/>
        </w:rPr>
        <w:t>d)</w:t>
      </w:r>
      <w:r w:rsidRPr="00B45C3C">
        <w:rPr>
          <w:b/>
          <w:lang w:val="fr-FR"/>
        </w:rPr>
        <w:tab/>
        <w:t xml:space="preserve">De poursuivre et </w:t>
      </w:r>
      <w:r w:rsidR="009A1076">
        <w:rPr>
          <w:b/>
          <w:lang w:val="fr-FR"/>
        </w:rPr>
        <w:t>j</w:t>
      </w:r>
      <w:r w:rsidRPr="00B45C3C">
        <w:rPr>
          <w:b/>
          <w:lang w:val="fr-FR"/>
        </w:rPr>
        <w:t>uger sans tarder les personnes soupçonnées de s’être livrées à la traite des enfants, de punir les coupables comme il se doit, et de prendre des mesures de réparation et de réadaptation en faveur de tous les enfants victimes.</w:t>
      </w:r>
    </w:p>
    <w:p w:rsidR="00B45C3C" w:rsidRPr="001E52CA" w:rsidRDefault="00B45C3C" w:rsidP="00B45C3C">
      <w:pPr>
        <w:pStyle w:val="H23G"/>
        <w:rPr>
          <w:lang w:val="fr-FR"/>
        </w:rPr>
      </w:pPr>
      <w:r w:rsidRPr="001E52CA">
        <w:rPr>
          <w:lang w:val="fr-FR"/>
        </w:rPr>
        <w:tab/>
      </w:r>
      <w:r w:rsidRPr="001E52CA">
        <w:rPr>
          <w:lang w:val="fr-FR"/>
        </w:rPr>
        <w:tab/>
        <w:t>Administration</w:t>
      </w:r>
      <w:r>
        <w:rPr>
          <w:lang w:val="fr-FR"/>
        </w:rPr>
        <w:t xml:space="preserve"> </w:t>
      </w:r>
      <w:r w:rsidRPr="001E52CA">
        <w:rPr>
          <w:lang w:val="fr-FR"/>
        </w:rPr>
        <w:t>de</w:t>
      </w:r>
      <w:r>
        <w:rPr>
          <w:lang w:val="fr-FR"/>
        </w:rPr>
        <w:t xml:space="preserve"> </w:t>
      </w:r>
      <w:r w:rsidRPr="001E52CA">
        <w:rPr>
          <w:lang w:val="fr-FR"/>
        </w:rPr>
        <w:t>la</w:t>
      </w:r>
      <w:r>
        <w:rPr>
          <w:lang w:val="fr-FR"/>
        </w:rPr>
        <w:t xml:space="preserve"> </w:t>
      </w:r>
      <w:r w:rsidRPr="001E52CA">
        <w:rPr>
          <w:lang w:val="fr-FR"/>
        </w:rPr>
        <w:t>justice</w:t>
      </w:r>
      <w:r>
        <w:rPr>
          <w:lang w:val="fr-FR"/>
        </w:rPr>
        <w:t xml:space="preserve"> </w:t>
      </w:r>
      <w:r w:rsidRPr="001E52CA">
        <w:rPr>
          <w:lang w:val="fr-FR"/>
        </w:rPr>
        <w:t>pour</w:t>
      </w:r>
      <w:r>
        <w:rPr>
          <w:lang w:val="fr-FR"/>
        </w:rPr>
        <w:t xml:space="preserve"> </w:t>
      </w:r>
      <w:r w:rsidRPr="001E52CA">
        <w:rPr>
          <w:lang w:val="fr-FR"/>
        </w:rPr>
        <w:t>mineurs</w:t>
      </w:r>
    </w:p>
    <w:p w:rsidR="00B45C3C" w:rsidRPr="001E52CA" w:rsidRDefault="00B45C3C" w:rsidP="00B45C3C">
      <w:pPr>
        <w:pStyle w:val="SingleTxtG"/>
        <w:rPr>
          <w:lang w:val="fr-FR"/>
        </w:rPr>
      </w:pPr>
      <w:r w:rsidRPr="001E52CA">
        <w:rPr>
          <w:lang w:val="fr-FR"/>
        </w:rPr>
        <w:t>44.</w:t>
      </w:r>
      <w:r w:rsidRPr="001E52CA">
        <w:rPr>
          <w:lang w:val="fr-FR"/>
        </w:rPr>
        <w:tab/>
      </w:r>
      <w:r>
        <w:rPr>
          <w:lang w:val="fr-FR"/>
        </w:rPr>
        <w:t xml:space="preserve">S’il </w:t>
      </w:r>
      <w:r w:rsidRPr="001E52CA">
        <w:rPr>
          <w:lang w:val="fr-FR"/>
        </w:rPr>
        <w:t>se</w:t>
      </w:r>
      <w:r>
        <w:rPr>
          <w:lang w:val="fr-FR"/>
        </w:rPr>
        <w:t xml:space="preserve"> </w:t>
      </w:r>
      <w:r w:rsidRPr="001E52CA">
        <w:rPr>
          <w:lang w:val="fr-FR"/>
        </w:rPr>
        <w:t>félicite</w:t>
      </w:r>
      <w:r>
        <w:rPr>
          <w:lang w:val="fr-FR"/>
        </w:rPr>
        <w:t xml:space="preserve"> </w:t>
      </w:r>
      <w:r w:rsidRPr="001E52CA">
        <w:rPr>
          <w:lang w:val="fr-FR"/>
        </w:rPr>
        <w:t>que</w:t>
      </w:r>
      <w:r>
        <w:rPr>
          <w:lang w:val="fr-FR"/>
        </w:rPr>
        <w:t xml:space="preserve"> </w:t>
      </w:r>
      <w:r w:rsidRPr="001E52CA">
        <w:rPr>
          <w:lang w:val="fr-FR"/>
        </w:rPr>
        <w:t>le</w:t>
      </w:r>
      <w:r>
        <w:rPr>
          <w:lang w:val="fr-FR"/>
        </w:rPr>
        <w:t xml:space="preserve"> </w:t>
      </w:r>
      <w:r w:rsidRPr="001E52CA">
        <w:rPr>
          <w:lang w:val="fr-FR"/>
        </w:rPr>
        <w:t>paragraphe</w:t>
      </w:r>
      <w:r>
        <w:rPr>
          <w:lang w:val="fr-FR"/>
        </w:rPr>
        <w:t xml:space="preserve"> </w:t>
      </w:r>
      <w:r w:rsidRPr="001E52CA">
        <w:rPr>
          <w:lang w:val="fr-FR"/>
        </w:rPr>
        <w:t>1</w:t>
      </w:r>
      <w:r>
        <w:rPr>
          <w:lang w:val="fr-FR"/>
        </w:rPr>
        <w:t xml:space="preserve"> </w:t>
      </w:r>
      <w:r w:rsidRPr="001E52CA">
        <w:rPr>
          <w:lang w:val="fr-FR"/>
        </w:rPr>
        <w:t>de</w:t>
      </w:r>
      <w:r>
        <w:rPr>
          <w:lang w:val="fr-FR"/>
        </w:rPr>
        <w:t xml:space="preserve"> </w:t>
      </w:r>
      <w:r w:rsidRPr="001E52CA">
        <w:rPr>
          <w:lang w:val="fr-FR"/>
        </w:rPr>
        <w:t>l</w:t>
      </w:r>
      <w:r>
        <w:rPr>
          <w:lang w:val="fr-FR"/>
        </w:rPr>
        <w:t>’</w:t>
      </w:r>
      <w:r w:rsidRPr="001E52CA">
        <w:rPr>
          <w:lang w:val="fr-FR"/>
        </w:rPr>
        <w:t>article</w:t>
      </w:r>
      <w:r>
        <w:rPr>
          <w:lang w:val="fr-FR"/>
        </w:rPr>
        <w:t xml:space="preserve"> </w:t>
      </w:r>
      <w:r w:rsidRPr="001E52CA">
        <w:rPr>
          <w:lang w:val="fr-FR"/>
        </w:rPr>
        <w:t>35</w:t>
      </w:r>
      <w:r>
        <w:rPr>
          <w:lang w:val="fr-FR"/>
        </w:rPr>
        <w:t xml:space="preserve"> </w:t>
      </w:r>
      <w:r w:rsidRPr="001E52CA">
        <w:rPr>
          <w:lang w:val="fr-FR"/>
        </w:rPr>
        <w:t>du</w:t>
      </w:r>
      <w:r>
        <w:rPr>
          <w:lang w:val="fr-FR"/>
        </w:rPr>
        <w:t xml:space="preserve"> </w:t>
      </w:r>
      <w:r w:rsidRPr="001E52CA">
        <w:rPr>
          <w:lang w:val="fr-FR"/>
        </w:rPr>
        <w:t>Code</w:t>
      </w:r>
      <w:r>
        <w:rPr>
          <w:lang w:val="fr-FR"/>
        </w:rPr>
        <w:t xml:space="preserve"> </w:t>
      </w:r>
      <w:r w:rsidRPr="001E52CA">
        <w:rPr>
          <w:lang w:val="fr-FR"/>
        </w:rPr>
        <w:t>pénal</w:t>
      </w:r>
      <w:r>
        <w:rPr>
          <w:lang w:val="fr-FR"/>
        </w:rPr>
        <w:t xml:space="preserve"> </w:t>
      </w:r>
      <w:r w:rsidRPr="001E52CA">
        <w:rPr>
          <w:lang w:val="fr-FR"/>
        </w:rPr>
        <w:t>ait</w:t>
      </w:r>
      <w:r>
        <w:rPr>
          <w:lang w:val="fr-FR"/>
        </w:rPr>
        <w:t xml:space="preserve"> </w:t>
      </w:r>
      <w:r w:rsidRPr="001E52CA">
        <w:rPr>
          <w:lang w:val="fr-FR"/>
        </w:rPr>
        <w:t>été</w:t>
      </w:r>
      <w:r>
        <w:rPr>
          <w:lang w:val="fr-FR"/>
        </w:rPr>
        <w:t xml:space="preserve"> </w:t>
      </w:r>
      <w:r w:rsidRPr="001E52CA">
        <w:rPr>
          <w:lang w:val="fr-FR"/>
        </w:rPr>
        <w:t>modifié</w:t>
      </w:r>
      <w:r>
        <w:rPr>
          <w:lang w:val="fr-FR"/>
        </w:rPr>
        <w:t xml:space="preserve"> pour </w:t>
      </w:r>
      <w:r w:rsidRPr="001E52CA">
        <w:rPr>
          <w:lang w:val="fr-FR"/>
        </w:rPr>
        <w:t>relever</w:t>
      </w:r>
      <w:r>
        <w:rPr>
          <w:lang w:val="fr-FR"/>
        </w:rPr>
        <w:t xml:space="preserve"> </w:t>
      </w:r>
      <w:r w:rsidRPr="001E52CA">
        <w:rPr>
          <w:lang w:val="fr-FR"/>
        </w:rPr>
        <w:t>à</w:t>
      </w:r>
      <w:r>
        <w:rPr>
          <w:lang w:val="fr-FR"/>
        </w:rPr>
        <w:t xml:space="preserve"> </w:t>
      </w:r>
      <w:r w:rsidRPr="001E52CA">
        <w:rPr>
          <w:lang w:val="fr-FR"/>
        </w:rPr>
        <w:t>14</w:t>
      </w:r>
      <w:r w:rsidR="009A1076">
        <w:rPr>
          <w:lang w:val="fr-FR"/>
        </w:rPr>
        <w:t> ans</w:t>
      </w:r>
      <w:r>
        <w:rPr>
          <w:lang w:val="fr-FR"/>
        </w:rPr>
        <w:t xml:space="preserve"> </w:t>
      </w:r>
      <w:r w:rsidRPr="001E52CA">
        <w:rPr>
          <w:lang w:val="fr-FR"/>
        </w:rPr>
        <w:t>l</w:t>
      </w:r>
      <w:r>
        <w:rPr>
          <w:lang w:val="fr-FR"/>
        </w:rPr>
        <w:t>’</w:t>
      </w:r>
      <w:r w:rsidRPr="001E52CA">
        <w:rPr>
          <w:lang w:val="fr-FR"/>
        </w:rPr>
        <w:t>âge</w:t>
      </w:r>
      <w:r>
        <w:rPr>
          <w:lang w:val="fr-FR"/>
        </w:rPr>
        <w:t xml:space="preserve"> </w:t>
      </w:r>
      <w:r w:rsidRPr="001E52CA">
        <w:rPr>
          <w:lang w:val="fr-FR"/>
        </w:rPr>
        <w:t>de</w:t>
      </w:r>
      <w:r>
        <w:rPr>
          <w:lang w:val="fr-FR"/>
        </w:rPr>
        <w:t xml:space="preserve"> </w:t>
      </w:r>
      <w:r w:rsidRPr="001E52CA">
        <w:rPr>
          <w:lang w:val="fr-FR"/>
        </w:rPr>
        <w:t>la</w:t>
      </w:r>
      <w:r>
        <w:rPr>
          <w:lang w:val="fr-FR"/>
        </w:rPr>
        <w:t xml:space="preserve"> </w:t>
      </w:r>
      <w:r w:rsidRPr="001E52CA">
        <w:rPr>
          <w:lang w:val="fr-FR"/>
        </w:rPr>
        <w:t>responsabilité</w:t>
      </w:r>
      <w:r>
        <w:rPr>
          <w:lang w:val="fr-FR"/>
        </w:rPr>
        <w:t xml:space="preserve"> </w:t>
      </w:r>
      <w:r w:rsidRPr="001E52CA">
        <w:rPr>
          <w:lang w:val="fr-FR"/>
        </w:rPr>
        <w:t>pénale</w:t>
      </w:r>
      <w:r>
        <w:rPr>
          <w:lang w:val="fr-FR"/>
        </w:rPr>
        <w:t xml:space="preserve">, le Comité </w:t>
      </w:r>
      <w:r w:rsidRPr="001E52CA">
        <w:rPr>
          <w:lang w:val="fr-FR"/>
        </w:rPr>
        <w:t>demeure</w:t>
      </w:r>
      <w:r>
        <w:rPr>
          <w:lang w:val="fr-FR"/>
        </w:rPr>
        <w:t xml:space="preserve"> </w:t>
      </w:r>
      <w:r w:rsidRPr="001E52CA">
        <w:rPr>
          <w:lang w:val="fr-FR"/>
        </w:rPr>
        <w:t>toutefois</w:t>
      </w:r>
      <w:r>
        <w:rPr>
          <w:lang w:val="fr-FR"/>
        </w:rPr>
        <w:t xml:space="preserve"> </w:t>
      </w:r>
      <w:r w:rsidRPr="001E52CA">
        <w:rPr>
          <w:lang w:val="fr-FR"/>
        </w:rPr>
        <w:t>préoccupé</w:t>
      </w:r>
      <w:r>
        <w:rPr>
          <w:lang w:val="fr-FR"/>
        </w:rPr>
        <w:t xml:space="preserve"> </w:t>
      </w:r>
      <w:r w:rsidRPr="001E52CA">
        <w:rPr>
          <w:lang w:val="fr-FR"/>
        </w:rPr>
        <w:t>de</w:t>
      </w:r>
      <w:r>
        <w:rPr>
          <w:lang w:val="fr-FR"/>
        </w:rPr>
        <w:t xml:space="preserve"> </w:t>
      </w:r>
      <w:r w:rsidRPr="001E52CA">
        <w:rPr>
          <w:lang w:val="fr-FR"/>
        </w:rPr>
        <w:t>constater</w:t>
      </w:r>
      <w:r>
        <w:rPr>
          <w:lang w:val="fr-FR"/>
        </w:rPr>
        <w:t xml:space="preserve"> </w:t>
      </w:r>
      <w:r w:rsidRPr="001E52CA">
        <w:rPr>
          <w:lang w:val="fr-FR"/>
        </w:rPr>
        <w:t>que</w:t>
      </w:r>
      <w:r>
        <w:rPr>
          <w:lang w:val="fr-FR"/>
        </w:rPr>
        <w:t> :</w:t>
      </w:r>
    </w:p>
    <w:p w:rsidR="00B45C3C" w:rsidRPr="001E52CA" w:rsidRDefault="00B45C3C" w:rsidP="00B45C3C">
      <w:pPr>
        <w:pStyle w:val="SingleTxtG"/>
        <w:ind w:firstLine="567"/>
        <w:rPr>
          <w:lang w:val="fr-FR"/>
        </w:rPr>
      </w:pPr>
      <w:r w:rsidRPr="001E52CA">
        <w:rPr>
          <w:lang w:val="fr-FR"/>
        </w:rPr>
        <w:t>a)</w:t>
      </w:r>
      <w:r w:rsidRPr="001E52CA">
        <w:rPr>
          <w:lang w:val="fr-FR"/>
        </w:rPr>
        <w:tab/>
        <w:t>Les</w:t>
      </w:r>
      <w:r>
        <w:rPr>
          <w:lang w:val="fr-FR"/>
        </w:rPr>
        <w:t xml:space="preserve"> </w:t>
      </w:r>
      <w:r w:rsidRPr="001E52CA">
        <w:rPr>
          <w:lang w:val="fr-FR"/>
        </w:rPr>
        <w:t>enfants</w:t>
      </w:r>
      <w:r>
        <w:rPr>
          <w:lang w:val="fr-FR"/>
        </w:rPr>
        <w:t xml:space="preserve"> mis en cause aux côtés de personnes âgées de </w:t>
      </w:r>
      <w:r w:rsidRPr="001E52CA">
        <w:rPr>
          <w:lang w:val="fr-FR"/>
        </w:rPr>
        <w:t>plus</w:t>
      </w:r>
      <w:r>
        <w:rPr>
          <w:lang w:val="fr-FR"/>
        </w:rPr>
        <w:t xml:space="preserve"> </w:t>
      </w:r>
      <w:r w:rsidRPr="001E52CA">
        <w:rPr>
          <w:lang w:val="fr-FR"/>
        </w:rPr>
        <w:t>de</w:t>
      </w:r>
      <w:r>
        <w:rPr>
          <w:lang w:val="fr-FR"/>
        </w:rPr>
        <w:t xml:space="preserve"> </w:t>
      </w:r>
      <w:r w:rsidRPr="001E52CA">
        <w:rPr>
          <w:lang w:val="fr-FR"/>
        </w:rPr>
        <w:t>16</w:t>
      </w:r>
      <w:r w:rsidR="009A1076">
        <w:rPr>
          <w:lang w:val="fr-FR"/>
        </w:rPr>
        <w:t> ans</w:t>
      </w:r>
      <w:r>
        <w:rPr>
          <w:lang w:val="fr-FR"/>
        </w:rPr>
        <w:t xml:space="preserve"> </w:t>
      </w:r>
      <w:r w:rsidRPr="001E52CA">
        <w:rPr>
          <w:lang w:val="fr-FR"/>
        </w:rPr>
        <w:t>sont</w:t>
      </w:r>
      <w:r>
        <w:rPr>
          <w:lang w:val="fr-FR"/>
        </w:rPr>
        <w:t xml:space="preserve"> </w:t>
      </w:r>
      <w:r w:rsidRPr="001E52CA">
        <w:rPr>
          <w:lang w:val="fr-FR"/>
        </w:rPr>
        <w:t>traités</w:t>
      </w:r>
      <w:r>
        <w:rPr>
          <w:lang w:val="fr-FR"/>
        </w:rPr>
        <w:t xml:space="preserve"> </w:t>
      </w:r>
      <w:r w:rsidRPr="001E52CA">
        <w:rPr>
          <w:lang w:val="fr-FR"/>
        </w:rPr>
        <w:t>comme</w:t>
      </w:r>
      <w:r>
        <w:rPr>
          <w:lang w:val="fr-FR"/>
        </w:rPr>
        <w:t xml:space="preserve"> </w:t>
      </w:r>
      <w:r w:rsidRPr="001E52CA">
        <w:rPr>
          <w:lang w:val="fr-FR"/>
        </w:rPr>
        <w:t>des</w:t>
      </w:r>
      <w:r>
        <w:rPr>
          <w:lang w:val="fr-FR"/>
        </w:rPr>
        <w:t xml:space="preserve"> </w:t>
      </w:r>
      <w:r w:rsidRPr="001E52CA">
        <w:rPr>
          <w:lang w:val="fr-FR"/>
        </w:rPr>
        <w:t>adultes</w:t>
      </w:r>
      <w:r>
        <w:rPr>
          <w:lang w:val="fr-FR"/>
        </w:rPr>
        <w:t> ;</w:t>
      </w:r>
    </w:p>
    <w:p w:rsidR="00B45C3C" w:rsidRPr="001E52CA" w:rsidRDefault="00B45C3C" w:rsidP="00B45C3C">
      <w:pPr>
        <w:pStyle w:val="SingleTxtG"/>
        <w:ind w:firstLine="567"/>
        <w:rPr>
          <w:lang w:val="fr-FR"/>
        </w:rPr>
      </w:pPr>
      <w:r w:rsidRPr="001E52CA">
        <w:rPr>
          <w:lang w:val="fr-FR"/>
        </w:rPr>
        <w:t>b)</w:t>
      </w:r>
      <w:r w:rsidRPr="001E52CA">
        <w:rPr>
          <w:lang w:val="fr-FR"/>
        </w:rPr>
        <w:tab/>
        <w:t>Les</w:t>
      </w:r>
      <w:r>
        <w:rPr>
          <w:lang w:val="fr-FR"/>
        </w:rPr>
        <w:t xml:space="preserve"> </w:t>
      </w:r>
      <w:r w:rsidRPr="001E52CA">
        <w:rPr>
          <w:lang w:val="fr-FR"/>
        </w:rPr>
        <w:t>enfants</w:t>
      </w:r>
      <w:r>
        <w:rPr>
          <w:lang w:val="fr-FR"/>
        </w:rPr>
        <w:t xml:space="preserve"> </w:t>
      </w:r>
      <w:r w:rsidRPr="001E52CA">
        <w:rPr>
          <w:lang w:val="fr-FR"/>
        </w:rPr>
        <w:t>âgés</w:t>
      </w:r>
      <w:r>
        <w:rPr>
          <w:lang w:val="fr-FR"/>
        </w:rPr>
        <w:t xml:space="preserve"> </w:t>
      </w:r>
      <w:r w:rsidRPr="001E52CA">
        <w:rPr>
          <w:lang w:val="fr-FR"/>
        </w:rPr>
        <w:t>de</w:t>
      </w:r>
      <w:r>
        <w:rPr>
          <w:lang w:val="fr-FR"/>
        </w:rPr>
        <w:t xml:space="preserve"> </w:t>
      </w:r>
      <w:r w:rsidRPr="001E52CA">
        <w:rPr>
          <w:lang w:val="fr-FR"/>
        </w:rPr>
        <w:t>16</w:t>
      </w:r>
      <w:r>
        <w:rPr>
          <w:lang w:val="fr-FR"/>
        </w:rPr>
        <w:t xml:space="preserve"> </w:t>
      </w:r>
      <w:r w:rsidRPr="001E52CA">
        <w:rPr>
          <w:lang w:val="fr-FR"/>
        </w:rPr>
        <w:t>à</w:t>
      </w:r>
      <w:r>
        <w:rPr>
          <w:lang w:val="fr-FR"/>
        </w:rPr>
        <w:t xml:space="preserve"> </w:t>
      </w:r>
      <w:r w:rsidRPr="001E52CA">
        <w:rPr>
          <w:lang w:val="fr-FR"/>
        </w:rPr>
        <w:t>18</w:t>
      </w:r>
      <w:r w:rsidR="009A1076">
        <w:rPr>
          <w:lang w:val="fr-FR"/>
        </w:rPr>
        <w:t> ans</w:t>
      </w:r>
      <w:r>
        <w:rPr>
          <w:lang w:val="fr-FR"/>
        </w:rPr>
        <w:t xml:space="preserve"> relèvent du système </w:t>
      </w:r>
      <w:r w:rsidRPr="001E52CA">
        <w:rPr>
          <w:lang w:val="fr-FR"/>
        </w:rPr>
        <w:t>pénal</w:t>
      </w:r>
      <w:r>
        <w:rPr>
          <w:lang w:val="fr-FR"/>
        </w:rPr>
        <w:t xml:space="preserve"> </w:t>
      </w:r>
      <w:r w:rsidRPr="001E52CA">
        <w:rPr>
          <w:lang w:val="fr-FR"/>
        </w:rPr>
        <w:t>pour</w:t>
      </w:r>
      <w:r>
        <w:rPr>
          <w:lang w:val="fr-FR"/>
        </w:rPr>
        <w:t xml:space="preserve"> </w:t>
      </w:r>
      <w:r w:rsidRPr="001E52CA">
        <w:rPr>
          <w:lang w:val="fr-FR"/>
        </w:rPr>
        <w:t>adultes</w:t>
      </w:r>
      <w:r>
        <w:rPr>
          <w:lang w:val="fr-FR"/>
        </w:rPr>
        <w:t> ;</w:t>
      </w:r>
    </w:p>
    <w:p w:rsidR="00B45C3C" w:rsidRPr="001E52CA" w:rsidRDefault="00B45C3C" w:rsidP="00B45C3C">
      <w:pPr>
        <w:pStyle w:val="SingleTxtG"/>
        <w:ind w:firstLine="567"/>
        <w:rPr>
          <w:lang w:val="fr-FR"/>
        </w:rPr>
      </w:pPr>
      <w:r w:rsidRPr="001E52CA">
        <w:rPr>
          <w:lang w:val="fr-FR"/>
        </w:rPr>
        <w:t>c)</w:t>
      </w:r>
      <w:r w:rsidRPr="001E52CA">
        <w:rPr>
          <w:lang w:val="fr-FR"/>
        </w:rPr>
        <w:tab/>
      </w:r>
      <w:r>
        <w:rPr>
          <w:lang w:val="fr-FR"/>
        </w:rPr>
        <w:t xml:space="preserve">Il arrive que des </w:t>
      </w:r>
      <w:r w:rsidRPr="001E52CA">
        <w:rPr>
          <w:lang w:val="fr-FR"/>
        </w:rPr>
        <w:t>enfants</w:t>
      </w:r>
      <w:r>
        <w:rPr>
          <w:lang w:val="fr-FR"/>
        </w:rPr>
        <w:t xml:space="preserve"> soient détenus </w:t>
      </w:r>
      <w:r w:rsidRPr="001E52CA">
        <w:rPr>
          <w:lang w:val="fr-FR"/>
        </w:rPr>
        <w:t>avec</w:t>
      </w:r>
      <w:r>
        <w:rPr>
          <w:lang w:val="fr-FR"/>
        </w:rPr>
        <w:t xml:space="preserve"> </w:t>
      </w:r>
      <w:r w:rsidRPr="001E52CA">
        <w:rPr>
          <w:lang w:val="fr-FR"/>
        </w:rPr>
        <w:t>des</w:t>
      </w:r>
      <w:r>
        <w:rPr>
          <w:lang w:val="fr-FR"/>
        </w:rPr>
        <w:t xml:space="preserve"> </w:t>
      </w:r>
      <w:r w:rsidRPr="001E52CA">
        <w:rPr>
          <w:lang w:val="fr-FR"/>
        </w:rPr>
        <w:t>adultes</w:t>
      </w:r>
      <w:r>
        <w:rPr>
          <w:lang w:val="fr-FR"/>
        </w:rPr>
        <w:t> ;</w:t>
      </w:r>
    </w:p>
    <w:p w:rsidR="00B45C3C" w:rsidRPr="001E52CA" w:rsidRDefault="00B45C3C" w:rsidP="00B45C3C">
      <w:pPr>
        <w:pStyle w:val="SingleTxtG"/>
        <w:ind w:firstLine="567"/>
        <w:rPr>
          <w:lang w:val="fr-FR"/>
        </w:rPr>
      </w:pPr>
      <w:r w:rsidRPr="001E52CA">
        <w:rPr>
          <w:lang w:val="fr-FR"/>
        </w:rPr>
        <w:t>d)</w:t>
      </w:r>
      <w:r w:rsidRPr="001E52CA">
        <w:rPr>
          <w:lang w:val="fr-FR"/>
        </w:rPr>
        <w:tab/>
        <w:t>Les</w:t>
      </w:r>
      <w:r>
        <w:rPr>
          <w:lang w:val="fr-FR"/>
        </w:rPr>
        <w:t xml:space="preserve"> </w:t>
      </w:r>
      <w:r w:rsidRPr="001E52CA">
        <w:rPr>
          <w:lang w:val="fr-FR"/>
        </w:rPr>
        <w:t>enfants</w:t>
      </w:r>
      <w:r>
        <w:rPr>
          <w:lang w:val="fr-FR"/>
        </w:rPr>
        <w:t xml:space="preserve"> </w:t>
      </w:r>
      <w:r w:rsidRPr="001E52CA">
        <w:rPr>
          <w:lang w:val="fr-FR"/>
        </w:rPr>
        <w:t>qui</w:t>
      </w:r>
      <w:r>
        <w:rPr>
          <w:lang w:val="fr-FR"/>
        </w:rPr>
        <w:t xml:space="preserve"> </w:t>
      </w:r>
      <w:r w:rsidRPr="001E52CA">
        <w:rPr>
          <w:lang w:val="fr-FR"/>
        </w:rPr>
        <w:t>auraient</w:t>
      </w:r>
      <w:r>
        <w:rPr>
          <w:lang w:val="fr-FR"/>
        </w:rPr>
        <w:t xml:space="preserve"> </w:t>
      </w:r>
      <w:r w:rsidRPr="001E52CA">
        <w:rPr>
          <w:lang w:val="fr-FR"/>
        </w:rPr>
        <w:t>détourné</w:t>
      </w:r>
      <w:r>
        <w:rPr>
          <w:lang w:val="fr-FR"/>
        </w:rPr>
        <w:t xml:space="preserve"> </w:t>
      </w:r>
      <w:r w:rsidRPr="001E52CA">
        <w:rPr>
          <w:lang w:val="fr-FR"/>
        </w:rPr>
        <w:t>le</w:t>
      </w:r>
      <w:r>
        <w:rPr>
          <w:lang w:val="fr-FR"/>
        </w:rPr>
        <w:t xml:space="preserve"> </w:t>
      </w:r>
      <w:r w:rsidRPr="001E52CA">
        <w:rPr>
          <w:lang w:val="fr-FR"/>
        </w:rPr>
        <w:t>navire</w:t>
      </w:r>
      <w:r>
        <w:rPr>
          <w:lang w:val="fr-FR"/>
        </w:rPr>
        <w:t xml:space="preserve"> </w:t>
      </w:r>
      <w:r w:rsidRPr="001E52CA">
        <w:rPr>
          <w:lang w:val="fr-FR"/>
        </w:rPr>
        <w:t>venu</w:t>
      </w:r>
      <w:r>
        <w:rPr>
          <w:lang w:val="fr-FR"/>
        </w:rPr>
        <w:t xml:space="preserve"> </w:t>
      </w:r>
      <w:r w:rsidRPr="001E52CA">
        <w:rPr>
          <w:lang w:val="fr-FR"/>
        </w:rPr>
        <w:t>leur</w:t>
      </w:r>
      <w:r>
        <w:rPr>
          <w:lang w:val="fr-FR"/>
        </w:rPr>
        <w:t xml:space="preserve"> </w:t>
      </w:r>
      <w:r w:rsidRPr="001E52CA">
        <w:rPr>
          <w:lang w:val="fr-FR"/>
        </w:rPr>
        <w:t>porter</w:t>
      </w:r>
      <w:r>
        <w:rPr>
          <w:lang w:val="fr-FR"/>
        </w:rPr>
        <w:t xml:space="preserve"> </w:t>
      </w:r>
      <w:r w:rsidRPr="001E52CA">
        <w:rPr>
          <w:lang w:val="fr-FR"/>
        </w:rPr>
        <w:t>secours</w:t>
      </w:r>
      <w:r>
        <w:rPr>
          <w:lang w:val="fr-FR"/>
        </w:rPr>
        <w:t xml:space="preserve"> </w:t>
      </w:r>
      <w:r w:rsidRPr="001E52CA">
        <w:rPr>
          <w:lang w:val="fr-FR"/>
        </w:rPr>
        <w:t>au</w:t>
      </w:r>
      <w:r>
        <w:rPr>
          <w:lang w:val="fr-FR"/>
        </w:rPr>
        <w:t xml:space="preserve"> </w:t>
      </w:r>
      <w:r w:rsidRPr="001E52CA">
        <w:rPr>
          <w:lang w:val="fr-FR"/>
        </w:rPr>
        <w:t>large</w:t>
      </w:r>
      <w:r>
        <w:rPr>
          <w:lang w:val="fr-FR"/>
        </w:rPr>
        <w:t xml:space="preserve"> </w:t>
      </w:r>
      <w:r w:rsidRPr="001E52CA">
        <w:rPr>
          <w:lang w:val="fr-FR"/>
        </w:rPr>
        <w:t>des</w:t>
      </w:r>
      <w:r>
        <w:rPr>
          <w:lang w:val="fr-FR"/>
        </w:rPr>
        <w:t xml:space="preserve"> </w:t>
      </w:r>
      <w:r w:rsidRPr="001E52CA">
        <w:rPr>
          <w:lang w:val="fr-FR"/>
        </w:rPr>
        <w:t>côtes</w:t>
      </w:r>
      <w:r>
        <w:rPr>
          <w:lang w:val="fr-FR"/>
        </w:rPr>
        <w:t xml:space="preserve"> </w:t>
      </w:r>
      <w:r w:rsidRPr="001E52CA">
        <w:rPr>
          <w:lang w:val="fr-FR"/>
        </w:rPr>
        <w:t>libyennes</w:t>
      </w:r>
      <w:r>
        <w:rPr>
          <w:lang w:val="fr-FR"/>
        </w:rPr>
        <w:t xml:space="preserve"> </w:t>
      </w:r>
      <w:r w:rsidRPr="001E52CA">
        <w:rPr>
          <w:lang w:val="fr-FR"/>
        </w:rPr>
        <w:t>en</w:t>
      </w:r>
      <w:r>
        <w:rPr>
          <w:lang w:val="fr-FR"/>
        </w:rPr>
        <w:t xml:space="preserve"> </w:t>
      </w:r>
      <w:r w:rsidRPr="001E52CA">
        <w:rPr>
          <w:lang w:val="fr-FR"/>
        </w:rPr>
        <w:t>mars</w:t>
      </w:r>
      <w:r>
        <w:rPr>
          <w:lang w:val="fr-FR"/>
        </w:rPr>
        <w:t xml:space="preserve"> </w:t>
      </w:r>
      <w:r w:rsidRPr="001E52CA">
        <w:rPr>
          <w:lang w:val="fr-FR"/>
        </w:rPr>
        <w:t>2019</w:t>
      </w:r>
      <w:r>
        <w:rPr>
          <w:lang w:val="fr-FR"/>
        </w:rPr>
        <w:t xml:space="preserve"> </w:t>
      </w:r>
      <w:r w:rsidRPr="001E52CA">
        <w:rPr>
          <w:lang w:val="fr-FR"/>
        </w:rPr>
        <w:t>ont</w:t>
      </w:r>
      <w:r>
        <w:rPr>
          <w:lang w:val="fr-FR"/>
        </w:rPr>
        <w:t xml:space="preserve"> </w:t>
      </w:r>
      <w:r w:rsidRPr="001E52CA">
        <w:rPr>
          <w:lang w:val="fr-FR"/>
        </w:rPr>
        <w:t>été</w:t>
      </w:r>
      <w:r>
        <w:rPr>
          <w:lang w:val="fr-FR"/>
        </w:rPr>
        <w:t xml:space="preserve"> accusés de </w:t>
      </w:r>
      <w:r w:rsidRPr="001E52CA">
        <w:rPr>
          <w:lang w:val="fr-FR"/>
        </w:rPr>
        <w:t>terrorisme</w:t>
      </w:r>
      <w:r>
        <w:rPr>
          <w:lang w:val="fr-FR"/>
        </w:rPr>
        <w:t xml:space="preserve"> et traduits devant </w:t>
      </w:r>
      <w:r w:rsidRPr="001E52CA">
        <w:rPr>
          <w:lang w:val="fr-FR"/>
        </w:rPr>
        <w:t>la</w:t>
      </w:r>
      <w:r>
        <w:rPr>
          <w:lang w:val="fr-FR"/>
        </w:rPr>
        <w:t xml:space="preserve"> </w:t>
      </w:r>
      <w:r w:rsidRPr="001E52CA">
        <w:rPr>
          <w:lang w:val="fr-FR"/>
        </w:rPr>
        <w:t>Court</w:t>
      </w:r>
      <w:r>
        <w:rPr>
          <w:lang w:val="fr-FR"/>
        </w:rPr>
        <w:t xml:space="preserve"> of Magistrates au lieu d’être renvoyés devant </w:t>
      </w:r>
      <w:r w:rsidRPr="001E52CA">
        <w:rPr>
          <w:lang w:val="fr-FR"/>
        </w:rPr>
        <w:t>le</w:t>
      </w:r>
      <w:r>
        <w:rPr>
          <w:lang w:val="fr-FR"/>
        </w:rPr>
        <w:t xml:space="preserve"> </w:t>
      </w:r>
      <w:r w:rsidRPr="001E52CA">
        <w:rPr>
          <w:lang w:val="fr-FR"/>
        </w:rPr>
        <w:t>tribunal</w:t>
      </w:r>
      <w:r>
        <w:rPr>
          <w:lang w:val="fr-FR"/>
        </w:rPr>
        <w:t xml:space="preserve"> </w:t>
      </w:r>
      <w:r w:rsidRPr="001E52CA">
        <w:rPr>
          <w:lang w:val="fr-FR"/>
        </w:rPr>
        <w:t>pour</w:t>
      </w:r>
      <w:r>
        <w:rPr>
          <w:lang w:val="fr-FR"/>
        </w:rPr>
        <w:t xml:space="preserve"> </w:t>
      </w:r>
      <w:r w:rsidRPr="001E52CA">
        <w:rPr>
          <w:lang w:val="fr-FR"/>
        </w:rPr>
        <w:t>mineurs</w:t>
      </w:r>
      <w:r>
        <w:rPr>
          <w:lang w:val="fr-FR"/>
        </w:rPr>
        <w:t xml:space="preserve"> </w:t>
      </w:r>
      <w:r w:rsidRPr="001E52CA">
        <w:rPr>
          <w:lang w:val="fr-FR"/>
        </w:rPr>
        <w:t>et</w:t>
      </w:r>
      <w:r>
        <w:rPr>
          <w:lang w:val="fr-FR"/>
        </w:rPr>
        <w:t xml:space="preserve"> </w:t>
      </w:r>
      <w:r w:rsidRPr="001E52CA">
        <w:rPr>
          <w:lang w:val="fr-FR"/>
        </w:rPr>
        <w:t>ont</w:t>
      </w:r>
      <w:r>
        <w:rPr>
          <w:lang w:val="fr-FR"/>
        </w:rPr>
        <w:t xml:space="preserve"> initialement </w:t>
      </w:r>
      <w:r w:rsidRPr="001E52CA">
        <w:rPr>
          <w:lang w:val="fr-FR"/>
        </w:rPr>
        <w:t>été</w:t>
      </w:r>
      <w:r>
        <w:rPr>
          <w:lang w:val="fr-FR"/>
        </w:rPr>
        <w:t xml:space="preserve"> placés en détention </w:t>
      </w:r>
      <w:r w:rsidRPr="001E52CA">
        <w:rPr>
          <w:lang w:val="fr-FR"/>
        </w:rPr>
        <w:t>dans</w:t>
      </w:r>
      <w:r>
        <w:rPr>
          <w:lang w:val="fr-FR"/>
        </w:rPr>
        <w:t xml:space="preserve"> </w:t>
      </w:r>
      <w:r w:rsidRPr="001E52CA">
        <w:rPr>
          <w:lang w:val="fr-FR"/>
        </w:rPr>
        <w:t>le</w:t>
      </w:r>
      <w:r>
        <w:rPr>
          <w:lang w:val="fr-FR"/>
        </w:rPr>
        <w:t xml:space="preserve"> </w:t>
      </w:r>
      <w:r w:rsidRPr="001E52CA">
        <w:rPr>
          <w:lang w:val="fr-FR"/>
        </w:rPr>
        <w:t>quartier</w:t>
      </w:r>
      <w:r>
        <w:rPr>
          <w:lang w:val="fr-FR"/>
        </w:rPr>
        <w:t xml:space="preserve"> </w:t>
      </w:r>
      <w:r w:rsidRPr="001E52CA">
        <w:rPr>
          <w:lang w:val="fr-FR"/>
        </w:rPr>
        <w:t>de</w:t>
      </w:r>
      <w:r>
        <w:rPr>
          <w:lang w:val="fr-FR"/>
        </w:rPr>
        <w:t xml:space="preserve"> </w:t>
      </w:r>
      <w:r w:rsidRPr="001E52CA">
        <w:rPr>
          <w:lang w:val="fr-FR"/>
        </w:rPr>
        <w:t>haute</w:t>
      </w:r>
      <w:r>
        <w:rPr>
          <w:lang w:val="fr-FR"/>
        </w:rPr>
        <w:t xml:space="preserve"> </w:t>
      </w:r>
      <w:r w:rsidRPr="001E52CA">
        <w:rPr>
          <w:lang w:val="fr-FR"/>
        </w:rPr>
        <w:t>sécurité</w:t>
      </w:r>
      <w:r>
        <w:rPr>
          <w:lang w:val="fr-FR"/>
        </w:rPr>
        <w:t xml:space="preserve"> </w:t>
      </w:r>
      <w:r w:rsidRPr="001E52CA">
        <w:rPr>
          <w:lang w:val="fr-FR"/>
        </w:rPr>
        <w:t>d</w:t>
      </w:r>
      <w:r>
        <w:rPr>
          <w:lang w:val="fr-FR"/>
        </w:rPr>
        <w:t>’</w:t>
      </w:r>
      <w:r w:rsidRPr="001E52CA">
        <w:rPr>
          <w:lang w:val="fr-FR"/>
        </w:rPr>
        <w:t>une</w:t>
      </w:r>
      <w:r>
        <w:rPr>
          <w:lang w:val="fr-FR"/>
        </w:rPr>
        <w:t xml:space="preserve"> </w:t>
      </w:r>
      <w:r w:rsidRPr="001E52CA">
        <w:rPr>
          <w:lang w:val="fr-FR"/>
        </w:rPr>
        <w:t>prison</w:t>
      </w:r>
      <w:r>
        <w:rPr>
          <w:lang w:val="fr-FR"/>
        </w:rPr>
        <w:t xml:space="preserve"> </w:t>
      </w:r>
      <w:r w:rsidRPr="001E52CA">
        <w:rPr>
          <w:lang w:val="fr-FR"/>
        </w:rPr>
        <w:t>pour</w:t>
      </w:r>
      <w:r>
        <w:rPr>
          <w:lang w:val="fr-FR"/>
        </w:rPr>
        <w:t xml:space="preserve"> </w:t>
      </w:r>
      <w:r w:rsidRPr="001E52CA">
        <w:rPr>
          <w:lang w:val="fr-FR"/>
        </w:rPr>
        <w:t>adultes</w:t>
      </w:r>
      <w:r>
        <w:rPr>
          <w:lang w:val="fr-FR"/>
        </w:rPr>
        <w:t xml:space="preserve"> </w:t>
      </w:r>
      <w:r w:rsidRPr="001E52CA">
        <w:rPr>
          <w:lang w:val="fr-FR"/>
        </w:rPr>
        <w:t>(</w:t>
      </w:r>
      <w:r>
        <w:rPr>
          <w:lang w:val="fr-FR"/>
        </w:rPr>
        <w:t xml:space="preserve">le </w:t>
      </w:r>
      <w:r w:rsidRPr="001E52CA">
        <w:rPr>
          <w:lang w:val="fr-FR"/>
        </w:rPr>
        <w:t>centre</w:t>
      </w:r>
      <w:r>
        <w:rPr>
          <w:lang w:val="fr-FR"/>
        </w:rPr>
        <w:t xml:space="preserve"> </w:t>
      </w:r>
      <w:r w:rsidRPr="001E52CA">
        <w:rPr>
          <w:lang w:val="fr-FR"/>
        </w:rPr>
        <w:t>pénitentiaire</w:t>
      </w:r>
      <w:r>
        <w:rPr>
          <w:lang w:val="fr-FR"/>
        </w:rPr>
        <w:t xml:space="preserve"> </w:t>
      </w:r>
      <w:r w:rsidRPr="001E52CA">
        <w:rPr>
          <w:lang w:val="fr-FR"/>
        </w:rPr>
        <w:t>de</w:t>
      </w:r>
      <w:r>
        <w:rPr>
          <w:lang w:val="fr-FR"/>
        </w:rPr>
        <w:t xml:space="preserve"> </w:t>
      </w:r>
      <w:proofErr w:type="spellStart"/>
      <w:r w:rsidRPr="001E52CA">
        <w:rPr>
          <w:lang w:val="fr-FR"/>
        </w:rPr>
        <w:t>Corradino</w:t>
      </w:r>
      <w:proofErr w:type="spellEnd"/>
      <w:r w:rsidRPr="001E52CA">
        <w:rPr>
          <w:lang w:val="fr-FR"/>
        </w:rPr>
        <w:t>)</w:t>
      </w:r>
      <w:r>
        <w:rPr>
          <w:lang w:val="fr-FR"/>
        </w:rPr>
        <w:t> ;</w:t>
      </w:r>
    </w:p>
    <w:p w:rsidR="00B45C3C" w:rsidRPr="001E52CA" w:rsidRDefault="00B45C3C" w:rsidP="00B45C3C">
      <w:pPr>
        <w:pStyle w:val="SingleTxtG"/>
        <w:ind w:firstLine="567"/>
        <w:rPr>
          <w:lang w:val="fr-FR"/>
        </w:rPr>
      </w:pPr>
      <w:r w:rsidRPr="001E52CA">
        <w:rPr>
          <w:lang w:val="fr-FR"/>
        </w:rPr>
        <w:t>e)</w:t>
      </w:r>
      <w:r w:rsidRPr="001E52CA">
        <w:rPr>
          <w:lang w:val="fr-FR"/>
        </w:rPr>
        <w:tab/>
      </w:r>
      <w:r>
        <w:rPr>
          <w:lang w:val="fr-FR"/>
        </w:rPr>
        <w:t xml:space="preserve">Les dispositions </w:t>
      </w:r>
      <w:r w:rsidRPr="001E52CA">
        <w:rPr>
          <w:lang w:val="fr-FR"/>
        </w:rPr>
        <w:t>qui</w:t>
      </w:r>
      <w:r>
        <w:rPr>
          <w:lang w:val="fr-FR"/>
        </w:rPr>
        <w:t xml:space="preserve"> </w:t>
      </w:r>
      <w:r w:rsidRPr="001E52CA">
        <w:rPr>
          <w:lang w:val="fr-FR"/>
        </w:rPr>
        <w:t>prévoient</w:t>
      </w:r>
      <w:r>
        <w:rPr>
          <w:lang w:val="fr-FR"/>
        </w:rPr>
        <w:t xml:space="preserve"> </w:t>
      </w:r>
      <w:r w:rsidRPr="001E52CA">
        <w:rPr>
          <w:lang w:val="fr-FR"/>
        </w:rPr>
        <w:t>des</w:t>
      </w:r>
      <w:r>
        <w:rPr>
          <w:lang w:val="fr-FR"/>
        </w:rPr>
        <w:t xml:space="preserve"> mesures </w:t>
      </w:r>
      <w:r w:rsidRPr="001E52CA">
        <w:rPr>
          <w:lang w:val="fr-FR"/>
        </w:rPr>
        <w:t>de</w:t>
      </w:r>
      <w:r>
        <w:rPr>
          <w:lang w:val="fr-FR"/>
        </w:rPr>
        <w:t xml:space="preserve"> </w:t>
      </w:r>
      <w:r w:rsidRPr="001E52CA">
        <w:rPr>
          <w:lang w:val="fr-FR"/>
        </w:rPr>
        <w:t>substitution</w:t>
      </w:r>
      <w:r>
        <w:rPr>
          <w:lang w:val="fr-FR"/>
        </w:rPr>
        <w:t xml:space="preserve"> </w:t>
      </w:r>
      <w:r w:rsidRPr="001E52CA">
        <w:rPr>
          <w:lang w:val="fr-FR"/>
        </w:rPr>
        <w:t>à</w:t>
      </w:r>
      <w:r>
        <w:rPr>
          <w:lang w:val="fr-FR"/>
        </w:rPr>
        <w:t xml:space="preserve"> </w:t>
      </w:r>
      <w:r w:rsidRPr="001E52CA">
        <w:rPr>
          <w:lang w:val="fr-FR"/>
        </w:rPr>
        <w:t>la</w:t>
      </w:r>
      <w:r>
        <w:rPr>
          <w:lang w:val="fr-FR"/>
        </w:rPr>
        <w:t xml:space="preserve"> </w:t>
      </w:r>
      <w:r w:rsidRPr="001E52CA">
        <w:rPr>
          <w:lang w:val="fr-FR"/>
        </w:rPr>
        <w:t>privation</w:t>
      </w:r>
      <w:r>
        <w:rPr>
          <w:lang w:val="fr-FR"/>
        </w:rPr>
        <w:t xml:space="preserve"> </w:t>
      </w:r>
      <w:r w:rsidRPr="001E52CA">
        <w:rPr>
          <w:lang w:val="fr-FR"/>
        </w:rPr>
        <w:t>de</w:t>
      </w:r>
      <w:r>
        <w:rPr>
          <w:lang w:val="fr-FR"/>
        </w:rPr>
        <w:t xml:space="preserve"> </w:t>
      </w:r>
      <w:r w:rsidRPr="001E52CA">
        <w:rPr>
          <w:lang w:val="fr-FR"/>
        </w:rPr>
        <w:t>liberté</w:t>
      </w:r>
      <w:r>
        <w:rPr>
          <w:lang w:val="fr-FR"/>
        </w:rPr>
        <w:t xml:space="preserve"> </w:t>
      </w:r>
      <w:r w:rsidRPr="001E52CA">
        <w:rPr>
          <w:lang w:val="fr-FR"/>
        </w:rPr>
        <w:t>ne</w:t>
      </w:r>
      <w:r>
        <w:rPr>
          <w:lang w:val="fr-FR"/>
        </w:rPr>
        <w:t xml:space="preserve"> </w:t>
      </w:r>
      <w:r w:rsidRPr="001E52CA">
        <w:rPr>
          <w:lang w:val="fr-FR"/>
        </w:rPr>
        <w:t>sont</w:t>
      </w:r>
      <w:r>
        <w:rPr>
          <w:lang w:val="fr-FR"/>
        </w:rPr>
        <w:t xml:space="preserve"> </w:t>
      </w:r>
      <w:r w:rsidRPr="001E52CA">
        <w:rPr>
          <w:lang w:val="fr-FR"/>
        </w:rPr>
        <w:t>pas</w:t>
      </w:r>
      <w:r>
        <w:rPr>
          <w:lang w:val="fr-FR"/>
        </w:rPr>
        <w:t xml:space="preserve"> </w:t>
      </w:r>
      <w:r w:rsidRPr="001E52CA">
        <w:rPr>
          <w:lang w:val="fr-FR"/>
        </w:rPr>
        <w:t>pleinement</w:t>
      </w:r>
      <w:r>
        <w:rPr>
          <w:lang w:val="fr-FR"/>
        </w:rPr>
        <w:t xml:space="preserve"> </w:t>
      </w:r>
      <w:r w:rsidRPr="001E52CA">
        <w:rPr>
          <w:lang w:val="fr-FR"/>
        </w:rPr>
        <w:t>appliquées.</w:t>
      </w:r>
    </w:p>
    <w:p w:rsidR="00B45C3C" w:rsidRPr="00B45C3C" w:rsidRDefault="00B45C3C" w:rsidP="00B45C3C">
      <w:pPr>
        <w:pStyle w:val="SingleTxtG"/>
        <w:rPr>
          <w:b/>
          <w:bCs/>
          <w:lang w:val="fr-FR"/>
        </w:rPr>
      </w:pPr>
      <w:r w:rsidRPr="001E52CA">
        <w:rPr>
          <w:lang w:val="fr-FR"/>
        </w:rPr>
        <w:t>45.</w:t>
      </w:r>
      <w:r w:rsidRPr="00B45C3C">
        <w:rPr>
          <w:b/>
          <w:lang w:val="fr-FR"/>
        </w:rPr>
        <w:tab/>
        <w:t>Renvoyant à son observation générale n</w:t>
      </w:r>
      <w:r w:rsidRPr="00B45C3C">
        <w:rPr>
          <w:b/>
          <w:vertAlign w:val="superscript"/>
          <w:lang w:val="fr-FR"/>
        </w:rPr>
        <w:t>o</w:t>
      </w:r>
      <w:r w:rsidR="009A1076">
        <w:rPr>
          <w:b/>
          <w:lang w:val="fr-FR"/>
        </w:rPr>
        <w:t> </w:t>
      </w:r>
      <w:r w:rsidRPr="00B45C3C">
        <w:rPr>
          <w:b/>
          <w:lang w:val="fr-FR"/>
        </w:rPr>
        <w:t>10 (2007) sur les droits de l’enfant dans le système de justice pour mineurs, le Comité invite instamment l’État partie à mettre son système de justice pour mineurs en parfaite conformité avec la Convention et les autres normes applicables. Rappelant ses recommandations antérieures, il engage l’État partie :</w:t>
      </w:r>
    </w:p>
    <w:p w:rsidR="00B45C3C" w:rsidRPr="00B45C3C" w:rsidRDefault="00B45C3C" w:rsidP="00B45C3C">
      <w:pPr>
        <w:pStyle w:val="SingleTxtG"/>
        <w:ind w:firstLine="567"/>
        <w:rPr>
          <w:b/>
          <w:lang w:val="fr-FR"/>
        </w:rPr>
      </w:pPr>
      <w:r w:rsidRPr="00B45C3C">
        <w:rPr>
          <w:b/>
          <w:lang w:val="fr-FR"/>
        </w:rPr>
        <w:lastRenderedPageBreak/>
        <w:t>a)</w:t>
      </w:r>
      <w:r w:rsidRPr="00B45C3C">
        <w:rPr>
          <w:b/>
          <w:lang w:val="fr-FR"/>
        </w:rPr>
        <w:tab/>
        <w:t>À revoir la législation nationale afin que tous les mineurs de 18</w:t>
      </w:r>
      <w:r w:rsidR="009A1076">
        <w:rPr>
          <w:b/>
          <w:lang w:val="fr-FR"/>
        </w:rPr>
        <w:t> ans</w:t>
      </w:r>
      <w:r w:rsidRPr="00B45C3C">
        <w:rPr>
          <w:b/>
          <w:lang w:val="fr-FR"/>
        </w:rPr>
        <w:t xml:space="preserve"> en conflit avec la loi soient traités comme des enfants et relèvent du système de justice pour mineurs, </w:t>
      </w:r>
      <w:r w:rsidR="009A1076">
        <w:rPr>
          <w:b/>
          <w:lang w:val="fr-FR"/>
        </w:rPr>
        <w:t>y </w:t>
      </w:r>
      <w:r w:rsidRPr="00B45C3C">
        <w:rPr>
          <w:b/>
          <w:lang w:val="fr-FR"/>
        </w:rPr>
        <w:t>compris lorsque leurs coaccusés sont des adultes, et restreindre davantage encore la durée de la détention avant jugement des enfants et le recours à cette mesure ;</w:t>
      </w:r>
    </w:p>
    <w:p w:rsidR="00B45C3C" w:rsidRPr="00B45C3C" w:rsidRDefault="00B45C3C" w:rsidP="00B45C3C">
      <w:pPr>
        <w:pStyle w:val="SingleTxtG"/>
        <w:ind w:firstLine="567"/>
        <w:rPr>
          <w:b/>
          <w:lang w:val="fr-FR"/>
        </w:rPr>
      </w:pPr>
      <w:r w:rsidRPr="00B45C3C">
        <w:rPr>
          <w:b/>
          <w:lang w:val="fr-FR"/>
        </w:rPr>
        <w:t>b)</w:t>
      </w:r>
      <w:r w:rsidRPr="00B45C3C">
        <w:rPr>
          <w:b/>
          <w:lang w:val="fr-FR"/>
        </w:rPr>
        <w:tab/>
        <w:t>À veiller à ce que la détention soit une mesure de dernier recours imposée pour la période la plus courte possible et que l’opportunité d’</w:t>
      </w:r>
      <w:r w:rsidR="009A1076">
        <w:rPr>
          <w:b/>
          <w:lang w:val="fr-FR"/>
        </w:rPr>
        <w:t>y </w:t>
      </w:r>
      <w:r w:rsidRPr="00B45C3C">
        <w:rPr>
          <w:b/>
          <w:lang w:val="fr-FR"/>
        </w:rPr>
        <w:t>mettre fin soit régulièrement examinée ;</w:t>
      </w:r>
    </w:p>
    <w:p w:rsidR="00B45C3C" w:rsidRPr="00B45C3C" w:rsidRDefault="00B45C3C" w:rsidP="00B45C3C">
      <w:pPr>
        <w:pStyle w:val="SingleTxtG"/>
        <w:ind w:firstLine="567"/>
        <w:rPr>
          <w:b/>
          <w:lang w:val="fr-FR"/>
        </w:rPr>
      </w:pPr>
      <w:r w:rsidRPr="00B45C3C">
        <w:rPr>
          <w:b/>
          <w:lang w:val="fr-FR"/>
        </w:rPr>
        <w:t>c)</w:t>
      </w:r>
      <w:r w:rsidRPr="00B45C3C">
        <w:rPr>
          <w:b/>
          <w:lang w:val="fr-FR"/>
        </w:rPr>
        <w:tab/>
        <w:t>À faire en sorte, lorsque le placement en détention est inévitable, que les enfants ne soient pas détenus avec des adultes et que leurs conditions de détention soient conformes aux normes internationales, notamment en ce qui concerne l’accès aux services d’éducation et de santé ;</w:t>
      </w:r>
    </w:p>
    <w:p w:rsidR="00B45C3C" w:rsidRPr="00B45C3C" w:rsidRDefault="00B45C3C" w:rsidP="00B45C3C">
      <w:pPr>
        <w:pStyle w:val="SingleTxtG"/>
        <w:ind w:firstLine="567"/>
        <w:rPr>
          <w:b/>
          <w:lang w:val="fr-FR"/>
        </w:rPr>
      </w:pPr>
      <w:r w:rsidRPr="00B45C3C">
        <w:rPr>
          <w:b/>
          <w:lang w:val="fr-FR"/>
        </w:rPr>
        <w:t>d)</w:t>
      </w:r>
      <w:r w:rsidRPr="00B45C3C">
        <w:rPr>
          <w:b/>
          <w:lang w:val="fr-FR"/>
        </w:rPr>
        <w:tab/>
        <w:t xml:space="preserve">À encourager l’application de mesures </w:t>
      </w:r>
      <w:proofErr w:type="spellStart"/>
      <w:r w:rsidRPr="00B45C3C">
        <w:rPr>
          <w:b/>
          <w:lang w:val="fr-FR"/>
        </w:rPr>
        <w:t>extrajudiciaires</w:t>
      </w:r>
      <w:proofErr w:type="spellEnd"/>
      <w:r w:rsidRPr="00B45C3C">
        <w:rPr>
          <w:b/>
          <w:lang w:val="fr-FR"/>
        </w:rPr>
        <w:t xml:space="preserve"> telles que la déjudiciarisation, la médiation et l’accompagnement psychologique pour les enfants accusés d’infractions pénales et, chaque fois que cela est possible, l’imposition de peines non privatives de liberté comme la liberté surveillée et le travail d’intérêt général.</w:t>
      </w:r>
    </w:p>
    <w:p w:rsidR="00B45C3C" w:rsidRDefault="00B45C3C" w:rsidP="00B45C3C">
      <w:pPr>
        <w:pStyle w:val="H23G"/>
        <w:rPr>
          <w:lang w:val="fr-FR"/>
        </w:rPr>
      </w:pPr>
      <w:r w:rsidRPr="001E52CA">
        <w:rPr>
          <w:lang w:val="fr-FR"/>
        </w:rPr>
        <w:tab/>
      </w:r>
      <w:r w:rsidRPr="001E52CA">
        <w:rPr>
          <w:lang w:val="fr-FR"/>
        </w:rPr>
        <w:tab/>
      </w:r>
      <w:r>
        <w:rPr>
          <w:lang w:val="fr-FR"/>
        </w:rPr>
        <w:t xml:space="preserve">Suivi donné </w:t>
      </w:r>
      <w:r w:rsidRPr="001E52CA">
        <w:rPr>
          <w:lang w:val="fr-FR"/>
        </w:rPr>
        <w:t>aux</w:t>
      </w:r>
      <w:r>
        <w:rPr>
          <w:lang w:val="fr-FR"/>
        </w:rPr>
        <w:t xml:space="preserve"> </w:t>
      </w:r>
      <w:r w:rsidRPr="001E52CA">
        <w:rPr>
          <w:lang w:val="fr-FR"/>
        </w:rPr>
        <w:t>précédentes</w:t>
      </w:r>
      <w:r>
        <w:rPr>
          <w:lang w:val="fr-FR"/>
        </w:rPr>
        <w:t xml:space="preserve"> </w:t>
      </w:r>
      <w:r w:rsidRPr="001E52CA">
        <w:rPr>
          <w:lang w:val="fr-FR"/>
        </w:rPr>
        <w:t>observations</w:t>
      </w:r>
      <w:r>
        <w:rPr>
          <w:lang w:val="fr-FR"/>
        </w:rPr>
        <w:t xml:space="preserve"> </w:t>
      </w:r>
      <w:r w:rsidRPr="001E52CA">
        <w:rPr>
          <w:lang w:val="fr-FR"/>
        </w:rPr>
        <w:t>finales</w:t>
      </w:r>
      <w:r>
        <w:rPr>
          <w:lang w:val="fr-FR"/>
        </w:rPr>
        <w:t xml:space="preserve"> </w:t>
      </w:r>
      <w:r w:rsidRPr="001E52CA">
        <w:rPr>
          <w:lang w:val="fr-FR"/>
        </w:rPr>
        <w:t>et</w:t>
      </w:r>
      <w:r>
        <w:rPr>
          <w:lang w:val="fr-FR"/>
        </w:rPr>
        <w:t xml:space="preserve"> </w:t>
      </w:r>
      <w:r w:rsidRPr="001E52CA">
        <w:rPr>
          <w:lang w:val="fr-FR"/>
        </w:rPr>
        <w:t>recommandations</w:t>
      </w:r>
      <w:r>
        <w:rPr>
          <w:lang w:val="fr-FR"/>
        </w:rPr>
        <w:t xml:space="preserve"> </w:t>
      </w:r>
      <w:r w:rsidRPr="001E52CA">
        <w:rPr>
          <w:lang w:val="fr-FR"/>
        </w:rPr>
        <w:t>du</w:t>
      </w:r>
      <w:r>
        <w:rPr>
          <w:lang w:val="fr-FR"/>
        </w:rPr>
        <w:t xml:space="preserve"> </w:t>
      </w:r>
      <w:r w:rsidRPr="001E52CA">
        <w:rPr>
          <w:lang w:val="fr-FR"/>
        </w:rPr>
        <w:t>Comité</w:t>
      </w:r>
      <w:r>
        <w:rPr>
          <w:lang w:val="fr-FR"/>
        </w:rPr>
        <w:t xml:space="preserve"> sur</w:t>
      </w:r>
      <w:r w:rsidR="00164E8E">
        <w:rPr>
          <w:lang w:val="fr-FR"/>
        </w:rPr>
        <w:t> </w:t>
      </w:r>
      <w:r w:rsidRPr="001E52CA">
        <w:rPr>
          <w:lang w:val="fr-FR"/>
        </w:rPr>
        <w:t>l</w:t>
      </w:r>
      <w:r>
        <w:rPr>
          <w:lang w:val="fr-FR"/>
        </w:rPr>
        <w:t>’</w:t>
      </w:r>
      <w:r w:rsidRPr="001E52CA">
        <w:rPr>
          <w:lang w:val="fr-FR"/>
        </w:rPr>
        <w:t>application</w:t>
      </w:r>
      <w:r>
        <w:rPr>
          <w:lang w:val="fr-FR"/>
        </w:rPr>
        <w:t xml:space="preserve"> </w:t>
      </w:r>
      <w:r w:rsidRPr="001E52CA">
        <w:rPr>
          <w:lang w:val="fr-FR"/>
        </w:rPr>
        <w:t>du</w:t>
      </w:r>
      <w:r>
        <w:rPr>
          <w:lang w:val="fr-FR"/>
        </w:rPr>
        <w:t xml:space="preserve"> </w:t>
      </w:r>
      <w:r w:rsidRPr="001E52CA">
        <w:rPr>
          <w:lang w:val="fr-FR"/>
        </w:rPr>
        <w:t>Protocole</w:t>
      </w:r>
      <w:r>
        <w:rPr>
          <w:lang w:val="fr-FR"/>
        </w:rPr>
        <w:t xml:space="preserve"> </w:t>
      </w:r>
      <w:r w:rsidRPr="001E52CA">
        <w:rPr>
          <w:lang w:val="fr-FR"/>
        </w:rPr>
        <w:t>facultatif</w:t>
      </w:r>
      <w:r>
        <w:rPr>
          <w:lang w:val="fr-FR"/>
        </w:rPr>
        <w:t xml:space="preserve"> </w:t>
      </w:r>
      <w:r w:rsidRPr="001E52CA">
        <w:rPr>
          <w:lang w:val="fr-FR"/>
        </w:rPr>
        <w:t>concernant</w:t>
      </w:r>
      <w:r>
        <w:rPr>
          <w:lang w:val="fr-FR"/>
        </w:rPr>
        <w:t xml:space="preserve"> </w:t>
      </w:r>
      <w:r w:rsidRPr="001E52CA">
        <w:rPr>
          <w:lang w:val="fr-FR"/>
        </w:rPr>
        <w:t>l</w:t>
      </w:r>
      <w:r>
        <w:rPr>
          <w:lang w:val="fr-FR"/>
        </w:rPr>
        <w:t>’</w:t>
      </w:r>
      <w:r w:rsidRPr="001E52CA">
        <w:rPr>
          <w:lang w:val="fr-FR"/>
        </w:rPr>
        <w:t>implication</w:t>
      </w:r>
      <w:r>
        <w:rPr>
          <w:lang w:val="fr-FR"/>
        </w:rPr>
        <w:t xml:space="preserve"> </w:t>
      </w:r>
      <w:r w:rsidRPr="001E52CA">
        <w:rPr>
          <w:lang w:val="fr-FR"/>
        </w:rPr>
        <w:t>d</w:t>
      </w:r>
      <w:r>
        <w:rPr>
          <w:lang w:val="fr-FR"/>
        </w:rPr>
        <w:t>’</w:t>
      </w:r>
      <w:r w:rsidRPr="001E52CA">
        <w:rPr>
          <w:lang w:val="fr-FR"/>
        </w:rPr>
        <w:t>enfants</w:t>
      </w:r>
      <w:r>
        <w:rPr>
          <w:lang w:val="fr-FR"/>
        </w:rPr>
        <w:t xml:space="preserve"> </w:t>
      </w:r>
      <w:r w:rsidRPr="001E52CA">
        <w:rPr>
          <w:lang w:val="fr-FR"/>
        </w:rPr>
        <w:t>dans</w:t>
      </w:r>
      <w:r>
        <w:rPr>
          <w:lang w:val="fr-FR"/>
        </w:rPr>
        <w:t xml:space="preserve"> </w:t>
      </w:r>
      <w:r w:rsidRPr="001E52CA">
        <w:rPr>
          <w:lang w:val="fr-FR"/>
        </w:rPr>
        <w:t>les</w:t>
      </w:r>
      <w:r w:rsidR="00164E8E">
        <w:rPr>
          <w:lang w:val="fr-FR"/>
        </w:rPr>
        <w:t> </w:t>
      </w:r>
      <w:r w:rsidRPr="001E52CA">
        <w:rPr>
          <w:lang w:val="fr-FR"/>
        </w:rPr>
        <w:t>conflits</w:t>
      </w:r>
      <w:r>
        <w:rPr>
          <w:lang w:val="fr-FR"/>
        </w:rPr>
        <w:t xml:space="preserve"> </w:t>
      </w:r>
      <w:r w:rsidRPr="001E52CA">
        <w:rPr>
          <w:lang w:val="fr-FR"/>
        </w:rPr>
        <w:t>armés</w:t>
      </w:r>
    </w:p>
    <w:p w:rsidR="00B45C3C" w:rsidRPr="001E52CA" w:rsidRDefault="00B45C3C" w:rsidP="00B45C3C">
      <w:pPr>
        <w:pStyle w:val="SingleTxtG"/>
        <w:rPr>
          <w:lang w:val="fr-FR"/>
        </w:rPr>
      </w:pPr>
      <w:r w:rsidRPr="001E52CA">
        <w:rPr>
          <w:lang w:val="fr-FR"/>
        </w:rPr>
        <w:t>46.</w:t>
      </w:r>
      <w:r w:rsidRPr="001E52CA">
        <w:rPr>
          <w:lang w:val="fr-FR"/>
        </w:rPr>
        <w:tab/>
        <w:t>Le</w:t>
      </w:r>
      <w:r>
        <w:rPr>
          <w:lang w:val="fr-FR"/>
        </w:rPr>
        <w:t xml:space="preserve"> </w:t>
      </w:r>
      <w:r w:rsidRPr="001E52CA">
        <w:rPr>
          <w:lang w:val="fr-FR"/>
        </w:rPr>
        <w:t>Comité</w:t>
      </w:r>
      <w:r>
        <w:rPr>
          <w:lang w:val="fr-FR"/>
        </w:rPr>
        <w:t xml:space="preserve"> </w:t>
      </w:r>
      <w:r w:rsidRPr="001E52CA">
        <w:rPr>
          <w:lang w:val="fr-FR"/>
        </w:rPr>
        <w:t>regrette</w:t>
      </w:r>
      <w:r>
        <w:rPr>
          <w:lang w:val="fr-FR"/>
        </w:rPr>
        <w:t xml:space="preserve"> </w:t>
      </w:r>
      <w:r w:rsidRPr="001E52CA">
        <w:rPr>
          <w:lang w:val="fr-FR"/>
        </w:rPr>
        <w:t>le</w:t>
      </w:r>
      <w:r>
        <w:rPr>
          <w:lang w:val="fr-FR"/>
        </w:rPr>
        <w:t xml:space="preserve"> </w:t>
      </w:r>
      <w:r w:rsidRPr="001E52CA">
        <w:rPr>
          <w:lang w:val="fr-FR"/>
        </w:rPr>
        <w:t>manque</w:t>
      </w:r>
      <w:r>
        <w:rPr>
          <w:lang w:val="fr-FR"/>
        </w:rPr>
        <w:t xml:space="preserve"> </w:t>
      </w:r>
      <w:r w:rsidRPr="001E52CA">
        <w:rPr>
          <w:lang w:val="fr-FR"/>
        </w:rPr>
        <w:t>d</w:t>
      </w:r>
      <w:r>
        <w:rPr>
          <w:lang w:val="fr-FR"/>
        </w:rPr>
        <w:t>’</w:t>
      </w:r>
      <w:r w:rsidRPr="001E52CA">
        <w:rPr>
          <w:lang w:val="fr-FR"/>
        </w:rPr>
        <w:t>informations</w:t>
      </w:r>
      <w:r>
        <w:rPr>
          <w:lang w:val="fr-FR"/>
        </w:rPr>
        <w:t xml:space="preserve"> fournies en ce qui concerne </w:t>
      </w:r>
      <w:r w:rsidRPr="001E52CA">
        <w:rPr>
          <w:lang w:val="fr-FR"/>
        </w:rPr>
        <w:t>la</w:t>
      </w:r>
      <w:r>
        <w:rPr>
          <w:lang w:val="fr-FR"/>
        </w:rPr>
        <w:t xml:space="preserve"> </w:t>
      </w:r>
      <w:r w:rsidRPr="001E52CA">
        <w:rPr>
          <w:lang w:val="fr-FR"/>
        </w:rPr>
        <w:t>mise</w:t>
      </w:r>
      <w:r>
        <w:rPr>
          <w:lang w:val="fr-FR"/>
        </w:rPr>
        <w:t xml:space="preserve"> </w:t>
      </w:r>
      <w:r w:rsidRPr="001E52CA">
        <w:rPr>
          <w:lang w:val="fr-FR"/>
        </w:rPr>
        <w:t>en</w:t>
      </w:r>
      <w:r>
        <w:rPr>
          <w:lang w:val="fr-FR"/>
        </w:rPr>
        <w:t xml:space="preserve"> </w:t>
      </w:r>
      <w:r w:rsidRPr="001E52CA">
        <w:rPr>
          <w:lang w:val="fr-FR"/>
        </w:rPr>
        <w:t>œuvre</w:t>
      </w:r>
      <w:r>
        <w:rPr>
          <w:lang w:val="fr-FR"/>
        </w:rPr>
        <w:t xml:space="preserve"> des </w:t>
      </w:r>
      <w:r w:rsidRPr="001E52CA">
        <w:rPr>
          <w:lang w:val="fr-FR"/>
        </w:rPr>
        <w:t>observations</w:t>
      </w:r>
      <w:r>
        <w:rPr>
          <w:lang w:val="fr-FR"/>
        </w:rPr>
        <w:t xml:space="preserve"> </w:t>
      </w:r>
      <w:r w:rsidRPr="001E52CA">
        <w:rPr>
          <w:lang w:val="fr-FR"/>
        </w:rPr>
        <w:t>finales</w:t>
      </w:r>
      <w:r>
        <w:rPr>
          <w:lang w:val="fr-FR"/>
        </w:rPr>
        <w:t xml:space="preserve"> qu’il avait formulées en </w:t>
      </w:r>
      <w:r w:rsidRPr="001E52CA">
        <w:rPr>
          <w:lang w:val="fr-FR"/>
        </w:rPr>
        <w:t>2006</w:t>
      </w:r>
      <w:r>
        <w:rPr>
          <w:lang w:val="fr-FR"/>
        </w:rPr>
        <w:t xml:space="preserve"> </w:t>
      </w:r>
      <w:r w:rsidRPr="001E52CA">
        <w:rPr>
          <w:lang w:val="fr-FR"/>
        </w:rPr>
        <w:t>(CRC/C/OPAC/MLT/CO/1)</w:t>
      </w:r>
      <w:r>
        <w:rPr>
          <w:lang w:val="fr-FR"/>
        </w:rPr>
        <w:t xml:space="preserve"> au sujet du </w:t>
      </w:r>
      <w:r w:rsidRPr="001E52CA">
        <w:rPr>
          <w:lang w:val="fr-FR"/>
        </w:rPr>
        <w:t>rapport</w:t>
      </w:r>
      <w:r>
        <w:rPr>
          <w:lang w:val="fr-FR"/>
        </w:rPr>
        <w:t xml:space="preserve"> </w:t>
      </w:r>
      <w:r w:rsidRPr="001E52CA">
        <w:rPr>
          <w:lang w:val="fr-FR"/>
        </w:rPr>
        <w:t>initial</w:t>
      </w:r>
      <w:r>
        <w:rPr>
          <w:lang w:val="fr-FR"/>
        </w:rPr>
        <w:t xml:space="preserve"> </w:t>
      </w:r>
      <w:r w:rsidRPr="001E52CA">
        <w:rPr>
          <w:lang w:val="fr-FR"/>
        </w:rPr>
        <w:t>de</w:t>
      </w:r>
      <w:r>
        <w:rPr>
          <w:lang w:val="fr-FR"/>
        </w:rPr>
        <w:t xml:space="preserve"> </w:t>
      </w:r>
      <w:r w:rsidRPr="001E52CA">
        <w:rPr>
          <w:lang w:val="fr-FR"/>
        </w:rPr>
        <w:t>l</w:t>
      </w:r>
      <w:r>
        <w:rPr>
          <w:lang w:val="fr-FR"/>
        </w:rPr>
        <w:t>’</w:t>
      </w:r>
      <w:r w:rsidRPr="001E52CA">
        <w:rPr>
          <w:lang w:val="fr-FR"/>
        </w:rPr>
        <w:t>État</w:t>
      </w:r>
      <w:r>
        <w:rPr>
          <w:lang w:val="fr-FR"/>
        </w:rPr>
        <w:t xml:space="preserve"> </w:t>
      </w:r>
      <w:r w:rsidRPr="001E52CA">
        <w:rPr>
          <w:lang w:val="fr-FR"/>
        </w:rPr>
        <w:t>partie</w:t>
      </w:r>
      <w:r>
        <w:rPr>
          <w:lang w:val="fr-FR"/>
        </w:rPr>
        <w:t xml:space="preserve"> </w:t>
      </w:r>
      <w:r w:rsidRPr="001E52CA">
        <w:rPr>
          <w:lang w:val="fr-FR"/>
        </w:rPr>
        <w:t>soumis</w:t>
      </w:r>
      <w:r>
        <w:rPr>
          <w:lang w:val="fr-FR"/>
        </w:rPr>
        <w:t xml:space="preserve"> </w:t>
      </w:r>
      <w:r w:rsidRPr="001E52CA">
        <w:rPr>
          <w:lang w:val="fr-FR"/>
        </w:rPr>
        <w:t>en</w:t>
      </w:r>
      <w:r>
        <w:rPr>
          <w:lang w:val="fr-FR"/>
        </w:rPr>
        <w:t xml:space="preserve"> </w:t>
      </w:r>
      <w:r w:rsidRPr="001E52CA">
        <w:rPr>
          <w:lang w:val="fr-FR"/>
        </w:rPr>
        <w:t>application</w:t>
      </w:r>
      <w:r>
        <w:rPr>
          <w:lang w:val="fr-FR"/>
        </w:rPr>
        <w:t xml:space="preserve"> </w:t>
      </w:r>
      <w:r w:rsidRPr="001E52CA">
        <w:rPr>
          <w:lang w:val="fr-FR"/>
        </w:rPr>
        <w:t>du</w:t>
      </w:r>
      <w:r>
        <w:rPr>
          <w:lang w:val="fr-FR"/>
        </w:rPr>
        <w:t xml:space="preserve"> </w:t>
      </w:r>
      <w:r w:rsidRPr="001E52CA">
        <w:rPr>
          <w:lang w:val="fr-FR"/>
        </w:rPr>
        <w:t>Protocole</w:t>
      </w:r>
      <w:r>
        <w:rPr>
          <w:lang w:val="fr-FR"/>
        </w:rPr>
        <w:t xml:space="preserve"> </w:t>
      </w:r>
      <w:r w:rsidRPr="001E52CA">
        <w:rPr>
          <w:lang w:val="fr-FR"/>
        </w:rPr>
        <w:t>facultatif</w:t>
      </w:r>
      <w:r>
        <w:rPr>
          <w:lang w:val="fr-FR"/>
        </w:rPr>
        <w:t xml:space="preserve"> </w:t>
      </w:r>
      <w:r w:rsidRPr="001E52CA">
        <w:rPr>
          <w:lang w:val="fr-FR"/>
        </w:rPr>
        <w:t>à</w:t>
      </w:r>
      <w:r>
        <w:rPr>
          <w:lang w:val="fr-FR"/>
        </w:rPr>
        <w:t xml:space="preserve"> </w:t>
      </w:r>
      <w:r w:rsidRPr="001E52CA">
        <w:rPr>
          <w:lang w:val="fr-FR"/>
        </w:rPr>
        <w:t>la</w:t>
      </w:r>
      <w:r>
        <w:rPr>
          <w:lang w:val="fr-FR"/>
        </w:rPr>
        <w:t xml:space="preserve"> </w:t>
      </w:r>
      <w:r w:rsidRPr="001E52CA">
        <w:rPr>
          <w:lang w:val="fr-FR"/>
        </w:rPr>
        <w:t>Convention,</w:t>
      </w:r>
      <w:r>
        <w:rPr>
          <w:lang w:val="fr-FR"/>
        </w:rPr>
        <w:t xml:space="preserve"> </w:t>
      </w:r>
      <w:r w:rsidRPr="001E52CA">
        <w:rPr>
          <w:lang w:val="fr-FR"/>
        </w:rPr>
        <w:t>concernant</w:t>
      </w:r>
      <w:r>
        <w:rPr>
          <w:lang w:val="fr-FR"/>
        </w:rPr>
        <w:t xml:space="preserve"> </w:t>
      </w:r>
      <w:r w:rsidRPr="001E52CA">
        <w:rPr>
          <w:lang w:val="fr-FR"/>
        </w:rPr>
        <w:t>l</w:t>
      </w:r>
      <w:r>
        <w:rPr>
          <w:lang w:val="fr-FR"/>
        </w:rPr>
        <w:t>’</w:t>
      </w:r>
      <w:r w:rsidRPr="001E52CA">
        <w:rPr>
          <w:lang w:val="fr-FR"/>
        </w:rPr>
        <w:t>implication</w:t>
      </w:r>
      <w:r>
        <w:rPr>
          <w:lang w:val="fr-FR"/>
        </w:rPr>
        <w:t xml:space="preserve"> </w:t>
      </w:r>
      <w:r w:rsidRPr="001E52CA">
        <w:rPr>
          <w:lang w:val="fr-FR"/>
        </w:rPr>
        <w:t>d</w:t>
      </w:r>
      <w:r>
        <w:rPr>
          <w:lang w:val="fr-FR"/>
        </w:rPr>
        <w:t>’</w:t>
      </w:r>
      <w:r w:rsidRPr="001E52CA">
        <w:rPr>
          <w:lang w:val="fr-FR"/>
        </w:rPr>
        <w:t>enfants</w:t>
      </w:r>
      <w:r>
        <w:rPr>
          <w:lang w:val="fr-FR"/>
        </w:rPr>
        <w:t xml:space="preserve"> </w:t>
      </w:r>
      <w:r w:rsidRPr="001E52CA">
        <w:rPr>
          <w:lang w:val="fr-FR"/>
        </w:rPr>
        <w:t>dans</w:t>
      </w:r>
      <w:r>
        <w:rPr>
          <w:lang w:val="fr-FR"/>
        </w:rPr>
        <w:t xml:space="preserve"> </w:t>
      </w:r>
      <w:r w:rsidRPr="001E52CA">
        <w:rPr>
          <w:lang w:val="fr-FR"/>
        </w:rPr>
        <w:t>les</w:t>
      </w:r>
      <w:r>
        <w:rPr>
          <w:lang w:val="fr-FR"/>
        </w:rPr>
        <w:t xml:space="preserve"> </w:t>
      </w:r>
      <w:r w:rsidRPr="001E52CA">
        <w:rPr>
          <w:lang w:val="fr-FR"/>
        </w:rPr>
        <w:t>conflits</w:t>
      </w:r>
      <w:r>
        <w:rPr>
          <w:lang w:val="fr-FR"/>
        </w:rPr>
        <w:t xml:space="preserve"> </w:t>
      </w:r>
      <w:r w:rsidRPr="001E52CA">
        <w:rPr>
          <w:lang w:val="fr-FR"/>
        </w:rPr>
        <w:t>armés.</w:t>
      </w:r>
    </w:p>
    <w:p w:rsidR="00B45C3C" w:rsidRDefault="00B45C3C" w:rsidP="00B45C3C">
      <w:pPr>
        <w:pStyle w:val="H1G"/>
        <w:rPr>
          <w:lang w:val="fr-FR"/>
        </w:rPr>
      </w:pPr>
      <w:r w:rsidRPr="001E52CA">
        <w:rPr>
          <w:lang w:val="fr-FR"/>
        </w:rPr>
        <w:tab/>
        <w:t>J.</w:t>
      </w:r>
      <w:r w:rsidRPr="001E52CA">
        <w:rPr>
          <w:lang w:val="fr-FR"/>
        </w:rPr>
        <w:tab/>
        <w:t>Ratification</w:t>
      </w:r>
      <w:r>
        <w:rPr>
          <w:lang w:val="fr-FR"/>
        </w:rPr>
        <w:t xml:space="preserve"> </w:t>
      </w:r>
      <w:r w:rsidRPr="001E52CA">
        <w:rPr>
          <w:lang w:val="fr-FR"/>
        </w:rPr>
        <w:t>du</w:t>
      </w:r>
      <w:r>
        <w:rPr>
          <w:lang w:val="fr-FR"/>
        </w:rPr>
        <w:t xml:space="preserve"> </w:t>
      </w:r>
      <w:r w:rsidRPr="001E52CA">
        <w:rPr>
          <w:lang w:val="fr-FR"/>
        </w:rPr>
        <w:t>Protocole</w:t>
      </w:r>
      <w:r>
        <w:rPr>
          <w:lang w:val="fr-FR"/>
        </w:rPr>
        <w:t xml:space="preserve"> </w:t>
      </w:r>
      <w:r w:rsidRPr="001E52CA">
        <w:rPr>
          <w:lang w:val="fr-FR"/>
        </w:rPr>
        <w:t>facultatif</w:t>
      </w:r>
      <w:r>
        <w:rPr>
          <w:lang w:val="fr-FR"/>
        </w:rPr>
        <w:t xml:space="preserve"> </w:t>
      </w:r>
      <w:r w:rsidRPr="001E52CA">
        <w:rPr>
          <w:lang w:val="fr-FR"/>
        </w:rPr>
        <w:t>établissant</w:t>
      </w:r>
      <w:r>
        <w:rPr>
          <w:lang w:val="fr-FR"/>
        </w:rPr>
        <w:t xml:space="preserve"> </w:t>
      </w:r>
      <w:r w:rsidRPr="001E52CA">
        <w:rPr>
          <w:lang w:val="fr-FR"/>
        </w:rPr>
        <w:t>une</w:t>
      </w:r>
      <w:r>
        <w:rPr>
          <w:lang w:val="fr-FR"/>
        </w:rPr>
        <w:t xml:space="preserve"> </w:t>
      </w:r>
      <w:r w:rsidRPr="001E52CA">
        <w:rPr>
          <w:lang w:val="fr-FR"/>
        </w:rPr>
        <w:t>procédure</w:t>
      </w:r>
      <w:r>
        <w:rPr>
          <w:lang w:val="fr-FR"/>
        </w:rPr>
        <w:t xml:space="preserve"> </w:t>
      </w:r>
      <w:r w:rsidRPr="001E52CA">
        <w:rPr>
          <w:lang w:val="fr-FR"/>
        </w:rPr>
        <w:t>de</w:t>
      </w:r>
      <w:r>
        <w:rPr>
          <w:lang w:val="fr-FR"/>
        </w:rPr>
        <w:t> </w:t>
      </w:r>
      <w:r w:rsidRPr="001E52CA">
        <w:rPr>
          <w:lang w:val="fr-FR"/>
        </w:rPr>
        <w:t>présentation</w:t>
      </w:r>
      <w:r>
        <w:rPr>
          <w:lang w:val="fr-FR"/>
        </w:rPr>
        <w:t xml:space="preserve"> </w:t>
      </w:r>
      <w:r w:rsidRPr="001E52CA">
        <w:rPr>
          <w:lang w:val="fr-FR"/>
        </w:rPr>
        <w:t>de</w:t>
      </w:r>
      <w:r>
        <w:rPr>
          <w:lang w:val="fr-FR"/>
        </w:rPr>
        <w:t xml:space="preserve"> </w:t>
      </w:r>
      <w:r w:rsidRPr="001E52CA">
        <w:rPr>
          <w:lang w:val="fr-FR"/>
        </w:rPr>
        <w:t>communications</w:t>
      </w:r>
    </w:p>
    <w:p w:rsidR="00B45C3C" w:rsidRPr="00B45C3C" w:rsidRDefault="00B45C3C" w:rsidP="00B45C3C">
      <w:pPr>
        <w:pStyle w:val="SingleTxtG"/>
        <w:rPr>
          <w:b/>
          <w:bCs/>
          <w:lang w:val="fr-FR"/>
        </w:rPr>
      </w:pPr>
      <w:r w:rsidRPr="001E52CA">
        <w:rPr>
          <w:lang w:val="fr-FR"/>
        </w:rPr>
        <w:t>47.</w:t>
      </w:r>
      <w:r w:rsidRPr="00B45C3C">
        <w:rPr>
          <w:b/>
          <w:lang w:val="fr-FR"/>
        </w:rPr>
        <w:tab/>
        <w:t>Le Comité recommande à l’État partie de ratifier le Protocole facultatif à la Convention relative aux droits de l’enfant établissant une procédure de présentation de communications afin de renforcer encore le respect des droits de l’enfant</w:t>
      </w:r>
      <w:r w:rsidRPr="00B45C3C">
        <w:rPr>
          <w:b/>
          <w:bCs/>
          <w:lang w:val="fr-FR"/>
        </w:rPr>
        <w:t>.</w:t>
      </w:r>
    </w:p>
    <w:p w:rsidR="00B45C3C" w:rsidRPr="00C10C3A" w:rsidRDefault="00B45C3C" w:rsidP="00B45C3C">
      <w:pPr>
        <w:pStyle w:val="H1G"/>
        <w:rPr>
          <w:spacing w:val="-2"/>
          <w:lang w:val="fr-FR"/>
        </w:rPr>
      </w:pPr>
      <w:r w:rsidRPr="001E52CA">
        <w:rPr>
          <w:lang w:val="fr-FR"/>
        </w:rPr>
        <w:tab/>
        <w:t>K.</w:t>
      </w:r>
      <w:r w:rsidRPr="001E52CA">
        <w:rPr>
          <w:lang w:val="fr-FR"/>
        </w:rPr>
        <w:tab/>
      </w:r>
      <w:r w:rsidRPr="00C10C3A">
        <w:rPr>
          <w:spacing w:val="-2"/>
          <w:lang w:val="fr-FR"/>
        </w:rPr>
        <w:t>Ratification d’instruments internationaux relatifs aux droits de</w:t>
      </w:r>
      <w:r w:rsidR="00C10C3A">
        <w:rPr>
          <w:spacing w:val="-2"/>
          <w:lang w:val="fr-FR"/>
        </w:rPr>
        <w:t xml:space="preserve"> </w:t>
      </w:r>
      <w:r w:rsidRPr="00C10C3A">
        <w:rPr>
          <w:spacing w:val="-2"/>
          <w:lang w:val="fr-FR"/>
        </w:rPr>
        <w:t>l’homme</w:t>
      </w:r>
    </w:p>
    <w:p w:rsidR="00B45C3C" w:rsidRPr="00B45C3C" w:rsidRDefault="00B45C3C" w:rsidP="00B45C3C">
      <w:pPr>
        <w:pStyle w:val="SingleTxtG"/>
        <w:rPr>
          <w:b/>
          <w:bCs/>
          <w:lang w:val="fr-FR"/>
        </w:rPr>
      </w:pPr>
      <w:r w:rsidRPr="001E52CA">
        <w:rPr>
          <w:lang w:val="fr-FR"/>
        </w:rPr>
        <w:t>48.</w:t>
      </w:r>
      <w:r w:rsidRPr="001E52CA">
        <w:rPr>
          <w:lang w:val="fr-FR"/>
        </w:rPr>
        <w:tab/>
      </w:r>
      <w:r w:rsidRPr="00B45C3C">
        <w:rPr>
          <w:b/>
          <w:lang w:val="fr-FR"/>
        </w:rPr>
        <w:t>Le Comité recommande à l’État partie d’envisager de ratifier la Convention internationale sur la protection des droits de tous les travailleurs migrants et des membres de leur famille afin de renforcer encore le respect des droits de l’enfant.</w:t>
      </w:r>
    </w:p>
    <w:p w:rsidR="00B45C3C" w:rsidRPr="00B45C3C" w:rsidRDefault="00B45C3C" w:rsidP="00B45C3C">
      <w:pPr>
        <w:pStyle w:val="SingleTxtG"/>
        <w:rPr>
          <w:b/>
          <w:bCs/>
          <w:lang w:val="fr-FR"/>
        </w:rPr>
      </w:pPr>
      <w:r w:rsidRPr="001E52CA">
        <w:rPr>
          <w:lang w:val="fr-FR"/>
        </w:rPr>
        <w:t>49.</w:t>
      </w:r>
      <w:r w:rsidRPr="00B45C3C">
        <w:rPr>
          <w:b/>
          <w:lang w:val="fr-FR"/>
        </w:rPr>
        <w:tab/>
        <w:t>Le Comité demande instamment à l’État partie de s’acquitter de l’obligation de présenter des rapports qui lui est faite par le Protocole facultatif concernant la vente d’enfants, la prostitution des enfants et la pornographie mettant en scène des enfants, et rappelle que le rapport sur l’application de cet instrument devait être présent au plus tard le 28</w:t>
      </w:r>
      <w:r w:rsidR="009A1076">
        <w:rPr>
          <w:b/>
          <w:lang w:val="fr-FR"/>
        </w:rPr>
        <w:t> </w:t>
      </w:r>
      <w:r w:rsidRPr="00B45C3C">
        <w:rPr>
          <w:b/>
          <w:lang w:val="fr-FR"/>
        </w:rPr>
        <w:t>octobre 2012</w:t>
      </w:r>
      <w:r w:rsidRPr="00B45C3C">
        <w:rPr>
          <w:b/>
          <w:bCs/>
          <w:lang w:val="fr-FR"/>
        </w:rPr>
        <w:t>.</w:t>
      </w:r>
    </w:p>
    <w:p w:rsidR="00B45C3C" w:rsidRPr="001E52CA" w:rsidRDefault="00B45C3C" w:rsidP="00B45C3C">
      <w:pPr>
        <w:pStyle w:val="H1G"/>
        <w:rPr>
          <w:lang w:val="fr-FR"/>
        </w:rPr>
      </w:pPr>
      <w:r w:rsidRPr="001E52CA">
        <w:rPr>
          <w:lang w:val="fr-FR"/>
        </w:rPr>
        <w:tab/>
        <w:t>L.</w:t>
      </w:r>
      <w:r w:rsidRPr="001E52CA">
        <w:rPr>
          <w:lang w:val="fr-FR"/>
        </w:rPr>
        <w:tab/>
        <w:t>Coopération</w:t>
      </w:r>
      <w:r>
        <w:rPr>
          <w:lang w:val="fr-FR"/>
        </w:rPr>
        <w:t xml:space="preserve"> </w:t>
      </w:r>
      <w:r w:rsidRPr="001E52CA">
        <w:rPr>
          <w:lang w:val="fr-FR"/>
        </w:rPr>
        <w:t>avec</w:t>
      </w:r>
      <w:r>
        <w:rPr>
          <w:lang w:val="fr-FR"/>
        </w:rPr>
        <w:t xml:space="preserve"> </w:t>
      </w:r>
      <w:r w:rsidRPr="001E52CA">
        <w:rPr>
          <w:lang w:val="fr-FR"/>
        </w:rPr>
        <w:t>les</w:t>
      </w:r>
      <w:r>
        <w:rPr>
          <w:lang w:val="fr-FR"/>
        </w:rPr>
        <w:t xml:space="preserve"> </w:t>
      </w:r>
      <w:r w:rsidRPr="001E52CA">
        <w:rPr>
          <w:lang w:val="fr-FR"/>
        </w:rPr>
        <w:t>organismes</w:t>
      </w:r>
      <w:r>
        <w:rPr>
          <w:lang w:val="fr-FR"/>
        </w:rPr>
        <w:t xml:space="preserve"> </w:t>
      </w:r>
      <w:r w:rsidRPr="001E52CA">
        <w:rPr>
          <w:lang w:val="fr-FR"/>
        </w:rPr>
        <w:t>régionaux</w:t>
      </w:r>
    </w:p>
    <w:p w:rsidR="00B45C3C" w:rsidRPr="00B45C3C" w:rsidRDefault="00B45C3C" w:rsidP="00B45C3C">
      <w:pPr>
        <w:pStyle w:val="SingleTxtG"/>
        <w:rPr>
          <w:b/>
          <w:bCs/>
          <w:lang w:val="fr-FR"/>
        </w:rPr>
      </w:pPr>
      <w:r w:rsidRPr="001E52CA">
        <w:rPr>
          <w:bCs/>
          <w:lang w:val="fr-FR"/>
        </w:rPr>
        <w:t>50.</w:t>
      </w:r>
      <w:r w:rsidRPr="001E52CA">
        <w:rPr>
          <w:bCs/>
          <w:lang w:val="fr-FR"/>
        </w:rPr>
        <w:tab/>
      </w:r>
      <w:r w:rsidRPr="00B45C3C">
        <w:rPr>
          <w:b/>
          <w:lang w:val="fr-FR"/>
        </w:rPr>
        <w:t>Le Comité recommande à l’État partie de coopérer avec le Conseil de l’Europe à la mise en œuvre de la Convention et des autres instruments relatifs aux droits de l’homme, sur son territoire comme sur celui d’autres États membres du Conseil de l’Europe.</w:t>
      </w:r>
    </w:p>
    <w:p w:rsidR="00B45C3C" w:rsidRDefault="00B45C3C" w:rsidP="00B45C3C">
      <w:pPr>
        <w:pStyle w:val="HChG"/>
        <w:rPr>
          <w:lang w:val="fr-FR"/>
        </w:rPr>
      </w:pPr>
      <w:r w:rsidRPr="001E52CA">
        <w:rPr>
          <w:lang w:val="fr-FR"/>
        </w:rPr>
        <w:lastRenderedPageBreak/>
        <w:tab/>
        <w:t>V.</w:t>
      </w:r>
      <w:r w:rsidRPr="001E52CA">
        <w:rPr>
          <w:lang w:val="fr-FR"/>
        </w:rPr>
        <w:tab/>
        <w:t>Mise</w:t>
      </w:r>
      <w:r>
        <w:rPr>
          <w:lang w:val="fr-FR"/>
        </w:rPr>
        <w:t xml:space="preserve"> </w:t>
      </w:r>
      <w:r w:rsidRPr="001E52CA">
        <w:rPr>
          <w:lang w:val="fr-FR"/>
        </w:rPr>
        <w:t>en</w:t>
      </w:r>
      <w:r>
        <w:rPr>
          <w:lang w:val="fr-FR"/>
        </w:rPr>
        <w:t xml:space="preserve"> </w:t>
      </w:r>
      <w:r w:rsidRPr="001E52CA">
        <w:rPr>
          <w:lang w:val="fr-FR"/>
        </w:rPr>
        <w:t>œuvre</w:t>
      </w:r>
      <w:r>
        <w:rPr>
          <w:lang w:val="fr-FR"/>
        </w:rPr>
        <w:t xml:space="preserve"> </w:t>
      </w:r>
      <w:r w:rsidRPr="001E52CA">
        <w:rPr>
          <w:lang w:val="fr-FR"/>
        </w:rPr>
        <w:t>et</w:t>
      </w:r>
      <w:r>
        <w:rPr>
          <w:lang w:val="fr-FR"/>
        </w:rPr>
        <w:t xml:space="preserve"> </w:t>
      </w:r>
      <w:r w:rsidRPr="001E52CA">
        <w:rPr>
          <w:lang w:val="fr-FR"/>
        </w:rPr>
        <w:t>soumission</w:t>
      </w:r>
      <w:r>
        <w:rPr>
          <w:lang w:val="fr-FR"/>
        </w:rPr>
        <w:t xml:space="preserve"> </w:t>
      </w:r>
      <w:r w:rsidRPr="001E52CA">
        <w:rPr>
          <w:lang w:val="fr-FR"/>
        </w:rPr>
        <w:t>de</w:t>
      </w:r>
      <w:r>
        <w:rPr>
          <w:lang w:val="fr-FR"/>
        </w:rPr>
        <w:t xml:space="preserve"> </w:t>
      </w:r>
      <w:r w:rsidRPr="001E52CA">
        <w:rPr>
          <w:lang w:val="fr-FR"/>
        </w:rPr>
        <w:t>rapports</w:t>
      </w:r>
    </w:p>
    <w:p w:rsidR="00B45C3C" w:rsidRPr="001E52CA" w:rsidRDefault="00B45C3C" w:rsidP="00B45C3C">
      <w:pPr>
        <w:pStyle w:val="H1G"/>
        <w:rPr>
          <w:lang w:val="fr-FR"/>
        </w:rPr>
      </w:pPr>
      <w:r w:rsidRPr="001E52CA">
        <w:rPr>
          <w:lang w:val="fr-FR"/>
        </w:rPr>
        <w:tab/>
        <w:t>A.</w:t>
      </w:r>
      <w:r w:rsidRPr="001E52CA">
        <w:rPr>
          <w:lang w:val="fr-FR"/>
        </w:rPr>
        <w:tab/>
        <w:t>Suivi</w:t>
      </w:r>
      <w:r>
        <w:rPr>
          <w:lang w:val="fr-FR"/>
        </w:rPr>
        <w:t xml:space="preserve"> </w:t>
      </w:r>
      <w:r w:rsidRPr="001E52CA">
        <w:rPr>
          <w:lang w:val="fr-FR"/>
        </w:rPr>
        <w:t>et</w:t>
      </w:r>
      <w:r>
        <w:rPr>
          <w:lang w:val="fr-FR"/>
        </w:rPr>
        <w:t xml:space="preserve"> </w:t>
      </w:r>
      <w:r w:rsidRPr="001E52CA">
        <w:rPr>
          <w:lang w:val="fr-FR"/>
        </w:rPr>
        <w:t>diffusion</w:t>
      </w:r>
    </w:p>
    <w:p w:rsidR="00B45C3C" w:rsidRPr="00B45C3C" w:rsidRDefault="00B45C3C" w:rsidP="00B45C3C">
      <w:pPr>
        <w:pStyle w:val="SingleTxtG"/>
        <w:rPr>
          <w:b/>
          <w:bCs/>
          <w:lang w:val="fr-FR"/>
        </w:rPr>
      </w:pPr>
      <w:r w:rsidRPr="001E52CA">
        <w:rPr>
          <w:bCs/>
          <w:lang w:val="fr-FR"/>
        </w:rPr>
        <w:t>51.</w:t>
      </w:r>
      <w:r w:rsidRPr="001E52CA">
        <w:rPr>
          <w:bCs/>
          <w:lang w:val="fr-FR"/>
        </w:rPr>
        <w:tab/>
      </w:r>
      <w:r w:rsidRPr="00B45C3C">
        <w:rPr>
          <w:b/>
          <w:lang w:val="fr-FR"/>
        </w:rPr>
        <w:t>Le Comité recommande à l’État partie de prendre toutes les mesures voulues pour que les recommandations figurant dans les présentes observations finales soient pleinement mises en œuvre. Il recommande également que le rapport valant troisième à sixième rapports périodiques, les réponses écrites à la liste de points et les présentes observations finales soient largement diffusés dans les langues du pays.</w:t>
      </w:r>
    </w:p>
    <w:p w:rsidR="00B45C3C" w:rsidRPr="001E52CA" w:rsidRDefault="00B45C3C" w:rsidP="00B45C3C">
      <w:pPr>
        <w:pStyle w:val="H1G"/>
        <w:rPr>
          <w:lang w:val="fr-FR"/>
        </w:rPr>
      </w:pPr>
      <w:r w:rsidRPr="001E52CA">
        <w:rPr>
          <w:lang w:val="fr-FR"/>
        </w:rPr>
        <w:tab/>
        <w:t>B.</w:t>
      </w:r>
      <w:r w:rsidRPr="001E52CA">
        <w:rPr>
          <w:lang w:val="fr-FR"/>
        </w:rPr>
        <w:tab/>
        <w:t>Mécanisme</w:t>
      </w:r>
      <w:r>
        <w:rPr>
          <w:lang w:val="fr-FR"/>
        </w:rPr>
        <w:t xml:space="preserve"> </w:t>
      </w:r>
      <w:r w:rsidRPr="001E52CA">
        <w:rPr>
          <w:lang w:val="fr-FR"/>
        </w:rPr>
        <w:t>national</w:t>
      </w:r>
      <w:r>
        <w:rPr>
          <w:lang w:val="fr-FR"/>
        </w:rPr>
        <w:t xml:space="preserve"> </w:t>
      </w:r>
      <w:r w:rsidRPr="001E52CA">
        <w:rPr>
          <w:lang w:val="fr-FR"/>
        </w:rPr>
        <w:t>chargé</w:t>
      </w:r>
      <w:r>
        <w:rPr>
          <w:lang w:val="fr-FR"/>
        </w:rPr>
        <w:t xml:space="preserve"> </w:t>
      </w:r>
      <w:r w:rsidRPr="001E52CA">
        <w:rPr>
          <w:lang w:val="fr-FR"/>
        </w:rPr>
        <w:t>de</w:t>
      </w:r>
      <w:r>
        <w:rPr>
          <w:lang w:val="fr-FR"/>
        </w:rPr>
        <w:t xml:space="preserve"> </w:t>
      </w:r>
      <w:r w:rsidRPr="001E52CA">
        <w:rPr>
          <w:lang w:val="fr-FR"/>
        </w:rPr>
        <w:t>l</w:t>
      </w:r>
      <w:r>
        <w:rPr>
          <w:lang w:val="fr-FR"/>
        </w:rPr>
        <w:t>’</w:t>
      </w:r>
      <w:r w:rsidRPr="001E52CA">
        <w:rPr>
          <w:lang w:val="fr-FR"/>
        </w:rPr>
        <w:t>établissement</w:t>
      </w:r>
      <w:r>
        <w:rPr>
          <w:lang w:val="fr-FR"/>
        </w:rPr>
        <w:t xml:space="preserve"> </w:t>
      </w:r>
      <w:r w:rsidRPr="001E52CA">
        <w:rPr>
          <w:lang w:val="fr-FR"/>
        </w:rPr>
        <w:t>des</w:t>
      </w:r>
      <w:r>
        <w:rPr>
          <w:lang w:val="fr-FR"/>
        </w:rPr>
        <w:t xml:space="preserve"> </w:t>
      </w:r>
      <w:r w:rsidRPr="001E52CA">
        <w:rPr>
          <w:lang w:val="fr-FR"/>
        </w:rPr>
        <w:t>rapports</w:t>
      </w:r>
      <w:r>
        <w:rPr>
          <w:lang w:val="fr-FR"/>
        </w:rPr>
        <w:t xml:space="preserve"> </w:t>
      </w:r>
      <w:r w:rsidRPr="001E52CA">
        <w:rPr>
          <w:lang w:val="fr-FR"/>
        </w:rPr>
        <w:t>et</w:t>
      </w:r>
      <w:r>
        <w:rPr>
          <w:lang w:val="fr-FR"/>
        </w:rPr>
        <w:t xml:space="preserve"> </w:t>
      </w:r>
      <w:r w:rsidRPr="001E52CA">
        <w:rPr>
          <w:lang w:val="fr-FR"/>
        </w:rPr>
        <w:t>du</w:t>
      </w:r>
      <w:r>
        <w:rPr>
          <w:lang w:val="fr-FR"/>
        </w:rPr>
        <w:t xml:space="preserve"> </w:t>
      </w:r>
      <w:r w:rsidRPr="001E52CA">
        <w:rPr>
          <w:lang w:val="fr-FR"/>
        </w:rPr>
        <w:t>suivi</w:t>
      </w:r>
    </w:p>
    <w:p w:rsidR="00B45C3C" w:rsidRPr="00B45C3C" w:rsidRDefault="00B45C3C" w:rsidP="00B45C3C">
      <w:pPr>
        <w:pStyle w:val="SingleTxtG"/>
        <w:rPr>
          <w:b/>
          <w:bCs/>
          <w:lang w:val="fr-FR"/>
        </w:rPr>
      </w:pPr>
      <w:r w:rsidRPr="001E52CA">
        <w:rPr>
          <w:bCs/>
          <w:lang w:val="fr-FR"/>
        </w:rPr>
        <w:t>52.</w:t>
      </w:r>
      <w:r w:rsidRPr="001E52CA">
        <w:rPr>
          <w:bCs/>
          <w:lang w:val="fr-FR"/>
        </w:rPr>
        <w:tab/>
      </w:r>
      <w:r w:rsidRPr="00B45C3C">
        <w:rPr>
          <w:b/>
          <w:lang w:val="fr-FR"/>
        </w:rPr>
        <w:t>Le Comité recommande à l’État partie de se doter d’un mécanisme national permanent chargé de coordonner et d’élaborer les rapports devant être soumis aux mécanismes internationaux et régionaux des droits de l’homme, de nouer un dialogue avec ces mécanismes et de coordonner et de suivre l’exécution des obligations conventionnelles et la mise en œuvre des recommandations et des décisions émanant desdits mécanismes. Le Comité souligne que cette structure devrait bénéficier de l’appui permanent de personnes travaillant exclusivement pour elle et pouvoir consulter systématiquement le Bureau du Commissaire à l’enfance et la société civile.</w:t>
      </w:r>
    </w:p>
    <w:p w:rsidR="00B45C3C" w:rsidRPr="001E52CA" w:rsidRDefault="00B45C3C" w:rsidP="00B45C3C">
      <w:pPr>
        <w:pStyle w:val="H1G"/>
        <w:rPr>
          <w:lang w:val="fr-FR"/>
        </w:rPr>
      </w:pPr>
      <w:r w:rsidRPr="001E52CA">
        <w:rPr>
          <w:lang w:val="fr-FR"/>
        </w:rPr>
        <w:tab/>
        <w:t>C.</w:t>
      </w:r>
      <w:r w:rsidRPr="001E52CA">
        <w:rPr>
          <w:lang w:val="fr-FR"/>
        </w:rPr>
        <w:tab/>
        <w:t>Prochain</w:t>
      </w:r>
      <w:r>
        <w:rPr>
          <w:lang w:val="fr-FR"/>
        </w:rPr>
        <w:t xml:space="preserve"> </w:t>
      </w:r>
      <w:r w:rsidRPr="001E52CA">
        <w:rPr>
          <w:lang w:val="fr-FR"/>
        </w:rPr>
        <w:t>rapport</w:t>
      </w:r>
    </w:p>
    <w:p w:rsidR="00B45C3C" w:rsidRPr="00B45C3C" w:rsidRDefault="00B45C3C" w:rsidP="00B45C3C">
      <w:pPr>
        <w:pStyle w:val="SingleTxtG"/>
        <w:rPr>
          <w:b/>
          <w:lang w:val="fr-FR"/>
        </w:rPr>
      </w:pPr>
      <w:r w:rsidRPr="001E52CA">
        <w:rPr>
          <w:lang w:val="fr-FR"/>
        </w:rPr>
        <w:t>53.</w:t>
      </w:r>
      <w:r w:rsidRPr="001E52CA">
        <w:rPr>
          <w:lang w:val="fr-FR"/>
        </w:rPr>
        <w:tab/>
      </w:r>
      <w:r w:rsidRPr="00B45C3C">
        <w:rPr>
          <w:b/>
          <w:lang w:val="fr-FR"/>
        </w:rPr>
        <w:t>Le Comité invite l’État partie à soumettre son septième rapport périodique le 29</w:t>
      </w:r>
      <w:r w:rsidR="009A1076">
        <w:rPr>
          <w:b/>
          <w:lang w:val="fr-FR"/>
        </w:rPr>
        <w:t> </w:t>
      </w:r>
      <w:r w:rsidRPr="00B45C3C">
        <w:rPr>
          <w:b/>
          <w:lang w:val="fr-FR"/>
        </w:rPr>
        <w:t xml:space="preserve">octobre 2024 au plus tard et à </w:t>
      </w:r>
      <w:r w:rsidR="009A1076">
        <w:rPr>
          <w:b/>
          <w:lang w:val="fr-FR"/>
        </w:rPr>
        <w:t>y </w:t>
      </w:r>
      <w:r w:rsidRPr="00B45C3C">
        <w:rPr>
          <w:b/>
          <w:lang w:val="fr-FR"/>
        </w:rPr>
        <w:t>faire figurer des renseignements sur la suite donnée aux présentes observations finales. Ce rapport devrait être conforme aux directives spécifiques à l’instrument (CRC/C</w:t>
      </w:r>
      <w:bookmarkStart w:id="0" w:name="_GoBack"/>
      <w:bookmarkEnd w:id="0"/>
      <w:r w:rsidRPr="00B45C3C">
        <w:rPr>
          <w:b/>
          <w:lang w:val="fr-FR"/>
        </w:rPr>
        <w:t>/58/Rev.3) que le Comité a adoptées le 31</w:t>
      </w:r>
      <w:r w:rsidR="009A1076">
        <w:rPr>
          <w:b/>
          <w:lang w:val="fr-FR"/>
        </w:rPr>
        <w:t> </w:t>
      </w:r>
      <w:r w:rsidRPr="00B45C3C">
        <w:rPr>
          <w:b/>
          <w:lang w:val="fr-FR"/>
        </w:rPr>
        <w:t>janvier 2014, et ne pas dépasser 21</w:t>
      </w:r>
      <w:r w:rsidR="009A1076">
        <w:rPr>
          <w:b/>
          <w:lang w:val="fr-FR"/>
        </w:rPr>
        <w:t> </w:t>
      </w:r>
      <w:r w:rsidRPr="00B45C3C">
        <w:rPr>
          <w:b/>
          <w:lang w:val="fr-FR"/>
        </w:rPr>
        <w:t>200</w:t>
      </w:r>
      <w:r w:rsidR="009A1076">
        <w:rPr>
          <w:b/>
          <w:lang w:val="fr-FR"/>
        </w:rPr>
        <w:t xml:space="preserve"> </w:t>
      </w:r>
      <w:r w:rsidRPr="00B45C3C">
        <w:rPr>
          <w:b/>
          <w:lang w:val="fr-FR"/>
        </w:rPr>
        <w:t xml:space="preserve">mots (voir la résolution 68/268 de l’Assemblée générale, </w:t>
      </w:r>
      <w:r w:rsidR="009A1076">
        <w:rPr>
          <w:b/>
          <w:lang w:val="fr-FR"/>
        </w:rPr>
        <w:t>par. </w:t>
      </w:r>
      <w:r w:rsidRPr="00B45C3C">
        <w:rPr>
          <w:b/>
          <w:lang w:val="fr-FR"/>
        </w:rPr>
        <w:t>16). Si l’État partie soumet un rapport dont le nombre de mots excède la limite fixée, il sera invité à en réduire la longueur de manière à se conformer à la résolution susmentionnée. S’il n’est pas en mesure de remanier son rapport et de le soumettre à nouveau, la traduction de ce rapport aux fins d’examen par le Comité ne pourra être garantie.</w:t>
      </w:r>
    </w:p>
    <w:p w:rsidR="00B45C3C" w:rsidRPr="00B45C3C" w:rsidRDefault="00B45C3C" w:rsidP="00B45C3C">
      <w:pPr>
        <w:pStyle w:val="SingleTxtG"/>
        <w:rPr>
          <w:b/>
          <w:lang w:val="fr-FR"/>
        </w:rPr>
      </w:pPr>
      <w:r w:rsidRPr="001E52CA">
        <w:rPr>
          <w:lang w:val="fr-FR"/>
        </w:rPr>
        <w:t>54.</w:t>
      </w:r>
      <w:r w:rsidRPr="001E52CA">
        <w:rPr>
          <w:lang w:val="fr-FR"/>
        </w:rPr>
        <w:tab/>
      </w:r>
      <w:r w:rsidRPr="00B45C3C">
        <w:rPr>
          <w:b/>
          <w:lang w:val="fr-FR"/>
        </w:rPr>
        <w:t>Le Comité invite en outre l’État partie à soumettre un document de base actualisé qui ne dépasse pas 42 400 mots et est conforme aux prescriptions applicables aux documents de base figurant dans les directives harmonisées concernant l’établissement des rapports destinés aux organes créés en vertu d’instruments internationaux relatifs aux droits de l’homme (voir HRI/GEN/2/Rev.6, chap.</w:t>
      </w:r>
      <w:r w:rsidR="006217AC">
        <w:rPr>
          <w:b/>
          <w:lang w:val="fr-FR"/>
        </w:rPr>
        <w:t> </w:t>
      </w:r>
      <w:r w:rsidRPr="00B45C3C">
        <w:rPr>
          <w:b/>
          <w:lang w:val="fr-FR"/>
        </w:rPr>
        <w:t>I) et au paragraphe 16 de la résolution 68/268 de l’Assemblée générale.</w:t>
      </w:r>
    </w:p>
    <w:p w:rsidR="007341B7" w:rsidRPr="00B45C3C" w:rsidRDefault="00B45C3C" w:rsidP="00B45C3C">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7341B7" w:rsidRPr="00B45C3C" w:rsidSect="007C191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04C" w:rsidRDefault="00C9704C" w:rsidP="00F95C08">
      <w:pPr>
        <w:spacing w:line="240" w:lineRule="auto"/>
      </w:pPr>
    </w:p>
  </w:endnote>
  <w:endnote w:type="continuationSeparator" w:id="0">
    <w:p w:rsidR="00C9704C" w:rsidRPr="00AC3823" w:rsidRDefault="00C9704C" w:rsidP="00AC3823">
      <w:pPr>
        <w:pStyle w:val="Pieddepage"/>
      </w:pPr>
    </w:p>
  </w:endnote>
  <w:endnote w:type="continuationNotice" w:id="1">
    <w:p w:rsidR="00C9704C" w:rsidRDefault="00C970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04C" w:rsidRPr="007C1911" w:rsidRDefault="00C9704C" w:rsidP="007C1911">
    <w:pPr>
      <w:pStyle w:val="Pieddepage"/>
      <w:tabs>
        <w:tab w:val="right" w:pos="9638"/>
      </w:tabs>
    </w:pPr>
    <w:r w:rsidRPr="007C1911">
      <w:rPr>
        <w:b/>
        <w:sz w:val="18"/>
      </w:rPr>
      <w:fldChar w:fldCharType="begin"/>
    </w:r>
    <w:r w:rsidRPr="007C1911">
      <w:rPr>
        <w:b/>
        <w:sz w:val="18"/>
      </w:rPr>
      <w:instrText xml:space="preserve"> PAGE  \* MERGEFORMAT </w:instrText>
    </w:r>
    <w:r w:rsidRPr="007C1911">
      <w:rPr>
        <w:b/>
        <w:sz w:val="18"/>
      </w:rPr>
      <w:fldChar w:fldCharType="separate"/>
    </w:r>
    <w:r w:rsidRPr="007C1911">
      <w:rPr>
        <w:b/>
        <w:noProof/>
        <w:sz w:val="18"/>
      </w:rPr>
      <w:t>2</w:t>
    </w:r>
    <w:r w:rsidRPr="007C1911">
      <w:rPr>
        <w:b/>
        <w:sz w:val="18"/>
      </w:rPr>
      <w:fldChar w:fldCharType="end"/>
    </w:r>
    <w:r>
      <w:rPr>
        <w:b/>
        <w:sz w:val="18"/>
      </w:rPr>
      <w:tab/>
    </w:r>
    <w:r>
      <w:t>GE.19-10729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04C" w:rsidRPr="007C1911" w:rsidRDefault="00C9704C" w:rsidP="007C1911">
    <w:pPr>
      <w:pStyle w:val="Pieddepage"/>
      <w:tabs>
        <w:tab w:val="right" w:pos="9638"/>
      </w:tabs>
      <w:rPr>
        <w:b/>
        <w:sz w:val="18"/>
      </w:rPr>
    </w:pPr>
    <w:r>
      <w:t>GE.19-10729</w:t>
    </w:r>
    <w:r>
      <w:tab/>
    </w:r>
    <w:r w:rsidRPr="007C1911">
      <w:rPr>
        <w:b/>
        <w:sz w:val="18"/>
      </w:rPr>
      <w:fldChar w:fldCharType="begin"/>
    </w:r>
    <w:r w:rsidRPr="007C1911">
      <w:rPr>
        <w:b/>
        <w:sz w:val="18"/>
      </w:rPr>
      <w:instrText xml:space="preserve"> PAGE  \* MERGEFORMAT </w:instrText>
    </w:r>
    <w:r w:rsidRPr="007C1911">
      <w:rPr>
        <w:b/>
        <w:sz w:val="18"/>
      </w:rPr>
      <w:fldChar w:fldCharType="separate"/>
    </w:r>
    <w:r w:rsidRPr="007C1911">
      <w:rPr>
        <w:b/>
        <w:noProof/>
        <w:sz w:val="18"/>
      </w:rPr>
      <w:t>3</w:t>
    </w:r>
    <w:r w:rsidRPr="007C191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04C" w:rsidRPr="007C1911" w:rsidRDefault="00C9704C" w:rsidP="007C1911">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19-10729  (F)    150420    150420</w:t>
    </w:r>
    <w:r>
      <w:rPr>
        <w:sz w:val="20"/>
      </w:rPr>
      <w:br/>
    </w:r>
    <w:r w:rsidRPr="007C1911">
      <w:rPr>
        <w:rFonts w:ascii="C39T30Lfz" w:hAnsi="C39T30Lfz"/>
        <w:sz w:val="56"/>
      </w:rPr>
      <w:t></w:t>
    </w:r>
    <w:r w:rsidRPr="007C1911">
      <w:rPr>
        <w:rFonts w:ascii="C39T30Lfz" w:hAnsi="C39T30Lfz"/>
        <w:sz w:val="56"/>
      </w:rPr>
      <w:t></w:t>
    </w:r>
    <w:r w:rsidRPr="007C1911">
      <w:rPr>
        <w:rFonts w:ascii="C39T30Lfz" w:hAnsi="C39T30Lfz"/>
        <w:sz w:val="56"/>
      </w:rPr>
      <w:t></w:t>
    </w:r>
    <w:r w:rsidRPr="007C1911">
      <w:rPr>
        <w:rFonts w:ascii="C39T30Lfz" w:hAnsi="C39T30Lfz"/>
        <w:sz w:val="56"/>
      </w:rPr>
      <w:t></w:t>
    </w:r>
    <w:r w:rsidRPr="007C1911">
      <w:rPr>
        <w:rFonts w:ascii="C39T30Lfz" w:hAnsi="C39T30Lfz"/>
        <w:sz w:val="56"/>
      </w:rPr>
      <w:t></w:t>
    </w:r>
    <w:r w:rsidRPr="007C1911">
      <w:rPr>
        <w:rFonts w:ascii="C39T30Lfz" w:hAnsi="C39T30Lfz"/>
        <w:sz w:val="56"/>
      </w:rPr>
      <w:t></w:t>
    </w:r>
    <w:r w:rsidRPr="007C1911">
      <w:rPr>
        <w:rFonts w:ascii="C39T30Lfz" w:hAnsi="C39T30Lfz"/>
        <w:sz w:val="56"/>
      </w:rPr>
      <w:t></w:t>
    </w:r>
    <w:r w:rsidRPr="007C1911">
      <w:rPr>
        <w:rFonts w:ascii="C39T30Lfz" w:hAnsi="C39T30Lfz"/>
        <w:sz w:val="56"/>
      </w:rPr>
      <w:t></w:t>
    </w:r>
    <w:r w:rsidRPr="007C1911">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MLT/CO/3-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LT/CO/3-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04C" w:rsidRPr="00AC3823" w:rsidRDefault="00C9704C" w:rsidP="00AC3823">
      <w:pPr>
        <w:pStyle w:val="Pieddepage"/>
        <w:tabs>
          <w:tab w:val="right" w:pos="2155"/>
        </w:tabs>
        <w:spacing w:after="80" w:line="240" w:lineRule="atLeast"/>
        <w:ind w:left="680"/>
        <w:rPr>
          <w:u w:val="single"/>
        </w:rPr>
      </w:pPr>
      <w:r>
        <w:rPr>
          <w:u w:val="single"/>
        </w:rPr>
        <w:tab/>
      </w:r>
    </w:p>
  </w:footnote>
  <w:footnote w:type="continuationSeparator" w:id="0">
    <w:p w:rsidR="00C9704C" w:rsidRPr="00AC3823" w:rsidRDefault="00C9704C" w:rsidP="00AC3823">
      <w:pPr>
        <w:pStyle w:val="Pieddepage"/>
        <w:tabs>
          <w:tab w:val="right" w:pos="2155"/>
        </w:tabs>
        <w:spacing w:after="80" w:line="240" w:lineRule="atLeast"/>
        <w:ind w:left="680"/>
        <w:rPr>
          <w:u w:val="single"/>
        </w:rPr>
      </w:pPr>
      <w:r>
        <w:rPr>
          <w:u w:val="single"/>
        </w:rPr>
        <w:tab/>
      </w:r>
    </w:p>
  </w:footnote>
  <w:footnote w:type="continuationNotice" w:id="1">
    <w:p w:rsidR="00C9704C" w:rsidRPr="00AC3823" w:rsidRDefault="00C9704C">
      <w:pPr>
        <w:spacing w:line="240" w:lineRule="auto"/>
        <w:rPr>
          <w:sz w:val="2"/>
          <w:szCs w:val="2"/>
        </w:rPr>
      </w:pPr>
    </w:p>
  </w:footnote>
  <w:footnote w:id="2">
    <w:p w:rsidR="00C9704C" w:rsidRPr="00BB62C9" w:rsidRDefault="00C9704C" w:rsidP="00EE3C55">
      <w:pPr>
        <w:pStyle w:val="Notedebasdepage"/>
      </w:pPr>
      <w:r w:rsidRPr="00C9704C">
        <w:rPr>
          <w:sz w:val="20"/>
          <w:lang w:val="fr-FR"/>
        </w:rPr>
        <w:tab/>
        <w:t>*</w:t>
      </w:r>
      <w:r w:rsidRPr="00C9704C">
        <w:rPr>
          <w:sz w:val="20"/>
          <w:lang w:val="fr-FR"/>
        </w:rPr>
        <w:tab/>
      </w:r>
      <w:r>
        <w:rPr>
          <w:lang w:val="fr-FR"/>
        </w:rPr>
        <w:t>Adoptées par le Comité à sa quatre-vingt-unième session (13-31 mai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04C" w:rsidRPr="007C1911" w:rsidRDefault="00C9704C">
    <w:pPr>
      <w:pStyle w:val="En-tte"/>
    </w:pPr>
    <w:fldSimple w:instr=" TITLE  \* MERGEFORMAT ">
      <w:r>
        <w:t>CRC/C/MLT/CO/3-6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04C" w:rsidRPr="007C1911" w:rsidRDefault="00C9704C" w:rsidP="007C1911">
    <w:pPr>
      <w:pStyle w:val="En-tte"/>
      <w:jc w:val="right"/>
    </w:pPr>
    <w:fldSimple w:instr=" TITLE  \* MERGEFORMAT ">
      <w:r>
        <w:t>CRC/C/MLT/CO/3-6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4342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47D7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9"/>
  </w:num>
  <w:num w:numId="16">
    <w:abstractNumId w:val="11"/>
  </w:num>
  <w:num w:numId="17">
    <w:abstractNumId w:val="23"/>
  </w:num>
  <w:num w:numId="18">
    <w:abstractNumId w:val="19"/>
  </w:num>
  <w:num w:numId="19">
    <w:abstractNumId w:val="11"/>
  </w:num>
  <w:num w:numId="20">
    <w:abstractNumId w:val="16"/>
  </w:num>
  <w:num w:numId="21">
    <w:abstractNumId w:val="14"/>
  </w:num>
  <w:num w:numId="22">
    <w:abstractNumId w:val="10"/>
  </w:num>
  <w:num w:numId="23">
    <w:abstractNumId w:val="21"/>
  </w:num>
  <w:num w:numId="24">
    <w:abstractNumId w:val="22"/>
  </w:num>
  <w:num w:numId="25">
    <w:abstractNumId w:val="18"/>
  </w:num>
  <w:num w:numId="26">
    <w:abstractNumId w:val="12"/>
  </w:num>
  <w:num w:numId="27">
    <w:abstractNumId w:val="13"/>
  </w:num>
  <w:num w:numId="28">
    <w:abstractNumId w:val="20"/>
  </w:num>
  <w:num w:numId="29">
    <w:abstractNumId w:val="17"/>
  </w:num>
  <w:num w:numId="30">
    <w:abstractNumId w:val="1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85E04"/>
    <w:rsid w:val="00017F94"/>
    <w:rsid w:val="00023842"/>
    <w:rsid w:val="000334F9"/>
    <w:rsid w:val="000354E9"/>
    <w:rsid w:val="0007796D"/>
    <w:rsid w:val="000B7790"/>
    <w:rsid w:val="00111F2F"/>
    <w:rsid w:val="001175CF"/>
    <w:rsid w:val="0014365E"/>
    <w:rsid w:val="00164E8E"/>
    <w:rsid w:val="00176178"/>
    <w:rsid w:val="001F525A"/>
    <w:rsid w:val="00223272"/>
    <w:rsid w:val="0024779E"/>
    <w:rsid w:val="002D14A3"/>
    <w:rsid w:val="00311E81"/>
    <w:rsid w:val="00340ED0"/>
    <w:rsid w:val="00374C6F"/>
    <w:rsid w:val="003A35F4"/>
    <w:rsid w:val="00446FE5"/>
    <w:rsid w:val="00452396"/>
    <w:rsid w:val="00485B35"/>
    <w:rsid w:val="004D7A2C"/>
    <w:rsid w:val="005505B7"/>
    <w:rsid w:val="00573BE5"/>
    <w:rsid w:val="00586ED3"/>
    <w:rsid w:val="00596AA9"/>
    <w:rsid w:val="006217AC"/>
    <w:rsid w:val="00700DB1"/>
    <w:rsid w:val="0071601D"/>
    <w:rsid w:val="007341B7"/>
    <w:rsid w:val="00760CBC"/>
    <w:rsid w:val="007A62E6"/>
    <w:rsid w:val="007C1911"/>
    <w:rsid w:val="0080684C"/>
    <w:rsid w:val="00840413"/>
    <w:rsid w:val="00871C75"/>
    <w:rsid w:val="008776DC"/>
    <w:rsid w:val="00885E04"/>
    <w:rsid w:val="008C54BD"/>
    <w:rsid w:val="008F3CA0"/>
    <w:rsid w:val="0093265D"/>
    <w:rsid w:val="009705C8"/>
    <w:rsid w:val="009A1076"/>
    <w:rsid w:val="00A30353"/>
    <w:rsid w:val="00AC3823"/>
    <w:rsid w:val="00AE323C"/>
    <w:rsid w:val="00B00181"/>
    <w:rsid w:val="00B24A9B"/>
    <w:rsid w:val="00B45C3C"/>
    <w:rsid w:val="00B5300E"/>
    <w:rsid w:val="00B765F7"/>
    <w:rsid w:val="00BA0CA9"/>
    <w:rsid w:val="00C02897"/>
    <w:rsid w:val="00C10C3A"/>
    <w:rsid w:val="00C9704C"/>
    <w:rsid w:val="00D3439C"/>
    <w:rsid w:val="00DB1831"/>
    <w:rsid w:val="00DD3BFD"/>
    <w:rsid w:val="00DF6678"/>
    <w:rsid w:val="00EE3C55"/>
    <w:rsid w:val="00EE7B75"/>
    <w:rsid w:val="00F6526D"/>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2525B8"/>
  <w15:docId w15:val="{0DE4E30C-72F6-40E9-B726-A0573B06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styleId="Rvision">
    <w:name w:val="Revision"/>
    <w:hidden/>
    <w:uiPriority w:val="99"/>
    <w:semiHidden/>
    <w:rsid w:val="00B45C3C"/>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16</Pages>
  <Words>8119</Words>
  <Characters>46198</Characters>
  <Application>Microsoft Office Word</Application>
  <DocSecurity>0</DocSecurity>
  <Lines>5133</Lines>
  <Paragraphs>2172</Paragraphs>
  <ScaleCrop>false</ScaleCrop>
  <HeadingPairs>
    <vt:vector size="2" baseType="variant">
      <vt:variant>
        <vt:lpstr>Titre</vt:lpstr>
      </vt:variant>
      <vt:variant>
        <vt:i4>1</vt:i4>
      </vt:variant>
    </vt:vector>
  </HeadingPairs>
  <TitlesOfParts>
    <vt:vector size="1" baseType="lpstr">
      <vt:lpstr>CRC/C/MLT/CO/3-6</vt:lpstr>
    </vt:vector>
  </TitlesOfParts>
  <Company>DCM</Company>
  <LinksUpToDate>false</LinksUpToDate>
  <CharactersWithSpaces>52145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CRC/C/MLT/CO/3-6</dc:title>
  <dc:subject/>
  <dc:creator>Nicolas MORIN</dc:creator>
  <cp:keywords/>
  <cp:lastModifiedBy>Nicolas Morin</cp:lastModifiedBy>
  <cp:revision>2</cp:revision>
  <cp:lastPrinted>2014-05-14T10:59:00Z</cp:lastPrinted>
  <dcterms:created xsi:type="dcterms:W3CDTF">2020-04-15T13:50:00Z</dcterms:created>
  <dcterms:modified xsi:type="dcterms:W3CDTF">2020-04-15T13:50:00Z</dcterms:modified>
</cp:coreProperties>
</file>