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320"/>
        <w:gridCol w:w="195"/>
        <w:gridCol w:w="2025"/>
        <w:gridCol w:w="2819"/>
      </w:tblGrid>
      <w:tr w:rsidR="00292480" w:rsidRPr="005E009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5E0092" w:rsidRDefault="00292480" w:rsidP="009C4E83">
            <w:pPr>
              <w:jc w:val="right"/>
            </w:pPr>
            <w:r w:rsidRPr="00D87B94">
              <w:rPr>
                <w:sz w:val="40"/>
                <w:szCs w:val="40"/>
              </w:rPr>
              <w:t>CRC</w:t>
            </w:r>
            <w:r w:rsidRPr="005E0092">
              <w:t>/</w:t>
            </w:r>
            <w:fldSimple w:instr=" FILLIN  &quot;Введите часть символа после CRC/&quot;  \* MERGEFORMAT ">
              <w:r w:rsidR="0049152D">
                <w:t>C/MLT/CO/2</w:t>
              </w:r>
            </w:fldSimple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292480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fldSimple w:instr=" FILLIN  &quot;Введите дату документа&quot; \* MERGEFORMAT ">
              <w:r w:rsidR="0049152D">
                <w:rPr>
                  <w:lang w:val="en-US"/>
                </w:rPr>
                <w:t>18 June 2013</w:t>
              </w:r>
            </w:fldSimple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49152D" w:rsidRPr="001130F1" w:rsidRDefault="0049152D" w:rsidP="001130F1">
      <w:pPr>
        <w:spacing w:before="120"/>
        <w:rPr>
          <w:b/>
          <w:sz w:val="24"/>
          <w:szCs w:val="24"/>
        </w:rPr>
      </w:pPr>
      <w:r w:rsidRPr="001130F1">
        <w:rPr>
          <w:b/>
          <w:sz w:val="24"/>
          <w:szCs w:val="24"/>
        </w:rPr>
        <w:t>Комитет по правам ребенка</w:t>
      </w:r>
    </w:p>
    <w:p w:rsidR="0049152D" w:rsidRPr="0049152D" w:rsidRDefault="0049152D" w:rsidP="001130F1">
      <w:pPr>
        <w:pStyle w:val="HChGR"/>
      </w:pPr>
      <w:r w:rsidRPr="0049152D">
        <w:tab/>
      </w:r>
      <w:r w:rsidR="001130F1">
        <w:rPr>
          <w:lang w:val="en-US"/>
        </w:rPr>
        <w:tab/>
      </w:r>
      <w:r w:rsidRPr="0049152D">
        <w:t>Заключительные замечания по второму периодическому докладу Мальты, принятые Комитетом на его шестьдесят второй сессии (14</w:t>
      </w:r>
      <w:r w:rsidR="001A5538">
        <w:t> </w:t>
      </w:r>
      <w:r w:rsidRPr="0049152D">
        <w:t>января</w:t>
      </w:r>
      <w:r w:rsidR="00173C21" w:rsidRPr="00173C21">
        <w:t xml:space="preserve"> − </w:t>
      </w:r>
      <w:r w:rsidRPr="0049152D">
        <w:t>1 февраля 2013 года)</w:t>
      </w:r>
    </w:p>
    <w:p w:rsidR="0049152D" w:rsidRPr="0049152D" w:rsidRDefault="0049152D" w:rsidP="001130F1">
      <w:pPr>
        <w:pStyle w:val="SingleTxtGR"/>
      </w:pPr>
      <w:r w:rsidRPr="0049152D">
        <w:t>1.</w:t>
      </w:r>
      <w:r w:rsidRPr="0049152D">
        <w:tab/>
        <w:t>Комитет рассмотрел второй периодический доклад Мальты (</w:t>
      </w:r>
      <w:r w:rsidRPr="0049152D">
        <w:rPr>
          <w:lang w:val="en-US"/>
        </w:rPr>
        <w:t>CRC</w:t>
      </w:r>
      <w:r w:rsidRPr="0049152D">
        <w:t>/</w:t>
      </w:r>
      <w:r w:rsidRPr="0049152D">
        <w:rPr>
          <w:lang w:val="en-US"/>
        </w:rPr>
        <w:t>C</w:t>
      </w:r>
      <w:r w:rsidRPr="0049152D">
        <w:t>/</w:t>
      </w:r>
      <w:r w:rsidRPr="0049152D">
        <w:rPr>
          <w:lang w:val="en-US"/>
        </w:rPr>
        <w:t>MLT</w:t>
      </w:r>
      <w:r w:rsidRPr="0049152D">
        <w:t xml:space="preserve">/2) на своих 1762-м и 1763-м заседаниях (см. </w:t>
      </w:r>
      <w:r w:rsidRPr="0049152D">
        <w:rPr>
          <w:lang w:val="en-US"/>
        </w:rPr>
        <w:t>CRC</w:t>
      </w:r>
      <w:r w:rsidRPr="0049152D">
        <w:t>/</w:t>
      </w:r>
      <w:r w:rsidRPr="0049152D">
        <w:rPr>
          <w:lang w:val="en-US"/>
        </w:rPr>
        <w:t>C</w:t>
      </w:r>
      <w:r w:rsidRPr="0049152D">
        <w:t>/</w:t>
      </w:r>
      <w:r w:rsidRPr="0049152D">
        <w:rPr>
          <w:lang w:val="en-US"/>
        </w:rPr>
        <w:t>SR</w:t>
      </w:r>
      <w:r w:rsidRPr="0049152D">
        <w:t>.1762-1763), состоявшихся 17 января 2013 года, и на своем 1748-м заседании 1 февр</w:t>
      </w:r>
      <w:r w:rsidRPr="0049152D">
        <w:t>а</w:t>
      </w:r>
      <w:r w:rsidRPr="0049152D">
        <w:t xml:space="preserve">ля 2013 года </w:t>
      </w:r>
      <w:r w:rsidR="001A5538" w:rsidRPr="0049152D">
        <w:t xml:space="preserve">принял </w:t>
      </w:r>
      <w:r w:rsidR="001A5538">
        <w:t>ниже</w:t>
      </w:r>
      <w:r w:rsidRPr="0049152D">
        <w:t>следующие заключительные замечания.</w:t>
      </w:r>
    </w:p>
    <w:p w:rsidR="0049152D" w:rsidRPr="0049152D" w:rsidRDefault="001130F1" w:rsidP="001130F1">
      <w:pPr>
        <w:pStyle w:val="HChGR"/>
      </w:pPr>
      <w:r w:rsidRPr="001A5538">
        <w:tab/>
      </w:r>
      <w:r w:rsidR="0049152D" w:rsidRPr="0049152D">
        <w:rPr>
          <w:lang w:val="en-US"/>
        </w:rPr>
        <w:t>I</w:t>
      </w:r>
      <w:r w:rsidR="0049152D" w:rsidRPr="0049152D">
        <w:t>.</w:t>
      </w:r>
      <w:r w:rsidR="0049152D" w:rsidRPr="0049152D">
        <w:tab/>
        <w:t>Введение</w:t>
      </w:r>
    </w:p>
    <w:p w:rsidR="0049152D" w:rsidRPr="0049152D" w:rsidRDefault="0049152D" w:rsidP="001130F1">
      <w:pPr>
        <w:pStyle w:val="SingleTxtGR"/>
      </w:pPr>
      <w:r w:rsidRPr="0049152D">
        <w:t>2.</w:t>
      </w:r>
      <w:r w:rsidRPr="0049152D">
        <w:tab/>
        <w:t>Комитет приветствует представление второго периодического доклада г</w:t>
      </w:r>
      <w:r w:rsidRPr="0049152D">
        <w:t>о</w:t>
      </w:r>
      <w:r w:rsidRPr="0049152D">
        <w:t>сударства-участника (</w:t>
      </w:r>
      <w:r w:rsidRPr="0049152D">
        <w:rPr>
          <w:lang w:val="en-US"/>
        </w:rPr>
        <w:t>CRC</w:t>
      </w:r>
      <w:r w:rsidRPr="0049152D">
        <w:t>/</w:t>
      </w:r>
      <w:r w:rsidRPr="0049152D">
        <w:rPr>
          <w:lang w:val="en-US"/>
        </w:rPr>
        <w:t>C</w:t>
      </w:r>
      <w:r w:rsidRPr="0049152D">
        <w:t>/</w:t>
      </w:r>
      <w:r w:rsidRPr="0049152D">
        <w:rPr>
          <w:lang w:val="en-US"/>
        </w:rPr>
        <w:t>MLT</w:t>
      </w:r>
      <w:r w:rsidRPr="0049152D">
        <w:t>/2) и письменных ответов на его перечень в</w:t>
      </w:r>
      <w:r w:rsidRPr="0049152D">
        <w:t>о</w:t>
      </w:r>
      <w:r w:rsidRPr="0049152D">
        <w:t>просов (</w:t>
      </w:r>
      <w:r w:rsidRPr="0049152D">
        <w:rPr>
          <w:lang w:val="en-US"/>
        </w:rPr>
        <w:t>CRC</w:t>
      </w:r>
      <w:r w:rsidRPr="0049152D">
        <w:t>/</w:t>
      </w:r>
      <w:r w:rsidRPr="0049152D">
        <w:rPr>
          <w:lang w:val="en-US"/>
        </w:rPr>
        <w:t>C</w:t>
      </w:r>
      <w:r w:rsidRPr="0049152D">
        <w:t>/</w:t>
      </w:r>
      <w:r w:rsidRPr="0049152D">
        <w:rPr>
          <w:lang w:val="en-US"/>
        </w:rPr>
        <w:t>MLT</w:t>
      </w:r>
      <w:r w:rsidRPr="0049152D">
        <w:t>/</w:t>
      </w:r>
      <w:r w:rsidRPr="0049152D">
        <w:rPr>
          <w:lang w:val="en-US"/>
        </w:rPr>
        <w:t>Q</w:t>
      </w:r>
      <w:r w:rsidRPr="0049152D">
        <w:t>/2/</w:t>
      </w:r>
      <w:r w:rsidRPr="0049152D">
        <w:rPr>
          <w:lang w:val="en-US"/>
        </w:rPr>
        <w:t>Add</w:t>
      </w:r>
      <w:r w:rsidRPr="0049152D">
        <w:t>.1). В то же время Комитет выражает сожаление по поводу того, что письменные ответы на вопросы, подлежавшие пре</w:t>
      </w:r>
      <w:r w:rsidRPr="0049152D">
        <w:t>д</w:t>
      </w:r>
      <w:r w:rsidRPr="0049152D">
        <w:t xml:space="preserve">ставлению 16 ноября 2012 года, были </w:t>
      </w:r>
      <w:r w:rsidR="001A5538">
        <w:t>направлены только 16 января 2013 года</w:t>
      </w:r>
      <w:r w:rsidRPr="0049152D">
        <w:t xml:space="preserve"> и </w:t>
      </w:r>
      <w:r w:rsidR="001A5538">
        <w:t xml:space="preserve">что </w:t>
      </w:r>
      <w:r w:rsidRPr="0049152D">
        <w:t>эта з</w:t>
      </w:r>
      <w:r w:rsidRPr="0049152D">
        <w:t>а</w:t>
      </w:r>
      <w:r w:rsidRPr="0049152D">
        <w:t>держка не дала Комитет</w:t>
      </w:r>
      <w:r w:rsidR="001E19B0">
        <w:t xml:space="preserve">у возможности подробно изучить нынешнее </w:t>
      </w:r>
      <w:r w:rsidRPr="0049152D">
        <w:t>положение в государстве-участнике</w:t>
      </w:r>
      <w:r w:rsidR="001E19B0">
        <w:t>.</w:t>
      </w:r>
      <w:r w:rsidRPr="0049152D">
        <w:t xml:space="preserve"> Комитет выражает признательность за конструкти</w:t>
      </w:r>
      <w:r w:rsidRPr="0049152D">
        <w:t>в</w:t>
      </w:r>
      <w:r w:rsidRPr="0049152D">
        <w:t>ный диалог, состоявшийся с делегацией государства-участника, в состав кот</w:t>
      </w:r>
      <w:r w:rsidRPr="0049152D">
        <w:t>о</w:t>
      </w:r>
      <w:r w:rsidRPr="0049152D">
        <w:t>рой вошли представители различных ведомств.</w:t>
      </w:r>
    </w:p>
    <w:p w:rsidR="0049152D" w:rsidRPr="0049152D" w:rsidRDefault="0049152D" w:rsidP="001130F1">
      <w:pPr>
        <w:pStyle w:val="SingleTxtGR"/>
      </w:pPr>
      <w:r w:rsidRPr="0049152D">
        <w:t>3.</w:t>
      </w:r>
      <w:r w:rsidRPr="0049152D">
        <w:tab/>
        <w:t>Комитет напоминает государству-участнику о том, что настоящие закл</w:t>
      </w:r>
      <w:r w:rsidRPr="0049152D">
        <w:t>ю</w:t>
      </w:r>
      <w:r w:rsidRPr="0049152D">
        <w:t>чительные замечания следует рассматривать в увязке с его заключительными замечаниями, принятыми по первоначальному докладу государства-участника по Факультативному протоколу, касающемуся участия детей в вооруженных конфликтах (</w:t>
      </w:r>
      <w:r w:rsidRPr="0049152D">
        <w:rPr>
          <w:lang w:val="en-US"/>
        </w:rPr>
        <w:t>CRC</w:t>
      </w:r>
      <w:r w:rsidRPr="0049152D">
        <w:t>/</w:t>
      </w:r>
      <w:r w:rsidRPr="0049152D">
        <w:rPr>
          <w:lang w:val="en-US"/>
        </w:rPr>
        <w:t>C</w:t>
      </w:r>
      <w:r w:rsidRPr="0049152D">
        <w:t>/</w:t>
      </w:r>
      <w:r w:rsidRPr="0049152D">
        <w:rPr>
          <w:lang w:val="en-US"/>
        </w:rPr>
        <w:t>OPAC</w:t>
      </w:r>
      <w:r w:rsidRPr="0049152D">
        <w:t>/</w:t>
      </w:r>
      <w:r w:rsidRPr="0049152D">
        <w:rPr>
          <w:lang w:val="en-US"/>
        </w:rPr>
        <w:t>MLT</w:t>
      </w:r>
      <w:r w:rsidRPr="0049152D">
        <w:t>/</w:t>
      </w:r>
      <w:r w:rsidRPr="0049152D">
        <w:rPr>
          <w:lang w:val="en-US"/>
        </w:rPr>
        <w:t>CO</w:t>
      </w:r>
      <w:r w:rsidRPr="0049152D">
        <w:t>/1).</w:t>
      </w:r>
    </w:p>
    <w:p w:rsidR="0049152D" w:rsidRPr="0049152D" w:rsidRDefault="001130F1" w:rsidP="001130F1">
      <w:pPr>
        <w:pStyle w:val="HChGR"/>
      </w:pPr>
      <w:r>
        <w:rPr>
          <w:lang w:val="en-US"/>
        </w:rPr>
        <w:tab/>
      </w:r>
      <w:r w:rsidR="0049152D" w:rsidRPr="0049152D">
        <w:rPr>
          <w:lang w:val="en-US"/>
        </w:rPr>
        <w:t>II</w:t>
      </w:r>
      <w:r w:rsidR="0049152D" w:rsidRPr="0049152D">
        <w:t>.</w:t>
      </w:r>
      <w:r w:rsidR="0049152D" w:rsidRPr="0049152D">
        <w:tab/>
        <w:t>Последующие меры, принятые государством-участником, и дости</w:t>
      </w:r>
      <w:r w:rsidR="0049152D" w:rsidRPr="0049152D">
        <w:t>г</w:t>
      </w:r>
      <w:r w:rsidR="0049152D" w:rsidRPr="0049152D">
        <w:t>нутый прогресс</w:t>
      </w:r>
    </w:p>
    <w:p w:rsidR="0049152D" w:rsidRPr="0049152D" w:rsidRDefault="0049152D" w:rsidP="001130F1">
      <w:pPr>
        <w:pStyle w:val="SingleTxtGR"/>
      </w:pPr>
      <w:r w:rsidRPr="0049152D">
        <w:t>4.</w:t>
      </w:r>
      <w:r w:rsidRPr="0049152D">
        <w:tab/>
        <w:t>Комитет приветствует принятие следующих законодательных мер:</w:t>
      </w:r>
    </w:p>
    <w:p w:rsidR="0049152D" w:rsidRPr="0049152D" w:rsidRDefault="0049152D" w:rsidP="001130F1">
      <w:pPr>
        <w:pStyle w:val="SingleTxtGR"/>
      </w:pPr>
      <w:r w:rsidRPr="0049152D">
        <w:tab/>
        <w:t>а)</w:t>
      </w:r>
      <w:r w:rsidRPr="0049152D">
        <w:tab/>
        <w:t xml:space="preserve">Закон </w:t>
      </w:r>
      <w:r w:rsidRPr="0049152D">
        <w:rPr>
          <w:lang w:val="en-US"/>
        </w:rPr>
        <w:t>XVIII</w:t>
      </w:r>
      <w:r w:rsidRPr="0049152D">
        <w:t xml:space="preserve"> от 2004 года о внесении изменений и дополнений в Гражданский кодекс (глава 16 Законов Мальты)</w:t>
      </w:r>
      <w:r w:rsidR="001E19B0">
        <w:t xml:space="preserve"> с целью устранения</w:t>
      </w:r>
      <w:r w:rsidRPr="0049152D">
        <w:t xml:space="preserve"> различи</w:t>
      </w:r>
      <w:r w:rsidR="001E19B0">
        <w:t>й</w:t>
      </w:r>
      <w:r w:rsidRPr="0049152D">
        <w:t xml:space="preserve"> между детьми, рожденными в браке, и нез</w:t>
      </w:r>
      <w:r w:rsidRPr="0049152D">
        <w:t>а</w:t>
      </w:r>
      <w:r w:rsidRPr="0049152D">
        <w:t>коннорожденными детьми;</w:t>
      </w:r>
    </w:p>
    <w:p w:rsidR="0049152D" w:rsidRPr="0049152D" w:rsidRDefault="0049152D" w:rsidP="001130F1">
      <w:pPr>
        <w:pStyle w:val="SingleTxtGR"/>
      </w:pPr>
      <w:r w:rsidRPr="0049152D">
        <w:tab/>
      </w:r>
      <w:r w:rsidRPr="0049152D">
        <w:rPr>
          <w:lang w:val="en-US"/>
        </w:rPr>
        <w:t>b</w:t>
      </w:r>
      <w:r w:rsidRPr="0049152D">
        <w:t>)</w:t>
      </w:r>
      <w:r w:rsidRPr="0049152D">
        <w:tab/>
        <w:t>Постановление об иностранном усыновлении (определение) от 2004 года о приведении мальтийского законодательства об усыновлении в соо</w:t>
      </w:r>
      <w:r w:rsidRPr="0049152D">
        <w:t>т</w:t>
      </w:r>
      <w:r w:rsidRPr="0049152D">
        <w:t>ветствие с Гаагской конвенцией от 29 мая 1993 года о защите детей и сотрудн</w:t>
      </w:r>
      <w:r w:rsidRPr="0049152D">
        <w:t>и</w:t>
      </w:r>
      <w:r w:rsidRPr="0049152D">
        <w:t>честве в отношении иностранного усыновления; и</w:t>
      </w:r>
    </w:p>
    <w:p w:rsidR="0049152D" w:rsidRPr="0049152D" w:rsidRDefault="0049152D" w:rsidP="001130F1">
      <w:pPr>
        <w:pStyle w:val="SingleTxtGR"/>
      </w:pPr>
      <w:r w:rsidRPr="0049152D">
        <w:tab/>
        <w:t>с)</w:t>
      </w:r>
      <w:r w:rsidRPr="0049152D">
        <w:tab/>
        <w:t>Закон о беженцах 2001 года (глава 420 Законов Мальты), дающий возможность любому р</w:t>
      </w:r>
      <w:r w:rsidRPr="0049152D">
        <w:t>е</w:t>
      </w:r>
      <w:r w:rsidRPr="0049152D">
        <w:t>бенку или лицу моложе 18 лет подавать ходатайство об убежище.</w:t>
      </w:r>
    </w:p>
    <w:p w:rsidR="0049152D" w:rsidRPr="0049152D" w:rsidRDefault="0049152D" w:rsidP="001130F1">
      <w:pPr>
        <w:pStyle w:val="SingleTxtGR"/>
      </w:pPr>
      <w:r w:rsidRPr="0049152D">
        <w:t>5.</w:t>
      </w:r>
      <w:r w:rsidRPr="0049152D">
        <w:tab/>
        <w:t xml:space="preserve">Комитет также </w:t>
      </w:r>
      <w:r w:rsidR="001E19B0">
        <w:t>приветствует ратификацию указываемых ниже докуме</w:t>
      </w:r>
      <w:r w:rsidR="001E19B0">
        <w:t>н</w:t>
      </w:r>
      <w:r w:rsidR="001E19B0">
        <w:t>тов или присоединение к ним</w:t>
      </w:r>
      <w:r w:rsidRPr="0049152D">
        <w:t>:</w:t>
      </w:r>
    </w:p>
    <w:p w:rsidR="0049152D" w:rsidRPr="0049152D" w:rsidRDefault="001E19B0" w:rsidP="001130F1">
      <w:pPr>
        <w:pStyle w:val="SingleTxtGR"/>
      </w:pPr>
      <w:r>
        <w:tab/>
        <w:t>а)</w:t>
      </w:r>
      <w:r>
        <w:tab/>
        <w:t>Факультативного</w:t>
      </w:r>
      <w:r w:rsidR="0049152D" w:rsidRPr="0049152D">
        <w:t xml:space="preserve"> протокол</w:t>
      </w:r>
      <w:r>
        <w:t>а</w:t>
      </w:r>
      <w:r w:rsidR="0049152D" w:rsidRPr="0049152D">
        <w:t xml:space="preserve"> к Конвенции о правах ребенка, каса</w:t>
      </w:r>
      <w:r w:rsidR="0049152D" w:rsidRPr="0049152D">
        <w:t>ю</w:t>
      </w:r>
      <w:r>
        <w:t>щего</w:t>
      </w:r>
      <w:r w:rsidR="0049152D" w:rsidRPr="0049152D">
        <w:t>ся процедуры сообщ</w:t>
      </w:r>
      <w:r w:rsidR="0049152D" w:rsidRPr="0049152D">
        <w:t>е</w:t>
      </w:r>
      <w:r w:rsidR="0049152D" w:rsidRPr="0049152D">
        <w:t>ний, в апреле 2012 года;</w:t>
      </w:r>
    </w:p>
    <w:p w:rsidR="0049152D" w:rsidRPr="0049152D" w:rsidRDefault="0049152D" w:rsidP="001130F1">
      <w:pPr>
        <w:pStyle w:val="SingleTxtGR"/>
      </w:pPr>
      <w:r w:rsidRPr="0049152D">
        <w:tab/>
      </w:r>
      <w:r w:rsidRPr="0049152D">
        <w:rPr>
          <w:lang w:val="en-US"/>
        </w:rPr>
        <w:t>b</w:t>
      </w:r>
      <w:r w:rsidR="001E19B0">
        <w:t>)</w:t>
      </w:r>
      <w:r w:rsidR="001E19B0">
        <w:tab/>
        <w:t>Факультативного</w:t>
      </w:r>
      <w:r w:rsidRPr="0049152D">
        <w:t xml:space="preserve"> протокол</w:t>
      </w:r>
      <w:r w:rsidR="001E19B0">
        <w:t>а</w:t>
      </w:r>
      <w:r w:rsidRPr="0049152D">
        <w:t xml:space="preserve"> к Конвенции о правах ребенка, каса</w:t>
      </w:r>
      <w:r w:rsidRPr="0049152D">
        <w:t>ю</w:t>
      </w:r>
      <w:r w:rsidR="001E19B0">
        <w:t>щего</w:t>
      </w:r>
      <w:r w:rsidRPr="0049152D">
        <w:t>ся торговли детьми, детской проституции и детской порнографии, в се</w:t>
      </w:r>
      <w:r w:rsidRPr="0049152D">
        <w:t>н</w:t>
      </w:r>
      <w:r w:rsidRPr="0049152D">
        <w:t>тябре 2010 года;</w:t>
      </w:r>
    </w:p>
    <w:p w:rsidR="0049152D" w:rsidRPr="0049152D" w:rsidRDefault="001E19B0" w:rsidP="001130F1">
      <w:pPr>
        <w:pStyle w:val="SingleTxtGR"/>
      </w:pPr>
      <w:r>
        <w:tab/>
        <w:t>с)</w:t>
      </w:r>
      <w:r>
        <w:tab/>
        <w:t>Конвенции</w:t>
      </w:r>
      <w:r w:rsidR="0049152D" w:rsidRPr="0049152D">
        <w:t xml:space="preserve"> о правах инвалидов в марте 2007 года;</w:t>
      </w:r>
    </w:p>
    <w:p w:rsidR="0049152D" w:rsidRPr="0049152D" w:rsidRDefault="0049152D" w:rsidP="001130F1">
      <w:pPr>
        <w:pStyle w:val="SingleTxtGR"/>
      </w:pPr>
      <w:r w:rsidRPr="0049152D">
        <w:tab/>
      </w:r>
      <w:r w:rsidRPr="0049152D">
        <w:rPr>
          <w:lang w:val="en-US"/>
        </w:rPr>
        <w:t>d</w:t>
      </w:r>
      <w:r w:rsidR="001E19B0">
        <w:t>)</w:t>
      </w:r>
      <w:r w:rsidR="001E19B0">
        <w:tab/>
        <w:t>Факультативного</w:t>
      </w:r>
      <w:r w:rsidRPr="0049152D">
        <w:t xml:space="preserve"> протокол</w:t>
      </w:r>
      <w:r w:rsidR="001E19B0">
        <w:t>а</w:t>
      </w:r>
      <w:r w:rsidRPr="0049152D">
        <w:t xml:space="preserve"> к Конвенции о правах инвалидов в ма</w:t>
      </w:r>
      <w:r w:rsidRPr="0049152D">
        <w:t>р</w:t>
      </w:r>
      <w:r w:rsidRPr="0049152D">
        <w:t>те 2007 года;</w:t>
      </w:r>
    </w:p>
    <w:p w:rsidR="0049152D" w:rsidRPr="0049152D" w:rsidRDefault="001E19B0" w:rsidP="001130F1">
      <w:pPr>
        <w:pStyle w:val="SingleTxtGR"/>
      </w:pPr>
      <w:r>
        <w:tab/>
        <w:t>е)</w:t>
      </w:r>
      <w:r>
        <w:tab/>
        <w:t>Международной конвенции</w:t>
      </w:r>
      <w:r w:rsidR="0049152D" w:rsidRPr="0049152D">
        <w:t xml:space="preserve"> для защиты всех лиц от насильстве</w:t>
      </w:r>
      <w:r w:rsidR="0049152D" w:rsidRPr="0049152D">
        <w:t>н</w:t>
      </w:r>
      <w:r w:rsidR="0049152D" w:rsidRPr="0049152D">
        <w:t>ных исчезновений в фе</w:t>
      </w:r>
      <w:r w:rsidR="0049152D" w:rsidRPr="0049152D">
        <w:t>в</w:t>
      </w:r>
      <w:r w:rsidR="0049152D" w:rsidRPr="0049152D">
        <w:t>рале 2007 года;</w:t>
      </w:r>
    </w:p>
    <w:p w:rsidR="0049152D" w:rsidRPr="0049152D" w:rsidRDefault="0049152D" w:rsidP="001130F1">
      <w:pPr>
        <w:pStyle w:val="SingleTxtGR"/>
      </w:pPr>
      <w:r w:rsidRPr="0049152D">
        <w:tab/>
      </w:r>
      <w:r w:rsidRPr="0049152D">
        <w:rPr>
          <w:lang w:val="en-US"/>
        </w:rPr>
        <w:t>f</w:t>
      </w:r>
      <w:r w:rsidR="001E19B0">
        <w:t>)</w:t>
      </w:r>
      <w:r w:rsidR="001E19B0">
        <w:tab/>
        <w:t>Факультативного</w:t>
      </w:r>
      <w:r w:rsidRPr="0049152D">
        <w:t xml:space="preserve"> протокол</w:t>
      </w:r>
      <w:r w:rsidR="001E19B0">
        <w:t>а</w:t>
      </w:r>
      <w:r w:rsidRPr="0049152D">
        <w:t xml:space="preserve"> к Конвенции против пыток и других жестоких, бесчеловечных или унижающих достоинство видов обращения и н</w:t>
      </w:r>
      <w:r w:rsidRPr="0049152D">
        <w:t>а</w:t>
      </w:r>
      <w:r w:rsidRPr="0049152D">
        <w:t>казания в сентябре 2003 года; и</w:t>
      </w:r>
    </w:p>
    <w:p w:rsidR="0049152D" w:rsidRPr="0049152D" w:rsidRDefault="0049152D" w:rsidP="001130F1">
      <w:pPr>
        <w:pStyle w:val="SingleTxtGR"/>
      </w:pPr>
      <w:r w:rsidRPr="0049152D">
        <w:tab/>
      </w:r>
      <w:r w:rsidRPr="0049152D">
        <w:rPr>
          <w:lang w:val="en-US"/>
        </w:rPr>
        <w:t>g</w:t>
      </w:r>
      <w:r w:rsidR="001E19B0">
        <w:t>)</w:t>
      </w:r>
      <w:r w:rsidR="001E19B0">
        <w:tab/>
        <w:t>Конвенции</w:t>
      </w:r>
      <w:r w:rsidRPr="0049152D">
        <w:t xml:space="preserve"> Совета Европы о защите детей от сексуальной эксплу</w:t>
      </w:r>
      <w:r w:rsidRPr="0049152D">
        <w:t>а</w:t>
      </w:r>
      <w:r w:rsidRPr="0049152D">
        <w:t>тации и сексуального н</w:t>
      </w:r>
      <w:r w:rsidRPr="0049152D">
        <w:t>а</w:t>
      </w:r>
      <w:r w:rsidRPr="0049152D">
        <w:t>силия в 2011 году.</w:t>
      </w:r>
    </w:p>
    <w:p w:rsidR="0049152D" w:rsidRPr="0049152D" w:rsidRDefault="0049152D" w:rsidP="001130F1">
      <w:pPr>
        <w:pStyle w:val="SingleTxtGR"/>
      </w:pPr>
      <w:r w:rsidRPr="0049152D">
        <w:t>6.</w:t>
      </w:r>
      <w:r w:rsidRPr="0049152D">
        <w:tab/>
        <w:t>Комитет также приветствует следующие институциональные и политич</w:t>
      </w:r>
      <w:r w:rsidRPr="0049152D">
        <w:t>е</w:t>
      </w:r>
      <w:r w:rsidRPr="0049152D">
        <w:t>ские меры:</w:t>
      </w:r>
    </w:p>
    <w:p w:rsidR="0049152D" w:rsidRPr="0049152D" w:rsidRDefault="0049152D" w:rsidP="001130F1">
      <w:pPr>
        <w:pStyle w:val="SingleTxtGR"/>
      </w:pPr>
      <w:r w:rsidRPr="0049152D">
        <w:tab/>
        <w:t>а)</w:t>
      </w:r>
      <w:r w:rsidRPr="0049152D">
        <w:tab/>
        <w:t>заслуживающие высокой оценки меры в отношении детей</w:t>
      </w:r>
      <w:r w:rsidR="001E19B0">
        <w:t>-инвалидов</w:t>
      </w:r>
      <w:r w:rsidRPr="0049152D">
        <w:t xml:space="preserve">, в результате которых </w:t>
      </w:r>
      <w:r w:rsidR="00A149E4">
        <w:t xml:space="preserve">свыше </w:t>
      </w:r>
      <w:r w:rsidRPr="0049152D">
        <w:t>99% таких детей могут получать обр</w:t>
      </w:r>
      <w:r w:rsidRPr="0049152D">
        <w:t>а</w:t>
      </w:r>
      <w:r w:rsidRPr="0049152D">
        <w:t xml:space="preserve">зование, адаптированное к их потребностям, и в </w:t>
      </w:r>
      <w:r w:rsidR="00A149E4">
        <w:t>инклюзивных</w:t>
      </w:r>
      <w:r w:rsidRPr="0049152D">
        <w:t xml:space="preserve"> шк</w:t>
      </w:r>
      <w:r w:rsidRPr="0049152D">
        <w:t>о</w:t>
      </w:r>
      <w:r w:rsidRPr="0049152D">
        <w:t>лах;</w:t>
      </w:r>
    </w:p>
    <w:p w:rsidR="0049152D" w:rsidRPr="0049152D" w:rsidRDefault="0049152D" w:rsidP="001130F1">
      <w:pPr>
        <w:pStyle w:val="SingleTxtGR"/>
      </w:pPr>
      <w:r w:rsidRPr="0049152D">
        <w:tab/>
      </w:r>
      <w:r w:rsidRPr="0049152D">
        <w:rPr>
          <w:lang w:val="en-US"/>
        </w:rPr>
        <w:t>b</w:t>
      </w:r>
      <w:r w:rsidR="00A149E4">
        <w:t>)</w:t>
      </w:r>
      <w:r w:rsidR="00A149E4">
        <w:tab/>
        <w:t>принятие н</w:t>
      </w:r>
      <w:r w:rsidRPr="0049152D">
        <w:t>ациональной политики в области сексуального здоровья в 2010 году;</w:t>
      </w:r>
    </w:p>
    <w:p w:rsidR="0049152D" w:rsidRPr="0049152D" w:rsidRDefault="00A149E4" w:rsidP="001130F1">
      <w:pPr>
        <w:pStyle w:val="SingleTxtGR"/>
      </w:pPr>
      <w:r>
        <w:tab/>
        <w:t>с)</w:t>
      </w:r>
      <w:r>
        <w:tab/>
        <w:t>принятие н</w:t>
      </w:r>
      <w:r w:rsidR="0049152D" w:rsidRPr="0049152D">
        <w:t>ациональной политики и стратегии формирования о</w:t>
      </w:r>
      <w:r w:rsidR="0049152D" w:rsidRPr="0049152D">
        <w:t>с</w:t>
      </w:r>
      <w:r w:rsidR="0049152D" w:rsidRPr="0049152D">
        <w:t>новных навыков в системе начального обучение в 2009 году;</w:t>
      </w:r>
    </w:p>
    <w:p w:rsidR="0049152D" w:rsidRPr="0049152D" w:rsidRDefault="0049152D" w:rsidP="001130F1">
      <w:pPr>
        <w:pStyle w:val="SingleTxtGR"/>
      </w:pPr>
      <w:r w:rsidRPr="0049152D">
        <w:tab/>
      </w:r>
      <w:r w:rsidRPr="0049152D">
        <w:rPr>
          <w:lang w:val="en-US"/>
        </w:rPr>
        <w:t>d</w:t>
      </w:r>
      <w:r w:rsidRPr="0049152D">
        <w:t>)</w:t>
      </w:r>
      <w:r w:rsidRPr="0049152D">
        <w:tab/>
        <w:t>создание Национальной комиссии по поощрению равенства в 2004</w:t>
      </w:r>
      <w:r w:rsidR="00055113">
        <w:t> </w:t>
      </w:r>
      <w:r w:rsidRPr="0049152D">
        <w:t>году;</w:t>
      </w:r>
    </w:p>
    <w:p w:rsidR="0049152D" w:rsidRPr="0049152D" w:rsidRDefault="0049152D" w:rsidP="001130F1">
      <w:pPr>
        <w:pStyle w:val="SingleTxtGR"/>
      </w:pPr>
      <w:r w:rsidRPr="0049152D">
        <w:tab/>
        <w:t>е)</w:t>
      </w:r>
      <w:r w:rsidRPr="0049152D">
        <w:tab/>
        <w:t>создание института посредников и защитников прав детей для представления интересов детей в юридических процедурах в 2003 году; и</w:t>
      </w:r>
    </w:p>
    <w:p w:rsidR="0049152D" w:rsidRPr="0049152D" w:rsidRDefault="0049152D" w:rsidP="001130F1">
      <w:pPr>
        <w:pStyle w:val="SingleTxtGR"/>
      </w:pPr>
      <w:r w:rsidRPr="0049152D">
        <w:tab/>
      </w:r>
      <w:r w:rsidRPr="0049152D">
        <w:rPr>
          <w:lang w:val="en-US"/>
        </w:rPr>
        <w:t>f</w:t>
      </w:r>
      <w:r w:rsidRPr="0049152D">
        <w:t>)</w:t>
      </w:r>
      <w:r w:rsidRPr="0049152D">
        <w:tab/>
        <w:t>создание Управления уполномоченного по правам детей в 2003 г</w:t>
      </w:r>
      <w:r w:rsidRPr="0049152D">
        <w:t>о</w:t>
      </w:r>
      <w:r w:rsidRPr="0049152D">
        <w:t>ду.</w:t>
      </w:r>
    </w:p>
    <w:p w:rsidR="0049152D" w:rsidRPr="0049152D" w:rsidRDefault="001130F1" w:rsidP="001130F1">
      <w:pPr>
        <w:pStyle w:val="HChGR"/>
      </w:pPr>
      <w:r>
        <w:rPr>
          <w:lang w:val="en-US"/>
        </w:rPr>
        <w:tab/>
      </w:r>
      <w:r w:rsidR="0049152D" w:rsidRPr="0049152D">
        <w:rPr>
          <w:lang w:val="en-US"/>
        </w:rPr>
        <w:t>III</w:t>
      </w:r>
      <w:r w:rsidR="0049152D" w:rsidRPr="0049152D">
        <w:t>.</w:t>
      </w:r>
      <w:r w:rsidR="0049152D" w:rsidRPr="0049152D">
        <w:tab/>
        <w:t>Факторы и трудности, препятствующие осуществлению Конвенции</w:t>
      </w:r>
    </w:p>
    <w:p w:rsidR="0049152D" w:rsidRPr="0049152D" w:rsidRDefault="0049152D" w:rsidP="001130F1">
      <w:pPr>
        <w:pStyle w:val="SingleTxtGR"/>
      </w:pPr>
      <w:r w:rsidRPr="0049152D">
        <w:t>7.</w:t>
      </w:r>
      <w:r w:rsidRPr="0049152D">
        <w:tab/>
        <w:t xml:space="preserve">Комитет признает, что в государстве-участнике </w:t>
      </w:r>
      <w:r w:rsidR="00A149E4">
        <w:t xml:space="preserve">имеется </w:t>
      </w:r>
      <w:r w:rsidRPr="0049152D">
        <w:t>большое колич</w:t>
      </w:r>
      <w:r w:rsidRPr="0049152D">
        <w:t>е</w:t>
      </w:r>
      <w:r w:rsidRPr="0049152D">
        <w:t>ство беженцев и просителей убежища. Комитет отмечает, что это негативно ск</w:t>
      </w:r>
      <w:r w:rsidRPr="0049152D">
        <w:t>а</w:t>
      </w:r>
      <w:r w:rsidRPr="0049152D">
        <w:t xml:space="preserve">зывается на осуществлении закрепленных </w:t>
      </w:r>
      <w:r w:rsidR="00A149E4">
        <w:t>в Конвенции прав, особенно</w:t>
      </w:r>
      <w:r w:rsidRPr="0049152D">
        <w:t xml:space="preserve"> дет</w:t>
      </w:r>
      <w:r w:rsidRPr="0049152D">
        <w:t>ь</w:t>
      </w:r>
      <w:r w:rsidRPr="0049152D">
        <w:t>ми, находящимися в такой ситуации.</w:t>
      </w:r>
    </w:p>
    <w:p w:rsidR="0049152D" w:rsidRPr="0049152D" w:rsidRDefault="001130F1" w:rsidP="001130F1">
      <w:pPr>
        <w:pStyle w:val="HChGR"/>
      </w:pPr>
      <w:r w:rsidRPr="00A149E4">
        <w:tab/>
      </w:r>
      <w:r w:rsidR="0049152D" w:rsidRPr="0049152D">
        <w:rPr>
          <w:lang w:val="en-US"/>
        </w:rPr>
        <w:t>IV</w:t>
      </w:r>
      <w:r w:rsidR="0049152D" w:rsidRPr="0049152D">
        <w:t>.</w:t>
      </w:r>
      <w:r w:rsidR="0049152D" w:rsidRPr="0049152D">
        <w:tab/>
        <w:t>Основные вопросы, вызывающие озабоченность, и</w:t>
      </w:r>
      <w:r w:rsidR="00055113">
        <w:t> </w:t>
      </w:r>
      <w:r w:rsidR="0049152D" w:rsidRPr="0049152D">
        <w:t>рекомендации</w:t>
      </w:r>
    </w:p>
    <w:p w:rsidR="0049152D" w:rsidRPr="0049152D" w:rsidRDefault="001130F1" w:rsidP="001130F1">
      <w:pPr>
        <w:pStyle w:val="H1GR"/>
      </w:pPr>
      <w:r w:rsidRPr="00055113">
        <w:tab/>
      </w:r>
      <w:r w:rsidR="0049152D" w:rsidRPr="0049152D">
        <w:t>А.</w:t>
      </w:r>
      <w:r w:rsidR="0049152D" w:rsidRPr="0049152D">
        <w:tab/>
        <w:t>Общие меры по осуществлению (статьи 4, 42 и пункт 6 статьи</w:t>
      </w:r>
      <w:r w:rsidR="00055113">
        <w:t> </w:t>
      </w:r>
      <w:r w:rsidR="0049152D" w:rsidRPr="0049152D">
        <w:t>44 Конвенции)</w:t>
      </w:r>
    </w:p>
    <w:p w:rsidR="0049152D" w:rsidRPr="0049152D" w:rsidRDefault="001130F1" w:rsidP="001130F1">
      <w:pPr>
        <w:pStyle w:val="H23GR"/>
      </w:pPr>
      <w:r w:rsidRPr="00055113">
        <w:tab/>
      </w:r>
      <w:r w:rsidRPr="00055113">
        <w:tab/>
      </w:r>
      <w:r w:rsidR="0049152D" w:rsidRPr="0049152D">
        <w:t xml:space="preserve">Предыдущие рекомендации Комитета </w:t>
      </w:r>
    </w:p>
    <w:p w:rsidR="0049152D" w:rsidRPr="0049152D" w:rsidRDefault="0049152D" w:rsidP="001130F1">
      <w:pPr>
        <w:pStyle w:val="SingleTxtGR"/>
      </w:pPr>
      <w:r w:rsidRPr="0049152D">
        <w:t>8.</w:t>
      </w:r>
      <w:r w:rsidRPr="0049152D">
        <w:tab/>
        <w:t xml:space="preserve">Комитет, приветствуя усилия государства-участника по осуществлению заключительных замечаний Комитета, </w:t>
      </w:r>
      <w:r w:rsidR="00A149E4">
        <w:t>принятых</w:t>
      </w:r>
      <w:r w:rsidRPr="0049152D">
        <w:t xml:space="preserve"> в июне 2000 года по первон</w:t>
      </w:r>
      <w:r w:rsidRPr="0049152D">
        <w:t>а</w:t>
      </w:r>
      <w:r w:rsidRPr="0049152D">
        <w:t>чальному докладу государства-участника (</w:t>
      </w:r>
      <w:r w:rsidRPr="0049152D">
        <w:rPr>
          <w:lang w:val="en-US"/>
        </w:rPr>
        <w:t>CRC</w:t>
      </w:r>
      <w:r w:rsidRPr="0049152D">
        <w:t>/</w:t>
      </w:r>
      <w:r w:rsidRPr="0049152D">
        <w:rPr>
          <w:lang w:val="en-US"/>
        </w:rPr>
        <w:t>C</w:t>
      </w:r>
      <w:r w:rsidRPr="0049152D">
        <w:t>/15/</w:t>
      </w:r>
      <w:r w:rsidRPr="0049152D">
        <w:rPr>
          <w:lang w:val="en-US"/>
        </w:rPr>
        <w:t>Add</w:t>
      </w:r>
      <w:r w:rsidRPr="0049152D">
        <w:t>.129), с сожалением отмечает, что некоторые из этих рекомендаций не были в полной мере выпо</w:t>
      </w:r>
      <w:r w:rsidRPr="0049152D">
        <w:t>л</w:t>
      </w:r>
      <w:r w:rsidRPr="0049152D">
        <w:t>нены.</w:t>
      </w:r>
    </w:p>
    <w:p w:rsidR="0049152D" w:rsidRPr="0049152D" w:rsidRDefault="0049152D" w:rsidP="001130F1">
      <w:pPr>
        <w:pStyle w:val="SingleTxtGR"/>
        <w:rPr>
          <w:b/>
        </w:rPr>
      </w:pPr>
      <w:r w:rsidRPr="003703B7">
        <w:t>9.</w:t>
      </w:r>
      <w:r w:rsidRPr="003703B7">
        <w:tab/>
      </w:r>
      <w:r w:rsidRPr="0049152D">
        <w:rPr>
          <w:b/>
        </w:rPr>
        <w:t xml:space="preserve">Комитет </w:t>
      </w:r>
      <w:r w:rsidR="00A149E4">
        <w:rPr>
          <w:b/>
        </w:rPr>
        <w:t>настоятельно призывает государство-участник</w:t>
      </w:r>
      <w:r w:rsidRPr="0049152D">
        <w:rPr>
          <w:b/>
        </w:rPr>
        <w:t xml:space="preserve"> принять все необходимые меры по выполнению рекомендаций, содержащихся в закл</w:t>
      </w:r>
      <w:r w:rsidRPr="0049152D">
        <w:rPr>
          <w:b/>
        </w:rPr>
        <w:t>ю</w:t>
      </w:r>
      <w:r w:rsidRPr="0049152D">
        <w:rPr>
          <w:b/>
        </w:rPr>
        <w:t>чительных замечаниях по первоначальному докладу об осуществлении Конвенции, которые не были выполнены или были выполнены не полн</w:t>
      </w:r>
      <w:r w:rsidRPr="0049152D">
        <w:rPr>
          <w:b/>
        </w:rPr>
        <w:t>о</w:t>
      </w:r>
      <w:r w:rsidRPr="0049152D">
        <w:rPr>
          <w:b/>
        </w:rPr>
        <w:t>стью, в частно</w:t>
      </w:r>
      <w:r w:rsidR="00A149E4">
        <w:rPr>
          <w:b/>
        </w:rPr>
        <w:t>сти</w:t>
      </w:r>
      <w:r w:rsidRPr="0049152D">
        <w:rPr>
          <w:b/>
        </w:rPr>
        <w:t xml:space="preserve"> рекомендации, касающиеся законодательства, выдел</w:t>
      </w:r>
      <w:r w:rsidRPr="0049152D">
        <w:rPr>
          <w:b/>
        </w:rPr>
        <w:t>е</w:t>
      </w:r>
      <w:r w:rsidRPr="0049152D">
        <w:rPr>
          <w:b/>
        </w:rPr>
        <w:t xml:space="preserve">ния ресурсов, наилучших интересов ребенка, телесных наказаний, </w:t>
      </w:r>
      <w:r w:rsidR="00A149E4">
        <w:rPr>
          <w:b/>
        </w:rPr>
        <w:t>надр</w:t>
      </w:r>
      <w:r w:rsidR="00A149E4">
        <w:rPr>
          <w:b/>
        </w:rPr>
        <w:t>у</w:t>
      </w:r>
      <w:r w:rsidR="00A149E4">
        <w:rPr>
          <w:b/>
        </w:rPr>
        <w:t>гательства</w:t>
      </w:r>
      <w:r w:rsidRPr="0049152D">
        <w:rPr>
          <w:b/>
        </w:rPr>
        <w:t xml:space="preserve"> и </w:t>
      </w:r>
      <w:r w:rsidR="00A149E4">
        <w:rPr>
          <w:b/>
        </w:rPr>
        <w:t xml:space="preserve">отсутствия заботы, а также </w:t>
      </w:r>
      <w:r w:rsidRPr="0049152D">
        <w:rPr>
          <w:b/>
        </w:rPr>
        <w:t>здоровья подростков.</w:t>
      </w:r>
    </w:p>
    <w:p w:rsidR="0049152D" w:rsidRPr="0049152D" w:rsidRDefault="001130F1" w:rsidP="001130F1">
      <w:pPr>
        <w:pStyle w:val="H23GR"/>
      </w:pPr>
      <w:r w:rsidRPr="00A149E4">
        <w:tab/>
      </w:r>
      <w:r w:rsidRPr="00A149E4">
        <w:tab/>
      </w:r>
      <w:r w:rsidR="0049152D" w:rsidRPr="0049152D">
        <w:t>Законодательство</w:t>
      </w:r>
    </w:p>
    <w:p w:rsidR="0049152D" w:rsidRPr="0049152D" w:rsidRDefault="0049152D" w:rsidP="001130F1">
      <w:pPr>
        <w:pStyle w:val="SingleTxtGR"/>
      </w:pPr>
      <w:r w:rsidRPr="0049152D">
        <w:t>10.</w:t>
      </w:r>
      <w:r w:rsidRPr="0049152D">
        <w:tab/>
        <w:t>Комитет приветствует принятие Закона об уполномоченном по правам ребенка в 2003 году (глава 462 Законов Мальты), который направлен на укре</w:t>
      </w:r>
      <w:r w:rsidRPr="0049152D">
        <w:t>п</w:t>
      </w:r>
      <w:r w:rsidRPr="0049152D">
        <w:t>ление защиты детей, поощрение прав детей и повышение качества предоста</w:t>
      </w:r>
      <w:r w:rsidRPr="0049152D">
        <w:t>в</w:t>
      </w:r>
      <w:r w:rsidRPr="0049152D">
        <w:t>ляемых детям услуг. Вместе с тем Комитет обеспокоен тем, что государство-участник не осуществило комплексного пересмотра своего законодательства в целях обеспеч</w:t>
      </w:r>
      <w:r w:rsidR="00A149E4">
        <w:t>ения его соответствия Конвенции</w:t>
      </w:r>
      <w:r w:rsidRPr="0049152D">
        <w:t xml:space="preserve"> и </w:t>
      </w:r>
      <w:r w:rsidR="00A149E4">
        <w:t xml:space="preserve">что </w:t>
      </w:r>
      <w:r w:rsidRPr="0049152D">
        <w:t xml:space="preserve">не все </w:t>
      </w:r>
      <w:r w:rsidR="00A149E4">
        <w:t xml:space="preserve">национальные </w:t>
      </w:r>
      <w:r w:rsidRPr="0049152D">
        <w:t>з</w:t>
      </w:r>
      <w:r w:rsidRPr="0049152D">
        <w:t>а</w:t>
      </w:r>
      <w:r w:rsidRPr="0049152D">
        <w:t xml:space="preserve">коны </w:t>
      </w:r>
      <w:r w:rsidR="00A149E4">
        <w:t xml:space="preserve">в полной мере соответствуют </w:t>
      </w:r>
      <w:r w:rsidRPr="0049152D">
        <w:t>ее требования</w:t>
      </w:r>
      <w:r w:rsidR="00A149E4">
        <w:t>м</w:t>
      </w:r>
      <w:r w:rsidRPr="0049152D">
        <w:t>.</w:t>
      </w:r>
    </w:p>
    <w:p w:rsidR="0049152D" w:rsidRPr="0049152D" w:rsidRDefault="0049152D" w:rsidP="001130F1">
      <w:pPr>
        <w:pStyle w:val="SingleTxtGR"/>
        <w:rPr>
          <w:b/>
        </w:rPr>
      </w:pPr>
      <w:r w:rsidRPr="00173C21">
        <w:t>11.</w:t>
      </w:r>
      <w:r w:rsidRPr="00173C21">
        <w:tab/>
      </w:r>
      <w:r w:rsidRPr="0049152D">
        <w:rPr>
          <w:b/>
        </w:rPr>
        <w:t xml:space="preserve">Комитет рекомендует государству-участнику рассмотреть вопрос о принятии всеобъемлющего закона о правах детей на </w:t>
      </w:r>
      <w:r w:rsidR="00A149E4">
        <w:rPr>
          <w:b/>
        </w:rPr>
        <w:t xml:space="preserve">национальном </w:t>
      </w:r>
      <w:r w:rsidRPr="0049152D">
        <w:rPr>
          <w:b/>
        </w:rPr>
        <w:t xml:space="preserve">уровне, который бы в полной мере включал </w:t>
      </w:r>
      <w:r w:rsidR="000C1B61">
        <w:rPr>
          <w:b/>
        </w:rPr>
        <w:t xml:space="preserve">в себя </w:t>
      </w:r>
      <w:r w:rsidRPr="0049152D">
        <w:rPr>
          <w:b/>
        </w:rPr>
        <w:t>принципы и положения Ко</w:t>
      </w:r>
      <w:r w:rsidRPr="0049152D">
        <w:rPr>
          <w:b/>
        </w:rPr>
        <w:t>н</w:t>
      </w:r>
      <w:r w:rsidRPr="0049152D">
        <w:rPr>
          <w:b/>
        </w:rPr>
        <w:t xml:space="preserve">венции и ее Факультативных протоколов и содержал </w:t>
      </w:r>
      <w:r w:rsidR="000C1B61">
        <w:rPr>
          <w:b/>
        </w:rPr>
        <w:t>четки</w:t>
      </w:r>
      <w:r w:rsidRPr="0049152D">
        <w:rPr>
          <w:b/>
        </w:rPr>
        <w:t xml:space="preserve">е </w:t>
      </w:r>
      <w:r w:rsidR="000C1B61">
        <w:rPr>
          <w:b/>
        </w:rPr>
        <w:t>указания</w:t>
      </w:r>
      <w:r w:rsidRPr="0049152D">
        <w:rPr>
          <w:b/>
        </w:rPr>
        <w:t xml:space="preserve"> в отношении их согласованного и непосредственного применения в госуда</w:t>
      </w:r>
      <w:r w:rsidRPr="0049152D">
        <w:rPr>
          <w:b/>
        </w:rPr>
        <w:t>р</w:t>
      </w:r>
      <w:r w:rsidRPr="0049152D">
        <w:rPr>
          <w:b/>
        </w:rPr>
        <w:t>стве-участнике. Такой закон должен также включать положения о выдел</w:t>
      </w:r>
      <w:r w:rsidRPr="0049152D">
        <w:rPr>
          <w:b/>
        </w:rPr>
        <w:t>е</w:t>
      </w:r>
      <w:r w:rsidR="000C1B61">
        <w:rPr>
          <w:b/>
        </w:rPr>
        <w:t>нии достаточных</w:t>
      </w:r>
      <w:r w:rsidRPr="0049152D">
        <w:rPr>
          <w:b/>
        </w:rPr>
        <w:t xml:space="preserve"> </w:t>
      </w:r>
      <w:r w:rsidR="000C1B61">
        <w:rPr>
          <w:b/>
        </w:rPr>
        <w:t>бюджетных ассигнований</w:t>
      </w:r>
      <w:r w:rsidRPr="0049152D">
        <w:rPr>
          <w:b/>
        </w:rPr>
        <w:t xml:space="preserve"> на цели осуществления закон</w:t>
      </w:r>
      <w:r w:rsidRPr="0049152D">
        <w:rPr>
          <w:b/>
        </w:rPr>
        <w:t>о</w:t>
      </w:r>
      <w:r w:rsidRPr="0049152D">
        <w:rPr>
          <w:b/>
        </w:rPr>
        <w:t>дательства и всех других мер по ликвидации насилия в отношении детей.</w:t>
      </w:r>
    </w:p>
    <w:p w:rsidR="0049152D" w:rsidRPr="0049152D" w:rsidRDefault="001130F1" w:rsidP="001130F1">
      <w:pPr>
        <w:pStyle w:val="H23GR"/>
      </w:pPr>
      <w:r w:rsidRPr="000C1B61">
        <w:tab/>
      </w:r>
      <w:r w:rsidRPr="000C1B61">
        <w:tab/>
      </w:r>
      <w:r w:rsidR="0049152D" w:rsidRPr="0049152D">
        <w:t>Всеобъемлющая политика и стратегия</w:t>
      </w:r>
    </w:p>
    <w:p w:rsidR="0049152D" w:rsidRPr="0049152D" w:rsidRDefault="000C1B61" w:rsidP="001130F1">
      <w:pPr>
        <w:pStyle w:val="SingleTxtGR"/>
      </w:pPr>
      <w:r>
        <w:t>12.</w:t>
      </w:r>
      <w:r>
        <w:tab/>
        <w:t xml:space="preserve">Отмечая наличие </w:t>
      </w:r>
      <w:r w:rsidR="0049152D" w:rsidRPr="0049152D">
        <w:t xml:space="preserve">в государстве-участнике </w:t>
      </w:r>
      <w:r>
        <w:t>национальной</w:t>
      </w:r>
      <w:r w:rsidR="0049152D" w:rsidRPr="0049152D">
        <w:t xml:space="preserve"> политик</w:t>
      </w:r>
      <w:r>
        <w:t>и</w:t>
      </w:r>
      <w:r w:rsidR="0049152D" w:rsidRPr="0049152D">
        <w:t xml:space="preserve"> </w:t>
      </w:r>
      <w:r>
        <w:t>в и</w:t>
      </w:r>
      <w:r>
        <w:t>н</w:t>
      </w:r>
      <w:r>
        <w:t>тересах</w:t>
      </w:r>
      <w:r w:rsidR="0049152D" w:rsidRPr="0049152D">
        <w:t xml:space="preserve"> детей, Комитет обеспокоен отсутствием всеобъемлющей стратегии по осуществлению Конвенции.</w:t>
      </w:r>
    </w:p>
    <w:p w:rsidR="0049152D" w:rsidRPr="0049152D" w:rsidRDefault="0049152D" w:rsidP="001130F1">
      <w:pPr>
        <w:pStyle w:val="SingleTxtGR"/>
        <w:rPr>
          <w:b/>
        </w:rPr>
      </w:pPr>
      <w:r w:rsidRPr="00173C21">
        <w:t>13.</w:t>
      </w:r>
      <w:r w:rsidRPr="00173C21">
        <w:tab/>
      </w:r>
      <w:r w:rsidRPr="0049152D">
        <w:rPr>
          <w:b/>
        </w:rPr>
        <w:t>Комитет рекомендует государству-участнику разработать и осущес</w:t>
      </w:r>
      <w:r w:rsidRPr="0049152D">
        <w:rPr>
          <w:b/>
        </w:rPr>
        <w:t>т</w:t>
      </w:r>
      <w:r w:rsidRPr="0049152D">
        <w:rPr>
          <w:b/>
        </w:rPr>
        <w:t xml:space="preserve">влять всеобъемлющую политику и стратегию, которые будут включать все другие секторальные и региональные планы действий, касающиеся детей. Комитет также </w:t>
      </w:r>
      <w:r w:rsidR="000C1B61">
        <w:rPr>
          <w:b/>
        </w:rPr>
        <w:t>настоятельно призывает государство-участник</w:t>
      </w:r>
      <w:r w:rsidRPr="0049152D">
        <w:rPr>
          <w:b/>
        </w:rPr>
        <w:t xml:space="preserve"> предоста</w:t>
      </w:r>
      <w:r w:rsidRPr="0049152D">
        <w:rPr>
          <w:b/>
        </w:rPr>
        <w:t>в</w:t>
      </w:r>
      <w:r w:rsidRPr="0049152D">
        <w:rPr>
          <w:b/>
        </w:rPr>
        <w:t>лять все необходимые кадровые, технические и финансовые ресурсы для эффективного осуществления такой всеобъемлющей стратегии и обеспеч</w:t>
      </w:r>
      <w:r w:rsidRPr="0049152D">
        <w:rPr>
          <w:b/>
        </w:rPr>
        <w:t>и</w:t>
      </w:r>
      <w:r w:rsidRPr="0049152D">
        <w:rPr>
          <w:b/>
        </w:rPr>
        <w:t xml:space="preserve">вать регулярные и широкие консультации </w:t>
      </w:r>
      <w:r w:rsidR="000C1B61">
        <w:rPr>
          <w:b/>
        </w:rPr>
        <w:t>с целью</w:t>
      </w:r>
      <w:r w:rsidRPr="0049152D">
        <w:rPr>
          <w:b/>
        </w:rPr>
        <w:t xml:space="preserve"> оценки эффективности ее осуществления.</w:t>
      </w:r>
    </w:p>
    <w:p w:rsidR="0049152D" w:rsidRPr="0049152D" w:rsidRDefault="001130F1" w:rsidP="001130F1">
      <w:pPr>
        <w:pStyle w:val="H23GR"/>
      </w:pPr>
      <w:r w:rsidRPr="000C1B61">
        <w:tab/>
      </w:r>
      <w:r w:rsidRPr="000C1B61">
        <w:tab/>
      </w:r>
      <w:r w:rsidR="0049152D" w:rsidRPr="0049152D">
        <w:t>Координация</w:t>
      </w:r>
    </w:p>
    <w:p w:rsidR="0049152D" w:rsidRPr="0049152D" w:rsidRDefault="0049152D" w:rsidP="001130F1">
      <w:pPr>
        <w:pStyle w:val="SingleTxtGR"/>
      </w:pPr>
      <w:r w:rsidRPr="0049152D">
        <w:t>14.</w:t>
      </w:r>
      <w:r w:rsidRPr="0049152D">
        <w:tab/>
        <w:t>Комитет отмечает учреждение Департамента по стандартам системы с</w:t>
      </w:r>
      <w:r w:rsidRPr="0049152D">
        <w:t>о</w:t>
      </w:r>
      <w:r w:rsidRPr="0049152D">
        <w:t>циального обеспечения (ДСССО) в качестве основного органа, отвечающего за координацию деятельности по осуществлению Конвенции. Вместе с тем Ком</w:t>
      </w:r>
      <w:r w:rsidRPr="0049152D">
        <w:t>и</w:t>
      </w:r>
      <w:r w:rsidRPr="0049152D">
        <w:t xml:space="preserve">тет </w:t>
      </w:r>
      <w:r w:rsidR="000C1B61">
        <w:t>по-прежнему обеспокоен тем,</w:t>
      </w:r>
      <w:r w:rsidRPr="0049152D">
        <w:t xml:space="preserve"> что</w:t>
      </w:r>
      <w:r w:rsidR="000C1B61">
        <w:t>, хотя</w:t>
      </w:r>
      <w:r w:rsidRPr="0049152D">
        <w:t xml:space="preserve"> основной упор в деятельности ДСССО сделан на предоставлени</w:t>
      </w:r>
      <w:r w:rsidR="000C1B61">
        <w:t>е</w:t>
      </w:r>
      <w:r w:rsidRPr="0049152D">
        <w:t xml:space="preserve"> социальных услуг и обеспечени</w:t>
      </w:r>
      <w:r w:rsidR="000C1B61">
        <w:t>е</w:t>
      </w:r>
      <w:r w:rsidRPr="0049152D">
        <w:t xml:space="preserve"> ухода за ребенком, он не имеет четкого мандата и достаточных ресурсов для </w:t>
      </w:r>
      <w:r w:rsidR="0029290C">
        <w:t>эффекти</w:t>
      </w:r>
      <w:r w:rsidR="0029290C">
        <w:t>в</w:t>
      </w:r>
      <w:r w:rsidR="0029290C">
        <w:t xml:space="preserve">ной </w:t>
      </w:r>
      <w:r w:rsidRPr="0049152D">
        <w:t xml:space="preserve">координации общего </w:t>
      </w:r>
      <w:r w:rsidR="0029290C">
        <w:t xml:space="preserve">процесса </w:t>
      </w:r>
      <w:r w:rsidRPr="0049152D">
        <w:t>осуществления Ко</w:t>
      </w:r>
      <w:r w:rsidRPr="0049152D">
        <w:t>н</w:t>
      </w:r>
      <w:r w:rsidRPr="0049152D">
        <w:t xml:space="preserve">венции. </w:t>
      </w:r>
    </w:p>
    <w:p w:rsidR="0049152D" w:rsidRPr="0049152D" w:rsidRDefault="0049152D" w:rsidP="001130F1">
      <w:pPr>
        <w:pStyle w:val="SingleTxtGR"/>
        <w:rPr>
          <w:b/>
        </w:rPr>
      </w:pPr>
      <w:r w:rsidRPr="003703B7">
        <w:t>15.</w:t>
      </w:r>
      <w:r w:rsidRPr="003703B7">
        <w:tab/>
      </w:r>
      <w:r w:rsidRPr="0049152D">
        <w:rPr>
          <w:b/>
        </w:rPr>
        <w:t>Комитет рекомендует государству-участнику дополнительно укр</w:t>
      </w:r>
      <w:r w:rsidRPr="0049152D">
        <w:rPr>
          <w:b/>
        </w:rPr>
        <w:t>е</w:t>
      </w:r>
      <w:r w:rsidRPr="0049152D">
        <w:rPr>
          <w:b/>
        </w:rPr>
        <w:t xml:space="preserve">пить свой потенциал в </w:t>
      </w:r>
      <w:r w:rsidR="0029290C">
        <w:rPr>
          <w:b/>
        </w:rPr>
        <w:t>области</w:t>
      </w:r>
      <w:r w:rsidRPr="0049152D">
        <w:rPr>
          <w:b/>
        </w:rPr>
        <w:t xml:space="preserve"> координации осуществления Конвенции. </w:t>
      </w:r>
      <w:r w:rsidR="0029290C">
        <w:rPr>
          <w:b/>
        </w:rPr>
        <w:t>В</w:t>
      </w:r>
      <w:r w:rsidR="00055113">
        <w:rPr>
          <w:b/>
        </w:rPr>
        <w:t> </w:t>
      </w:r>
      <w:r w:rsidR="0029290C">
        <w:rPr>
          <w:b/>
        </w:rPr>
        <w:t>этой связи</w:t>
      </w:r>
      <w:r w:rsidRPr="0049152D">
        <w:rPr>
          <w:b/>
        </w:rPr>
        <w:t xml:space="preserve"> Комитет рекомендует государству-участнику рассмотреть в</w:t>
      </w:r>
      <w:r w:rsidRPr="0049152D">
        <w:rPr>
          <w:b/>
        </w:rPr>
        <w:t>о</w:t>
      </w:r>
      <w:r w:rsidRPr="0049152D">
        <w:rPr>
          <w:b/>
        </w:rPr>
        <w:t>прос о создании специального департамента в структуре ДСССО или о</w:t>
      </w:r>
      <w:r w:rsidRPr="0049152D">
        <w:rPr>
          <w:b/>
        </w:rPr>
        <w:t>т</w:t>
      </w:r>
      <w:r w:rsidRPr="0049152D">
        <w:rPr>
          <w:b/>
        </w:rPr>
        <w:t xml:space="preserve">дельного ведомства для координации деятельности по осуществлению Конвенции и обеспечить этот орган достаточными полномочиями и </w:t>
      </w:r>
      <w:r w:rsidR="0029290C">
        <w:rPr>
          <w:b/>
        </w:rPr>
        <w:t>аде</w:t>
      </w:r>
      <w:r w:rsidR="0029290C">
        <w:rPr>
          <w:b/>
        </w:rPr>
        <w:t>к</w:t>
      </w:r>
      <w:r w:rsidR="0029290C">
        <w:rPr>
          <w:b/>
        </w:rPr>
        <w:t xml:space="preserve">ватными </w:t>
      </w:r>
      <w:r w:rsidRPr="0049152D">
        <w:rPr>
          <w:b/>
        </w:rPr>
        <w:t>кадровыми, техническими и финансовыми ресурсами для эффе</w:t>
      </w:r>
      <w:r w:rsidRPr="0049152D">
        <w:rPr>
          <w:b/>
        </w:rPr>
        <w:t>к</w:t>
      </w:r>
      <w:r w:rsidRPr="0049152D">
        <w:rPr>
          <w:b/>
        </w:rPr>
        <w:t>тивной координации действий, направленных на осуществление прав д</w:t>
      </w:r>
      <w:r w:rsidRPr="0049152D">
        <w:rPr>
          <w:b/>
        </w:rPr>
        <w:t>е</w:t>
      </w:r>
      <w:r w:rsidRPr="0049152D">
        <w:rPr>
          <w:b/>
        </w:rPr>
        <w:t>тей в ра</w:t>
      </w:r>
      <w:r w:rsidRPr="0049152D">
        <w:rPr>
          <w:b/>
        </w:rPr>
        <w:t>з</w:t>
      </w:r>
      <w:r w:rsidRPr="0049152D">
        <w:rPr>
          <w:b/>
        </w:rPr>
        <w:t>личных секторах.</w:t>
      </w:r>
    </w:p>
    <w:p w:rsidR="0049152D" w:rsidRPr="0049152D" w:rsidRDefault="001130F1" w:rsidP="001130F1">
      <w:pPr>
        <w:pStyle w:val="H23GR"/>
      </w:pPr>
      <w:r w:rsidRPr="0029290C">
        <w:tab/>
      </w:r>
      <w:r w:rsidRPr="0029290C">
        <w:tab/>
      </w:r>
      <w:r w:rsidR="0049152D" w:rsidRPr="0049152D">
        <w:t>Выделение ресурсов</w:t>
      </w:r>
    </w:p>
    <w:p w:rsidR="0049152D" w:rsidRPr="0049152D" w:rsidRDefault="0049152D" w:rsidP="001130F1">
      <w:pPr>
        <w:pStyle w:val="SingleTxtGR"/>
      </w:pPr>
      <w:r w:rsidRPr="0049152D">
        <w:t>16.</w:t>
      </w:r>
      <w:r w:rsidRPr="0049152D">
        <w:tab/>
        <w:t>Комитет отмечает общее увеличение объема финансирования, выделя</w:t>
      </w:r>
      <w:r w:rsidRPr="0049152D">
        <w:t>е</w:t>
      </w:r>
      <w:r w:rsidRPr="0049152D">
        <w:t>мого на деятельность, связанную с осуществлением Конвенции. Вместе с тем Комитет по-прежнему обеспокоен отсутствием о</w:t>
      </w:r>
      <w:r w:rsidRPr="0049152D">
        <w:t>т</w:t>
      </w:r>
      <w:r w:rsidRPr="0049152D">
        <w:t>дельных, четко определенных и контролируемых бюджетных ассигнований на осуществление Конве</w:t>
      </w:r>
      <w:r w:rsidRPr="0049152D">
        <w:t>н</w:t>
      </w:r>
      <w:r w:rsidRPr="0049152D">
        <w:t>ции.</w:t>
      </w:r>
    </w:p>
    <w:p w:rsidR="0049152D" w:rsidRPr="0049152D" w:rsidRDefault="0049152D" w:rsidP="001130F1">
      <w:pPr>
        <w:pStyle w:val="SingleTxtGR"/>
        <w:rPr>
          <w:b/>
        </w:rPr>
      </w:pPr>
      <w:r w:rsidRPr="003703B7">
        <w:t>17.</w:t>
      </w:r>
      <w:r w:rsidRPr="003703B7">
        <w:tab/>
      </w:r>
      <w:r w:rsidRPr="0049152D">
        <w:rPr>
          <w:b/>
        </w:rPr>
        <w:t xml:space="preserve">В свете рекомендаций, вынесенных Комитетом </w:t>
      </w:r>
      <w:r w:rsidR="0029290C" w:rsidRPr="0049152D">
        <w:rPr>
          <w:b/>
        </w:rPr>
        <w:t xml:space="preserve">в 2007 году </w:t>
      </w:r>
      <w:r w:rsidRPr="0049152D">
        <w:rPr>
          <w:b/>
        </w:rPr>
        <w:t xml:space="preserve">во время Дня общей дискуссии </w:t>
      </w:r>
      <w:r w:rsidR="0029290C">
        <w:rPr>
          <w:b/>
        </w:rPr>
        <w:t>на тему "Ресурсы для прав</w:t>
      </w:r>
      <w:r w:rsidRPr="0049152D">
        <w:rPr>
          <w:b/>
        </w:rPr>
        <w:t xml:space="preserve"> </w:t>
      </w:r>
      <w:r w:rsidR="0029290C">
        <w:rPr>
          <w:b/>
        </w:rPr>
        <w:t>ребенка</w:t>
      </w:r>
      <w:r w:rsidRPr="0049152D">
        <w:rPr>
          <w:b/>
        </w:rPr>
        <w:t xml:space="preserve"> – </w:t>
      </w:r>
      <w:r w:rsidR="0029290C">
        <w:rPr>
          <w:b/>
        </w:rPr>
        <w:t>ответстве</w:t>
      </w:r>
      <w:r w:rsidR="0029290C">
        <w:rPr>
          <w:b/>
        </w:rPr>
        <w:t>н</w:t>
      </w:r>
      <w:r w:rsidR="0029290C">
        <w:rPr>
          <w:b/>
        </w:rPr>
        <w:t>ность</w:t>
      </w:r>
      <w:r w:rsidRPr="0049152D">
        <w:rPr>
          <w:b/>
        </w:rPr>
        <w:t xml:space="preserve"> государств", Комитет </w:t>
      </w:r>
      <w:r w:rsidR="0029290C">
        <w:rPr>
          <w:b/>
        </w:rPr>
        <w:t>предлагает</w:t>
      </w:r>
      <w:r w:rsidRPr="0049152D">
        <w:rPr>
          <w:b/>
        </w:rPr>
        <w:t xml:space="preserve"> государству-участнику </w:t>
      </w:r>
      <w:r w:rsidR="0029290C">
        <w:rPr>
          <w:b/>
        </w:rPr>
        <w:t>организ</w:t>
      </w:r>
      <w:r w:rsidR="0029290C">
        <w:rPr>
          <w:b/>
        </w:rPr>
        <w:t>о</w:t>
      </w:r>
      <w:r w:rsidR="0029290C">
        <w:rPr>
          <w:b/>
        </w:rPr>
        <w:t>вать</w:t>
      </w:r>
      <w:r w:rsidRPr="0049152D">
        <w:rPr>
          <w:b/>
        </w:rPr>
        <w:t xml:space="preserve"> процесс</w:t>
      </w:r>
      <w:r w:rsidR="0029290C">
        <w:rPr>
          <w:b/>
        </w:rPr>
        <w:t xml:space="preserve"> составления бюджетов</w:t>
      </w:r>
      <w:r w:rsidRPr="0049152D">
        <w:rPr>
          <w:b/>
        </w:rPr>
        <w:t>, в рамках которого будут должным о</w:t>
      </w:r>
      <w:r w:rsidRPr="0049152D">
        <w:rPr>
          <w:b/>
        </w:rPr>
        <w:t>б</w:t>
      </w:r>
      <w:r w:rsidRPr="0049152D">
        <w:rPr>
          <w:b/>
        </w:rPr>
        <w:t>разом учитываться потребности ребенка и выделяться четкие ассигнов</w:t>
      </w:r>
      <w:r w:rsidRPr="0049152D">
        <w:rPr>
          <w:b/>
        </w:rPr>
        <w:t>а</w:t>
      </w:r>
      <w:r w:rsidRPr="0049152D">
        <w:rPr>
          <w:b/>
        </w:rPr>
        <w:t>ния на нужды детей соответствующим секторам и агентствам, а также ра</w:t>
      </w:r>
      <w:r w:rsidRPr="0049152D">
        <w:rPr>
          <w:b/>
        </w:rPr>
        <w:t>з</w:t>
      </w:r>
      <w:r w:rsidRPr="0049152D">
        <w:rPr>
          <w:b/>
        </w:rPr>
        <w:t>работать конкретные показатели и систему отслеживания. Кроме того, К</w:t>
      </w:r>
      <w:r w:rsidRPr="0049152D">
        <w:rPr>
          <w:b/>
        </w:rPr>
        <w:t>о</w:t>
      </w:r>
      <w:r w:rsidRPr="0049152D">
        <w:rPr>
          <w:b/>
        </w:rPr>
        <w:t>митет рекомендует государству-участнику создать механизмы мониторинга и оценки эффективности, адекватности и справедливости распределения ресурсов, выделяемых на осущест</w:t>
      </w:r>
      <w:r w:rsidRPr="0049152D">
        <w:rPr>
          <w:b/>
        </w:rPr>
        <w:t>в</w:t>
      </w:r>
      <w:r w:rsidRPr="0049152D">
        <w:rPr>
          <w:b/>
        </w:rPr>
        <w:t>ление Конвенции.</w:t>
      </w:r>
    </w:p>
    <w:p w:rsidR="0049152D" w:rsidRPr="0049152D" w:rsidRDefault="001130F1" w:rsidP="005E4FA1">
      <w:pPr>
        <w:pStyle w:val="H23GR"/>
        <w:pageBreakBefore/>
      </w:pPr>
      <w:r>
        <w:rPr>
          <w:lang w:val="en-US"/>
        </w:rPr>
        <w:tab/>
      </w:r>
      <w:r>
        <w:rPr>
          <w:lang w:val="en-US"/>
        </w:rPr>
        <w:tab/>
      </w:r>
      <w:r w:rsidR="0049152D" w:rsidRPr="0049152D">
        <w:t>Независимый мониторинг</w:t>
      </w:r>
    </w:p>
    <w:p w:rsidR="001A5538" w:rsidRDefault="0049152D" w:rsidP="001130F1">
      <w:pPr>
        <w:pStyle w:val="SingleTxtGR"/>
        <w:rPr>
          <w:lang w:val="en-US"/>
        </w:rPr>
      </w:pPr>
      <w:r w:rsidRPr="0049152D">
        <w:t>18.</w:t>
      </w:r>
      <w:r w:rsidRPr="0049152D">
        <w:tab/>
        <w:t>Комитет приветствует создание в государстве-участнике Управления уполномоченного по правам ребенка в соответствии с Законом об уполном</w:t>
      </w:r>
      <w:r w:rsidRPr="0049152D">
        <w:t>о</w:t>
      </w:r>
      <w:r w:rsidRPr="0049152D">
        <w:t>ченном по правам ребенка 2003 года. Вместе с тем Комитет отмечает, что Упо</w:t>
      </w:r>
      <w:r w:rsidRPr="0049152D">
        <w:t>л</w:t>
      </w:r>
      <w:r w:rsidRPr="0049152D">
        <w:t xml:space="preserve">номоченный по правам ребенка подчиняется Министерству юстиции и </w:t>
      </w:r>
      <w:r w:rsidR="0029290C">
        <w:t xml:space="preserve">что его деятельность </w:t>
      </w:r>
      <w:r w:rsidRPr="0049152D">
        <w:t xml:space="preserve">финансируется из бюджета министерства. Кроме того, Комитет обеспокоен тем, что условия, в которых работает Уполномоченный по правам ребенка, не </w:t>
      </w:r>
      <w:r w:rsidR="00D74E93" w:rsidRPr="0049152D">
        <w:t xml:space="preserve">в полной мере </w:t>
      </w:r>
      <w:r w:rsidRPr="0049152D">
        <w:t>соответствуют Парижским принципам, в частно</w:t>
      </w:r>
      <w:r w:rsidR="00D74E93">
        <w:t xml:space="preserve">сти в том, </w:t>
      </w:r>
      <w:r w:rsidRPr="0049152D">
        <w:t>что кас</w:t>
      </w:r>
      <w:r w:rsidRPr="0049152D">
        <w:t>а</w:t>
      </w:r>
      <w:r w:rsidRPr="0049152D">
        <w:t>ется его независимости и полномочий проводить расследования.</w:t>
      </w:r>
    </w:p>
    <w:p w:rsidR="00173C21" w:rsidRPr="00215F80" w:rsidRDefault="00173C21" w:rsidP="00173C21">
      <w:pPr>
        <w:pStyle w:val="SingleTxtGR"/>
        <w:rPr>
          <w:b/>
        </w:rPr>
      </w:pPr>
      <w:r w:rsidRPr="00215F80">
        <w:t>19.</w:t>
      </w:r>
      <w:r w:rsidRPr="00215F80">
        <w:tab/>
      </w:r>
      <w:r w:rsidRPr="00215F80">
        <w:rPr>
          <w:b/>
        </w:rPr>
        <w:t>С учетом замечания общего порядка Комитета № 2 (2002) о роли н</w:t>
      </w:r>
      <w:r w:rsidRPr="00215F80">
        <w:rPr>
          <w:b/>
        </w:rPr>
        <w:t>е</w:t>
      </w:r>
      <w:r w:rsidRPr="00215F80">
        <w:rPr>
          <w:b/>
        </w:rPr>
        <w:t>зависимых национальных правозащитных учреждений в деле поощрения и защиты прав ребенка (</w:t>
      </w:r>
      <w:r w:rsidRPr="00215F80">
        <w:rPr>
          <w:b/>
          <w:lang w:val="en-US"/>
        </w:rPr>
        <w:t>CRC</w:t>
      </w:r>
      <w:r w:rsidRPr="00215F80">
        <w:rPr>
          <w:b/>
        </w:rPr>
        <w:t>/</w:t>
      </w:r>
      <w:r w:rsidRPr="00215F80">
        <w:rPr>
          <w:b/>
          <w:lang w:val="en-US"/>
        </w:rPr>
        <w:t>GC</w:t>
      </w:r>
      <w:r w:rsidRPr="00215F80">
        <w:rPr>
          <w:b/>
        </w:rPr>
        <w:t>/2002/2) и Парижских принципов Комитет рекомендует государству-участнику принять надлежащие меры для укре</w:t>
      </w:r>
      <w:r w:rsidRPr="00215F80">
        <w:rPr>
          <w:b/>
        </w:rPr>
        <w:t>п</w:t>
      </w:r>
      <w:r w:rsidRPr="00215F80">
        <w:rPr>
          <w:b/>
        </w:rPr>
        <w:t>ления независимости Управления уполномоченного по правам ребенка, обеспечив его достаточными, конкретными и адресными кадровыми, те</w:t>
      </w:r>
      <w:r w:rsidRPr="00215F80">
        <w:rPr>
          <w:b/>
        </w:rPr>
        <w:t>х</w:t>
      </w:r>
      <w:r w:rsidRPr="00215F80">
        <w:rPr>
          <w:b/>
        </w:rPr>
        <w:t>ническими и финансовыми ресурсами, а также иммунитетами, необход</w:t>
      </w:r>
      <w:r w:rsidRPr="00215F80">
        <w:rPr>
          <w:b/>
        </w:rPr>
        <w:t>и</w:t>
      </w:r>
      <w:r w:rsidRPr="00215F80">
        <w:rPr>
          <w:b/>
        </w:rPr>
        <w:t>мыми для эффективного выполнения им своих функций, включая опер</w:t>
      </w:r>
      <w:r w:rsidRPr="00215F80">
        <w:rPr>
          <w:b/>
        </w:rPr>
        <w:t>а</w:t>
      </w:r>
      <w:r w:rsidRPr="00215F80">
        <w:rPr>
          <w:b/>
        </w:rPr>
        <w:t>тивное рассмотрение жалоб, подаваемых детьми или от их имени, с учетом интересов ребенка.</w:t>
      </w:r>
    </w:p>
    <w:p w:rsidR="00173C21" w:rsidRPr="00215F80" w:rsidRDefault="00173C21" w:rsidP="00173C21">
      <w:pPr>
        <w:pStyle w:val="H23GR"/>
      </w:pPr>
      <w:r>
        <w:tab/>
      </w:r>
      <w:r>
        <w:tab/>
      </w:r>
      <w:r w:rsidRPr="00215F80">
        <w:t>Распространение информации и повышение уровня осведо</w:t>
      </w:r>
      <w:r w:rsidRPr="00215F80">
        <w:t>м</w:t>
      </w:r>
      <w:r w:rsidRPr="00215F80">
        <w:t>ленности</w:t>
      </w:r>
    </w:p>
    <w:p w:rsidR="00173C21" w:rsidRPr="00215F80" w:rsidRDefault="00173C21" w:rsidP="00173C21">
      <w:pPr>
        <w:pStyle w:val="SingleTxtGR"/>
      </w:pPr>
      <w:r w:rsidRPr="00215F80">
        <w:t>20.</w:t>
      </w:r>
      <w:r w:rsidRPr="00215F80">
        <w:tab/>
        <w:t>Комитет приветствует все более активную деятельность государства-участника и его средств массовой информации по повышению уровня осведо</w:t>
      </w:r>
      <w:r w:rsidRPr="00215F80">
        <w:t>м</w:t>
      </w:r>
      <w:r w:rsidRPr="00215F80">
        <w:t>ленности населения о правах детей и о Конвенции. Вместе с тем Комитет обе</w:t>
      </w:r>
      <w:r w:rsidRPr="00215F80">
        <w:t>с</w:t>
      </w:r>
      <w:r w:rsidRPr="00215F80">
        <w:t>покоен тем, что дети и широкая общественность по-прежнему плохо информ</w:t>
      </w:r>
      <w:r w:rsidRPr="00215F80">
        <w:t>и</w:t>
      </w:r>
      <w:r w:rsidRPr="00215F80">
        <w:t>рованы о положениях Конвенции.</w:t>
      </w:r>
    </w:p>
    <w:p w:rsidR="00173C21" w:rsidRPr="00215F80" w:rsidRDefault="00173C21" w:rsidP="00173C21">
      <w:pPr>
        <w:pStyle w:val="SingleTxtGR"/>
        <w:rPr>
          <w:b/>
        </w:rPr>
      </w:pPr>
      <w:r w:rsidRPr="00215F80">
        <w:t>21.</w:t>
      </w:r>
      <w:r w:rsidRPr="00215F80">
        <w:tab/>
      </w:r>
      <w:r w:rsidRPr="00215F80">
        <w:rPr>
          <w:b/>
        </w:rPr>
        <w:t>Комитет рекомендует государству-участнику включить обязательное обучение по правам человека и Конвенции в программу школьного образ</w:t>
      </w:r>
      <w:r w:rsidRPr="00215F80">
        <w:rPr>
          <w:b/>
        </w:rPr>
        <w:t>о</w:t>
      </w:r>
      <w:r w:rsidRPr="00215F80">
        <w:rPr>
          <w:b/>
        </w:rPr>
        <w:t>вания. Кроме того, Комитет рекомендует государству-участнику продо</w:t>
      </w:r>
      <w:r w:rsidRPr="00215F80">
        <w:rPr>
          <w:b/>
        </w:rPr>
        <w:t>л</w:t>
      </w:r>
      <w:r w:rsidRPr="00215F80">
        <w:rPr>
          <w:b/>
        </w:rPr>
        <w:t>жать более активно использовать средства массовой информации для п</w:t>
      </w:r>
      <w:r w:rsidRPr="00215F80">
        <w:rPr>
          <w:b/>
        </w:rPr>
        <w:t>о</w:t>
      </w:r>
      <w:r w:rsidRPr="00215F80">
        <w:rPr>
          <w:b/>
        </w:rPr>
        <w:t>вышения осведомленности о Конвенции таким способом, который понятен детям, в частности путем более широкого использования прессы, радио, телевидения, Интернета и других средств информации и активного вовл</w:t>
      </w:r>
      <w:r w:rsidRPr="00215F80">
        <w:rPr>
          <w:b/>
        </w:rPr>
        <w:t>е</w:t>
      </w:r>
      <w:r w:rsidRPr="00215F80">
        <w:rPr>
          <w:b/>
        </w:rPr>
        <w:t>чения детей в информационно-просветительскую деятельность.</w:t>
      </w:r>
    </w:p>
    <w:p w:rsidR="00173C21" w:rsidRPr="00215F80" w:rsidRDefault="00173C21" w:rsidP="00173C21">
      <w:pPr>
        <w:pStyle w:val="H23GR"/>
      </w:pPr>
      <w:r>
        <w:tab/>
      </w:r>
      <w:r>
        <w:tab/>
      </w:r>
      <w:r w:rsidRPr="00215F80">
        <w:t>Обучение</w:t>
      </w:r>
    </w:p>
    <w:p w:rsidR="00173C21" w:rsidRPr="00215F80" w:rsidRDefault="00173C21" w:rsidP="00173C21">
      <w:pPr>
        <w:pStyle w:val="SingleTxtGR"/>
      </w:pPr>
      <w:r w:rsidRPr="00215F80">
        <w:t>22.</w:t>
      </w:r>
      <w:r w:rsidRPr="00215F80">
        <w:tab/>
        <w:t>Комитет отмечает деятельность в области обучения и подготовки по в</w:t>
      </w:r>
      <w:r w:rsidRPr="00215F80">
        <w:t>о</w:t>
      </w:r>
      <w:r w:rsidRPr="00215F80">
        <w:t>просам насилия в семье и защиты детей, организуемую государством-участником для сотрудников судебной системы, правоохранительных органов и государственных служащих. Вместе с тем Комитет обеспокоен тем, что эта по</w:t>
      </w:r>
      <w:r w:rsidRPr="00215F80">
        <w:t>д</w:t>
      </w:r>
      <w:r w:rsidRPr="00215F80">
        <w:t>готовка не распространяется на всех специалистов, работающих с детьми или в их интересах, в частности на сотрудников иммиграционных и пограничных служб.</w:t>
      </w:r>
    </w:p>
    <w:p w:rsidR="00173C21" w:rsidRPr="00215F80" w:rsidRDefault="00173C21" w:rsidP="00173C21">
      <w:pPr>
        <w:pStyle w:val="SingleTxtGR"/>
        <w:rPr>
          <w:b/>
        </w:rPr>
      </w:pPr>
      <w:r w:rsidRPr="00215F80">
        <w:t>23.</w:t>
      </w:r>
      <w:r w:rsidRPr="00215F80">
        <w:tab/>
      </w:r>
      <w:r w:rsidRPr="00215F80">
        <w:rPr>
          <w:b/>
        </w:rPr>
        <w:t>Комитет повторяет свою предыдущую рекомендацию (</w:t>
      </w:r>
      <w:r w:rsidRPr="003703B7">
        <w:rPr>
          <w:b/>
          <w:spacing w:val="2"/>
          <w:lang w:val="en-US"/>
        </w:rPr>
        <w:t>CRC</w:t>
      </w:r>
      <w:r w:rsidRPr="003703B7">
        <w:rPr>
          <w:b/>
          <w:spacing w:val="2"/>
        </w:rPr>
        <w:t>/</w:t>
      </w:r>
      <w:r w:rsidRPr="003703B7">
        <w:rPr>
          <w:b/>
          <w:spacing w:val="2"/>
          <w:lang w:val="en-US"/>
        </w:rPr>
        <w:t>C</w:t>
      </w:r>
      <w:r w:rsidR="00E07239">
        <w:rPr>
          <w:b/>
          <w:spacing w:val="2"/>
        </w:rPr>
        <w:t>/</w:t>
      </w:r>
      <w:r w:rsidRPr="003703B7">
        <w:rPr>
          <w:b/>
          <w:spacing w:val="2"/>
        </w:rPr>
        <w:t>15/</w:t>
      </w:r>
      <w:r w:rsidR="003703B7" w:rsidRPr="003703B7">
        <w:rPr>
          <w:b/>
          <w:spacing w:val="2"/>
        </w:rPr>
        <w:t xml:space="preserve"> </w:t>
      </w:r>
      <w:r w:rsidRPr="003703B7">
        <w:rPr>
          <w:b/>
          <w:spacing w:val="2"/>
          <w:lang w:val="en-US"/>
        </w:rPr>
        <w:t>Add</w:t>
      </w:r>
      <w:r w:rsidRPr="003703B7">
        <w:rPr>
          <w:b/>
          <w:spacing w:val="2"/>
        </w:rPr>
        <w:t>.260,</w:t>
      </w:r>
      <w:r w:rsidRPr="00215F80">
        <w:rPr>
          <w:b/>
        </w:rPr>
        <w:t xml:space="preserve"> пункт 24) относительно осуществления программ надлежащей и систематической подготовки и/или обучения по вопросам прав ребенка для специалистов, работающих с детьми или в их интересах, в частности для сотрудников правоохранительных органов, миграционных и пограничных служб, а также членов парламента, судей, адвокатов, медицинских рабо</w:t>
      </w:r>
      <w:r w:rsidRPr="00215F80">
        <w:rPr>
          <w:b/>
        </w:rPr>
        <w:t>т</w:t>
      </w:r>
      <w:r w:rsidRPr="00215F80">
        <w:rPr>
          <w:b/>
        </w:rPr>
        <w:t>ников, учителей, административных сотрудников школ и</w:t>
      </w:r>
      <w:r w:rsidR="003703B7">
        <w:rPr>
          <w:b/>
        </w:rPr>
        <w:t>,</w:t>
      </w:r>
      <w:r w:rsidRPr="00215F80">
        <w:rPr>
          <w:b/>
        </w:rPr>
        <w:t xml:space="preserve"> в случае необх</w:t>
      </w:r>
      <w:r w:rsidRPr="00215F80">
        <w:rPr>
          <w:b/>
        </w:rPr>
        <w:t>о</w:t>
      </w:r>
      <w:r w:rsidRPr="00215F80">
        <w:rPr>
          <w:b/>
        </w:rPr>
        <w:t>димости</w:t>
      </w:r>
      <w:r w:rsidR="003703B7">
        <w:rPr>
          <w:b/>
        </w:rPr>
        <w:t>,</w:t>
      </w:r>
      <w:r w:rsidRPr="00215F80">
        <w:rPr>
          <w:b/>
        </w:rPr>
        <w:t xml:space="preserve"> работников других сфер.</w:t>
      </w:r>
    </w:p>
    <w:p w:rsidR="00173C21" w:rsidRPr="00215F80" w:rsidRDefault="00173C21" w:rsidP="00173C21">
      <w:pPr>
        <w:pStyle w:val="H23GR"/>
      </w:pPr>
      <w:r w:rsidRPr="00215F80">
        <w:tab/>
      </w:r>
      <w:r w:rsidRPr="00215F80">
        <w:tab/>
        <w:t>Права детей и коммерческий сектор</w:t>
      </w:r>
    </w:p>
    <w:p w:rsidR="00173C21" w:rsidRPr="00215F80" w:rsidRDefault="00173C21" w:rsidP="00173C21">
      <w:pPr>
        <w:pStyle w:val="SingleTxtGR"/>
      </w:pPr>
      <w:r w:rsidRPr="00215F80">
        <w:t>24.</w:t>
      </w:r>
      <w:r w:rsidRPr="00215F80">
        <w:tab/>
        <w:t>Комитет обеспокоен тем, что, хотя одной из основных статей дохода в экономике государства-участника является туризм, оно до сих пор не приняло каких-либо мер для защиты детей от нарушений их прав в результате турист</w:t>
      </w:r>
      <w:r w:rsidRPr="00215F80">
        <w:t>и</w:t>
      </w:r>
      <w:r w:rsidRPr="00215F80">
        <w:t>ческой деятельности.</w:t>
      </w:r>
    </w:p>
    <w:p w:rsidR="00173C21" w:rsidRPr="00215F80" w:rsidRDefault="00173C21" w:rsidP="00173C21">
      <w:pPr>
        <w:pStyle w:val="SingleTxtGR"/>
        <w:keepNext/>
        <w:rPr>
          <w:b/>
        </w:rPr>
      </w:pPr>
      <w:r w:rsidRPr="00215F80">
        <w:t>25.</w:t>
      </w:r>
      <w:r w:rsidRPr="00215F80">
        <w:tab/>
      </w:r>
      <w:r w:rsidRPr="00215F80">
        <w:rPr>
          <w:b/>
        </w:rPr>
        <w:t>Комитет рекомендует государству-участнику:</w:t>
      </w:r>
    </w:p>
    <w:p w:rsidR="00173C21" w:rsidRPr="00215F80" w:rsidRDefault="00173C21" w:rsidP="00173C21">
      <w:pPr>
        <w:pStyle w:val="SingleTxtGR"/>
        <w:rPr>
          <w:b/>
        </w:rPr>
      </w:pPr>
      <w:r w:rsidRPr="00215F80">
        <w:rPr>
          <w:b/>
        </w:rPr>
        <w:tab/>
        <w:t>а)</w:t>
      </w:r>
      <w:r w:rsidRPr="00215F80">
        <w:rPr>
          <w:b/>
        </w:rPr>
        <w:tab/>
        <w:t>пересмотреть и скорректировать свое законодательство (гра</w:t>
      </w:r>
      <w:r w:rsidRPr="00215F80">
        <w:rPr>
          <w:b/>
        </w:rPr>
        <w:t>ж</w:t>
      </w:r>
      <w:r w:rsidRPr="00215F80">
        <w:rPr>
          <w:b/>
        </w:rPr>
        <w:t>данское, уголовное и административное) для обеспечения юридической о</w:t>
      </w:r>
      <w:r w:rsidRPr="00215F80">
        <w:rPr>
          <w:b/>
        </w:rPr>
        <w:t>т</w:t>
      </w:r>
      <w:r w:rsidRPr="00215F80">
        <w:rPr>
          <w:b/>
        </w:rPr>
        <w:t>ветственности коммерческих предприятий и их филиалов, которые дейс</w:t>
      </w:r>
      <w:r w:rsidRPr="00215F80">
        <w:rPr>
          <w:b/>
        </w:rPr>
        <w:t>т</w:t>
      </w:r>
      <w:r w:rsidRPr="00215F80">
        <w:rPr>
          <w:b/>
        </w:rPr>
        <w:t>вуют на территории государства-участника или управляются с ней, ос</w:t>
      </w:r>
      <w:r w:rsidRPr="00215F80">
        <w:rPr>
          <w:b/>
        </w:rPr>
        <w:t>о</w:t>
      </w:r>
      <w:r w:rsidRPr="00215F80">
        <w:rPr>
          <w:b/>
        </w:rPr>
        <w:t>бенно предприятий, работающих в сфере туризма, за нарушения прав ч</w:t>
      </w:r>
      <w:r w:rsidRPr="00215F80">
        <w:rPr>
          <w:b/>
        </w:rPr>
        <w:t>е</w:t>
      </w:r>
      <w:r w:rsidRPr="00215F80">
        <w:rPr>
          <w:b/>
        </w:rPr>
        <w:t>ловека и ребенка;</w:t>
      </w:r>
    </w:p>
    <w:p w:rsidR="00173C21" w:rsidRPr="00215F80" w:rsidRDefault="00173C21" w:rsidP="00173C21">
      <w:pPr>
        <w:pStyle w:val="SingleTxtGR"/>
        <w:rPr>
          <w:b/>
        </w:rPr>
      </w:pPr>
      <w:r w:rsidRPr="00215F80">
        <w:rPr>
          <w:b/>
        </w:rPr>
        <w:tab/>
      </w:r>
      <w:r w:rsidRPr="00215F80">
        <w:rPr>
          <w:b/>
          <w:lang w:val="en-US"/>
        </w:rPr>
        <w:t>b</w:t>
      </w:r>
      <w:r w:rsidRPr="00215F80">
        <w:rPr>
          <w:b/>
        </w:rPr>
        <w:t>)</w:t>
      </w:r>
      <w:r w:rsidRPr="00215F80">
        <w:rPr>
          <w:b/>
        </w:rPr>
        <w:tab/>
        <w:t>создать механизмы мониторинга для проведения расследований и возмещения вреда за такие нарушения с целью обеспечения подотчетн</w:t>
      </w:r>
      <w:r w:rsidRPr="00215F80">
        <w:rPr>
          <w:b/>
        </w:rPr>
        <w:t>о</w:t>
      </w:r>
      <w:r w:rsidRPr="00215F80">
        <w:rPr>
          <w:b/>
        </w:rPr>
        <w:t>сти и прозрачности, а также предупреждения нарушения положений Ко</w:t>
      </w:r>
      <w:r w:rsidRPr="00215F80">
        <w:rPr>
          <w:b/>
        </w:rPr>
        <w:t>н</w:t>
      </w:r>
      <w:r w:rsidRPr="00215F80">
        <w:rPr>
          <w:b/>
        </w:rPr>
        <w:t>венции и Факультативного протокола к ней, касающегося торговли дет</w:t>
      </w:r>
      <w:r w:rsidRPr="00215F80">
        <w:rPr>
          <w:b/>
        </w:rPr>
        <w:t>ь</w:t>
      </w:r>
      <w:r w:rsidRPr="00215F80">
        <w:rPr>
          <w:b/>
        </w:rPr>
        <w:t>ми, детской проституции и детской порнографии;</w:t>
      </w:r>
    </w:p>
    <w:p w:rsidR="00173C21" w:rsidRPr="00215F80" w:rsidRDefault="00173C21" w:rsidP="00173C21">
      <w:pPr>
        <w:pStyle w:val="SingleTxtGR"/>
        <w:rPr>
          <w:b/>
        </w:rPr>
      </w:pPr>
      <w:r w:rsidRPr="00215F80">
        <w:rPr>
          <w:b/>
        </w:rPr>
        <w:tab/>
        <w:t>с)</w:t>
      </w:r>
      <w:r w:rsidRPr="00215F80">
        <w:rPr>
          <w:b/>
        </w:rPr>
        <w:tab/>
        <w:t>организовать в сотрудничестве с туристическим сектором и широкой общественностью информационно-просветительские кампании по вопросам предотвращения детского секс-туризма и обеспечить широкое распространение туристической хартии чести и Глобального этического кодекса туризма Всемирной туристической организации среди бюро пут</w:t>
      </w:r>
      <w:r w:rsidRPr="00215F80">
        <w:rPr>
          <w:b/>
        </w:rPr>
        <w:t>е</w:t>
      </w:r>
      <w:r w:rsidRPr="00215F80">
        <w:rPr>
          <w:b/>
        </w:rPr>
        <w:t>шествий и в туриндустрии;</w:t>
      </w:r>
    </w:p>
    <w:p w:rsidR="00173C21" w:rsidRPr="00215F80" w:rsidRDefault="00173C21" w:rsidP="00173C21">
      <w:pPr>
        <w:pStyle w:val="SingleTxtGR"/>
        <w:rPr>
          <w:b/>
        </w:rPr>
      </w:pPr>
      <w:r w:rsidRPr="00215F80">
        <w:rPr>
          <w:b/>
        </w:rPr>
        <w:tab/>
      </w:r>
      <w:r w:rsidRPr="00215F80">
        <w:rPr>
          <w:b/>
          <w:lang w:val="en-US"/>
        </w:rPr>
        <w:t>d</w:t>
      </w:r>
      <w:r w:rsidRPr="00215F80">
        <w:rPr>
          <w:b/>
        </w:rPr>
        <w:t>)</w:t>
      </w:r>
      <w:r w:rsidRPr="00215F80">
        <w:rPr>
          <w:b/>
        </w:rPr>
        <w:tab/>
        <w:t>укрепить международное сотрудничество в деле борьбы с де</w:t>
      </w:r>
      <w:r w:rsidRPr="00215F80">
        <w:rPr>
          <w:b/>
        </w:rPr>
        <w:t>т</w:t>
      </w:r>
      <w:r w:rsidRPr="00215F80">
        <w:rPr>
          <w:b/>
        </w:rPr>
        <w:t>ским секс-туризмом путем заключения многосторонних, региональных и двусторонних соглашений по его предотвращению и искоренению; и</w:t>
      </w:r>
    </w:p>
    <w:p w:rsidR="00173C21" w:rsidRPr="00215F80" w:rsidRDefault="00173C21" w:rsidP="00173C21">
      <w:pPr>
        <w:pStyle w:val="SingleTxtGR"/>
        <w:rPr>
          <w:b/>
        </w:rPr>
      </w:pPr>
      <w:r w:rsidRPr="00215F80">
        <w:rPr>
          <w:b/>
        </w:rPr>
        <w:tab/>
        <w:t>е)</w:t>
      </w:r>
      <w:r w:rsidRPr="00215F80">
        <w:rPr>
          <w:b/>
        </w:rPr>
        <w:tab/>
        <w:t>соблюдать международные и национальные стандарты в обла</w:t>
      </w:r>
      <w:r w:rsidRPr="00215F80">
        <w:rPr>
          <w:b/>
        </w:rPr>
        <w:t>с</w:t>
      </w:r>
      <w:r w:rsidRPr="00215F80">
        <w:rPr>
          <w:b/>
        </w:rPr>
        <w:t>ти предпринимательской деятельности и прав человека с целью защиты местных общин, особенно детей, от негативных последствий предприним</w:t>
      </w:r>
      <w:r w:rsidRPr="00215F80">
        <w:rPr>
          <w:b/>
        </w:rPr>
        <w:t>а</w:t>
      </w:r>
      <w:r w:rsidRPr="00215F80">
        <w:rPr>
          <w:b/>
        </w:rPr>
        <w:t>тельской деятельности в соответствии с рамками Организации Объед</w:t>
      </w:r>
      <w:r w:rsidRPr="00215F80">
        <w:rPr>
          <w:b/>
        </w:rPr>
        <w:t>и</w:t>
      </w:r>
      <w:r w:rsidRPr="00215F80">
        <w:rPr>
          <w:b/>
        </w:rPr>
        <w:t>ненных Наций, касающимися "защиты, соблюдения и средств правовой защиты", и Руководящими принципами предпринимательской деятельн</w:t>
      </w:r>
      <w:r w:rsidRPr="00215F80">
        <w:rPr>
          <w:b/>
        </w:rPr>
        <w:t>о</w:t>
      </w:r>
      <w:r w:rsidRPr="00215F80">
        <w:rPr>
          <w:b/>
        </w:rPr>
        <w:t>сти в аспекте прав человека, принятыми Советом по правам человека с</w:t>
      </w:r>
      <w:r w:rsidRPr="00215F80">
        <w:rPr>
          <w:b/>
        </w:rPr>
        <w:t>о</w:t>
      </w:r>
      <w:r w:rsidRPr="00215F80">
        <w:rPr>
          <w:b/>
        </w:rPr>
        <w:t>ответственно в 2008 и 2011 годах, и с замечанием общего порядка Комитета об обязательствах государств, касающихся последствий предпринимател</w:t>
      </w:r>
      <w:r w:rsidRPr="00215F80">
        <w:rPr>
          <w:b/>
        </w:rPr>
        <w:t>ь</w:t>
      </w:r>
      <w:r w:rsidRPr="00215F80">
        <w:rPr>
          <w:b/>
        </w:rPr>
        <w:t>ской деятельности для прав детей (2013 год).</w:t>
      </w:r>
    </w:p>
    <w:p w:rsidR="00173C21" w:rsidRPr="00215F80" w:rsidRDefault="00173C21" w:rsidP="00173C21">
      <w:pPr>
        <w:pStyle w:val="H1GR"/>
      </w:pPr>
      <w:r w:rsidRPr="00215F80">
        <w:tab/>
        <w:t>В.</w:t>
      </w:r>
      <w:r w:rsidRPr="00215F80">
        <w:tab/>
        <w:t>Определение ребенка (статья 1 Конвенции)</w:t>
      </w:r>
    </w:p>
    <w:p w:rsidR="00173C21" w:rsidRPr="00215F80" w:rsidRDefault="00173C21" w:rsidP="00173C21">
      <w:pPr>
        <w:pStyle w:val="SingleTxtGR"/>
      </w:pPr>
      <w:r w:rsidRPr="00215F80">
        <w:t>26.</w:t>
      </w:r>
      <w:r w:rsidRPr="00215F80">
        <w:tab/>
        <w:t>Комитет обеспокоен тем, что во многих областях законодательства, н</w:t>
      </w:r>
      <w:r w:rsidRPr="00215F80">
        <w:t>а</w:t>
      </w:r>
      <w:r w:rsidRPr="00215F80">
        <w:t>пример в области предоставления поддержки и услуг по уходу за детьми, гос</w:t>
      </w:r>
      <w:r w:rsidRPr="00215F80">
        <w:t>у</w:t>
      </w:r>
      <w:r w:rsidRPr="00215F80">
        <w:t xml:space="preserve">дарство-участник не учитывает детей старше 16 лет, что приводит к тому, что в таких случаях ребенок де-факто определяется как лицо, не достигшее </w:t>
      </w:r>
      <w:r w:rsidR="003703B7">
        <w:br/>
      </w:r>
      <w:r w:rsidRPr="00215F80">
        <w:t>16-летнего возраста. Кроме того, Комитет обеспокоен тем, что легальным во</w:t>
      </w:r>
      <w:r w:rsidRPr="00215F80">
        <w:t>з</w:t>
      </w:r>
      <w:r w:rsidRPr="00215F80">
        <w:t>растом вступления в брак считается 16 лет.</w:t>
      </w:r>
    </w:p>
    <w:p w:rsidR="00173C21" w:rsidRPr="00215F80" w:rsidRDefault="00173C21" w:rsidP="00173C21">
      <w:pPr>
        <w:pStyle w:val="SingleTxtGR"/>
        <w:rPr>
          <w:b/>
        </w:rPr>
      </w:pPr>
      <w:r w:rsidRPr="00215F80">
        <w:rPr>
          <w:b/>
        </w:rPr>
        <w:t>27.</w:t>
      </w:r>
      <w:r w:rsidRPr="00215F80">
        <w:rPr>
          <w:b/>
        </w:rPr>
        <w:tab/>
        <w:t>Комитет настоятельно призывает государство-участник принять все необходимые меры для согласования определения ребенка в национальном законодательстве и в практике его применения с определением, содерж</w:t>
      </w:r>
      <w:r w:rsidRPr="00215F80">
        <w:rPr>
          <w:b/>
        </w:rPr>
        <w:t>а</w:t>
      </w:r>
      <w:r w:rsidRPr="00215F80">
        <w:rPr>
          <w:b/>
        </w:rPr>
        <w:t>щимся в Конвенции. Кроме того, Комитет настоятельно призывает гос</w:t>
      </w:r>
      <w:r w:rsidRPr="00215F80">
        <w:rPr>
          <w:b/>
        </w:rPr>
        <w:t>у</w:t>
      </w:r>
      <w:r w:rsidRPr="00215F80">
        <w:rPr>
          <w:b/>
        </w:rPr>
        <w:t>дарство-участник увеличить возраст вступления в брак до 18 лет.</w:t>
      </w:r>
    </w:p>
    <w:p w:rsidR="00173C21" w:rsidRPr="00215F80" w:rsidRDefault="00173C21" w:rsidP="00173C21">
      <w:pPr>
        <w:pStyle w:val="H1GR"/>
      </w:pPr>
      <w:r w:rsidRPr="00215F80">
        <w:tab/>
        <w:t>С.</w:t>
      </w:r>
      <w:r w:rsidRPr="00215F80">
        <w:tab/>
        <w:t>Общие принципы (статьи 2, 3, 6 и 12 Конвенции)</w:t>
      </w:r>
    </w:p>
    <w:p w:rsidR="00173C21" w:rsidRPr="00215F80" w:rsidRDefault="00173C21" w:rsidP="00173C21">
      <w:pPr>
        <w:pStyle w:val="H23GR"/>
      </w:pPr>
      <w:r w:rsidRPr="00215F80">
        <w:tab/>
      </w:r>
      <w:r w:rsidRPr="00215F80">
        <w:tab/>
        <w:t xml:space="preserve">Недискриминация </w:t>
      </w:r>
    </w:p>
    <w:p w:rsidR="003703B7" w:rsidRPr="0086483E" w:rsidRDefault="003703B7" w:rsidP="003703B7">
      <w:pPr>
        <w:pStyle w:val="SingleTxtGR"/>
      </w:pPr>
      <w:r w:rsidRPr="0086483E">
        <w:t>28.</w:t>
      </w:r>
      <w:r w:rsidRPr="0086483E">
        <w:tab/>
        <w:t xml:space="preserve">Комитет с удовлетворением отмечает внесение изменений в Гражданский кодекс с целью обеспечения равенства прав детей независимо от того, состоят ли их родители в законном браке. Вместе с тем Комитет </w:t>
      </w:r>
      <w:r>
        <w:t>по-прежнему выраж</w:t>
      </w:r>
      <w:r>
        <w:t>а</w:t>
      </w:r>
      <w:r>
        <w:t>ет</w:t>
      </w:r>
      <w:r w:rsidRPr="0086483E">
        <w:t xml:space="preserve"> глубокую обеспокоенность по поводу серьезных случаев дискриминации д</w:t>
      </w:r>
      <w:r w:rsidRPr="0086483E">
        <w:t>е</w:t>
      </w:r>
      <w:r w:rsidRPr="0086483E">
        <w:t>тей с неурегулированным миграционным статусом.</w:t>
      </w:r>
    </w:p>
    <w:p w:rsidR="003703B7" w:rsidRPr="0086483E" w:rsidRDefault="003703B7" w:rsidP="003703B7">
      <w:pPr>
        <w:pStyle w:val="SingleTxtGR"/>
        <w:rPr>
          <w:b/>
        </w:rPr>
      </w:pPr>
      <w:r w:rsidRPr="003703B7">
        <w:t>29.</w:t>
      </w:r>
      <w:r w:rsidRPr="003703B7">
        <w:tab/>
      </w:r>
      <w:r w:rsidRPr="0086483E">
        <w:rPr>
          <w:b/>
        </w:rPr>
        <w:t xml:space="preserve">В соответствии со статьей 2 Конвенции Комитет </w:t>
      </w:r>
      <w:r>
        <w:rPr>
          <w:b/>
        </w:rPr>
        <w:t>настоятельно пр</w:t>
      </w:r>
      <w:r>
        <w:rPr>
          <w:b/>
        </w:rPr>
        <w:t>и</w:t>
      </w:r>
      <w:r>
        <w:rPr>
          <w:b/>
        </w:rPr>
        <w:t xml:space="preserve">зывает </w:t>
      </w:r>
      <w:r w:rsidRPr="0086483E">
        <w:rPr>
          <w:b/>
        </w:rPr>
        <w:t xml:space="preserve">государство-участник активизировать усилия по </w:t>
      </w:r>
      <w:r>
        <w:rPr>
          <w:b/>
        </w:rPr>
        <w:t>заблаговреме</w:t>
      </w:r>
      <w:r>
        <w:rPr>
          <w:b/>
        </w:rPr>
        <w:t>н</w:t>
      </w:r>
      <w:r>
        <w:rPr>
          <w:b/>
        </w:rPr>
        <w:t>ной</w:t>
      </w:r>
      <w:r w:rsidRPr="0086483E">
        <w:rPr>
          <w:b/>
        </w:rPr>
        <w:t xml:space="preserve"> разработке комплексной стратегии искоренения дискриминации по люб</w:t>
      </w:r>
      <w:r w:rsidRPr="0086483E">
        <w:rPr>
          <w:b/>
        </w:rPr>
        <w:t>о</w:t>
      </w:r>
      <w:r w:rsidRPr="0086483E">
        <w:rPr>
          <w:b/>
        </w:rPr>
        <w:t>му признаку, в том числе путем принятия адресных программ по борьбе с дискриминацией в отношении детей с неурегулированным мигр</w:t>
      </w:r>
      <w:r w:rsidRPr="0086483E">
        <w:rPr>
          <w:b/>
        </w:rPr>
        <w:t>а</w:t>
      </w:r>
      <w:r w:rsidRPr="0086483E">
        <w:rPr>
          <w:b/>
        </w:rPr>
        <w:t>ционным статусом. Кроме того, Комитет рекомендует государству-участнику разр</w:t>
      </w:r>
      <w:r w:rsidRPr="0086483E">
        <w:rPr>
          <w:b/>
        </w:rPr>
        <w:t>а</w:t>
      </w:r>
      <w:r w:rsidRPr="0086483E">
        <w:rPr>
          <w:b/>
        </w:rPr>
        <w:t>ботать в консультации со средствами массовой информации кодекс повед</w:t>
      </w:r>
      <w:r w:rsidRPr="0086483E">
        <w:rPr>
          <w:b/>
        </w:rPr>
        <w:t>е</w:t>
      </w:r>
      <w:r w:rsidRPr="0086483E">
        <w:rPr>
          <w:b/>
        </w:rPr>
        <w:t xml:space="preserve">ния для средств массовой информации в целях устранения стереотипов и стигматизации лиц с неурегулированным миграционным статусом. </w:t>
      </w:r>
      <w:r>
        <w:rPr>
          <w:b/>
        </w:rPr>
        <w:t>Более</w:t>
      </w:r>
      <w:r w:rsidRPr="0086483E">
        <w:rPr>
          <w:b/>
        </w:rPr>
        <w:t xml:space="preserve"> того, Комитет просит государство-участник представить в своем следу</w:t>
      </w:r>
      <w:r w:rsidRPr="0086483E">
        <w:rPr>
          <w:b/>
        </w:rPr>
        <w:t>ю</w:t>
      </w:r>
      <w:r w:rsidRPr="0086483E">
        <w:rPr>
          <w:b/>
        </w:rPr>
        <w:t>щем периодическом докладе конкретную информацию о мерах и програ</w:t>
      </w:r>
      <w:r w:rsidRPr="0086483E">
        <w:rPr>
          <w:b/>
        </w:rPr>
        <w:t>м</w:t>
      </w:r>
      <w:r w:rsidRPr="0086483E">
        <w:rPr>
          <w:b/>
        </w:rPr>
        <w:t>мах, имеющих от</w:t>
      </w:r>
      <w:r>
        <w:rPr>
          <w:b/>
        </w:rPr>
        <w:t xml:space="preserve">ношение к Конвенции и </w:t>
      </w:r>
      <w:r w:rsidRPr="0086483E">
        <w:rPr>
          <w:b/>
        </w:rPr>
        <w:t>разработанных государством-участником в рамках последующей деятельности в соответствии с Декл</w:t>
      </w:r>
      <w:r w:rsidRPr="0086483E">
        <w:rPr>
          <w:b/>
        </w:rPr>
        <w:t>а</w:t>
      </w:r>
      <w:r w:rsidRPr="0086483E">
        <w:rPr>
          <w:b/>
        </w:rPr>
        <w:t>рацией и Программой действий, принятых на Всемирной конференции против расизма, расовой дискриминации, ксен</w:t>
      </w:r>
      <w:r w:rsidRPr="0086483E">
        <w:rPr>
          <w:b/>
        </w:rPr>
        <w:t>о</w:t>
      </w:r>
      <w:r w:rsidRPr="0086483E">
        <w:rPr>
          <w:b/>
        </w:rPr>
        <w:t>фобии и связанной с ними нетерпимости, с учетом замечания общего по</w:t>
      </w:r>
      <w:r>
        <w:rPr>
          <w:b/>
        </w:rPr>
        <w:t>рядка № 1 по пункту 1 ст</w:t>
      </w:r>
      <w:r>
        <w:rPr>
          <w:b/>
        </w:rPr>
        <w:t>а</w:t>
      </w:r>
      <w:r>
        <w:rPr>
          <w:b/>
        </w:rPr>
        <w:t>тьи </w:t>
      </w:r>
      <w:r w:rsidRPr="0086483E">
        <w:rPr>
          <w:b/>
        </w:rPr>
        <w:t>29 Конвенции о целях образования (</w:t>
      </w:r>
      <w:r w:rsidRPr="0086483E">
        <w:rPr>
          <w:b/>
          <w:lang w:val="en-US"/>
        </w:rPr>
        <w:t>CRC</w:t>
      </w:r>
      <w:r w:rsidRPr="0086483E">
        <w:rPr>
          <w:b/>
        </w:rPr>
        <w:t>/</w:t>
      </w:r>
      <w:r w:rsidRPr="0086483E">
        <w:rPr>
          <w:b/>
          <w:lang w:val="en-US"/>
        </w:rPr>
        <w:t>GC</w:t>
      </w:r>
      <w:r w:rsidRPr="0086483E">
        <w:rPr>
          <w:b/>
        </w:rPr>
        <w:t>/2001/1).</w:t>
      </w:r>
    </w:p>
    <w:p w:rsidR="003703B7" w:rsidRPr="0086483E" w:rsidRDefault="003703B7" w:rsidP="003703B7">
      <w:pPr>
        <w:pStyle w:val="H23GR"/>
      </w:pPr>
      <w:r>
        <w:tab/>
      </w:r>
      <w:r>
        <w:tab/>
      </w:r>
      <w:r w:rsidRPr="0086483E">
        <w:t>Наилучшие интересы ребенка</w:t>
      </w:r>
    </w:p>
    <w:p w:rsidR="003703B7" w:rsidRPr="0086483E" w:rsidRDefault="003703B7" w:rsidP="003703B7">
      <w:pPr>
        <w:pStyle w:val="SingleTxtGR"/>
      </w:pPr>
      <w:r w:rsidRPr="0086483E">
        <w:t>30.</w:t>
      </w:r>
      <w:r w:rsidRPr="0086483E">
        <w:tab/>
        <w:t xml:space="preserve">Комитет отмечает, что Уполномоченный по правам ребенка занимается поощрением и защитой прав детей и обеспечением учета наилучших интересов ребенка. Вместе с тем Комитет повторяет </w:t>
      </w:r>
      <w:r>
        <w:t>ранее высказанную</w:t>
      </w:r>
      <w:r w:rsidRPr="0086483E">
        <w:t xml:space="preserve"> озабоченность (</w:t>
      </w:r>
      <w:r w:rsidRPr="0086483E">
        <w:rPr>
          <w:lang w:val="en-US"/>
        </w:rPr>
        <w:t>CRC</w:t>
      </w:r>
      <w:r w:rsidRPr="0086483E">
        <w:t>/</w:t>
      </w:r>
      <w:r w:rsidRPr="0086483E">
        <w:rPr>
          <w:lang w:val="en-US"/>
        </w:rPr>
        <w:t>C</w:t>
      </w:r>
      <w:r w:rsidRPr="0086483E">
        <w:t>/15/</w:t>
      </w:r>
      <w:r w:rsidRPr="0086483E">
        <w:rPr>
          <w:lang w:val="en-US"/>
        </w:rPr>
        <w:t>Add</w:t>
      </w:r>
      <w:r w:rsidRPr="0086483E">
        <w:t xml:space="preserve">.129, пункт 25) в отношении того, что принцип </w:t>
      </w:r>
      <w:r>
        <w:t xml:space="preserve">учета </w:t>
      </w:r>
      <w:r w:rsidRPr="0086483E">
        <w:t xml:space="preserve">наилучших интересов ребенка </w:t>
      </w:r>
      <w:r>
        <w:t xml:space="preserve">систематически </w:t>
      </w:r>
      <w:r w:rsidRPr="0086483E">
        <w:t>не включается во все соответствующее з</w:t>
      </w:r>
      <w:r w:rsidRPr="0086483E">
        <w:t>а</w:t>
      </w:r>
      <w:r w:rsidRPr="0086483E">
        <w:t>конодательство, касающееся детей. Кроме того, Комитет выражает особую оз</w:t>
      </w:r>
      <w:r w:rsidRPr="0086483E">
        <w:t>а</w:t>
      </w:r>
      <w:r w:rsidRPr="0086483E">
        <w:t xml:space="preserve">боченность по поводу недостаточного понимания и применения принципа </w:t>
      </w:r>
      <w:r>
        <w:t>уч</w:t>
      </w:r>
      <w:r>
        <w:t>е</w:t>
      </w:r>
      <w:r>
        <w:t xml:space="preserve">та </w:t>
      </w:r>
      <w:r w:rsidRPr="0086483E">
        <w:t>наилучших интересов ребенка в ситуациях</w:t>
      </w:r>
      <w:r>
        <w:t xml:space="preserve">, когда речь идет о </w:t>
      </w:r>
      <w:r w:rsidRPr="0086483E">
        <w:t>просител</w:t>
      </w:r>
      <w:r>
        <w:t>ях</w:t>
      </w:r>
      <w:r w:rsidRPr="0086483E">
        <w:t xml:space="preserve"> убежища, беженц</w:t>
      </w:r>
      <w:r>
        <w:t>ах</w:t>
      </w:r>
      <w:r w:rsidRPr="0086483E">
        <w:t xml:space="preserve"> и/или </w:t>
      </w:r>
      <w:r>
        <w:t xml:space="preserve">задержанных </w:t>
      </w:r>
      <w:r w:rsidRPr="0086483E">
        <w:t>иммигрант</w:t>
      </w:r>
      <w:r>
        <w:t>ах</w:t>
      </w:r>
      <w:r w:rsidRPr="0086483E">
        <w:t>.</w:t>
      </w:r>
    </w:p>
    <w:p w:rsidR="003703B7" w:rsidRPr="0086483E" w:rsidRDefault="003703B7" w:rsidP="003703B7">
      <w:pPr>
        <w:pStyle w:val="SingleTxtGR"/>
        <w:rPr>
          <w:b/>
        </w:rPr>
      </w:pPr>
      <w:r w:rsidRPr="003703B7">
        <w:t>31.</w:t>
      </w:r>
      <w:r w:rsidRPr="003703B7">
        <w:tab/>
      </w:r>
      <w:r w:rsidRPr="0086483E">
        <w:rPr>
          <w:b/>
        </w:rPr>
        <w:t xml:space="preserve">Комитет </w:t>
      </w:r>
      <w:r>
        <w:rPr>
          <w:b/>
        </w:rPr>
        <w:t xml:space="preserve">настоятельно </w:t>
      </w:r>
      <w:r w:rsidRPr="0086483E">
        <w:rPr>
          <w:b/>
        </w:rPr>
        <w:t xml:space="preserve">призывает государство-участник укрепить усилия по обеспечению широкой осведомленности о принципе </w:t>
      </w:r>
      <w:r>
        <w:rPr>
          <w:b/>
        </w:rPr>
        <w:t>учета на</w:t>
      </w:r>
      <w:r>
        <w:rPr>
          <w:b/>
        </w:rPr>
        <w:t>и</w:t>
      </w:r>
      <w:r w:rsidRPr="0086483E">
        <w:rPr>
          <w:b/>
        </w:rPr>
        <w:t xml:space="preserve">лучших интересов ребенка и его </w:t>
      </w:r>
      <w:r>
        <w:rPr>
          <w:b/>
        </w:rPr>
        <w:t xml:space="preserve">единообразного и комплексного </w:t>
      </w:r>
      <w:r w:rsidRPr="0086483E">
        <w:rPr>
          <w:b/>
        </w:rPr>
        <w:t>примен</w:t>
      </w:r>
      <w:r w:rsidRPr="0086483E">
        <w:rPr>
          <w:b/>
        </w:rPr>
        <w:t>е</w:t>
      </w:r>
      <w:r w:rsidRPr="0086483E">
        <w:rPr>
          <w:b/>
        </w:rPr>
        <w:t>ния во всех законодательных, административных и судебных проце</w:t>
      </w:r>
      <w:r w:rsidRPr="0086483E">
        <w:rPr>
          <w:b/>
        </w:rPr>
        <w:t>с</w:t>
      </w:r>
      <w:r w:rsidRPr="0086483E">
        <w:rPr>
          <w:b/>
        </w:rPr>
        <w:t xml:space="preserve">сах, а также </w:t>
      </w:r>
      <w:r>
        <w:rPr>
          <w:b/>
        </w:rPr>
        <w:t>в рамках всех стратегий, программ и проектов, имеющих значение и последствия для детей</w:t>
      </w:r>
      <w:r w:rsidRPr="0086483E">
        <w:rPr>
          <w:b/>
        </w:rPr>
        <w:t xml:space="preserve">, </w:t>
      </w:r>
      <w:r>
        <w:rPr>
          <w:b/>
        </w:rPr>
        <w:t>в частности для детей,</w:t>
      </w:r>
      <w:r w:rsidRPr="0086483E">
        <w:rPr>
          <w:b/>
        </w:rPr>
        <w:t xml:space="preserve"> лишенных семейного окр</w:t>
      </w:r>
      <w:r w:rsidRPr="0086483E">
        <w:rPr>
          <w:b/>
        </w:rPr>
        <w:t>у</w:t>
      </w:r>
      <w:r w:rsidRPr="0086483E">
        <w:rPr>
          <w:b/>
        </w:rPr>
        <w:t xml:space="preserve">жения, детей-просителей убежища, беженцев </w:t>
      </w:r>
      <w:r>
        <w:rPr>
          <w:b/>
        </w:rPr>
        <w:t>и/</w:t>
      </w:r>
      <w:r w:rsidRPr="0086483E">
        <w:rPr>
          <w:b/>
        </w:rPr>
        <w:t xml:space="preserve">или </w:t>
      </w:r>
      <w:r>
        <w:rPr>
          <w:b/>
        </w:rPr>
        <w:t xml:space="preserve">детей, </w:t>
      </w:r>
      <w:r w:rsidRPr="0086483E">
        <w:rPr>
          <w:b/>
        </w:rPr>
        <w:t>содержащихся в центр</w:t>
      </w:r>
      <w:r>
        <w:rPr>
          <w:b/>
        </w:rPr>
        <w:t>ах</w:t>
      </w:r>
      <w:r w:rsidRPr="0086483E">
        <w:rPr>
          <w:b/>
        </w:rPr>
        <w:t xml:space="preserve"> временного размещения для иммигрантов. В этой связи </w:t>
      </w:r>
      <w:r>
        <w:rPr>
          <w:b/>
        </w:rPr>
        <w:t>г</w:t>
      </w:r>
      <w:r w:rsidRPr="0086483E">
        <w:rPr>
          <w:b/>
        </w:rPr>
        <w:t>осударс</w:t>
      </w:r>
      <w:r w:rsidRPr="0086483E">
        <w:rPr>
          <w:b/>
        </w:rPr>
        <w:t>т</w:t>
      </w:r>
      <w:r w:rsidRPr="0086483E">
        <w:rPr>
          <w:b/>
        </w:rPr>
        <w:t>в</w:t>
      </w:r>
      <w:r>
        <w:rPr>
          <w:b/>
        </w:rPr>
        <w:t>у</w:t>
      </w:r>
      <w:r w:rsidRPr="0086483E">
        <w:rPr>
          <w:b/>
        </w:rPr>
        <w:t>-участник</w:t>
      </w:r>
      <w:r>
        <w:rPr>
          <w:b/>
        </w:rPr>
        <w:t xml:space="preserve">у рекомендуется разработать </w:t>
      </w:r>
      <w:r w:rsidRPr="0086483E">
        <w:rPr>
          <w:b/>
        </w:rPr>
        <w:t>процедуры и критерии</w:t>
      </w:r>
      <w:r>
        <w:rPr>
          <w:b/>
        </w:rPr>
        <w:t>, на кот</w:t>
      </w:r>
      <w:r>
        <w:rPr>
          <w:b/>
        </w:rPr>
        <w:t>о</w:t>
      </w:r>
      <w:r>
        <w:rPr>
          <w:b/>
        </w:rPr>
        <w:t>рые можно было бы опираться при выявлении наилучших интересов р</w:t>
      </w:r>
      <w:r>
        <w:rPr>
          <w:b/>
        </w:rPr>
        <w:t>е</w:t>
      </w:r>
      <w:r>
        <w:rPr>
          <w:b/>
        </w:rPr>
        <w:t>бенка в каждой области,</w:t>
      </w:r>
      <w:r w:rsidRPr="0086483E">
        <w:rPr>
          <w:b/>
        </w:rPr>
        <w:t xml:space="preserve"> и распространить информацию о них среди </w:t>
      </w:r>
      <w:r>
        <w:rPr>
          <w:b/>
        </w:rPr>
        <w:t>рабо</w:t>
      </w:r>
      <w:r>
        <w:rPr>
          <w:b/>
        </w:rPr>
        <w:t>т</w:t>
      </w:r>
      <w:r>
        <w:rPr>
          <w:b/>
        </w:rPr>
        <w:t xml:space="preserve">ников государственных </w:t>
      </w:r>
      <w:r w:rsidRPr="0086483E">
        <w:rPr>
          <w:b/>
        </w:rPr>
        <w:t xml:space="preserve">и частных учреждений социального обеспечения, судов, административных и законодательных органов. </w:t>
      </w:r>
      <w:r>
        <w:rPr>
          <w:b/>
        </w:rPr>
        <w:t xml:space="preserve">Этот же принцип должен также учитываться при правовом обосновании </w:t>
      </w:r>
      <w:r w:rsidRPr="0086483E">
        <w:rPr>
          <w:b/>
        </w:rPr>
        <w:t>всех судебных и а</w:t>
      </w:r>
      <w:r w:rsidRPr="0086483E">
        <w:rPr>
          <w:b/>
        </w:rPr>
        <w:t>д</w:t>
      </w:r>
      <w:r w:rsidRPr="0086483E">
        <w:rPr>
          <w:b/>
        </w:rPr>
        <w:t>министративных постановлений и решений.</w:t>
      </w:r>
    </w:p>
    <w:p w:rsidR="003703B7" w:rsidRPr="0086483E" w:rsidRDefault="003703B7" w:rsidP="003703B7">
      <w:pPr>
        <w:pStyle w:val="H23GR"/>
      </w:pPr>
      <w:r>
        <w:tab/>
      </w:r>
      <w:r>
        <w:tab/>
      </w:r>
      <w:r w:rsidRPr="0086483E">
        <w:t>Уважение взглядов ребенка</w:t>
      </w:r>
    </w:p>
    <w:p w:rsidR="003703B7" w:rsidRPr="0086483E" w:rsidRDefault="003703B7" w:rsidP="003703B7">
      <w:pPr>
        <w:pStyle w:val="SingleTxtGR"/>
      </w:pPr>
      <w:r w:rsidRPr="0086483E">
        <w:t>32.</w:t>
      </w:r>
      <w:r w:rsidRPr="0086483E">
        <w:tab/>
        <w:t>Комитет отмечает</w:t>
      </w:r>
      <w:r>
        <w:t xml:space="preserve"> в качестве позитивного достижения тот факт,</w:t>
      </w:r>
      <w:r w:rsidRPr="0086483E">
        <w:t xml:space="preserve"> что в Правилах гражданских и семейных судов 2003 года предусмотрено создание института посредников и детских адвокатов для представления наилучших и</w:t>
      </w:r>
      <w:r w:rsidRPr="0086483E">
        <w:t>н</w:t>
      </w:r>
      <w:r w:rsidRPr="0086483E">
        <w:t>тересов ребенка в судебных процессах. Вместе с тем Комитет обеспокоен о</w:t>
      </w:r>
      <w:r w:rsidRPr="0086483E">
        <w:t>т</w:t>
      </w:r>
      <w:r w:rsidRPr="0086483E">
        <w:t>сутствием систематического применения законодательства о признании прав детей на выражение мнений в соответствующих судебных процессах. В частн</w:t>
      </w:r>
      <w:r w:rsidRPr="0086483E">
        <w:t>о</w:t>
      </w:r>
      <w:r w:rsidRPr="0086483E">
        <w:t>сти</w:t>
      </w:r>
      <w:r>
        <w:t>,</w:t>
      </w:r>
      <w:r w:rsidRPr="0086483E">
        <w:t xml:space="preserve"> Комитет обеспокоен </w:t>
      </w:r>
      <w:r>
        <w:t xml:space="preserve">тем, что возможности детей, выступающих </w:t>
      </w:r>
      <w:r w:rsidRPr="0086483E">
        <w:t>в качес</w:t>
      </w:r>
      <w:r w:rsidRPr="0086483E">
        <w:t>т</w:t>
      </w:r>
      <w:r w:rsidRPr="0086483E">
        <w:t>ве сторон судебного процесса</w:t>
      </w:r>
      <w:r>
        <w:t>, ограничены, а к их мнению, в том числе в вопр</w:t>
      </w:r>
      <w:r>
        <w:t>о</w:t>
      </w:r>
      <w:r>
        <w:t xml:space="preserve">сах, касающихся усыновления, </w:t>
      </w:r>
      <w:r w:rsidRPr="0086483E">
        <w:t>начинают прислушиваться</w:t>
      </w:r>
      <w:r>
        <w:t xml:space="preserve"> тогда,</w:t>
      </w:r>
      <w:r w:rsidRPr="0086483E">
        <w:t xml:space="preserve"> когда они ст</w:t>
      </w:r>
      <w:r w:rsidRPr="0086483E">
        <w:t>а</w:t>
      </w:r>
      <w:r w:rsidRPr="0086483E">
        <w:t>новятся уже слишком взрослыми, что часто приводит к ограничению права р</w:t>
      </w:r>
      <w:r w:rsidRPr="0086483E">
        <w:t>е</w:t>
      </w:r>
      <w:r w:rsidRPr="0086483E">
        <w:t>бенка быть заслуша</w:t>
      </w:r>
      <w:r w:rsidRPr="0086483E">
        <w:t>н</w:t>
      </w:r>
      <w:r w:rsidRPr="0086483E">
        <w:t>ным.</w:t>
      </w:r>
    </w:p>
    <w:p w:rsidR="003703B7" w:rsidRPr="0086483E" w:rsidRDefault="003703B7" w:rsidP="003703B7">
      <w:pPr>
        <w:pStyle w:val="SingleTxtGR"/>
        <w:rPr>
          <w:b/>
        </w:rPr>
      </w:pPr>
      <w:r w:rsidRPr="00951FC0">
        <w:t>33.</w:t>
      </w:r>
      <w:r w:rsidRPr="0086483E">
        <w:rPr>
          <w:b/>
        </w:rPr>
        <w:tab/>
        <w:t>Комитет обращает внимание государства-участника на его замечание общего порядка № 12 (2009) о праве ребенка быть заслушанным (</w:t>
      </w:r>
      <w:r w:rsidRPr="0086483E">
        <w:rPr>
          <w:b/>
          <w:lang w:val="en-US"/>
        </w:rPr>
        <w:t>CRC</w:t>
      </w:r>
      <w:r w:rsidRPr="0086483E">
        <w:rPr>
          <w:b/>
        </w:rPr>
        <w:t>/</w:t>
      </w:r>
      <w:r w:rsidRPr="0086483E">
        <w:rPr>
          <w:b/>
          <w:lang w:val="en-US"/>
        </w:rPr>
        <w:t>C</w:t>
      </w:r>
      <w:r w:rsidRPr="0086483E">
        <w:rPr>
          <w:b/>
        </w:rPr>
        <w:t>/</w:t>
      </w:r>
      <w:r w:rsidRPr="0086483E">
        <w:rPr>
          <w:b/>
          <w:lang w:val="en-US"/>
        </w:rPr>
        <w:t>GC</w:t>
      </w:r>
      <w:r w:rsidRPr="0086483E">
        <w:rPr>
          <w:b/>
        </w:rPr>
        <w:t xml:space="preserve">/12) и рекомендует </w:t>
      </w:r>
      <w:r w:rsidR="00954F61">
        <w:rPr>
          <w:b/>
        </w:rPr>
        <w:t xml:space="preserve">ему </w:t>
      </w:r>
      <w:r w:rsidRPr="0086483E">
        <w:rPr>
          <w:b/>
        </w:rPr>
        <w:t>принять меры по укреплению права р</w:t>
      </w:r>
      <w:r w:rsidRPr="0086483E">
        <w:rPr>
          <w:b/>
        </w:rPr>
        <w:t>е</w:t>
      </w:r>
      <w:r w:rsidRPr="0086483E">
        <w:rPr>
          <w:b/>
        </w:rPr>
        <w:t xml:space="preserve">бенка быть заслушанным в соответствии со статьей 12 Конвенции. </w:t>
      </w:r>
      <w:r>
        <w:rPr>
          <w:b/>
        </w:rPr>
        <w:t>В этой связи</w:t>
      </w:r>
      <w:r w:rsidRPr="0086483E">
        <w:rPr>
          <w:b/>
        </w:rPr>
        <w:t xml:space="preserve"> он рекомендует государству-участнику принять меры по обеспеч</w:t>
      </w:r>
      <w:r w:rsidRPr="0086483E">
        <w:rPr>
          <w:b/>
        </w:rPr>
        <w:t>е</w:t>
      </w:r>
      <w:r w:rsidRPr="0086483E">
        <w:rPr>
          <w:b/>
        </w:rPr>
        <w:t>нию эффективного осуществления законодательства о признании прав д</w:t>
      </w:r>
      <w:r w:rsidRPr="0086483E">
        <w:rPr>
          <w:b/>
        </w:rPr>
        <w:t>е</w:t>
      </w:r>
      <w:r w:rsidRPr="0086483E">
        <w:rPr>
          <w:b/>
        </w:rPr>
        <w:t>тей на вы</w:t>
      </w:r>
      <w:r>
        <w:rPr>
          <w:b/>
        </w:rPr>
        <w:t>ражение их мнений</w:t>
      </w:r>
      <w:r w:rsidRPr="0086483E">
        <w:rPr>
          <w:b/>
        </w:rPr>
        <w:t xml:space="preserve"> в соответствующих судебных процессах, в том числе путем рассмотрения вопроса о</w:t>
      </w:r>
      <w:r>
        <w:rPr>
          <w:b/>
        </w:rPr>
        <w:t xml:space="preserve">б организации </w:t>
      </w:r>
      <w:r w:rsidRPr="0086483E">
        <w:rPr>
          <w:b/>
        </w:rPr>
        <w:t>систем и/или пр</w:t>
      </w:r>
      <w:r w:rsidRPr="0086483E">
        <w:rPr>
          <w:b/>
        </w:rPr>
        <w:t>о</w:t>
      </w:r>
      <w:r w:rsidRPr="0086483E">
        <w:rPr>
          <w:b/>
        </w:rPr>
        <w:t>цедур для обеспечения детям возможности в полной мере осуществлять это право.</w:t>
      </w:r>
    </w:p>
    <w:p w:rsidR="003703B7" w:rsidRPr="0086483E" w:rsidRDefault="003703B7" w:rsidP="003703B7">
      <w:pPr>
        <w:pStyle w:val="H1GR"/>
      </w:pPr>
      <w:r>
        <w:tab/>
      </w:r>
      <w:r w:rsidRPr="0086483E">
        <w:rPr>
          <w:lang w:val="en-US"/>
        </w:rPr>
        <w:t>D</w:t>
      </w:r>
      <w:r w:rsidRPr="0086483E">
        <w:t>.</w:t>
      </w:r>
      <w:r w:rsidRPr="0086483E">
        <w:tab/>
        <w:t>Гражданские права и свободы (статьи 7, 8, 13</w:t>
      </w:r>
      <w:r w:rsidR="00954F61">
        <w:t>−</w:t>
      </w:r>
      <w:r w:rsidRPr="0086483E">
        <w:t>17, 19 и 37 а) Конвенции)</w:t>
      </w:r>
    </w:p>
    <w:p w:rsidR="003703B7" w:rsidRPr="0086483E" w:rsidRDefault="003703B7" w:rsidP="003703B7">
      <w:pPr>
        <w:pStyle w:val="H23GR"/>
      </w:pPr>
      <w:r>
        <w:tab/>
      </w:r>
      <w:r>
        <w:tab/>
      </w:r>
      <w:r w:rsidRPr="0086483E">
        <w:t>Регистрация рождения и гражданство</w:t>
      </w:r>
    </w:p>
    <w:p w:rsidR="003703B7" w:rsidRPr="0086483E" w:rsidRDefault="003703B7" w:rsidP="003703B7">
      <w:pPr>
        <w:pStyle w:val="SingleTxtGR"/>
      </w:pPr>
      <w:r w:rsidRPr="0086483E">
        <w:t>34.</w:t>
      </w:r>
      <w:r w:rsidRPr="0086483E">
        <w:tab/>
        <w:t xml:space="preserve">Комитет обеспокоен тем, что в государстве-участнике </w:t>
      </w:r>
      <w:r>
        <w:t>по-прежнему отм</w:t>
      </w:r>
      <w:r>
        <w:t>е</w:t>
      </w:r>
      <w:r>
        <w:t>чаются случаи</w:t>
      </w:r>
      <w:r w:rsidRPr="0086483E">
        <w:t xml:space="preserve"> отсутствия регистрации рождения детей, включая детей с неур</w:t>
      </w:r>
      <w:r w:rsidRPr="0086483E">
        <w:t>е</w:t>
      </w:r>
      <w:r w:rsidRPr="0086483E">
        <w:t>гулированным миграционным статусом. Кроме того, Комитет выражает озаб</w:t>
      </w:r>
      <w:r w:rsidRPr="0086483E">
        <w:t>о</w:t>
      </w:r>
      <w:r w:rsidRPr="0086483E">
        <w:t xml:space="preserve">ченность по поводу того, что в Законе Мальты о гражданстве нет положения о </w:t>
      </w:r>
      <w:r>
        <w:t>предоставлении</w:t>
      </w:r>
      <w:r w:rsidRPr="0086483E">
        <w:t xml:space="preserve"> гражданства ребенк</w:t>
      </w:r>
      <w:r>
        <w:t>у</w:t>
      </w:r>
      <w:r w:rsidRPr="0086483E">
        <w:t>, рожденн</w:t>
      </w:r>
      <w:r>
        <w:t>ому</w:t>
      </w:r>
      <w:r w:rsidRPr="0086483E">
        <w:t xml:space="preserve"> в государстве-участнике, к</w:t>
      </w:r>
      <w:r w:rsidRPr="0086483E">
        <w:t>о</w:t>
      </w:r>
      <w:r w:rsidRPr="0086483E">
        <w:t>торый в проти</w:t>
      </w:r>
      <w:r w:rsidRPr="0086483E">
        <w:t>в</w:t>
      </w:r>
      <w:r w:rsidRPr="0086483E">
        <w:t xml:space="preserve">ном случае </w:t>
      </w:r>
      <w:r>
        <w:t>станет</w:t>
      </w:r>
      <w:r w:rsidRPr="0086483E">
        <w:t xml:space="preserve"> апатридом.</w:t>
      </w:r>
    </w:p>
    <w:p w:rsidR="003703B7" w:rsidRPr="0086483E" w:rsidRDefault="003703B7" w:rsidP="003703B7">
      <w:pPr>
        <w:pStyle w:val="SingleTxtGR"/>
        <w:rPr>
          <w:b/>
        </w:rPr>
      </w:pPr>
      <w:r w:rsidRPr="00F22289">
        <w:t>35.</w:t>
      </w:r>
      <w:r w:rsidRPr="0086483E">
        <w:rPr>
          <w:b/>
        </w:rPr>
        <w:tab/>
        <w:t xml:space="preserve">Комитет </w:t>
      </w:r>
      <w:r>
        <w:rPr>
          <w:b/>
        </w:rPr>
        <w:t xml:space="preserve">настоятельно </w:t>
      </w:r>
      <w:r w:rsidRPr="0086483E">
        <w:rPr>
          <w:b/>
        </w:rPr>
        <w:t>призывает государство-участник обеспечить регистрацию рождения всех детей на его территории независимо от стат</w:t>
      </w:r>
      <w:r w:rsidRPr="0086483E">
        <w:rPr>
          <w:b/>
        </w:rPr>
        <w:t>у</w:t>
      </w:r>
      <w:r w:rsidRPr="0086483E">
        <w:rPr>
          <w:b/>
        </w:rPr>
        <w:t xml:space="preserve">са </w:t>
      </w:r>
      <w:r>
        <w:rPr>
          <w:b/>
        </w:rPr>
        <w:t xml:space="preserve">их </w:t>
      </w:r>
      <w:r w:rsidRPr="0086483E">
        <w:rPr>
          <w:b/>
        </w:rPr>
        <w:t xml:space="preserve">родителей, уделяя </w:t>
      </w:r>
      <w:r>
        <w:rPr>
          <w:b/>
        </w:rPr>
        <w:t xml:space="preserve">при этом </w:t>
      </w:r>
      <w:r w:rsidRPr="0086483E">
        <w:rPr>
          <w:b/>
        </w:rPr>
        <w:t xml:space="preserve">особое внимание детям из неполных семей и/или семей с неурегулированным миграционным статусом. Кроме того, Комитет </w:t>
      </w:r>
      <w:r>
        <w:rPr>
          <w:b/>
        </w:rPr>
        <w:t xml:space="preserve">настоятельно призывает </w:t>
      </w:r>
      <w:r w:rsidRPr="0086483E">
        <w:rPr>
          <w:b/>
        </w:rPr>
        <w:t>государств</w:t>
      </w:r>
      <w:r>
        <w:rPr>
          <w:b/>
        </w:rPr>
        <w:t>о</w:t>
      </w:r>
      <w:r w:rsidRPr="0086483E">
        <w:rPr>
          <w:b/>
        </w:rPr>
        <w:t>-участник обеспечить пр</w:t>
      </w:r>
      <w:r w:rsidRPr="0086483E">
        <w:rPr>
          <w:b/>
        </w:rPr>
        <w:t>е</w:t>
      </w:r>
      <w:r w:rsidRPr="0086483E">
        <w:rPr>
          <w:b/>
        </w:rPr>
        <w:t xml:space="preserve">доставление гражданства детям, рожденным </w:t>
      </w:r>
      <w:r>
        <w:rPr>
          <w:b/>
        </w:rPr>
        <w:t xml:space="preserve">в государстве-участнике от родителей, являющихся иностранцами, которые не могут передать им свое гражданство, или от родителей, которые не имеют гражданства или </w:t>
      </w:r>
      <w:r w:rsidRPr="0086483E">
        <w:rPr>
          <w:b/>
        </w:rPr>
        <w:t>гра</w:t>
      </w:r>
      <w:r w:rsidRPr="0086483E">
        <w:rPr>
          <w:b/>
        </w:rPr>
        <w:t>ж</w:t>
      </w:r>
      <w:r w:rsidRPr="0086483E">
        <w:rPr>
          <w:b/>
        </w:rPr>
        <w:t>данская принадлежность которых не</w:t>
      </w:r>
      <w:r>
        <w:rPr>
          <w:b/>
        </w:rPr>
        <w:t xml:space="preserve"> </w:t>
      </w:r>
      <w:r w:rsidRPr="0086483E">
        <w:rPr>
          <w:b/>
        </w:rPr>
        <w:t>и</w:t>
      </w:r>
      <w:r w:rsidRPr="0086483E">
        <w:rPr>
          <w:b/>
        </w:rPr>
        <w:t>з</w:t>
      </w:r>
      <w:r w:rsidRPr="0086483E">
        <w:rPr>
          <w:b/>
        </w:rPr>
        <w:t>вестна.</w:t>
      </w:r>
    </w:p>
    <w:p w:rsidR="003703B7" w:rsidRPr="0086483E" w:rsidRDefault="003703B7" w:rsidP="003703B7">
      <w:pPr>
        <w:pStyle w:val="H1GR"/>
      </w:pPr>
      <w:r>
        <w:tab/>
      </w:r>
      <w:r w:rsidRPr="0086483E">
        <w:t>Е.</w:t>
      </w:r>
      <w:r w:rsidRPr="0086483E">
        <w:tab/>
        <w:t>Насилие в о</w:t>
      </w:r>
      <w:r>
        <w:t xml:space="preserve">тношении детей (статьи 19, 37 </w:t>
      </w:r>
      <w:r w:rsidRPr="0086483E">
        <w:t>а) и 39 Конвенции)</w:t>
      </w:r>
    </w:p>
    <w:p w:rsidR="003703B7" w:rsidRPr="0086483E" w:rsidRDefault="003703B7" w:rsidP="003703B7">
      <w:pPr>
        <w:pStyle w:val="H23GR"/>
      </w:pPr>
      <w:r>
        <w:tab/>
      </w:r>
      <w:r>
        <w:tab/>
      </w:r>
      <w:r w:rsidRPr="0086483E">
        <w:t>Телесные наказания</w:t>
      </w:r>
    </w:p>
    <w:p w:rsidR="003703B7" w:rsidRPr="0086483E" w:rsidRDefault="003703B7" w:rsidP="003703B7">
      <w:pPr>
        <w:pStyle w:val="SingleTxtGR"/>
      </w:pPr>
      <w:r w:rsidRPr="0086483E">
        <w:t>36.</w:t>
      </w:r>
      <w:r w:rsidRPr="0086483E">
        <w:tab/>
        <w:t>Комитет с удовлетворением отмечает кампанию "Голубая лента"</w:t>
      </w:r>
      <w:r w:rsidR="00954F61" w:rsidRPr="0086483E">
        <w:t>,</w:t>
      </w:r>
      <w:r w:rsidRPr="0086483E">
        <w:t xml:space="preserve"> разве</w:t>
      </w:r>
      <w:r w:rsidRPr="0086483E">
        <w:t>р</w:t>
      </w:r>
      <w:r w:rsidRPr="0086483E">
        <w:t xml:space="preserve">нутую Фондом услуг социального обеспечения в 2010 году с целью поощрения позитивного воспитания детей. Вместе с тем Комитет </w:t>
      </w:r>
      <w:r>
        <w:t xml:space="preserve">выражает сожаление по поводу того, </w:t>
      </w:r>
      <w:r w:rsidRPr="0086483E">
        <w:t>что, несмотря на его предыдущую рекомендацию (</w:t>
      </w:r>
      <w:r w:rsidRPr="0086483E">
        <w:rPr>
          <w:lang w:val="en-US"/>
        </w:rPr>
        <w:t>CRC</w:t>
      </w:r>
      <w:r w:rsidRPr="0086483E">
        <w:t>/</w:t>
      </w:r>
      <w:r w:rsidRPr="0086483E">
        <w:rPr>
          <w:lang w:val="en-US"/>
        </w:rPr>
        <w:t>C</w:t>
      </w:r>
      <w:r w:rsidRPr="0086483E">
        <w:t>/15/</w:t>
      </w:r>
      <w:r w:rsidR="00D66F41">
        <w:t xml:space="preserve"> </w:t>
      </w:r>
      <w:r w:rsidRPr="0086483E">
        <w:rPr>
          <w:lang w:val="en-US"/>
        </w:rPr>
        <w:t>Add</w:t>
      </w:r>
      <w:r w:rsidRPr="0086483E">
        <w:t>.129, пункт 30) четко запретить телесные наказания, государство-участник так и не приняло законодательства, открыто запрещающего применение теле</w:t>
      </w:r>
      <w:r w:rsidRPr="0086483E">
        <w:t>с</w:t>
      </w:r>
      <w:r w:rsidRPr="0086483E">
        <w:t>ных наказаний в</w:t>
      </w:r>
      <w:r>
        <w:t xml:space="preserve"> любых обстоятельствах</w:t>
      </w:r>
      <w:r w:rsidRPr="0086483E">
        <w:t>. Комитет особенно обеспокоен тем, что телесные наказания допускаются и широко применяются в семье и в учр</w:t>
      </w:r>
      <w:r w:rsidRPr="0086483E">
        <w:t>е</w:t>
      </w:r>
      <w:r w:rsidRPr="0086483E">
        <w:t>ждениях альтернативного ухода в качестве "разумной меры дисциплинарного воздействия" в соответствии со статьями 229 и 339 Уголовного кодекса и стат</w:t>
      </w:r>
      <w:r w:rsidRPr="0086483E">
        <w:t>ь</w:t>
      </w:r>
      <w:r w:rsidRPr="0086483E">
        <w:t>ей 154 Гражданского к</w:t>
      </w:r>
      <w:r w:rsidRPr="0086483E">
        <w:t>о</w:t>
      </w:r>
      <w:r w:rsidRPr="0086483E">
        <w:t>декса</w:t>
      </w:r>
      <w:r>
        <w:t xml:space="preserve"> государства-участника</w:t>
      </w:r>
      <w:r w:rsidRPr="0086483E">
        <w:t>.</w:t>
      </w:r>
    </w:p>
    <w:p w:rsidR="003703B7" w:rsidRPr="0086483E" w:rsidRDefault="003703B7" w:rsidP="003703B7">
      <w:pPr>
        <w:pStyle w:val="SingleTxtGR"/>
        <w:rPr>
          <w:b/>
        </w:rPr>
      </w:pPr>
      <w:r w:rsidRPr="0059772B">
        <w:t>37.</w:t>
      </w:r>
      <w:r w:rsidRPr="0086483E">
        <w:rPr>
          <w:b/>
        </w:rPr>
        <w:tab/>
        <w:t>Комитет рекомендует государству-участнику принять все надлеж</w:t>
      </w:r>
      <w:r w:rsidRPr="0086483E">
        <w:rPr>
          <w:b/>
        </w:rPr>
        <w:t>а</w:t>
      </w:r>
      <w:r w:rsidRPr="0086483E">
        <w:rPr>
          <w:b/>
        </w:rPr>
        <w:t xml:space="preserve">щие меры с целью прямого запрещения телесных наказаний </w:t>
      </w:r>
      <w:r>
        <w:rPr>
          <w:b/>
        </w:rPr>
        <w:t>в любых о</w:t>
      </w:r>
      <w:r>
        <w:rPr>
          <w:b/>
        </w:rPr>
        <w:t>б</w:t>
      </w:r>
      <w:r>
        <w:rPr>
          <w:b/>
        </w:rPr>
        <w:t>стоятельствах</w:t>
      </w:r>
      <w:r w:rsidRPr="0086483E">
        <w:rPr>
          <w:b/>
        </w:rPr>
        <w:t xml:space="preserve"> </w:t>
      </w:r>
      <w:r w:rsidR="00954F61">
        <w:rPr>
          <w:b/>
        </w:rPr>
        <w:t xml:space="preserve">и </w:t>
      </w:r>
      <w:r w:rsidRPr="0086483E">
        <w:rPr>
          <w:b/>
        </w:rPr>
        <w:t xml:space="preserve">обеспечить адекватный мониторинг и выполнение этого запрета. Кроме того, Комитет рекомендует государству-участнику укрепить и активизировать </w:t>
      </w:r>
      <w:r>
        <w:rPr>
          <w:b/>
        </w:rPr>
        <w:t xml:space="preserve">усилия по проведению с участием детей </w:t>
      </w:r>
      <w:r w:rsidRPr="0086483E">
        <w:rPr>
          <w:b/>
        </w:rPr>
        <w:t>информационно-просветительски</w:t>
      </w:r>
      <w:r>
        <w:rPr>
          <w:b/>
        </w:rPr>
        <w:t>х</w:t>
      </w:r>
      <w:r w:rsidRPr="0086483E">
        <w:rPr>
          <w:b/>
        </w:rPr>
        <w:t xml:space="preserve"> и образовательны</w:t>
      </w:r>
      <w:r>
        <w:rPr>
          <w:b/>
        </w:rPr>
        <w:t>х</w:t>
      </w:r>
      <w:r w:rsidRPr="0086483E">
        <w:rPr>
          <w:b/>
        </w:rPr>
        <w:t xml:space="preserve"> кампани</w:t>
      </w:r>
      <w:r>
        <w:rPr>
          <w:b/>
        </w:rPr>
        <w:t>й</w:t>
      </w:r>
      <w:r w:rsidRPr="0086483E">
        <w:rPr>
          <w:b/>
        </w:rPr>
        <w:t xml:space="preserve"> для поощрения </w:t>
      </w:r>
      <w:r>
        <w:rPr>
          <w:b/>
        </w:rPr>
        <w:t>ненасил</w:t>
      </w:r>
      <w:r>
        <w:rPr>
          <w:b/>
        </w:rPr>
        <w:t>ь</w:t>
      </w:r>
      <w:r>
        <w:rPr>
          <w:b/>
        </w:rPr>
        <w:t xml:space="preserve">ственных и </w:t>
      </w:r>
      <w:r w:rsidRPr="0086483E">
        <w:rPr>
          <w:b/>
        </w:rPr>
        <w:t>альтернативных форм дисциплинарного воздействия и уваж</w:t>
      </w:r>
      <w:r w:rsidRPr="0086483E">
        <w:rPr>
          <w:b/>
        </w:rPr>
        <w:t>е</w:t>
      </w:r>
      <w:r w:rsidRPr="0086483E">
        <w:rPr>
          <w:b/>
        </w:rPr>
        <w:t>ния прав детей</w:t>
      </w:r>
      <w:r>
        <w:rPr>
          <w:b/>
        </w:rPr>
        <w:t>,</w:t>
      </w:r>
      <w:r w:rsidRPr="0086483E">
        <w:rPr>
          <w:b/>
        </w:rPr>
        <w:t xml:space="preserve"> повышая </w:t>
      </w:r>
      <w:r>
        <w:rPr>
          <w:b/>
        </w:rPr>
        <w:t xml:space="preserve">при этом </w:t>
      </w:r>
      <w:r w:rsidRPr="0086483E">
        <w:rPr>
          <w:b/>
        </w:rPr>
        <w:t>уровень осведомленности о негативных последствиях телесных наказаний.</w:t>
      </w:r>
    </w:p>
    <w:p w:rsidR="003703B7" w:rsidRPr="0086483E" w:rsidRDefault="003703B7" w:rsidP="003703B7">
      <w:pPr>
        <w:pStyle w:val="H23GR"/>
      </w:pPr>
      <w:r>
        <w:tab/>
      </w:r>
      <w:r>
        <w:tab/>
        <w:t>Злоупотребления</w:t>
      </w:r>
      <w:r w:rsidRPr="0086483E">
        <w:t xml:space="preserve"> и отсутствие заботы</w:t>
      </w:r>
    </w:p>
    <w:p w:rsidR="003703B7" w:rsidRPr="0086483E" w:rsidRDefault="003703B7" w:rsidP="003703B7">
      <w:pPr>
        <w:pStyle w:val="SingleTxtGR"/>
      </w:pPr>
      <w:r w:rsidRPr="0086483E">
        <w:t>38.</w:t>
      </w:r>
      <w:r w:rsidRPr="0086483E">
        <w:tab/>
        <w:t>Комитет с удовлетворением отмечает различные инициативы государс</w:t>
      </w:r>
      <w:r w:rsidRPr="0086483E">
        <w:t>т</w:t>
      </w:r>
      <w:r w:rsidRPr="0086483E">
        <w:t xml:space="preserve">ва-участника по борьбе </w:t>
      </w:r>
      <w:r>
        <w:t>со злоупотреблениями</w:t>
      </w:r>
      <w:r w:rsidRPr="0086483E">
        <w:t xml:space="preserve">, включая принятие </w:t>
      </w:r>
      <w:r>
        <w:t>п</w:t>
      </w:r>
      <w:r w:rsidRPr="0086483E">
        <w:t>олитики з</w:t>
      </w:r>
      <w:r w:rsidRPr="0086483E">
        <w:t>а</w:t>
      </w:r>
      <w:r w:rsidRPr="0086483E">
        <w:t>щиты детей для школ, и успешно</w:t>
      </w:r>
      <w:r>
        <w:t>е</w:t>
      </w:r>
      <w:r w:rsidRPr="0086483E">
        <w:t xml:space="preserve"> </w:t>
      </w:r>
      <w:r>
        <w:t xml:space="preserve">расследование уголовного </w:t>
      </w:r>
      <w:r w:rsidRPr="0086483E">
        <w:t>дела в отнош</w:t>
      </w:r>
      <w:r w:rsidRPr="0086483E">
        <w:t>е</w:t>
      </w:r>
      <w:r w:rsidRPr="0086483E">
        <w:t>нии двух священнослужителей за совершение актов насилия в приюте Сент</w:t>
      </w:r>
      <w:r>
        <w:t>-</w:t>
      </w:r>
      <w:r w:rsidRPr="0086483E">
        <w:t>Джозеф. Комитет повторяет свою предыдущую озабоче</w:t>
      </w:r>
      <w:r w:rsidRPr="0086483E">
        <w:t>н</w:t>
      </w:r>
      <w:r w:rsidRPr="0086483E">
        <w:t>ность (</w:t>
      </w:r>
      <w:r w:rsidRPr="0086483E">
        <w:rPr>
          <w:lang w:val="en-US"/>
        </w:rPr>
        <w:t>CRC</w:t>
      </w:r>
      <w:r w:rsidRPr="0086483E">
        <w:t>/</w:t>
      </w:r>
      <w:r w:rsidRPr="0086483E">
        <w:rPr>
          <w:lang w:val="en-US"/>
        </w:rPr>
        <w:t>C</w:t>
      </w:r>
      <w:r w:rsidRPr="0086483E">
        <w:t>/15/</w:t>
      </w:r>
      <w:r w:rsidR="00954F61">
        <w:t xml:space="preserve"> </w:t>
      </w:r>
      <w:r w:rsidRPr="0086483E">
        <w:rPr>
          <w:lang w:val="en-US"/>
        </w:rPr>
        <w:t>Add</w:t>
      </w:r>
      <w:r w:rsidRPr="0086483E">
        <w:t xml:space="preserve">.129, пункт 33) по поводу того, что не о всех случаях </w:t>
      </w:r>
      <w:r>
        <w:t xml:space="preserve">злоупотреблений в </w:t>
      </w:r>
      <w:r w:rsidRPr="0086483E">
        <w:t>о</w:t>
      </w:r>
      <w:r w:rsidRPr="0086483E">
        <w:t>т</w:t>
      </w:r>
      <w:r w:rsidRPr="0086483E">
        <w:t>ношении детей становится известно, отсутствует достаточная и</w:t>
      </w:r>
      <w:r w:rsidRPr="0086483E">
        <w:t>н</w:t>
      </w:r>
      <w:r w:rsidRPr="0086483E">
        <w:t xml:space="preserve">формация для определения </w:t>
      </w:r>
      <w:r>
        <w:t xml:space="preserve">сферы </w:t>
      </w:r>
      <w:r w:rsidRPr="0086483E">
        <w:t>и интенсивности так</w:t>
      </w:r>
      <w:r>
        <w:t>их злоупотреблений</w:t>
      </w:r>
      <w:r w:rsidRPr="0086483E">
        <w:t xml:space="preserve">, </w:t>
      </w:r>
      <w:r>
        <w:t>меры</w:t>
      </w:r>
      <w:r w:rsidRPr="0086483E">
        <w:t xml:space="preserve"> по реабил</w:t>
      </w:r>
      <w:r w:rsidRPr="0086483E">
        <w:t>и</w:t>
      </w:r>
      <w:r w:rsidRPr="0086483E">
        <w:t xml:space="preserve">тации пострадавших детей </w:t>
      </w:r>
      <w:r>
        <w:t xml:space="preserve">принимаются лишь в ограниченном масштабе и что </w:t>
      </w:r>
      <w:r w:rsidRPr="0086483E">
        <w:t>не обеспечена адекватная осведомленность общества о негативных последств</w:t>
      </w:r>
      <w:r w:rsidRPr="0086483E">
        <w:t>и</w:t>
      </w:r>
      <w:r w:rsidRPr="0086483E">
        <w:t>ях жестокого обращения</w:t>
      </w:r>
      <w:r>
        <w:t xml:space="preserve"> и злоупотреблений</w:t>
      </w:r>
      <w:r w:rsidRPr="0086483E">
        <w:t>, включая секс</w:t>
      </w:r>
      <w:r w:rsidRPr="0086483E">
        <w:t>у</w:t>
      </w:r>
      <w:r w:rsidRPr="0086483E">
        <w:t xml:space="preserve">альное насилие </w:t>
      </w:r>
      <w:r>
        <w:t xml:space="preserve">как </w:t>
      </w:r>
      <w:r w:rsidRPr="0086483E">
        <w:t>в семье</w:t>
      </w:r>
      <w:r>
        <w:t>, так и вне ее.</w:t>
      </w:r>
    </w:p>
    <w:p w:rsidR="003703B7" w:rsidRPr="0086483E" w:rsidRDefault="003703B7" w:rsidP="003703B7">
      <w:pPr>
        <w:pStyle w:val="SingleTxtGR"/>
        <w:rPr>
          <w:b/>
        </w:rPr>
      </w:pPr>
      <w:r w:rsidRPr="00954F61">
        <w:t>39.</w:t>
      </w:r>
      <w:r w:rsidRPr="00954F61">
        <w:tab/>
      </w:r>
      <w:r w:rsidRPr="0086483E">
        <w:rPr>
          <w:b/>
        </w:rPr>
        <w:t xml:space="preserve">Комитет рекомендует государству-участнику принять конкретные меры по созданию национальной базы данных по всем случаям </w:t>
      </w:r>
      <w:r>
        <w:rPr>
          <w:b/>
        </w:rPr>
        <w:t xml:space="preserve">бытового </w:t>
      </w:r>
      <w:r w:rsidRPr="0086483E">
        <w:rPr>
          <w:b/>
        </w:rPr>
        <w:t xml:space="preserve">насилия и/или </w:t>
      </w:r>
      <w:r>
        <w:rPr>
          <w:b/>
        </w:rPr>
        <w:t xml:space="preserve">жестокого обращения </w:t>
      </w:r>
      <w:r w:rsidRPr="0086483E">
        <w:rPr>
          <w:b/>
        </w:rPr>
        <w:t>в отношении детей с целью осущест</w:t>
      </w:r>
      <w:r w:rsidRPr="0086483E">
        <w:rPr>
          <w:b/>
        </w:rPr>
        <w:t>в</w:t>
      </w:r>
      <w:r w:rsidRPr="0086483E">
        <w:rPr>
          <w:b/>
        </w:rPr>
        <w:t>ления всесторонней оценки его масштабов, причин и характера. Комитет также повторяет свою ранее</w:t>
      </w:r>
      <w:r>
        <w:rPr>
          <w:b/>
        </w:rPr>
        <w:t xml:space="preserve"> </w:t>
      </w:r>
      <w:r w:rsidRPr="0086483E">
        <w:rPr>
          <w:b/>
        </w:rPr>
        <w:t xml:space="preserve">вынесенную государству-участнику </w:t>
      </w:r>
      <w:r w:rsidR="00954F61" w:rsidRPr="0086483E">
        <w:rPr>
          <w:b/>
        </w:rPr>
        <w:t>рекоме</w:t>
      </w:r>
      <w:r w:rsidR="00954F61" w:rsidRPr="0086483E">
        <w:rPr>
          <w:b/>
        </w:rPr>
        <w:t>н</w:t>
      </w:r>
      <w:r w:rsidR="00954F61" w:rsidRPr="0086483E">
        <w:rPr>
          <w:b/>
        </w:rPr>
        <w:t xml:space="preserve">дацию </w:t>
      </w:r>
      <w:r w:rsidRPr="0086483E">
        <w:rPr>
          <w:b/>
        </w:rPr>
        <w:t>(</w:t>
      </w:r>
      <w:r w:rsidRPr="0086483E">
        <w:rPr>
          <w:b/>
          <w:lang w:val="en-US"/>
        </w:rPr>
        <w:t>CRC</w:t>
      </w:r>
      <w:r w:rsidRPr="0086483E">
        <w:rPr>
          <w:b/>
        </w:rPr>
        <w:t>/</w:t>
      </w:r>
      <w:r w:rsidRPr="0086483E">
        <w:rPr>
          <w:b/>
          <w:lang w:val="en-US"/>
        </w:rPr>
        <w:t>C</w:t>
      </w:r>
      <w:r w:rsidRPr="0086483E">
        <w:rPr>
          <w:b/>
        </w:rPr>
        <w:t>/15/</w:t>
      </w:r>
      <w:r w:rsidRPr="0086483E">
        <w:rPr>
          <w:b/>
          <w:lang w:val="en-US"/>
        </w:rPr>
        <w:t>Add</w:t>
      </w:r>
      <w:r w:rsidRPr="0086483E">
        <w:rPr>
          <w:b/>
        </w:rPr>
        <w:t>.129, пункт 34) об укреплении программ пов</w:t>
      </w:r>
      <w:r w:rsidRPr="0086483E">
        <w:rPr>
          <w:b/>
        </w:rPr>
        <w:t>ы</w:t>
      </w:r>
      <w:r w:rsidRPr="0086483E">
        <w:rPr>
          <w:b/>
        </w:rPr>
        <w:t>шения уровня осведомленности и обучения, включая кампании с уч</w:t>
      </w:r>
      <w:r w:rsidRPr="0086483E">
        <w:rPr>
          <w:b/>
        </w:rPr>
        <w:t>а</w:t>
      </w:r>
      <w:r w:rsidRPr="0086483E">
        <w:rPr>
          <w:b/>
        </w:rPr>
        <w:t xml:space="preserve">стием детей в целях предотвращения насилия в отношении детей и борьбы с ним. Кроме того, государству-участнику следует </w:t>
      </w:r>
      <w:r>
        <w:rPr>
          <w:b/>
        </w:rPr>
        <w:t>активизировать меры по укр</w:t>
      </w:r>
      <w:r>
        <w:rPr>
          <w:b/>
        </w:rPr>
        <w:t>е</w:t>
      </w:r>
      <w:r>
        <w:rPr>
          <w:b/>
        </w:rPr>
        <w:t>плению стимулов для направления сообщений о случаях злоупотреблений в отн</w:t>
      </w:r>
      <w:r>
        <w:rPr>
          <w:b/>
        </w:rPr>
        <w:t>о</w:t>
      </w:r>
      <w:r>
        <w:rPr>
          <w:b/>
        </w:rPr>
        <w:t>шении детей и обеспечивать уголовное преследование лиц, виновных в с</w:t>
      </w:r>
      <w:r>
        <w:rPr>
          <w:b/>
        </w:rPr>
        <w:t>о</w:t>
      </w:r>
      <w:r>
        <w:rPr>
          <w:b/>
        </w:rPr>
        <w:t>вершении таких актов.</w:t>
      </w:r>
    </w:p>
    <w:p w:rsidR="00954F61" w:rsidRPr="001B61EF" w:rsidRDefault="00954F61" w:rsidP="00954F61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1B61EF">
        <w:t>Сексуальная эксплуатация и насилие</w:t>
      </w:r>
    </w:p>
    <w:p w:rsidR="00954F61" w:rsidRPr="001B61EF" w:rsidRDefault="00954F61" w:rsidP="00954F61">
      <w:pPr>
        <w:pStyle w:val="SingleTxtGR"/>
      </w:pPr>
      <w:r w:rsidRPr="001B61EF">
        <w:t>40.</w:t>
      </w:r>
      <w:r w:rsidRPr="001B61EF">
        <w:tab/>
        <w:t>Комитет отмечает инициативы государства-участника по борьбе с секс</w:t>
      </w:r>
      <w:r w:rsidRPr="001B61EF">
        <w:t>у</w:t>
      </w:r>
      <w:r w:rsidRPr="001B61EF">
        <w:t>альным насилием и эк</w:t>
      </w:r>
      <w:r w:rsidRPr="001B61EF">
        <w:t>с</w:t>
      </w:r>
      <w:r w:rsidRPr="001B61EF">
        <w:t xml:space="preserve">плуатацией, такие как </w:t>
      </w:r>
      <w:r w:rsidRPr="001B61EF">
        <w:rPr>
          <w:lang w:val="en-US"/>
        </w:rPr>
        <w:t>Agenzija</w:t>
      </w:r>
      <w:r w:rsidRPr="001B61EF">
        <w:t xml:space="preserve"> </w:t>
      </w:r>
      <w:r w:rsidRPr="001B61EF">
        <w:rPr>
          <w:lang w:val="en-US"/>
        </w:rPr>
        <w:t>Appogg</w:t>
      </w:r>
      <w:r w:rsidRPr="001B61EF">
        <w:t xml:space="preserve"> и </w:t>
      </w:r>
      <w:r w:rsidRPr="001B61EF">
        <w:rPr>
          <w:lang w:val="en-US"/>
        </w:rPr>
        <w:t>Supportline</w:t>
      </w:r>
      <w:r w:rsidRPr="001B61EF">
        <w:t xml:space="preserve"> 179. Вместе с тем Комитет выражает сожаление в связи с тем, что в докладе гос</w:t>
      </w:r>
      <w:r w:rsidRPr="001B61EF">
        <w:t>у</w:t>
      </w:r>
      <w:r w:rsidRPr="001B61EF">
        <w:t>дарства-участника отсутствует информация о масштабах и причинах сексуал</w:t>
      </w:r>
      <w:r w:rsidRPr="001B61EF">
        <w:t>ь</w:t>
      </w:r>
      <w:r w:rsidRPr="001B61EF">
        <w:t>ной эксплуатации детей</w:t>
      </w:r>
      <w:r>
        <w:t>,</w:t>
      </w:r>
      <w:r w:rsidRPr="001B61EF">
        <w:t xml:space="preserve"> и обеспокоен </w:t>
      </w:r>
      <w:r>
        <w:t xml:space="preserve">отсутствием </w:t>
      </w:r>
      <w:r w:rsidRPr="001B61EF">
        <w:t>достаточны</w:t>
      </w:r>
      <w:r>
        <w:t>х</w:t>
      </w:r>
      <w:r w:rsidRPr="001B61EF">
        <w:t xml:space="preserve"> данны</w:t>
      </w:r>
      <w:r>
        <w:t>х</w:t>
      </w:r>
      <w:r w:rsidRPr="001B61EF">
        <w:t xml:space="preserve"> и </w:t>
      </w:r>
      <w:r>
        <w:t>ни</w:t>
      </w:r>
      <w:r>
        <w:t>з</w:t>
      </w:r>
      <w:r>
        <w:t xml:space="preserve">кой </w:t>
      </w:r>
      <w:r w:rsidRPr="001B61EF">
        <w:t>осведомленностью о сексуальной эксплуатации детей в государстве-участнике. Кроме того, Комитет обеспокоен тем, что в государстве-участнике отсутствуют надлежащие механизмы выявления и расследования случаев се</w:t>
      </w:r>
      <w:r w:rsidRPr="001B61EF">
        <w:t>к</w:t>
      </w:r>
      <w:r w:rsidRPr="001B61EF">
        <w:t>суально</w:t>
      </w:r>
      <w:r>
        <w:t>й</w:t>
      </w:r>
      <w:r w:rsidRPr="001B61EF">
        <w:t xml:space="preserve"> эксплуатации и насилия детей и уголовного преследования вино</w:t>
      </w:r>
      <w:r w:rsidRPr="001B61EF">
        <w:t>в</w:t>
      </w:r>
      <w:r w:rsidRPr="001B61EF">
        <w:t>ных.</w:t>
      </w:r>
    </w:p>
    <w:p w:rsidR="00954F61" w:rsidRPr="00B55776" w:rsidRDefault="00954F61" w:rsidP="00954F61">
      <w:pPr>
        <w:pStyle w:val="SingleTxtGR"/>
        <w:rPr>
          <w:b/>
        </w:rPr>
      </w:pPr>
      <w:r w:rsidRPr="001B61EF">
        <w:t>41.</w:t>
      </w:r>
      <w:r w:rsidRPr="001B61EF">
        <w:tab/>
      </w:r>
      <w:r w:rsidRPr="00B55776">
        <w:rPr>
          <w:b/>
        </w:rPr>
        <w:t>Комитет рекомендует государству-участнику:</w:t>
      </w:r>
    </w:p>
    <w:p w:rsidR="00954F61" w:rsidRPr="00B55776" w:rsidRDefault="00954F61" w:rsidP="00954F61">
      <w:pPr>
        <w:pStyle w:val="SingleTxtGR"/>
        <w:rPr>
          <w:b/>
        </w:rPr>
      </w:pPr>
      <w:r w:rsidRPr="00B55776">
        <w:rPr>
          <w:b/>
        </w:rPr>
        <w:tab/>
        <w:t>а)</w:t>
      </w:r>
      <w:r w:rsidRPr="00B55776">
        <w:rPr>
          <w:b/>
        </w:rPr>
        <w:tab/>
        <w:t>осуществить национальное исследование характера и масшт</w:t>
      </w:r>
      <w:r w:rsidRPr="00B55776">
        <w:rPr>
          <w:b/>
        </w:rPr>
        <w:t>а</w:t>
      </w:r>
      <w:r w:rsidRPr="00B55776">
        <w:rPr>
          <w:b/>
        </w:rPr>
        <w:t>бов сексуального насилия и эксплуатации детей с целью разработки пол</w:t>
      </w:r>
      <w:r w:rsidRPr="00B55776">
        <w:rPr>
          <w:b/>
        </w:rPr>
        <w:t>и</w:t>
      </w:r>
      <w:r w:rsidRPr="00B55776">
        <w:rPr>
          <w:b/>
        </w:rPr>
        <w:t>тики и программ для предотвращения и иск</w:t>
      </w:r>
      <w:r w:rsidRPr="00B55776">
        <w:rPr>
          <w:b/>
        </w:rPr>
        <w:t>о</w:t>
      </w:r>
      <w:r w:rsidRPr="00B55776">
        <w:rPr>
          <w:b/>
        </w:rPr>
        <w:t>ренения таких преступлений;</w:t>
      </w:r>
    </w:p>
    <w:p w:rsidR="00954F61" w:rsidRPr="00B55776" w:rsidRDefault="00954F61" w:rsidP="00954F61">
      <w:pPr>
        <w:pStyle w:val="SingleTxtGR"/>
        <w:rPr>
          <w:b/>
        </w:rPr>
      </w:pPr>
      <w:r w:rsidRPr="00B55776">
        <w:rPr>
          <w:b/>
        </w:rPr>
        <w:tab/>
      </w:r>
      <w:r w:rsidRPr="00B55776">
        <w:rPr>
          <w:b/>
          <w:lang w:val="en-US"/>
        </w:rPr>
        <w:t>b</w:t>
      </w:r>
      <w:r w:rsidRPr="00B55776">
        <w:rPr>
          <w:b/>
        </w:rPr>
        <w:t>)</w:t>
      </w:r>
      <w:r w:rsidRPr="00B55776">
        <w:rPr>
          <w:b/>
        </w:rPr>
        <w:tab/>
        <w:t>принять эффективные меры по предупреждению сексуальной эксплуатации детей, ог</w:t>
      </w:r>
      <w:r>
        <w:rPr>
          <w:b/>
        </w:rPr>
        <w:t>раждению</w:t>
      </w:r>
      <w:r w:rsidRPr="00B55776">
        <w:rPr>
          <w:b/>
        </w:rPr>
        <w:t xml:space="preserve"> детей </w:t>
      </w:r>
      <w:r>
        <w:rPr>
          <w:b/>
        </w:rPr>
        <w:t>от таких ситуаций и созданию</w:t>
      </w:r>
      <w:r w:rsidRPr="00B55776">
        <w:rPr>
          <w:b/>
        </w:rPr>
        <w:t xml:space="preserve"> у</w:t>
      </w:r>
      <w:r w:rsidRPr="00B55776">
        <w:rPr>
          <w:b/>
        </w:rPr>
        <w:t>с</w:t>
      </w:r>
      <w:r w:rsidRPr="00B55776">
        <w:rPr>
          <w:b/>
        </w:rPr>
        <w:t>ловий для их реабилитации, восстановления и социальной интеграции;</w:t>
      </w:r>
    </w:p>
    <w:p w:rsidR="00954F61" w:rsidRPr="00B55776" w:rsidRDefault="00954F61" w:rsidP="00954F61">
      <w:pPr>
        <w:pStyle w:val="SingleTxtGR"/>
        <w:rPr>
          <w:b/>
        </w:rPr>
      </w:pPr>
      <w:r w:rsidRPr="00B55776">
        <w:rPr>
          <w:b/>
        </w:rPr>
        <w:tab/>
        <w:t>с)</w:t>
      </w:r>
      <w:r w:rsidRPr="00B55776">
        <w:rPr>
          <w:b/>
        </w:rPr>
        <w:tab/>
        <w:t xml:space="preserve">создать конкретные механизмы выявления и расследования случаев сексуальной эксплуатации и насилия </w:t>
      </w:r>
      <w:r>
        <w:rPr>
          <w:b/>
        </w:rPr>
        <w:t xml:space="preserve">детей </w:t>
      </w:r>
      <w:r w:rsidRPr="00B55776">
        <w:rPr>
          <w:b/>
        </w:rPr>
        <w:t>и уголовного преслед</w:t>
      </w:r>
      <w:r w:rsidRPr="00B55776">
        <w:rPr>
          <w:b/>
        </w:rPr>
        <w:t>о</w:t>
      </w:r>
      <w:r w:rsidRPr="00B55776">
        <w:rPr>
          <w:b/>
        </w:rPr>
        <w:t>вания в</w:t>
      </w:r>
      <w:r w:rsidRPr="00B55776">
        <w:rPr>
          <w:b/>
        </w:rPr>
        <w:t>и</w:t>
      </w:r>
      <w:r w:rsidRPr="00B55776">
        <w:rPr>
          <w:b/>
        </w:rPr>
        <w:t>новных; и</w:t>
      </w:r>
    </w:p>
    <w:p w:rsidR="00954F61" w:rsidRPr="001B61EF" w:rsidRDefault="00954F61" w:rsidP="00954F61">
      <w:pPr>
        <w:pStyle w:val="SingleTxtGR"/>
      </w:pPr>
      <w:r w:rsidRPr="00B55776">
        <w:rPr>
          <w:b/>
        </w:rPr>
        <w:tab/>
      </w:r>
      <w:r w:rsidRPr="00B55776">
        <w:rPr>
          <w:b/>
          <w:lang w:val="en-US"/>
        </w:rPr>
        <w:t>d</w:t>
      </w:r>
      <w:r w:rsidRPr="00B55776">
        <w:rPr>
          <w:b/>
        </w:rPr>
        <w:t>)</w:t>
      </w:r>
      <w:r w:rsidRPr="00B55776">
        <w:rPr>
          <w:b/>
        </w:rPr>
        <w:tab/>
      </w:r>
      <w:r>
        <w:rPr>
          <w:b/>
        </w:rPr>
        <w:t>в этой</w:t>
      </w:r>
      <w:r w:rsidRPr="00B55776">
        <w:rPr>
          <w:b/>
        </w:rPr>
        <w:t xml:space="preserve"> </w:t>
      </w:r>
      <w:r w:rsidR="006F1960">
        <w:rPr>
          <w:b/>
        </w:rPr>
        <w:t xml:space="preserve">связи </w:t>
      </w:r>
      <w:r w:rsidRPr="00B55776">
        <w:rPr>
          <w:b/>
        </w:rPr>
        <w:t>обеспечи</w:t>
      </w:r>
      <w:r>
        <w:rPr>
          <w:b/>
        </w:rPr>
        <w:t>ть</w:t>
      </w:r>
      <w:r w:rsidRPr="00B55776">
        <w:rPr>
          <w:b/>
        </w:rPr>
        <w:t>, чтобы программы и политика, н</w:t>
      </w:r>
      <w:r w:rsidRPr="00B55776">
        <w:rPr>
          <w:b/>
        </w:rPr>
        <w:t>а</w:t>
      </w:r>
      <w:r w:rsidRPr="00B55776">
        <w:rPr>
          <w:b/>
        </w:rPr>
        <w:t>правленные на предотвра</w:t>
      </w:r>
      <w:r>
        <w:rPr>
          <w:b/>
        </w:rPr>
        <w:t>щение таких случаев и</w:t>
      </w:r>
      <w:r w:rsidRPr="00B55776">
        <w:rPr>
          <w:b/>
        </w:rPr>
        <w:t xml:space="preserve"> восстановление и реинт</w:t>
      </w:r>
      <w:r w:rsidRPr="00B55776">
        <w:rPr>
          <w:b/>
        </w:rPr>
        <w:t>е</w:t>
      </w:r>
      <w:r w:rsidRPr="00B55776">
        <w:rPr>
          <w:b/>
        </w:rPr>
        <w:t>грацию детей-жертв</w:t>
      </w:r>
      <w:r>
        <w:rPr>
          <w:b/>
        </w:rPr>
        <w:t>,</w:t>
      </w:r>
      <w:r w:rsidRPr="00B55776">
        <w:rPr>
          <w:b/>
        </w:rPr>
        <w:t xml:space="preserve"> соответствовали итоговым документам, принятым на Всемирных конгрессах против сексуальной эксплуатации детей, </w:t>
      </w:r>
      <w:r>
        <w:rPr>
          <w:b/>
        </w:rPr>
        <w:t>состоя</w:t>
      </w:r>
      <w:r>
        <w:rPr>
          <w:b/>
        </w:rPr>
        <w:t>в</w:t>
      </w:r>
      <w:r>
        <w:rPr>
          <w:b/>
        </w:rPr>
        <w:t>шихся</w:t>
      </w:r>
      <w:r w:rsidRPr="00B55776">
        <w:rPr>
          <w:b/>
        </w:rPr>
        <w:t xml:space="preserve"> в 1996, 2001 и 2008 годах в Стокгольме, Йокогаме (Япония) и Рио-де-Жанейро (Бразилия), и</w:t>
      </w:r>
      <w:r>
        <w:rPr>
          <w:b/>
        </w:rPr>
        <w:t xml:space="preserve"> в частности</w:t>
      </w:r>
      <w:r w:rsidRPr="00B55776">
        <w:rPr>
          <w:b/>
        </w:rPr>
        <w:t xml:space="preserve"> представить соответствующую инфо</w:t>
      </w:r>
      <w:r w:rsidRPr="00B55776">
        <w:rPr>
          <w:b/>
        </w:rPr>
        <w:t>р</w:t>
      </w:r>
      <w:r w:rsidRPr="00B55776">
        <w:rPr>
          <w:b/>
        </w:rPr>
        <w:t>мацию в своем следующем периодическом докладе Ком</w:t>
      </w:r>
      <w:r w:rsidRPr="00B55776">
        <w:rPr>
          <w:b/>
        </w:rPr>
        <w:t>и</w:t>
      </w:r>
      <w:r w:rsidRPr="00B55776">
        <w:rPr>
          <w:b/>
        </w:rPr>
        <w:t>тету.</w:t>
      </w:r>
    </w:p>
    <w:p w:rsidR="00954F61" w:rsidRPr="001B61EF" w:rsidRDefault="00954F61" w:rsidP="00954F61">
      <w:pPr>
        <w:pStyle w:val="H23GR"/>
      </w:pPr>
      <w:r w:rsidRPr="007A4524">
        <w:tab/>
      </w:r>
      <w:r w:rsidRPr="007A4524">
        <w:tab/>
      </w:r>
      <w:r w:rsidRPr="001B61EF">
        <w:t>Свобода детей от всех форм насилия</w:t>
      </w:r>
    </w:p>
    <w:p w:rsidR="00954F61" w:rsidRPr="00B55776" w:rsidRDefault="00954F61" w:rsidP="00954F61">
      <w:pPr>
        <w:pStyle w:val="SingleTxtGR"/>
        <w:rPr>
          <w:b/>
        </w:rPr>
      </w:pPr>
      <w:r w:rsidRPr="001B61EF">
        <w:t>42.</w:t>
      </w:r>
      <w:r w:rsidRPr="001B61EF">
        <w:tab/>
      </w:r>
      <w:r w:rsidRPr="00B55776">
        <w:rPr>
          <w:b/>
        </w:rPr>
        <w:t>Ссылаясь на рекомендации, содер</w:t>
      </w:r>
      <w:r>
        <w:rPr>
          <w:b/>
        </w:rPr>
        <w:t>жащиеся в и</w:t>
      </w:r>
      <w:r w:rsidRPr="00B55776">
        <w:rPr>
          <w:b/>
        </w:rPr>
        <w:t>сследовании Орган</w:t>
      </w:r>
      <w:r w:rsidRPr="00B55776">
        <w:rPr>
          <w:b/>
        </w:rPr>
        <w:t>и</w:t>
      </w:r>
      <w:r w:rsidRPr="00B55776">
        <w:rPr>
          <w:b/>
        </w:rPr>
        <w:t xml:space="preserve">зации Объединенных Наций по вопросу о насилии в отношении детей (А/61/299), Комитет </w:t>
      </w:r>
      <w:r>
        <w:rPr>
          <w:b/>
        </w:rPr>
        <w:t>предлагает</w:t>
      </w:r>
      <w:r w:rsidRPr="00B55776">
        <w:rPr>
          <w:b/>
        </w:rPr>
        <w:t xml:space="preserve"> государству-участнику уделять приорите</w:t>
      </w:r>
      <w:r w:rsidRPr="00B55776">
        <w:rPr>
          <w:b/>
        </w:rPr>
        <w:t>т</w:t>
      </w:r>
      <w:r w:rsidRPr="00B55776">
        <w:rPr>
          <w:b/>
        </w:rPr>
        <w:t>ное внимание искоренению всех форм насилия в отношении детей. Ком</w:t>
      </w:r>
      <w:r w:rsidRPr="00B55776">
        <w:rPr>
          <w:b/>
        </w:rPr>
        <w:t>и</w:t>
      </w:r>
      <w:r w:rsidRPr="00B55776">
        <w:rPr>
          <w:b/>
        </w:rPr>
        <w:t>тет также рекомендует государству-участнику учитывать замечание общ</w:t>
      </w:r>
      <w:r w:rsidRPr="00B55776">
        <w:rPr>
          <w:b/>
        </w:rPr>
        <w:t>е</w:t>
      </w:r>
      <w:r w:rsidRPr="00B55776">
        <w:rPr>
          <w:b/>
        </w:rPr>
        <w:t>го порядка № 13 о праве р</w:t>
      </w:r>
      <w:r w:rsidRPr="00B55776">
        <w:rPr>
          <w:b/>
        </w:rPr>
        <w:t>е</w:t>
      </w:r>
      <w:r w:rsidRPr="00B55776">
        <w:rPr>
          <w:b/>
        </w:rPr>
        <w:t>бенка на свободу от всех форм насилия (</w:t>
      </w:r>
      <w:r w:rsidRPr="00B55776">
        <w:rPr>
          <w:b/>
          <w:lang w:val="en-US"/>
        </w:rPr>
        <w:t>CRC</w:t>
      </w:r>
      <w:r w:rsidRPr="00B55776">
        <w:rPr>
          <w:b/>
        </w:rPr>
        <w:t>/</w:t>
      </w:r>
      <w:r w:rsidRPr="00B55776">
        <w:rPr>
          <w:b/>
          <w:lang w:val="en-US"/>
        </w:rPr>
        <w:t>C</w:t>
      </w:r>
      <w:r w:rsidRPr="00B55776">
        <w:rPr>
          <w:b/>
        </w:rPr>
        <w:t>/</w:t>
      </w:r>
      <w:r w:rsidRPr="00B55776">
        <w:rPr>
          <w:b/>
          <w:lang w:val="en-US"/>
        </w:rPr>
        <w:t>GC</w:t>
      </w:r>
      <w:r w:rsidRPr="00B55776">
        <w:rPr>
          <w:b/>
        </w:rPr>
        <w:t>/13/2011)</w:t>
      </w:r>
      <w:r w:rsidR="006F1960">
        <w:rPr>
          <w:b/>
        </w:rPr>
        <w:t>,</w:t>
      </w:r>
      <w:r w:rsidRPr="00B55776">
        <w:rPr>
          <w:b/>
        </w:rPr>
        <w:t xml:space="preserve"> и в частности:</w:t>
      </w:r>
    </w:p>
    <w:p w:rsidR="00954F61" w:rsidRPr="00B55776" w:rsidRDefault="00954F61" w:rsidP="00954F61">
      <w:pPr>
        <w:pStyle w:val="SingleTxtGR"/>
        <w:rPr>
          <w:b/>
        </w:rPr>
      </w:pPr>
      <w:r w:rsidRPr="00B55776">
        <w:rPr>
          <w:b/>
        </w:rPr>
        <w:tab/>
        <w:t>а)</w:t>
      </w:r>
      <w:r w:rsidRPr="00B55776">
        <w:rPr>
          <w:b/>
        </w:rPr>
        <w:tab/>
        <w:t>разработать комплексную национальную стратегию по предо</w:t>
      </w:r>
      <w:r w:rsidRPr="00B55776">
        <w:rPr>
          <w:b/>
        </w:rPr>
        <w:t>т</w:t>
      </w:r>
      <w:r w:rsidRPr="00B55776">
        <w:rPr>
          <w:b/>
        </w:rPr>
        <w:t>вращению всех форм насилия в отношении детей и борьбе с ним;</w:t>
      </w:r>
    </w:p>
    <w:p w:rsidR="00954F61" w:rsidRPr="00B55776" w:rsidRDefault="00954F61" w:rsidP="00954F61">
      <w:pPr>
        <w:pStyle w:val="SingleTxtGR"/>
        <w:rPr>
          <w:b/>
        </w:rPr>
      </w:pPr>
      <w:r w:rsidRPr="00B55776">
        <w:rPr>
          <w:b/>
        </w:rPr>
        <w:tab/>
      </w:r>
      <w:r w:rsidRPr="00B55776">
        <w:rPr>
          <w:b/>
          <w:lang w:val="en-US"/>
        </w:rPr>
        <w:t>b</w:t>
      </w:r>
      <w:r w:rsidRPr="00B55776">
        <w:rPr>
          <w:b/>
        </w:rPr>
        <w:t>)</w:t>
      </w:r>
      <w:r w:rsidRPr="00B55776">
        <w:rPr>
          <w:b/>
        </w:rPr>
        <w:tab/>
        <w:t>принять национальн</w:t>
      </w:r>
      <w:r>
        <w:rPr>
          <w:b/>
        </w:rPr>
        <w:t>ую рыночную программу для координ</w:t>
      </w:r>
      <w:r>
        <w:rPr>
          <w:b/>
        </w:rPr>
        <w:t>а</w:t>
      </w:r>
      <w:r>
        <w:rPr>
          <w:b/>
        </w:rPr>
        <w:t xml:space="preserve">ции усилий по пресечению всех форм </w:t>
      </w:r>
      <w:r w:rsidRPr="00B55776">
        <w:rPr>
          <w:b/>
        </w:rPr>
        <w:t>насилия в отношении детей;</w:t>
      </w:r>
    </w:p>
    <w:p w:rsidR="00954F61" w:rsidRPr="00B55776" w:rsidRDefault="00954F61" w:rsidP="00954F61">
      <w:pPr>
        <w:pStyle w:val="SingleTxtGR"/>
        <w:rPr>
          <w:b/>
        </w:rPr>
      </w:pPr>
      <w:r w:rsidRPr="00B55776">
        <w:rPr>
          <w:b/>
        </w:rPr>
        <w:tab/>
        <w:t>с)</w:t>
      </w:r>
      <w:r w:rsidRPr="00B55776">
        <w:rPr>
          <w:b/>
        </w:rPr>
        <w:tab/>
        <w:t>уделять особое внимание гендерному аспекту насилия и пр</w:t>
      </w:r>
      <w:r w:rsidRPr="00B55776">
        <w:rPr>
          <w:b/>
        </w:rPr>
        <w:t>и</w:t>
      </w:r>
      <w:r w:rsidRPr="00B55776">
        <w:rPr>
          <w:b/>
        </w:rPr>
        <w:t xml:space="preserve">нимать </w:t>
      </w:r>
      <w:r>
        <w:rPr>
          <w:b/>
        </w:rPr>
        <w:t xml:space="preserve">в этой связи соответствующие </w:t>
      </w:r>
      <w:r w:rsidRPr="00B55776">
        <w:rPr>
          <w:b/>
        </w:rPr>
        <w:t>меры;</w:t>
      </w:r>
    </w:p>
    <w:p w:rsidR="00954F61" w:rsidRPr="001B61EF" w:rsidRDefault="00954F61" w:rsidP="00954F61">
      <w:pPr>
        <w:pStyle w:val="SingleTxtGR"/>
      </w:pPr>
      <w:r w:rsidRPr="00B55776">
        <w:rPr>
          <w:b/>
        </w:rPr>
        <w:tab/>
      </w:r>
      <w:r w:rsidRPr="00B55776">
        <w:rPr>
          <w:b/>
          <w:lang w:val="en-US"/>
        </w:rPr>
        <w:t>d</w:t>
      </w:r>
      <w:r w:rsidRPr="00B55776">
        <w:rPr>
          <w:b/>
        </w:rPr>
        <w:t>)</w:t>
      </w:r>
      <w:r w:rsidRPr="00B55776">
        <w:rPr>
          <w:b/>
        </w:rPr>
        <w:tab/>
        <w:t>сотрудничать со Специальным представителем Генерального секретаря по вопросу о насилии в отношении детей и другими соответс</w:t>
      </w:r>
      <w:r w:rsidRPr="00B55776">
        <w:rPr>
          <w:b/>
        </w:rPr>
        <w:t>т</w:t>
      </w:r>
      <w:r w:rsidRPr="00B55776">
        <w:rPr>
          <w:b/>
        </w:rPr>
        <w:t xml:space="preserve">вующими </w:t>
      </w:r>
      <w:r>
        <w:rPr>
          <w:b/>
        </w:rPr>
        <w:t>учреждениями</w:t>
      </w:r>
      <w:r w:rsidRPr="00B55776">
        <w:rPr>
          <w:b/>
        </w:rPr>
        <w:t xml:space="preserve"> Организации Объед</w:t>
      </w:r>
      <w:r w:rsidRPr="00B55776">
        <w:rPr>
          <w:b/>
        </w:rPr>
        <w:t>и</w:t>
      </w:r>
      <w:r w:rsidRPr="00B55776">
        <w:rPr>
          <w:b/>
        </w:rPr>
        <w:t>ненных Наций.</w:t>
      </w:r>
    </w:p>
    <w:p w:rsidR="00954F61" w:rsidRPr="001B61EF" w:rsidRDefault="00954F61" w:rsidP="00954F61">
      <w:pPr>
        <w:pStyle w:val="H1GR"/>
      </w:pPr>
      <w:r w:rsidRPr="00DB2C4C">
        <w:tab/>
      </w:r>
      <w:r w:rsidRPr="001B61EF">
        <w:t>Е.</w:t>
      </w:r>
      <w:r w:rsidRPr="001B61EF">
        <w:tab/>
        <w:t>Семейное окружение и альтернативный уход (статьи 5, 9</w:t>
      </w:r>
      <w:r w:rsidR="006F1960">
        <w:t>−</w:t>
      </w:r>
      <w:r w:rsidRPr="001B61EF">
        <w:t>11, 18 (пункты 1</w:t>
      </w:r>
      <w:r w:rsidR="006F1960">
        <w:t>−</w:t>
      </w:r>
      <w:r w:rsidRPr="001B61EF">
        <w:t>2), 19</w:t>
      </w:r>
      <w:r w:rsidR="006F1960">
        <w:t>−</w:t>
      </w:r>
      <w:r w:rsidRPr="001B61EF">
        <w:t>21, 25, 27 (пункт 4) и 39 Конвенции)</w:t>
      </w:r>
    </w:p>
    <w:p w:rsidR="00954F61" w:rsidRPr="001B61EF" w:rsidRDefault="00954F61" w:rsidP="00954F61">
      <w:pPr>
        <w:pStyle w:val="H23GR"/>
      </w:pPr>
      <w:r w:rsidRPr="00954F61">
        <w:tab/>
      </w:r>
      <w:r w:rsidRPr="00954F61">
        <w:tab/>
      </w:r>
      <w:r w:rsidRPr="001B61EF">
        <w:t>Семейное окружение</w:t>
      </w:r>
    </w:p>
    <w:p w:rsidR="00954F61" w:rsidRPr="001B61EF" w:rsidRDefault="00954F61" w:rsidP="00954F61">
      <w:pPr>
        <w:pStyle w:val="SingleTxtGR"/>
      </w:pPr>
      <w:r w:rsidRPr="001B61EF">
        <w:t>43.</w:t>
      </w:r>
      <w:r w:rsidRPr="001B61EF">
        <w:tab/>
      </w:r>
      <w:r>
        <w:t>Комитет приветствует усилия государства-участника, направленные на оказание более качественной поддержки семьям, в том числе посредством обеспечения ухода за детьми младшего возраста, т.е. за детьми младше трех лет, и предоставления субсидий семьям, которые не могут самостоятельно о</w:t>
      </w:r>
      <w:r>
        <w:t>п</w:t>
      </w:r>
      <w:r>
        <w:t>латить такие услуги. Вместе с тем Комитет обеспокоен тем, что качество таких услуг по-прежнему не является адекватным, а поддержка, оказываемая семьям, все еще не является достаточной.</w:t>
      </w:r>
    </w:p>
    <w:p w:rsidR="00954F61" w:rsidRPr="00474274" w:rsidRDefault="00954F61" w:rsidP="00954F61">
      <w:pPr>
        <w:pStyle w:val="SingleTxtGR"/>
        <w:rPr>
          <w:b/>
        </w:rPr>
      </w:pPr>
      <w:r w:rsidRPr="001B61EF">
        <w:t>44.</w:t>
      </w:r>
      <w:r w:rsidRPr="001B61EF">
        <w:tab/>
      </w:r>
      <w:r w:rsidRPr="00474274">
        <w:rPr>
          <w:b/>
        </w:rPr>
        <w:t>Комитет рекомендует государству-участнику активизировать усилия по оказанию надлежащей помощи родителям и законным опекунам в в</w:t>
      </w:r>
      <w:r w:rsidRPr="00474274">
        <w:rPr>
          <w:b/>
        </w:rPr>
        <w:t>ы</w:t>
      </w:r>
      <w:r w:rsidRPr="00474274">
        <w:rPr>
          <w:b/>
        </w:rPr>
        <w:t>полнении их обязанностей, связанных с уходом за детьми</w:t>
      </w:r>
      <w:r>
        <w:rPr>
          <w:b/>
        </w:rPr>
        <w:t>, путем принятия</w:t>
      </w:r>
      <w:r w:rsidRPr="00474274">
        <w:rPr>
          <w:b/>
        </w:rPr>
        <w:t xml:space="preserve"> своевременных мер на местном уровне, включая увеличение</w:t>
      </w:r>
      <w:r>
        <w:rPr>
          <w:b/>
        </w:rPr>
        <w:t xml:space="preserve"> количества</w:t>
      </w:r>
      <w:r w:rsidRPr="00474274">
        <w:rPr>
          <w:b/>
        </w:rPr>
        <w:t xml:space="preserve"> мест в учреждениях по уходу за детьми младшего возраста и служб по</w:t>
      </w:r>
      <w:r w:rsidRPr="00474274">
        <w:rPr>
          <w:b/>
        </w:rPr>
        <w:t>д</w:t>
      </w:r>
      <w:r w:rsidRPr="00474274">
        <w:rPr>
          <w:b/>
        </w:rPr>
        <w:t>держки для родителей.</w:t>
      </w:r>
    </w:p>
    <w:p w:rsidR="00954F61" w:rsidRPr="001B61EF" w:rsidRDefault="00954F61" w:rsidP="00954F61">
      <w:pPr>
        <w:pStyle w:val="H23GR"/>
      </w:pPr>
      <w:r w:rsidRPr="00474274">
        <w:tab/>
      </w:r>
      <w:r w:rsidRPr="00474274">
        <w:tab/>
      </w:r>
      <w:r w:rsidRPr="001B61EF">
        <w:t>Дети, лишенные семейного окружения</w:t>
      </w:r>
    </w:p>
    <w:p w:rsidR="00954F61" w:rsidRPr="001B61EF" w:rsidRDefault="00954F61" w:rsidP="00954F61">
      <w:pPr>
        <w:pStyle w:val="SingleTxtGR"/>
      </w:pPr>
      <w:r w:rsidRPr="001B61EF">
        <w:t>45.</w:t>
      </w:r>
      <w:r w:rsidRPr="001B61EF">
        <w:tab/>
      </w:r>
      <w:r>
        <w:t>Комитет приветствует меры, принимаемые государством-участником по предоставлению детям возможности проживания в приемных семьях, а не в специализированных учреждениях. Вместе с тем Комитет обеспокоен тем, что альтернативных вариантов обеспечения ухода за детьми, в частности помещ</w:t>
      </w:r>
      <w:r>
        <w:t>е</w:t>
      </w:r>
      <w:r>
        <w:t>ние их в приемные семьи, по-прежнему недостаточно и что детей продолжают размещать в детских домах, что не отвечает наилучшим интересам ребенка. Кроме того, Комитет отмечает, что, несмотря на то, что имеются немногочи</w:t>
      </w:r>
      <w:r>
        <w:t>с</w:t>
      </w:r>
      <w:r>
        <w:t>ленные примеры оказания помощи детям, начинающим самостоятельную жизнь после того, как они покидают интернат, об этой помощи не приходится гов</w:t>
      </w:r>
      <w:r>
        <w:t>о</w:t>
      </w:r>
      <w:r>
        <w:t>рить как об обязательной и стандартной процедуре, практикуемой во всех де</w:t>
      </w:r>
      <w:r>
        <w:t>т</w:t>
      </w:r>
      <w:r>
        <w:t xml:space="preserve">ских домах государства-участника. </w:t>
      </w:r>
    </w:p>
    <w:p w:rsidR="00954F61" w:rsidRPr="00D507E7" w:rsidRDefault="00954F61" w:rsidP="00954F61">
      <w:pPr>
        <w:pStyle w:val="SingleTxtGR"/>
      </w:pPr>
      <w:r w:rsidRPr="001B61EF">
        <w:t>46.</w:t>
      </w:r>
      <w:r w:rsidRPr="001B61EF">
        <w:tab/>
      </w:r>
      <w:r w:rsidRPr="00D50F6A">
        <w:rPr>
          <w:b/>
        </w:rPr>
        <w:t>Комитет призывает государство-участник:</w:t>
      </w:r>
    </w:p>
    <w:p w:rsidR="006F1960" w:rsidRPr="00AF0489" w:rsidRDefault="006F1960" w:rsidP="006F1960">
      <w:pPr>
        <w:pStyle w:val="SingleTxtGR"/>
        <w:rPr>
          <w:b/>
        </w:rPr>
      </w:pPr>
      <w:r w:rsidRPr="00AF0489">
        <w:rPr>
          <w:b/>
        </w:rPr>
        <w:tab/>
        <w:t>а)</w:t>
      </w:r>
      <w:r w:rsidRPr="00AF0489">
        <w:rPr>
          <w:b/>
        </w:rPr>
        <w:tab/>
        <w:t>создавать условия и возможности для размещения детей в у</w:t>
      </w:r>
      <w:r w:rsidRPr="00AF0489">
        <w:rPr>
          <w:b/>
        </w:rPr>
        <w:t>ч</w:t>
      </w:r>
      <w:r w:rsidRPr="00AF0489">
        <w:rPr>
          <w:b/>
        </w:rPr>
        <w:t>реждениях семейного типа и</w:t>
      </w:r>
      <w:r>
        <w:rPr>
          <w:b/>
        </w:rPr>
        <w:t>,</w:t>
      </w:r>
      <w:r w:rsidRPr="00AF0489">
        <w:rPr>
          <w:b/>
        </w:rPr>
        <w:t xml:space="preserve"> когда это возможно, отдавать предпочтение альтернативному уходу, отвечающему принципам учета наилучших инт</w:t>
      </w:r>
      <w:r w:rsidRPr="00AF0489">
        <w:rPr>
          <w:b/>
        </w:rPr>
        <w:t>е</w:t>
      </w:r>
      <w:r w:rsidRPr="00AF0489">
        <w:rPr>
          <w:b/>
        </w:rPr>
        <w:t>ресов ребенка;</w:t>
      </w:r>
    </w:p>
    <w:p w:rsidR="006F1960" w:rsidRPr="00AF0489" w:rsidRDefault="006F1960" w:rsidP="006F1960">
      <w:pPr>
        <w:pStyle w:val="SingleTxtGR"/>
        <w:rPr>
          <w:b/>
        </w:rPr>
      </w:pPr>
      <w:r w:rsidRPr="00AF0489">
        <w:rPr>
          <w:b/>
        </w:rPr>
        <w:tab/>
      </w:r>
      <w:r w:rsidRPr="00AF0489">
        <w:rPr>
          <w:b/>
          <w:lang w:val="en-US"/>
        </w:rPr>
        <w:t>b</w:t>
      </w:r>
      <w:r w:rsidRPr="00AF0489">
        <w:rPr>
          <w:b/>
        </w:rPr>
        <w:t>)</w:t>
      </w:r>
      <w:r w:rsidRPr="00AF0489">
        <w:rPr>
          <w:b/>
        </w:rPr>
        <w:tab/>
        <w:t>увеличить количество социальных работников для обеспеч</w:t>
      </w:r>
      <w:r w:rsidRPr="00AF0489">
        <w:rPr>
          <w:b/>
        </w:rPr>
        <w:t>е</w:t>
      </w:r>
      <w:r w:rsidRPr="00AF0489">
        <w:rPr>
          <w:b/>
        </w:rPr>
        <w:t>ния реального учета и</w:t>
      </w:r>
      <w:r w:rsidRPr="00AF0489">
        <w:rPr>
          <w:b/>
        </w:rPr>
        <w:t>н</w:t>
      </w:r>
      <w:r w:rsidRPr="00AF0489">
        <w:rPr>
          <w:b/>
        </w:rPr>
        <w:t>дивидуальных потребностей каждого ребенка;</w:t>
      </w:r>
    </w:p>
    <w:p w:rsidR="006F1960" w:rsidRPr="00AF0489" w:rsidRDefault="006F1960" w:rsidP="006F1960">
      <w:pPr>
        <w:pStyle w:val="SingleTxtGR"/>
        <w:rPr>
          <w:b/>
        </w:rPr>
      </w:pPr>
      <w:r w:rsidRPr="00AF0489">
        <w:rPr>
          <w:b/>
        </w:rPr>
        <w:tab/>
        <w:t>с)</w:t>
      </w:r>
      <w:r w:rsidRPr="00AF0489">
        <w:rPr>
          <w:b/>
        </w:rPr>
        <w:tab/>
        <w:t>в дополнение к вышесказанному, укрепить национальную си</w:t>
      </w:r>
      <w:r w:rsidRPr="00AF0489">
        <w:rPr>
          <w:b/>
        </w:rPr>
        <w:t>с</w:t>
      </w:r>
      <w:r w:rsidRPr="00AF0489">
        <w:rPr>
          <w:b/>
        </w:rPr>
        <w:t>тему патронатного воспитания и обеспечить приемные семьи достаточным финанс</w:t>
      </w:r>
      <w:r w:rsidRPr="00AF0489">
        <w:rPr>
          <w:b/>
        </w:rPr>
        <w:t>и</w:t>
      </w:r>
      <w:r w:rsidRPr="00AF0489">
        <w:rPr>
          <w:b/>
        </w:rPr>
        <w:t>рованием и поддержкой;</w:t>
      </w:r>
    </w:p>
    <w:p w:rsidR="006F1960" w:rsidRPr="00AF0489" w:rsidRDefault="006F1960" w:rsidP="006F1960">
      <w:pPr>
        <w:pStyle w:val="SingleTxtGR"/>
        <w:rPr>
          <w:b/>
        </w:rPr>
      </w:pPr>
      <w:r w:rsidRPr="00AF0489">
        <w:rPr>
          <w:b/>
        </w:rPr>
        <w:tab/>
      </w:r>
      <w:r w:rsidRPr="00AF0489">
        <w:rPr>
          <w:b/>
          <w:lang w:val="en-US"/>
        </w:rPr>
        <w:t>d</w:t>
      </w:r>
      <w:r w:rsidRPr="00AF0489">
        <w:rPr>
          <w:b/>
        </w:rPr>
        <w:t>)</w:t>
      </w:r>
      <w:r w:rsidRPr="00AF0489">
        <w:rPr>
          <w:b/>
        </w:rPr>
        <w:tab/>
        <w:t>надлежащим образом подготавливать и поддерживать молодых людей, собирающихся покинуть учреждение по уходу</w:t>
      </w:r>
      <w:r>
        <w:rPr>
          <w:b/>
        </w:rPr>
        <w:t>,</w:t>
      </w:r>
      <w:r w:rsidRPr="00AF0489">
        <w:rPr>
          <w:b/>
        </w:rPr>
        <w:t xml:space="preserve"> путем обеспечения их участия в планировании этого перехода с самого раннего этапа, а также посредством предоставления им помощи после того, как они покинут де</w:t>
      </w:r>
      <w:r w:rsidRPr="00AF0489">
        <w:rPr>
          <w:b/>
        </w:rPr>
        <w:t>т</w:t>
      </w:r>
      <w:r w:rsidRPr="00AF0489">
        <w:rPr>
          <w:b/>
        </w:rPr>
        <w:t>ский дом;</w:t>
      </w:r>
    </w:p>
    <w:p w:rsidR="006F1960" w:rsidRPr="00AF0489" w:rsidRDefault="006F1960" w:rsidP="006F1960">
      <w:pPr>
        <w:pStyle w:val="SingleTxtGR"/>
        <w:rPr>
          <w:b/>
        </w:rPr>
      </w:pPr>
      <w:r w:rsidRPr="00AF0489">
        <w:rPr>
          <w:b/>
        </w:rPr>
        <w:tab/>
        <w:t>е)</w:t>
      </w:r>
      <w:r w:rsidRPr="00AF0489">
        <w:rPr>
          <w:b/>
        </w:rPr>
        <w:tab/>
        <w:t>обеспечивать наличие всех кадровых, технических и финанс</w:t>
      </w:r>
      <w:r w:rsidRPr="00AF0489">
        <w:rPr>
          <w:b/>
        </w:rPr>
        <w:t>о</w:t>
      </w:r>
      <w:r w:rsidRPr="00AF0489">
        <w:rPr>
          <w:b/>
        </w:rPr>
        <w:t>вых ресурсов, необходимых для улучшения положения детей в учрежден</w:t>
      </w:r>
      <w:r w:rsidRPr="00AF0489">
        <w:rPr>
          <w:b/>
        </w:rPr>
        <w:t>и</w:t>
      </w:r>
      <w:r w:rsidRPr="00AF0489">
        <w:rPr>
          <w:b/>
        </w:rPr>
        <w:t>ях альте</w:t>
      </w:r>
      <w:r w:rsidRPr="00AF0489">
        <w:rPr>
          <w:b/>
        </w:rPr>
        <w:t>р</w:t>
      </w:r>
      <w:r w:rsidRPr="00AF0489">
        <w:rPr>
          <w:b/>
        </w:rPr>
        <w:t>нативного ухода; и</w:t>
      </w:r>
    </w:p>
    <w:p w:rsidR="006F1960" w:rsidRPr="00AF0489" w:rsidRDefault="006F1960" w:rsidP="006F1960">
      <w:pPr>
        <w:pStyle w:val="SingleTxtGR"/>
        <w:rPr>
          <w:b/>
        </w:rPr>
      </w:pPr>
      <w:r w:rsidRPr="00AF0489">
        <w:rPr>
          <w:b/>
        </w:rPr>
        <w:tab/>
      </w:r>
      <w:r w:rsidRPr="00AF0489">
        <w:rPr>
          <w:b/>
          <w:lang w:val="en-US"/>
        </w:rPr>
        <w:t>f</w:t>
      </w:r>
      <w:r w:rsidRPr="00AF0489">
        <w:rPr>
          <w:b/>
        </w:rPr>
        <w:t>)</w:t>
      </w:r>
      <w:r w:rsidRPr="00AF0489">
        <w:rPr>
          <w:b/>
        </w:rPr>
        <w:tab/>
        <w:t>в этой связи учитывать Руководящие указания по альтерн</w:t>
      </w:r>
      <w:r w:rsidRPr="00AF0489">
        <w:rPr>
          <w:b/>
        </w:rPr>
        <w:t>а</w:t>
      </w:r>
      <w:r w:rsidRPr="00AF0489">
        <w:rPr>
          <w:b/>
        </w:rPr>
        <w:t>тивному уходу за детьми, с</w:t>
      </w:r>
      <w:r w:rsidRPr="00AF0489">
        <w:rPr>
          <w:b/>
        </w:rPr>
        <w:t>о</w:t>
      </w:r>
      <w:r w:rsidRPr="00AF0489">
        <w:rPr>
          <w:b/>
        </w:rPr>
        <w:t>держащиеся в приложении к резолюции 64/142 Генеральной Ассамблеи от 18 декабря 2009 года.</w:t>
      </w:r>
    </w:p>
    <w:p w:rsidR="006F1960" w:rsidRPr="004A0DEC" w:rsidRDefault="006F1960" w:rsidP="006F1960">
      <w:pPr>
        <w:pStyle w:val="H1GR"/>
      </w:pPr>
      <w:r>
        <w:tab/>
      </w:r>
      <w:r w:rsidRPr="004A0DEC">
        <w:rPr>
          <w:lang w:val="en-US"/>
        </w:rPr>
        <w:t>F</w:t>
      </w:r>
      <w:r w:rsidRPr="004A0DEC">
        <w:t>.</w:t>
      </w:r>
      <w:r w:rsidRPr="004A0DEC">
        <w:tab/>
        <w:t>Инвалидность, базовое здравоохранение и социальное обеспечение (статьи 6, 18 (пун</w:t>
      </w:r>
      <w:r>
        <w:t>кт 3), 23, 24, 26, 27 (пункты 1−</w:t>
      </w:r>
      <w:r w:rsidRPr="004A0DEC">
        <w:t>3) Конвенции)</w:t>
      </w:r>
    </w:p>
    <w:p w:rsidR="006F1960" w:rsidRPr="004A0DEC" w:rsidRDefault="006F1960" w:rsidP="006F1960">
      <w:pPr>
        <w:pStyle w:val="H23GR"/>
      </w:pPr>
      <w:r>
        <w:tab/>
      </w:r>
      <w:r>
        <w:tab/>
      </w:r>
      <w:r w:rsidRPr="004A0DEC">
        <w:t>Психическое здоровье</w:t>
      </w:r>
    </w:p>
    <w:p w:rsidR="006F1960" w:rsidRPr="004A0DEC" w:rsidRDefault="006F1960" w:rsidP="006F1960">
      <w:pPr>
        <w:pStyle w:val="SingleTxtGR"/>
      </w:pPr>
      <w:r w:rsidRPr="004A0DEC">
        <w:t>47.</w:t>
      </w:r>
      <w:r w:rsidRPr="004A0DEC">
        <w:tab/>
        <w:t>Комитет отмечает, что в государстве-участнике действует лишь одно сп</w:t>
      </w:r>
      <w:r w:rsidRPr="004A0DEC">
        <w:t>е</w:t>
      </w:r>
      <w:r w:rsidRPr="004A0DEC">
        <w:t>циальное учреждение по оказанию стационарной психиатрической помощи д</w:t>
      </w:r>
      <w:r w:rsidRPr="004A0DEC">
        <w:t>е</w:t>
      </w:r>
      <w:r w:rsidRPr="004A0DEC">
        <w:t xml:space="preserve">тям в возрасте до 17 лет. Комитет </w:t>
      </w:r>
      <w:r>
        <w:t xml:space="preserve">выражает озабоченность по поводу того, что </w:t>
      </w:r>
      <w:r w:rsidRPr="004A0DEC">
        <w:t>возможно</w:t>
      </w:r>
      <w:r>
        <w:t>сти для</w:t>
      </w:r>
      <w:r w:rsidRPr="004A0DEC">
        <w:t xml:space="preserve"> удовлетворения потребностей детей в области охраны псих</w:t>
      </w:r>
      <w:r w:rsidRPr="004A0DEC">
        <w:t>и</w:t>
      </w:r>
      <w:r w:rsidRPr="004A0DEC">
        <w:t>ческого здоровья</w:t>
      </w:r>
      <w:r>
        <w:t xml:space="preserve"> по-прежнему являются ограниченными</w:t>
      </w:r>
      <w:r w:rsidRPr="004A0DEC">
        <w:t xml:space="preserve">, </w:t>
      </w:r>
      <w:r>
        <w:t xml:space="preserve">и отмечает, что </w:t>
      </w:r>
      <w:r w:rsidRPr="004A0DEC">
        <w:t>нео</w:t>
      </w:r>
      <w:r w:rsidRPr="004A0DEC">
        <w:t>б</w:t>
      </w:r>
      <w:r w:rsidRPr="004A0DEC">
        <w:t xml:space="preserve">ходима дополнительная поддержка </w:t>
      </w:r>
      <w:r>
        <w:t xml:space="preserve">со стороны </w:t>
      </w:r>
      <w:r w:rsidRPr="004A0DEC">
        <w:t>неправительственных организ</w:t>
      </w:r>
      <w:r w:rsidRPr="004A0DEC">
        <w:t>а</w:t>
      </w:r>
      <w:r w:rsidRPr="004A0DEC">
        <w:t>ций (НПО) для того, чтобы удовлетворить существующий спрос на услуги в о</w:t>
      </w:r>
      <w:r w:rsidRPr="004A0DEC">
        <w:t>б</w:t>
      </w:r>
      <w:r w:rsidRPr="004A0DEC">
        <w:t>ласти психического зд</w:t>
      </w:r>
      <w:r w:rsidRPr="004A0DEC">
        <w:t>о</w:t>
      </w:r>
      <w:r w:rsidRPr="004A0DEC">
        <w:t>ровья.</w:t>
      </w:r>
    </w:p>
    <w:p w:rsidR="006F1960" w:rsidRPr="008C0AFC" w:rsidRDefault="006F1960" w:rsidP="006F1960">
      <w:pPr>
        <w:pStyle w:val="SingleTxtGR"/>
        <w:rPr>
          <w:b/>
        </w:rPr>
      </w:pPr>
      <w:r w:rsidRPr="004A0DEC">
        <w:t>48.</w:t>
      </w:r>
      <w:r w:rsidRPr="004A0DEC">
        <w:tab/>
      </w:r>
      <w:r w:rsidRPr="008C0AFC">
        <w:rPr>
          <w:b/>
        </w:rPr>
        <w:t>Комитет рекомендует государству-участнику дополнительно прор</w:t>
      </w:r>
      <w:r w:rsidRPr="008C0AFC">
        <w:rPr>
          <w:b/>
        </w:rPr>
        <w:t>а</w:t>
      </w:r>
      <w:r w:rsidRPr="008C0AFC">
        <w:rPr>
          <w:b/>
        </w:rPr>
        <w:t>ботать и расширить систему охраны психического здоровья детей и мол</w:t>
      </w:r>
      <w:r w:rsidRPr="008C0AFC">
        <w:rPr>
          <w:b/>
        </w:rPr>
        <w:t>о</w:t>
      </w:r>
      <w:r w:rsidRPr="008C0AFC">
        <w:rPr>
          <w:b/>
        </w:rPr>
        <w:t>дежи для обеспечения адекватного и доступного предупреждения и лечения незначительных проблем психического здоровья в рамках первичной м</w:t>
      </w:r>
      <w:r w:rsidRPr="008C0AFC">
        <w:rPr>
          <w:b/>
        </w:rPr>
        <w:t>е</w:t>
      </w:r>
      <w:r w:rsidRPr="008C0AFC">
        <w:rPr>
          <w:b/>
        </w:rPr>
        <w:t>дицинской помощи, а также специализированной помощи для более сер</w:t>
      </w:r>
      <w:r w:rsidRPr="008C0AFC">
        <w:rPr>
          <w:b/>
        </w:rPr>
        <w:t>ь</w:t>
      </w:r>
      <w:r w:rsidRPr="008C0AFC">
        <w:rPr>
          <w:b/>
        </w:rPr>
        <w:t>езных расстройств, уделяя при этом особое внимание детям, входящим в группы риска, включая детей, лишенных родительского ух</w:t>
      </w:r>
      <w:r w:rsidRPr="008C0AFC">
        <w:rPr>
          <w:b/>
        </w:rPr>
        <w:t>о</w:t>
      </w:r>
      <w:r w:rsidRPr="008C0AFC">
        <w:rPr>
          <w:b/>
        </w:rPr>
        <w:t>да.</w:t>
      </w:r>
    </w:p>
    <w:p w:rsidR="006F1960" w:rsidRPr="004A0DEC" w:rsidRDefault="006F1960" w:rsidP="006F1960">
      <w:pPr>
        <w:pStyle w:val="H23GR"/>
      </w:pPr>
      <w:r>
        <w:tab/>
      </w:r>
      <w:r>
        <w:tab/>
      </w:r>
      <w:r w:rsidRPr="004A0DEC">
        <w:t>Здоровье подростков</w:t>
      </w:r>
    </w:p>
    <w:p w:rsidR="006F1960" w:rsidRPr="004A0DEC" w:rsidRDefault="006F1960" w:rsidP="006F1960">
      <w:pPr>
        <w:pStyle w:val="SingleTxtGR"/>
      </w:pPr>
      <w:r w:rsidRPr="004A0DEC">
        <w:t>49.</w:t>
      </w:r>
      <w:r w:rsidRPr="004A0DEC">
        <w:tab/>
        <w:t xml:space="preserve">Комитет выражает озабоченность по поводу </w:t>
      </w:r>
      <w:r>
        <w:t xml:space="preserve">наличия </w:t>
      </w:r>
      <w:r w:rsidRPr="004A0DEC">
        <w:t>по-прежнему акт</w:t>
      </w:r>
      <w:r w:rsidRPr="004A0DEC">
        <w:t>у</w:t>
      </w:r>
      <w:r w:rsidRPr="004A0DEC">
        <w:t>альной для государства-участника проблемы незапланированных подростковых беременностей. Кроме того, Комитет глубоко обеспокоен тем, что законод</w:t>
      </w:r>
      <w:r w:rsidRPr="004A0DEC">
        <w:t>а</w:t>
      </w:r>
      <w:r w:rsidRPr="004A0DEC">
        <w:t>тельство государства-участника запрещает аборты во всех без исключения сл</w:t>
      </w:r>
      <w:r w:rsidRPr="004A0DEC">
        <w:t>у</w:t>
      </w:r>
      <w:r w:rsidRPr="004A0DEC">
        <w:t>чаях, а девочкам и женщинам, желающим сделать аборт, грозит тюремное з</w:t>
      </w:r>
      <w:r w:rsidRPr="004A0DEC">
        <w:t>а</w:t>
      </w:r>
      <w:r w:rsidRPr="004A0DEC">
        <w:t>ключение. В этом ко</w:t>
      </w:r>
      <w:r w:rsidRPr="004A0DEC">
        <w:t>н</w:t>
      </w:r>
      <w:r w:rsidRPr="004A0DEC">
        <w:t xml:space="preserve">тексте Комитет также </w:t>
      </w:r>
      <w:r>
        <w:t xml:space="preserve">выражает озабоченность по поводу того, </w:t>
      </w:r>
      <w:r w:rsidRPr="004A0DEC">
        <w:t>что женщины и девочки, оказавшиеся в такой ситуации, вынуждены пр</w:t>
      </w:r>
      <w:r w:rsidRPr="004A0DEC">
        <w:t>и</w:t>
      </w:r>
      <w:r w:rsidRPr="004A0DEC">
        <w:t xml:space="preserve">бегать к небезопасным незаконным абортам. </w:t>
      </w:r>
    </w:p>
    <w:p w:rsidR="006F1960" w:rsidRPr="008C0AFC" w:rsidRDefault="006F1960" w:rsidP="006F1960">
      <w:pPr>
        <w:pStyle w:val="SingleTxtGR"/>
        <w:rPr>
          <w:b/>
        </w:rPr>
      </w:pPr>
      <w:r w:rsidRPr="004A0DEC">
        <w:t>50.</w:t>
      </w:r>
      <w:r w:rsidRPr="004A0DEC">
        <w:tab/>
      </w:r>
      <w:r w:rsidRPr="008C0AFC">
        <w:rPr>
          <w:b/>
        </w:rPr>
        <w:t>Ссылаясь на свое замечание общего порядка № 4 о здоровье подрос</w:t>
      </w:r>
      <w:r w:rsidRPr="008C0AFC">
        <w:rPr>
          <w:b/>
        </w:rPr>
        <w:t>т</w:t>
      </w:r>
      <w:r w:rsidRPr="008C0AFC">
        <w:rPr>
          <w:b/>
        </w:rPr>
        <w:t>ков (</w:t>
      </w:r>
      <w:r w:rsidRPr="008C0AFC">
        <w:rPr>
          <w:b/>
          <w:lang w:val="en-US"/>
        </w:rPr>
        <w:t>CRC</w:t>
      </w:r>
      <w:r w:rsidRPr="008C0AFC">
        <w:rPr>
          <w:b/>
        </w:rPr>
        <w:t>/</w:t>
      </w:r>
      <w:r w:rsidRPr="008C0AFC">
        <w:rPr>
          <w:b/>
          <w:lang w:val="en-US"/>
        </w:rPr>
        <w:t>GC</w:t>
      </w:r>
      <w:r w:rsidRPr="008C0AFC">
        <w:rPr>
          <w:b/>
        </w:rPr>
        <w:t>/2003/4), К</w:t>
      </w:r>
      <w:r w:rsidRPr="008C0AFC">
        <w:rPr>
          <w:b/>
        </w:rPr>
        <w:t>о</w:t>
      </w:r>
      <w:r w:rsidRPr="008C0AFC">
        <w:rPr>
          <w:b/>
        </w:rPr>
        <w:t>митет рекомендует государству-участнику:</w:t>
      </w:r>
    </w:p>
    <w:p w:rsidR="006F1960" w:rsidRPr="008C0AFC" w:rsidRDefault="006F1960" w:rsidP="006F1960">
      <w:pPr>
        <w:pStyle w:val="SingleTxtGR"/>
        <w:rPr>
          <w:b/>
        </w:rPr>
      </w:pPr>
      <w:r w:rsidRPr="008C0AFC">
        <w:rPr>
          <w:b/>
        </w:rPr>
        <w:tab/>
        <w:t>а)</w:t>
      </w:r>
      <w:r w:rsidRPr="008C0AFC">
        <w:rPr>
          <w:b/>
        </w:rPr>
        <w:tab/>
        <w:t>разработать и осуществлять политику, направленную на реш</w:t>
      </w:r>
      <w:r w:rsidRPr="008C0AFC">
        <w:rPr>
          <w:b/>
        </w:rPr>
        <w:t>е</w:t>
      </w:r>
      <w:r w:rsidRPr="008C0AFC">
        <w:rPr>
          <w:b/>
        </w:rPr>
        <w:t>ние проблем, с которыми сталкиваются девочки-подростки, ставшие мат</w:t>
      </w:r>
      <w:r w:rsidRPr="008C0AFC">
        <w:rPr>
          <w:b/>
        </w:rPr>
        <w:t>е</w:t>
      </w:r>
      <w:r w:rsidRPr="008C0AFC">
        <w:rPr>
          <w:b/>
        </w:rPr>
        <w:t>рями, и защиту их самих и их детей от дискриминации и нарушения их прав; и в этой связи уделять особое внимание оказанию поддержки и п</w:t>
      </w:r>
      <w:r w:rsidRPr="008C0AFC">
        <w:rPr>
          <w:b/>
        </w:rPr>
        <w:t>о</w:t>
      </w:r>
      <w:r w:rsidRPr="008C0AFC">
        <w:rPr>
          <w:b/>
        </w:rPr>
        <w:t>мощи беременным девочкам и девочкам, ставшим матерями, с тем чтобы они могли продо</w:t>
      </w:r>
      <w:r w:rsidRPr="008C0AFC">
        <w:rPr>
          <w:b/>
        </w:rPr>
        <w:t>л</w:t>
      </w:r>
      <w:r w:rsidRPr="008C0AFC">
        <w:rPr>
          <w:b/>
        </w:rPr>
        <w:t>жать свою учебу; и</w:t>
      </w:r>
    </w:p>
    <w:p w:rsidR="006F1960" w:rsidRPr="008C0AFC" w:rsidRDefault="006F1960" w:rsidP="006F1960">
      <w:pPr>
        <w:pStyle w:val="SingleTxtGR"/>
        <w:rPr>
          <w:b/>
        </w:rPr>
      </w:pPr>
      <w:r w:rsidRPr="008C0AFC">
        <w:rPr>
          <w:b/>
        </w:rPr>
        <w:tab/>
      </w:r>
      <w:r w:rsidRPr="008C0AFC">
        <w:rPr>
          <w:b/>
          <w:lang w:val="en-US"/>
        </w:rPr>
        <w:t>b</w:t>
      </w:r>
      <w:r w:rsidRPr="008C0AFC">
        <w:rPr>
          <w:b/>
        </w:rPr>
        <w:t>)</w:t>
      </w:r>
      <w:r w:rsidRPr="008C0AFC">
        <w:rPr>
          <w:b/>
        </w:rPr>
        <w:tab/>
        <w:t>пересмотреть законодательство, касающееся абортов, и изучить возможность включения в него положений об исключительных обстоятел</w:t>
      </w:r>
      <w:r w:rsidRPr="008C0AFC">
        <w:rPr>
          <w:b/>
        </w:rPr>
        <w:t>ь</w:t>
      </w:r>
      <w:r w:rsidRPr="008C0AFC">
        <w:rPr>
          <w:b/>
        </w:rPr>
        <w:t>ствах, при которых допускается аборт, с обеспечением надлежащей ко</w:t>
      </w:r>
      <w:r w:rsidRPr="008C0AFC">
        <w:rPr>
          <w:b/>
        </w:rPr>
        <w:t>н</w:t>
      </w:r>
      <w:r w:rsidRPr="008C0AFC">
        <w:rPr>
          <w:b/>
        </w:rPr>
        <w:t>сультативной помощи и последующего ухода в том случае, когда это соо</w:t>
      </w:r>
      <w:r w:rsidRPr="008C0AFC">
        <w:rPr>
          <w:b/>
        </w:rPr>
        <w:t>т</w:t>
      </w:r>
      <w:r w:rsidRPr="008C0AFC">
        <w:rPr>
          <w:b/>
        </w:rPr>
        <w:t>ветствует на</w:t>
      </w:r>
      <w:r w:rsidRPr="008C0AFC">
        <w:rPr>
          <w:b/>
        </w:rPr>
        <w:t>и</w:t>
      </w:r>
      <w:r w:rsidRPr="008C0AFC">
        <w:rPr>
          <w:b/>
        </w:rPr>
        <w:t>лучшим интересам беременной девочки.</w:t>
      </w:r>
    </w:p>
    <w:p w:rsidR="006F1960" w:rsidRPr="004A0DEC" w:rsidRDefault="006F1960" w:rsidP="00D66F41">
      <w:pPr>
        <w:pStyle w:val="SingleTxtGR"/>
        <w:pageBreakBefore/>
      </w:pPr>
      <w:r w:rsidRPr="004A0DEC">
        <w:t>51.</w:t>
      </w:r>
      <w:r w:rsidRPr="004A0DEC">
        <w:tab/>
        <w:t>Комитет отмечает, что в государстве-участнике существует национальное агентство (</w:t>
      </w:r>
      <w:r w:rsidRPr="004A0DEC">
        <w:rPr>
          <w:lang w:val="en-US"/>
        </w:rPr>
        <w:t>SEDQA</w:t>
      </w:r>
      <w:r w:rsidRPr="004A0DEC">
        <w:t>), предоставляющее</w:t>
      </w:r>
      <w:r>
        <w:t xml:space="preserve"> профилактические, лечебные и реабил</w:t>
      </w:r>
      <w:r>
        <w:t>и</w:t>
      </w:r>
      <w:r>
        <w:t>тационные</w:t>
      </w:r>
      <w:r w:rsidRPr="004A0DEC">
        <w:t xml:space="preserve"> услуги</w:t>
      </w:r>
      <w:r>
        <w:t xml:space="preserve"> </w:t>
      </w:r>
      <w:r w:rsidRPr="004A0DEC">
        <w:t xml:space="preserve">лицам с наркотической, алкогольной </w:t>
      </w:r>
      <w:r>
        <w:t>и/</w:t>
      </w:r>
      <w:r w:rsidRPr="004A0DEC">
        <w:t>или игровой завис</w:t>
      </w:r>
      <w:r w:rsidRPr="004A0DEC">
        <w:t>и</w:t>
      </w:r>
      <w:r w:rsidRPr="004A0DEC">
        <w:t>мостью и оказывающее поддержку их семьям. Вместе с тем Комитет обеспок</w:t>
      </w:r>
      <w:r w:rsidRPr="004A0DEC">
        <w:t>о</w:t>
      </w:r>
      <w:r w:rsidRPr="004A0DEC">
        <w:t>ен тем, что в государстве-участнике по-прежнему остро стоит проблема упо</w:t>
      </w:r>
      <w:r w:rsidRPr="004A0DEC">
        <w:t>т</w:t>
      </w:r>
      <w:r w:rsidRPr="004A0DEC">
        <w:t>ребления алкоголя, курения</w:t>
      </w:r>
      <w:r>
        <w:t xml:space="preserve">, </w:t>
      </w:r>
      <w:r w:rsidRPr="004A0DEC">
        <w:t>на</w:t>
      </w:r>
      <w:r w:rsidRPr="004A0DEC">
        <w:t>р</w:t>
      </w:r>
      <w:r>
        <w:t>котической зависимости и токсикомании</w:t>
      </w:r>
      <w:r w:rsidRPr="004A0DEC">
        <w:t xml:space="preserve"> среди подростков.</w:t>
      </w:r>
    </w:p>
    <w:p w:rsidR="006F1960" w:rsidRPr="008C0AFC" w:rsidRDefault="006F1960" w:rsidP="006F1960">
      <w:pPr>
        <w:pStyle w:val="SingleTxtGR"/>
        <w:rPr>
          <w:b/>
        </w:rPr>
      </w:pPr>
      <w:r w:rsidRPr="004A0DEC">
        <w:t>52.</w:t>
      </w:r>
      <w:r w:rsidRPr="004A0DEC">
        <w:tab/>
      </w:r>
      <w:r w:rsidRPr="008C0AFC">
        <w:rPr>
          <w:b/>
        </w:rPr>
        <w:t>Комитет рекомендует государству-участнику систематически анал</w:t>
      </w:r>
      <w:r w:rsidRPr="008C0AFC">
        <w:rPr>
          <w:b/>
        </w:rPr>
        <w:t>и</w:t>
      </w:r>
      <w:r w:rsidRPr="008C0AFC">
        <w:rPr>
          <w:b/>
        </w:rPr>
        <w:t>зировать информацию, сбор которой оно осуществляет в рамках участия в Европе</w:t>
      </w:r>
      <w:r w:rsidRPr="008C0AFC">
        <w:rPr>
          <w:b/>
        </w:rPr>
        <w:t>й</w:t>
      </w:r>
      <w:r w:rsidRPr="008C0AFC">
        <w:rPr>
          <w:b/>
        </w:rPr>
        <w:t>ском проекте проведения школьных обследований по проблеме злоупотребления алкоголем и наркотиками, на предмет определения ма</w:t>
      </w:r>
      <w:r w:rsidRPr="008C0AFC">
        <w:rPr>
          <w:b/>
        </w:rPr>
        <w:t>с</w:t>
      </w:r>
      <w:r w:rsidRPr="008C0AFC">
        <w:rPr>
          <w:b/>
        </w:rPr>
        <w:t>штабов употребления алкоголя, курения и злоупотребления наркотиками среди подростков с ц</w:t>
      </w:r>
      <w:r w:rsidRPr="008C0AFC">
        <w:rPr>
          <w:b/>
        </w:rPr>
        <w:t>е</w:t>
      </w:r>
      <w:r w:rsidRPr="008C0AFC">
        <w:rPr>
          <w:b/>
        </w:rPr>
        <w:t>лью использования этой информации для разработки информационно-просветительских и образовательных программ по борьбе с наркотической зависимостью и токсикоманией. Кроме того, Комитет р</w:t>
      </w:r>
      <w:r w:rsidRPr="008C0AFC">
        <w:rPr>
          <w:b/>
        </w:rPr>
        <w:t>е</w:t>
      </w:r>
      <w:r w:rsidRPr="008C0AFC">
        <w:rPr>
          <w:b/>
        </w:rPr>
        <w:t>комендует государству-участнику принять меры, необходимые для эффе</w:t>
      </w:r>
      <w:r w:rsidRPr="008C0AFC">
        <w:rPr>
          <w:b/>
        </w:rPr>
        <w:t>к</w:t>
      </w:r>
      <w:r w:rsidRPr="008C0AFC">
        <w:rPr>
          <w:b/>
        </w:rPr>
        <w:t>тивного соблюдения запрета на продажу и пропаганду этой продукции ср</w:t>
      </w:r>
      <w:r w:rsidRPr="008C0AFC">
        <w:rPr>
          <w:b/>
        </w:rPr>
        <w:t>е</w:t>
      </w:r>
      <w:r w:rsidRPr="008C0AFC">
        <w:rPr>
          <w:b/>
        </w:rPr>
        <w:t>ди детей; Комитет также рекомендует государству-участнику рассмотреть вопрос о запрещении всех видов рекламы алкогольной и табачной проду</w:t>
      </w:r>
      <w:r w:rsidRPr="008C0AFC">
        <w:rPr>
          <w:b/>
        </w:rPr>
        <w:t>к</w:t>
      </w:r>
      <w:r w:rsidRPr="008C0AFC">
        <w:rPr>
          <w:b/>
        </w:rPr>
        <w:t>ции в средствах массовой информации и/или источниках информации, до</w:t>
      </w:r>
      <w:r w:rsidRPr="008C0AFC">
        <w:rPr>
          <w:b/>
        </w:rPr>
        <w:t>с</w:t>
      </w:r>
      <w:r w:rsidRPr="008C0AFC">
        <w:rPr>
          <w:b/>
        </w:rPr>
        <w:t>тупных детям.</w:t>
      </w:r>
    </w:p>
    <w:p w:rsidR="006F1960" w:rsidRPr="004A0DEC" w:rsidRDefault="006F1960" w:rsidP="006F1960">
      <w:pPr>
        <w:pStyle w:val="H23GR"/>
      </w:pPr>
      <w:r>
        <w:tab/>
      </w:r>
      <w:r>
        <w:tab/>
      </w:r>
      <w:r w:rsidRPr="004A0DEC">
        <w:t>Грудное вскармливание</w:t>
      </w:r>
    </w:p>
    <w:p w:rsidR="006F1960" w:rsidRPr="004A0DEC" w:rsidRDefault="006F1960" w:rsidP="006F1960">
      <w:pPr>
        <w:pStyle w:val="SingleTxtGR"/>
      </w:pPr>
      <w:r w:rsidRPr="004A0DEC">
        <w:t>53.</w:t>
      </w:r>
      <w:r w:rsidRPr="004A0DEC">
        <w:tab/>
        <w:t>Комитет приветствует увеличение продолжительности декретного отпу</w:t>
      </w:r>
      <w:r w:rsidRPr="004A0DEC">
        <w:t>с</w:t>
      </w:r>
      <w:r w:rsidRPr="004A0DEC">
        <w:t>ка до 18 недель, а также принятие нормативных положений, регламентирующих сбыт искусственных заменителей грудного молока в государстве-участнике. Вместе с тем Комитет по-прежнему обеспокоен низким</w:t>
      </w:r>
      <w:r>
        <w:t xml:space="preserve">и показателями </w:t>
      </w:r>
      <w:r w:rsidRPr="004A0DEC">
        <w:t>грудного вскармливания в государстве-участн</w:t>
      </w:r>
      <w:r>
        <w:t xml:space="preserve">ике и отсутствием информации о коренных </w:t>
      </w:r>
      <w:r w:rsidRPr="004A0DEC">
        <w:t>причинах этого</w:t>
      </w:r>
      <w:r>
        <w:t xml:space="preserve"> явления</w:t>
      </w:r>
      <w:r w:rsidRPr="004A0DEC">
        <w:t>, а также тем, что</w:t>
      </w:r>
      <w:r>
        <w:t xml:space="preserve"> это, возможно, </w:t>
      </w:r>
      <w:r w:rsidRPr="004A0DEC">
        <w:t>имеет отношение к проблеме детского ожирения. Кроме т</w:t>
      </w:r>
      <w:r w:rsidRPr="004A0DEC">
        <w:t>о</w:t>
      </w:r>
      <w:r w:rsidRPr="004A0DEC">
        <w:t xml:space="preserve">го, Комитет выражает озабоченность по поводу того, что ни одна из больниц государства-участника не получила статуса больницы с благоприятными для младенцев условиями в рамках инициативы </w:t>
      </w:r>
      <w:r w:rsidRPr="004A0DEC">
        <w:rPr>
          <w:bCs/>
        </w:rPr>
        <w:t>"Больницы с благоприя</w:t>
      </w:r>
      <w:r w:rsidRPr="004A0DEC">
        <w:rPr>
          <w:bCs/>
        </w:rPr>
        <w:t>т</w:t>
      </w:r>
      <w:r w:rsidRPr="004A0DEC">
        <w:rPr>
          <w:bCs/>
        </w:rPr>
        <w:t>ными для младенцев условиями"</w:t>
      </w:r>
      <w:r>
        <w:rPr>
          <w:bCs/>
        </w:rPr>
        <w:t xml:space="preserve"> (ББМУ)</w:t>
      </w:r>
      <w:r w:rsidRPr="004A0DEC">
        <w:rPr>
          <w:bCs/>
        </w:rPr>
        <w:t>.</w:t>
      </w:r>
    </w:p>
    <w:p w:rsidR="006F1960" w:rsidRPr="008C0AFC" w:rsidRDefault="006F1960" w:rsidP="006F1960">
      <w:pPr>
        <w:pStyle w:val="SingleTxtGR"/>
        <w:rPr>
          <w:b/>
        </w:rPr>
      </w:pPr>
      <w:r w:rsidRPr="004A0DEC">
        <w:t>54.</w:t>
      </w:r>
      <w:r w:rsidRPr="004A0DEC">
        <w:tab/>
      </w:r>
      <w:r w:rsidRPr="008C0AFC">
        <w:rPr>
          <w:b/>
        </w:rPr>
        <w:t>Комитет рекомендует государству-участнику:</w:t>
      </w:r>
    </w:p>
    <w:p w:rsidR="006F1960" w:rsidRPr="008C0AFC" w:rsidRDefault="006F1960" w:rsidP="006F1960">
      <w:pPr>
        <w:pStyle w:val="SingleTxtGR"/>
        <w:rPr>
          <w:b/>
        </w:rPr>
      </w:pPr>
      <w:r w:rsidRPr="008C0AFC">
        <w:rPr>
          <w:b/>
        </w:rPr>
        <w:tab/>
        <w:t>а)</w:t>
      </w:r>
      <w:r w:rsidRPr="008C0AFC">
        <w:rPr>
          <w:b/>
        </w:rPr>
        <w:tab/>
        <w:t>укрепить усилия по повышению уровня осведомленности о важн</w:t>
      </w:r>
      <w:r w:rsidRPr="008C0AFC">
        <w:rPr>
          <w:b/>
        </w:rPr>
        <w:t>о</w:t>
      </w:r>
      <w:r w:rsidRPr="008C0AFC">
        <w:rPr>
          <w:b/>
        </w:rPr>
        <w:t>сти грудного вскармливания и поощрять исключительно грудное вскармливание детей в возрасте до шести месяцев; и осуществлять сбор данных о грудном вскармливании с целью разработки национальной п</w:t>
      </w:r>
      <w:r w:rsidRPr="008C0AFC">
        <w:rPr>
          <w:b/>
        </w:rPr>
        <w:t>о</w:t>
      </w:r>
      <w:r w:rsidRPr="008C0AFC">
        <w:rPr>
          <w:b/>
        </w:rPr>
        <w:t>литики по пропаганде и поощрению грудного вскармливания;</w:t>
      </w:r>
    </w:p>
    <w:p w:rsidR="006F1960" w:rsidRPr="00B22B7B" w:rsidRDefault="006F1960" w:rsidP="006F1960">
      <w:pPr>
        <w:pStyle w:val="SingleTxtGR"/>
        <w:rPr>
          <w:b/>
        </w:rPr>
      </w:pPr>
      <w:r w:rsidRPr="008C0AFC">
        <w:rPr>
          <w:b/>
        </w:rPr>
        <w:tab/>
      </w:r>
      <w:r w:rsidRPr="008C0AFC">
        <w:rPr>
          <w:b/>
          <w:lang w:val="en-US"/>
        </w:rPr>
        <w:t>b</w:t>
      </w:r>
      <w:r w:rsidRPr="008C0AFC">
        <w:rPr>
          <w:b/>
        </w:rPr>
        <w:t>)</w:t>
      </w:r>
      <w:r w:rsidRPr="008C0AFC">
        <w:rPr>
          <w:b/>
        </w:rPr>
        <w:tab/>
      </w:r>
      <w:r w:rsidRPr="008C0AFC">
        <w:rPr>
          <w:b/>
          <w:bCs/>
        </w:rPr>
        <w:t>усилить мониторинг действующих правил сбыта заменителей грудного молока и обеспечить, чтобы соблюдение этих правил контролир</w:t>
      </w:r>
      <w:r w:rsidRPr="008C0AFC">
        <w:rPr>
          <w:b/>
          <w:bCs/>
        </w:rPr>
        <w:t>о</w:t>
      </w:r>
      <w:r w:rsidRPr="008C0AFC">
        <w:rPr>
          <w:b/>
          <w:bCs/>
        </w:rPr>
        <w:t>валось на регулярной основе и чтобы принимались соответствующие меры в отношении тех, кто нарушает правила;</w:t>
      </w:r>
    </w:p>
    <w:p w:rsidR="006F1960" w:rsidRDefault="006F1960" w:rsidP="006F1960">
      <w:pPr>
        <w:pStyle w:val="SingleTxtGR"/>
        <w:rPr>
          <w:b/>
          <w:bCs/>
        </w:rPr>
      </w:pPr>
      <w:r w:rsidRPr="008C0AFC">
        <w:rPr>
          <w:b/>
        </w:rPr>
        <w:tab/>
        <w:t>с)</w:t>
      </w:r>
      <w:r w:rsidRPr="008C0AFC">
        <w:rPr>
          <w:b/>
        </w:rPr>
        <w:tab/>
        <w:t xml:space="preserve">принять меры по обеспечению того, чтобы все родильные дома соответствовали установленным стандартам и были сертифицированы как создающие </w:t>
      </w:r>
      <w:r w:rsidRPr="008C0AFC">
        <w:rPr>
          <w:b/>
          <w:bCs/>
        </w:rPr>
        <w:t>благоприятные для младенцев условия в рамках иници</w:t>
      </w:r>
      <w:r w:rsidR="00B22B7B">
        <w:rPr>
          <w:b/>
          <w:bCs/>
        </w:rPr>
        <w:t>ативы ББМУ;</w:t>
      </w:r>
    </w:p>
    <w:p w:rsidR="00B22B7B" w:rsidRPr="00B22B7B" w:rsidRDefault="00B22B7B" w:rsidP="006F1960">
      <w:pPr>
        <w:pStyle w:val="SingleTxtGR"/>
        <w:rPr>
          <w:b/>
        </w:rPr>
      </w:pPr>
      <w:r>
        <w:rPr>
          <w:b/>
          <w:bCs/>
        </w:rPr>
        <w:tab/>
      </w:r>
      <w:r>
        <w:rPr>
          <w:b/>
          <w:bCs/>
          <w:lang w:val="en-US"/>
        </w:rPr>
        <w:t>d</w:t>
      </w:r>
      <w:r w:rsidRPr="00B22B7B">
        <w:rPr>
          <w:b/>
          <w:bCs/>
        </w:rPr>
        <w:t>)</w:t>
      </w:r>
      <w:r w:rsidRPr="00B22B7B">
        <w:rPr>
          <w:b/>
          <w:bCs/>
        </w:rPr>
        <w:tab/>
      </w:r>
      <w:r>
        <w:rPr>
          <w:b/>
          <w:bCs/>
        </w:rPr>
        <w:t>принять меры в области грудного вскармливания младенцев и питания детей, в том числе путем организации подготовки для матерей и работников здравоохранения.</w:t>
      </w:r>
    </w:p>
    <w:p w:rsidR="006F1960" w:rsidRPr="00656B01" w:rsidRDefault="006F1960" w:rsidP="006F1960">
      <w:pPr>
        <w:pStyle w:val="H1GR"/>
      </w:pPr>
      <w:r w:rsidRPr="00B22B7B">
        <w:tab/>
      </w:r>
      <w:r w:rsidRPr="00656B01">
        <w:t>G.</w:t>
      </w:r>
      <w:r w:rsidRPr="00656B01">
        <w:tab/>
        <w:t>Образование, досуг и культурная деятельность (статьи 28, 29 и</w:t>
      </w:r>
      <w:r>
        <w:t> </w:t>
      </w:r>
      <w:r w:rsidRPr="00656B01">
        <w:t>31 Конвенции)</w:t>
      </w:r>
    </w:p>
    <w:p w:rsidR="006F1960" w:rsidRPr="00656B01" w:rsidRDefault="006F1960" w:rsidP="006F1960">
      <w:pPr>
        <w:pStyle w:val="H23GR"/>
      </w:pPr>
      <w:r w:rsidRPr="0045027E">
        <w:tab/>
      </w:r>
      <w:r w:rsidRPr="0045027E">
        <w:tab/>
      </w:r>
      <w:r w:rsidRPr="00656B01">
        <w:t>Образование, включая профессио</w:t>
      </w:r>
      <w:r>
        <w:t>нально-техническую подготовку и </w:t>
      </w:r>
      <w:r w:rsidRPr="00656B01">
        <w:t>профориентацию</w:t>
      </w:r>
    </w:p>
    <w:p w:rsidR="006F1960" w:rsidRPr="00656B01" w:rsidRDefault="006F1960" w:rsidP="006F1960">
      <w:pPr>
        <w:pStyle w:val="SingleTxtGR"/>
      </w:pPr>
      <w:r w:rsidRPr="00656B01">
        <w:t>55.</w:t>
      </w:r>
      <w:r w:rsidRPr="00656B01">
        <w:tab/>
        <w:t xml:space="preserve">Отмечая, что в государстве-участнике действует система обязательного образования для детей в возрасте </w:t>
      </w:r>
      <w:r>
        <w:t xml:space="preserve">от </w:t>
      </w:r>
      <w:r w:rsidRPr="00656B01">
        <w:t>5</w:t>
      </w:r>
      <w:r>
        <w:t xml:space="preserve"> до</w:t>
      </w:r>
      <w:r w:rsidRPr="00656B01">
        <w:t xml:space="preserve">16 лет, Комитет </w:t>
      </w:r>
      <w:r>
        <w:t xml:space="preserve">вместе с тем выражает озабоченность по поводу того, что многие дети прекращают обучение </w:t>
      </w:r>
      <w:r w:rsidRPr="00656B01">
        <w:t>после з</w:t>
      </w:r>
      <w:r w:rsidRPr="00656B01">
        <w:t>а</w:t>
      </w:r>
      <w:r w:rsidRPr="00656B01">
        <w:t xml:space="preserve">вершения обязательного образования в </w:t>
      </w:r>
      <w:r>
        <w:t xml:space="preserve">16 </w:t>
      </w:r>
      <w:r w:rsidRPr="00656B01">
        <w:t>лет.</w:t>
      </w:r>
    </w:p>
    <w:p w:rsidR="006F1960" w:rsidRPr="00656B01" w:rsidRDefault="006F1960" w:rsidP="006F1960">
      <w:pPr>
        <w:pStyle w:val="SingleTxtGR"/>
      </w:pPr>
      <w:r w:rsidRPr="00656B01">
        <w:t>56.</w:t>
      </w:r>
      <w:r w:rsidRPr="00656B01">
        <w:tab/>
      </w:r>
      <w:r w:rsidRPr="00D12CCB">
        <w:rPr>
          <w:b/>
        </w:rPr>
        <w:t xml:space="preserve">Комитет рекомендует государству-участнику </w:t>
      </w:r>
      <w:r>
        <w:rPr>
          <w:b/>
        </w:rPr>
        <w:t xml:space="preserve">провести </w:t>
      </w:r>
      <w:r w:rsidRPr="00D12CCB">
        <w:rPr>
          <w:b/>
        </w:rPr>
        <w:t xml:space="preserve">исследование </w:t>
      </w:r>
      <w:r>
        <w:rPr>
          <w:b/>
        </w:rPr>
        <w:t xml:space="preserve">с целью </w:t>
      </w:r>
      <w:r w:rsidRPr="00D12CCB">
        <w:rPr>
          <w:b/>
        </w:rPr>
        <w:t xml:space="preserve">определения основных причин, по которым дети </w:t>
      </w:r>
      <w:r>
        <w:rPr>
          <w:b/>
        </w:rPr>
        <w:t>не хотят продо</w:t>
      </w:r>
      <w:r>
        <w:rPr>
          <w:b/>
        </w:rPr>
        <w:t>л</w:t>
      </w:r>
      <w:r>
        <w:rPr>
          <w:b/>
        </w:rPr>
        <w:t xml:space="preserve">жать </w:t>
      </w:r>
      <w:r w:rsidRPr="00D12CCB">
        <w:rPr>
          <w:b/>
        </w:rPr>
        <w:t xml:space="preserve">обучение после завершения обязательного образования. </w:t>
      </w:r>
      <w:r>
        <w:rPr>
          <w:b/>
        </w:rPr>
        <w:t xml:space="preserve">В этой связи </w:t>
      </w:r>
      <w:r w:rsidRPr="00D12CCB">
        <w:rPr>
          <w:b/>
        </w:rPr>
        <w:t xml:space="preserve">Комитет рекомендует государству-участнику использовать выводы </w:t>
      </w:r>
      <w:r>
        <w:rPr>
          <w:b/>
        </w:rPr>
        <w:t xml:space="preserve">этого </w:t>
      </w:r>
      <w:r w:rsidRPr="00D12CCB">
        <w:rPr>
          <w:b/>
        </w:rPr>
        <w:t>исследования для вынесения рекомендаций в отношении конкретн</w:t>
      </w:r>
      <w:r>
        <w:rPr>
          <w:b/>
        </w:rPr>
        <w:t>ого</w:t>
      </w:r>
      <w:r w:rsidRPr="00D12CCB">
        <w:rPr>
          <w:b/>
        </w:rPr>
        <w:t xml:space="preserve"> улучшени</w:t>
      </w:r>
      <w:r>
        <w:rPr>
          <w:b/>
        </w:rPr>
        <w:t>я</w:t>
      </w:r>
      <w:r w:rsidRPr="00D12CCB">
        <w:rPr>
          <w:b/>
        </w:rPr>
        <w:t xml:space="preserve"> и мер реформирования программ школьного обучения и подг</w:t>
      </w:r>
      <w:r w:rsidRPr="00D12CCB">
        <w:rPr>
          <w:b/>
        </w:rPr>
        <w:t>о</w:t>
      </w:r>
      <w:r w:rsidRPr="00D12CCB">
        <w:rPr>
          <w:b/>
        </w:rPr>
        <w:t>товки учителей для обеспечения качественного образования для детей. Т</w:t>
      </w:r>
      <w:r w:rsidRPr="00D12CCB">
        <w:rPr>
          <w:b/>
        </w:rPr>
        <w:t>а</w:t>
      </w:r>
      <w:r w:rsidRPr="00D12CCB">
        <w:rPr>
          <w:b/>
        </w:rPr>
        <w:t xml:space="preserve">кое образование должно включать </w:t>
      </w:r>
      <w:r>
        <w:rPr>
          <w:b/>
        </w:rPr>
        <w:t xml:space="preserve">в себя приемлемые </w:t>
      </w:r>
      <w:r w:rsidRPr="00D12CCB">
        <w:rPr>
          <w:b/>
        </w:rPr>
        <w:t>варианты профе</w:t>
      </w:r>
      <w:r w:rsidRPr="00D12CCB">
        <w:rPr>
          <w:b/>
        </w:rPr>
        <w:t>с</w:t>
      </w:r>
      <w:r w:rsidRPr="00D12CCB">
        <w:rPr>
          <w:b/>
        </w:rPr>
        <w:t xml:space="preserve">сионально-технической подготовки, позволяющие повысить качество </w:t>
      </w:r>
      <w:r>
        <w:rPr>
          <w:b/>
        </w:rPr>
        <w:t>об</w:t>
      </w:r>
      <w:r>
        <w:rPr>
          <w:b/>
        </w:rPr>
        <w:t>у</w:t>
      </w:r>
      <w:r>
        <w:rPr>
          <w:b/>
        </w:rPr>
        <w:t xml:space="preserve">чения </w:t>
      </w:r>
      <w:r w:rsidRPr="00D12CCB">
        <w:rPr>
          <w:b/>
        </w:rPr>
        <w:t>и обеспечить охват всех детей услугами в области образования.</w:t>
      </w:r>
    </w:p>
    <w:p w:rsidR="006F1960" w:rsidRPr="00656B01" w:rsidRDefault="006F1960" w:rsidP="006F1960">
      <w:pPr>
        <w:pStyle w:val="H1GR"/>
      </w:pPr>
      <w:r>
        <w:tab/>
      </w:r>
      <w:r w:rsidRPr="00656B01">
        <w:t>Н.</w:t>
      </w:r>
      <w:r>
        <w:tab/>
      </w:r>
      <w:r w:rsidRPr="00656B01">
        <w:t xml:space="preserve">Специальные меры защиты (статьи </w:t>
      </w:r>
      <w:r>
        <w:t>22, 30, 32−</w:t>
      </w:r>
      <w:r w:rsidRPr="00656B01">
        <w:t>3</w:t>
      </w:r>
      <w:r>
        <w:t>6</w:t>
      </w:r>
      <w:r w:rsidRPr="00656B01">
        <w:t>, 37 b)−d)</w:t>
      </w:r>
      <w:r>
        <w:t xml:space="preserve">, </w:t>
      </w:r>
      <w:r w:rsidRPr="00656B01">
        <w:t>3</w:t>
      </w:r>
      <w:r>
        <w:t>8−40</w:t>
      </w:r>
      <w:r w:rsidRPr="00656B01">
        <w:t xml:space="preserve"> Ко</w:t>
      </w:r>
      <w:r w:rsidRPr="00656B01">
        <w:t>н</w:t>
      </w:r>
      <w:r w:rsidRPr="00656B01">
        <w:t>венции)</w:t>
      </w:r>
    </w:p>
    <w:p w:rsidR="006F1960" w:rsidRPr="00656B01" w:rsidRDefault="006F1960" w:rsidP="006F1960">
      <w:pPr>
        <w:pStyle w:val="H23GR"/>
      </w:pPr>
      <w:r>
        <w:tab/>
      </w:r>
      <w:r>
        <w:tab/>
      </w:r>
      <w:r w:rsidRPr="00656B01">
        <w:t>Дети − просители убежища и дети-беженцы</w:t>
      </w:r>
    </w:p>
    <w:p w:rsidR="006F1960" w:rsidRPr="00656B01" w:rsidRDefault="006F1960" w:rsidP="006F1960">
      <w:pPr>
        <w:pStyle w:val="SingleTxtGR"/>
      </w:pPr>
      <w:r w:rsidRPr="00656B01">
        <w:t>57.</w:t>
      </w:r>
      <w:r w:rsidRPr="00656B01">
        <w:tab/>
        <w:t xml:space="preserve">Комитет отмечает трудности, связанные с </w:t>
      </w:r>
      <w:r>
        <w:t xml:space="preserve">большим </w:t>
      </w:r>
      <w:r w:rsidRPr="00656B01">
        <w:t>количеством прос</w:t>
      </w:r>
      <w:r w:rsidRPr="00656B01">
        <w:t>и</w:t>
      </w:r>
      <w:r w:rsidRPr="00656B01">
        <w:t>телей убежища и</w:t>
      </w:r>
      <w:r>
        <w:t>/или</w:t>
      </w:r>
      <w:r w:rsidRPr="00656B01">
        <w:t xml:space="preserve"> беженцев в государстве-участнике, и меры, принимаемые государством-участником с целью удовлетворения их потребностей. Вместе с тем Комитет выражает глубокую обеспокоенность по поводу того, что: </w:t>
      </w:r>
    </w:p>
    <w:p w:rsidR="006F1960" w:rsidRPr="00656B01" w:rsidRDefault="006F1960" w:rsidP="006F1960">
      <w:pPr>
        <w:pStyle w:val="SingleTxtGR"/>
      </w:pPr>
      <w:r w:rsidRPr="00656B01">
        <w:tab/>
        <w:t>а)</w:t>
      </w:r>
      <w:r w:rsidRPr="00656B01">
        <w:tab/>
        <w:t xml:space="preserve">в соответствии с Законом государства-участника об иммиграции (глава 217 Законов Мальты) находящиеся на территории Мальты иностранцы, не имеющие права въезда, транзита или проживания, подлежат помещению в </w:t>
      </w:r>
      <w:r>
        <w:t xml:space="preserve">иммиграционный центр задержания до их </w:t>
      </w:r>
      <w:r w:rsidRPr="00656B01">
        <w:t xml:space="preserve">депортации из государства-участника, в результате чего дети помещаются под стражу </w:t>
      </w:r>
      <w:r>
        <w:t xml:space="preserve">до тех пор, пока не будет определен </w:t>
      </w:r>
      <w:r w:rsidRPr="00656B01">
        <w:t>их возраст;</w:t>
      </w:r>
    </w:p>
    <w:p w:rsidR="006F1960" w:rsidRPr="00656B01" w:rsidRDefault="006F1960" w:rsidP="006F1960">
      <w:pPr>
        <w:pStyle w:val="SingleTxtGR"/>
      </w:pPr>
      <w:r w:rsidRPr="00656B01">
        <w:tab/>
        <w:t>b)</w:t>
      </w:r>
      <w:r w:rsidRPr="00656B01">
        <w:tab/>
        <w:t>в законодательстве отсутствуют установленные временны</w:t>
      </w:r>
      <w:r>
        <w:rPr>
          <w:rFonts w:ascii="Tahoma" w:hAnsi="Tahoma" w:cs="Tahoma"/>
        </w:rPr>
        <w:t></w:t>
      </w:r>
      <w:r w:rsidRPr="00656B01">
        <w:t>е огран</w:t>
      </w:r>
      <w:r w:rsidRPr="00656B01">
        <w:t>и</w:t>
      </w:r>
      <w:r w:rsidRPr="00656B01">
        <w:t xml:space="preserve">чения </w:t>
      </w:r>
      <w:r>
        <w:t xml:space="preserve">периода </w:t>
      </w:r>
      <w:r w:rsidRPr="00656B01">
        <w:t>содержания под стражей нелегальных мигрантов, что часто пр</w:t>
      </w:r>
      <w:r w:rsidRPr="00656B01">
        <w:t>и</w:t>
      </w:r>
      <w:r w:rsidRPr="00656B01">
        <w:t xml:space="preserve">водит к тому, что дети содержатся </w:t>
      </w:r>
      <w:r>
        <w:t xml:space="preserve">совместно </w:t>
      </w:r>
      <w:r w:rsidRPr="00656B01">
        <w:t>с чужими взрослыми людьми на протяжении недель или месяцев</w:t>
      </w:r>
      <w:r>
        <w:t xml:space="preserve"> в ходе </w:t>
      </w:r>
      <w:r w:rsidRPr="00656B01">
        <w:t>процедур</w:t>
      </w:r>
      <w:r>
        <w:t xml:space="preserve">ы, установления </w:t>
      </w:r>
      <w:r w:rsidRPr="00656B01">
        <w:t>их возраста, несмотря на наличие возможност</w:t>
      </w:r>
      <w:r>
        <w:t>ей</w:t>
      </w:r>
      <w:r w:rsidRPr="00656B01">
        <w:t xml:space="preserve"> их </w:t>
      </w:r>
      <w:r>
        <w:t xml:space="preserve">альтернативного </w:t>
      </w:r>
      <w:r w:rsidRPr="00656B01">
        <w:t>размещения;</w:t>
      </w:r>
    </w:p>
    <w:p w:rsidR="006F1960" w:rsidRPr="00656B01" w:rsidRDefault="006F1960" w:rsidP="006F1960">
      <w:pPr>
        <w:pStyle w:val="SingleTxtGR"/>
      </w:pPr>
      <w:r w:rsidRPr="00656B01">
        <w:tab/>
        <w:t>с)</w:t>
      </w:r>
      <w:r w:rsidRPr="00656B01">
        <w:tab/>
        <w:t xml:space="preserve">процесс определения возраста </w:t>
      </w:r>
      <w:r>
        <w:t xml:space="preserve">осуществляется </w:t>
      </w:r>
      <w:r w:rsidRPr="00656B01">
        <w:t>во время содерж</w:t>
      </w:r>
      <w:r w:rsidRPr="00656B01">
        <w:t>а</w:t>
      </w:r>
      <w:r w:rsidRPr="00656B01">
        <w:t>ния под стражей и в тех случаях, когда возраст не может быть уст</w:t>
      </w:r>
      <w:r w:rsidRPr="00656B01">
        <w:t>а</w:t>
      </w:r>
      <w:r w:rsidRPr="00656B01">
        <w:t xml:space="preserve">новлен в рамках проведения психосоциального собеседования, </w:t>
      </w:r>
      <w:r>
        <w:t xml:space="preserve">при этом </w:t>
      </w:r>
      <w:r w:rsidRPr="00656B01">
        <w:t>основным мет</w:t>
      </w:r>
      <w:r w:rsidRPr="00656B01">
        <w:t>о</w:t>
      </w:r>
      <w:r w:rsidRPr="00656B01">
        <w:t>дом его определения является анализ плотности костной ткани путем рентгена костей запястья (метод Гр</w:t>
      </w:r>
      <w:r>
        <w:t>е</w:t>
      </w:r>
      <w:r w:rsidRPr="00656B01">
        <w:t>йли</w:t>
      </w:r>
      <w:r>
        <w:t>ха</w:t>
      </w:r>
      <w:r w:rsidRPr="00656B01">
        <w:t xml:space="preserve"> и Пайл</w:t>
      </w:r>
      <w:r>
        <w:t>а</w:t>
      </w:r>
      <w:r w:rsidRPr="00656B01">
        <w:t>)</w:t>
      </w:r>
      <w:r>
        <w:t xml:space="preserve"> с характерной для него </w:t>
      </w:r>
      <w:r w:rsidRPr="00656B01">
        <w:t>погрешн</w:t>
      </w:r>
      <w:r w:rsidRPr="00656B01">
        <w:t>о</w:t>
      </w:r>
      <w:r w:rsidRPr="00656B01">
        <w:t>сть</w:t>
      </w:r>
      <w:r>
        <w:t xml:space="preserve">ю в размере </w:t>
      </w:r>
      <w:r w:rsidRPr="00656B01">
        <w:t>до пяти лет;</w:t>
      </w:r>
    </w:p>
    <w:p w:rsidR="006F1960" w:rsidRPr="00656B01" w:rsidRDefault="006F1960" w:rsidP="006F1960">
      <w:pPr>
        <w:pStyle w:val="SingleTxtGR"/>
      </w:pPr>
      <w:r w:rsidRPr="00656B01">
        <w:tab/>
        <w:t>d)</w:t>
      </w:r>
      <w:r w:rsidRPr="00656B01">
        <w:tab/>
        <w:t>дет</w:t>
      </w:r>
      <w:r>
        <w:t>ям</w:t>
      </w:r>
      <w:r w:rsidRPr="00656B01">
        <w:t>, находящи</w:t>
      </w:r>
      <w:r>
        <w:t>м</w:t>
      </w:r>
      <w:r w:rsidRPr="00656B01">
        <w:t xml:space="preserve">ся в таком положении, </w:t>
      </w:r>
      <w:r>
        <w:t xml:space="preserve">разъясняют особенности этой процедуры и не дают </w:t>
      </w:r>
      <w:r w:rsidRPr="00656B01">
        <w:t>возможности обжаловать результаты определения возраста;</w:t>
      </w:r>
    </w:p>
    <w:p w:rsidR="006F1960" w:rsidRPr="00656B01" w:rsidRDefault="006F1960" w:rsidP="006F1960">
      <w:pPr>
        <w:pStyle w:val="SingleTxtGR"/>
      </w:pPr>
      <w:r w:rsidRPr="00656B01">
        <w:tab/>
        <w:t>е)</w:t>
      </w:r>
      <w:r w:rsidRPr="00656B01">
        <w:tab/>
        <w:t>отсутствует систематический и регулярный судебный надзор за с</w:t>
      </w:r>
      <w:r w:rsidRPr="00656B01">
        <w:t>о</w:t>
      </w:r>
      <w:r w:rsidRPr="00656B01">
        <w:t xml:space="preserve">держанием в </w:t>
      </w:r>
      <w:r>
        <w:t xml:space="preserve">иммиграционных </w:t>
      </w:r>
      <w:r w:rsidRPr="00656B01">
        <w:t xml:space="preserve">центрах </w:t>
      </w:r>
      <w:r>
        <w:t>задержания</w:t>
      </w:r>
      <w:r w:rsidRPr="00656B01">
        <w:t>, а существующие процед</w:t>
      </w:r>
      <w:r w:rsidRPr="00656B01">
        <w:t>у</w:t>
      </w:r>
      <w:r w:rsidRPr="00656B01">
        <w:t>ры часто недоступны и неэффективны;</w:t>
      </w:r>
    </w:p>
    <w:p w:rsidR="006F1960" w:rsidRPr="00656B01" w:rsidRDefault="006F1960" w:rsidP="006F1960">
      <w:pPr>
        <w:pStyle w:val="SingleTxtGR"/>
      </w:pPr>
      <w:r w:rsidRPr="00656B01">
        <w:tab/>
        <w:t>f)</w:t>
      </w:r>
      <w:r w:rsidRPr="00656B01">
        <w:tab/>
        <w:t xml:space="preserve">детям, содержащимся в </w:t>
      </w:r>
      <w:r>
        <w:t xml:space="preserve">иммиграционных </w:t>
      </w:r>
      <w:r w:rsidRPr="00656B01">
        <w:t>центр</w:t>
      </w:r>
      <w:r>
        <w:t>ах,</w:t>
      </w:r>
      <w:r w:rsidRPr="00656B01">
        <w:t xml:space="preserve"> предоставляется </w:t>
      </w:r>
      <w:r>
        <w:t xml:space="preserve">лишь </w:t>
      </w:r>
      <w:r w:rsidRPr="00656B01">
        <w:t xml:space="preserve">минимальное время для отдыха </w:t>
      </w:r>
      <w:r>
        <w:t xml:space="preserve">и игр на свежем </w:t>
      </w:r>
      <w:r w:rsidRPr="00656B01">
        <w:t>возд</w:t>
      </w:r>
      <w:r w:rsidRPr="00656B01">
        <w:t>у</w:t>
      </w:r>
      <w:r w:rsidRPr="00656B01">
        <w:t>хе;</w:t>
      </w:r>
    </w:p>
    <w:p w:rsidR="006F1960" w:rsidRPr="00656B01" w:rsidRDefault="006F1960" w:rsidP="006F1960">
      <w:pPr>
        <w:pStyle w:val="SingleTxtGR"/>
      </w:pPr>
      <w:r w:rsidRPr="00656B01">
        <w:tab/>
        <w:t>g)</w:t>
      </w:r>
      <w:r w:rsidRPr="00656B01">
        <w:tab/>
        <w:t xml:space="preserve">поступают сообщения о случаях совместного </w:t>
      </w:r>
      <w:r>
        <w:t xml:space="preserve">содержания </w:t>
      </w:r>
      <w:r w:rsidRPr="00656B01">
        <w:t xml:space="preserve">женщин, мужчин и детей, не являющихся родственниками, и при этом </w:t>
      </w:r>
      <w:r>
        <w:t xml:space="preserve">им приходится </w:t>
      </w:r>
      <w:r w:rsidRPr="00656B01">
        <w:t>пользоваться общим душем и туалетом;</w:t>
      </w:r>
    </w:p>
    <w:p w:rsidR="006F1960" w:rsidRPr="00656B01" w:rsidRDefault="006F1960" w:rsidP="006F1960">
      <w:pPr>
        <w:pStyle w:val="SingleTxtGR"/>
      </w:pPr>
      <w:r w:rsidRPr="00656B01">
        <w:tab/>
        <w:t>h)</w:t>
      </w:r>
      <w:r w:rsidRPr="00656B01">
        <w:tab/>
        <w:t xml:space="preserve">поступают сообщения о частых случаях насилия и чрезмерного применения силы, особенно в рамках подавления мирных демонстраций в </w:t>
      </w:r>
      <w:r>
        <w:t>и</w:t>
      </w:r>
      <w:r>
        <w:t>м</w:t>
      </w:r>
      <w:r>
        <w:t xml:space="preserve">миграционных </w:t>
      </w:r>
      <w:r w:rsidRPr="00656B01">
        <w:t xml:space="preserve">центрах </w:t>
      </w:r>
      <w:r>
        <w:t>задержания</w:t>
      </w:r>
      <w:r w:rsidRPr="00656B01">
        <w:t>; и</w:t>
      </w:r>
    </w:p>
    <w:p w:rsidR="006F1960" w:rsidRPr="00656B01" w:rsidRDefault="006F1960" w:rsidP="006F1960">
      <w:pPr>
        <w:pStyle w:val="SingleTxtGR"/>
      </w:pPr>
      <w:r w:rsidRPr="00656B01">
        <w:tab/>
        <w:t>i)</w:t>
      </w:r>
      <w:r w:rsidRPr="00656B01">
        <w:tab/>
        <w:t xml:space="preserve">в </w:t>
      </w:r>
      <w:r>
        <w:t xml:space="preserve">таких </w:t>
      </w:r>
      <w:r w:rsidRPr="00656B01">
        <w:t xml:space="preserve">центрах </w:t>
      </w:r>
      <w:r>
        <w:t xml:space="preserve">не оказываются </w:t>
      </w:r>
      <w:r w:rsidRPr="00656B01">
        <w:t xml:space="preserve">надлежащие </w:t>
      </w:r>
      <w:r>
        <w:t xml:space="preserve">медицинские </w:t>
      </w:r>
      <w:r w:rsidRPr="00656B01">
        <w:t xml:space="preserve">услуги и </w:t>
      </w:r>
      <w:r>
        <w:t>помощь</w:t>
      </w:r>
      <w:r w:rsidRPr="00656B01">
        <w:t>.</w:t>
      </w:r>
    </w:p>
    <w:p w:rsidR="006F1960" w:rsidRPr="0039431F" w:rsidRDefault="006F1960" w:rsidP="006F1960">
      <w:pPr>
        <w:pStyle w:val="SingleTxtGR"/>
        <w:rPr>
          <w:b/>
        </w:rPr>
      </w:pPr>
      <w:r w:rsidRPr="00656B01">
        <w:t>58.</w:t>
      </w:r>
      <w:r w:rsidRPr="00656B01">
        <w:tab/>
      </w:r>
      <w:r w:rsidRPr="0039431F">
        <w:rPr>
          <w:b/>
        </w:rPr>
        <w:t>Подчеркивая</w:t>
      </w:r>
      <w:r>
        <w:rPr>
          <w:b/>
        </w:rPr>
        <w:t>, что все дети имеют законную возможность в отнош</w:t>
      </w:r>
      <w:r>
        <w:rPr>
          <w:b/>
        </w:rPr>
        <w:t>е</w:t>
      </w:r>
      <w:r>
        <w:rPr>
          <w:b/>
        </w:rPr>
        <w:t xml:space="preserve">нии полной </w:t>
      </w:r>
      <w:r w:rsidRPr="0039431F">
        <w:rPr>
          <w:b/>
        </w:rPr>
        <w:t>защит</w:t>
      </w:r>
      <w:r>
        <w:rPr>
          <w:b/>
        </w:rPr>
        <w:t>ы</w:t>
      </w:r>
      <w:r w:rsidRPr="0039431F">
        <w:rPr>
          <w:b/>
        </w:rPr>
        <w:t xml:space="preserve"> и осуществлени</w:t>
      </w:r>
      <w:r>
        <w:rPr>
          <w:b/>
        </w:rPr>
        <w:t>я</w:t>
      </w:r>
      <w:r w:rsidRPr="0039431F">
        <w:rPr>
          <w:b/>
        </w:rPr>
        <w:t xml:space="preserve"> </w:t>
      </w:r>
      <w:r>
        <w:rPr>
          <w:b/>
        </w:rPr>
        <w:t xml:space="preserve">их прав, </w:t>
      </w:r>
      <w:r w:rsidRPr="0039431F">
        <w:rPr>
          <w:b/>
        </w:rPr>
        <w:t>предусмотренных Конве</w:t>
      </w:r>
      <w:r w:rsidRPr="0039431F">
        <w:rPr>
          <w:b/>
        </w:rPr>
        <w:t>н</w:t>
      </w:r>
      <w:r w:rsidRPr="0039431F">
        <w:rPr>
          <w:b/>
        </w:rPr>
        <w:t xml:space="preserve">цией, Комитет </w:t>
      </w:r>
      <w:r>
        <w:rPr>
          <w:b/>
        </w:rPr>
        <w:t xml:space="preserve">настоятельно </w:t>
      </w:r>
      <w:r w:rsidRPr="0039431F">
        <w:rPr>
          <w:b/>
        </w:rPr>
        <w:t>призывает государство-участник гарантир</w:t>
      </w:r>
      <w:r w:rsidRPr="0039431F">
        <w:rPr>
          <w:b/>
        </w:rPr>
        <w:t>о</w:t>
      </w:r>
      <w:r w:rsidRPr="0039431F">
        <w:rPr>
          <w:b/>
        </w:rPr>
        <w:t xml:space="preserve">вать </w:t>
      </w:r>
      <w:r>
        <w:rPr>
          <w:b/>
        </w:rPr>
        <w:t xml:space="preserve">закрепленные </w:t>
      </w:r>
      <w:r w:rsidRPr="0039431F">
        <w:rPr>
          <w:b/>
        </w:rPr>
        <w:t>в Конвенции права всем детям, находящимся под его юрисдикцией, независимо от миграционного статуса детей или их родит</w:t>
      </w:r>
      <w:r w:rsidRPr="0039431F">
        <w:rPr>
          <w:b/>
        </w:rPr>
        <w:t>е</w:t>
      </w:r>
      <w:r w:rsidRPr="0039431F">
        <w:rPr>
          <w:b/>
        </w:rPr>
        <w:t xml:space="preserve">лей и принять меры по борьбе с нарушениями этих прав. </w:t>
      </w:r>
      <w:r>
        <w:rPr>
          <w:b/>
        </w:rPr>
        <w:t xml:space="preserve">В частности, </w:t>
      </w:r>
      <w:r w:rsidRPr="0039431F">
        <w:rPr>
          <w:b/>
        </w:rPr>
        <w:t>К</w:t>
      </w:r>
      <w:r w:rsidRPr="0039431F">
        <w:rPr>
          <w:b/>
        </w:rPr>
        <w:t>о</w:t>
      </w:r>
      <w:r w:rsidRPr="0039431F">
        <w:rPr>
          <w:b/>
        </w:rPr>
        <w:t>митет рекомендует государству-участнику</w:t>
      </w:r>
      <w:r>
        <w:rPr>
          <w:b/>
        </w:rPr>
        <w:t>:</w:t>
      </w:r>
    </w:p>
    <w:p w:rsidR="006F1960" w:rsidRPr="0039431F" w:rsidRDefault="006F1960" w:rsidP="006F1960">
      <w:pPr>
        <w:pStyle w:val="SingleTxtGR"/>
        <w:rPr>
          <w:b/>
        </w:rPr>
      </w:pPr>
      <w:r w:rsidRPr="0039431F">
        <w:rPr>
          <w:b/>
        </w:rPr>
        <w:tab/>
        <w:t>а)</w:t>
      </w:r>
      <w:r w:rsidRPr="0039431F">
        <w:rPr>
          <w:b/>
        </w:rPr>
        <w:tab/>
        <w:t>воздерживаться от привлечения детей к уголовной ответстве</w:t>
      </w:r>
      <w:r w:rsidRPr="0039431F">
        <w:rPr>
          <w:b/>
        </w:rPr>
        <w:t>н</w:t>
      </w:r>
      <w:r w:rsidRPr="0039431F">
        <w:rPr>
          <w:b/>
        </w:rPr>
        <w:t xml:space="preserve">ности по причине отсутствия у </w:t>
      </w:r>
      <w:r>
        <w:rPr>
          <w:b/>
        </w:rPr>
        <w:t>н</w:t>
      </w:r>
      <w:r w:rsidRPr="0039431F">
        <w:rPr>
          <w:b/>
        </w:rPr>
        <w:t>их или у их родителей урегулированного миграционного статуса и оперативно и полностью положить конец пра</w:t>
      </w:r>
      <w:r w:rsidRPr="0039431F">
        <w:rPr>
          <w:b/>
        </w:rPr>
        <w:t>к</w:t>
      </w:r>
      <w:r w:rsidRPr="0039431F">
        <w:rPr>
          <w:b/>
        </w:rPr>
        <w:t>тике задерж</w:t>
      </w:r>
      <w:r w:rsidRPr="0039431F">
        <w:rPr>
          <w:b/>
        </w:rPr>
        <w:t>а</w:t>
      </w:r>
      <w:r w:rsidRPr="0039431F">
        <w:rPr>
          <w:b/>
        </w:rPr>
        <w:t>ния детей с неурегулированным миграционным статусом;</w:t>
      </w:r>
    </w:p>
    <w:p w:rsidR="006F1960" w:rsidRPr="0039431F" w:rsidRDefault="006F1960" w:rsidP="006F1960">
      <w:pPr>
        <w:pStyle w:val="SingleTxtGR"/>
        <w:rPr>
          <w:b/>
        </w:rPr>
      </w:pPr>
      <w:r w:rsidRPr="0039431F">
        <w:rPr>
          <w:b/>
        </w:rPr>
        <w:tab/>
        <w:t>b)</w:t>
      </w:r>
      <w:r w:rsidRPr="0039431F">
        <w:rPr>
          <w:b/>
        </w:rPr>
        <w:tab/>
        <w:t>принять законодательство, политику и практику, в соответс</w:t>
      </w:r>
      <w:r w:rsidRPr="0039431F">
        <w:rPr>
          <w:b/>
        </w:rPr>
        <w:t>т</w:t>
      </w:r>
      <w:r w:rsidRPr="0039431F">
        <w:rPr>
          <w:b/>
        </w:rPr>
        <w:t xml:space="preserve">вии с которыми любое помещение в центры временного размещения для мигрантов </w:t>
      </w:r>
      <w:r>
        <w:rPr>
          <w:b/>
        </w:rPr>
        <w:t xml:space="preserve">было бы </w:t>
      </w:r>
      <w:r w:rsidRPr="0039431F">
        <w:rPr>
          <w:b/>
        </w:rPr>
        <w:t>четк</w:t>
      </w:r>
      <w:r>
        <w:rPr>
          <w:b/>
        </w:rPr>
        <w:t>о</w:t>
      </w:r>
      <w:r w:rsidRPr="0039431F">
        <w:rPr>
          <w:b/>
        </w:rPr>
        <w:t xml:space="preserve"> ограничен</w:t>
      </w:r>
      <w:r>
        <w:rPr>
          <w:b/>
        </w:rPr>
        <w:t>о</w:t>
      </w:r>
      <w:r w:rsidRPr="0039431F">
        <w:rPr>
          <w:b/>
        </w:rPr>
        <w:t xml:space="preserve"> </w:t>
      </w:r>
      <w:r>
        <w:rPr>
          <w:b/>
        </w:rPr>
        <w:t>во времени и подлежало бы рег</w:t>
      </w:r>
      <w:r>
        <w:rPr>
          <w:b/>
        </w:rPr>
        <w:t>у</w:t>
      </w:r>
      <w:r>
        <w:rPr>
          <w:b/>
        </w:rPr>
        <w:t xml:space="preserve">лярным проверкам; и </w:t>
      </w:r>
      <w:r w:rsidRPr="0039431F">
        <w:rPr>
          <w:b/>
        </w:rPr>
        <w:t>обеспечить детям возможность находиться с член</w:t>
      </w:r>
      <w:r w:rsidRPr="0039431F">
        <w:rPr>
          <w:b/>
        </w:rPr>
        <w:t>а</w:t>
      </w:r>
      <w:r w:rsidRPr="0039431F">
        <w:rPr>
          <w:b/>
        </w:rPr>
        <w:t>ми семьи и/или опекунами</w:t>
      </w:r>
      <w:r>
        <w:rPr>
          <w:b/>
        </w:rPr>
        <w:t xml:space="preserve">, если они присутствуют в </w:t>
      </w:r>
      <w:r w:rsidRPr="0039431F">
        <w:rPr>
          <w:b/>
        </w:rPr>
        <w:t xml:space="preserve">стране транзита </w:t>
      </w:r>
      <w:r>
        <w:rPr>
          <w:b/>
        </w:rPr>
        <w:t xml:space="preserve">и/или </w:t>
      </w:r>
      <w:r w:rsidRPr="0039431F">
        <w:rPr>
          <w:b/>
        </w:rPr>
        <w:t>назначения, в учреждениях общинного типа, не связанных с аспе</w:t>
      </w:r>
      <w:r w:rsidRPr="0039431F">
        <w:rPr>
          <w:b/>
        </w:rPr>
        <w:t>к</w:t>
      </w:r>
      <w:r w:rsidRPr="0039431F">
        <w:rPr>
          <w:b/>
        </w:rPr>
        <w:t>том ограничения свободы, на период определения их иммиграцио</w:t>
      </w:r>
      <w:r w:rsidRPr="0039431F">
        <w:rPr>
          <w:b/>
        </w:rPr>
        <w:t>н</w:t>
      </w:r>
      <w:r w:rsidRPr="0039431F">
        <w:rPr>
          <w:b/>
        </w:rPr>
        <w:t>ного статуса;</w:t>
      </w:r>
    </w:p>
    <w:p w:rsidR="006F1960" w:rsidRPr="0039431F" w:rsidRDefault="006F1960" w:rsidP="006F1960">
      <w:pPr>
        <w:pStyle w:val="SingleTxtGR"/>
        <w:rPr>
          <w:b/>
        </w:rPr>
      </w:pPr>
      <w:r w:rsidRPr="0039431F">
        <w:rPr>
          <w:b/>
        </w:rPr>
        <w:tab/>
        <w:t>с)</w:t>
      </w:r>
      <w:r w:rsidRPr="0039431F">
        <w:rPr>
          <w:b/>
        </w:rPr>
        <w:tab/>
        <w:t xml:space="preserve">улучшить и ускорить процесс определения возраста путем </w:t>
      </w:r>
      <w:r>
        <w:rPr>
          <w:b/>
        </w:rPr>
        <w:t xml:space="preserve">осуществления </w:t>
      </w:r>
      <w:r w:rsidRPr="0039431F">
        <w:rPr>
          <w:b/>
        </w:rPr>
        <w:t>междисциплинарных и прозрачных процедур и обесп</w:t>
      </w:r>
      <w:r w:rsidRPr="0039431F">
        <w:rPr>
          <w:b/>
        </w:rPr>
        <w:t>е</w:t>
      </w:r>
      <w:r w:rsidRPr="0039431F">
        <w:rPr>
          <w:b/>
        </w:rPr>
        <w:t>ч</w:t>
      </w:r>
      <w:r>
        <w:rPr>
          <w:b/>
        </w:rPr>
        <w:t xml:space="preserve">ить, чтобы этот процесс проводился </w:t>
      </w:r>
      <w:r w:rsidRPr="0039431F">
        <w:rPr>
          <w:b/>
        </w:rPr>
        <w:t>только в случае наличия серьезных сомн</w:t>
      </w:r>
      <w:r w:rsidRPr="0039431F">
        <w:rPr>
          <w:b/>
        </w:rPr>
        <w:t>е</w:t>
      </w:r>
      <w:r w:rsidRPr="0039431F">
        <w:rPr>
          <w:b/>
        </w:rPr>
        <w:t>ний;</w:t>
      </w:r>
    </w:p>
    <w:p w:rsidR="006F1960" w:rsidRPr="0039431F" w:rsidRDefault="006F1960" w:rsidP="006F1960">
      <w:pPr>
        <w:pStyle w:val="SingleTxtGR"/>
        <w:rPr>
          <w:b/>
        </w:rPr>
      </w:pPr>
      <w:r w:rsidRPr="0039431F">
        <w:rPr>
          <w:b/>
        </w:rPr>
        <w:tab/>
        <w:t>d)</w:t>
      </w:r>
      <w:r w:rsidRPr="0039431F">
        <w:rPr>
          <w:b/>
        </w:rPr>
        <w:tab/>
        <w:t>обеспечить</w:t>
      </w:r>
      <w:r>
        <w:rPr>
          <w:b/>
        </w:rPr>
        <w:t xml:space="preserve">, чтобы дети имели </w:t>
      </w:r>
      <w:r w:rsidRPr="0039431F">
        <w:rPr>
          <w:b/>
        </w:rPr>
        <w:t>доступ к адекватной по</w:t>
      </w:r>
      <w:r w:rsidRPr="0039431F">
        <w:rPr>
          <w:b/>
        </w:rPr>
        <w:t>д</w:t>
      </w:r>
      <w:r w:rsidRPr="0039431F">
        <w:rPr>
          <w:b/>
        </w:rPr>
        <w:t xml:space="preserve">держке и </w:t>
      </w:r>
      <w:r>
        <w:rPr>
          <w:b/>
        </w:rPr>
        <w:t xml:space="preserve">располагали </w:t>
      </w:r>
      <w:r w:rsidRPr="0039431F">
        <w:rPr>
          <w:b/>
        </w:rPr>
        <w:t>механизмам</w:t>
      </w:r>
      <w:r>
        <w:rPr>
          <w:b/>
        </w:rPr>
        <w:t>и</w:t>
      </w:r>
      <w:r w:rsidRPr="0039431F">
        <w:rPr>
          <w:b/>
        </w:rPr>
        <w:t xml:space="preserve"> своевременного обжалования результатов пр</w:t>
      </w:r>
      <w:r w:rsidRPr="0039431F">
        <w:rPr>
          <w:b/>
        </w:rPr>
        <w:t>о</w:t>
      </w:r>
      <w:r w:rsidRPr="0039431F">
        <w:rPr>
          <w:b/>
        </w:rPr>
        <w:t>цедуры определения возра</w:t>
      </w:r>
      <w:r w:rsidRPr="0039431F">
        <w:rPr>
          <w:b/>
        </w:rPr>
        <w:t>с</w:t>
      </w:r>
      <w:r w:rsidRPr="0039431F">
        <w:rPr>
          <w:b/>
        </w:rPr>
        <w:t>та;</w:t>
      </w:r>
    </w:p>
    <w:p w:rsidR="006F1960" w:rsidRPr="0039431F" w:rsidRDefault="006F1960" w:rsidP="006F1960">
      <w:pPr>
        <w:pStyle w:val="SingleTxtGR"/>
        <w:rPr>
          <w:b/>
        </w:rPr>
      </w:pPr>
      <w:r w:rsidRPr="0039431F">
        <w:rPr>
          <w:b/>
        </w:rPr>
        <w:tab/>
        <w:t>е)</w:t>
      </w:r>
      <w:r w:rsidRPr="0039431F">
        <w:rPr>
          <w:b/>
        </w:rPr>
        <w:tab/>
        <w:t xml:space="preserve">выделять достаточные кадровые, технические и финансовые ресурсы для обеспечения </w:t>
      </w:r>
      <w:r>
        <w:rPr>
          <w:b/>
        </w:rPr>
        <w:t xml:space="preserve">того, чтобы дети, </w:t>
      </w:r>
      <w:r w:rsidRPr="0039431F">
        <w:rPr>
          <w:b/>
        </w:rPr>
        <w:t>содержащи</w:t>
      </w:r>
      <w:r>
        <w:rPr>
          <w:b/>
        </w:rPr>
        <w:t>е</w:t>
      </w:r>
      <w:r w:rsidRPr="0039431F">
        <w:rPr>
          <w:b/>
        </w:rPr>
        <w:t xml:space="preserve">ся в </w:t>
      </w:r>
      <w:r>
        <w:rPr>
          <w:b/>
        </w:rPr>
        <w:t>иммиграцио</w:t>
      </w:r>
      <w:r>
        <w:rPr>
          <w:b/>
        </w:rPr>
        <w:t>н</w:t>
      </w:r>
      <w:r>
        <w:rPr>
          <w:b/>
        </w:rPr>
        <w:t xml:space="preserve">ных </w:t>
      </w:r>
      <w:r w:rsidRPr="0039431F">
        <w:rPr>
          <w:b/>
        </w:rPr>
        <w:t>центрах</w:t>
      </w:r>
      <w:r>
        <w:rPr>
          <w:b/>
        </w:rPr>
        <w:t>, имели</w:t>
      </w:r>
      <w:r w:rsidRPr="0039431F">
        <w:rPr>
          <w:b/>
        </w:rPr>
        <w:t xml:space="preserve"> доступ к надлежащей опеке и юридическому предст</w:t>
      </w:r>
      <w:r w:rsidRPr="0039431F">
        <w:rPr>
          <w:b/>
        </w:rPr>
        <w:t>а</w:t>
      </w:r>
      <w:r w:rsidRPr="0039431F">
        <w:rPr>
          <w:b/>
        </w:rPr>
        <w:t>вительству;</w:t>
      </w:r>
    </w:p>
    <w:p w:rsidR="006F1960" w:rsidRPr="0039431F" w:rsidRDefault="006F1960" w:rsidP="006F1960">
      <w:pPr>
        <w:pStyle w:val="SingleTxtGR"/>
        <w:rPr>
          <w:b/>
        </w:rPr>
      </w:pPr>
      <w:r w:rsidRPr="0039431F">
        <w:rPr>
          <w:b/>
        </w:rPr>
        <w:tab/>
        <w:t>f)</w:t>
      </w:r>
      <w:r w:rsidRPr="0039431F">
        <w:rPr>
          <w:b/>
        </w:rPr>
        <w:tab/>
        <w:t xml:space="preserve">обеспечивать детям адекватные возможности </w:t>
      </w:r>
      <w:r>
        <w:rPr>
          <w:b/>
        </w:rPr>
        <w:t>и инфраструкт</w:t>
      </w:r>
      <w:r>
        <w:rPr>
          <w:b/>
        </w:rPr>
        <w:t>у</w:t>
      </w:r>
      <w:r>
        <w:rPr>
          <w:b/>
        </w:rPr>
        <w:t xml:space="preserve">ру </w:t>
      </w:r>
      <w:r w:rsidRPr="0039431F">
        <w:rPr>
          <w:b/>
        </w:rPr>
        <w:t xml:space="preserve">для образования, досуга и рекреационной деятельности </w:t>
      </w:r>
      <w:r>
        <w:rPr>
          <w:b/>
        </w:rPr>
        <w:t>на свежем во</w:t>
      </w:r>
      <w:r>
        <w:rPr>
          <w:b/>
        </w:rPr>
        <w:t>з</w:t>
      </w:r>
      <w:r>
        <w:rPr>
          <w:b/>
        </w:rPr>
        <w:t xml:space="preserve">духе </w:t>
      </w:r>
      <w:r w:rsidRPr="0039431F">
        <w:rPr>
          <w:b/>
        </w:rPr>
        <w:t xml:space="preserve">во время их нахождения в центрах </w:t>
      </w:r>
      <w:r>
        <w:rPr>
          <w:b/>
        </w:rPr>
        <w:t>для содержания мигрантов;</w:t>
      </w:r>
    </w:p>
    <w:p w:rsidR="006F1960" w:rsidRPr="0039431F" w:rsidRDefault="006F1960" w:rsidP="006F1960">
      <w:pPr>
        <w:pStyle w:val="SingleTxtGR"/>
        <w:rPr>
          <w:b/>
        </w:rPr>
      </w:pPr>
      <w:r w:rsidRPr="0039431F">
        <w:rPr>
          <w:b/>
        </w:rPr>
        <w:tab/>
        <w:t>g)</w:t>
      </w:r>
      <w:r w:rsidRPr="0039431F">
        <w:rPr>
          <w:b/>
        </w:rPr>
        <w:tab/>
        <w:t xml:space="preserve">обеспечивать </w:t>
      </w:r>
      <w:r>
        <w:rPr>
          <w:b/>
        </w:rPr>
        <w:t>наличие удобных отдельных помещений для мужчин и женщин, оборудованных</w:t>
      </w:r>
      <w:r w:rsidRPr="0039431F">
        <w:rPr>
          <w:b/>
        </w:rPr>
        <w:t xml:space="preserve"> туалетом и душем</w:t>
      </w:r>
      <w:r>
        <w:rPr>
          <w:b/>
        </w:rPr>
        <w:t>,</w:t>
      </w:r>
      <w:r w:rsidRPr="0039431F">
        <w:rPr>
          <w:b/>
        </w:rPr>
        <w:t xml:space="preserve"> в центрах </w:t>
      </w:r>
      <w:r>
        <w:rPr>
          <w:b/>
        </w:rPr>
        <w:t>для соде</w:t>
      </w:r>
      <w:r>
        <w:rPr>
          <w:b/>
        </w:rPr>
        <w:t>р</w:t>
      </w:r>
      <w:r>
        <w:rPr>
          <w:b/>
        </w:rPr>
        <w:t>жания мигрантов</w:t>
      </w:r>
      <w:r w:rsidRPr="0039431F">
        <w:rPr>
          <w:b/>
        </w:rPr>
        <w:t>;</w:t>
      </w:r>
    </w:p>
    <w:p w:rsidR="006F1960" w:rsidRPr="0039431F" w:rsidRDefault="006F1960" w:rsidP="006F1960">
      <w:pPr>
        <w:pStyle w:val="SingleTxtGR"/>
        <w:rPr>
          <w:b/>
        </w:rPr>
      </w:pPr>
      <w:r w:rsidRPr="0039431F">
        <w:rPr>
          <w:b/>
        </w:rPr>
        <w:tab/>
        <w:t>h)</w:t>
      </w:r>
      <w:r w:rsidRPr="0039431F">
        <w:rPr>
          <w:b/>
        </w:rPr>
        <w:tab/>
        <w:t xml:space="preserve">соблюдать право </w:t>
      </w:r>
      <w:r>
        <w:rPr>
          <w:b/>
        </w:rPr>
        <w:t xml:space="preserve">всех </w:t>
      </w:r>
      <w:r w:rsidRPr="0039431F">
        <w:rPr>
          <w:b/>
        </w:rPr>
        <w:t xml:space="preserve">лиц, </w:t>
      </w:r>
      <w:r>
        <w:rPr>
          <w:b/>
        </w:rPr>
        <w:t xml:space="preserve">включая детей, находящихся </w:t>
      </w:r>
      <w:r w:rsidRPr="0039431F">
        <w:rPr>
          <w:b/>
        </w:rPr>
        <w:t>в це</w:t>
      </w:r>
      <w:r w:rsidRPr="0039431F">
        <w:rPr>
          <w:b/>
        </w:rPr>
        <w:t>н</w:t>
      </w:r>
      <w:r w:rsidRPr="0039431F">
        <w:rPr>
          <w:b/>
        </w:rPr>
        <w:t xml:space="preserve">трах </w:t>
      </w:r>
      <w:r>
        <w:rPr>
          <w:b/>
        </w:rPr>
        <w:t xml:space="preserve">для содержания </w:t>
      </w:r>
      <w:r w:rsidRPr="0039431F">
        <w:rPr>
          <w:b/>
        </w:rPr>
        <w:t>мигрантов, на мирные собрания и протесты и обесп</w:t>
      </w:r>
      <w:r w:rsidRPr="0039431F">
        <w:rPr>
          <w:b/>
        </w:rPr>
        <w:t>е</w:t>
      </w:r>
      <w:r w:rsidRPr="0039431F">
        <w:rPr>
          <w:b/>
        </w:rPr>
        <w:t xml:space="preserve">чивать соответствие любого применения силы </w:t>
      </w:r>
      <w:r>
        <w:rPr>
          <w:b/>
        </w:rPr>
        <w:t xml:space="preserve">принципам </w:t>
      </w:r>
      <w:r w:rsidRPr="0039431F">
        <w:rPr>
          <w:b/>
        </w:rPr>
        <w:t>н</w:t>
      </w:r>
      <w:r w:rsidRPr="0039431F">
        <w:rPr>
          <w:b/>
        </w:rPr>
        <w:t>е</w:t>
      </w:r>
      <w:r w:rsidRPr="0039431F">
        <w:rPr>
          <w:b/>
        </w:rPr>
        <w:t>обходимости и соразмерн</w:t>
      </w:r>
      <w:r w:rsidRPr="0039431F">
        <w:rPr>
          <w:b/>
        </w:rPr>
        <w:t>о</w:t>
      </w:r>
      <w:r w:rsidRPr="0039431F">
        <w:rPr>
          <w:b/>
        </w:rPr>
        <w:t>сти; и</w:t>
      </w:r>
    </w:p>
    <w:p w:rsidR="006F1960" w:rsidRPr="0039431F" w:rsidRDefault="006F1960" w:rsidP="006F1960">
      <w:pPr>
        <w:pStyle w:val="SingleTxtGR"/>
        <w:rPr>
          <w:b/>
        </w:rPr>
      </w:pPr>
      <w:r w:rsidRPr="0039431F">
        <w:rPr>
          <w:b/>
        </w:rPr>
        <w:tab/>
        <w:t>i)</w:t>
      </w:r>
      <w:r w:rsidRPr="0039431F">
        <w:rPr>
          <w:b/>
        </w:rPr>
        <w:tab/>
        <w:t xml:space="preserve">обеспечивать выделение достаточных кадровых, технических и финансовых ресурсов для удовлетворения </w:t>
      </w:r>
      <w:r>
        <w:rPr>
          <w:b/>
        </w:rPr>
        <w:t xml:space="preserve">медицинских </w:t>
      </w:r>
      <w:r w:rsidRPr="0039431F">
        <w:rPr>
          <w:b/>
        </w:rPr>
        <w:t xml:space="preserve">потребностей </w:t>
      </w:r>
      <w:r>
        <w:rPr>
          <w:b/>
        </w:rPr>
        <w:t>всех лиц, включая детей, находящихся в центрах для содержания мигрантов.</w:t>
      </w:r>
      <w:r w:rsidRPr="0039431F">
        <w:rPr>
          <w:b/>
        </w:rPr>
        <w:t xml:space="preserve"> </w:t>
      </w:r>
    </w:p>
    <w:p w:rsidR="006F1960" w:rsidRPr="00656B01" w:rsidRDefault="006F1960" w:rsidP="006F1960">
      <w:pPr>
        <w:pStyle w:val="H23GR"/>
      </w:pPr>
      <w:r>
        <w:tab/>
      </w:r>
      <w:r>
        <w:tab/>
      </w:r>
      <w:r w:rsidRPr="00656B01">
        <w:t>Экономическая эксплуатация, включая детский труд</w:t>
      </w:r>
    </w:p>
    <w:p w:rsidR="006F1960" w:rsidRPr="00656B01" w:rsidRDefault="006F1960" w:rsidP="006F1960">
      <w:pPr>
        <w:pStyle w:val="SingleTxtGR"/>
      </w:pPr>
      <w:r w:rsidRPr="00656B01">
        <w:t>59.</w:t>
      </w:r>
      <w:r w:rsidRPr="00656B01">
        <w:tab/>
        <w:t>Комитет отмечает, что Положения о занятости молодежи 2003 года (оф</w:t>
      </w:r>
      <w:r w:rsidRPr="00656B01">
        <w:t>и</w:t>
      </w:r>
      <w:r w:rsidRPr="00656B01">
        <w:t>циальное уведомление 440) запрещают детский труд и устанавливают мин</w:t>
      </w:r>
      <w:r w:rsidRPr="00656B01">
        <w:t>и</w:t>
      </w:r>
      <w:r w:rsidRPr="00656B01">
        <w:t xml:space="preserve">мальный возраст </w:t>
      </w:r>
      <w:r>
        <w:t>принятия на работу</w:t>
      </w:r>
      <w:r w:rsidRPr="00656B01">
        <w:t>, соответствующий минимальному возра</w:t>
      </w:r>
      <w:r w:rsidRPr="00656B01">
        <w:t>с</w:t>
      </w:r>
      <w:r w:rsidRPr="00656B01">
        <w:t xml:space="preserve">ту завершения обязательного школьного </w:t>
      </w:r>
      <w:r>
        <w:t>образования</w:t>
      </w:r>
      <w:r w:rsidRPr="00656B01">
        <w:t>. Вместе с тем Комитет обеспокоен тем, что эти правила не распространяются на временную и кратк</w:t>
      </w:r>
      <w:r w:rsidRPr="00656B01">
        <w:t>о</w:t>
      </w:r>
      <w:r w:rsidRPr="00656B01">
        <w:t xml:space="preserve">срочную работу, которую часто выполняют подростки, в частности в отелях, кафе, ресторанах и других учреждениях общественного питания и в качестве домашних работников в период школьных каникул. </w:t>
      </w:r>
    </w:p>
    <w:p w:rsidR="006F1960" w:rsidRPr="0029446D" w:rsidRDefault="006F1960" w:rsidP="006F1960">
      <w:pPr>
        <w:pStyle w:val="SingleTxtGR"/>
        <w:rPr>
          <w:b/>
        </w:rPr>
      </w:pPr>
      <w:r w:rsidRPr="00656B01">
        <w:t>60.</w:t>
      </w:r>
      <w:r w:rsidRPr="00656B01">
        <w:tab/>
      </w:r>
      <w:r w:rsidRPr="0029446D">
        <w:rPr>
          <w:b/>
        </w:rPr>
        <w:t>Комитет рекомендует государству-участнику:</w:t>
      </w:r>
    </w:p>
    <w:p w:rsidR="006F1960" w:rsidRPr="0029446D" w:rsidRDefault="006F1960" w:rsidP="006F1960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п</w:t>
      </w:r>
      <w:r w:rsidRPr="0029446D">
        <w:rPr>
          <w:b/>
        </w:rPr>
        <w:t xml:space="preserve">ринять все меры для обеспечения того, чтобы участие детей во всех </w:t>
      </w:r>
      <w:r>
        <w:rPr>
          <w:b/>
        </w:rPr>
        <w:t xml:space="preserve">сферах занятости </w:t>
      </w:r>
      <w:r w:rsidRPr="0029446D">
        <w:rPr>
          <w:b/>
        </w:rPr>
        <w:t>полностью соответствовало междун</w:t>
      </w:r>
      <w:r w:rsidRPr="0029446D">
        <w:rPr>
          <w:b/>
        </w:rPr>
        <w:t>а</w:t>
      </w:r>
      <w:r w:rsidRPr="0029446D">
        <w:rPr>
          <w:b/>
        </w:rPr>
        <w:t>родным стандартам в области детского труда с точки зрения их возраста, часов р</w:t>
      </w:r>
      <w:r w:rsidRPr="0029446D">
        <w:rPr>
          <w:b/>
        </w:rPr>
        <w:t>а</w:t>
      </w:r>
      <w:r w:rsidRPr="0029446D">
        <w:rPr>
          <w:b/>
        </w:rPr>
        <w:t>боты, у</w:t>
      </w:r>
      <w:r w:rsidRPr="0029446D">
        <w:rPr>
          <w:b/>
        </w:rPr>
        <w:t>с</w:t>
      </w:r>
      <w:r w:rsidRPr="0029446D">
        <w:rPr>
          <w:b/>
        </w:rPr>
        <w:t>ловий труда, образования и здоровья;</w:t>
      </w:r>
    </w:p>
    <w:p w:rsidR="006F1960" w:rsidRPr="0029446D" w:rsidRDefault="006F1960" w:rsidP="006F1960">
      <w:pPr>
        <w:pStyle w:val="SingleTxtGR"/>
        <w:rPr>
          <w:b/>
        </w:rPr>
      </w:pPr>
      <w:r w:rsidRPr="0029446D">
        <w:rPr>
          <w:b/>
        </w:rPr>
        <w:tab/>
        <w:t>b)</w:t>
      </w:r>
      <w:r w:rsidRPr="0029446D">
        <w:rPr>
          <w:b/>
        </w:rPr>
        <w:tab/>
        <w:t xml:space="preserve">обеспечить соответствие </w:t>
      </w:r>
      <w:r>
        <w:rPr>
          <w:b/>
        </w:rPr>
        <w:t xml:space="preserve">всех законов и постановлений о труде, включая временную работу и краткосрочную занятость, </w:t>
      </w:r>
      <w:r w:rsidRPr="0029446D">
        <w:rPr>
          <w:b/>
        </w:rPr>
        <w:t>в частности в сфере туризма, гостиничного бизнеса, общественного питания</w:t>
      </w:r>
      <w:r>
        <w:rPr>
          <w:b/>
        </w:rPr>
        <w:t>, производс</w:t>
      </w:r>
      <w:r>
        <w:rPr>
          <w:b/>
        </w:rPr>
        <w:t>т</w:t>
      </w:r>
      <w:r>
        <w:rPr>
          <w:b/>
        </w:rPr>
        <w:t xml:space="preserve">ва продовольствия и напитков </w:t>
      </w:r>
      <w:r w:rsidRPr="0029446D">
        <w:rPr>
          <w:b/>
        </w:rPr>
        <w:t xml:space="preserve">и в секторе домашнего труда, </w:t>
      </w:r>
      <w:r>
        <w:rPr>
          <w:b/>
        </w:rPr>
        <w:t>положениям</w:t>
      </w:r>
      <w:r w:rsidRPr="0029446D">
        <w:rPr>
          <w:b/>
        </w:rPr>
        <w:t xml:space="preserve"> Конвенции № 182 (1999 год) Международной организации труда (МОТ) о запрещении и немедленных мерах по искоренению наихудших форм де</w:t>
      </w:r>
      <w:r w:rsidRPr="0029446D">
        <w:rPr>
          <w:b/>
        </w:rPr>
        <w:t>т</w:t>
      </w:r>
      <w:r w:rsidRPr="0029446D">
        <w:rPr>
          <w:b/>
        </w:rPr>
        <w:t>ского тр</w:t>
      </w:r>
      <w:r w:rsidRPr="0029446D">
        <w:rPr>
          <w:b/>
        </w:rPr>
        <w:t>у</w:t>
      </w:r>
      <w:r w:rsidRPr="0029446D">
        <w:rPr>
          <w:b/>
        </w:rPr>
        <w:t>да; и</w:t>
      </w:r>
    </w:p>
    <w:p w:rsidR="006F1960" w:rsidRPr="0029446D" w:rsidRDefault="006F1960" w:rsidP="006F1960">
      <w:pPr>
        <w:pStyle w:val="SingleTxtGR"/>
        <w:rPr>
          <w:b/>
        </w:rPr>
      </w:pPr>
      <w:r w:rsidRPr="0029446D">
        <w:rPr>
          <w:b/>
        </w:rPr>
        <w:tab/>
        <w:t>с)</w:t>
      </w:r>
      <w:r w:rsidRPr="0029446D">
        <w:rPr>
          <w:b/>
        </w:rPr>
        <w:tab/>
        <w:t>рассмотреть возможность ратификации Конвенции № 189 МОТ о достойном труде дома</w:t>
      </w:r>
      <w:r w:rsidRPr="0029446D">
        <w:rPr>
          <w:b/>
        </w:rPr>
        <w:t>ш</w:t>
      </w:r>
      <w:r w:rsidRPr="0029446D">
        <w:rPr>
          <w:b/>
        </w:rPr>
        <w:t>них работников.</w:t>
      </w:r>
    </w:p>
    <w:p w:rsidR="00AD5663" w:rsidRPr="000A29D5" w:rsidRDefault="00AD5663" w:rsidP="00AD5663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0A29D5">
        <w:t>Торговля детьми, контрабанда и похищение детей</w:t>
      </w:r>
    </w:p>
    <w:p w:rsidR="00AD5663" w:rsidRPr="000A29D5" w:rsidRDefault="00AD5663" w:rsidP="00AD5663">
      <w:pPr>
        <w:pStyle w:val="SingleTxtGR"/>
      </w:pPr>
      <w:r w:rsidRPr="000A29D5">
        <w:t>61.</w:t>
      </w:r>
      <w:r w:rsidRPr="000A29D5">
        <w:tab/>
        <w:t>Комитет отмечает, что в государстве-участнике действует законодател</w:t>
      </w:r>
      <w:r w:rsidRPr="000A29D5">
        <w:t>ь</w:t>
      </w:r>
      <w:r w:rsidRPr="000A29D5">
        <w:t xml:space="preserve">ство, устанавливающее уголовную ответственность за </w:t>
      </w:r>
      <w:r>
        <w:t>насильственное прину</w:t>
      </w:r>
      <w:r>
        <w:t>ж</w:t>
      </w:r>
      <w:r>
        <w:t xml:space="preserve">дение к занятию </w:t>
      </w:r>
      <w:r w:rsidRPr="000A29D5">
        <w:t>проституци</w:t>
      </w:r>
      <w:r>
        <w:t>ей</w:t>
      </w:r>
      <w:r w:rsidRPr="000A29D5">
        <w:t xml:space="preserve"> путем </w:t>
      </w:r>
      <w:r>
        <w:t xml:space="preserve">применения </w:t>
      </w:r>
      <w:r w:rsidRPr="000A29D5">
        <w:t xml:space="preserve">насилия, угроз или обмана, </w:t>
      </w:r>
      <w:r>
        <w:t xml:space="preserve">а также за </w:t>
      </w:r>
      <w:r w:rsidRPr="000A29D5">
        <w:t>международную торговлю людьми, детский труд и сексуальную эк</w:t>
      </w:r>
      <w:r w:rsidRPr="000A29D5">
        <w:t>с</w:t>
      </w:r>
      <w:r w:rsidRPr="000A29D5">
        <w:t>плуатацию. Вместе с тем Комитет по-прежнему обеспокоен тем, что</w:t>
      </w:r>
      <w:r>
        <w:t>,</w:t>
      </w:r>
      <w:r w:rsidRPr="000A29D5">
        <w:t xml:space="preserve"> несмотря на наличие такого законодательства, государство-участник остается </w:t>
      </w:r>
      <w:r>
        <w:t>крупной страной происхождения</w:t>
      </w:r>
      <w:r w:rsidRPr="000A29D5">
        <w:t xml:space="preserve"> </w:t>
      </w:r>
      <w:r>
        <w:t xml:space="preserve">и </w:t>
      </w:r>
      <w:r w:rsidRPr="000A29D5">
        <w:t xml:space="preserve">назначения </w:t>
      </w:r>
      <w:r>
        <w:t>торговли</w:t>
      </w:r>
      <w:r w:rsidRPr="000A29D5">
        <w:t xml:space="preserve"> женщин</w:t>
      </w:r>
      <w:r>
        <w:t>ами</w:t>
      </w:r>
      <w:r w:rsidRPr="000A29D5">
        <w:t xml:space="preserve"> и дет</w:t>
      </w:r>
      <w:r>
        <w:t>ьми</w:t>
      </w:r>
      <w:r w:rsidRPr="000A29D5">
        <w:t xml:space="preserve"> в целях сексуальной эксплуат</w:t>
      </w:r>
      <w:r w:rsidRPr="000A29D5">
        <w:t>а</w:t>
      </w:r>
      <w:r w:rsidRPr="000A29D5">
        <w:t>ции.</w:t>
      </w:r>
    </w:p>
    <w:p w:rsidR="00AD5663" w:rsidRPr="000A29D5" w:rsidRDefault="00AD5663" w:rsidP="00AD5663">
      <w:pPr>
        <w:pStyle w:val="SingleTxtGR"/>
        <w:rPr>
          <w:b/>
        </w:rPr>
      </w:pPr>
      <w:r w:rsidRPr="000A29D5">
        <w:t>62.</w:t>
      </w:r>
      <w:r w:rsidRPr="000A29D5">
        <w:tab/>
      </w:r>
      <w:r w:rsidRPr="000A29D5">
        <w:rPr>
          <w:b/>
        </w:rPr>
        <w:t>Комитет рекомендует государству-участнику дополнительно актив</w:t>
      </w:r>
      <w:r w:rsidRPr="000A29D5">
        <w:rPr>
          <w:b/>
        </w:rPr>
        <w:t>и</w:t>
      </w:r>
      <w:r w:rsidRPr="000A29D5">
        <w:rPr>
          <w:b/>
        </w:rPr>
        <w:t>зировать усилия по повышению уровня осведомленности о торговл</w:t>
      </w:r>
      <w:r>
        <w:rPr>
          <w:b/>
        </w:rPr>
        <w:t>е</w:t>
      </w:r>
      <w:r w:rsidRPr="000A29D5">
        <w:rPr>
          <w:b/>
        </w:rPr>
        <w:t xml:space="preserve"> люд</w:t>
      </w:r>
      <w:r w:rsidRPr="000A29D5">
        <w:rPr>
          <w:b/>
        </w:rPr>
        <w:t>ь</w:t>
      </w:r>
      <w:r w:rsidRPr="000A29D5">
        <w:rPr>
          <w:b/>
        </w:rPr>
        <w:t>ми в целях сексуальной эксплуатации и заблаговременному выявлению жертв таких преступлений из числа уязвимых групп населения, в частн</w:t>
      </w:r>
      <w:r w:rsidRPr="000A29D5">
        <w:rPr>
          <w:b/>
        </w:rPr>
        <w:t>о</w:t>
      </w:r>
      <w:r>
        <w:rPr>
          <w:b/>
        </w:rPr>
        <w:t>сти</w:t>
      </w:r>
      <w:r w:rsidRPr="000A29D5">
        <w:rPr>
          <w:b/>
        </w:rPr>
        <w:t xml:space="preserve"> мигрантов, женщин, занимающихся проституцией, и </w:t>
      </w:r>
      <w:r>
        <w:rPr>
          <w:b/>
        </w:rPr>
        <w:t xml:space="preserve">иностранных </w:t>
      </w:r>
      <w:r w:rsidRPr="000A29D5">
        <w:rPr>
          <w:b/>
        </w:rPr>
        <w:t>тр</w:t>
      </w:r>
      <w:r w:rsidRPr="000A29D5">
        <w:rPr>
          <w:b/>
        </w:rPr>
        <w:t>у</w:t>
      </w:r>
      <w:r w:rsidRPr="000A29D5">
        <w:rPr>
          <w:b/>
        </w:rPr>
        <w:t>дя</w:t>
      </w:r>
      <w:r>
        <w:rPr>
          <w:b/>
        </w:rPr>
        <w:t>щихся</w:t>
      </w:r>
      <w:r w:rsidRPr="000A29D5">
        <w:rPr>
          <w:b/>
        </w:rPr>
        <w:t xml:space="preserve">. Он также рекомендует государству-участнику разработать </w:t>
      </w:r>
      <w:r>
        <w:rPr>
          <w:b/>
        </w:rPr>
        <w:t>оф</w:t>
      </w:r>
      <w:r>
        <w:rPr>
          <w:b/>
        </w:rPr>
        <w:t>и</w:t>
      </w:r>
      <w:r>
        <w:rPr>
          <w:b/>
        </w:rPr>
        <w:t>циальные</w:t>
      </w:r>
      <w:r w:rsidRPr="000A29D5">
        <w:rPr>
          <w:b/>
        </w:rPr>
        <w:t xml:space="preserve"> процедуры выявления детей-жертв торговли людьми, сексуал</w:t>
      </w:r>
      <w:r w:rsidRPr="000A29D5">
        <w:rPr>
          <w:b/>
        </w:rPr>
        <w:t>ь</w:t>
      </w:r>
      <w:r w:rsidRPr="000A29D5">
        <w:rPr>
          <w:b/>
        </w:rPr>
        <w:t>ной эксплуатации и принудительно</w:t>
      </w:r>
      <w:r>
        <w:rPr>
          <w:b/>
        </w:rPr>
        <w:t>го труда</w:t>
      </w:r>
      <w:r w:rsidRPr="000A29D5">
        <w:rPr>
          <w:b/>
        </w:rPr>
        <w:t xml:space="preserve"> и </w:t>
      </w:r>
      <w:r>
        <w:rPr>
          <w:b/>
        </w:rPr>
        <w:t xml:space="preserve">обеспечения </w:t>
      </w:r>
      <w:r w:rsidRPr="000A29D5">
        <w:rPr>
          <w:b/>
        </w:rPr>
        <w:t xml:space="preserve">ухода за ними. Комитет рекомендует государству-участнику создать механизмы </w:t>
      </w:r>
      <w:r>
        <w:rPr>
          <w:b/>
        </w:rPr>
        <w:t>выявл</w:t>
      </w:r>
      <w:r>
        <w:rPr>
          <w:b/>
        </w:rPr>
        <w:t>е</w:t>
      </w:r>
      <w:r>
        <w:rPr>
          <w:b/>
        </w:rPr>
        <w:t>ния и</w:t>
      </w:r>
      <w:r w:rsidRPr="000A29D5">
        <w:rPr>
          <w:b/>
        </w:rPr>
        <w:t xml:space="preserve"> расследования случаев торговли детьми</w:t>
      </w:r>
      <w:r>
        <w:rPr>
          <w:b/>
        </w:rPr>
        <w:t xml:space="preserve">, </w:t>
      </w:r>
      <w:r w:rsidRPr="000A29D5">
        <w:rPr>
          <w:b/>
        </w:rPr>
        <w:t>контрабанды и похищения детей</w:t>
      </w:r>
      <w:r>
        <w:rPr>
          <w:b/>
        </w:rPr>
        <w:t xml:space="preserve"> и привлечения к ответственности виновных с назначением им </w:t>
      </w:r>
      <w:r w:rsidRPr="000A29D5">
        <w:rPr>
          <w:b/>
        </w:rPr>
        <w:t>соо</w:t>
      </w:r>
      <w:r w:rsidRPr="000A29D5">
        <w:rPr>
          <w:b/>
        </w:rPr>
        <w:t>т</w:t>
      </w:r>
      <w:r w:rsidRPr="000A29D5">
        <w:rPr>
          <w:b/>
        </w:rPr>
        <w:t>ветствующи</w:t>
      </w:r>
      <w:r>
        <w:rPr>
          <w:b/>
        </w:rPr>
        <w:t>х</w:t>
      </w:r>
      <w:r w:rsidRPr="000A29D5">
        <w:rPr>
          <w:b/>
        </w:rPr>
        <w:t xml:space="preserve"> санк</w:t>
      </w:r>
      <w:r>
        <w:rPr>
          <w:b/>
        </w:rPr>
        <w:t>ций</w:t>
      </w:r>
      <w:r w:rsidRPr="000A29D5">
        <w:rPr>
          <w:b/>
        </w:rPr>
        <w:t>. Кроме того, Комитет рекоме</w:t>
      </w:r>
      <w:r w:rsidRPr="000A29D5">
        <w:rPr>
          <w:b/>
        </w:rPr>
        <w:t>н</w:t>
      </w:r>
      <w:r w:rsidRPr="000A29D5">
        <w:rPr>
          <w:b/>
        </w:rPr>
        <w:t xml:space="preserve">дует государству-участнику </w:t>
      </w:r>
      <w:r>
        <w:rPr>
          <w:b/>
        </w:rPr>
        <w:t>изучить</w:t>
      </w:r>
      <w:r w:rsidRPr="000A29D5">
        <w:rPr>
          <w:b/>
        </w:rPr>
        <w:t xml:space="preserve"> во</w:t>
      </w:r>
      <w:r>
        <w:rPr>
          <w:b/>
        </w:rPr>
        <w:t>прос о</w:t>
      </w:r>
      <w:r w:rsidRPr="000A29D5">
        <w:rPr>
          <w:b/>
        </w:rPr>
        <w:t xml:space="preserve"> возможн</w:t>
      </w:r>
      <w:r>
        <w:rPr>
          <w:b/>
        </w:rPr>
        <w:t>ой</w:t>
      </w:r>
      <w:r w:rsidRPr="000A29D5">
        <w:rPr>
          <w:b/>
        </w:rPr>
        <w:t xml:space="preserve"> взаимосвяз</w:t>
      </w:r>
      <w:r>
        <w:rPr>
          <w:b/>
        </w:rPr>
        <w:t>и</w:t>
      </w:r>
      <w:r w:rsidRPr="000A29D5">
        <w:rPr>
          <w:b/>
        </w:rPr>
        <w:t xml:space="preserve"> между туризмом и сексуальной эксплуатацией на его терр</w:t>
      </w:r>
      <w:r w:rsidRPr="000A29D5">
        <w:rPr>
          <w:b/>
        </w:rPr>
        <w:t>и</w:t>
      </w:r>
      <w:r w:rsidRPr="000A29D5">
        <w:rPr>
          <w:b/>
        </w:rPr>
        <w:t>тории.</w:t>
      </w:r>
    </w:p>
    <w:p w:rsidR="00AD5663" w:rsidRPr="000A29D5" w:rsidRDefault="00AD5663" w:rsidP="00AD5663">
      <w:pPr>
        <w:pStyle w:val="H23GR"/>
      </w:pPr>
      <w:r w:rsidRPr="007D6CCF">
        <w:tab/>
      </w:r>
      <w:r w:rsidRPr="007D6CCF">
        <w:tab/>
      </w:r>
      <w:r w:rsidRPr="000A29D5">
        <w:t>Участие детей в вооруженных конфликтах</w:t>
      </w:r>
    </w:p>
    <w:p w:rsidR="00AD5663" w:rsidRPr="000A29D5" w:rsidRDefault="00AD5663" w:rsidP="00AD5663">
      <w:pPr>
        <w:pStyle w:val="SingleTxtGR"/>
      </w:pPr>
      <w:r w:rsidRPr="000A29D5">
        <w:t>63.</w:t>
      </w:r>
      <w:r w:rsidRPr="000A29D5">
        <w:tab/>
        <w:t>Комитет сожалеет, что государство-участник не представило информ</w:t>
      </w:r>
      <w:r w:rsidRPr="000A29D5">
        <w:t>а</w:t>
      </w:r>
      <w:r w:rsidRPr="000A29D5">
        <w:t>ции о последующих мерах, принятых по итогам рассмотрения первоначального доклада государства-участника по Факультативному протоколу к Конвенции о правах ребенка, касающемуся участия детей в вооруженных конфликтах (</w:t>
      </w:r>
      <w:r w:rsidRPr="000A29D5">
        <w:rPr>
          <w:lang w:val="en-US"/>
        </w:rPr>
        <w:t>CRC</w:t>
      </w:r>
      <w:r w:rsidRPr="000A29D5">
        <w:t>/</w:t>
      </w:r>
      <w:r w:rsidRPr="000A29D5">
        <w:rPr>
          <w:lang w:val="en-US"/>
        </w:rPr>
        <w:t>C</w:t>
      </w:r>
      <w:r w:rsidRPr="000A29D5">
        <w:t>/</w:t>
      </w:r>
      <w:r w:rsidRPr="000A29D5">
        <w:rPr>
          <w:lang w:val="en-US"/>
        </w:rPr>
        <w:t>OPAC</w:t>
      </w:r>
      <w:r w:rsidRPr="000A29D5">
        <w:t>/</w:t>
      </w:r>
      <w:r w:rsidRPr="000A29D5">
        <w:rPr>
          <w:lang w:val="en-US"/>
        </w:rPr>
        <w:t>MLT</w:t>
      </w:r>
      <w:r w:rsidRPr="000A29D5">
        <w:t>/</w:t>
      </w:r>
      <w:r w:rsidRPr="000A29D5">
        <w:rPr>
          <w:lang w:val="en-US"/>
        </w:rPr>
        <w:t>CO</w:t>
      </w:r>
      <w:r w:rsidRPr="000A29D5">
        <w:t>/1</w:t>
      </w:r>
      <w:r>
        <w:t xml:space="preserve">). Ссылаясь на свою ранее высказанную озабоченность </w:t>
      </w:r>
      <w:r w:rsidRPr="000A29D5">
        <w:t>(</w:t>
      </w:r>
      <w:r w:rsidRPr="000A29D5">
        <w:rPr>
          <w:lang w:val="en-US"/>
        </w:rPr>
        <w:t>CRC</w:t>
      </w:r>
      <w:r w:rsidRPr="000A29D5">
        <w:t>/</w:t>
      </w:r>
      <w:r w:rsidRPr="000A29D5">
        <w:rPr>
          <w:lang w:val="en-US"/>
        </w:rPr>
        <w:t>C</w:t>
      </w:r>
      <w:r w:rsidRPr="000A29D5">
        <w:t>/</w:t>
      </w:r>
      <w:r w:rsidRPr="000A29D5">
        <w:rPr>
          <w:lang w:val="en-US"/>
        </w:rPr>
        <w:t>OPAC</w:t>
      </w:r>
      <w:r w:rsidRPr="000A29D5">
        <w:t>/</w:t>
      </w:r>
      <w:r w:rsidRPr="000A29D5">
        <w:rPr>
          <w:lang w:val="en-US"/>
        </w:rPr>
        <w:t>MLT</w:t>
      </w:r>
      <w:r w:rsidRPr="000A29D5">
        <w:t>/</w:t>
      </w:r>
      <w:r w:rsidRPr="000A29D5">
        <w:rPr>
          <w:lang w:val="en-US"/>
        </w:rPr>
        <w:t>CO</w:t>
      </w:r>
      <w:r w:rsidRPr="000A29D5">
        <w:t>/1, пункт 6), Комитет выражает сожаление в связи с тем, что государство-участник:</w:t>
      </w:r>
    </w:p>
    <w:p w:rsidR="00AD5663" w:rsidRPr="000A29D5" w:rsidRDefault="00AD5663" w:rsidP="00AD5663">
      <w:pPr>
        <w:pStyle w:val="SingleTxtGR"/>
      </w:pPr>
      <w:r w:rsidRPr="000A29D5">
        <w:tab/>
        <w:t>а)</w:t>
      </w:r>
      <w:r w:rsidRPr="000A29D5">
        <w:tab/>
        <w:t>не осуществляет экстерриториальную юрисдикцию в отношении преступлений, связанных с призывом или набором детей в возрасте до 18 лет в вооруженные силы или вооруженные негосударственные группы и их испол</w:t>
      </w:r>
      <w:r w:rsidRPr="000A29D5">
        <w:t>ь</w:t>
      </w:r>
      <w:r w:rsidRPr="000A29D5">
        <w:t>зование</w:t>
      </w:r>
      <w:r>
        <w:t>м</w:t>
      </w:r>
      <w:r w:rsidRPr="000A29D5">
        <w:t xml:space="preserve"> в качестве участников военных действий</w:t>
      </w:r>
      <w:r>
        <w:t>;</w:t>
      </w:r>
      <w:r w:rsidRPr="000A29D5">
        <w:t xml:space="preserve"> и </w:t>
      </w:r>
      <w:r>
        <w:t>кром</w:t>
      </w:r>
      <w:r w:rsidRPr="000A29D5">
        <w:t>е того, Комитет обе</w:t>
      </w:r>
      <w:r w:rsidRPr="000A29D5">
        <w:t>с</w:t>
      </w:r>
      <w:r w:rsidRPr="000A29D5">
        <w:t>покоен тем, что</w:t>
      </w:r>
    </w:p>
    <w:p w:rsidR="00AD5663" w:rsidRPr="000A29D5" w:rsidRDefault="00AD5663" w:rsidP="00AD5663">
      <w:pPr>
        <w:pStyle w:val="SingleTxtGR"/>
      </w:pPr>
      <w:r w:rsidRPr="000A29D5">
        <w:tab/>
      </w:r>
      <w:r w:rsidRPr="000A29D5">
        <w:rPr>
          <w:lang w:val="en-US"/>
        </w:rPr>
        <w:t>b</w:t>
      </w:r>
      <w:r w:rsidRPr="000A29D5">
        <w:t>)</w:t>
      </w:r>
      <w:r w:rsidRPr="000A29D5">
        <w:tab/>
        <w:t xml:space="preserve">хотя государство-участник является страной транзита и </w:t>
      </w:r>
      <w:r>
        <w:t>назначения</w:t>
      </w:r>
      <w:r w:rsidRPr="000A29D5">
        <w:t xml:space="preserve"> просителей убежища и мигрантов, включая детей из стран, затронутых воор</w:t>
      </w:r>
      <w:r w:rsidRPr="000A29D5">
        <w:t>у</w:t>
      </w:r>
      <w:r w:rsidRPr="000A29D5">
        <w:t>женным конфликтом, оно не принимает мер по систематическому выявлению на самой ранней стадии детей</w:t>
      </w:r>
      <w:r>
        <w:t>-</w:t>
      </w:r>
      <w:r w:rsidRPr="000A29D5">
        <w:t>беженцев, просителей убежища и мигрантов, к</w:t>
      </w:r>
      <w:r w:rsidRPr="000A29D5">
        <w:t>о</w:t>
      </w:r>
      <w:r w:rsidRPr="000A29D5">
        <w:t xml:space="preserve">торые могут быть вовлечены в вооруженные конфликты, и </w:t>
      </w:r>
      <w:r>
        <w:t xml:space="preserve">по </w:t>
      </w:r>
      <w:r w:rsidRPr="000A29D5">
        <w:t>обеспечению их физического и психологического восстановления и социальной реинтегр</w:t>
      </w:r>
      <w:r w:rsidRPr="000A29D5">
        <w:t>а</w:t>
      </w:r>
      <w:r w:rsidRPr="000A29D5">
        <w:t>ции.</w:t>
      </w:r>
    </w:p>
    <w:p w:rsidR="00AD5663" w:rsidRPr="000A29D5" w:rsidRDefault="00AD5663" w:rsidP="00AD5663">
      <w:pPr>
        <w:pStyle w:val="SingleTxtGR"/>
        <w:rPr>
          <w:b/>
        </w:rPr>
      </w:pPr>
      <w:r w:rsidRPr="000A29D5">
        <w:t>64.</w:t>
      </w:r>
      <w:r w:rsidRPr="000A29D5">
        <w:tab/>
      </w:r>
      <w:r w:rsidRPr="000A29D5">
        <w:rPr>
          <w:b/>
        </w:rPr>
        <w:t xml:space="preserve">Комитет </w:t>
      </w:r>
      <w:r>
        <w:rPr>
          <w:b/>
        </w:rPr>
        <w:t>настоятельно призывает государство-участник оценить</w:t>
      </w:r>
      <w:r w:rsidRPr="000A29D5">
        <w:rPr>
          <w:b/>
        </w:rPr>
        <w:t xml:space="preserve"> м</w:t>
      </w:r>
      <w:r w:rsidRPr="000A29D5">
        <w:rPr>
          <w:b/>
        </w:rPr>
        <w:t>е</w:t>
      </w:r>
      <w:r w:rsidRPr="000A29D5">
        <w:rPr>
          <w:b/>
        </w:rPr>
        <w:t>р</w:t>
      </w:r>
      <w:r>
        <w:rPr>
          <w:b/>
        </w:rPr>
        <w:t>ы, если таковые принимались</w:t>
      </w:r>
      <w:r w:rsidRPr="000A29D5">
        <w:rPr>
          <w:b/>
        </w:rPr>
        <w:t xml:space="preserve">, </w:t>
      </w:r>
      <w:r>
        <w:rPr>
          <w:b/>
        </w:rPr>
        <w:t xml:space="preserve">осуществляемые </w:t>
      </w:r>
      <w:r w:rsidRPr="000A29D5">
        <w:rPr>
          <w:b/>
        </w:rPr>
        <w:t xml:space="preserve">в рамках последующей деятельности по предыдущим заключительным замечаниям, </w:t>
      </w:r>
      <w:r>
        <w:rPr>
          <w:b/>
        </w:rPr>
        <w:t>сформулир</w:t>
      </w:r>
      <w:r>
        <w:rPr>
          <w:b/>
        </w:rPr>
        <w:t>о</w:t>
      </w:r>
      <w:r>
        <w:rPr>
          <w:b/>
        </w:rPr>
        <w:t>ванным</w:t>
      </w:r>
      <w:r w:rsidRPr="000A29D5">
        <w:rPr>
          <w:b/>
        </w:rPr>
        <w:t xml:space="preserve"> по итогам рассмотрения первоначального доклада государства-участника по Факультативному протоколу к Конвенции о правах ребенка, касающемуся участия детей в вооруженных конфликтах (</w:t>
      </w:r>
      <w:r w:rsidRPr="000A29D5">
        <w:rPr>
          <w:b/>
          <w:lang w:val="en-US"/>
        </w:rPr>
        <w:t>CRC</w:t>
      </w:r>
      <w:r w:rsidRPr="000A29D5">
        <w:rPr>
          <w:b/>
        </w:rPr>
        <w:t>/</w:t>
      </w:r>
      <w:r w:rsidRPr="000A29D5">
        <w:rPr>
          <w:b/>
          <w:lang w:val="en-US"/>
        </w:rPr>
        <w:t>C</w:t>
      </w:r>
      <w:r w:rsidRPr="000A29D5">
        <w:rPr>
          <w:b/>
        </w:rPr>
        <w:t>/</w:t>
      </w:r>
      <w:r w:rsidRPr="000A29D5">
        <w:rPr>
          <w:b/>
          <w:lang w:val="en-US"/>
        </w:rPr>
        <w:t>OPAC</w:t>
      </w:r>
      <w:r w:rsidRPr="000A29D5">
        <w:rPr>
          <w:b/>
        </w:rPr>
        <w:t>/</w:t>
      </w:r>
      <w:r w:rsidR="00B32260">
        <w:rPr>
          <w:b/>
        </w:rPr>
        <w:t xml:space="preserve"> </w:t>
      </w:r>
      <w:r w:rsidRPr="000A29D5">
        <w:rPr>
          <w:b/>
          <w:lang w:val="en-US"/>
        </w:rPr>
        <w:t>MLT</w:t>
      </w:r>
      <w:r w:rsidRPr="000A29D5">
        <w:rPr>
          <w:b/>
        </w:rPr>
        <w:t>/</w:t>
      </w:r>
      <w:r w:rsidRPr="000A29D5">
        <w:rPr>
          <w:b/>
          <w:lang w:val="en-US"/>
        </w:rPr>
        <w:t>CO</w:t>
      </w:r>
      <w:r w:rsidRPr="000A29D5">
        <w:rPr>
          <w:b/>
        </w:rPr>
        <w:t>/1), и обеспечить включение подробной информ</w:t>
      </w:r>
      <w:r w:rsidRPr="000A29D5">
        <w:rPr>
          <w:b/>
        </w:rPr>
        <w:t>а</w:t>
      </w:r>
      <w:r w:rsidRPr="000A29D5">
        <w:rPr>
          <w:b/>
        </w:rPr>
        <w:t>ции об этом в свой следующий периодический доклад Комитету. Кроме того, Комитет рек</w:t>
      </w:r>
      <w:r w:rsidRPr="000A29D5">
        <w:rPr>
          <w:b/>
        </w:rPr>
        <w:t>о</w:t>
      </w:r>
      <w:r w:rsidRPr="000A29D5">
        <w:rPr>
          <w:b/>
        </w:rPr>
        <w:t>мендует гос</w:t>
      </w:r>
      <w:r w:rsidRPr="000A29D5">
        <w:rPr>
          <w:b/>
        </w:rPr>
        <w:t>у</w:t>
      </w:r>
      <w:r w:rsidRPr="000A29D5">
        <w:rPr>
          <w:b/>
        </w:rPr>
        <w:t>дарству-участнику:</w:t>
      </w:r>
    </w:p>
    <w:p w:rsidR="00AD5663" w:rsidRPr="000A29D5" w:rsidRDefault="00AD5663" w:rsidP="00AD5663">
      <w:pPr>
        <w:pStyle w:val="SingleTxtGR"/>
        <w:rPr>
          <w:b/>
        </w:rPr>
      </w:pPr>
      <w:r w:rsidRPr="000A29D5">
        <w:rPr>
          <w:b/>
        </w:rPr>
        <w:tab/>
        <w:t>а)</w:t>
      </w:r>
      <w:r w:rsidRPr="000A29D5">
        <w:rPr>
          <w:b/>
        </w:rPr>
        <w:tab/>
        <w:t xml:space="preserve">установить экстерриториальную юрисдикцию </w:t>
      </w:r>
      <w:r>
        <w:rPr>
          <w:b/>
        </w:rPr>
        <w:t>для</w:t>
      </w:r>
      <w:r w:rsidRPr="000A29D5">
        <w:rPr>
          <w:b/>
        </w:rPr>
        <w:t xml:space="preserve"> таких пр</w:t>
      </w:r>
      <w:r w:rsidRPr="000A29D5">
        <w:rPr>
          <w:b/>
        </w:rPr>
        <w:t>е</w:t>
      </w:r>
      <w:r w:rsidRPr="000A29D5">
        <w:rPr>
          <w:b/>
        </w:rPr>
        <w:t xml:space="preserve">ступлений, когда они совершаются </w:t>
      </w:r>
      <w:r>
        <w:rPr>
          <w:b/>
        </w:rPr>
        <w:t xml:space="preserve">лицом, являющимся </w:t>
      </w:r>
      <w:r w:rsidRPr="000A29D5">
        <w:rPr>
          <w:b/>
        </w:rPr>
        <w:t>гражданином г</w:t>
      </w:r>
      <w:r w:rsidRPr="000A29D5">
        <w:rPr>
          <w:b/>
        </w:rPr>
        <w:t>о</w:t>
      </w:r>
      <w:r w:rsidRPr="000A29D5">
        <w:rPr>
          <w:b/>
        </w:rPr>
        <w:t>сударства-участника или имеющим с ним какие-либо другие связи, или в отношении т</w:t>
      </w:r>
      <w:r w:rsidRPr="000A29D5">
        <w:rPr>
          <w:b/>
        </w:rPr>
        <w:t>а</w:t>
      </w:r>
      <w:r w:rsidRPr="000A29D5">
        <w:rPr>
          <w:b/>
        </w:rPr>
        <w:t>кого лица;</w:t>
      </w:r>
    </w:p>
    <w:p w:rsidR="00AD5663" w:rsidRPr="000A29D5" w:rsidRDefault="00AD5663" w:rsidP="00AD5663">
      <w:pPr>
        <w:pStyle w:val="SingleTxtGR"/>
        <w:rPr>
          <w:b/>
        </w:rPr>
      </w:pPr>
      <w:r w:rsidRPr="000A29D5">
        <w:rPr>
          <w:b/>
        </w:rPr>
        <w:tab/>
      </w:r>
      <w:r w:rsidRPr="000A29D5"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четко предусмотреть</w:t>
      </w:r>
      <w:r w:rsidRPr="000A29D5">
        <w:rPr>
          <w:b/>
        </w:rPr>
        <w:t xml:space="preserve">, что военнослужащие не должны </w:t>
      </w:r>
      <w:r>
        <w:rPr>
          <w:b/>
        </w:rPr>
        <w:t>пре</w:t>
      </w:r>
      <w:r>
        <w:rPr>
          <w:b/>
        </w:rPr>
        <w:t>д</w:t>
      </w:r>
      <w:r>
        <w:rPr>
          <w:b/>
        </w:rPr>
        <w:t>принимать никаких</w:t>
      </w:r>
      <w:r w:rsidRPr="000A29D5">
        <w:rPr>
          <w:b/>
        </w:rPr>
        <w:t xml:space="preserve"> действи</w:t>
      </w:r>
      <w:r>
        <w:rPr>
          <w:b/>
        </w:rPr>
        <w:t>й</w:t>
      </w:r>
      <w:r w:rsidRPr="000A29D5">
        <w:rPr>
          <w:b/>
        </w:rPr>
        <w:t>, нарушающи</w:t>
      </w:r>
      <w:r>
        <w:rPr>
          <w:b/>
        </w:rPr>
        <w:t>х</w:t>
      </w:r>
      <w:r w:rsidRPr="000A29D5">
        <w:rPr>
          <w:b/>
        </w:rPr>
        <w:t xml:space="preserve"> права, закрепленные </w:t>
      </w:r>
      <w:r>
        <w:rPr>
          <w:b/>
        </w:rPr>
        <w:t xml:space="preserve">в </w:t>
      </w:r>
      <w:r w:rsidRPr="000A29D5">
        <w:rPr>
          <w:b/>
        </w:rPr>
        <w:t>Ф</w:t>
      </w:r>
      <w:r w:rsidRPr="000A29D5">
        <w:rPr>
          <w:b/>
        </w:rPr>
        <w:t>а</w:t>
      </w:r>
      <w:r w:rsidRPr="000A29D5">
        <w:rPr>
          <w:b/>
        </w:rPr>
        <w:t>культативн</w:t>
      </w:r>
      <w:r>
        <w:rPr>
          <w:b/>
        </w:rPr>
        <w:t>ом</w:t>
      </w:r>
      <w:r w:rsidRPr="000A29D5">
        <w:rPr>
          <w:b/>
        </w:rPr>
        <w:t xml:space="preserve"> протокол</w:t>
      </w:r>
      <w:r>
        <w:rPr>
          <w:b/>
        </w:rPr>
        <w:t>е</w:t>
      </w:r>
      <w:r w:rsidRPr="000A29D5">
        <w:rPr>
          <w:b/>
        </w:rPr>
        <w:t xml:space="preserve">, </w:t>
      </w:r>
      <w:r>
        <w:rPr>
          <w:b/>
        </w:rPr>
        <w:t xml:space="preserve">независимо от наличия соответствующего </w:t>
      </w:r>
      <w:r w:rsidRPr="000A29D5">
        <w:rPr>
          <w:b/>
        </w:rPr>
        <w:t>вое</w:t>
      </w:r>
      <w:r w:rsidRPr="000A29D5">
        <w:rPr>
          <w:b/>
        </w:rPr>
        <w:t>н</w:t>
      </w:r>
      <w:r w:rsidRPr="000A29D5">
        <w:rPr>
          <w:b/>
        </w:rPr>
        <w:t>н</w:t>
      </w:r>
      <w:r>
        <w:rPr>
          <w:b/>
        </w:rPr>
        <w:t>ого</w:t>
      </w:r>
      <w:r w:rsidRPr="000A29D5">
        <w:rPr>
          <w:b/>
        </w:rPr>
        <w:t xml:space="preserve"> приказ</w:t>
      </w:r>
      <w:r>
        <w:rPr>
          <w:b/>
        </w:rPr>
        <w:t>а</w:t>
      </w:r>
      <w:r w:rsidRPr="000A29D5">
        <w:rPr>
          <w:b/>
        </w:rPr>
        <w:t>; и</w:t>
      </w:r>
    </w:p>
    <w:p w:rsidR="00AD5663" w:rsidRPr="000A29D5" w:rsidRDefault="00AD5663" w:rsidP="00AD5663">
      <w:pPr>
        <w:pStyle w:val="SingleTxtGR"/>
        <w:rPr>
          <w:b/>
        </w:rPr>
      </w:pPr>
      <w:r w:rsidRPr="000A29D5">
        <w:rPr>
          <w:b/>
        </w:rPr>
        <w:tab/>
        <w:t>с)</w:t>
      </w:r>
      <w:r w:rsidRPr="000A29D5">
        <w:rPr>
          <w:b/>
        </w:rPr>
        <w:tab/>
        <w:t>разработать меры и процедуры для систематического и опер</w:t>
      </w:r>
      <w:r w:rsidRPr="000A29D5">
        <w:rPr>
          <w:b/>
        </w:rPr>
        <w:t>а</w:t>
      </w:r>
      <w:r w:rsidRPr="000A29D5">
        <w:rPr>
          <w:b/>
        </w:rPr>
        <w:t xml:space="preserve">тивного выявления на самой ранней стадии детей-беженцев, просителей убежища и мигрантов, которые могут быть </w:t>
      </w:r>
      <w:r>
        <w:rPr>
          <w:b/>
        </w:rPr>
        <w:t>вовлечены в</w:t>
      </w:r>
      <w:r w:rsidRPr="000A29D5">
        <w:rPr>
          <w:b/>
        </w:rPr>
        <w:t xml:space="preserve"> вооруженн</w:t>
      </w:r>
      <w:r>
        <w:rPr>
          <w:b/>
        </w:rPr>
        <w:t>ые</w:t>
      </w:r>
      <w:r w:rsidRPr="000A29D5">
        <w:rPr>
          <w:b/>
        </w:rPr>
        <w:t xml:space="preserve"> конфликт</w:t>
      </w:r>
      <w:r>
        <w:rPr>
          <w:b/>
        </w:rPr>
        <w:t>ы</w:t>
      </w:r>
      <w:r w:rsidRPr="000A29D5">
        <w:rPr>
          <w:b/>
        </w:rPr>
        <w:t>, и обеспечения их физического и психологического восстано</w:t>
      </w:r>
      <w:r w:rsidRPr="000A29D5">
        <w:rPr>
          <w:b/>
        </w:rPr>
        <w:t>в</w:t>
      </w:r>
      <w:r w:rsidRPr="000A29D5">
        <w:rPr>
          <w:b/>
        </w:rPr>
        <w:t>ления и с</w:t>
      </w:r>
      <w:r w:rsidRPr="000A29D5">
        <w:rPr>
          <w:b/>
        </w:rPr>
        <w:t>о</w:t>
      </w:r>
      <w:r w:rsidRPr="000A29D5">
        <w:rPr>
          <w:b/>
        </w:rPr>
        <w:t>циальной реинтеграции.</w:t>
      </w:r>
    </w:p>
    <w:p w:rsidR="00AD5663" w:rsidRDefault="00B32260" w:rsidP="00B32260">
      <w:pPr>
        <w:pStyle w:val="H23GR"/>
      </w:pPr>
      <w:r>
        <w:tab/>
      </w:r>
      <w:r>
        <w:tab/>
      </w:r>
      <w:r w:rsidR="00AD5663" w:rsidRPr="000A29D5">
        <w:t>Отправление правосудия в отношении несовершеннолетних</w:t>
      </w:r>
    </w:p>
    <w:p w:rsidR="00AD5663" w:rsidRPr="006466E2" w:rsidRDefault="00AD5663" w:rsidP="00AD5663">
      <w:pPr>
        <w:pStyle w:val="SingleTxtGR"/>
      </w:pPr>
      <w:r w:rsidRPr="006466E2">
        <w:t>65.</w:t>
      </w:r>
      <w:r w:rsidRPr="006466E2">
        <w:tab/>
        <w:t>Комитет повторяет свои ранее выраженные озабоченности (</w:t>
      </w:r>
      <w:r w:rsidRPr="006466E2">
        <w:rPr>
          <w:lang w:val="en-US"/>
        </w:rPr>
        <w:t>CRC</w:t>
      </w:r>
      <w:r w:rsidRPr="006466E2">
        <w:t>/</w:t>
      </w:r>
      <w:r w:rsidRPr="006466E2">
        <w:rPr>
          <w:lang w:val="en-US"/>
        </w:rPr>
        <w:t>C</w:t>
      </w:r>
      <w:r w:rsidRPr="006466E2">
        <w:t>/15/</w:t>
      </w:r>
      <w:r w:rsidRPr="006466E2">
        <w:rPr>
          <w:lang w:val="en-US"/>
        </w:rPr>
        <w:t>Add</w:t>
      </w:r>
      <w:r w:rsidRPr="006466E2">
        <w:t>.129, пункт 49) в отношении того, что:</w:t>
      </w:r>
    </w:p>
    <w:p w:rsidR="00AD5663" w:rsidRPr="006466E2" w:rsidRDefault="00AD5663" w:rsidP="00AD5663">
      <w:pPr>
        <w:pStyle w:val="SingleTxtGR"/>
      </w:pPr>
      <w:r w:rsidRPr="006466E2">
        <w:tab/>
        <w:t>а)</w:t>
      </w:r>
      <w:r w:rsidRPr="006466E2">
        <w:tab/>
        <w:t>возраст уголовной ответственности по-прежнему составляет девять лет;</w:t>
      </w:r>
    </w:p>
    <w:p w:rsidR="00AD5663" w:rsidRPr="006466E2" w:rsidRDefault="00AD5663" w:rsidP="00AD5663">
      <w:pPr>
        <w:pStyle w:val="SingleTxtGR"/>
      </w:pPr>
      <w:r w:rsidRPr="006466E2">
        <w:tab/>
      </w:r>
      <w:r w:rsidRPr="006466E2">
        <w:rPr>
          <w:lang w:val="en-US"/>
        </w:rPr>
        <w:t>b</w:t>
      </w:r>
      <w:r w:rsidRPr="006466E2">
        <w:t>)</w:t>
      </w:r>
      <w:r w:rsidRPr="006466E2">
        <w:tab/>
        <w:t>дети в возрасте 16</w:t>
      </w:r>
      <w:r w:rsidRPr="00CE794D">
        <w:t>−</w:t>
      </w:r>
      <w:r w:rsidRPr="006466E2">
        <w:t>18 лет, находящиеся в конфликте с законом, подлежат уголовной ответственности наравне со взрослыми; кроме того, Ком</w:t>
      </w:r>
      <w:r w:rsidRPr="006466E2">
        <w:t>и</w:t>
      </w:r>
      <w:r w:rsidRPr="006466E2">
        <w:t>тет обеспокоен тем, что</w:t>
      </w:r>
    </w:p>
    <w:p w:rsidR="00AD5663" w:rsidRPr="006466E2" w:rsidRDefault="00AD5663" w:rsidP="00AD5663">
      <w:pPr>
        <w:pStyle w:val="SingleTxtGR"/>
      </w:pPr>
      <w:r w:rsidRPr="006466E2">
        <w:tab/>
        <w:t>с)</w:t>
      </w:r>
      <w:r w:rsidRPr="006466E2">
        <w:tab/>
        <w:t>в Уголовном кодексе допускается, что ребенок в возрасте от 9 до 14</w:t>
      </w:r>
      <w:r>
        <w:t> </w:t>
      </w:r>
      <w:r w:rsidRPr="006466E2">
        <w:t>лет может действовать со "злым умыслом" и подлежать уголовной ответс</w:t>
      </w:r>
      <w:r w:rsidRPr="006466E2">
        <w:t>т</w:t>
      </w:r>
      <w:r w:rsidRPr="006466E2">
        <w:t>венности;</w:t>
      </w:r>
    </w:p>
    <w:p w:rsidR="00AD5663" w:rsidRPr="006466E2" w:rsidRDefault="00AD5663" w:rsidP="00AD5663">
      <w:pPr>
        <w:pStyle w:val="SingleTxtGR"/>
      </w:pPr>
      <w:r w:rsidRPr="006466E2">
        <w:tab/>
      </w:r>
      <w:r w:rsidRPr="006466E2">
        <w:rPr>
          <w:lang w:val="en-US"/>
        </w:rPr>
        <w:t>d</w:t>
      </w:r>
      <w:r w:rsidRPr="006466E2">
        <w:t>)</w:t>
      </w:r>
      <w:r w:rsidRPr="006466E2">
        <w:tab/>
      </w:r>
      <w:r w:rsidRPr="006466E2">
        <w:rPr>
          <w:i/>
        </w:rPr>
        <w:t>несовершеннолетние лица, сообвиняемые в преступлении</w:t>
      </w:r>
      <w:r w:rsidRPr="006466E2">
        <w:t>, сове</w:t>
      </w:r>
      <w:r w:rsidRPr="006466E2">
        <w:t>р</w:t>
      </w:r>
      <w:r w:rsidRPr="006466E2">
        <w:t>шенном лицами старше 16 лет, могут подлежать уголовному преследованию; и</w:t>
      </w:r>
    </w:p>
    <w:p w:rsidR="00AD5663" w:rsidRPr="006466E2" w:rsidRDefault="00AD5663" w:rsidP="00AD5663">
      <w:pPr>
        <w:pStyle w:val="SingleTxtGR"/>
      </w:pPr>
      <w:r w:rsidRPr="006466E2">
        <w:tab/>
        <w:t>е)</w:t>
      </w:r>
      <w:r w:rsidRPr="006466E2">
        <w:tab/>
        <w:t>не существует каких-либо адекватных альтернатив тюремному з</w:t>
      </w:r>
      <w:r w:rsidRPr="006466E2">
        <w:t>а</w:t>
      </w:r>
      <w:r w:rsidRPr="006466E2">
        <w:t>ключению и возможностей для замены уголовной ответственности другими в</w:t>
      </w:r>
      <w:r w:rsidRPr="006466E2">
        <w:t>и</w:t>
      </w:r>
      <w:r w:rsidRPr="006466E2">
        <w:t>дами воздействия в целях недопущения преюдициального эффекта лишения свободы.</w:t>
      </w:r>
    </w:p>
    <w:p w:rsidR="00AD5663" w:rsidRPr="006466E2" w:rsidRDefault="00AD5663" w:rsidP="00AD5663">
      <w:pPr>
        <w:pStyle w:val="SingleTxtGR"/>
        <w:rPr>
          <w:b/>
        </w:rPr>
      </w:pPr>
      <w:r w:rsidRPr="006466E2">
        <w:t>66.</w:t>
      </w:r>
      <w:r w:rsidRPr="006466E2">
        <w:tab/>
      </w:r>
      <w:r w:rsidRPr="006466E2">
        <w:rPr>
          <w:b/>
        </w:rPr>
        <w:t>Комитет рекомендует государству-участнику привести свою систему отправления правосудия в отношении несовершеннолетних в полное соо</w:t>
      </w:r>
      <w:r w:rsidRPr="006466E2">
        <w:rPr>
          <w:b/>
        </w:rPr>
        <w:t>т</w:t>
      </w:r>
      <w:r w:rsidRPr="006466E2">
        <w:rPr>
          <w:b/>
        </w:rPr>
        <w:t>ветствие с положениями Конвенции, в частности статьями 37, 39 и 40, а</w:t>
      </w:r>
      <w:r>
        <w:rPr>
          <w:b/>
        </w:rPr>
        <w:t> </w:t>
      </w:r>
      <w:r w:rsidRPr="006466E2">
        <w:rPr>
          <w:b/>
        </w:rPr>
        <w:t>также с другими соответствующими стандартами, включая Минимал</w:t>
      </w:r>
      <w:r w:rsidRPr="006466E2">
        <w:rPr>
          <w:b/>
        </w:rPr>
        <w:t>ь</w:t>
      </w:r>
      <w:r w:rsidRPr="006466E2">
        <w:rPr>
          <w:b/>
        </w:rPr>
        <w:t>ные стандартные правила Организации Объединенных Наций, касающи</w:t>
      </w:r>
      <w:r w:rsidRPr="006466E2">
        <w:rPr>
          <w:b/>
        </w:rPr>
        <w:t>е</w:t>
      </w:r>
      <w:r w:rsidRPr="006466E2">
        <w:rPr>
          <w:b/>
        </w:rPr>
        <w:t>ся отправления правосудия в отношении несовершеннолетних (Пекинские пр</w:t>
      </w:r>
      <w:r w:rsidRPr="006466E2">
        <w:rPr>
          <w:b/>
        </w:rPr>
        <w:t>а</w:t>
      </w:r>
      <w:r w:rsidRPr="006466E2">
        <w:rPr>
          <w:b/>
        </w:rPr>
        <w:t>вила), Руководящие принципы Организации Объединенных Наций для предупреждения преступности среди несовершеннолетних (Эр-Риядские руководящие принципы), Правила Организации Объединенных Наций, касающиеся защиты несовершеннолетних, лишенных свободы (Гаванские правила), Руководящие принципы в отношении действий в интересах д</w:t>
      </w:r>
      <w:r w:rsidRPr="006466E2">
        <w:rPr>
          <w:b/>
        </w:rPr>
        <w:t>е</w:t>
      </w:r>
      <w:r w:rsidRPr="006466E2">
        <w:rPr>
          <w:b/>
        </w:rPr>
        <w:t>тей в системе уголовного правосуд</w:t>
      </w:r>
      <w:r>
        <w:rPr>
          <w:b/>
        </w:rPr>
        <w:t>ия, рекомендованные в резол</w:t>
      </w:r>
      <w:r>
        <w:rPr>
          <w:b/>
        </w:rPr>
        <w:t>ю</w:t>
      </w:r>
      <w:r>
        <w:rPr>
          <w:b/>
        </w:rPr>
        <w:t>ции </w:t>
      </w:r>
      <w:r w:rsidRPr="006466E2">
        <w:rPr>
          <w:b/>
        </w:rPr>
        <w:t>1997/30 Экономического и Социального Совета; и замечание общего порядка Комитета № 10 (2007 год) о правах детей в рамках отправления правосудия в отношении несовершеннолетних. Кроме того, Комитет рек</w:t>
      </w:r>
      <w:r w:rsidRPr="006466E2">
        <w:rPr>
          <w:b/>
        </w:rPr>
        <w:t>о</w:t>
      </w:r>
      <w:r w:rsidRPr="006466E2">
        <w:rPr>
          <w:b/>
        </w:rPr>
        <w:t>мендует государству-участнику:</w:t>
      </w:r>
    </w:p>
    <w:p w:rsidR="00AD5663" w:rsidRPr="006466E2" w:rsidRDefault="00AD5663" w:rsidP="00AD5663">
      <w:pPr>
        <w:pStyle w:val="SingleTxtGR"/>
        <w:rPr>
          <w:b/>
        </w:rPr>
      </w:pPr>
      <w:r w:rsidRPr="006466E2">
        <w:rPr>
          <w:b/>
        </w:rPr>
        <w:tab/>
        <w:t>а)</w:t>
      </w:r>
      <w:r w:rsidRPr="006466E2">
        <w:rPr>
          <w:b/>
        </w:rPr>
        <w:tab/>
        <w:t>принять новое законодательство с целью, по крайней мере, и</w:t>
      </w:r>
      <w:r w:rsidRPr="006466E2">
        <w:rPr>
          <w:b/>
        </w:rPr>
        <w:t>с</w:t>
      </w:r>
      <w:r w:rsidRPr="006466E2">
        <w:rPr>
          <w:b/>
        </w:rPr>
        <w:t>ключения возможности привлечения детей в возрасте до 14 лет, наход</w:t>
      </w:r>
      <w:r w:rsidRPr="006466E2">
        <w:rPr>
          <w:b/>
        </w:rPr>
        <w:t>я</w:t>
      </w:r>
      <w:r w:rsidRPr="006466E2">
        <w:rPr>
          <w:b/>
        </w:rPr>
        <w:t>щихся в конфликте с законом, к уголовной ответственности;</w:t>
      </w:r>
    </w:p>
    <w:p w:rsidR="00AD5663" w:rsidRPr="006466E2" w:rsidRDefault="00AD5663" w:rsidP="00AD5663">
      <w:pPr>
        <w:pStyle w:val="SingleTxtGR"/>
        <w:rPr>
          <w:b/>
        </w:rPr>
      </w:pPr>
      <w:r w:rsidRPr="006466E2">
        <w:rPr>
          <w:b/>
        </w:rPr>
        <w:tab/>
      </w:r>
      <w:r w:rsidRPr="006466E2">
        <w:rPr>
          <w:b/>
          <w:lang w:val="en-US"/>
        </w:rPr>
        <w:t>b</w:t>
      </w:r>
      <w:r w:rsidRPr="006466E2">
        <w:rPr>
          <w:b/>
        </w:rPr>
        <w:t>)</w:t>
      </w:r>
      <w:r w:rsidRPr="006466E2">
        <w:rPr>
          <w:b/>
        </w:rPr>
        <w:tab/>
        <w:t xml:space="preserve">рассмотреть возможность охвата всех детей, не достигших </w:t>
      </w:r>
      <w:r>
        <w:rPr>
          <w:b/>
        </w:rPr>
        <w:br/>
      </w:r>
      <w:r w:rsidRPr="006466E2">
        <w:rPr>
          <w:b/>
        </w:rPr>
        <w:t>18-летнего возраста, положениями законодательства о правосудии в отн</w:t>
      </w:r>
      <w:r w:rsidRPr="006466E2">
        <w:rPr>
          <w:b/>
        </w:rPr>
        <w:t>о</w:t>
      </w:r>
      <w:r w:rsidRPr="006466E2">
        <w:rPr>
          <w:b/>
        </w:rPr>
        <w:t>шении несовершеннолетних;</w:t>
      </w:r>
    </w:p>
    <w:p w:rsidR="00AD5663" w:rsidRPr="006466E2" w:rsidRDefault="00AD5663" w:rsidP="00AD5663">
      <w:pPr>
        <w:pStyle w:val="SingleTxtGR"/>
        <w:rPr>
          <w:b/>
        </w:rPr>
      </w:pPr>
      <w:r w:rsidRPr="006466E2">
        <w:rPr>
          <w:b/>
        </w:rPr>
        <w:tab/>
        <w:t>с)</w:t>
      </w:r>
      <w:r w:rsidRPr="006466E2">
        <w:rPr>
          <w:b/>
        </w:rPr>
        <w:tab/>
        <w:t>исключить критерий "намерения причинить вред" в отнош</w:t>
      </w:r>
      <w:r w:rsidRPr="006466E2">
        <w:rPr>
          <w:b/>
        </w:rPr>
        <w:t>е</w:t>
      </w:r>
      <w:r w:rsidRPr="006466E2">
        <w:rPr>
          <w:b/>
        </w:rPr>
        <w:t>нии детей в возрасте от 14 до 16 лет;</w:t>
      </w:r>
    </w:p>
    <w:p w:rsidR="00AD5663" w:rsidRPr="006466E2" w:rsidRDefault="00AD5663" w:rsidP="00AD5663">
      <w:pPr>
        <w:pStyle w:val="SingleTxtGR"/>
        <w:rPr>
          <w:b/>
        </w:rPr>
      </w:pPr>
      <w:r w:rsidRPr="006466E2">
        <w:rPr>
          <w:b/>
        </w:rPr>
        <w:tab/>
      </w:r>
      <w:r w:rsidRPr="006466E2">
        <w:rPr>
          <w:b/>
          <w:lang w:val="en-US"/>
        </w:rPr>
        <w:t>d</w:t>
      </w:r>
      <w:r w:rsidRPr="006466E2">
        <w:rPr>
          <w:b/>
        </w:rPr>
        <w:t>)</w:t>
      </w:r>
      <w:r w:rsidRPr="006466E2">
        <w:rPr>
          <w:b/>
        </w:rPr>
        <w:tab/>
        <w:t xml:space="preserve">упразднить политику </w:t>
      </w:r>
      <w:r w:rsidRPr="00127C07">
        <w:rPr>
          <w:b/>
        </w:rPr>
        <w:t>сообвинения</w:t>
      </w:r>
      <w:r w:rsidRPr="004826FA">
        <w:rPr>
          <w:b/>
          <w:i/>
        </w:rPr>
        <w:t xml:space="preserve"> </w:t>
      </w:r>
      <w:r w:rsidRPr="006466E2">
        <w:rPr>
          <w:b/>
          <w:i/>
        </w:rPr>
        <w:t>несовершеннолетних лиц</w:t>
      </w:r>
      <w:r w:rsidRPr="006466E2">
        <w:rPr>
          <w:b/>
        </w:rPr>
        <w:t>, которая допускает совместное уголовное преследование детей, сообвиня</w:t>
      </w:r>
      <w:r w:rsidRPr="006466E2">
        <w:rPr>
          <w:b/>
        </w:rPr>
        <w:t>е</w:t>
      </w:r>
      <w:r w:rsidRPr="006466E2">
        <w:rPr>
          <w:b/>
        </w:rPr>
        <w:t>мых в совершении преступления вместе с лицом старше 16 лет;</w:t>
      </w:r>
    </w:p>
    <w:p w:rsidR="00AD5663" w:rsidRPr="006466E2" w:rsidRDefault="00AD5663" w:rsidP="00AD5663">
      <w:pPr>
        <w:pStyle w:val="SingleTxtGR"/>
        <w:rPr>
          <w:b/>
        </w:rPr>
      </w:pPr>
      <w:r w:rsidRPr="006466E2">
        <w:rPr>
          <w:b/>
        </w:rPr>
        <w:tab/>
        <w:t>е)</w:t>
      </w:r>
      <w:r w:rsidRPr="006466E2">
        <w:rPr>
          <w:b/>
        </w:rPr>
        <w:tab/>
        <w:t>ввести методы наказания, альтернативные лишению свободы, и обеспечить возможности для замены уголовной ответственности в целях недопущения преюдициального эффекта лишения свободы;</w:t>
      </w:r>
    </w:p>
    <w:p w:rsidR="00AD5663" w:rsidRPr="006466E2" w:rsidRDefault="00AD5663" w:rsidP="00AD5663">
      <w:pPr>
        <w:pStyle w:val="SingleTxtGR"/>
        <w:rPr>
          <w:b/>
        </w:rPr>
      </w:pPr>
      <w:r w:rsidRPr="006466E2">
        <w:rPr>
          <w:b/>
        </w:rPr>
        <w:tab/>
      </w:r>
      <w:r w:rsidRPr="006466E2">
        <w:rPr>
          <w:b/>
          <w:lang w:val="en-US"/>
        </w:rPr>
        <w:t>f</w:t>
      </w:r>
      <w:r w:rsidRPr="006466E2">
        <w:rPr>
          <w:b/>
        </w:rPr>
        <w:t>)</w:t>
      </w:r>
      <w:r w:rsidRPr="006466E2">
        <w:rPr>
          <w:b/>
        </w:rPr>
        <w:tab/>
        <w:t>организовать обучение судей судов, рассматривающих дела н</w:t>
      </w:r>
      <w:r w:rsidRPr="006466E2">
        <w:rPr>
          <w:b/>
        </w:rPr>
        <w:t>е</w:t>
      </w:r>
      <w:r w:rsidRPr="006466E2">
        <w:rPr>
          <w:b/>
        </w:rPr>
        <w:t>совершеннолетних по вопросам, касающимся требований международных стандартов; и</w:t>
      </w:r>
    </w:p>
    <w:p w:rsidR="00AD5663" w:rsidRPr="006466E2" w:rsidRDefault="00AD5663" w:rsidP="00AD5663">
      <w:pPr>
        <w:pStyle w:val="SingleTxtGR"/>
        <w:rPr>
          <w:b/>
        </w:rPr>
      </w:pPr>
      <w:r w:rsidRPr="006466E2">
        <w:rPr>
          <w:b/>
        </w:rPr>
        <w:tab/>
      </w:r>
      <w:r w:rsidRPr="006466E2">
        <w:rPr>
          <w:b/>
          <w:lang w:val="en-US"/>
        </w:rPr>
        <w:t>g</w:t>
      </w:r>
      <w:r w:rsidRPr="006466E2">
        <w:rPr>
          <w:b/>
        </w:rPr>
        <w:t>)</w:t>
      </w:r>
      <w:r w:rsidRPr="006466E2">
        <w:rPr>
          <w:b/>
        </w:rPr>
        <w:tab/>
        <w:t>рассмотреть возможность создания комплексной базы данных по детям, находящимся в конфликте с законом, с целью облегчения изуч</w:t>
      </w:r>
      <w:r w:rsidRPr="006466E2">
        <w:rPr>
          <w:b/>
        </w:rPr>
        <w:t>е</w:t>
      </w:r>
      <w:r w:rsidRPr="006466E2">
        <w:rPr>
          <w:b/>
        </w:rPr>
        <w:t>ния их положения на национальном уровне и использовать полученные р</w:t>
      </w:r>
      <w:r w:rsidRPr="006466E2">
        <w:rPr>
          <w:b/>
        </w:rPr>
        <w:t>е</w:t>
      </w:r>
      <w:r w:rsidRPr="006466E2">
        <w:rPr>
          <w:b/>
        </w:rPr>
        <w:t>зультаты для совершенствования системы отправления правосудия в о</w:t>
      </w:r>
      <w:r w:rsidRPr="006466E2">
        <w:rPr>
          <w:b/>
        </w:rPr>
        <w:t>т</w:t>
      </w:r>
      <w:r w:rsidRPr="006466E2">
        <w:rPr>
          <w:b/>
        </w:rPr>
        <w:t>ношении несовершеннолетних в государстве-участнике; и</w:t>
      </w:r>
    </w:p>
    <w:p w:rsidR="00AD5663" w:rsidRPr="006466E2" w:rsidRDefault="00AD5663" w:rsidP="00AD5663">
      <w:pPr>
        <w:pStyle w:val="SingleTxtGR"/>
        <w:rPr>
          <w:b/>
        </w:rPr>
      </w:pPr>
      <w:r w:rsidRPr="006466E2">
        <w:rPr>
          <w:b/>
        </w:rPr>
        <w:tab/>
      </w:r>
      <w:r w:rsidRPr="006466E2">
        <w:rPr>
          <w:b/>
          <w:lang w:val="en-US"/>
        </w:rPr>
        <w:t>h</w:t>
      </w:r>
      <w:r w:rsidRPr="006466E2">
        <w:rPr>
          <w:b/>
        </w:rPr>
        <w:t>)</w:t>
      </w:r>
      <w:r w:rsidRPr="006466E2">
        <w:rPr>
          <w:b/>
        </w:rPr>
        <w:tab/>
        <w:t>в надлежащих случаях пользоваться инструментами технич</w:t>
      </w:r>
      <w:r w:rsidRPr="006466E2">
        <w:rPr>
          <w:b/>
        </w:rPr>
        <w:t>е</w:t>
      </w:r>
      <w:r w:rsidRPr="006466E2">
        <w:rPr>
          <w:b/>
        </w:rPr>
        <w:t>ской помощи, разработанными Межучрежденческой группой Организации Объединенных Наций по вопросам отправления правосудия в отношении несовершеннолетних и ее членами, включая Управление Организации Объединенных Наций по наркотикам и преступности (ЮНОДК), Детский фонд Организации Объединенных Наций (ЮНИСЕФ), Управление Ве</w:t>
      </w:r>
      <w:r w:rsidRPr="006466E2">
        <w:rPr>
          <w:b/>
        </w:rPr>
        <w:t>р</w:t>
      </w:r>
      <w:r w:rsidRPr="006466E2">
        <w:rPr>
          <w:b/>
        </w:rPr>
        <w:t>ховного комиссара по правам человека (УВКПЧ) и НПО, и обращаться к членам Группы за помощью в области отправления правосудия в отнош</w:t>
      </w:r>
      <w:r w:rsidRPr="006466E2">
        <w:rPr>
          <w:b/>
        </w:rPr>
        <w:t>е</w:t>
      </w:r>
      <w:r w:rsidRPr="006466E2">
        <w:rPr>
          <w:b/>
        </w:rPr>
        <w:t>нии несовершеннолетних.</w:t>
      </w:r>
    </w:p>
    <w:p w:rsidR="00AD5663" w:rsidRPr="006466E2" w:rsidRDefault="00AD5663" w:rsidP="00AD5663">
      <w:pPr>
        <w:pStyle w:val="H1GR"/>
      </w:pPr>
      <w:r w:rsidRPr="006466E2">
        <w:tab/>
      </w:r>
      <w:r w:rsidRPr="006466E2">
        <w:rPr>
          <w:lang w:val="en-US"/>
        </w:rPr>
        <w:t>I</w:t>
      </w:r>
      <w:r w:rsidRPr="006466E2">
        <w:t>.</w:t>
      </w:r>
      <w:r w:rsidRPr="006466E2">
        <w:tab/>
        <w:t>Ратификация международных договоров о правах человека</w:t>
      </w:r>
    </w:p>
    <w:p w:rsidR="00AD5663" w:rsidRPr="006466E2" w:rsidRDefault="00AD5663" w:rsidP="00AD5663">
      <w:pPr>
        <w:pStyle w:val="SingleTxtGR"/>
        <w:rPr>
          <w:b/>
        </w:rPr>
      </w:pPr>
      <w:r w:rsidRPr="006466E2">
        <w:t>67.</w:t>
      </w:r>
      <w:r w:rsidRPr="006466E2">
        <w:tab/>
      </w:r>
      <w:r w:rsidRPr="006466E2">
        <w:rPr>
          <w:b/>
        </w:rPr>
        <w:t>В целях дополнительного укрепления системы осуществления прав детей Комитет призывает государство-участник присоединиться ко всем основным договорам о правах человека, в том числе ратифицировать Ф</w:t>
      </w:r>
      <w:r w:rsidRPr="006466E2">
        <w:rPr>
          <w:b/>
        </w:rPr>
        <w:t>а</w:t>
      </w:r>
      <w:r w:rsidRPr="006466E2">
        <w:rPr>
          <w:b/>
        </w:rPr>
        <w:t>культативный протокол к Конвенции о правах ребенка, касающийся пр</w:t>
      </w:r>
      <w:r w:rsidRPr="006466E2">
        <w:rPr>
          <w:b/>
        </w:rPr>
        <w:t>о</w:t>
      </w:r>
      <w:r w:rsidRPr="006466E2">
        <w:rPr>
          <w:b/>
        </w:rPr>
        <w:t>цедуры сообщений, Международную конвенцию для защиты всех лиц от насильственных исчезновений, Международную конвенцию о защите прав всех трудящихся-мигрантов и членов их семей.</w:t>
      </w:r>
    </w:p>
    <w:p w:rsidR="00AD5663" w:rsidRPr="006466E2" w:rsidRDefault="00AD5663" w:rsidP="00AD5663">
      <w:pPr>
        <w:pStyle w:val="H1GR"/>
      </w:pPr>
      <w:r w:rsidRPr="006466E2">
        <w:tab/>
      </w:r>
      <w:r w:rsidRPr="006466E2">
        <w:rPr>
          <w:lang w:val="en-US"/>
        </w:rPr>
        <w:t>J</w:t>
      </w:r>
      <w:r w:rsidRPr="006466E2">
        <w:t>.</w:t>
      </w:r>
      <w:r w:rsidRPr="006466E2">
        <w:tab/>
        <w:t>Сотрудничество с региональными и международными органами</w:t>
      </w:r>
    </w:p>
    <w:p w:rsidR="00AD5663" w:rsidRPr="006466E2" w:rsidRDefault="00AD5663" w:rsidP="00AD5663">
      <w:pPr>
        <w:pStyle w:val="SingleTxtGR"/>
        <w:rPr>
          <w:b/>
        </w:rPr>
      </w:pPr>
      <w:r w:rsidRPr="006466E2">
        <w:t>68.</w:t>
      </w:r>
      <w:r w:rsidRPr="006466E2">
        <w:tab/>
      </w:r>
      <w:r w:rsidRPr="006466E2">
        <w:rPr>
          <w:b/>
        </w:rPr>
        <w:t>Комитет рекомендует государству-участнику взаимодействовать с Советом Европы в контексте осуществления Конвенции и других догов</w:t>
      </w:r>
      <w:r w:rsidRPr="006466E2">
        <w:rPr>
          <w:b/>
        </w:rPr>
        <w:t>о</w:t>
      </w:r>
      <w:r w:rsidRPr="006466E2">
        <w:rPr>
          <w:b/>
        </w:rPr>
        <w:t>ров о правах человека в государстве-участнике и других государствах</w:t>
      </w:r>
      <w:r w:rsidR="00127C07">
        <w:rPr>
          <w:b/>
        </w:rPr>
        <w:t xml:space="preserve"> − </w:t>
      </w:r>
      <w:r w:rsidRPr="006466E2">
        <w:rPr>
          <w:b/>
        </w:rPr>
        <w:t>членах Совета Европы.</w:t>
      </w:r>
    </w:p>
    <w:p w:rsidR="00AD5663" w:rsidRPr="006466E2" w:rsidRDefault="00AD5663" w:rsidP="00AD5663">
      <w:pPr>
        <w:pStyle w:val="H1GR"/>
      </w:pPr>
      <w:r w:rsidRPr="006466E2">
        <w:tab/>
        <w:t>К.</w:t>
      </w:r>
      <w:r w:rsidRPr="006466E2">
        <w:tab/>
        <w:t>Последующая деятельность и распространение информации</w:t>
      </w:r>
    </w:p>
    <w:p w:rsidR="00AD5663" w:rsidRPr="006466E2" w:rsidRDefault="00AD5663" w:rsidP="00AD5663">
      <w:pPr>
        <w:pStyle w:val="SingleTxtGR"/>
      </w:pPr>
      <w:r w:rsidRPr="006466E2">
        <w:t>69.</w:t>
      </w:r>
      <w:r w:rsidRPr="006466E2">
        <w:tab/>
      </w:r>
      <w:r w:rsidRPr="006466E2">
        <w:rPr>
          <w:b/>
          <w:bCs/>
        </w:rPr>
        <w:t>Комитет рекомендует государству-участнику принять все надлеж</w:t>
      </w:r>
      <w:r w:rsidRPr="006466E2">
        <w:rPr>
          <w:b/>
          <w:bCs/>
        </w:rPr>
        <w:t>а</w:t>
      </w:r>
      <w:r w:rsidRPr="006466E2">
        <w:rPr>
          <w:b/>
          <w:bCs/>
        </w:rPr>
        <w:t>щие меры для обеспечения осуществления в полном объеме настоящих р</w:t>
      </w:r>
      <w:r w:rsidRPr="006466E2">
        <w:rPr>
          <w:b/>
          <w:bCs/>
        </w:rPr>
        <w:t>е</w:t>
      </w:r>
      <w:r w:rsidRPr="006466E2">
        <w:rPr>
          <w:b/>
          <w:bCs/>
        </w:rPr>
        <w:t>комендаций, в частности посредством их препровождения Парламенту, с</w:t>
      </w:r>
      <w:r w:rsidRPr="006466E2">
        <w:rPr>
          <w:b/>
          <w:bCs/>
        </w:rPr>
        <w:t>о</w:t>
      </w:r>
      <w:r w:rsidRPr="006466E2">
        <w:rPr>
          <w:b/>
          <w:bCs/>
        </w:rPr>
        <w:t>ответствующим министерствам, Верховному суду и местным органам вл</w:t>
      </w:r>
      <w:r w:rsidRPr="006466E2">
        <w:rPr>
          <w:b/>
          <w:bCs/>
        </w:rPr>
        <w:t>а</w:t>
      </w:r>
      <w:r w:rsidRPr="006466E2">
        <w:rPr>
          <w:b/>
          <w:bCs/>
        </w:rPr>
        <w:t>сти для надлежащего рассмотрения и реализации дальнейших мер.</w:t>
      </w:r>
    </w:p>
    <w:p w:rsidR="00AD5663" w:rsidRPr="006466E2" w:rsidRDefault="00AD5663" w:rsidP="00AD5663">
      <w:pPr>
        <w:pStyle w:val="SingleTxtGR"/>
        <w:rPr>
          <w:b/>
          <w:bCs/>
        </w:rPr>
      </w:pPr>
      <w:r w:rsidRPr="006466E2">
        <w:t>70.</w:t>
      </w:r>
      <w:r w:rsidRPr="006466E2">
        <w:tab/>
      </w:r>
      <w:r w:rsidRPr="006466E2">
        <w:rPr>
          <w:b/>
          <w:bCs/>
        </w:rPr>
        <w:t>Комитет также рекомендует обеспечить широкое распространение второго периодического доклада и письменных ответов, представленных государством-участником, а также соответствующих рекомендаций (з</w:t>
      </w:r>
      <w:r w:rsidRPr="006466E2">
        <w:rPr>
          <w:b/>
          <w:bCs/>
        </w:rPr>
        <w:t>а</w:t>
      </w:r>
      <w:r w:rsidRPr="006466E2">
        <w:rPr>
          <w:b/>
          <w:bCs/>
        </w:rPr>
        <w:t>ключительных замечаний) на используемых в стране языках, в том числе (но не исключительно) через Интернет, среди широких слоев населения, организаций гражданского общества, средств массовой информации, мол</w:t>
      </w:r>
      <w:r w:rsidRPr="006466E2">
        <w:rPr>
          <w:b/>
          <w:bCs/>
        </w:rPr>
        <w:t>о</w:t>
      </w:r>
      <w:r w:rsidRPr="006466E2">
        <w:rPr>
          <w:b/>
          <w:bCs/>
        </w:rPr>
        <w:t>дежных групп, профессиональных групп и детей в целях стимулирования обсуждения Конвенции и Факультативных протоколов к ней и повышения уровня информированности о них, их осуществления и контроля за их с</w:t>
      </w:r>
      <w:r w:rsidRPr="006466E2">
        <w:rPr>
          <w:b/>
          <w:bCs/>
        </w:rPr>
        <w:t>о</w:t>
      </w:r>
      <w:r w:rsidRPr="006466E2">
        <w:rPr>
          <w:b/>
          <w:bCs/>
        </w:rPr>
        <w:t>блюдением.</w:t>
      </w:r>
    </w:p>
    <w:p w:rsidR="00AD5663" w:rsidRPr="006466E2" w:rsidRDefault="00AD5663" w:rsidP="00AD5663">
      <w:pPr>
        <w:pStyle w:val="H1GR"/>
      </w:pPr>
      <w:r w:rsidRPr="006466E2">
        <w:tab/>
      </w:r>
      <w:r w:rsidRPr="006466E2">
        <w:rPr>
          <w:lang w:val="en-US"/>
        </w:rPr>
        <w:t>L</w:t>
      </w:r>
      <w:r w:rsidRPr="006466E2">
        <w:t>.</w:t>
      </w:r>
      <w:r w:rsidRPr="006466E2">
        <w:tab/>
        <w:t>Следующий доклад</w:t>
      </w:r>
    </w:p>
    <w:p w:rsidR="00AD5663" w:rsidRPr="006466E2" w:rsidRDefault="00AD5663" w:rsidP="00AD5663">
      <w:pPr>
        <w:pStyle w:val="SingleTxtGR"/>
        <w:rPr>
          <w:b/>
          <w:bCs/>
        </w:rPr>
      </w:pPr>
      <w:r w:rsidRPr="006466E2">
        <w:rPr>
          <w:bCs/>
        </w:rPr>
        <w:t>71.</w:t>
      </w:r>
      <w:r w:rsidRPr="006466E2">
        <w:rPr>
          <w:bCs/>
        </w:rPr>
        <w:tab/>
      </w:r>
      <w:r w:rsidRPr="006466E2">
        <w:rPr>
          <w:b/>
          <w:bCs/>
        </w:rPr>
        <w:t>Комитет предлагает государству-участнику представить тр</w:t>
      </w:r>
      <w:r w:rsidRPr="006466E2">
        <w:rPr>
          <w:b/>
          <w:bCs/>
        </w:rPr>
        <w:t>е</w:t>
      </w:r>
      <w:r w:rsidRPr="006466E2">
        <w:rPr>
          <w:b/>
          <w:bCs/>
        </w:rPr>
        <w:t>тий</w:t>
      </w:r>
      <w:r w:rsidR="00127C07">
        <w:rPr>
          <w:b/>
          <w:bCs/>
        </w:rPr>
        <w:t>−</w:t>
      </w:r>
      <w:r w:rsidRPr="006466E2">
        <w:rPr>
          <w:b/>
          <w:bCs/>
        </w:rPr>
        <w:t>шестой периодические доклады, сведенные в один документ, к 29 о</w:t>
      </w:r>
      <w:r w:rsidRPr="006466E2">
        <w:rPr>
          <w:b/>
          <w:bCs/>
        </w:rPr>
        <w:t>к</w:t>
      </w:r>
      <w:r w:rsidRPr="006466E2">
        <w:rPr>
          <w:b/>
          <w:bCs/>
        </w:rPr>
        <w:t>тября 2017 года и включить в них сведения об осуществлении настоящих заключительных замечаний. Комитет обращает внимание на его соглас</w:t>
      </w:r>
      <w:r w:rsidRPr="006466E2">
        <w:rPr>
          <w:b/>
          <w:bCs/>
        </w:rPr>
        <w:t>о</w:t>
      </w:r>
      <w:r w:rsidRPr="006466E2">
        <w:rPr>
          <w:b/>
          <w:bCs/>
        </w:rPr>
        <w:t>ванные руководящие принципы подготовки докладов по конкретным д</w:t>
      </w:r>
      <w:r w:rsidRPr="006466E2">
        <w:rPr>
          <w:b/>
          <w:bCs/>
        </w:rPr>
        <w:t>о</w:t>
      </w:r>
      <w:r w:rsidRPr="006466E2">
        <w:rPr>
          <w:b/>
          <w:bCs/>
        </w:rPr>
        <w:t>говорам, принятые 1 октября 2010 года (CRC/C/58/Rev.2 и Corr.1), и нап</w:t>
      </w:r>
      <w:r w:rsidRPr="006466E2">
        <w:rPr>
          <w:b/>
          <w:bCs/>
        </w:rPr>
        <w:t>о</w:t>
      </w:r>
      <w:r w:rsidRPr="006466E2">
        <w:rPr>
          <w:b/>
          <w:bCs/>
        </w:rPr>
        <w:t>минает государству-участнику о том, что последующие доклады должны соответствовать вышеупомянутым принципам, а их объем не должен пр</w:t>
      </w:r>
      <w:r w:rsidRPr="006466E2">
        <w:rPr>
          <w:b/>
          <w:bCs/>
        </w:rPr>
        <w:t>е</w:t>
      </w:r>
      <w:r w:rsidRPr="006466E2">
        <w:rPr>
          <w:b/>
          <w:bCs/>
        </w:rPr>
        <w:t>вышать 60</w:t>
      </w:r>
      <w:r>
        <w:rPr>
          <w:b/>
          <w:bCs/>
        </w:rPr>
        <w:t> </w:t>
      </w:r>
      <w:r w:rsidRPr="006466E2">
        <w:rPr>
          <w:b/>
          <w:bCs/>
        </w:rPr>
        <w:t>страниц. Комитет настоятельно призывает государство-участник представить свой доклад в соответствии с руководящими при</w:t>
      </w:r>
      <w:r w:rsidRPr="006466E2">
        <w:rPr>
          <w:b/>
          <w:bCs/>
        </w:rPr>
        <w:t>н</w:t>
      </w:r>
      <w:r w:rsidRPr="006466E2">
        <w:rPr>
          <w:b/>
          <w:bCs/>
        </w:rPr>
        <w:t>ципами подготовки докладов. В случае представления доклада, прев</w:t>
      </w:r>
      <w:r w:rsidRPr="006466E2">
        <w:rPr>
          <w:b/>
          <w:bCs/>
        </w:rPr>
        <w:t>ы</w:t>
      </w:r>
      <w:r w:rsidRPr="006466E2">
        <w:rPr>
          <w:b/>
          <w:bCs/>
        </w:rPr>
        <w:t>шающего установленный объем, государству-участнику будет предложено пересмотреть доклад и в конечном итоге повторно представить его в соо</w:t>
      </w:r>
      <w:r w:rsidRPr="006466E2">
        <w:rPr>
          <w:b/>
          <w:bCs/>
        </w:rPr>
        <w:t>т</w:t>
      </w:r>
      <w:r w:rsidRPr="006466E2">
        <w:rPr>
          <w:b/>
          <w:bCs/>
        </w:rPr>
        <w:t>ветствии с вышеупомянутыми руководящими принципами. Комитет нап</w:t>
      </w:r>
      <w:r w:rsidRPr="006466E2">
        <w:rPr>
          <w:b/>
          <w:bCs/>
        </w:rPr>
        <w:t>о</w:t>
      </w:r>
      <w:r w:rsidRPr="006466E2">
        <w:rPr>
          <w:b/>
          <w:bCs/>
        </w:rPr>
        <w:t>минает государству-участнику о том, что в случае неспособности госуда</w:t>
      </w:r>
      <w:r w:rsidRPr="006466E2">
        <w:rPr>
          <w:b/>
          <w:bCs/>
        </w:rPr>
        <w:t>р</w:t>
      </w:r>
      <w:r w:rsidRPr="006466E2">
        <w:rPr>
          <w:b/>
          <w:bCs/>
        </w:rPr>
        <w:t>ства-участника пересмотреть и повторно представить свой доклад пис</w:t>
      </w:r>
      <w:r w:rsidRPr="006466E2">
        <w:rPr>
          <w:b/>
          <w:bCs/>
        </w:rPr>
        <w:t>ь</w:t>
      </w:r>
      <w:r w:rsidRPr="006466E2">
        <w:rPr>
          <w:b/>
          <w:bCs/>
        </w:rPr>
        <w:t>менный перевод до</w:t>
      </w:r>
      <w:r w:rsidRPr="006466E2">
        <w:rPr>
          <w:b/>
          <w:bCs/>
        </w:rPr>
        <w:t>к</w:t>
      </w:r>
      <w:r w:rsidRPr="006466E2">
        <w:rPr>
          <w:b/>
          <w:bCs/>
        </w:rPr>
        <w:t>лада для целей его изучения договорными органами не может быть гара</w:t>
      </w:r>
      <w:r w:rsidRPr="006466E2">
        <w:rPr>
          <w:b/>
          <w:bCs/>
        </w:rPr>
        <w:t>н</w:t>
      </w:r>
      <w:r w:rsidRPr="006466E2">
        <w:rPr>
          <w:b/>
          <w:bCs/>
        </w:rPr>
        <w:t>тирован.</w:t>
      </w:r>
    </w:p>
    <w:p w:rsidR="00AD5663" w:rsidRPr="006466E2" w:rsidRDefault="00AD5663" w:rsidP="00AD5663">
      <w:pPr>
        <w:pStyle w:val="SingleTxtGR"/>
        <w:rPr>
          <w:b/>
          <w:bCs/>
        </w:rPr>
      </w:pPr>
      <w:r w:rsidRPr="006466E2">
        <w:rPr>
          <w:bCs/>
        </w:rPr>
        <w:t>72.</w:t>
      </w:r>
      <w:r w:rsidRPr="006466E2">
        <w:rPr>
          <w:bCs/>
        </w:rPr>
        <w:tab/>
      </w:r>
      <w:r w:rsidRPr="006466E2">
        <w:rPr>
          <w:b/>
          <w:bCs/>
        </w:rPr>
        <w:t>Комитет также предлагает государству-участнику представить о</w:t>
      </w:r>
      <w:r w:rsidRPr="006466E2">
        <w:rPr>
          <w:b/>
          <w:bCs/>
        </w:rPr>
        <w:t>б</w:t>
      </w:r>
      <w:r w:rsidRPr="006466E2">
        <w:rPr>
          <w:b/>
          <w:bCs/>
        </w:rPr>
        <w:t>новленный базовый документ в соответствии с требованиями в отношении общего базового документа, предусмотренными в согласованных руков</w:t>
      </w:r>
      <w:r w:rsidRPr="006466E2">
        <w:rPr>
          <w:b/>
          <w:bCs/>
        </w:rPr>
        <w:t>о</w:t>
      </w:r>
      <w:r w:rsidRPr="006466E2">
        <w:rPr>
          <w:b/>
          <w:bCs/>
        </w:rPr>
        <w:t>дящих принципах представления докладов, которые были приняты на п</w:t>
      </w:r>
      <w:r w:rsidRPr="006466E2">
        <w:rPr>
          <w:b/>
          <w:bCs/>
        </w:rPr>
        <w:t>я</w:t>
      </w:r>
      <w:r w:rsidRPr="006466E2">
        <w:rPr>
          <w:b/>
          <w:bCs/>
        </w:rPr>
        <w:t>том межкомитетском совещании договорных органов по правам человека в июне 2006 года (HRI/MC/2006/3).</w:t>
      </w:r>
    </w:p>
    <w:p w:rsidR="00AD5663" w:rsidRPr="006466E2" w:rsidRDefault="00AD5663" w:rsidP="00AD566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D5663" w:rsidRPr="006466E2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ECD" w:rsidRDefault="00230ECD">
      <w:r>
        <w:rPr>
          <w:lang w:val="en-US"/>
        </w:rPr>
        <w:tab/>
      </w:r>
      <w:r>
        <w:separator/>
      </w:r>
    </w:p>
  </w:endnote>
  <w:endnote w:type="continuationSeparator" w:id="0">
    <w:p w:rsidR="00230ECD" w:rsidRDefault="00230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69" w:rsidRPr="004822C8" w:rsidRDefault="00AF2069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1A8F">
      <w:rPr>
        <w:rStyle w:val="PageNumber"/>
        <w:noProof/>
      </w:rPr>
      <w:t>20</w:t>
    </w:r>
    <w:r>
      <w:rPr>
        <w:rStyle w:val="PageNumber"/>
      </w:rPr>
      <w:fldChar w:fldCharType="end"/>
    </w:r>
    <w:r>
      <w:rPr>
        <w:lang w:val="en-US"/>
      </w:rPr>
      <w:tab/>
      <w:t>GE.13-446</w:t>
    </w:r>
    <w:r>
      <w:rPr>
        <w:lang w:val="ru-RU"/>
      </w:rPr>
      <w:t>00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69" w:rsidRPr="009A6F4A" w:rsidRDefault="00AF2069">
    <w:pPr>
      <w:pStyle w:val="Footer"/>
      <w:rPr>
        <w:lang w:val="en-US"/>
      </w:rPr>
    </w:pPr>
    <w:r>
      <w:rPr>
        <w:lang w:val="en-US"/>
      </w:rPr>
      <w:t>GE.13-446</w:t>
    </w:r>
    <w:r>
      <w:rPr>
        <w:lang w:val="ru-RU"/>
      </w:rPr>
      <w:t>00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1A8F">
      <w:rPr>
        <w:rStyle w:val="PageNumber"/>
        <w:noProof/>
      </w:rPr>
      <w:t>19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69" w:rsidRPr="009A6F4A" w:rsidRDefault="00AF2069">
    <w:pPr>
      <w:pStyle w:val="Footer"/>
      <w:rPr>
        <w:sz w:val="20"/>
        <w:lang w:val="en-US"/>
      </w:rPr>
    </w:pPr>
    <w:r>
      <w:rPr>
        <w:sz w:val="20"/>
        <w:lang w:val="en-US"/>
      </w:rPr>
      <w:t>GE.13-44600  (R)  310713  070813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ECD" w:rsidRPr="00F71F63" w:rsidRDefault="00230ECD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230ECD" w:rsidRPr="00F71F63" w:rsidRDefault="00230ECD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230ECD" w:rsidRPr="00635E86" w:rsidRDefault="00230ECD" w:rsidP="00635E86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69" w:rsidRPr="005E0092" w:rsidRDefault="00AF2069">
    <w:pPr>
      <w:pStyle w:val="Header"/>
      <w:rPr>
        <w:lang w:val="en-US"/>
      </w:rPr>
    </w:pPr>
    <w:r>
      <w:rPr>
        <w:lang w:val="en-US"/>
      </w:rPr>
      <w:t>CRC/C/MLT/CO/2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69" w:rsidRPr="009A6F4A" w:rsidRDefault="00AF2069">
    <w:pPr>
      <w:pStyle w:val="Header"/>
      <w:rPr>
        <w:lang w:val="en-US"/>
      </w:rPr>
    </w:pPr>
    <w:r>
      <w:rPr>
        <w:lang w:val="en-US"/>
      </w:rPr>
      <w:tab/>
      <w:t>CRC/C/MLT/CO/2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52D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55113"/>
    <w:rsid w:val="0006401A"/>
    <w:rsid w:val="00064BE7"/>
    <w:rsid w:val="00072C27"/>
    <w:rsid w:val="00086182"/>
    <w:rsid w:val="00090891"/>
    <w:rsid w:val="00092E62"/>
    <w:rsid w:val="00097975"/>
    <w:rsid w:val="000A3DDF"/>
    <w:rsid w:val="000A60A0"/>
    <w:rsid w:val="000C1B61"/>
    <w:rsid w:val="000C3688"/>
    <w:rsid w:val="000D6863"/>
    <w:rsid w:val="001130F1"/>
    <w:rsid w:val="00117AEE"/>
    <w:rsid w:val="00127C07"/>
    <w:rsid w:val="001463F7"/>
    <w:rsid w:val="0015769C"/>
    <w:rsid w:val="00173C21"/>
    <w:rsid w:val="00180752"/>
    <w:rsid w:val="00185076"/>
    <w:rsid w:val="0018543C"/>
    <w:rsid w:val="00190231"/>
    <w:rsid w:val="00192ABD"/>
    <w:rsid w:val="001A5538"/>
    <w:rsid w:val="001A75D5"/>
    <w:rsid w:val="001A7D40"/>
    <w:rsid w:val="001D07F7"/>
    <w:rsid w:val="001D7B8F"/>
    <w:rsid w:val="001E19B0"/>
    <w:rsid w:val="001E48EE"/>
    <w:rsid w:val="001F2D04"/>
    <w:rsid w:val="0020059C"/>
    <w:rsid w:val="002019BD"/>
    <w:rsid w:val="00206F32"/>
    <w:rsid w:val="00230ECD"/>
    <w:rsid w:val="00232D42"/>
    <w:rsid w:val="00237334"/>
    <w:rsid w:val="002444F4"/>
    <w:rsid w:val="002629A0"/>
    <w:rsid w:val="00283B62"/>
    <w:rsid w:val="0028492B"/>
    <w:rsid w:val="00291C8F"/>
    <w:rsid w:val="00292480"/>
    <w:rsid w:val="0029290C"/>
    <w:rsid w:val="002A1A8F"/>
    <w:rsid w:val="002B75A6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03B7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75B59"/>
    <w:rsid w:val="004822C8"/>
    <w:rsid w:val="0048244D"/>
    <w:rsid w:val="0049152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4FA1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1960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4F61"/>
    <w:rsid w:val="00955022"/>
    <w:rsid w:val="00957B4D"/>
    <w:rsid w:val="00964EEA"/>
    <w:rsid w:val="00980C86"/>
    <w:rsid w:val="009B1D9B"/>
    <w:rsid w:val="009B4074"/>
    <w:rsid w:val="009C30BB"/>
    <w:rsid w:val="009C4E83"/>
    <w:rsid w:val="009C60BE"/>
    <w:rsid w:val="009E6279"/>
    <w:rsid w:val="009F00A6"/>
    <w:rsid w:val="009F56A7"/>
    <w:rsid w:val="009F5B05"/>
    <w:rsid w:val="00A026CA"/>
    <w:rsid w:val="00A07232"/>
    <w:rsid w:val="00A14800"/>
    <w:rsid w:val="00A149E4"/>
    <w:rsid w:val="00A156DE"/>
    <w:rsid w:val="00A157ED"/>
    <w:rsid w:val="00A2446A"/>
    <w:rsid w:val="00A2649E"/>
    <w:rsid w:val="00A4025D"/>
    <w:rsid w:val="00A46AE8"/>
    <w:rsid w:val="00A800D1"/>
    <w:rsid w:val="00A92699"/>
    <w:rsid w:val="00AB5BF0"/>
    <w:rsid w:val="00AC1C95"/>
    <w:rsid w:val="00AC2CCB"/>
    <w:rsid w:val="00AC443A"/>
    <w:rsid w:val="00AD5663"/>
    <w:rsid w:val="00AE60E2"/>
    <w:rsid w:val="00AF2069"/>
    <w:rsid w:val="00B0169F"/>
    <w:rsid w:val="00B05F21"/>
    <w:rsid w:val="00B14EA9"/>
    <w:rsid w:val="00B22B7B"/>
    <w:rsid w:val="00B30A3C"/>
    <w:rsid w:val="00B32260"/>
    <w:rsid w:val="00B81305"/>
    <w:rsid w:val="00B8138B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44399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66F41"/>
    <w:rsid w:val="00D74E93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07239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</Template>
  <TotalTime>2</TotalTime>
  <Pages>1</Pages>
  <Words>7990</Words>
  <Characters>45544</Characters>
  <Application>Microsoft Office Outlook</Application>
  <DocSecurity>4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53428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Tatiana Sharkina</dc:creator>
  <cp:keywords/>
  <dc:description/>
  <cp:lastModifiedBy>Anna Petelina</cp:lastModifiedBy>
  <cp:revision>3</cp:revision>
  <cp:lastPrinted>2013-08-07T10:18:00Z</cp:lastPrinted>
  <dcterms:created xsi:type="dcterms:W3CDTF">2013-08-07T10:18:00Z</dcterms:created>
  <dcterms:modified xsi:type="dcterms:W3CDTF">2013-08-07T10:20:00Z</dcterms:modified>
</cp:coreProperties>
</file>