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AB5F34">
                <w:t>C.12/EGY/CO/2-4</w:t>
              </w:r>
            </w:fldSimple>
            <w:r w:rsidR="00AB5F34">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r w:rsidRPr="00F827BA">
              <w:rPr>
                <w:lang w:val="en-US"/>
              </w:rPr>
              <w:t>Distr</w:t>
            </w:r>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fldSimple w:instr=" FILLIN  &quot;Введите дату документа&quot; \* MERGEFORMAT ">
              <w:r w:rsidR="00AB5F34">
                <w:rPr>
                  <w:lang w:val="en-US"/>
                </w:rPr>
                <w:t>13 December 2013</w:t>
              </w:r>
            </w:fldSimple>
          </w:p>
          <w:p w:rsidR="00A10348" w:rsidRPr="00F827BA" w:rsidRDefault="00A10348" w:rsidP="00FD22B8">
            <w:r w:rsidRPr="00F827BA">
              <w:rPr>
                <w:lang w:val="en-US"/>
              </w:rPr>
              <w:t>Russian</w:t>
            </w:r>
          </w:p>
          <w:p w:rsidR="00A10348" w:rsidRPr="00F827BA" w:rsidRDefault="00A10348" w:rsidP="00FD22B8">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p>
          <w:p w:rsidR="00A10348" w:rsidRPr="00635870" w:rsidRDefault="00A10348" w:rsidP="00FD22B8"/>
        </w:tc>
      </w:tr>
    </w:tbl>
    <w:p w:rsidR="00AB5F34" w:rsidRPr="00AB5F34" w:rsidRDefault="00AB5F34" w:rsidP="00AB5F34">
      <w:pPr>
        <w:spacing w:before="120"/>
        <w:rPr>
          <w:b/>
          <w:sz w:val="24"/>
          <w:szCs w:val="24"/>
        </w:rPr>
      </w:pPr>
      <w:r w:rsidRPr="00AB5F34">
        <w:rPr>
          <w:b/>
          <w:sz w:val="24"/>
          <w:szCs w:val="24"/>
        </w:rPr>
        <w:t xml:space="preserve">Комитет по экономическим, социальным </w:t>
      </w:r>
      <w:r w:rsidRPr="00AB5F34">
        <w:rPr>
          <w:b/>
          <w:sz w:val="24"/>
          <w:szCs w:val="24"/>
        </w:rPr>
        <w:br/>
        <w:t>и культурным правам</w:t>
      </w:r>
    </w:p>
    <w:p w:rsidR="00AB5F34" w:rsidRPr="00AB5F34" w:rsidRDefault="00AB5F34" w:rsidP="00AB5F34">
      <w:pPr>
        <w:pStyle w:val="HChGR"/>
      </w:pPr>
      <w:r w:rsidRPr="00AB5F34">
        <w:tab/>
      </w:r>
      <w:r w:rsidRPr="00AB5F34">
        <w:tab/>
        <w:t>Заключительные замечания по объединенным второму, третьему и четвертому периодическим докладам Египта</w:t>
      </w:r>
      <w:r w:rsidRPr="00850BFA">
        <w:rPr>
          <w:rStyle w:val="FootnoteReference"/>
          <w:b w:val="0"/>
          <w:sz w:val="20"/>
          <w:vertAlign w:val="baseline"/>
        </w:rPr>
        <w:footnoteReference w:customMarkFollows="1" w:id="1"/>
        <w:t>*</w:t>
      </w:r>
    </w:p>
    <w:p w:rsidR="00AB5F34" w:rsidRPr="00AB5F34" w:rsidRDefault="00AB5F34" w:rsidP="00AB5F34">
      <w:pPr>
        <w:pStyle w:val="SingleTxtGR"/>
      </w:pPr>
      <w:r w:rsidRPr="00AB5F34">
        <w:t>1.</w:t>
      </w:r>
      <w:r w:rsidRPr="00AB5F34">
        <w:tab/>
        <w:t>Комитет по экономическим, социальным и культурным правам рассмо</w:t>
      </w:r>
      <w:r w:rsidRPr="00AB5F34">
        <w:t>т</w:t>
      </w:r>
      <w:r w:rsidRPr="00AB5F34">
        <w:t>рел объединенные второй−четвертый периодические доклады Египта об осущ</w:t>
      </w:r>
      <w:r w:rsidRPr="00AB5F34">
        <w:t>е</w:t>
      </w:r>
      <w:r w:rsidRPr="00AB5F34">
        <w:t>ствлении Международного пакта об эконом</w:t>
      </w:r>
      <w:r w:rsidRPr="00AB5F34">
        <w:t>и</w:t>
      </w:r>
      <w:r w:rsidRPr="00AB5F34">
        <w:t>ческих, социальных и культурных правах (</w:t>
      </w:r>
      <w:r w:rsidRPr="00AB5F34">
        <w:rPr>
          <w:lang w:val="en-GB"/>
        </w:rPr>
        <w:t>E</w:t>
      </w:r>
      <w:r w:rsidRPr="00AB5F34">
        <w:t>/</w:t>
      </w:r>
      <w:r w:rsidRPr="00AB5F34">
        <w:rPr>
          <w:lang w:val="en-GB"/>
        </w:rPr>
        <w:t>C</w:t>
      </w:r>
      <w:r w:rsidRPr="00AB5F34">
        <w:t>.12/</w:t>
      </w:r>
      <w:r w:rsidRPr="00AB5F34">
        <w:rPr>
          <w:lang w:val="en-GB"/>
        </w:rPr>
        <w:t>EGY</w:t>
      </w:r>
      <w:r w:rsidRPr="00AB5F34">
        <w:t>/2-4) на своих 45-м и 46-м заседаниях, состоявшихся 14 н</w:t>
      </w:r>
      <w:r w:rsidRPr="00AB5F34">
        <w:t>о</w:t>
      </w:r>
      <w:r w:rsidRPr="00AB5F34">
        <w:t>ября 2013 года (</w:t>
      </w:r>
      <w:r w:rsidRPr="00AB5F34">
        <w:rPr>
          <w:lang w:val="en-GB"/>
        </w:rPr>
        <w:t>E</w:t>
      </w:r>
      <w:r w:rsidRPr="00AB5F34">
        <w:t>/</w:t>
      </w:r>
      <w:r w:rsidRPr="00AB5F34">
        <w:rPr>
          <w:lang w:val="en-GB"/>
        </w:rPr>
        <w:t>C</w:t>
      </w:r>
      <w:r w:rsidRPr="00AB5F34">
        <w:t>.12/2013/</w:t>
      </w:r>
      <w:r w:rsidRPr="00AB5F34">
        <w:rPr>
          <w:lang w:val="en-GB"/>
        </w:rPr>
        <w:t>SR</w:t>
      </w:r>
      <w:r w:rsidRPr="00AB5F34">
        <w:t>.45-46), и на своем 68-м заседании, состоявше</w:t>
      </w:r>
      <w:r w:rsidRPr="00AB5F34">
        <w:t>м</w:t>
      </w:r>
      <w:r w:rsidRPr="00AB5F34">
        <w:t>ся 29 ноября 2013 года, принял следующие заключительные замечания.</w:t>
      </w:r>
    </w:p>
    <w:p w:rsidR="00AB5F34" w:rsidRPr="00AB5F34" w:rsidRDefault="00AB5F34" w:rsidP="00850BFA">
      <w:pPr>
        <w:pStyle w:val="HChGR"/>
      </w:pPr>
      <w:r w:rsidRPr="00AB5F34">
        <w:tab/>
        <w:t>А.</w:t>
      </w:r>
      <w:r w:rsidRPr="00AB5F34">
        <w:tab/>
        <w:t>Введение</w:t>
      </w:r>
    </w:p>
    <w:p w:rsidR="00AB5F34" w:rsidRPr="00AB5F34" w:rsidRDefault="00AB5F34" w:rsidP="00AB5F34">
      <w:pPr>
        <w:pStyle w:val="SingleTxtGR"/>
      </w:pPr>
      <w:r w:rsidRPr="00AB5F34">
        <w:t>2.</w:t>
      </w:r>
      <w:r w:rsidRPr="00AB5F34">
        <w:tab/>
        <w:t>Комитет выражает признательность за представление объединенных вт</w:t>
      </w:r>
      <w:r w:rsidRPr="00AB5F34">
        <w:t>о</w:t>
      </w:r>
      <w:r w:rsidRPr="00AB5F34">
        <w:t>рого−четвертого периодических докладов Египта (</w:t>
      </w:r>
      <w:r w:rsidRPr="00AB5F34">
        <w:rPr>
          <w:lang w:val="en-GB"/>
        </w:rPr>
        <w:t>E</w:t>
      </w:r>
      <w:r w:rsidRPr="00AB5F34">
        <w:t>/</w:t>
      </w:r>
      <w:r w:rsidRPr="00AB5F34">
        <w:rPr>
          <w:lang w:val="en-GB"/>
        </w:rPr>
        <w:t>C</w:t>
      </w:r>
      <w:r w:rsidRPr="00AB5F34">
        <w:t>.12/</w:t>
      </w:r>
      <w:r w:rsidRPr="00AB5F34">
        <w:rPr>
          <w:lang w:val="en-GB"/>
        </w:rPr>
        <w:t>EGY</w:t>
      </w:r>
      <w:r w:rsidRPr="00AB5F34">
        <w:t xml:space="preserve">/2-4), отмечая, однако, что задержка </w:t>
      </w:r>
      <w:r w:rsidRPr="00AB5F34">
        <w:rPr>
          <w:lang w:val="en-US"/>
        </w:rPr>
        <w:t>c</w:t>
      </w:r>
      <w:r w:rsidRPr="00AB5F34">
        <w:t xml:space="preserve"> их представлением по</w:t>
      </w:r>
      <w:r w:rsidR="00FC5AB8">
        <w:t>сле доклада, рассмотренного в 2000</w:t>
      </w:r>
      <w:r w:rsidR="00FC5AB8">
        <w:rPr>
          <w:lang w:val="en-US"/>
        </w:rPr>
        <w:t> </w:t>
      </w:r>
      <w:r w:rsidRPr="00AB5F34">
        <w:t>году</w:t>
      </w:r>
      <w:r w:rsidR="00E254C0">
        <w:t>,</w:t>
      </w:r>
      <w:r w:rsidRPr="00AB5F34">
        <w:t xml:space="preserve"> не позволила Комитету поддерживать регулярный диалог с госуда</w:t>
      </w:r>
      <w:r w:rsidRPr="00AB5F34">
        <w:t>р</w:t>
      </w:r>
      <w:r w:rsidRPr="00AB5F34">
        <w:t>ством-участником. Выражая также признательность за ответы на перечень в</w:t>
      </w:r>
      <w:r w:rsidRPr="00AB5F34">
        <w:t>о</w:t>
      </w:r>
      <w:r w:rsidRPr="00AB5F34">
        <w:t>просов (</w:t>
      </w:r>
      <w:r w:rsidRPr="00AB5F34">
        <w:rPr>
          <w:lang w:val="en-GB"/>
        </w:rPr>
        <w:t>E</w:t>
      </w:r>
      <w:r w:rsidRPr="00AB5F34">
        <w:t>/</w:t>
      </w:r>
      <w:r w:rsidRPr="00AB5F34">
        <w:rPr>
          <w:lang w:val="en-GB"/>
        </w:rPr>
        <w:t>C</w:t>
      </w:r>
      <w:r w:rsidRPr="00AB5F34">
        <w:t>.12/</w:t>
      </w:r>
      <w:r w:rsidRPr="00AB5F34">
        <w:rPr>
          <w:lang w:val="en-GB"/>
        </w:rPr>
        <w:t>EGY</w:t>
      </w:r>
      <w:r w:rsidRPr="00AB5F34">
        <w:t>/</w:t>
      </w:r>
      <w:r w:rsidRPr="00AB5F34">
        <w:rPr>
          <w:lang w:val="en-GB"/>
        </w:rPr>
        <w:t>Q</w:t>
      </w:r>
      <w:r w:rsidRPr="00AB5F34">
        <w:t>/2/</w:t>
      </w:r>
      <w:r w:rsidRPr="00AB5F34">
        <w:rPr>
          <w:lang w:val="en-GB"/>
        </w:rPr>
        <w:t>Add</w:t>
      </w:r>
      <w:r w:rsidRPr="00AB5F34">
        <w:t xml:space="preserve">.1), Комитет все же </w:t>
      </w:r>
      <w:r w:rsidR="00E254C0">
        <w:t xml:space="preserve">испытывает сожаление в связи с тем, </w:t>
      </w:r>
      <w:r w:rsidRPr="00AB5F34">
        <w:t>что государство-участник не представило их в требуемы</w:t>
      </w:r>
      <w:r w:rsidR="00E254C0">
        <w:t>й</w:t>
      </w:r>
      <w:r w:rsidRPr="00AB5F34">
        <w:t xml:space="preserve"> предельный срок.</w:t>
      </w:r>
    </w:p>
    <w:p w:rsidR="00AB5F34" w:rsidRPr="00AB5F34" w:rsidRDefault="00AB5F34" w:rsidP="00850BFA">
      <w:pPr>
        <w:pStyle w:val="HChGR"/>
      </w:pPr>
      <w:r w:rsidRPr="00AB5F34">
        <w:tab/>
        <w:t>В.</w:t>
      </w:r>
      <w:r w:rsidRPr="00AB5F34">
        <w:tab/>
        <w:t>Позитивные аспекты</w:t>
      </w:r>
    </w:p>
    <w:p w:rsidR="00AB5F34" w:rsidRPr="00AB5F34" w:rsidRDefault="00AB5F34" w:rsidP="00AB5F34">
      <w:pPr>
        <w:pStyle w:val="SingleTxtGR"/>
      </w:pPr>
      <w:r w:rsidRPr="00AB5F34">
        <w:t>3.</w:t>
      </w:r>
      <w:r w:rsidRPr="00AB5F34">
        <w:tab/>
        <w:t>Комитет приветствует ратификацию государством-участником следу</w:t>
      </w:r>
      <w:r w:rsidRPr="00AB5F34">
        <w:t>ю</w:t>
      </w:r>
      <w:r w:rsidRPr="00AB5F34">
        <w:t>щих договоров с последнего диалога в 2000 году:</w:t>
      </w:r>
    </w:p>
    <w:p w:rsidR="00AB5F34" w:rsidRPr="00AB5F34" w:rsidRDefault="00AB5F34" w:rsidP="00AB5F34">
      <w:pPr>
        <w:pStyle w:val="SingleTxtGR"/>
      </w:pPr>
      <w:r w:rsidRPr="00AB5F34">
        <w:tab/>
        <w:t>а)</w:t>
      </w:r>
      <w:r w:rsidRPr="00AB5F34">
        <w:tab/>
        <w:t xml:space="preserve">присоединение </w:t>
      </w:r>
      <w:r w:rsidR="00E254C0" w:rsidRPr="00AB5F34">
        <w:t xml:space="preserve">в 2008 году </w:t>
      </w:r>
      <w:r w:rsidRPr="00AB5F34">
        <w:t>к Конвенции о правах инвалидов;</w:t>
      </w:r>
    </w:p>
    <w:p w:rsidR="00AB5F34" w:rsidRPr="00AB5F34" w:rsidRDefault="00AB5F34" w:rsidP="00AB5F34">
      <w:pPr>
        <w:pStyle w:val="SingleTxtGR"/>
      </w:pPr>
      <w:r w:rsidRPr="00AB5F34">
        <w:tab/>
      </w:r>
      <w:r w:rsidRPr="00AB5F34">
        <w:rPr>
          <w:lang w:val="en-US"/>
        </w:rPr>
        <w:t>b</w:t>
      </w:r>
      <w:r w:rsidRPr="00AB5F34">
        <w:t>)</w:t>
      </w:r>
      <w:r w:rsidRPr="00AB5F34">
        <w:tab/>
        <w:t xml:space="preserve">ратификацию </w:t>
      </w:r>
      <w:r w:rsidR="00B95B90" w:rsidRPr="00B95B90">
        <w:t xml:space="preserve">в 2007 году </w:t>
      </w:r>
      <w:r w:rsidRPr="00AB5F34">
        <w:t>Факультативного протокола к Конвенции о правах ребенка, касающегося уч</w:t>
      </w:r>
      <w:r w:rsidRPr="00AB5F34">
        <w:t>а</w:t>
      </w:r>
      <w:r w:rsidRPr="00AB5F34">
        <w:t>сти</w:t>
      </w:r>
      <w:r w:rsidR="00B95B90">
        <w:t>я</w:t>
      </w:r>
      <w:r w:rsidRPr="00AB5F34">
        <w:t xml:space="preserve"> детей в вооруженных конфликтах; и</w:t>
      </w:r>
    </w:p>
    <w:p w:rsidR="00AB5F34" w:rsidRPr="00AB5F34" w:rsidRDefault="00AB5F34" w:rsidP="00AB5F34">
      <w:pPr>
        <w:pStyle w:val="SingleTxtGR"/>
      </w:pPr>
      <w:r w:rsidRPr="00AB5F34">
        <w:tab/>
      </w:r>
      <w:r w:rsidRPr="00AB5F34">
        <w:rPr>
          <w:lang w:val="en-US"/>
        </w:rPr>
        <w:t>c</w:t>
      </w:r>
      <w:r w:rsidRPr="00AB5F34">
        <w:t>)</w:t>
      </w:r>
      <w:r w:rsidRPr="00AB5F34">
        <w:tab/>
        <w:t xml:space="preserve">ратификацию </w:t>
      </w:r>
      <w:r w:rsidR="00B95B90" w:rsidRPr="00AB5F34">
        <w:t xml:space="preserve">в 2002 году </w:t>
      </w:r>
      <w:r w:rsidRPr="00AB5F34">
        <w:t>Факультативного протокола к Конвенции о правах ребенка, касающегося торговли детьми, детской проституции и де</w:t>
      </w:r>
      <w:r w:rsidRPr="00AB5F34">
        <w:t>т</w:t>
      </w:r>
      <w:r w:rsidRPr="00AB5F34">
        <w:t>ской порн</w:t>
      </w:r>
      <w:r w:rsidRPr="00AB5F34">
        <w:t>о</w:t>
      </w:r>
      <w:r w:rsidRPr="00AB5F34">
        <w:t>графии.</w:t>
      </w:r>
    </w:p>
    <w:p w:rsidR="00AB5F34" w:rsidRPr="00AB5F34" w:rsidRDefault="00AB5F34" w:rsidP="00AB5F34">
      <w:pPr>
        <w:pStyle w:val="SingleTxtGR"/>
      </w:pPr>
      <w:r w:rsidRPr="00AB5F34">
        <w:t>4.</w:t>
      </w:r>
      <w:r w:rsidRPr="00AB5F34">
        <w:tab/>
        <w:t>Комитет с признательностью отмечает усилия государства-участника по поощрению осуществл</w:t>
      </w:r>
      <w:r w:rsidRPr="00AB5F34">
        <w:t>е</w:t>
      </w:r>
      <w:r w:rsidRPr="00AB5F34">
        <w:t>ния экономических, социальных и культурных прав, включая следующее:</w:t>
      </w:r>
    </w:p>
    <w:p w:rsidR="00AB5F34" w:rsidRPr="00AB5F34" w:rsidRDefault="00AB5F34" w:rsidP="00AB5F34">
      <w:pPr>
        <w:pStyle w:val="SingleTxtGR"/>
      </w:pPr>
      <w:r w:rsidRPr="00AB5F34">
        <w:tab/>
      </w:r>
      <w:r w:rsidRPr="00AB5F34">
        <w:rPr>
          <w:lang w:val="en-US"/>
        </w:rPr>
        <w:t>a</w:t>
      </w:r>
      <w:r w:rsidRPr="00AB5F34">
        <w:t>)</w:t>
      </w:r>
      <w:r w:rsidRPr="00AB5F34">
        <w:tab/>
        <w:t xml:space="preserve">принятие в 2009 году Национальной программы по </w:t>
      </w:r>
      <w:r w:rsidR="00B95B90">
        <w:t>сокращению</w:t>
      </w:r>
      <w:r w:rsidRPr="00AB5F34">
        <w:t xml:space="preserve"> инвалидности;</w:t>
      </w:r>
    </w:p>
    <w:p w:rsidR="00AB5F34" w:rsidRPr="00AB5F34" w:rsidRDefault="00AB5F34" w:rsidP="00AB5F34">
      <w:pPr>
        <w:pStyle w:val="SingleTxtGR"/>
      </w:pPr>
      <w:r w:rsidRPr="00AB5F34">
        <w:tab/>
      </w:r>
      <w:r w:rsidRPr="00AB5F34">
        <w:rPr>
          <w:lang w:val="en-US"/>
        </w:rPr>
        <w:t>b</w:t>
      </w:r>
      <w:r w:rsidRPr="00AB5F34">
        <w:t>)</w:t>
      </w:r>
      <w:r w:rsidRPr="00AB5F34">
        <w:tab/>
        <w:t>принятие Закона № 71/2009, предусматривающего уход за психиа</w:t>
      </w:r>
      <w:r w:rsidRPr="00AB5F34">
        <w:t>т</w:t>
      </w:r>
      <w:r w:rsidRPr="00AB5F34">
        <w:t>рическими пациентами; и учреждение региональных советов по психическо</w:t>
      </w:r>
      <w:r w:rsidR="00AB37D1">
        <w:t>му</w:t>
      </w:r>
      <w:r w:rsidRPr="00AB5F34">
        <w:t xml:space="preserve"> здоровь</w:t>
      </w:r>
      <w:r w:rsidR="00AB37D1">
        <w:t>ю</w:t>
      </w:r>
      <w:r w:rsidRPr="00AB5F34">
        <w:t>;</w:t>
      </w:r>
    </w:p>
    <w:p w:rsidR="00AB5F34" w:rsidRPr="00AB5F34" w:rsidRDefault="00AB5F34" w:rsidP="00AB5F34">
      <w:pPr>
        <w:pStyle w:val="SingleTxtGR"/>
      </w:pPr>
      <w:r w:rsidRPr="00AB5F34">
        <w:tab/>
      </w:r>
      <w:r w:rsidRPr="00AB5F34">
        <w:rPr>
          <w:lang w:val="en-US"/>
        </w:rPr>
        <w:t>c</w:t>
      </w:r>
      <w:r w:rsidRPr="00AB5F34">
        <w:t>)</w:t>
      </w:r>
      <w:r w:rsidRPr="00AB5F34">
        <w:tab/>
        <w:t>криминализаци</w:t>
      </w:r>
      <w:r w:rsidR="00AB37D1">
        <w:t>ю</w:t>
      </w:r>
      <w:r w:rsidRPr="00AB5F34">
        <w:t xml:space="preserve"> по Закону № 1266/2008 и статье</w:t>
      </w:r>
      <w:r>
        <w:t xml:space="preserve"> </w:t>
      </w:r>
      <w:r w:rsidRPr="00AB5F34">
        <w:t>242</w:t>
      </w:r>
      <w:r>
        <w:t>−</w:t>
      </w:r>
      <w:r w:rsidRPr="00AB5F34">
        <w:t>бис Уголо</w:t>
      </w:r>
      <w:r w:rsidRPr="00AB5F34">
        <w:t>в</w:t>
      </w:r>
      <w:r w:rsidRPr="00AB5F34">
        <w:t>ного кодекса калечащих операций на женских половых органах;</w:t>
      </w:r>
    </w:p>
    <w:p w:rsidR="00AB5F34" w:rsidRPr="00AB5F34" w:rsidRDefault="00AB5F34" w:rsidP="00AB5F34">
      <w:pPr>
        <w:pStyle w:val="SingleTxtGR"/>
      </w:pPr>
      <w:r w:rsidRPr="00AB5F34">
        <w:tab/>
      </w:r>
      <w:r w:rsidRPr="00AB5F34">
        <w:rPr>
          <w:lang w:val="en-US"/>
        </w:rPr>
        <w:t>d</w:t>
      </w:r>
      <w:r w:rsidRPr="00AB5F34">
        <w:t>)</w:t>
      </w:r>
      <w:r w:rsidRPr="00AB5F34">
        <w:tab/>
        <w:t>внесение в 2004 году поправок в закон о гражданстве, позволя</w:t>
      </w:r>
      <w:r w:rsidRPr="00AB5F34">
        <w:t>ю</w:t>
      </w:r>
      <w:r w:rsidRPr="00AB5F34">
        <w:t>щих предоставлять египетское гражданство детям</w:t>
      </w:r>
      <w:r w:rsidR="00AB37D1">
        <w:t xml:space="preserve"> матери-египтянки</w:t>
      </w:r>
      <w:r w:rsidRPr="00AB5F34">
        <w:t>, состо</w:t>
      </w:r>
      <w:r w:rsidRPr="00AB5F34">
        <w:t>я</w:t>
      </w:r>
      <w:r w:rsidRPr="00AB5F34">
        <w:t>щей в браке с иностранцем; и</w:t>
      </w:r>
    </w:p>
    <w:p w:rsidR="00AB5F34" w:rsidRPr="00AB5F34" w:rsidRDefault="00AB5F34" w:rsidP="00AB5F34">
      <w:pPr>
        <w:pStyle w:val="SingleTxtGR"/>
      </w:pPr>
      <w:r w:rsidRPr="00AB5F34">
        <w:tab/>
      </w:r>
      <w:r w:rsidRPr="00AB5F34">
        <w:rPr>
          <w:lang w:val="en-US"/>
        </w:rPr>
        <w:t>e</w:t>
      </w:r>
      <w:r w:rsidRPr="00AB5F34">
        <w:t>)</w:t>
      </w:r>
      <w:r w:rsidRPr="00AB5F34">
        <w:tab/>
        <w:t>принятие Закона о труде 2003 года, который призван защитить пр</w:t>
      </w:r>
      <w:r w:rsidRPr="00AB5F34">
        <w:t>а</w:t>
      </w:r>
      <w:r w:rsidRPr="00AB5F34">
        <w:t>во на труд.</w:t>
      </w:r>
    </w:p>
    <w:p w:rsidR="00AB5F34" w:rsidRPr="00AB5F34" w:rsidRDefault="00AB5F34" w:rsidP="00FC5AB8">
      <w:pPr>
        <w:pStyle w:val="HChGR"/>
      </w:pPr>
      <w:r w:rsidRPr="00AB5F34">
        <w:tab/>
        <w:t>С.</w:t>
      </w:r>
      <w:r w:rsidRPr="00AB5F34">
        <w:tab/>
        <w:t>Основные вопросы, вызывающие обеспокоенность, и</w:t>
      </w:r>
      <w:r w:rsidR="00FC5AB8">
        <w:rPr>
          <w:lang w:val="en-US"/>
        </w:rPr>
        <w:t> </w:t>
      </w:r>
      <w:r w:rsidRPr="00AB5F34">
        <w:t>рекоме</w:t>
      </w:r>
      <w:r w:rsidRPr="00AB5F34">
        <w:t>н</w:t>
      </w:r>
      <w:r w:rsidRPr="00AB5F34">
        <w:t>дации</w:t>
      </w:r>
    </w:p>
    <w:p w:rsidR="00AB5F34" w:rsidRPr="00AB5F34" w:rsidRDefault="00AB5F34" w:rsidP="00AB5F34">
      <w:pPr>
        <w:pStyle w:val="SingleTxtGR"/>
      </w:pPr>
      <w:r w:rsidRPr="00AB5F34">
        <w:t>5.</w:t>
      </w:r>
      <w:r w:rsidRPr="00AB5F34">
        <w:tab/>
        <w:t>Комитет испытывает озабоченность в связи с существующими неопред</w:t>
      </w:r>
      <w:r w:rsidRPr="00AB5F34">
        <w:t>е</w:t>
      </w:r>
      <w:r w:rsidRPr="00AB5F34">
        <w:t>ленностями в отношении гарантий на тот счет, чтобы Национальный совет г</w:t>
      </w:r>
      <w:r w:rsidRPr="00AB5F34">
        <w:t>о</w:t>
      </w:r>
      <w:r w:rsidRPr="00AB5F34">
        <w:t>сударства-участника по правам человека обеспечивал полное соблюдение П</w:t>
      </w:r>
      <w:r w:rsidRPr="00AB5F34">
        <w:t>а</w:t>
      </w:r>
      <w:r w:rsidRPr="00AB5F34">
        <w:t>рижских принципов в связи со статусом национальных учреждений, в том чи</w:t>
      </w:r>
      <w:r w:rsidRPr="00AB5F34">
        <w:t>с</w:t>
      </w:r>
      <w:r w:rsidRPr="00AB5F34">
        <w:t>ле в отношении подбора и круга ведения его членов.</w:t>
      </w:r>
    </w:p>
    <w:p w:rsidR="00AB5F34" w:rsidRPr="00AB5F34" w:rsidRDefault="00AB5F34" w:rsidP="00AB5F34">
      <w:pPr>
        <w:pStyle w:val="SingleTxtGR"/>
        <w:rPr>
          <w:b/>
        </w:rPr>
      </w:pPr>
      <w:r w:rsidRPr="00AB5F34">
        <w:rPr>
          <w:b/>
        </w:rPr>
        <w:t>Комитет настоятельно призывает государство-участник обеспечить полное соответствие правовых положений, регулирующих Национальный совет по правам человека, Парижским принципам, в частности в отношении подб</w:t>
      </w:r>
      <w:r w:rsidRPr="00AB5F34">
        <w:rPr>
          <w:b/>
        </w:rPr>
        <w:t>о</w:t>
      </w:r>
      <w:r w:rsidRPr="00AB5F34">
        <w:rPr>
          <w:b/>
        </w:rPr>
        <w:t>ра, назначения и отстранения членов, доступа к местам содержания под стражей и лишения свободы и его мандата по поощрению и защите прав человека. Вместе с тем государство-участник также настоятельно приз</w:t>
      </w:r>
      <w:r w:rsidRPr="00AB5F34">
        <w:rPr>
          <w:b/>
        </w:rPr>
        <w:t>ы</w:t>
      </w:r>
      <w:r w:rsidRPr="00AB5F34">
        <w:rPr>
          <w:b/>
        </w:rPr>
        <w:t>вается обеспечить Национальный совет по правам человека ад</w:t>
      </w:r>
      <w:r w:rsidRPr="00AB5F34">
        <w:rPr>
          <w:b/>
        </w:rPr>
        <w:t>е</w:t>
      </w:r>
      <w:r w:rsidRPr="00AB5F34">
        <w:rPr>
          <w:b/>
        </w:rPr>
        <w:t xml:space="preserve">кватными людскими, техническими и финансовыми ресурсами, необходимыми </w:t>
      </w:r>
      <w:r w:rsidR="00AB37D1">
        <w:rPr>
          <w:b/>
        </w:rPr>
        <w:t xml:space="preserve">ему </w:t>
      </w:r>
      <w:r w:rsidRPr="00AB5F34">
        <w:rPr>
          <w:b/>
        </w:rPr>
        <w:t xml:space="preserve">для эффективного исполнения </w:t>
      </w:r>
      <w:r w:rsidR="00AB37D1">
        <w:rPr>
          <w:b/>
        </w:rPr>
        <w:t>своего</w:t>
      </w:r>
      <w:r w:rsidRPr="00AB5F34">
        <w:rPr>
          <w:b/>
        </w:rPr>
        <w:t xml:space="preserve"> мандата в полном соответствии с</w:t>
      </w:r>
      <w:r>
        <w:rPr>
          <w:b/>
        </w:rPr>
        <w:t xml:space="preserve"> </w:t>
      </w:r>
      <w:r w:rsidRPr="00AB5F34">
        <w:rPr>
          <w:b/>
        </w:rPr>
        <w:t>Парижскими принципами. В этом свете Комитет отсылает государство-участник к своему замечанию общего порядка № 10 (1998 года) о роли н</w:t>
      </w:r>
      <w:r w:rsidRPr="00AB5F34">
        <w:rPr>
          <w:b/>
        </w:rPr>
        <w:t>а</w:t>
      </w:r>
      <w:r w:rsidRPr="00AB5F34">
        <w:rPr>
          <w:b/>
        </w:rPr>
        <w:t xml:space="preserve">циональных учреждений </w:t>
      </w:r>
      <w:r w:rsidR="00AB37D1">
        <w:rPr>
          <w:b/>
        </w:rPr>
        <w:t>в области</w:t>
      </w:r>
      <w:r w:rsidRPr="00AB5F34">
        <w:rPr>
          <w:b/>
        </w:rPr>
        <w:t xml:space="preserve"> прав человека в защите экономич</w:t>
      </w:r>
      <w:r w:rsidRPr="00AB5F34">
        <w:rPr>
          <w:b/>
        </w:rPr>
        <w:t>е</w:t>
      </w:r>
      <w:r w:rsidRPr="00AB5F34">
        <w:rPr>
          <w:b/>
        </w:rPr>
        <w:t>ских, социальных и культурных прав.</w:t>
      </w:r>
    </w:p>
    <w:p w:rsidR="00AB5F34" w:rsidRPr="00AB5F34" w:rsidRDefault="00AB5F34" w:rsidP="00AB5F34">
      <w:pPr>
        <w:pStyle w:val="SingleTxtGR"/>
      </w:pPr>
      <w:r w:rsidRPr="00AB5F34">
        <w:t>6.</w:t>
      </w:r>
      <w:r w:rsidRPr="00AB5F34">
        <w:tab/>
        <w:t>Комитет испытывает озабоченность в связи с тем, что сокращение доли бюджетных ресурсов, выделяемых на здравоохранение, образование и жилье, оборачивается регрессом в эффективном пользов</w:t>
      </w:r>
      <w:r w:rsidRPr="00AB5F34">
        <w:t>а</w:t>
      </w:r>
      <w:r w:rsidRPr="00AB5F34">
        <w:t>нии правами, воплощенными в Пакте, что несоразмерно затрагивает обездоленных и маргинализованных и</w:t>
      </w:r>
      <w:r w:rsidRPr="00AB5F34">
        <w:t>н</w:t>
      </w:r>
      <w:r w:rsidRPr="00AB5F34">
        <w:t>дивидов и группы. Комитет испытывает также озабоченность в связи с ростом обращения к ре</w:t>
      </w:r>
      <w:r w:rsidRPr="00AB5F34">
        <w:t>г</w:t>
      </w:r>
      <w:r w:rsidRPr="00AB5F34">
        <w:t>рессивным косвенным налогам без предварительной оценки их потенциально тяжких издержек с точки зрения прав человека и без тщательного рассмотрения более справедливых альтернатив сбора поступл</w:t>
      </w:r>
      <w:r w:rsidRPr="00AB5F34">
        <w:t>е</w:t>
      </w:r>
      <w:r w:rsidRPr="00AB5F34">
        <w:t>ний (пункт 1 статьи 2).</w:t>
      </w:r>
    </w:p>
    <w:p w:rsidR="00AB5F34" w:rsidRPr="00AB5F34" w:rsidRDefault="00AB5F34" w:rsidP="00AB5F34">
      <w:pPr>
        <w:pStyle w:val="SingleTxtGR"/>
        <w:rPr>
          <w:b/>
        </w:rPr>
      </w:pPr>
      <w:r w:rsidRPr="00AB5F34">
        <w:rPr>
          <w:b/>
        </w:rPr>
        <w:t>Комитет рекомендует государству-участнику увеличить долю своего бю</w:t>
      </w:r>
      <w:r w:rsidRPr="00AB5F34">
        <w:rPr>
          <w:b/>
        </w:rPr>
        <w:t>д</w:t>
      </w:r>
      <w:r w:rsidR="00304911">
        <w:rPr>
          <w:b/>
        </w:rPr>
        <w:t>жета, выделяемого на сектор</w:t>
      </w:r>
      <w:r w:rsidR="009B75DF">
        <w:rPr>
          <w:b/>
        </w:rPr>
        <w:t>ы</w:t>
      </w:r>
      <w:r w:rsidRPr="00AB5F34">
        <w:rPr>
          <w:b/>
        </w:rPr>
        <w:t>, прямо связанны</w:t>
      </w:r>
      <w:r w:rsidR="00304911">
        <w:rPr>
          <w:b/>
        </w:rPr>
        <w:t>е</w:t>
      </w:r>
      <w:r w:rsidRPr="00AB5F34">
        <w:rPr>
          <w:b/>
        </w:rPr>
        <w:t xml:space="preserve"> с правами по Пакту, и в частности на здравоохранение, образование, жилищное и продовольстве</w:t>
      </w:r>
      <w:r w:rsidRPr="00AB5F34">
        <w:rPr>
          <w:b/>
        </w:rPr>
        <w:t>н</w:t>
      </w:r>
      <w:r w:rsidRPr="00AB5F34">
        <w:rPr>
          <w:b/>
        </w:rPr>
        <w:t>ное обеспечение. Вместе с тем государству-участнику следует обеспечить такой процесс составления бюджета, который допускал бы содержател</w:t>
      </w:r>
      <w:r w:rsidRPr="00AB5F34">
        <w:rPr>
          <w:b/>
        </w:rPr>
        <w:t>ь</w:t>
      </w:r>
      <w:r w:rsidRPr="00AB5F34">
        <w:rPr>
          <w:b/>
        </w:rPr>
        <w:t>ные ле</w:t>
      </w:r>
      <w:r w:rsidRPr="00AB5F34">
        <w:rPr>
          <w:b/>
        </w:rPr>
        <w:t>п</w:t>
      </w:r>
      <w:r w:rsidRPr="00AB5F34">
        <w:rPr>
          <w:b/>
        </w:rPr>
        <w:t>ты</w:t>
      </w:r>
      <w:r>
        <w:rPr>
          <w:b/>
        </w:rPr>
        <w:t xml:space="preserve"> </w:t>
      </w:r>
      <w:r w:rsidRPr="00AB5F34">
        <w:rPr>
          <w:b/>
        </w:rPr>
        <w:t>со стороны заинтересованных субъектов, включая гражданское общ</w:t>
      </w:r>
      <w:r w:rsidRPr="00AB5F34">
        <w:rPr>
          <w:b/>
        </w:rPr>
        <w:t>е</w:t>
      </w:r>
      <w:r w:rsidRPr="00AB5F34">
        <w:rPr>
          <w:b/>
        </w:rPr>
        <w:t>ство. Комитет также повторяет свою предыдущую рекомендацию (</w:t>
      </w:r>
      <w:r w:rsidRPr="00AB5F34">
        <w:rPr>
          <w:b/>
          <w:lang w:val="en-US"/>
        </w:rPr>
        <w:t>E</w:t>
      </w:r>
      <w:r w:rsidRPr="00AB5F34">
        <w:rPr>
          <w:b/>
        </w:rPr>
        <w:t>/</w:t>
      </w:r>
      <w:r w:rsidRPr="00AB5F34">
        <w:rPr>
          <w:b/>
          <w:lang w:val="en-US"/>
        </w:rPr>
        <w:t>C</w:t>
      </w:r>
      <w:r w:rsidRPr="00AB5F34">
        <w:rPr>
          <w:b/>
        </w:rPr>
        <w:t>.12/1/</w:t>
      </w:r>
      <w:r w:rsidRPr="00AB5F34">
        <w:rPr>
          <w:b/>
          <w:lang w:val="en-US"/>
        </w:rPr>
        <w:t>Add</w:t>
      </w:r>
      <w:r w:rsidRPr="00AB5F34">
        <w:rPr>
          <w:b/>
        </w:rPr>
        <w:t>.44, пункт 28) и настоятельно призывает государство-участник обеспечить учет обязательств по Пакту во всех аспектах своих переговоров с междун</w:t>
      </w:r>
      <w:r w:rsidRPr="00AB5F34">
        <w:rPr>
          <w:b/>
        </w:rPr>
        <w:t>а</w:t>
      </w:r>
      <w:r w:rsidRPr="00AB5F34">
        <w:rPr>
          <w:b/>
        </w:rPr>
        <w:t>родными финансовыми учреждениями, с тем чтобы</w:t>
      </w:r>
      <w:r>
        <w:rPr>
          <w:b/>
        </w:rPr>
        <w:t xml:space="preserve"> </w:t>
      </w:r>
      <w:r w:rsidRPr="00AB5F34">
        <w:rPr>
          <w:b/>
        </w:rPr>
        <w:t>не допустить подрыва экономических, соц</w:t>
      </w:r>
      <w:r w:rsidRPr="00AB5F34">
        <w:rPr>
          <w:b/>
        </w:rPr>
        <w:t>и</w:t>
      </w:r>
      <w:r w:rsidRPr="00AB5F34">
        <w:rPr>
          <w:b/>
        </w:rPr>
        <w:t>альных и культурных прав, и в особенности прав наиболее уязвимых групп. Комитет также привлекает внимание государства-участника к своему замечанию общего порядка № 3 (1998 года) о</w:t>
      </w:r>
      <w:r>
        <w:rPr>
          <w:b/>
        </w:rPr>
        <w:t xml:space="preserve"> </w:t>
      </w:r>
      <w:r w:rsidRPr="00AB5F34">
        <w:rPr>
          <w:b/>
        </w:rPr>
        <w:t>характере обязательств государств-участников и к замечанию общего порядка № 19 (2007 года) о праве на социальное обеспечение.</w:t>
      </w:r>
    </w:p>
    <w:p w:rsidR="00AB5F34" w:rsidRPr="00AB5F34" w:rsidRDefault="00AB5F34" w:rsidP="00AB5F34">
      <w:pPr>
        <w:pStyle w:val="SingleTxtGR"/>
      </w:pPr>
      <w:r w:rsidRPr="00AB5F34">
        <w:t>7.</w:t>
      </w:r>
      <w:r w:rsidRPr="00AB5F34">
        <w:tab/>
        <w:t>Комитет испытывает глубокую озабоченность в связи с коррупцией в г</w:t>
      </w:r>
      <w:r w:rsidRPr="00AB5F34">
        <w:t>о</w:t>
      </w:r>
      <w:r w:rsidRPr="00AB5F34">
        <w:t>сударстве-участнике и н</w:t>
      </w:r>
      <w:r w:rsidRPr="00AB5F34">
        <w:t>е</w:t>
      </w:r>
      <w:r w:rsidRPr="00AB5F34">
        <w:t>адекватным осуществлением мер по борьбе с ней, что неблагоприятно сказывается на способности государства-участника в макс</w:t>
      </w:r>
      <w:r w:rsidRPr="00AB5F34">
        <w:t>и</w:t>
      </w:r>
      <w:r w:rsidRPr="00AB5F34">
        <w:t>мальной мере мобилизовать наличные ресурсы (пункт 1 статьи 2).</w:t>
      </w:r>
    </w:p>
    <w:p w:rsidR="00AB5F34" w:rsidRPr="00AB5F34" w:rsidRDefault="00AB5F34" w:rsidP="00AB5F34">
      <w:pPr>
        <w:pStyle w:val="SingleTxtGR"/>
        <w:rPr>
          <w:b/>
        </w:rPr>
      </w:pPr>
      <w:r w:rsidRPr="00AB5F34">
        <w:rPr>
          <w:b/>
        </w:rPr>
        <w:t>Комитет рекомендует государству-участнику наращивать усилия в целях укрепления своего национального законодательства по борьбе с коррупц</w:t>
      </w:r>
      <w:r w:rsidRPr="00AB5F34">
        <w:rPr>
          <w:b/>
        </w:rPr>
        <w:t>и</w:t>
      </w:r>
      <w:r w:rsidRPr="00AB5F34">
        <w:rPr>
          <w:b/>
        </w:rPr>
        <w:t>ей на национальном, провинциальном и м</w:t>
      </w:r>
      <w:r w:rsidRPr="00AB5F34">
        <w:rPr>
          <w:b/>
        </w:rPr>
        <w:t>у</w:t>
      </w:r>
      <w:r w:rsidRPr="00AB5F34">
        <w:rPr>
          <w:b/>
        </w:rPr>
        <w:t>ниципальном уровнях. Комитет также рекомендует государству-участнику обеспечить эффективное осущ</w:t>
      </w:r>
      <w:r w:rsidRPr="00AB5F34">
        <w:rPr>
          <w:b/>
        </w:rPr>
        <w:t>е</w:t>
      </w:r>
      <w:r w:rsidRPr="00AB5F34">
        <w:rPr>
          <w:b/>
        </w:rPr>
        <w:t>ствление законодательства, в том числе посредством выделения достато</w:t>
      </w:r>
      <w:r w:rsidRPr="00AB5F34">
        <w:rPr>
          <w:b/>
        </w:rPr>
        <w:t>ч</w:t>
      </w:r>
      <w:r w:rsidRPr="00AB5F34">
        <w:rPr>
          <w:b/>
        </w:rPr>
        <w:t>ных людских, технических и финансовых ресурсов. Вместе с тем Комитет далее настоятельно призывает государство-участник обеспечить соразме</w:t>
      </w:r>
      <w:r w:rsidRPr="00AB5F34">
        <w:rPr>
          <w:b/>
        </w:rPr>
        <w:t>р</w:t>
      </w:r>
      <w:r w:rsidRPr="00AB5F34">
        <w:rPr>
          <w:b/>
        </w:rPr>
        <w:t>ные санкции, включая уголовные санкции, для исполнителей актов ко</w:t>
      </w:r>
      <w:r w:rsidRPr="00AB5F34">
        <w:rPr>
          <w:b/>
        </w:rPr>
        <w:t>р</w:t>
      </w:r>
      <w:r w:rsidRPr="00AB5F34">
        <w:rPr>
          <w:b/>
        </w:rPr>
        <w:t>рупции.</w:t>
      </w:r>
    </w:p>
    <w:p w:rsidR="00AB5F34" w:rsidRPr="00AB5F34" w:rsidRDefault="00AB5F34" w:rsidP="00AB5F34">
      <w:pPr>
        <w:pStyle w:val="SingleTxtGR"/>
      </w:pPr>
      <w:r w:rsidRPr="00AB5F34">
        <w:t>8.</w:t>
      </w:r>
      <w:r w:rsidRPr="00AB5F34">
        <w:tab/>
        <w:t>Комитет испытывает озабоченность в связи с тем, что законодательство государства-участника не предоставляет полн</w:t>
      </w:r>
      <w:r w:rsidR="00304911">
        <w:t>о</w:t>
      </w:r>
      <w:r w:rsidRPr="00AB5F34">
        <w:t xml:space="preserve">й защиты от дискриминации по всем </w:t>
      </w:r>
      <w:r w:rsidR="00304911">
        <w:t>признакам</w:t>
      </w:r>
      <w:r w:rsidRPr="00AB5F34">
        <w:t>, запрещенным Пактом (пункт 2 статьи 2).</w:t>
      </w:r>
    </w:p>
    <w:p w:rsidR="00AB5F34" w:rsidRPr="00AB5F34" w:rsidRDefault="00AB5F34" w:rsidP="00AB5F34">
      <w:pPr>
        <w:pStyle w:val="SingleTxtGR"/>
        <w:rPr>
          <w:b/>
        </w:rPr>
      </w:pPr>
      <w:r w:rsidRPr="00AB5F34">
        <w:rPr>
          <w:b/>
        </w:rPr>
        <w:t>Комитет настоятельно призывает государство-участник принять всеоб</w:t>
      </w:r>
      <w:r w:rsidRPr="00AB5F34">
        <w:rPr>
          <w:b/>
        </w:rPr>
        <w:t>ъ</w:t>
      </w:r>
      <w:r w:rsidRPr="00AB5F34">
        <w:rPr>
          <w:b/>
        </w:rPr>
        <w:t>емлющее законодательство о недискриминации, с тем чтобы ликвидир</w:t>
      </w:r>
      <w:r w:rsidRPr="00AB5F34">
        <w:rPr>
          <w:b/>
        </w:rPr>
        <w:t>о</w:t>
      </w:r>
      <w:r w:rsidRPr="00AB5F34">
        <w:rPr>
          <w:b/>
        </w:rPr>
        <w:t>вать дискриминацию и по форме и по существу. Он также призывает гос</w:t>
      </w:r>
      <w:r w:rsidRPr="00AB5F34">
        <w:rPr>
          <w:b/>
        </w:rPr>
        <w:t>у</w:t>
      </w:r>
      <w:r w:rsidRPr="00AB5F34">
        <w:rPr>
          <w:b/>
        </w:rPr>
        <w:t>дарство-участник обеспечить, чтобы его законы предусматривали дейс</w:t>
      </w:r>
      <w:r w:rsidRPr="00AB5F34">
        <w:rPr>
          <w:b/>
        </w:rPr>
        <w:t>т</w:t>
      </w:r>
      <w:r w:rsidRPr="00AB5F34">
        <w:rPr>
          <w:b/>
        </w:rPr>
        <w:t>венный запрет и санкции в отношении дискриминации во всех сферах эк</w:t>
      </w:r>
      <w:r w:rsidRPr="00AB5F34">
        <w:rPr>
          <w:b/>
        </w:rPr>
        <w:t>о</w:t>
      </w:r>
      <w:r w:rsidRPr="00AB5F34">
        <w:rPr>
          <w:b/>
        </w:rPr>
        <w:t>номических, социальных и культурных прав в соответствии с положени</w:t>
      </w:r>
      <w:r w:rsidRPr="00AB5F34">
        <w:rPr>
          <w:b/>
        </w:rPr>
        <w:t>я</w:t>
      </w:r>
      <w:r w:rsidRPr="00AB5F34">
        <w:rPr>
          <w:b/>
        </w:rPr>
        <w:t>ми Пакта. Комитет далее отсылает государство-участник к своему замеч</w:t>
      </w:r>
      <w:r w:rsidRPr="00AB5F34">
        <w:rPr>
          <w:b/>
        </w:rPr>
        <w:t>а</w:t>
      </w:r>
      <w:r w:rsidRPr="00AB5F34">
        <w:rPr>
          <w:b/>
        </w:rPr>
        <w:t>нию общего порядка № 20 (2009 года) о недискриминации в области экон</w:t>
      </w:r>
      <w:r w:rsidRPr="00AB5F34">
        <w:rPr>
          <w:b/>
        </w:rPr>
        <w:t>о</w:t>
      </w:r>
      <w:r w:rsidRPr="00AB5F34">
        <w:rPr>
          <w:b/>
        </w:rPr>
        <w:t>мических, социальных и культурных прав.</w:t>
      </w:r>
    </w:p>
    <w:p w:rsidR="00AB5F34" w:rsidRPr="00AB5F34" w:rsidRDefault="00AB5F34" w:rsidP="00AB5F34">
      <w:pPr>
        <w:pStyle w:val="SingleTxtGR"/>
      </w:pPr>
      <w:r w:rsidRPr="00AB5F34">
        <w:t>9.</w:t>
      </w:r>
      <w:r w:rsidRPr="00AB5F34">
        <w:tab/>
        <w:t xml:space="preserve">Комитет испытывает озабоченность в связи с широко распространенной </w:t>
      </w:r>
      <w:r w:rsidR="008B6C6E">
        <w:t xml:space="preserve">серьезной </w:t>
      </w:r>
      <w:r w:rsidRPr="00AB5F34">
        <w:t xml:space="preserve">дискриминацией </w:t>
      </w:r>
      <w:r w:rsidR="008B6C6E">
        <w:t xml:space="preserve">женщин, </w:t>
      </w:r>
      <w:r w:rsidRPr="00AB5F34">
        <w:t>в частности в отношении их низкой пре</w:t>
      </w:r>
      <w:r w:rsidRPr="00AB5F34">
        <w:t>д</w:t>
      </w:r>
      <w:r w:rsidRPr="00AB5F34">
        <w:t>ставленности в составе рабочей силы, неблагоприятного широкого разрыва в оплате труда и распространенности занятости в неформальном секторе. Ком</w:t>
      </w:r>
      <w:r w:rsidRPr="00AB5F34">
        <w:t>и</w:t>
      </w:r>
      <w:r w:rsidRPr="00AB5F34">
        <w:t>тет в равной мере испытывает озабоченность в связи с тем, что по-прежнему имеются законы, дискриминирующие женщин в контексте развод</w:t>
      </w:r>
      <w:r w:rsidR="008B6C6E">
        <w:t>а</w:t>
      </w:r>
      <w:r w:rsidRPr="00AB5F34">
        <w:t xml:space="preserve"> и наследов</w:t>
      </w:r>
      <w:r w:rsidRPr="00AB5F34">
        <w:t>а</w:t>
      </w:r>
      <w:r w:rsidRPr="00AB5F34">
        <w:t>ния. Кроме того, Комитет испытывает озабоченность в связи с низкой числе</w:t>
      </w:r>
      <w:r w:rsidRPr="00AB5F34">
        <w:t>н</w:t>
      </w:r>
      <w:r w:rsidRPr="00AB5F34">
        <w:t>ностью женщин на руководящих постах и отменой резервирования за женщ</w:t>
      </w:r>
      <w:r w:rsidRPr="00AB5F34">
        <w:t>и</w:t>
      </w:r>
      <w:r w:rsidRPr="00AB5F34">
        <w:t>нами мест в парламенте (статья 3).</w:t>
      </w:r>
    </w:p>
    <w:p w:rsidR="00AB5F34" w:rsidRPr="00AB5F34" w:rsidRDefault="00AB5F34" w:rsidP="00AB5F34">
      <w:pPr>
        <w:pStyle w:val="SingleTxtGR"/>
        <w:rPr>
          <w:b/>
        </w:rPr>
      </w:pPr>
      <w:r w:rsidRPr="00AB5F34">
        <w:rPr>
          <w:b/>
        </w:rPr>
        <w:t>Комитет рекомендует государству-участнику предпринять шаги по упроч</w:t>
      </w:r>
      <w:r w:rsidRPr="00AB5F34">
        <w:rPr>
          <w:b/>
        </w:rPr>
        <w:t>е</w:t>
      </w:r>
      <w:r w:rsidRPr="00AB5F34">
        <w:rPr>
          <w:b/>
        </w:rPr>
        <w:t>нию участия женщин в составе рабочей силы. Комитет также рекомендует государству-участнику обеспечить адекватное законодательство, с тем чт</w:t>
      </w:r>
      <w:r w:rsidRPr="00AB5F34">
        <w:rPr>
          <w:b/>
        </w:rPr>
        <w:t>о</w:t>
      </w:r>
      <w:r w:rsidRPr="00AB5F34">
        <w:rPr>
          <w:b/>
        </w:rPr>
        <w:t>бы гарантировать женщинам условия занятости и справедливое и равное вознаграждение в соответствии с Пактом. Вместе с тем государству-участнику следует сд</w:t>
      </w:r>
      <w:r w:rsidRPr="00AB5F34">
        <w:rPr>
          <w:b/>
        </w:rPr>
        <w:t>е</w:t>
      </w:r>
      <w:r w:rsidRPr="00AB5F34">
        <w:rPr>
          <w:b/>
        </w:rPr>
        <w:t>лат</w:t>
      </w:r>
      <w:r w:rsidR="009B75DF">
        <w:rPr>
          <w:b/>
        </w:rPr>
        <w:t>ь особенный акцент на улаживании</w:t>
      </w:r>
      <w:r w:rsidRPr="00AB5F34">
        <w:rPr>
          <w:b/>
        </w:rPr>
        <w:t xml:space="preserve"> этих проблем в неформальном секторе рынка труда. Кроме того, Комитет рекомендует государству-участнику рассмотреть вопрос о принятии временных спец</w:t>
      </w:r>
      <w:r w:rsidRPr="00AB5F34">
        <w:rPr>
          <w:b/>
        </w:rPr>
        <w:t>и</w:t>
      </w:r>
      <w:r w:rsidRPr="00AB5F34">
        <w:rPr>
          <w:b/>
        </w:rPr>
        <w:t xml:space="preserve">альных мер с целью </w:t>
      </w:r>
      <w:r w:rsidR="00281248">
        <w:rPr>
          <w:b/>
        </w:rPr>
        <w:t>поощрения</w:t>
      </w:r>
      <w:r w:rsidRPr="00AB5F34">
        <w:rPr>
          <w:b/>
        </w:rPr>
        <w:t xml:space="preserve"> предметного равенства мужчин и женщин во всех сферах, в особенности в сферах занятости</w:t>
      </w:r>
      <w:r w:rsidR="00281248">
        <w:rPr>
          <w:b/>
        </w:rPr>
        <w:t>,</w:t>
      </w:r>
      <w:r w:rsidRPr="00AB5F34">
        <w:rPr>
          <w:b/>
        </w:rPr>
        <w:t xml:space="preserve"> и участия в политич</w:t>
      </w:r>
      <w:r w:rsidRPr="00AB5F34">
        <w:rPr>
          <w:b/>
        </w:rPr>
        <w:t>е</w:t>
      </w:r>
      <w:r w:rsidRPr="00AB5F34">
        <w:rPr>
          <w:b/>
        </w:rPr>
        <w:t xml:space="preserve">ской и общественной жизни, и в </w:t>
      </w:r>
      <w:r w:rsidR="00281248">
        <w:rPr>
          <w:b/>
        </w:rPr>
        <w:t xml:space="preserve">том числе </w:t>
      </w:r>
      <w:r w:rsidRPr="00AB5F34">
        <w:rPr>
          <w:b/>
        </w:rPr>
        <w:t>парл</w:t>
      </w:r>
      <w:r w:rsidRPr="00AB5F34">
        <w:rPr>
          <w:b/>
        </w:rPr>
        <w:t>а</w:t>
      </w:r>
      <w:r w:rsidRPr="00AB5F34">
        <w:rPr>
          <w:b/>
        </w:rPr>
        <w:t xml:space="preserve">менте. </w:t>
      </w:r>
    </w:p>
    <w:p w:rsidR="00AB5F34" w:rsidRPr="00AB5F34" w:rsidRDefault="00AB5F34" w:rsidP="00AB5F34">
      <w:pPr>
        <w:pStyle w:val="SingleTxtGR"/>
      </w:pPr>
      <w:r w:rsidRPr="00AB5F34">
        <w:t>10.</w:t>
      </w:r>
      <w:r w:rsidRPr="00AB5F34">
        <w:tab/>
        <w:t>Комитет испытывает озабоченность в связи с очень высоким уровнем безработицы и ее неукло</w:t>
      </w:r>
      <w:r w:rsidRPr="00AB5F34">
        <w:t>н</w:t>
      </w:r>
      <w:r w:rsidRPr="00AB5F34">
        <w:t>ным ростом, в частности среди женщин и молодежи. В этом контексте он испытывает также озабоченность в связи с отсутствием национального плана по эффективному поощрению создания рабочих мест и реализации права на труд (статья 6).</w:t>
      </w:r>
    </w:p>
    <w:p w:rsidR="00AB5F34" w:rsidRPr="00AB5F34" w:rsidRDefault="00AB5F34" w:rsidP="00AB5F34">
      <w:pPr>
        <w:pStyle w:val="SingleTxtGR"/>
        <w:rPr>
          <w:b/>
        </w:rPr>
      </w:pPr>
      <w:r w:rsidRPr="00AB5F34">
        <w:rPr>
          <w:b/>
        </w:rPr>
        <w:t>Комитет настоятельно призывает государство-участник разработать в ко</w:t>
      </w:r>
      <w:r w:rsidRPr="00AB5F34">
        <w:rPr>
          <w:b/>
        </w:rPr>
        <w:t>н</w:t>
      </w:r>
      <w:r w:rsidRPr="00AB5F34">
        <w:rPr>
          <w:b/>
        </w:rPr>
        <w:t>сультации с гражданским обществом связную политику в отношении ры</w:t>
      </w:r>
      <w:r w:rsidRPr="00AB5F34">
        <w:rPr>
          <w:b/>
        </w:rPr>
        <w:t>н</w:t>
      </w:r>
      <w:r w:rsidRPr="00AB5F34">
        <w:rPr>
          <w:b/>
        </w:rPr>
        <w:t>ка труда с целью преодоления безработиц</w:t>
      </w:r>
      <w:r w:rsidR="00281248">
        <w:rPr>
          <w:b/>
        </w:rPr>
        <w:t>ы</w:t>
      </w:r>
      <w:r w:rsidRPr="00AB5F34">
        <w:rPr>
          <w:b/>
        </w:rPr>
        <w:t xml:space="preserve"> и включить в следующий п</w:t>
      </w:r>
      <w:r w:rsidRPr="00AB5F34">
        <w:rPr>
          <w:b/>
        </w:rPr>
        <w:t>е</w:t>
      </w:r>
      <w:r w:rsidRPr="00AB5F34">
        <w:rPr>
          <w:b/>
        </w:rPr>
        <w:t xml:space="preserve">риодический доклад </w:t>
      </w:r>
      <w:r w:rsidR="00281248">
        <w:rPr>
          <w:b/>
        </w:rPr>
        <w:t xml:space="preserve">государства-участника </w:t>
      </w:r>
      <w:r w:rsidRPr="00AB5F34">
        <w:rPr>
          <w:b/>
        </w:rPr>
        <w:t xml:space="preserve">информацию о достигнутом прогрессе. Комитет также рекомендует государству-участнику наращивать усилия по борьбе с безработицей за счет </w:t>
      </w:r>
      <w:r w:rsidR="00281248">
        <w:rPr>
          <w:b/>
        </w:rPr>
        <w:t xml:space="preserve">конкретных </w:t>
      </w:r>
      <w:r w:rsidRPr="00AB5F34">
        <w:rPr>
          <w:b/>
        </w:rPr>
        <w:t>адресных мер, в ос</w:t>
      </w:r>
      <w:r w:rsidRPr="00AB5F34">
        <w:rPr>
          <w:b/>
        </w:rPr>
        <w:t>о</w:t>
      </w:r>
      <w:r w:rsidRPr="00AB5F34">
        <w:rPr>
          <w:b/>
        </w:rPr>
        <w:t xml:space="preserve">бенности с прицелом на женщин и молодежь, </w:t>
      </w:r>
      <w:r w:rsidR="00281248">
        <w:rPr>
          <w:b/>
        </w:rPr>
        <w:t xml:space="preserve">и </w:t>
      </w:r>
      <w:r w:rsidRPr="00AB5F34">
        <w:rPr>
          <w:b/>
        </w:rPr>
        <w:t>в том числе путем преод</w:t>
      </w:r>
      <w:r w:rsidRPr="00AB5F34">
        <w:rPr>
          <w:b/>
        </w:rPr>
        <w:t>о</w:t>
      </w:r>
      <w:r w:rsidRPr="00AB5F34">
        <w:rPr>
          <w:b/>
        </w:rPr>
        <w:t>ления дисбалансов между образовани</w:t>
      </w:r>
      <w:r w:rsidR="0074514E">
        <w:rPr>
          <w:b/>
        </w:rPr>
        <w:t>ем</w:t>
      </w:r>
      <w:r w:rsidRPr="00AB5F34">
        <w:rPr>
          <w:b/>
        </w:rPr>
        <w:t xml:space="preserve"> и рынком труда за счет повыш</w:t>
      </w:r>
      <w:r w:rsidRPr="00AB5F34">
        <w:rPr>
          <w:b/>
        </w:rPr>
        <w:t>е</w:t>
      </w:r>
      <w:r w:rsidRPr="00AB5F34">
        <w:rPr>
          <w:b/>
        </w:rPr>
        <w:t>ния качества технической и профессиональной подготовки и образ</w:t>
      </w:r>
      <w:r w:rsidRPr="00AB5F34">
        <w:rPr>
          <w:b/>
        </w:rPr>
        <w:t>о</w:t>
      </w:r>
      <w:r w:rsidRPr="00AB5F34">
        <w:rPr>
          <w:b/>
        </w:rPr>
        <w:t>вания.</w:t>
      </w:r>
    </w:p>
    <w:p w:rsidR="00AB5F34" w:rsidRPr="00AB5F34" w:rsidRDefault="00AB5F34" w:rsidP="00AB5F34">
      <w:pPr>
        <w:pStyle w:val="SingleTxtGR"/>
      </w:pPr>
      <w:r w:rsidRPr="00AB5F34">
        <w:t>11.</w:t>
      </w:r>
      <w:r w:rsidRPr="00AB5F34">
        <w:tab/>
        <w:t>Комитет испытывает озабоченность в связи с тем, что законный мин</w:t>
      </w:r>
      <w:r w:rsidRPr="00AB5F34">
        <w:t>и</w:t>
      </w:r>
      <w:r w:rsidRPr="00AB5F34">
        <w:t xml:space="preserve">мальный размер </w:t>
      </w:r>
      <w:r w:rsidR="005927AA">
        <w:t>заработной платы</w:t>
      </w:r>
      <w:r w:rsidRPr="00AB5F34">
        <w:t xml:space="preserve"> не гарантирует достойный уровень жизни и не увязан с темпами инфляции. Кроме того, минимальный размер </w:t>
      </w:r>
      <w:r w:rsidR="005927AA">
        <w:t>заработной платы</w:t>
      </w:r>
      <w:r w:rsidRPr="00AB5F34">
        <w:t xml:space="preserve"> применяется только к работникам государственного сектора (статья 7).</w:t>
      </w:r>
    </w:p>
    <w:p w:rsidR="00AB5F34" w:rsidRPr="00AB5F34" w:rsidRDefault="00AB5F34" w:rsidP="00AB5F34">
      <w:pPr>
        <w:pStyle w:val="SingleTxtGR"/>
      </w:pPr>
      <w:r w:rsidRPr="00AB5F34">
        <w:rPr>
          <w:b/>
        </w:rPr>
        <w:t>Комитет рекомендует государству-участнику обеспечить применение н</w:t>
      </w:r>
      <w:r w:rsidRPr="00AB5F34">
        <w:rPr>
          <w:b/>
        </w:rPr>
        <w:t>а</w:t>
      </w:r>
      <w:r w:rsidRPr="00AB5F34">
        <w:rPr>
          <w:b/>
        </w:rPr>
        <w:t xml:space="preserve">ционального минимального размера </w:t>
      </w:r>
      <w:r w:rsidR="005927AA">
        <w:rPr>
          <w:b/>
        </w:rPr>
        <w:t>заработной платы</w:t>
      </w:r>
      <w:r w:rsidRPr="00AB5F34">
        <w:rPr>
          <w:b/>
        </w:rPr>
        <w:t xml:space="preserve"> как к частному, так и к государственному сектору и установить его на адекватном уровне, ув</w:t>
      </w:r>
      <w:r w:rsidRPr="00AB5F34">
        <w:rPr>
          <w:b/>
        </w:rPr>
        <w:t>я</w:t>
      </w:r>
      <w:r w:rsidRPr="00AB5F34">
        <w:rPr>
          <w:b/>
        </w:rPr>
        <w:t>занном с темпами инфляции и подлежащем периодическому пересмотру, с тем чтобы обеспечить всем работникам и их семьям достойный уровень жизни, и крепить свои усилия в русле поступательного повышения мин</w:t>
      </w:r>
      <w:r w:rsidRPr="00AB5F34">
        <w:rPr>
          <w:b/>
        </w:rPr>
        <w:t>и</w:t>
      </w:r>
      <w:r w:rsidRPr="00AB5F34">
        <w:rPr>
          <w:b/>
        </w:rPr>
        <w:t xml:space="preserve">мального размера </w:t>
      </w:r>
      <w:r w:rsidR="005927AA">
        <w:rPr>
          <w:b/>
        </w:rPr>
        <w:t>заработной платы</w:t>
      </w:r>
      <w:r w:rsidRPr="00AB5F34">
        <w:t>.</w:t>
      </w:r>
    </w:p>
    <w:p w:rsidR="00AB5F34" w:rsidRPr="00AB5F34" w:rsidRDefault="00AB5F34" w:rsidP="00AB5F34">
      <w:pPr>
        <w:pStyle w:val="SingleTxtGR"/>
      </w:pPr>
      <w:r w:rsidRPr="00AB5F34">
        <w:t>12.</w:t>
      </w:r>
      <w:r w:rsidRPr="00AB5F34">
        <w:tab/>
        <w:t>Комитет испытывает озабоченность в связи с высокой долей работников, занятых в неформальном секторе без адекватных гарантий и особенно уязв</w:t>
      </w:r>
      <w:r w:rsidRPr="00AB5F34">
        <w:t>и</w:t>
      </w:r>
      <w:r w:rsidRPr="00AB5F34">
        <w:t>мых по отношению к нарушениям права на справедливые и благоприятные у</w:t>
      </w:r>
      <w:r w:rsidRPr="00AB5F34">
        <w:t>с</w:t>
      </w:r>
      <w:r w:rsidRPr="00AB5F34">
        <w:t>ловия труда (статья 7).</w:t>
      </w:r>
    </w:p>
    <w:p w:rsidR="00AB5F34" w:rsidRPr="00AB5F34" w:rsidRDefault="00AB5F34" w:rsidP="00AB5F34">
      <w:pPr>
        <w:pStyle w:val="SingleTxtGR"/>
        <w:rPr>
          <w:b/>
        </w:rPr>
      </w:pPr>
      <w:r w:rsidRPr="00AB5F34">
        <w:rPr>
          <w:b/>
        </w:rPr>
        <w:t xml:space="preserve">Комитет рекомендует государству-участнику </w:t>
      </w:r>
      <w:r w:rsidR="005927AA">
        <w:rPr>
          <w:b/>
        </w:rPr>
        <w:t>пред</w:t>
      </w:r>
      <w:r w:rsidRPr="00AB5F34">
        <w:rPr>
          <w:b/>
        </w:rPr>
        <w:t xml:space="preserve">принять </w:t>
      </w:r>
      <w:r w:rsidR="005927AA">
        <w:rPr>
          <w:b/>
        </w:rPr>
        <w:t>шаги</w:t>
      </w:r>
      <w:r w:rsidRPr="00AB5F34">
        <w:rPr>
          <w:b/>
        </w:rPr>
        <w:t xml:space="preserve"> к тому, чтобы обеспечить соответствие </w:t>
      </w:r>
      <w:r w:rsidR="005927AA">
        <w:rPr>
          <w:b/>
        </w:rPr>
        <w:t>своего</w:t>
      </w:r>
      <w:r w:rsidRPr="00AB5F34">
        <w:rPr>
          <w:b/>
        </w:rPr>
        <w:t xml:space="preserve"> трудового права положениям Пакта и распространить применение </w:t>
      </w:r>
      <w:r w:rsidR="005927AA">
        <w:rPr>
          <w:b/>
        </w:rPr>
        <w:t>своего</w:t>
      </w:r>
      <w:r w:rsidRPr="00AB5F34">
        <w:rPr>
          <w:b/>
        </w:rPr>
        <w:t xml:space="preserve"> трудового права на всех работников, включая и тех, кто трудится в неформальном секторе. </w:t>
      </w:r>
    </w:p>
    <w:p w:rsidR="00AB5F34" w:rsidRPr="00AB5F34" w:rsidRDefault="00AB5F34" w:rsidP="00AB5F34">
      <w:pPr>
        <w:pStyle w:val="SingleTxtGR"/>
      </w:pPr>
      <w:r w:rsidRPr="00AB5F34">
        <w:t>13.</w:t>
      </w:r>
      <w:r w:rsidRPr="00AB5F34">
        <w:tab/>
        <w:t xml:space="preserve">Комитет испытывает озабоченность в связи с тем, что законодательство государства-участника допускает лишь ограниченные свободы союзов и </w:t>
      </w:r>
      <w:r w:rsidR="005927AA">
        <w:t>про</w:t>
      </w:r>
      <w:r w:rsidR="005927AA">
        <w:t>ф</w:t>
      </w:r>
      <w:r w:rsidR="005927AA">
        <w:t xml:space="preserve">союзных </w:t>
      </w:r>
      <w:r w:rsidRPr="00AB5F34">
        <w:t>объединений. Кроме того, Комитет испытывает озабоченность в связи с тем, что, согласно Закону 35/1976 государства-участника, единственн</w:t>
      </w:r>
      <w:r w:rsidR="00C439E9">
        <w:t>ой про</w:t>
      </w:r>
      <w:r w:rsidR="00C439E9">
        <w:t>ф</w:t>
      </w:r>
      <w:r w:rsidR="00C439E9">
        <w:t>союзной структурой</w:t>
      </w:r>
      <w:r w:rsidRPr="00AB5F34">
        <w:t>, санкционированн</w:t>
      </w:r>
      <w:r w:rsidR="00C439E9">
        <w:t>ой по закону</w:t>
      </w:r>
      <w:r w:rsidRPr="00AB5F34">
        <w:t xml:space="preserve">, является </w:t>
      </w:r>
      <w:r w:rsidR="00C439E9" w:rsidRPr="00AB5F34">
        <w:t>Е</w:t>
      </w:r>
      <w:r w:rsidRPr="00AB5F34">
        <w:t xml:space="preserve">гипетская </w:t>
      </w:r>
      <w:r w:rsidR="00C439E9" w:rsidRPr="00AB5F34">
        <w:t>ф</w:t>
      </w:r>
      <w:r w:rsidRPr="00AB5F34">
        <w:t>ед</w:t>
      </w:r>
      <w:r w:rsidRPr="00AB5F34">
        <w:t>е</w:t>
      </w:r>
      <w:r w:rsidRPr="00AB5F34">
        <w:t>рация профессиональных союзов (</w:t>
      </w:r>
      <w:r w:rsidR="00C439E9" w:rsidRPr="00AB5F34">
        <w:t>Е</w:t>
      </w:r>
      <w:r w:rsidRPr="00AB5F34">
        <w:t xml:space="preserve">ФПС), а </w:t>
      </w:r>
      <w:r w:rsidR="00C439E9" w:rsidRPr="00AB5F34">
        <w:t>У</w:t>
      </w:r>
      <w:r w:rsidRPr="00AB5F34">
        <w:t xml:space="preserve">каз № 97 от ноября 2012 года еще </w:t>
      </w:r>
      <w:r w:rsidR="00C439E9">
        <w:t>больше</w:t>
      </w:r>
      <w:r w:rsidRPr="00AB5F34">
        <w:t xml:space="preserve"> подрывает профсоюзную деятельность, наделяя Министерство труд</w:t>
      </w:r>
      <w:r w:rsidRPr="00AB5F34">
        <w:t>о</w:t>
      </w:r>
      <w:r w:rsidRPr="00AB5F34">
        <w:t>вых ресурсов правомочием производить замены в профессиональных союзах</w:t>
      </w:r>
      <w:r w:rsidR="00F22CE9" w:rsidRPr="00F22CE9">
        <w:t xml:space="preserve"> </w:t>
      </w:r>
      <w:r w:rsidR="00F22CE9" w:rsidRPr="00AB5F34">
        <w:t>путем назначений на вакантные посты</w:t>
      </w:r>
      <w:r w:rsidRPr="00AB5F34">
        <w:t>. Комитет испытывает также озабоче</w:t>
      </w:r>
      <w:r w:rsidRPr="00AB5F34">
        <w:t>н</w:t>
      </w:r>
      <w:r w:rsidRPr="00AB5F34">
        <w:t xml:space="preserve">ность в связи с тем, что лица, критикующие </w:t>
      </w:r>
      <w:r w:rsidR="00F22CE9" w:rsidRPr="00AB5F34">
        <w:t>Е</w:t>
      </w:r>
      <w:r w:rsidRPr="00AB5F34">
        <w:t>ФПС, подвергаются уголовному пресл</w:t>
      </w:r>
      <w:r w:rsidRPr="00AB5F34">
        <w:t>е</w:t>
      </w:r>
      <w:r w:rsidRPr="00AB5F34">
        <w:t>дованию. Кроме того, Комитет испытывает озабоченность в связи с тем, что законодательство государства-участника, включая его Уголовный кодекс и Труд</w:t>
      </w:r>
      <w:r w:rsidRPr="00AB5F34">
        <w:t>о</w:t>
      </w:r>
      <w:r w:rsidRPr="00AB5F34">
        <w:t>вой кодекс, налагает несоразмерные ограничения на забастовки (статья 8).</w:t>
      </w:r>
    </w:p>
    <w:p w:rsidR="00AB5F34" w:rsidRPr="00AB5F34" w:rsidRDefault="00AB5F34" w:rsidP="00AB5F34">
      <w:pPr>
        <w:pStyle w:val="SingleTxtGR"/>
        <w:rPr>
          <w:b/>
        </w:rPr>
      </w:pPr>
      <w:r w:rsidRPr="00AB5F34">
        <w:rPr>
          <w:b/>
        </w:rPr>
        <w:t>Комитет рекомендует государству-участнику внести поправки в законод</w:t>
      </w:r>
      <w:r w:rsidRPr="00AB5F34">
        <w:rPr>
          <w:b/>
        </w:rPr>
        <w:t>а</w:t>
      </w:r>
      <w:r w:rsidRPr="00AB5F34">
        <w:rPr>
          <w:b/>
        </w:rPr>
        <w:t xml:space="preserve">тельство </w:t>
      </w:r>
      <w:r w:rsidR="00F22CE9">
        <w:rPr>
          <w:b/>
        </w:rPr>
        <w:t>о</w:t>
      </w:r>
      <w:r w:rsidRPr="00AB5F34">
        <w:rPr>
          <w:b/>
        </w:rPr>
        <w:t xml:space="preserve"> прав</w:t>
      </w:r>
      <w:r w:rsidR="00F22CE9">
        <w:rPr>
          <w:b/>
        </w:rPr>
        <w:t>е</w:t>
      </w:r>
      <w:r w:rsidRPr="00AB5F34">
        <w:rPr>
          <w:b/>
        </w:rPr>
        <w:t xml:space="preserve"> на ассоциацию с целью обеспечить соблюдение Пакта, в частности</w:t>
      </w:r>
      <w:r w:rsidR="009B75DF">
        <w:rPr>
          <w:b/>
        </w:rPr>
        <w:t>,</w:t>
      </w:r>
      <w:r w:rsidRPr="00AB5F34">
        <w:rPr>
          <w:b/>
        </w:rPr>
        <w:t xml:space="preserve"> в отношении признания независимых профессиональных со</w:t>
      </w:r>
      <w:r w:rsidRPr="00AB5F34">
        <w:rPr>
          <w:b/>
        </w:rPr>
        <w:t>ю</w:t>
      </w:r>
      <w:r w:rsidRPr="00AB5F34">
        <w:rPr>
          <w:b/>
        </w:rPr>
        <w:t>зов. Кроме того, Комитет рекомендует государству-участнику внести п</w:t>
      </w:r>
      <w:r w:rsidRPr="00AB5F34">
        <w:rPr>
          <w:b/>
        </w:rPr>
        <w:t>о</w:t>
      </w:r>
      <w:r w:rsidRPr="00AB5F34">
        <w:rPr>
          <w:b/>
        </w:rPr>
        <w:t xml:space="preserve">правки в раздел 19 </w:t>
      </w:r>
      <w:r w:rsidRPr="00AB5F34">
        <w:rPr>
          <w:b/>
          <w:lang w:val="en-US"/>
        </w:rPr>
        <w:t>f</w:t>
      </w:r>
      <w:r w:rsidRPr="00AB5F34">
        <w:rPr>
          <w:b/>
        </w:rPr>
        <w:t>) Закона № 35 о профессиональных союзах 1976 года с поправками, внесенными Законом № 12 от 1995 года, с тем чтобы предо</w:t>
      </w:r>
      <w:r w:rsidRPr="00AB5F34">
        <w:rPr>
          <w:b/>
        </w:rPr>
        <w:t>с</w:t>
      </w:r>
      <w:r w:rsidRPr="00AB5F34">
        <w:rPr>
          <w:b/>
        </w:rPr>
        <w:t>тавить трудящимся свободу вступать в союзы и создавать союзы по своему выбору, в том числе в одном и том же трудовом секторе, в соответствии с положениями Пакта. Комитет также рекомендует государству-участнику укрепить правовые положения, защищающие бастующих работников от репрессалий.</w:t>
      </w:r>
    </w:p>
    <w:p w:rsidR="00AB5F34" w:rsidRPr="00AB5F34" w:rsidRDefault="00AB5F34" w:rsidP="00AB5F34">
      <w:pPr>
        <w:pStyle w:val="SingleTxtGR"/>
      </w:pPr>
      <w:r w:rsidRPr="00AB5F34">
        <w:t>14.</w:t>
      </w:r>
      <w:r w:rsidRPr="00AB5F34">
        <w:tab/>
        <w:t>Комитет испытывает озабоченность в связи с тем, что большинство нас</w:t>
      </w:r>
      <w:r w:rsidRPr="00AB5F34">
        <w:t>е</w:t>
      </w:r>
      <w:r w:rsidRPr="00AB5F34">
        <w:t>ления, и в частности те, кто занят в неформальном секторе, неадекватно охв</w:t>
      </w:r>
      <w:r w:rsidRPr="00AB5F34">
        <w:t>а</w:t>
      </w:r>
      <w:r w:rsidRPr="00AB5F34">
        <w:t>чены социальным обеспечением. Кроме того, Комитет испытывает озабоче</w:t>
      </w:r>
      <w:r w:rsidRPr="00AB5F34">
        <w:t>н</w:t>
      </w:r>
      <w:r w:rsidRPr="00AB5F34">
        <w:t>ность в связи с недостаточностью программ социальной помощи и поддержки применительно к индивидам и семьям, находящимся в неблагоприятном соц</w:t>
      </w:r>
      <w:r w:rsidRPr="00AB5F34">
        <w:t>и</w:t>
      </w:r>
      <w:r w:rsidRPr="00AB5F34">
        <w:t>ально-экономическом п</w:t>
      </w:r>
      <w:r w:rsidRPr="00AB5F34">
        <w:t>о</w:t>
      </w:r>
      <w:r w:rsidRPr="00AB5F34">
        <w:t>ложении (статья 9).</w:t>
      </w:r>
    </w:p>
    <w:p w:rsidR="00AB5F34" w:rsidRPr="00AB5F34" w:rsidRDefault="00AB5F34" w:rsidP="00AB5F34">
      <w:pPr>
        <w:pStyle w:val="SingleTxtGR"/>
        <w:rPr>
          <w:b/>
        </w:rPr>
      </w:pPr>
      <w:r w:rsidRPr="00AB5F34">
        <w:rPr>
          <w:b/>
        </w:rPr>
        <w:t xml:space="preserve">Комитет рекомендует государству-участнику </w:t>
      </w:r>
      <w:r w:rsidR="00F22CE9">
        <w:rPr>
          <w:b/>
        </w:rPr>
        <w:t>пред</w:t>
      </w:r>
      <w:r w:rsidRPr="00AB5F34">
        <w:rPr>
          <w:b/>
        </w:rPr>
        <w:t xml:space="preserve">принять </w:t>
      </w:r>
      <w:r w:rsidR="00F22CE9">
        <w:rPr>
          <w:b/>
        </w:rPr>
        <w:t>шаги</w:t>
      </w:r>
      <w:r w:rsidRPr="00AB5F34">
        <w:rPr>
          <w:b/>
        </w:rPr>
        <w:t xml:space="preserve"> по </w:t>
      </w:r>
      <w:r w:rsidR="00F22CE9">
        <w:rPr>
          <w:b/>
        </w:rPr>
        <w:t>прин</w:t>
      </w:r>
      <w:r w:rsidR="00F22CE9">
        <w:rPr>
          <w:b/>
        </w:rPr>
        <w:t>я</w:t>
      </w:r>
      <w:r w:rsidR="00F22CE9">
        <w:rPr>
          <w:b/>
        </w:rPr>
        <w:t>тию</w:t>
      </w:r>
      <w:r w:rsidRPr="00AB5F34">
        <w:rPr>
          <w:b/>
        </w:rPr>
        <w:t xml:space="preserve"> национального законодательства и </w:t>
      </w:r>
      <w:r w:rsidR="00F22CE9">
        <w:rPr>
          <w:b/>
        </w:rPr>
        <w:t>установлению реализационной</w:t>
      </w:r>
      <w:r w:rsidRPr="00AB5F34">
        <w:rPr>
          <w:b/>
        </w:rPr>
        <w:t xml:space="preserve"> стратегии</w:t>
      </w:r>
      <w:r w:rsidR="00F22CE9">
        <w:rPr>
          <w:b/>
        </w:rPr>
        <w:t>,</w:t>
      </w:r>
      <w:r w:rsidRPr="00AB5F34">
        <w:rPr>
          <w:b/>
        </w:rPr>
        <w:t xml:space="preserve"> с тем чтобы обеспечить всеобщий доступ к социальному обесп</w:t>
      </w:r>
      <w:r w:rsidRPr="00AB5F34">
        <w:rPr>
          <w:b/>
        </w:rPr>
        <w:t>е</w:t>
      </w:r>
      <w:r w:rsidRPr="00AB5F34">
        <w:rPr>
          <w:b/>
        </w:rPr>
        <w:t>чению, предостав</w:t>
      </w:r>
      <w:r w:rsidR="00597887">
        <w:rPr>
          <w:b/>
        </w:rPr>
        <w:t>ляя</w:t>
      </w:r>
      <w:r w:rsidRPr="00AB5F34">
        <w:rPr>
          <w:b/>
        </w:rPr>
        <w:t xml:space="preserve"> минимальн</w:t>
      </w:r>
      <w:r w:rsidR="00597887">
        <w:rPr>
          <w:b/>
        </w:rPr>
        <w:t>о необходимый</w:t>
      </w:r>
      <w:r w:rsidRPr="00AB5F34">
        <w:rPr>
          <w:b/>
        </w:rPr>
        <w:t xml:space="preserve"> уровень всем </w:t>
      </w:r>
      <w:r w:rsidR="00597887">
        <w:rPr>
          <w:b/>
        </w:rPr>
        <w:t>индивидам</w:t>
      </w:r>
      <w:r w:rsidRPr="00AB5F34">
        <w:rPr>
          <w:b/>
        </w:rPr>
        <w:t xml:space="preserve"> и семьям, включая доступ к медицинским </w:t>
      </w:r>
      <w:r w:rsidR="00597887">
        <w:rPr>
          <w:b/>
        </w:rPr>
        <w:t xml:space="preserve">заведениям. </w:t>
      </w:r>
      <w:r w:rsidRPr="00AB5F34">
        <w:rPr>
          <w:b/>
        </w:rPr>
        <w:t>Комитет</w:t>
      </w:r>
      <w:r w:rsidR="00597887" w:rsidRPr="00597887">
        <w:rPr>
          <w:b/>
        </w:rPr>
        <w:t xml:space="preserve"> </w:t>
      </w:r>
      <w:r w:rsidR="00597887" w:rsidRPr="00AB5F34">
        <w:rPr>
          <w:b/>
        </w:rPr>
        <w:t>также</w:t>
      </w:r>
      <w:r w:rsidRPr="00AB5F34">
        <w:rPr>
          <w:b/>
        </w:rPr>
        <w:t xml:space="preserve"> рек</w:t>
      </w:r>
      <w:r w:rsidRPr="00AB5F34">
        <w:rPr>
          <w:b/>
        </w:rPr>
        <w:t>о</w:t>
      </w:r>
      <w:r w:rsidRPr="00AB5F34">
        <w:rPr>
          <w:b/>
        </w:rPr>
        <w:t>мендует государству-участнику обеспечить эффективное осуществление стратегии, в том числе путем выделения достаточных людских, технич</w:t>
      </w:r>
      <w:r w:rsidRPr="00AB5F34">
        <w:rPr>
          <w:b/>
        </w:rPr>
        <w:t>е</w:t>
      </w:r>
      <w:r w:rsidRPr="00AB5F34">
        <w:rPr>
          <w:b/>
        </w:rPr>
        <w:t xml:space="preserve">ских и финансовых ресурсов и мониторинга ее реализации </w:t>
      </w:r>
      <w:r w:rsidR="009009F1">
        <w:rPr>
          <w:b/>
        </w:rPr>
        <w:t>за счет</w:t>
      </w:r>
      <w:r w:rsidRPr="00AB5F34">
        <w:rPr>
          <w:b/>
        </w:rPr>
        <w:t xml:space="preserve"> рег</w:t>
      </w:r>
      <w:r w:rsidRPr="00AB5F34">
        <w:rPr>
          <w:b/>
        </w:rPr>
        <w:t>у</w:t>
      </w:r>
      <w:r w:rsidRPr="00AB5F34">
        <w:rPr>
          <w:b/>
        </w:rPr>
        <w:t>лярного сбора дезагрегированн</w:t>
      </w:r>
      <w:r w:rsidR="009009F1">
        <w:rPr>
          <w:b/>
        </w:rPr>
        <w:t>ой</w:t>
      </w:r>
      <w:r w:rsidRPr="00AB5F34">
        <w:rPr>
          <w:b/>
        </w:rPr>
        <w:t xml:space="preserve"> статисти</w:t>
      </w:r>
      <w:r w:rsidR="009009F1">
        <w:rPr>
          <w:b/>
        </w:rPr>
        <w:t>ки</w:t>
      </w:r>
      <w:r w:rsidRPr="00AB5F34">
        <w:rPr>
          <w:b/>
        </w:rPr>
        <w:t>.</w:t>
      </w:r>
    </w:p>
    <w:p w:rsidR="00AB5F34" w:rsidRPr="00AB5F34" w:rsidRDefault="00AB5F34" w:rsidP="00AB5F34">
      <w:pPr>
        <w:pStyle w:val="SingleTxtGR"/>
      </w:pPr>
      <w:r w:rsidRPr="00AB5F34">
        <w:t>15.</w:t>
      </w:r>
      <w:r w:rsidRPr="00AB5F34">
        <w:tab/>
        <w:t>Комитет испытывает глубокую озабоченность в связи с высокой распр</w:t>
      </w:r>
      <w:r w:rsidRPr="00AB5F34">
        <w:t>о</w:t>
      </w:r>
      <w:r w:rsidRPr="00AB5F34">
        <w:t>страненностью сексуального насилия в отношении женщин, включая банди</w:t>
      </w:r>
      <w:r w:rsidRPr="00AB5F34">
        <w:t>т</w:t>
      </w:r>
      <w:r w:rsidRPr="00AB5F34">
        <w:t>ские изнасилования женщин, участвующих в демонстрациях и протестах. Кр</w:t>
      </w:r>
      <w:r w:rsidRPr="00AB5F34">
        <w:t>о</w:t>
      </w:r>
      <w:r w:rsidRPr="00AB5F34">
        <w:t>ме того, Комитет испытывает озабоченность в связи с отсутствием эффекти</w:t>
      </w:r>
      <w:r w:rsidRPr="00AB5F34">
        <w:t>в</w:t>
      </w:r>
      <w:r w:rsidRPr="00AB5F34">
        <w:t>ных превентивных мер и мер ответственности, принимаемых государством-участником, чтобы и</w:t>
      </w:r>
      <w:r w:rsidRPr="00AB5F34">
        <w:t>с</w:t>
      </w:r>
      <w:r w:rsidRPr="00AB5F34">
        <w:t>править эту тяжкую ситуацию (статья 10).</w:t>
      </w:r>
    </w:p>
    <w:p w:rsidR="00AB5F34" w:rsidRPr="00AB5F34" w:rsidRDefault="00AB5F34" w:rsidP="00AB5F34">
      <w:pPr>
        <w:pStyle w:val="SingleTxtGR"/>
        <w:rPr>
          <w:b/>
        </w:rPr>
      </w:pPr>
      <w:r w:rsidRPr="00AB5F34">
        <w:rPr>
          <w:b/>
        </w:rPr>
        <w:t>Комитет рекомендует государству-участнику принять конкретные закон</w:t>
      </w:r>
      <w:r w:rsidRPr="00AB5F34">
        <w:rPr>
          <w:b/>
        </w:rPr>
        <w:t>о</w:t>
      </w:r>
      <w:r w:rsidRPr="00AB5F34">
        <w:rPr>
          <w:b/>
        </w:rPr>
        <w:t>дательные и правоприменительные меры по ликвидации всех форм нас</w:t>
      </w:r>
      <w:r w:rsidRPr="00AB5F34">
        <w:rPr>
          <w:b/>
        </w:rPr>
        <w:t>и</w:t>
      </w:r>
      <w:r w:rsidRPr="00AB5F34">
        <w:rPr>
          <w:b/>
        </w:rPr>
        <w:t xml:space="preserve">лия в отношении женщин, включая изнасилования в браке, и </w:t>
      </w:r>
      <w:r w:rsidR="009009F1">
        <w:rPr>
          <w:b/>
        </w:rPr>
        <w:t xml:space="preserve">сексуального </w:t>
      </w:r>
      <w:r w:rsidRPr="00AB5F34">
        <w:rPr>
          <w:b/>
        </w:rPr>
        <w:t>насилия в отношении женщин, участвующих в протестах и демонстрац</w:t>
      </w:r>
      <w:r w:rsidRPr="00AB5F34">
        <w:rPr>
          <w:b/>
        </w:rPr>
        <w:t>и</w:t>
      </w:r>
      <w:r w:rsidRPr="00AB5F34">
        <w:rPr>
          <w:b/>
        </w:rPr>
        <w:t>ях. Вместе с тем государству-участнику следует обеспечить эффективные и доступные каналы направления сообщений и защитные меры, учитыва</w:t>
      </w:r>
      <w:r w:rsidRPr="00AB5F34">
        <w:rPr>
          <w:b/>
        </w:rPr>
        <w:t>ю</w:t>
      </w:r>
      <w:r w:rsidRPr="00AB5F34">
        <w:rPr>
          <w:b/>
        </w:rPr>
        <w:t>щие потре</w:t>
      </w:r>
      <w:r w:rsidRPr="00AB5F34">
        <w:rPr>
          <w:b/>
        </w:rPr>
        <w:t>б</w:t>
      </w:r>
      <w:r w:rsidRPr="00AB5F34">
        <w:rPr>
          <w:b/>
        </w:rPr>
        <w:t xml:space="preserve">ности жертв и соображения конфиденциальности. Государству-участнику следует также обеспечить правоприменение соответствующих уголовных санкций к исполнителям актов насилия в отношении женщин, в том числе за счет мониторинга </w:t>
      </w:r>
      <w:r w:rsidR="009009F1">
        <w:rPr>
          <w:b/>
        </w:rPr>
        <w:t>количества</w:t>
      </w:r>
      <w:r w:rsidRPr="00AB5F34">
        <w:rPr>
          <w:b/>
        </w:rPr>
        <w:t xml:space="preserve"> преследований и обвинител</w:t>
      </w:r>
      <w:r w:rsidRPr="00AB5F34">
        <w:rPr>
          <w:b/>
        </w:rPr>
        <w:t>ь</w:t>
      </w:r>
      <w:r w:rsidRPr="00AB5F34">
        <w:rPr>
          <w:b/>
        </w:rPr>
        <w:t>ных вердиктов в этом отношении.</w:t>
      </w:r>
    </w:p>
    <w:p w:rsidR="00AB5F34" w:rsidRPr="00AB5F34" w:rsidRDefault="00AB5F34" w:rsidP="00AB5F34">
      <w:pPr>
        <w:pStyle w:val="SingleTxtGR"/>
      </w:pPr>
      <w:r w:rsidRPr="00AB5F34">
        <w:t>16.</w:t>
      </w:r>
      <w:r w:rsidRPr="00AB5F34">
        <w:tab/>
        <w:t>Комитет испытывает озабоченность в связи с тем, что продолжа</w:t>
      </w:r>
      <w:r w:rsidR="009009F1">
        <w:t>ю</w:t>
      </w:r>
      <w:r w:rsidRPr="00AB5F34">
        <w:t>т шир</w:t>
      </w:r>
      <w:r w:rsidRPr="00AB5F34">
        <w:t>о</w:t>
      </w:r>
      <w:r w:rsidRPr="00AB5F34">
        <w:t>ко практиковаться калечащи</w:t>
      </w:r>
      <w:r w:rsidR="009009F1">
        <w:t>е</w:t>
      </w:r>
      <w:r w:rsidRPr="00AB5F34">
        <w:t xml:space="preserve"> операци</w:t>
      </w:r>
      <w:r w:rsidR="009009F1">
        <w:t>и</w:t>
      </w:r>
      <w:r w:rsidRPr="00AB5F34">
        <w:t xml:space="preserve"> на женских половых органах, а крим</w:t>
      </w:r>
      <w:r w:rsidRPr="00AB5F34">
        <w:t>и</w:t>
      </w:r>
      <w:r w:rsidRPr="00AB5F34">
        <w:t>нализация этой практики не сопрово</w:t>
      </w:r>
      <w:r w:rsidRPr="00AB5F34">
        <w:t>ж</w:t>
      </w:r>
      <w:r w:rsidRPr="00AB5F34">
        <w:t>дается преследованиями (статья 10).</w:t>
      </w:r>
    </w:p>
    <w:p w:rsidR="00AB5F34" w:rsidRPr="00AB5F34" w:rsidRDefault="00AB5F34" w:rsidP="00AB5F34">
      <w:pPr>
        <w:pStyle w:val="SingleTxtGR"/>
        <w:rPr>
          <w:b/>
        </w:rPr>
      </w:pPr>
      <w:r w:rsidRPr="00AB5F34">
        <w:rPr>
          <w:b/>
        </w:rPr>
        <w:t>Комитет рекомендует государству-участнику принять конкретные меры к тому, чтобы обеспечить эффективное осуществление своего законодател</w:t>
      </w:r>
      <w:r w:rsidRPr="00AB5F34">
        <w:rPr>
          <w:b/>
        </w:rPr>
        <w:t>ь</w:t>
      </w:r>
      <w:r w:rsidRPr="00AB5F34">
        <w:rPr>
          <w:b/>
        </w:rPr>
        <w:t>ства о криминализации калечащих операций на женских половых органах. Комитет также рекомендует государству-участнику упрочивать свои и</w:t>
      </w:r>
      <w:r w:rsidRPr="00AB5F34">
        <w:rPr>
          <w:b/>
        </w:rPr>
        <w:t>н</w:t>
      </w:r>
      <w:r w:rsidRPr="00AB5F34">
        <w:rPr>
          <w:b/>
        </w:rPr>
        <w:t>формационно-просветительские кампании с целью преодоления социал</w:t>
      </w:r>
      <w:r w:rsidRPr="00AB5F34">
        <w:rPr>
          <w:b/>
        </w:rPr>
        <w:t>ь</w:t>
      </w:r>
      <w:r w:rsidRPr="00AB5F34">
        <w:rPr>
          <w:b/>
        </w:rPr>
        <w:t>но-культурной тол</w:t>
      </w:r>
      <w:r w:rsidRPr="00AB5F34">
        <w:rPr>
          <w:b/>
        </w:rPr>
        <w:t>е</w:t>
      </w:r>
      <w:r w:rsidRPr="00AB5F34">
        <w:rPr>
          <w:b/>
        </w:rPr>
        <w:t>рантности и принятости этой пагубной практики.</w:t>
      </w:r>
    </w:p>
    <w:p w:rsidR="00AB5F34" w:rsidRPr="00AB5F34" w:rsidRDefault="00AB5F34" w:rsidP="00AB5F34">
      <w:pPr>
        <w:pStyle w:val="SingleTxtGR"/>
      </w:pPr>
      <w:r w:rsidRPr="00AB5F34">
        <w:t>17.</w:t>
      </w:r>
      <w:r w:rsidRPr="00AB5F34">
        <w:tab/>
        <w:t>Комитет испытывает озабоченность в связи с тем, что широкое распр</w:t>
      </w:r>
      <w:r w:rsidRPr="00AB5F34">
        <w:t>о</w:t>
      </w:r>
      <w:r w:rsidRPr="00AB5F34">
        <w:t>странение, в особенности в сельской местности, получил детский труд. Ком</w:t>
      </w:r>
      <w:r w:rsidRPr="00AB5F34">
        <w:t>и</w:t>
      </w:r>
      <w:r w:rsidRPr="00AB5F34">
        <w:t>тет испытывает озабоченность в связи с тем, что гос</w:t>
      </w:r>
      <w:r w:rsidRPr="00AB5F34">
        <w:t>у</w:t>
      </w:r>
      <w:r w:rsidRPr="00AB5F34">
        <w:t>дарство-участник не имеет законодательства, которое четко устанавливало бы минимальный возраст для трудоустройства, который соответствовал бы Пакту (статья 10).</w:t>
      </w:r>
    </w:p>
    <w:p w:rsidR="00AB5F34" w:rsidRPr="00AB5F34" w:rsidRDefault="00AB5F34" w:rsidP="00AB5F34">
      <w:pPr>
        <w:pStyle w:val="SingleTxtGR"/>
        <w:rPr>
          <w:b/>
        </w:rPr>
      </w:pPr>
      <w:r w:rsidRPr="00AB5F34">
        <w:rPr>
          <w:b/>
        </w:rPr>
        <w:t>Комитет рекомендует государству-участнику предпринять шаги по укре</w:t>
      </w:r>
      <w:r w:rsidRPr="00AB5F34">
        <w:rPr>
          <w:b/>
        </w:rPr>
        <w:t>п</w:t>
      </w:r>
      <w:r w:rsidRPr="00AB5F34">
        <w:rPr>
          <w:b/>
        </w:rPr>
        <w:t>лению своего национального законодательства о запрещении детского тр</w:t>
      </w:r>
      <w:r w:rsidRPr="00AB5F34">
        <w:rPr>
          <w:b/>
        </w:rPr>
        <w:t>у</w:t>
      </w:r>
      <w:r w:rsidRPr="00AB5F34">
        <w:rPr>
          <w:b/>
        </w:rPr>
        <w:t xml:space="preserve">да в соответствии с Конвенцией № 138 </w:t>
      </w:r>
      <w:r w:rsidR="000603E1">
        <w:rPr>
          <w:b/>
        </w:rPr>
        <w:t xml:space="preserve">(1973 года) </w:t>
      </w:r>
      <w:r w:rsidRPr="00AB5F34">
        <w:rPr>
          <w:b/>
        </w:rPr>
        <w:t>Международной орган</w:t>
      </w:r>
      <w:r w:rsidRPr="00AB5F34">
        <w:rPr>
          <w:b/>
        </w:rPr>
        <w:t>и</w:t>
      </w:r>
      <w:r w:rsidRPr="00AB5F34">
        <w:rPr>
          <w:b/>
        </w:rPr>
        <w:t>зации труда (МОТ) о минимальном возрасте для приема на работу и Ко</w:t>
      </w:r>
      <w:r w:rsidRPr="00AB5F34">
        <w:rPr>
          <w:b/>
        </w:rPr>
        <w:t>н</w:t>
      </w:r>
      <w:r w:rsidRPr="00AB5F34">
        <w:rPr>
          <w:b/>
        </w:rPr>
        <w:t xml:space="preserve">венцией № 182 </w:t>
      </w:r>
      <w:r w:rsidR="000603E1">
        <w:rPr>
          <w:b/>
        </w:rPr>
        <w:t xml:space="preserve">(1999 года) </w:t>
      </w:r>
      <w:r w:rsidRPr="00AB5F34">
        <w:rPr>
          <w:b/>
        </w:rPr>
        <w:t>МОТ о запрещении и немедленных мерах по и</w:t>
      </w:r>
      <w:r w:rsidRPr="00AB5F34">
        <w:rPr>
          <w:b/>
        </w:rPr>
        <w:t>с</w:t>
      </w:r>
      <w:r w:rsidRPr="00AB5F34">
        <w:rPr>
          <w:b/>
        </w:rPr>
        <w:t>коренению наихудших форм детского труда во всех отраслях, в том числе в сельском хозяйстве, в качестве домашней прислуги, на семейных фермах и предприятиях. Комитет также рекомендует государству-участнику обесп</w:t>
      </w:r>
      <w:r w:rsidRPr="00AB5F34">
        <w:rPr>
          <w:b/>
        </w:rPr>
        <w:t>е</w:t>
      </w:r>
      <w:r w:rsidRPr="00AB5F34">
        <w:rPr>
          <w:b/>
        </w:rPr>
        <w:t>чить эффективный мониторинг и правоприменение законодательства, к</w:t>
      </w:r>
      <w:r w:rsidRPr="00AB5F34">
        <w:rPr>
          <w:b/>
        </w:rPr>
        <w:t>а</w:t>
      </w:r>
      <w:r w:rsidRPr="00AB5F34">
        <w:rPr>
          <w:b/>
        </w:rPr>
        <w:t xml:space="preserve">сающегося детского труда, в том числе </w:t>
      </w:r>
      <w:r w:rsidR="000603E1">
        <w:rPr>
          <w:b/>
        </w:rPr>
        <w:t>по линии</w:t>
      </w:r>
      <w:r w:rsidRPr="00AB5F34">
        <w:rPr>
          <w:b/>
        </w:rPr>
        <w:t xml:space="preserve"> трудовых инспекций в сельском хозяйстве и неформальном секторе, обеспечивая привлечение к ответственности исполнителей, эксплуатирующих детский труд, и реаб</w:t>
      </w:r>
      <w:r w:rsidRPr="00AB5F34">
        <w:rPr>
          <w:b/>
        </w:rPr>
        <w:t>и</w:t>
      </w:r>
      <w:r w:rsidRPr="00AB5F34">
        <w:rPr>
          <w:b/>
        </w:rPr>
        <w:t xml:space="preserve">литацию жертв </w:t>
      </w:r>
      <w:r w:rsidR="000603E1">
        <w:rPr>
          <w:b/>
        </w:rPr>
        <w:t>эксплуатации</w:t>
      </w:r>
      <w:r w:rsidRPr="00AB5F34">
        <w:rPr>
          <w:b/>
        </w:rPr>
        <w:t xml:space="preserve"> детского труда и обеспечение им доступа к образованию. Комитет рекомендует государству-участнику предпринять информационно-просветительские кампании с целью искоренения детск</w:t>
      </w:r>
      <w:r w:rsidRPr="00AB5F34">
        <w:rPr>
          <w:b/>
        </w:rPr>
        <w:t>о</w:t>
      </w:r>
      <w:r w:rsidRPr="00AB5F34">
        <w:rPr>
          <w:b/>
        </w:rPr>
        <w:t>го труда.</w:t>
      </w:r>
    </w:p>
    <w:p w:rsidR="00AB5F34" w:rsidRPr="00AB5F34" w:rsidRDefault="00AB5F34" w:rsidP="00AB5F34">
      <w:pPr>
        <w:pStyle w:val="SingleTxtGR"/>
      </w:pPr>
      <w:r w:rsidRPr="00AB5F34">
        <w:t>18.</w:t>
      </w:r>
      <w:r w:rsidRPr="00AB5F34">
        <w:tab/>
        <w:t>Комитет испытывает озабоченность в связи с повышенными уровнями дефицита продовольстве</w:t>
      </w:r>
      <w:r w:rsidRPr="00AB5F34">
        <w:t>н</w:t>
      </w:r>
      <w:r w:rsidRPr="00AB5F34">
        <w:t>ной безопасности, в частности в сельской местности и среди семей, находящихся в уязвимом положении. Комитет испытывает оз</w:t>
      </w:r>
      <w:r w:rsidRPr="00AB5F34">
        <w:t>а</w:t>
      </w:r>
      <w:r w:rsidRPr="00AB5F34">
        <w:t>боченность в связи с тем, что регрессивные меры, такие как сокращение или отмена субсидий в отсутствие адекватных альтернативных мер поддержки н</w:t>
      </w:r>
      <w:r w:rsidRPr="00AB5F34">
        <w:t>е</w:t>
      </w:r>
      <w:r w:rsidRPr="00AB5F34">
        <w:t>соразмерно сказыва</w:t>
      </w:r>
      <w:r w:rsidR="009B75DF">
        <w:t>е</w:t>
      </w:r>
      <w:r w:rsidRPr="00AB5F34">
        <w:t xml:space="preserve">тся на уязвимых и маргинализованных </w:t>
      </w:r>
      <w:r w:rsidR="000603E1">
        <w:t>группах</w:t>
      </w:r>
      <w:r w:rsidRPr="00AB5F34">
        <w:t xml:space="preserve"> (ст</w:t>
      </w:r>
      <w:r w:rsidRPr="00AB5F34">
        <w:t>а</w:t>
      </w:r>
      <w:r w:rsidRPr="00AB5F34">
        <w:t>тья</w:t>
      </w:r>
      <w:r w:rsidR="000603E1">
        <w:t> </w:t>
      </w:r>
      <w:r w:rsidRPr="00AB5F34">
        <w:t>11).</w:t>
      </w:r>
    </w:p>
    <w:p w:rsidR="00AB5F34" w:rsidRPr="00AB5F34" w:rsidRDefault="00AB5F34" w:rsidP="00AB5F34">
      <w:pPr>
        <w:pStyle w:val="SingleTxtGR"/>
        <w:rPr>
          <w:b/>
        </w:rPr>
      </w:pPr>
      <w:r w:rsidRPr="00AB5F34">
        <w:rPr>
          <w:b/>
        </w:rPr>
        <w:t>Комитет настоятельно призывает государство-участник оперативно оц</w:t>
      </w:r>
      <w:r w:rsidRPr="00AB5F34">
        <w:rPr>
          <w:b/>
        </w:rPr>
        <w:t>е</w:t>
      </w:r>
      <w:r w:rsidRPr="00AB5F34">
        <w:rPr>
          <w:b/>
        </w:rPr>
        <w:t>нить последствия сокр</w:t>
      </w:r>
      <w:r w:rsidRPr="00AB5F34">
        <w:rPr>
          <w:b/>
        </w:rPr>
        <w:t>а</w:t>
      </w:r>
      <w:r w:rsidRPr="00AB5F34">
        <w:rPr>
          <w:b/>
        </w:rPr>
        <w:t xml:space="preserve">щения продовольственных субсидий с точки зрения прав человека и принять незамедлительные меры к </w:t>
      </w:r>
      <w:r w:rsidR="009B75DF">
        <w:rPr>
          <w:b/>
        </w:rPr>
        <w:t>устранению</w:t>
      </w:r>
      <w:r w:rsidRPr="00AB5F34">
        <w:rPr>
          <w:b/>
        </w:rPr>
        <w:t xml:space="preserve"> регресса в том, что касается права на достаточное питание.</w:t>
      </w:r>
    </w:p>
    <w:p w:rsidR="00AB5F34" w:rsidRPr="00AB5F34" w:rsidRDefault="00AB5F34" w:rsidP="00AB5F34">
      <w:pPr>
        <w:pStyle w:val="SingleTxtGR"/>
      </w:pPr>
      <w:r w:rsidRPr="00AB5F34">
        <w:t>19.</w:t>
      </w:r>
      <w:r w:rsidRPr="00AB5F34">
        <w:tab/>
        <w:t>Комитет испытывает озабоченность в связи с тем, что высокая доля нас</w:t>
      </w:r>
      <w:r w:rsidRPr="00AB5F34">
        <w:t>е</w:t>
      </w:r>
      <w:r w:rsidRPr="00AB5F34">
        <w:t>ления, особенно в сельской местности, не имеет адекватного доступа к без</w:t>
      </w:r>
      <w:r w:rsidRPr="00AB5F34">
        <w:t>о</w:t>
      </w:r>
      <w:r w:rsidRPr="00AB5F34">
        <w:t>пасной питьевой воде и санитарии (статья 11).</w:t>
      </w:r>
    </w:p>
    <w:p w:rsidR="00AB5F34" w:rsidRPr="00AB5F34" w:rsidRDefault="00AB5F34" w:rsidP="00AB5F34">
      <w:pPr>
        <w:pStyle w:val="SingleTxtGR"/>
        <w:rPr>
          <w:b/>
        </w:rPr>
      </w:pPr>
      <w:r w:rsidRPr="00AB5F34">
        <w:rPr>
          <w:b/>
        </w:rPr>
        <w:t>Комитет рекомендует государству-участнику принять эффективные меры к тому, чтобы обеспечить все</w:t>
      </w:r>
      <w:r w:rsidR="00673D4C">
        <w:rPr>
          <w:b/>
        </w:rPr>
        <w:t>общий</w:t>
      </w:r>
      <w:r w:rsidRPr="00AB5F34">
        <w:rPr>
          <w:b/>
        </w:rPr>
        <w:t xml:space="preserve"> доступ к безопасной питьевой воде и ад</w:t>
      </w:r>
      <w:r w:rsidRPr="00AB5F34">
        <w:rPr>
          <w:b/>
        </w:rPr>
        <w:t>е</w:t>
      </w:r>
      <w:r w:rsidRPr="00AB5F34">
        <w:rPr>
          <w:b/>
        </w:rPr>
        <w:t>кватной санитарии, в том числе путем обеспечения правового признания права на воду и адекватную санитарию. Вместе с тем Комитет рекомендует государству-участнику разработать и осуществить национальный план с целью обеспечить все</w:t>
      </w:r>
      <w:r w:rsidR="00673D4C">
        <w:rPr>
          <w:b/>
        </w:rPr>
        <w:t>общий</w:t>
      </w:r>
      <w:r w:rsidRPr="00AB5F34">
        <w:rPr>
          <w:b/>
        </w:rPr>
        <w:t xml:space="preserve"> доступ к безопасной питьевой воде и адеква</w:t>
      </w:r>
      <w:r w:rsidRPr="00AB5F34">
        <w:rPr>
          <w:b/>
        </w:rPr>
        <w:t>т</w:t>
      </w:r>
      <w:r w:rsidRPr="00AB5F34">
        <w:rPr>
          <w:b/>
        </w:rPr>
        <w:t xml:space="preserve">ной санитарии. На него следует выделить адекватные </w:t>
      </w:r>
      <w:r w:rsidR="00673D4C">
        <w:rPr>
          <w:b/>
        </w:rPr>
        <w:t>людские</w:t>
      </w:r>
      <w:r w:rsidRPr="00AB5F34">
        <w:rPr>
          <w:b/>
        </w:rPr>
        <w:t>, технич</w:t>
      </w:r>
      <w:r w:rsidRPr="00AB5F34">
        <w:rPr>
          <w:b/>
        </w:rPr>
        <w:t>е</w:t>
      </w:r>
      <w:r w:rsidRPr="00AB5F34">
        <w:rPr>
          <w:b/>
        </w:rPr>
        <w:t xml:space="preserve">ские и финансовые ресурсы, а мониторинг </w:t>
      </w:r>
      <w:r w:rsidR="00673D4C">
        <w:rPr>
          <w:b/>
        </w:rPr>
        <w:t xml:space="preserve">его </w:t>
      </w:r>
      <w:r w:rsidRPr="00AB5F34">
        <w:rPr>
          <w:b/>
        </w:rPr>
        <w:t>осуществления следует пр</w:t>
      </w:r>
      <w:r w:rsidRPr="00AB5F34">
        <w:rPr>
          <w:b/>
        </w:rPr>
        <w:t>о</w:t>
      </w:r>
      <w:r w:rsidRPr="00AB5F34">
        <w:rPr>
          <w:b/>
        </w:rPr>
        <w:t>изводить посредством регулярного сбора дезагрегированной статистики. Комитет также отсылает государство-участник к своему замечанию общего п</w:t>
      </w:r>
      <w:r w:rsidRPr="00AB5F34">
        <w:rPr>
          <w:b/>
        </w:rPr>
        <w:t>о</w:t>
      </w:r>
      <w:r w:rsidRPr="00AB5F34">
        <w:rPr>
          <w:b/>
        </w:rPr>
        <w:t>рядка № 15 (2002 года) о праве на воду и к рекомендациям независимого эксперта по вопросу о правозащитных обязательствах, связанных с дост</w:t>
      </w:r>
      <w:r w:rsidRPr="00AB5F34">
        <w:rPr>
          <w:b/>
        </w:rPr>
        <w:t>у</w:t>
      </w:r>
      <w:r w:rsidRPr="00AB5F34">
        <w:rPr>
          <w:b/>
        </w:rPr>
        <w:t>пом к безопасной питьевой воде и санитарным услугам</w:t>
      </w:r>
      <w:r w:rsidR="007052F3">
        <w:rPr>
          <w:b/>
        </w:rPr>
        <w:t>,</w:t>
      </w:r>
      <w:r w:rsidRPr="00AB5F34">
        <w:rPr>
          <w:b/>
        </w:rPr>
        <w:t xml:space="preserve"> по итогам ее ми</w:t>
      </w:r>
      <w:r w:rsidRPr="00AB5F34">
        <w:rPr>
          <w:b/>
        </w:rPr>
        <w:t>с</w:t>
      </w:r>
      <w:r w:rsidRPr="00AB5F34">
        <w:rPr>
          <w:b/>
        </w:rPr>
        <w:t>сии в гос</w:t>
      </w:r>
      <w:r w:rsidRPr="00AB5F34">
        <w:rPr>
          <w:b/>
        </w:rPr>
        <w:t>у</w:t>
      </w:r>
      <w:r w:rsidRPr="00AB5F34">
        <w:rPr>
          <w:b/>
        </w:rPr>
        <w:t>дарство-участник в 2009 году (A/HRC/15/31/Add.3/</w:t>
      </w:r>
      <w:r w:rsidRPr="00AB5F34">
        <w:rPr>
          <w:b/>
          <w:lang w:val="en-US"/>
        </w:rPr>
        <w:t>Corr</w:t>
      </w:r>
      <w:r w:rsidRPr="00AB5F34">
        <w:rPr>
          <w:b/>
        </w:rPr>
        <w:t>.1).</w:t>
      </w:r>
    </w:p>
    <w:p w:rsidR="00AB5F34" w:rsidRPr="00AB5F34" w:rsidRDefault="00AB5F34" w:rsidP="00AB5F34">
      <w:pPr>
        <w:pStyle w:val="SingleTxtGR"/>
      </w:pPr>
      <w:r w:rsidRPr="00AB5F34">
        <w:t>20.</w:t>
      </w:r>
      <w:r w:rsidRPr="00AB5F34">
        <w:tab/>
        <w:t xml:space="preserve">Комитет испытывает озабоченность в связи с </w:t>
      </w:r>
      <w:r w:rsidR="00673D4C">
        <w:t>неадекватностью</w:t>
      </w:r>
      <w:r w:rsidRPr="00AB5F34">
        <w:t xml:space="preserve"> инвест</w:t>
      </w:r>
      <w:r w:rsidRPr="00AB5F34">
        <w:t>и</w:t>
      </w:r>
      <w:r w:rsidRPr="00AB5F34">
        <w:t xml:space="preserve">ций государства-участника на </w:t>
      </w:r>
      <w:r w:rsidR="00673D4C">
        <w:t xml:space="preserve">посильное </w:t>
      </w:r>
      <w:r w:rsidRPr="00AB5F34">
        <w:t>жилье, в результате чего высокая доля населения проживает в неформальных поселениях, которые не имеют ни аде</w:t>
      </w:r>
      <w:r w:rsidRPr="00AB5F34">
        <w:t>к</w:t>
      </w:r>
      <w:r w:rsidRPr="00AB5F34">
        <w:t>ватной инфраструктуры, ни удобств. Он испытывает также озабоченность в связи с широкой распространенностью принудительн</w:t>
      </w:r>
      <w:r w:rsidR="00673D4C">
        <w:t>ых</w:t>
      </w:r>
      <w:r w:rsidRPr="00AB5F34">
        <w:t xml:space="preserve"> выселени</w:t>
      </w:r>
      <w:r w:rsidR="00673D4C">
        <w:t>й</w:t>
      </w:r>
      <w:r w:rsidRPr="00AB5F34">
        <w:t xml:space="preserve"> в силу о</w:t>
      </w:r>
      <w:r w:rsidRPr="00AB5F34">
        <w:t>т</w:t>
      </w:r>
      <w:r w:rsidRPr="00AB5F34">
        <w:t>сутствия обеспеч</w:t>
      </w:r>
      <w:r w:rsidRPr="00AB5F34">
        <w:t>е</w:t>
      </w:r>
      <w:r w:rsidRPr="00AB5F34">
        <w:t xml:space="preserve">ния проживания (статья 11). </w:t>
      </w:r>
    </w:p>
    <w:p w:rsidR="00AB5F34" w:rsidRPr="00AB5F34" w:rsidRDefault="00AB5F34" w:rsidP="00AB5F34">
      <w:pPr>
        <w:pStyle w:val="SingleTxtGR"/>
        <w:rPr>
          <w:b/>
        </w:rPr>
      </w:pPr>
      <w:r w:rsidRPr="00AB5F34">
        <w:rPr>
          <w:b/>
        </w:rPr>
        <w:t>Комитет рекомендует государству-участнику предпринять шаги к тому, чтобы обеспечить офиц</w:t>
      </w:r>
      <w:r w:rsidRPr="00AB5F34">
        <w:rPr>
          <w:b/>
        </w:rPr>
        <w:t>и</w:t>
      </w:r>
      <w:r w:rsidRPr="00AB5F34">
        <w:rPr>
          <w:b/>
        </w:rPr>
        <w:t>альную регистрацию собственности на дома и землю и чтобы государство-участник активно п</w:t>
      </w:r>
      <w:r w:rsidRPr="00AB5F34">
        <w:rPr>
          <w:b/>
        </w:rPr>
        <w:t>о</w:t>
      </w:r>
      <w:r w:rsidRPr="00AB5F34">
        <w:rPr>
          <w:b/>
        </w:rPr>
        <w:t>вышало осведомленность среди затрагиваемых групп населения, в том числе путем распростр</w:t>
      </w:r>
      <w:r w:rsidRPr="00AB5F34">
        <w:rPr>
          <w:b/>
        </w:rPr>
        <w:t>а</w:t>
      </w:r>
      <w:r w:rsidRPr="00AB5F34">
        <w:rPr>
          <w:b/>
        </w:rPr>
        <w:t>нения знаний, о соответствующих правовых положениях и регистраци</w:t>
      </w:r>
      <w:r w:rsidR="00C3717D">
        <w:rPr>
          <w:b/>
        </w:rPr>
        <w:t>онных</w:t>
      </w:r>
      <w:r w:rsidR="00C3717D" w:rsidRPr="00C3717D">
        <w:rPr>
          <w:b/>
        </w:rPr>
        <w:t xml:space="preserve"> </w:t>
      </w:r>
      <w:r w:rsidR="00C3717D" w:rsidRPr="00AB5F34">
        <w:rPr>
          <w:b/>
        </w:rPr>
        <w:t>пр</w:t>
      </w:r>
      <w:r w:rsidR="00C3717D" w:rsidRPr="00AB5F34">
        <w:rPr>
          <w:b/>
        </w:rPr>
        <w:t>о</w:t>
      </w:r>
      <w:r w:rsidR="00C3717D" w:rsidRPr="00AB5F34">
        <w:rPr>
          <w:b/>
        </w:rPr>
        <w:t>цедур</w:t>
      </w:r>
      <w:r w:rsidR="007052F3">
        <w:rPr>
          <w:b/>
        </w:rPr>
        <w:t>ах</w:t>
      </w:r>
      <w:r w:rsidRPr="00AB5F34">
        <w:rPr>
          <w:b/>
        </w:rPr>
        <w:t>. Он рекомендует государству-участнику установить юридические определения в отношении среди прочего достаточного жилища, нефо</w:t>
      </w:r>
      <w:r w:rsidRPr="00AB5F34">
        <w:rPr>
          <w:b/>
        </w:rPr>
        <w:t>р</w:t>
      </w:r>
      <w:r w:rsidRPr="00AB5F34">
        <w:rPr>
          <w:b/>
        </w:rPr>
        <w:t>мальных поселений и обеспечения проживания, в том числе применител</w:t>
      </w:r>
      <w:r w:rsidRPr="00AB5F34">
        <w:rPr>
          <w:b/>
        </w:rPr>
        <w:t>ь</w:t>
      </w:r>
      <w:r w:rsidRPr="00AB5F34">
        <w:rPr>
          <w:b/>
        </w:rPr>
        <w:t xml:space="preserve">но к </w:t>
      </w:r>
      <w:r w:rsidR="00C3717D" w:rsidRPr="00AB5F34">
        <w:rPr>
          <w:b/>
        </w:rPr>
        <w:t>п</w:t>
      </w:r>
      <w:r w:rsidRPr="00AB5F34">
        <w:rPr>
          <w:b/>
        </w:rPr>
        <w:t>лану "Египет-2052", которые соответствовали бы Пакту. Кроме того, Комитет рекомендует государству-участнику обеспечить, чтобы лица, з</w:t>
      </w:r>
      <w:r w:rsidRPr="00AB5F34">
        <w:rPr>
          <w:b/>
        </w:rPr>
        <w:t>а</w:t>
      </w:r>
      <w:r w:rsidRPr="00AB5F34">
        <w:rPr>
          <w:b/>
        </w:rPr>
        <w:t>тр</w:t>
      </w:r>
      <w:r w:rsidR="00C3717D">
        <w:rPr>
          <w:b/>
        </w:rPr>
        <w:t>агиваемые</w:t>
      </w:r>
      <w:r w:rsidRPr="00AB5F34">
        <w:rPr>
          <w:b/>
        </w:rPr>
        <w:t xml:space="preserve"> принудительными выселениями, имели доступ </w:t>
      </w:r>
      <w:r w:rsidR="00C3717D" w:rsidRPr="00AB5F34">
        <w:rPr>
          <w:b/>
        </w:rPr>
        <w:t>соответстве</w:t>
      </w:r>
      <w:r w:rsidR="00C3717D" w:rsidRPr="00AB5F34">
        <w:rPr>
          <w:b/>
        </w:rPr>
        <w:t>н</w:t>
      </w:r>
      <w:r w:rsidR="00C3717D" w:rsidRPr="00AB5F34">
        <w:rPr>
          <w:b/>
        </w:rPr>
        <w:t xml:space="preserve">но </w:t>
      </w:r>
      <w:r w:rsidRPr="00AB5F34">
        <w:rPr>
          <w:b/>
        </w:rPr>
        <w:t>к адекватным средствам правовой защиты, реституции своего имущ</w:t>
      </w:r>
      <w:r w:rsidRPr="00AB5F34">
        <w:rPr>
          <w:b/>
        </w:rPr>
        <w:t>е</w:t>
      </w:r>
      <w:r w:rsidRPr="00AB5F34">
        <w:rPr>
          <w:b/>
        </w:rPr>
        <w:t>ства и компен</w:t>
      </w:r>
      <w:r w:rsidR="00C3717D">
        <w:rPr>
          <w:b/>
        </w:rPr>
        <w:t>сации</w:t>
      </w:r>
      <w:r w:rsidRPr="00AB5F34">
        <w:rPr>
          <w:b/>
        </w:rPr>
        <w:t xml:space="preserve"> с учетом замечания общего порядка № 7 (1997 года) Комитета о праве на достаточное жилище: принудительные выселения. Комитет также привлекает внимание государства-участника к своему з</w:t>
      </w:r>
      <w:r w:rsidRPr="00AB5F34">
        <w:rPr>
          <w:b/>
        </w:rPr>
        <w:t>а</w:t>
      </w:r>
      <w:r w:rsidRPr="00AB5F34">
        <w:rPr>
          <w:b/>
        </w:rPr>
        <w:t>мечанию общего порядка № 4 (1991 года) о праве на достаточное ж</w:t>
      </w:r>
      <w:r w:rsidRPr="00AB5F34">
        <w:rPr>
          <w:b/>
        </w:rPr>
        <w:t>и</w:t>
      </w:r>
      <w:r w:rsidRPr="00AB5F34">
        <w:rPr>
          <w:b/>
        </w:rPr>
        <w:t xml:space="preserve">лище. </w:t>
      </w:r>
    </w:p>
    <w:p w:rsidR="00AB5F34" w:rsidRPr="00AB5F34" w:rsidRDefault="00AB5F34" w:rsidP="00AB5F34">
      <w:pPr>
        <w:pStyle w:val="SingleTxtGR"/>
      </w:pPr>
      <w:r w:rsidRPr="00AB5F34">
        <w:t>21.</w:t>
      </w:r>
      <w:r w:rsidRPr="00AB5F34">
        <w:tab/>
        <w:t>Комитет испытывает озабоченность в связи с тем, что в бюджете госуда</w:t>
      </w:r>
      <w:r w:rsidRPr="00AB5F34">
        <w:t>р</w:t>
      </w:r>
      <w:r w:rsidRPr="00AB5F34">
        <w:t xml:space="preserve">ства-участника значительно </w:t>
      </w:r>
      <w:r w:rsidR="00C3717D">
        <w:t>снижается</w:t>
      </w:r>
      <w:r w:rsidRPr="00AB5F34">
        <w:t xml:space="preserve"> доля расходов на здравоохранение, в р</w:t>
      </w:r>
      <w:r w:rsidRPr="00AB5F34">
        <w:t>е</w:t>
      </w:r>
      <w:r w:rsidRPr="00AB5F34">
        <w:t>зультате чего система медицинского обслуживания приобре</w:t>
      </w:r>
      <w:r w:rsidR="00C3717D">
        <w:t>т</w:t>
      </w:r>
      <w:r w:rsidRPr="00AB5F34">
        <w:t>а</w:t>
      </w:r>
      <w:r w:rsidR="00C3717D">
        <w:t>ет</w:t>
      </w:r>
      <w:r w:rsidRPr="00AB5F34">
        <w:t xml:space="preserve"> фрагментарный и в значительной степени приватизированный характер. Он испытывает </w:t>
      </w:r>
      <w:r w:rsidR="003A7575">
        <w:t xml:space="preserve">также </w:t>
      </w:r>
      <w:r w:rsidRPr="00AB5F34">
        <w:t>озабоченность в связи с тем, что это ведет к исключению из системы медици</w:t>
      </w:r>
      <w:r w:rsidRPr="00AB5F34">
        <w:t>н</w:t>
      </w:r>
      <w:r w:rsidRPr="00AB5F34">
        <w:t xml:space="preserve">ского страхования большой доли населения, </w:t>
      </w:r>
      <w:r w:rsidR="003A7575">
        <w:t>и в частности тех</w:t>
      </w:r>
      <w:r w:rsidRPr="00AB5F34">
        <w:t xml:space="preserve">, кто находится в уязвимом положении, и лишению их доступа к медицинским </w:t>
      </w:r>
      <w:r w:rsidR="003A7575">
        <w:t>заведениям</w:t>
      </w:r>
      <w:r w:rsidRPr="00AB5F34">
        <w:t>, тов</w:t>
      </w:r>
      <w:r w:rsidRPr="00AB5F34">
        <w:t>а</w:t>
      </w:r>
      <w:r w:rsidRPr="00AB5F34">
        <w:t>рам и услугам. Кроме того, Комитет испытывает озабоченность в связи с тем, что высокая структурная фрагментация системы здравоохранения государства-участника усугубляет ресурсные дефициты, что оборачивается ухудшением м</w:t>
      </w:r>
      <w:r w:rsidRPr="00AB5F34">
        <w:t>е</w:t>
      </w:r>
      <w:r w:rsidRPr="00AB5F34">
        <w:t>дико-санитарного статуса населения, включая среди прочего повышенные к</w:t>
      </w:r>
      <w:r w:rsidRPr="00AB5F34">
        <w:t>о</w:t>
      </w:r>
      <w:r w:rsidRPr="00AB5F34">
        <w:t>эффициенты материнской смертности и пониженн</w:t>
      </w:r>
      <w:r w:rsidR="003A7575">
        <w:t>ые</w:t>
      </w:r>
      <w:r w:rsidRPr="00AB5F34">
        <w:t xml:space="preserve"> </w:t>
      </w:r>
      <w:r w:rsidR="003A7575">
        <w:t>коэффициенты</w:t>
      </w:r>
      <w:r w:rsidRPr="00AB5F34">
        <w:t xml:space="preserve"> вакцин</w:t>
      </w:r>
      <w:r w:rsidRPr="00AB5F34">
        <w:t>а</w:t>
      </w:r>
      <w:r w:rsidRPr="00AB5F34">
        <w:t>ции (статья 12).</w:t>
      </w:r>
    </w:p>
    <w:p w:rsidR="00AB5F34" w:rsidRPr="00AB5F34" w:rsidRDefault="00AB5F34" w:rsidP="00AB5F34">
      <w:pPr>
        <w:pStyle w:val="SingleTxtGR"/>
        <w:rPr>
          <w:b/>
        </w:rPr>
      </w:pPr>
      <w:r w:rsidRPr="00AB5F34">
        <w:rPr>
          <w:b/>
        </w:rPr>
        <w:t xml:space="preserve">Комитет рекомендует государству-участнику </w:t>
      </w:r>
      <w:r w:rsidR="003A7575">
        <w:rPr>
          <w:b/>
        </w:rPr>
        <w:t>наращивать</w:t>
      </w:r>
      <w:r w:rsidRPr="00AB5F34">
        <w:rPr>
          <w:b/>
        </w:rPr>
        <w:t xml:space="preserve"> публичные ра</w:t>
      </w:r>
      <w:r w:rsidRPr="00AB5F34">
        <w:rPr>
          <w:b/>
        </w:rPr>
        <w:t>с</w:t>
      </w:r>
      <w:r w:rsidRPr="00AB5F34">
        <w:rPr>
          <w:b/>
        </w:rPr>
        <w:t>ходы на здравоохранение с целью обеспечить всеобщее медицинское стр</w:t>
      </w:r>
      <w:r w:rsidRPr="00AB5F34">
        <w:rPr>
          <w:b/>
        </w:rPr>
        <w:t>а</w:t>
      </w:r>
      <w:r w:rsidRPr="00AB5F34">
        <w:rPr>
          <w:b/>
        </w:rPr>
        <w:t xml:space="preserve">хование, </w:t>
      </w:r>
      <w:r w:rsidR="003A7575">
        <w:rPr>
          <w:b/>
        </w:rPr>
        <w:t>недискриминационный</w:t>
      </w:r>
      <w:r w:rsidR="00891D71">
        <w:rPr>
          <w:b/>
        </w:rPr>
        <w:t xml:space="preserve"> </w:t>
      </w:r>
      <w:r w:rsidRPr="00AB5F34">
        <w:rPr>
          <w:b/>
        </w:rPr>
        <w:t xml:space="preserve">доступ к медицинским </w:t>
      </w:r>
      <w:r w:rsidR="00891D71">
        <w:rPr>
          <w:b/>
        </w:rPr>
        <w:t>заведениям</w:t>
      </w:r>
      <w:r w:rsidRPr="00AB5F34">
        <w:rPr>
          <w:b/>
        </w:rPr>
        <w:t>, тов</w:t>
      </w:r>
      <w:r w:rsidRPr="00AB5F34">
        <w:rPr>
          <w:b/>
        </w:rPr>
        <w:t>а</w:t>
      </w:r>
      <w:r w:rsidRPr="00AB5F34">
        <w:rPr>
          <w:b/>
        </w:rPr>
        <w:t>рам и услугам, предоставление важнейших медикаментов, доступ к репр</w:t>
      </w:r>
      <w:r w:rsidRPr="00AB5F34">
        <w:rPr>
          <w:b/>
        </w:rPr>
        <w:t>о</w:t>
      </w:r>
      <w:r w:rsidRPr="00AB5F34">
        <w:rPr>
          <w:b/>
        </w:rPr>
        <w:t>дуктивному, материнскому и</w:t>
      </w:r>
      <w:r>
        <w:rPr>
          <w:b/>
        </w:rPr>
        <w:t xml:space="preserve"> </w:t>
      </w:r>
      <w:r w:rsidRPr="00AB5F34">
        <w:rPr>
          <w:b/>
        </w:rPr>
        <w:t>детскому медико-санитарному попечению и иммунизации от крупных инфекционных заболеваний. Кроме того, Ком</w:t>
      </w:r>
      <w:r w:rsidRPr="00AB5F34">
        <w:rPr>
          <w:b/>
        </w:rPr>
        <w:t>и</w:t>
      </w:r>
      <w:r w:rsidRPr="00AB5F34">
        <w:rPr>
          <w:b/>
        </w:rPr>
        <w:t>тет рекомендует государству-участнику принять меры к тому, чтобы обе</w:t>
      </w:r>
      <w:r w:rsidRPr="00AB5F34">
        <w:rPr>
          <w:b/>
        </w:rPr>
        <w:t>с</w:t>
      </w:r>
      <w:r w:rsidRPr="00AB5F34">
        <w:rPr>
          <w:b/>
        </w:rPr>
        <w:t>печить эффективную межсекторальную координацию в отношении мед</w:t>
      </w:r>
      <w:r w:rsidRPr="00AB5F34">
        <w:rPr>
          <w:b/>
        </w:rPr>
        <w:t>и</w:t>
      </w:r>
      <w:r w:rsidRPr="00AB5F34">
        <w:rPr>
          <w:b/>
        </w:rPr>
        <w:t xml:space="preserve">ко-санитарных программ и политики, </w:t>
      </w:r>
      <w:r w:rsidR="007052F3">
        <w:rPr>
          <w:b/>
        </w:rPr>
        <w:t xml:space="preserve">и </w:t>
      </w:r>
      <w:r w:rsidRPr="00AB5F34">
        <w:rPr>
          <w:b/>
        </w:rPr>
        <w:t>в частности в отношении устран</w:t>
      </w:r>
      <w:r w:rsidRPr="00AB5F34">
        <w:rPr>
          <w:b/>
        </w:rPr>
        <w:t>е</w:t>
      </w:r>
      <w:r w:rsidRPr="00AB5F34">
        <w:rPr>
          <w:b/>
        </w:rPr>
        <w:t>ния географических диспропорций в предоставлении медицинского обсл</w:t>
      </w:r>
      <w:r w:rsidRPr="00AB5F34">
        <w:rPr>
          <w:b/>
        </w:rPr>
        <w:t>у</w:t>
      </w:r>
      <w:r w:rsidRPr="00AB5F34">
        <w:rPr>
          <w:b/>
        </w:rPr>
        <w:t xml:space="preserve">живания. </w:t>
      </w:r>
    </w:p>
    <w:p w:rsidR="00AB5F34" w:rsidRPr="00AB5F34" w:rsidRDefault="00AB5F34" w:rsidP="00AB5F34">
      <w:pPr>
        <w:pStyle w:val="SingleTxtGR"/>
      </w:pPr>
      <w:r w:rsidRPr="00AB5F34">
        <w:t>22.</w:t>
      </w:r>
      <w:r w:rsidRPr="00AB5F34">
        <w:tab/>
        <w:t xml:space="preserve">Комитет испытывает озабоченность в связи с тем, что государство-участник сокращает </w:t>
      </w:r>
      <w:r w:rsidR="00891D71">
        <w:t xml:space="preserve">бюджетную </w:t>
      </w:r>
      <w:r w:rsidRPr="00AB5F34">
        <w:t>долю своих расходов на образование, что об</w:t>
      </w:r>
      <w:r w:rsidRPr="00AB5F34">
        <w:t>о</w:t>
      </w:r>
      <w:r w:rsidRPr="00AB5F34">
        <w:t xml:space="preserve">рачивается </w:t>
      </w:r>
      <w:r w:rsidR="00891D71">
        <w:t>плачевным</w:t>
      </w:r>
      <w:r w:rsidRPr="00AB5F34">
        <w:t xml:space="preserve"> качеством </w:t>
      </w:r>
      <w:r w:rsidR="00891D71">
        <w:t>публичного</w:t>
      </w:r>
      <w:r w:rsidRPr="00AB5F34">
        <w:t xml:space="preserve"> образования, в частности в сел</w:t>
      </w:r>
      <w:r w:rsidRPr="00AB5F34">
        <w:t>ь</w:t>
      </w:r>
      <w:r w:rsidRPr="00AB5F34">
        <w:t>ской местности и неформальных поселениях, и усугубляет проблему неравного доступа к образованию детей, находящихся в уязвимым ситу</w:t>
      </w:r>
      <w:r w:rsidRPr="00AB5F34">
        <w:t>а</w:t>
      </w:r>
      <w:r w:rsidRPr="00AB5F34">
        <w:t>циях (статьи 13 и 14).</w:t>
      </w:r>
    </w:p>
    <w:p w:rsidR="00AB5F34" w:rsidRPr="00AB5F34" w:rsidRDefault="00AB5F34" w:rsidP="00AB5F34">
      <w:pPr>
        <w:pStyle w:val="SingleTxtGR"/>
        <w:rPr>
          <w:b/>
        </w:rPr>
      </w:pPr>
      <w:r w:rsidRPr="00AB5F34">
        <w:rPr>
          <w:b/>
        </w:rPr>
        <w:t>Комитет рекомендует государству-участнику увеличить свои расходы на образование. Вместе с тем Комитет рекомендует государству-участнику о</w:t>
      </w:r>
      <w:r w:rsidRPr="00AB5F34">
        <w:rPr>
          <w:b/>
        </w:rPr>
        <w:t>т</w:t>
      </w:r>
      <w:r w:rsidRPr="00AB5F34">
        <w:rPr>
          <w:b/>
        </w:rPr>
        <w:t xml:space="preserve">вести приоритет образовательным реформам, которые </w:t>
      </w:r>
      <w:r w:rsidR="00891D71">
        <w:rPr>
          <w:b/>
        </w:rPr>
        <w:t xml:space="preserve">обеспечивали бы </w:t>
      </w:r>
      <w:r w:rsidRPr="00AB5F34">
        <w:rPr>
          <w:b/>
        </w:rPr>
        <w:t>справедливое предоставление бесплатного и качественного образования дет</w:t>
      </w:r>
      <w:r w:rsidR="00891D71">
        <w:rPr>
          <w:b/>
        </w:rPr>
        <w:t>ям</w:t>
      </w:r>
      <w:r w:rsidRPr="00AB5F34">
        <w:rPr>
          <w:b/>
        </w:rPr>
        <w:t>, проживающи</w:t>
      </w:r>
      <w:r w:rsidR="00891D71">
        <w:rPr>
          <w:b/>
        </w:rPr>
        <w:t>м</w:t>
      </w:r>
      <w:r w:rsidRPr="00AB5F34">
        <w:rPr>
          <w:b/>
        </w:rPr>
        <w:t xml:space="preserve"> в сельской местности и/или находящи</w:t>
      </w:r>
      <w:r w:rsidR="00891D71">
        <w:rPr>
          <w:b/>
        </w:rPr>
        <w:t>м</w:t>
      </w:r>
      <w:r w:rsidRPr="00AB5F34">
        <w:rPr>
          <w:b/>
        </w:rPr>
        <w:t>ся в ситуац</w:t>
      </w:r>
      <w:r w:rsidRPr="00AB5F34">
        <w:rPr>
          <w:b/>
        </w:rPr>
        <w:t>и</w:t>
      </w:r>
      <w:r w:rsidR="00891D71">
        <w:rPr>
          <w:b/>
        </w:rPr>
        <w:t xml:space="preserve">ях </w:t>
      </w:r>
      <w:r w:rsidRPr="00AB5F34">
        <w:rPr>
          <w:b/>
        </w:rPr>
        <w:t>социально-экономической уязвимости, и обеспечить регулярный обзор качеств</w:t>
      </w:r>
      <w:r w:rsidR="00891D71">
        <w:rPr>
          <w:b/>
        </w:rPr>
        <w:t>а</w:t>
      </w:r>
      <w:r w:rsidRPr="00AB5F34">
        <w:rPr>
          <w:b/>
        </w:rPr>
        <w:t xml:space="preserve"> преподавания и школьных условий.</w:t>
      </w:r>
    </w:p>
    <w:p w:rsidR="00AB5F34" w:rsidRPr="00AB5F34" w:rsidRDefault="00AB5F34" w:rsidP="00AB5F34">
      <w:pPr>
        <w:pStyle w:val="SingleTxtGR"/>
      </w:pPr>
      <w:r w:rsidRPr="00AB5F34">
        <w:t>23.</w:t>
      </w:r>
      <w:r w:rsidRPr="00AB5F34">
        <w:tab/>
        <w:t>Комитет испытывает озабоченность в связи с тем, что разрушение цер</w:t>
      </w:r>
      <w:r w:rsidRPr="00AB5F34">
        <w:t>к</w:t>
      </w:r>
      <w:r w:rsidRPr="00AB5F34">
        <w:t xml:space="preserve">вей </w:t>
      </w:r>
      <w:r w:rsidR="007052F3">
        <w:t xml:space="preserve">воинствующими </w:t>
      </w:r>
      <w:r w:rsidRPr="00AB5F34">
        <w:t>участниками массовых беспорядков оборачивается пом</w:t>
      </w:r>
      <w:r w:rsidRPr="00AB5F34">
        <w:t>е</w:t>
      </w:r>
      <w:r w:rsidRPr="00AB5F34">
        <w:t>хами к полному пользованию коптами культурной жизнью, включая свободу культа (статья 15).</w:t>
      </w:r>
    </w:p>
    <w:p w:rsidR="00AB5F34" w:rsidRPr="00AB5F34" w:rsidRDefault="00AB5F34" w:rsidP="00AB5F34">
      <w:pPr>
        <w:pStyle w:val="SingleTxtGR"/>
        <w:rPr>
          <w:b/>
        </w:rPr>
      </w:pPr>
      <w:r w:rsidRPr="00AB5F34">
        <w:rPr>
          <w:b/>
        </w:rPr>
        <w:t>Комитет настоятельно призывает государство-участник предпринять шаги к тому, чтобы обеспечить полное и неограниченное пользование всеми л</w:t>
      </w:r>
      <w:r w:rsidRPr="00AB5F34">
        <w:rPr>
          <w:b/>
        </w:rPr>
        <w:t>и</w:t>
      </w:r>
      <w:r w:rsidRPr="00AB5F34">
        <w:rPr>
          <w:b/>
        </w:rPr>
        <w:t xml:space="preserve">цами, включая коптов, своим правом на участие в культурной жизни, в том числе посредством </w:t>
      </w:r>
      <w:r w:rsidR="005675E2">
        <w:rPr>
          <w:b/>
        </w:rPr>
        <w:t>защиты</w:t>
      </w:r>
      <w:r w:rsidRPr="00AB5F34">
        <w:rPr>
          <w:b/>
        </w:rPr>
        <w:t xml:space="preserve"> мест культа. </w:t>
      </w:r>
      <w:r w:rsidR="005675E2">
        <w:rPr>
          <w:b/>
        </w:rPr>
        <w:t>Он</w:t>
      </w:r>
      <w:r w:rsidRPr="00AB5F34">
        <w:rPr>
          <w:b/>
        </w:rPr>
        <w:t xml:space="preserve"> также приглашает гос</w:t>
      </w:r>
      <w:r w:rsidRPr="00AB5F34">
        <w:rPr>
          <w:b/>
        </w:rPr>
        <w:t>у</w:t>
      </w:r>
      <w:r w:rsidRPr="00AB5F34">
        <w:rPr>
          <w:b/>
        </w:rPr>
        <w:t>дарство-участник способствовать реконструкции поврежденных мест культа. Комитет та</w:t>
      </w:r>
      <w:r w:rsidRPr="00AB5F34">
        <w:rPr>
          <w:b/>
        </w:rPr>
        <w:t>к</w:t>
      </w:r>
      <w:r w:rsidRPr="00AB5F34">
        <w:rPr>
          <w:b/>
        </w:rPr>
        <w:t xml:space="preserve">же отсылает государство-участник к своему замечанию общего порядка № 21 (2009 года) о праве каждого на участие в культурной жизни. </w:t>
      </w:r>
    </w:p>
    <w:p w:rsidR="00AB5F34" w:rsidRPr="00AB5F34" w:rsidRDefault="00AB5F34" w:rsidP="00AB5F34">
      <w:pPr>
        <w:pStyle w:val="SingleTxtGR"/>
      </w:pPr>
      <w:r w:rsidRPr="00AB5F34">
        <w:t>24.</w:t>
      </w:r>
      <w:r w:rsidRPr="00AB5F34">
        <w:rPr>
          <w:b/>
        </w:rPr>
        <w:tab/>
        <w:t>Выражая признательность за заявление делегации государства-участника о том, что в сл</w:t>
      </w:r>
      <w:r w:rsidRPr="00AB5F34">
        <w:rPr>
          <w:b/>
        </w:rPr>
        <w:t>у</w:t>
      </w:r>
      <w:r w:rsidRPr="00AB5F34">
        <w:rPr>
          <w:b/>
        </w:rPr>
        <w:t>чае с забастовкой железнодорожных работников прямо делалась ссылка на Пакт, Комитет рекомендует, чтобы подготавл</w:t>
      </w:r>
      <w:r w:rsidRPr="00AB5F34">
        <w:rPr>
          <w:b/>
        </w:rPr>
        <w:t>и</w:t>
      </w:r>
      <w:r w:rsidRPr="00AB5F34">
        <w:rPr>
          <w:b/>
        </w:rPr>
        <w:t>ваемая в настоящее время новая конституция гарантировала прямую применимость Пакт</w:t>
      </w:r>
      <w:r w:rsidR="007052F3">
        <w:rPr>
          <w:b/>
        </w:rPr>
        <w:t>а</w:t>
      </w:r>
      <w:r w:rsidRPr="00AB5F34">
        <w:rPr>
          <w:b/>
        </w:rPr>
        <w:t xml:space="preserve"> в отечественном правопорядке</w:t>
      </w:r>
      <w:r w:rsidRPr="00AB5F34">
        <w:t xml:space="preserve">. </w:t>
      </w:r>
    </w:p>
    <w:p w:rsidR="00AB5F34" w:rsidRPr="00AB5F34" w:rsidRDefault="00AB5F34" w:rsidP="00AB5F34">
      <w:pPr>
        <w:pStyle w:val="SingleTxtGR"/>
        <w:rPr>
          <w:b/>
        </w:rPr>
      </w:pPr>
      <w:r w:rsidRPr="00AB5F34">
        <w:t>25.</w:t>
      </w:r>
      <w:r w:rsidRPr="00AB5F34">
        <w:tab/>
      </w:r>
      <w:r w:rsidRPr="00AB5F34">
        <w:rPr>
          <w:b/>
        </w:rPr>
        <w:t xml:space="preserve">Комитет </w:t>
      </w:r>
      <w:r w:rsidR="005675E2">
        <w:rPr>
          <w:b/>
        </w:rPr>
        <w:t>побуждает</w:t>
      </w:r>
      <w:r w:rsidRPr="00AB5F34">
        <w:rPr>
          <w:b/>
        </w:rPr>
        <w:t xml:space="preserve"> государство-участник рассмотреть вопрос о по</w:t>
      </w:r>
      <w:r w:rsidRPr="00AB5F34">
        <w:rPr>
          <w:b/>
        </w:rPr>
        <w:t>д</w:t>
      </w:r>
      <w:r w:rsidRPr="00AB5F34">
        <w:rPr>
          <w:b/>
        </w:rPr>
        <w:t>писании и ратификации Факультативного протокола к Международному пакту об экономических, социальных и культу</w:t>
      </w:r>
      <w:r w:rsidRPr="00AB5F34">
        <w:rPr>
          <w:b/>
        </w:rPr>
        <w:t>р</w:t>
      </w:r>
      <w:r w:rsidRPr="00AB5F34">
        <w:rPr>
          <w:b/>
        </w:rPr>
        <w:t>ных правах.</w:t>
      </w:r>
    </w:p>
    <w:p w:rsidR="00AB5F34" w:rsidRPr="00AB5F34" w:rsidRDefault="00AB5F34" w:rsidP="00AB5F34">
      <w:pPr>
        <w:pStyle w:val="SingleTxtGR"/>
        <w:rPr>
          <w:b/>
        </w:rPr>
      </w:pPr>
      <w:r w:rsidRPr="00AB5F34">
        <w:t>26.</w:t>
      </w:r>
      <w:r w:rsidRPr="00AB5F34">
        <w:tab/>
      </w:r>
      <w:r w:rsidRPr="00AB5F34">
        <w:rPr>
          <w:b/>
        </w:rPr>
        <w:t xml:space="preserve">Комитет </w:t>
      </w:r>
      <w:r w:rsidR="005675E2">
        <w:rPr>
          <w:b/>
        </w:rPr>
        <w:t>побуждает</w:t>
      </w:r>
      <w:r w:rsidRPr="00AB5F34">
        <w:rPr>
          <w:b/>
        </w:rPr>
        <w:t xml:space="preserve"> государство-участник подписать и ратифицир</w:t>
      </w:r>
      <w:r w:rsidRPr="00AB5F34">
        <w:rPr>
          <w:b/>
        </w:rPr>
        <w:t>о</w:t>
      </w:r>
      <w:r w:rsidRPr="00AB5F34">
        <w:rPr>
          <w:b/>
        </w:rPr>
        <w:t>вать Международную конвенцию для защиты всех лиц от насильственных исчезновений.</w:t>
      </w:r>
    </w:p>
    <w:p w:rsidR="00AB5F34" w:rsidRPr="00AB5F34" w:rsidRDefault="00AB5F34" w:rsidP="00AB5F34">
      <w:pPr>
        <w:pStyle w:val="SingleTxtGR"/>
        <w:rPr>
          <w:b/>
        </w:rPr>
      </w:pPr>
      <w:r w:rsidRPr="00AB5F34">
        <w:t>27.</w:t>
      </w:r>
      <w:r w:rsidRPr="00AB5F34">
        <w:tab/>
      </w:r>
      <w:r w:rsidRPr="00AB5F34">
        <w:rPr>
          <w:b/>
        </w:rPr>
        <w:t>Комитет просит государство-участник широко распространить н</w:t>
      </w:r>
      <w:r w:rsidRPr="00AB5F34">
        <w:rPr>
          <w:b/>
        </w:rPr>
        <w:t>а</w:t>
      </w:r>
      <w:r w:rsidRPr="00AB5F34">
        <w:rPr>
          <w:b/>
        </w:rPr>
        <w:t xml:space="preserve">стоящие заключительные замечания </w:t>
      </w:r>
      <w:r w:rsidR="005675E2">
        <w:rPr>
          <w:b/>
        </w:rPr>
        <w:t>во всех слоях</w:t>
      </w:r>
      <w:r w:rsidRPr="00AB5F34">
        <w:rPr>
          <w:b/>
        </w:rPr>
        <w:t xml:space="preserve"> общества, в особенности среди государственных должностных лиц, судебных органов и орган</w:t>
      </w:r>
      <w:r w:rsidRPr="00AB5F34">
        <w:rPr>
          <w:b/>
        </w:rPr>
        <w:t>и</w:t>
      </w:r>
      <w:r w:rsidRPr="00AB5F34">
        <w:rPr>
          <w:b/>
        </w:rPr>
        <w:t>заций гражданского общества, по мере возможности перевести и опублик</w:t>
      </w:r>
      <w:r w:rsidRPr="00AB5F34">
        <w:rPr>
          <w:b/>
        </w:rPr>
        <w:t>о</w:t>
      </w:r>
      <w:r w:rsidRPr="00AB5F34">
        <w:rPr>
          <w:b/>
        </w:rPr>
        <w:t>вать их и информировать Комитет о предпринятых шагах по их осуществлению в своем следующем периодическом докладе.</w:t>
      </w:r>
    </w:p>
    <w:p w:rsidR="00AB5F34" w:rsidRPr="00AB5F34" w:rsidRDefault="00AB5F34" w:rsidP="00AB5F34">
      <w:pPr>
        <w:pStyle w:val="SingleTxtGR"/>
        <w:rPr>
          <w:b/>
        </w:rPr>
      </w:pPr>
      <w:r w:rsidRPr="00AB5F34">
        <w:t>28.</w:t>
      </w:r>
      <w:r w:rsidRPr="00AB5F34">
        <w:tab/>
      </w:r>
      <w:r w:rsidRPr="00AB5F34">
        <w:rPr>
          <w:b/>
        </w:rPr>
        <w:t xml:space="preserve">Комитет </w:t>
      </w:r>
      <w:r w:rsidR="005675E2">
        <w:rPr>
          <w:b/>
        </w:rPr>
        <w:t>побуждает</w:t>
      </w:r>
      <w:r w:rsidRPr="00AB5F34">
        <w:rPr>
          <w:b/>
        </w:rPr>
        <w:t xml:space="preserve"> государство-участник вовле</w:t>
      </w:r>
      <w:r w:rsidR="005675E2">
        <w:rPr>
          <w:b/>
        </w:rPr>
        <w:t>кать</w:t>
      </w:r>
      <w:r w:rsidRPr="00AB5F34">
        <w:rPr>
          <w:b/>
        </w:rPr>
        <w:t xml:space="preserve"> все соответс</w:t>
      </w:r>
      <w:r w:rsidRPr="00AB5F34">
        <w:rPr>
          <w:b/>
        </w:rPr>
        <w:t>т</w:t>
      </w:r>
      <w:r w:rsidRPr="00AB5F34">
        <w:rPr>
          <w:b/>
        </w:rPr>
        <w:t>вующие субъекты, включая неправительственные организации и других членов гражданского общества, в процесс обсуждения настоящих заключ</w:t>
      </w:r>
      <w:r w:rsidRPr="00AB5F34">
        <w:rPr>
          <w:b/>
        </w:rPr>
        <w:t>и</w:t>
      </w:r>
      <w:r w:rsidRPr="00AB5F34">
        <w:rPr>
          <w:b/>
        </w:rPr>
        <w:t>тельных замечаний на национальном уровне и облегчать их участие до представл</w:t>
      </w:r>
      <w:r w:rsidRPr="00AB5F34">
        <w:rPr>
          <w:b/>
        </w:rPr>
        <w:t>е</w:t>
      </w:r>
      <w:r w:rsidRPr="00AB5F34">
        <w:rPr>
          <w:b/>
        </w:rPr>
        <w:t>ния своего следующего периодического доклада.</w:t>
      </w:r>
    </w:p>
    <w:p w:rsidR="00AB5F34" w:rsidRPr="00AB5F34" w:rsidRDefault="00AB5F34" w:rsidP="00AB5F34">
      <w:pPr>
        <w:pStyle w:val="SingleTxtGR"/>
        <w:rPr>
          <w:b/>
        </w:rPr>
      </w:pPr>
      <w:r w:rsidRPr="00AB5F34">
        <w:t>29.</w:t>
      </w:r>
      <w:r w:rsidRPr="00AB5F34">
        <w:tab/>
      </w:r>
      <w:r w:rsidRPr="00AB5F34">
        <w:rPr>
          <w:b/>
        </w:rPr>
        <w:t>Комитет просит государство-участник своевременно представить свой пятый периодический доклад, подготовленный в соответствии с пер</w:t>
      </w:r>
      <w:r w:rsidRPr="00AB5F34">
        <w:rPr>
          <w:b/>
        </w:rPr>
        <w:t>е</w:t>
      </w:r>
      <w:r w:rsidRPr="00AB5F34">
        <w:rPr>
          <w:b/>
        </w:rPr>
        <w:t>смотренными руководящими принципами представления докладов, пр</w:t>
      </w:r>
      <w:r w:rsidRPr="00AB5F34">
        <w:rPr>
          <w:b/>
        </w:rPr>
        <w:t>и</w:t>
      </w:r>
      <w:r w:rsidRPr="00AB5F34">
        <w:rPr>
          <w:b/>
        </w:rPr>
        <w:t>нятыми Комитетом в 2008 году (</w:t>
      </w:r>
      <w:r w:rsidRPr="00AB5F34">
        <w:rPr>
          <w:b/>
          <w:lang w:val="en-GB"/>
        </w:rPr>
        <w:t>E</w:t>
      </w:r>
      <w:r w:rsidRPr="00AB5F34">
        <w:rPr>
          <w:b/>
        </w:rPr>
        <w:t>/</w:t>
      </w:r>
      <w:r w:rsidRPr="00AB5F34">
        <w:rPr>
          <w:b/>
          <w:lang w:val="en-GB"/>
        </w:rPr>
        <w:t>C</w:t>
      </w:r>
      <w:r w:rsidRPr="00AB5F34">
        <w:rPr>
          <w:b/>
        </w:rPr>
        <w:t xml:space="preserve">.12/2008/2), </w:t>
      </w:r>
      <w:r w:rsidR="005675E2">
        <w:rPr>
          <w:b/>
        </w:rPr>
        <w:t xml:space="preserve">к </w:t>
      </w:r>
      <w:r w:rsidRPr="00AB5F34">
        <w:rPr>
          <w:b/>
        </w:rPr>
        <w:t>30 ноября 2018 года.</w:t>
      </w:r>
    </w:p>
    <w:p w:rsidR="00D14A2A" w:rsidRPr="00AB5F34" w:rsidRDefault="00AB5F34" w:rsidP="00AB5F34">
      <w:pPr>
        <w:spacing w:before="240"/>
        <w:jc w:val="center"/>
        <w:rPr>
          <w:u w:val="single"/>
        </w:rPr>
      </w:pPr>
      <w:r>
        <w:rPr>
          <w:u w:val="single"/>
        </w:rPr>
        <w:tab/>
      </w:r>
      <w:r>
        <w:rPr>
          <w:u w:val="single"/>
        </w:rPr>
        <w:tab/>
      </w:r>
      <w:r>
        <w:rPr>
          <w:u w:val="single"/>
        </w:rPr>
        <w:tab/>
      </w:r>
    </w:p>
    <w:p w:rsidR="009B75DF" w:rsidRPr="00AB5F34" w:rsidRDefault="009B75DF">
      <w:pPr>
        <w:rPr>
          <w:u w:val="single"/>
        </w:rPr>
      </w:pPr>
    </w:p>
    <w:sectPr w:rsidR="009B75DF" w:rsidRPr="00AB5F34"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CC" w:rsidRDefault="00C100CC">
      <w:r>
        <w:rPr>
          <w:lang w:val="en-US"/>
        </w:rPr>
        <w:tab/>
      </w:r>
      <w:r>
        <w:separator/>
      </w:r>
    </w:p>
  </w:endnote>
  <w:endnote w:type="continuationSeparator" w:id="0">
    <w:p w:rsidR="00C100CC" w:rsidRDefault="00C10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6" w:rsidRPr="009A6F4A" w:rsidRDefault="00A21106">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167186">
      <w:rPr>
        <w:rStyle w:val="PageNumber"/>
        <w:noProof/>
      </w:rPr>
      <w:t>2</w:t>
    </w:r>
    <w:r>
      <w:rPr>
        <w:rStyle w:val="PageNumber"/>
      </w:rPr>
      <w:fldChar w:fldCharType="end"/>
    </w:r>
    <w:r>
      <w:rPr>
        <w:lang w:val="en-US"/>
      </w:rPr>
      <w:tab/>
      <w:t>GE.13-49667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6" w:rsidRPr="009A6F4A" w:rsidRDefault="00A21106">
    <w:pPr>
      <w:pStyle w:val="Footer"/>
      <w:rPr>
        <w:lang w:val="en-US"/>
      </w:rPr>
    </w:pPr>
    <w:r>
      <w:rPr>
        <w:lang w:val="en-US"/>
      </w:rPr>
      <w:t>GE.13-49667</w:t>
    </w:r>
    <w:r>
      <w:rPr>
        <w:lang w:val="en-US"/>
      </w:rPr>
      <w:tab/>
    </w:r>
    <w:r>
      <w:rPr>
        <w:rStyle w:val="PageNumber"/>
      </w:rPr>
      <w:fldChar w:fldCharType="begin"/>
    </w:r>
    <w:r>
      <w:rPr>
        <w:rStyle w:val="PageNumber"/>
      </w:rPr>
      <w:instrText xml:space="preserve"> PAGE </w:instrText>
    </w:r>
    <w:r>
      <w:rPr>
        <w:rStyle w:val="PageNumber"/>
      </w:rPr>
      <w:fldChar w:fldCharType="separate"/>
    </w:r>
    <w:r w:rsidR="00167186">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A21106" w:rsidTr="000B3266">
      <w:trPr>
        <w:trHeight w:val="438"/>
      </w:trPr>
      <w:tc>
        <w:tcPr>
          <w:tcW w:w="4068" w:type="dxa"/>
          <w:vAlign w:val="bottom"/>
        </w:tcPr>
        <w:p w:rsidR="00A21106" w:rsidRDefault="00A21106" w:rsidP="000B3266">
          <w:r>
            <w:rPr>
              <w:lang w:val="en-US"/>
            </w:rPr>
            <w:t>GE.13-49667  (R)  280214  280214</w:t>
          </w:r>
        </w:p>
      </w:tc>
      <w:tc>
        <w:tcPr>
          <w:tcW w:w="4663" w:type="dxa"/>
          <w:vMerge w:val="restart"/>
          <w:vAlign w:val="bottom"/>
        </w:tcPr>
        <w:p w:rsidR="00A21106" w:rsidRDefault="00A21106" w:rsidP="000B3266">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A21106" w:rsidRDefault="00A21106" w:rsidP="000B3266">
          <w:pPr>
            <w:jc w:val="right"/>
          </w:pPr>
          <w:r>
            <w:pict>
              <v:shape id="_x0000_i1027" type="#_x0000_t75" style="width:50.25pt;height:50.25pt">
                <v:imagedata r:id="rId2" o:title="2-4&amp;Size=2&amp;Lang=R"/>
              </v:shape>
            </w:pict>
          </w:r>
        </w:p>
      </w:tc>
    </w:tr>
    <w:tr w:rsidR="00A21106" w:rsidTr="000B3266">
      <w:tc>
        <w:tcPr>
          <w:tcW w:w="4068" w:type="dxa"/>
          <w:vAlign w:val="bottom"/>
        </w:tcPr>
        <w:p w:rsidR="00A21106" w:rsidRPr="00AE2BA1" w:rsidRDefault="00A21106" w:rsidP="000B3266">
          <w:pPr>
            <w:spacing w:after="40"/>
            <w:rPr>
              <w:rFonts w:ascii="C39T30Lfz" w:hAnsi="C39T30Lfz"/>
              <w:spacing w:val="0"/>
              <w:w w:val="100"/>
              <w:kern w:val="0"/>
              <w:sz w:val="56"/>
              <w:szCs w:val="56"/>
              <w:lang w:val="en-US" w:eastAsia="ru-RU"/>
            </w:rPr>
          </w:pP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r w:rsidRPr="00AE2BA1">
            <w:rPr>
              <w:rFonts w:ascii="C39T30Lfz" w:hAnsi="C39T30Lfz"/>
              <w:spacing w:val="0"/>
              <w:w w:val="100"/>
              <w:kern w:val="0"/>
              <w:sz w:val="56"/>
              <w:szCs w:val="56"/>
              <w:lang w:val="en-US" w:eastAsia="ru-RU"/>
            </w:rPr>
            <w:t></w:t>
          </w:r>
        </w:p>
      </w:tc>
      <w:tc>
        <w:tcPr>
          <w:tcW w:w="4663" w:type="dxa"/>
          <w:vMerge/>
        </w:tcPr>
        <w:p w:rsidR="00A21106" w:rsidRDefault="00A21106" w:rsidP="000B3266"/>
      </w:tc>
      <w:tc>
        <w:tcPr>
          <w:tcW w:w="1124" w:type="dxa"/>
          <w:vMerge/>
        </w:tcPr>
        <w:p w:rsidR="00A21106" w:rsidRDefault="00A21106" w:rsidP="000B3266"/>
      </w:tc>
    </w:tr>
  </w:tbl>
  <w:p w:rsidR="00A21106" w:rsidRPr="007A36B5" w:rsidRDefault="00A21106" w:rsidP="007A36B5">
    <w:pP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CC" w:rsidRPr="00F71F63" w:rsidRDefault="00C100C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100CC" w:rsidRPr="00F71F63" w:rsidRDefault="00C100CC" w:rsidP="00635E86">
      <w:pPr>
        <w:tabs>
          <w:tab w:val="right" w:pos="2155"/>
        </w:tabs>
        <w:spacing w:after="80" w:line="240" w:lineRule="auto"/>
        <w:rPr>
          <w:u w:val="single"/>
          <w:lang w:val="en-US"/>
        </w:rPr>
      </w:pPr>
      <w:r w:rsidRPr="00F71F63">
        <w:rPr>
          <w:u w:val="single"/>
          <w:lang w:val="en-US"/>
        </w:rPr>
        <w:tab/>
      </w:r>
    </w:p>
    <w:p w:rsidR="00C100CC" w:rsidRPr="00635E86" w:rsidRDefault="00C100CC" w:rsidP="00635E86">
      <w:pPr>
        <w:pStyle w:val="Footer"/>
      </w:pPr>
    </w:p>
  </w:footnote>
  <w:footnote w:id="1">
    <w:p w:rsidR="00A21106" w:rsidRPr="00AB5F34" w:rsidRDefault="00A21106">
      <w:pPr>
        <w:pStyle w:val="FootnoteText"/>
        <w:rPr>
          <w:lang w:val="ru-RU"/>
        </w:rPr>
      </w:pPr>
      <w:r>
        <w:tab/>
      </w:r>
      <w:r w:rsidRPr="00850BFA">
        <w:rPr>
          <w:rStyle w:val="FootnoteReference"/>
          <w:vertAlign w:val="baseline"/>
          <w:lang w:val="ru-RU"/>
        </w:rPr>
        <w:t>*</w:t>
      </w:r>
      <w:r w:rsidRPr="00850BFA">
        <w:rPr>
          <w:lang w:val="ru-RU"/>
        </w:rPr>
        <w:tab/>
      </w:r>
      <w:r w:rsidRPr="00AB5F34">
        <w:rPr>
          <w:lang w:val="ru-RU"/>
        </w:rPr>
        <w:t>Принят</w:t>
      </w:r>
      <w:r>
        <w:rPr>
          <w:lang w:val="ru-RU"/>
        </w:rPr>
        <w:t>ы</w:t>
      </w:r>
      <w:r w:rsidRPr="00AB5F34">
        <w:rPr>
          <w:lang w:val="ru-RU"/>
        </w:rPr>
        <w:t xml:space="preserve"> Комитетом на его пятьдесят первой сессии (4−29 ноября 2013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6" w:rsidRPr="00E71A0F" w:rsidRDefault="00A21106">
    <w:pPr>
      <w:pStyle w:val="Header"/>
      <w:rPr>
        <w:lang w:val="en-US"/>
      </w:rPr>
    </w:pPr>
    <w:r>
      <w:rPr>
        <w:lang w:val="en-US"/>
      </w:rPr>
      <w:t>E/C.12/EGY/CO/2-4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6" w:rsidRPr="009A6F4A" w:rsidRDefault="00A21106">
    <w:pPr>
      <w:pStyle w:val="Header"/>
      <w:rPr>
        <w:lang w:val="en-US"/>
      </w:rPr>
    </w:pPr>
    <w:r>
      <w:rPr>
        <w:lang w:val="en-US"/>
      </w:rPr>
      <w:tab/>
      <w:t>E/C.12/EGY/CO/2-4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5F34"/>
    <w:rsid w:val="000033D8"/>
    <w:rsid w:val="00005C1C"/>
    <w:rsid w:val="00016553"/>
    <w:rsid w:val="000233B3"/>
    <w:rsid w:val="00023E9E"/>
    <w:rsid w:val="00026B0C"/>
    <w:rsid w:val="0003638E"/>
    <w:rsid w:val="00036FF2"/>
    <w:rsid w:val="0004010A"/>
    <w:rsid w:val="00043D88"/>
    <w:rsid w:val="00046E4D"/>
    <w:rsid w:val="000603E1"/>
    <w:rsid w:val="0006401A"/>
    <w:rsid w:val="00072C27"/>
    <w:rsid w:val="00086182"/>
    <w:rsid w:val="00090891"/>
    <w:rsid w:val="00092E62"/>
    <w:rsid w:val="00097227"/>
    <w:rsid w:val="00097975"/>
    <w:rsid w:val="000A3DDF"/>
    <w:rsid w:val="000A60A0"/>
    <w:rsid w:val="000B3266"/>
    <w:rsid w:val="000C3688"/>
    <w:rsid w:val="000D6863"/>
    <w:rsid w:val="00111256"/>
    <w:rsid w:val="00117AEE"/>
    <w:rsid w:val="001463F7"/>
    <w:rsid w:val="0015769C"/>
    <w:rsid w:val="00167186"/>
    <w:rsid w:val="00180752"/>
    <w:rsid w:val="00185076"/>
    <w:rsid w:val="0018543C"/>
    <w:rsid w:val="00190231"/>
    <w:rsid w:val="00192056"/>
    <w:rsid w:val="00192ABD"/>
    <w:rsid w:val="001A75D5"/>
    <w:rsid w:val="001A7D40"/>
    <w:rsid w:val="001D00F2"/>
    <w:rsid w:val="001D07F7"/>
    <w:rsid w:val="001D7B8F"/>
    <w:rsid w:val="001E12DC"/>
    <w:rsid w:val="001E48EE"/>
    <w:rsid w:val="001F2D04"/>
    <w:rsid w:val="0020059C"/>
    <w:rsid w:val="002019BD"/>
    <w:rsid w:val="00223115"/>
    <w:rsid w:val="00232D42"/>
    <w:rsid w:val="00237334"/>
    <w:rsid w:val="002444F4"/>
    <w:rsid w:val="002629A0"/>
    <w:rsid w:val="00281248"/>
    <w:rsid w:val="0028492B"/>
    <w:rsid w:val="00291C8F"/>
    <w:rsid w:val="002C5036"/>
    <w:rsid w:val="002C6A71"/>
    <w:rsid w:val="002C6D5F"/>
    <w:rsid w:val="002D15EA"/>
    <w:rsid w:val="002D6C07"/>
    <w:rsid w:val="002E0CE6"/>
    <w:rsid w:val="002E1163"/>
    <w:rsid w:val="002E43F3"/>
    <w:rsid w:val="00304911"/>
    <w:rsid w:val="00306D2D"/>
    <w:rsid w:val="003215F5"/>
    <w:rsid w:val="00332891"/>
    <w:rsid w:val="00356BB2"/>
    <w:rsid w:val="00360477"/>
    <w:rsid w:val="0036614D"/>
    <w:rsid w:val="00367FC9"/>
    <w:rsid w:val="003711A1"/>
    <w:rsid w:val="00372123"/>
    <w:rsid w:val="00382B38"/>
    <w:rsid w:val="00386581"/>
    <w:rsid w:val="00387100"/>
    <w:rsid w:val="003951D3"/>
    <w:rsid w:val="003978C6"/>
    <w:rsid w:val="003A3F16"/>
    <w:rsid w:val="003A7575"/>
    <w:rsid w:val="003B40A9"/>
    <w:rsid w:val="003C016E"/>
    <w:rsid w:val="003D5EBD"/>
    <w:rsid w:val="003E40E4"/>
    <w:rsid w:val="003F7A76"/>
    <w:rsid w:val="00401CE0"/>
    <w:rsid w:val="00403234"/>
    <w:rsid w:val="00407AC3"/>
    <w:rsid w:val="00414586"/>
    <w:rsid w:val="00415059"/>
    <w:rsid w:val="00424FDD"/>
    <w:rsid w:val="0043033D"/>
    <w:rsid w:val="00435FE4"/>
    <w:rsid w:val="00457634"/>
    <w:rsid w:val="004730F8"/>
    <w:rsid w:val="00474F42"/>
    <w:rsid w:val="0048244D"/>
    <w:rsid w:val="004A0DE8"/>
    <w:rsid w:val="004A4CB7"/>
    <w:rsid w:val="004A57B5"/>
    <w:rsid w:val="004A78A4"/>
    <w:rsid w:val="004B19DA"/>
    <w:rsid w:val="004C2A53"/>
    <w:rsid w:val="004C3B35"/>
    <w:rsid w:val="004C43EC"/>
    <w:rsid w:val="004E6729"/>
    <w:rsid w:val="004F0E47"/>
    <w:rsid w:val="0051339C"/>
    <w:rsid w:val="0051412F"/>
    <w:rsid w:val="00517594"/>
    <w:rsid w:val="00522B6F"/>
    <w:rsid w:val="0052430E"/>
    <w:rsid w:val="005276AD"/>
    <w:rsid w:val="00540A9A"/>
    <w:rsid w:val="00542CE2"/>
    <w:rsid w:val="00543522"/>
    <w:rsid w:val="00545680"/>
    <w:rsid w:val="0056618E"/>
    <w:rsid w:val="005675E2"/>
    <w:rsid w:val="00576F59"/>
    <w:rsid w:val="00577A34"/>
    <w:rsid w:val="00580AAD"/>
    <w:rsid w:val="005927AA"/>
    <w:rsid w:val="00593A04"/>
    <w:rsid w:val="00597887"/>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D4C"/>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52F3"/>
    <w:rsid w:val="00707B5F"/>
    <w:rsid w:val="00735602"/>
    <w:rsid w:val="0074514E"/>
    <w:rsid w:val="0075279B"/>
    <w:rsid w:val="00753748"/>
    <w:rsid w:val="00762446"/>
    <w:rsid w:val="00781ACB"/>
    <w:rsid w:val="007A36B5"/>
    <w:rsid w:val="007A79EB"/>
    <w:rsid w:val="007C583B"/>
    <w:rsid w:val="007D05EC"/>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50BFA"/>
    <w:rsid w:val="00861C52"/>
    <w:rsid w:val="008727A1"/>
    <w:rsid w:val="00886B0F"/>
    <w:rsid w:val="00891C08"/>
    <w:rsid w:val="00891D71"/>
    <w:rsid w:val="008A2C8F"/>
    <w:rsid w:val="008A3879"/>
    <w:rsid w:val="008A5FA8"/>
    <w:rsid w:val="008A7575"/>
    <w:rsid w:val="008B5F47"/>
    <w:rsid w:val="008B6C6E"/>
    <w:rsid w:val="008C7B87"/>
    <w:rsid w:val="008D63FA"/>
    <w:rsid w:val="008D6A7A"/>
    <w:rsid w:val="008E3E87"/>
    <w:rsid w:val="008E7F13"/>
    <w:rsid w:val="008F3185"/>
    <w:rsid w:val="009009F1"/>
    <w:rsid w:val="00915B0A"/>
    <w:rsid w:val="00926904"/>
    <w:rsid w:val="009372F0"/>
    <w:rsid w:val="00937FBD"/>
    <w:rsid w:val="00955022"/>
    <w:rsid w:val="00957B4D"/>
    <w:rsid w:val="00964EEA"/>
    <w:rsid w:val="00980C86"/>
    <w:rsid w:val="009B1D9B"/>
    <w:rsid w:val="009B4074"/>
    <w:rsid w:val="009B75DF"/>
    <w:rsid w:val="009C30BB"/>
    <w:rsid w:val="009C60BE"/>
    <w:rsid w:val="009E6279"/>
    <w:rsid w:val="009F00A6"/>
    <w:rsid w:val="009F56A7"/>
    <w:rsid w:val="009F5B05"/>
    <w:rsid w:val="00A026CA"/>
    <w:rsid w:val="00A07232"/>
    <w:rsid w:val="00A10348"/>
    <w:rsid w:val="00A14800"/>
    <w:rsid w:val="00A156DE"/>
    <w:rsid w:val="00A157ED"/>
    <w:rsid w:val="00A21106"/>
    <w:rsid w:val="00A2446A"/>
    <w:rsid w:val="00A4025D"/>
    <w:rsid w:val="00A800D1"/>
    <w:rsid w:val="00A92699"/>
    <w:rsid w:val="00AB37D1"/>
    <w:rsid w:val="00AB5BF0"/>
    <w:rsid w:val="00AB5F34"/>
    <w:rsid w:val="00AC1C95"/>
    <w:rsid w:val="00AC2CCB"/>
    <w:rsid w:val="00AC443A"/>
    <w:rsid w:val="00AE2BA1"/>
    <w:rsid w:val="00AE60E2"/>
    <w:rsid w:val="00B0169F"/>
    <w:rsid w:val="00B05F21"/>
    <w:rsid w:val="00B138AB"/>
    <w:rsid w:val="00B14EA9"/>
    <w:rsid w:val="00B30A3C"/>
    <w:rsid w:val="00B81305"/>
    <w:rsid w:val="00B95B90"/>
    <w:rsid w:val="00BB17DC"/>
    <w:rsid w:val="00BB1AF9"/>
    <w:rsid w:val="00BB4C4A"/>
    <w:rsid w:val="00BD3CAE"/>
    <w:rsid w:val="00BD5F3C"/>
    <w:rsid w:val="00C07C0F"/>
    <w:rsid w:val="00C100CC"/>
    <w:rsid w:val="00C145C4"/>
    <w:rsid w:val="00C20D2F"/>
    <w:rsid w:val="00C2131B"/>
    <w:rsid w:val="00C3717D"/>
    <w:rsid w:val="00C37AF8"/>
    <w:rsid w:val="00C37C79"/>
    <w:rsid w:val="00C41BBC"/>
    <w:rsid w:val="00C439E9"/>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14A2A"/>
    <w:rsid w:val="00D26B13"/>
    <w:rsid w:val="00D26CC1"/>
    <w:rsid w:val="00D30662"/>
    <w:rsid w:val="00D32A0B"/>
    <w:rsid w:val="00D46AA6"/>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254C0"/>
    <w:rsid w:val="00E307D1"/>
    <w:rsid w:val="00E46A04"/>
    <w:rsid w:val="00E717F3"/>
    <w:rsid w:val="00E72C5E"/>
    <w:rsid w:val="00E73451"/>
    <w:rsid w:val="00E7489F"/>
    <w:rsid w:val="00E75147"/>
    <w:rsid w:val="00E8167D"/>
    <w:rsid w:val="00E907E9"/>
    <w:rsid w:val="00E96BE7"/>
    <w:rsid w:val="00EA2CD0"/>
    <w:rsid w:val="00EB3533"/>
    <w:rsid w:val="00EC0044"/>
    <w:rsid w:val="00EC6B9F"/>
    <w:rsid w:val="00EE516D"/>
    <w:rsid w:val="00EF4D1B"/>
    <w:rsid w:val="00EF7295"/>
    <w:rsid w:val="00F069D1"/>
    <w:rsid w:val="00F1503D"/>
    <w:rsid w:val="00F22712"/>
    <w:rsid w:val="00F22CE9"/>
    <w:rsid w:val="00F275F5"/>
    <w:rsid w:val="00F33188"/>
    <w:rsid w:val="00F35BDE"/>
    <w:rsid w:val="00F420FA"/>
    <w:rsid w:val="00F52A0E"/>
    <w:rsid w:val="00F71F63"/>
    <w:rsid w:val="00F87506"/>
    <w:rsid w:val="00F92C41"/>
    <w:rsid w:val="00FA5522"/>
    <w:rsid w:val="00FA6E4A"/>
    <w:rsid w:val="00FB2B35"/>
    <w:rsid w:val="00FC4AE1"/>
    <w:rsid w:val="00FC5AB8"/>
    <w:rsid w:val="00FD22B8"/>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Char,Char Char Char,Char Char Char Char,single space,Footnote Text Char Char Char Char Char Char Char,Footnote Text Char1, Char, Char Char Char, Char Char Char Char,Note de bas de page2,Текст сноски Знак"/>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Pages>
  <Words>2984</Words>
  <Characters>21458</Characters>
  <Application>Microsoft Office Outlook</Application>
  <DocSecurity>4</DocSecurity>
  <Lines>397</Lines>
  <Paragraphs>77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Elena Izotova</dc:creator>
  <cp:keywords/>
  <dc:description/>
  <cp:lastModifiedBy>Elena Izotova</cp:lastModifiedBy>
  <cp:revision>4</cp:revision>
  <cp:lastPrinted>2014-02-28T11:50:00Z</cp:lastPrinted>
  <dcterms:created xsi:type="dcterms:W3CDTF">2014-02-28T11:50:00Z</dcterms:created>
  <dcterms:modified xsi:type="dcterms:W3CDTF">2014-02-28T11:51:00Z</dcterms:modified>
</cp:coreProperties>
</file>