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EC0172">
                <w:t>C.12/FIN/Q/6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EC0172">
                <w:rPr>
                  <w:lang w:val="en-US"/>
                </w:rPr>
                <w:t>19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AB63BE" w:rsidRPr="006D0B42" w:rsidRDefault="00AB63BE" w:rsidP="006D0B42">
      <w:pPr>
        <w:spacing w:before="120"/>
        <w:rPr>
          <w:b/>
          <w:sz w:val="24"/>
          <w:szCs w:val="24"/>
        </w:rPr>
      </w:pPr>
      <w:r w:rsidRPr="006D0B42">
        <w:rPr>
          <w:b/>
          <w:sz w:val="24"/>
          <w:szCs w:val="24"/>
        </w:rPr>
        <w:t xml:space="preserve">Комитет по экономическим, </w:t>
      </w:r>
      <w:r w:rsidR="006D0B42" w:rsidRPr="006D0B42">
        <w:rPr>
          <w:b/>
          <w:sz w:val="24"/>
          <w:szCs w:val="24"/>
        </w:rPr>
        <w:br/>
      </w:r>
      <w:r w:rsidRPr="006D0B42">
        <w:rPr>
          <w:b/>
          <w:sz w:val="24"/>
          <w:szCs w:val="24"/>
        </w:rPr>
        <w:t>социальным и культурным правам</w:t>
      </w:r>
    </w:p>
    <w:p w:rsidR="00AB63BE" w:rsidRPr="006D0B42" w:rsidRDefault="006D0B42" w:rsidP="006D0B4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AB63BE">
        <w:t>Перечень вопросов в связи с шестым периодическим докладом Финляндии</w:t>
      </w:r>
      <w:r w:rsidR="00AB63BE" w:rsidRPr="00480796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AB63BE" w:rsidRPr="007768BB" w:rsidRDefault="006D0B42" w:rsidP="006D0B42">
      <w:pPr>
        <w:pStyle w:val="HChGR"/>
      </w:pPr>
      <w:r>
        <w:rPr>
          <w:lang w:val="en-US"/>
        </w:rPr>
        <w:tab/>
      </w:r>
      <w:r w:rsidR="00AB63BE" w:rsidRPr="007768BB">
        <w:t>I.</w:t>
      </w:r>
      <w:r w:rsidR="00AB63BE" w:rsidRPr="007768BB">
        <w:tab/>
        <w:t>Общая информация</w:t>
      </w:r>
    </w:p>
    <w:p w:rsidR="00AB63BE" w:rsidRDefault="00AB63BE" w:rsidP="00AB63BE">
      <w:pPr>
        <w:pStyle w:val="SingleTxtGR"/>
      </w:pPr>
      <w:r>
        <w:t>1.</w:t>
      </w:r>
      <w:r>
        <w:tab/>
        <w:t xml:space="preserve">С учетом того, что Пакт имеет прямое применение в </w:t>
      </w:r>
      <w:r w:rsidR="006D0B42">
        <w:t>правовой системе</w:t>
      </w:r>
      <w:r>
        <w:t xml:space="preserve"> государства-участника, просьба пр</w:t>
      </w:r>
      <w:r w:rsidR="006D0B42">
        <w:t>ивести</w:t>
      </w:r>
      <w:r>
        <w:t xml:space="preserve"> примеры дел, </w:t>
      </w:r>
      <w:r w:rsidR="006D0B42">
        <w:t>при рассмотрении к</w:t>
      </w:r>
      <w:r w:rsidR="006D0B42">
        <w:t>о</w:t>
      </w:r>
      <w:r w:rsidR="006D0B42">
        <w:t>торых</w:t>
      </w:r>
      <w:r>
        <w:t xml:space="preserve"> национальные суды ссылались на него. </w:t>
      </w:r>
    </w:p>
    <w:p w:rsidR="00AB63BE" w:rsidRDefault="006D0B42" w:rsidP="006D0B42">
      <w:pPr>
        <w:pStyle w:val="HChGR"/>
      </w:pPr>
      <w:r>
        <w:tab/>
      </w:r>
      <w:r w:rsidR="00AB63BE">
        <w:rPr>
          <w:lang w:val="en-US"/>
        </w:rPr>
        <w:t>II</w:t>
      </w:r>
      <w:r w:rsidR="00AB63BE" w:rsidRPr="00D60FD6">
        <w:t>.</w:t>
      </w:r>
      <w:r w:rsidR="00AB63BE" w:rsidRPr="00D60FD6">
        <w:tab/>
      </w:r>
      <w:r w:rsidR="00AB63BE">
        <w:t>Вопросы, касающиеся общих положений Пакта (статьи 1−5)</w:t>
      </w:r>
    </w:p>
    <w:p w:rsidR="00AB63BE" w:rsidRDefault="006D0B42" w:rsidP="006D0B42">
      <w:pPr>
        <w:pStyle w:val="H1GR"/>
      </w:pPr>
      <w:r>
        <w:tab/>
      </w:r>
      <w:r>
        <w:tab/>
      </w:r>
      <w:r w:rsidR="00AB63BE">
        <w:t xml:space="preserve">Статья 1 − </w:t>
      </w:r>
      <w:r>
        <w:t>С</w:t>
      </w:r>
      <w:r w:rsidR="00AB63BE">
        <w:t>амоопределение</w:t>
      </w:r>
    </w:p>
    <w:p w:rsidR="00AB63BE" w:rsidRDefault="00AB63BE" w:rsidP="00AB63BE">
      <w:pPr>
        <w:pStyle w:val="SingleTxtGR"/>
      </w:pPr>
      <w:r>
        <w:t>2.</w:t>
      </w:r>
      <w:r>
        <w:tab/>
        <w:t>Принимая во внимание представлен</w:t>
      </w:r>
      <w:r w:rsidR="005E6683">
        <w:t xml:space="preserve">ный </w:t>
      </w:r>
      <w:r>
        <w:t>в 2009 году совместной исслед</w:t>
      </w:r>
      <w:r>
        <w:t>о</w:t>
      </w:r>
      <w:r>
        <w:t>вательской группой заключительн</w:t>
      </w:r>
      <w:r w:rsidR="005E6683">
        <w:t>ый</w:t>
      </w:r>
      <w:r>
        <w:t xml:space="preserve"> доклад о земельных правах в Северной Лапландии и доклад рабочей группы по</w:t>
      </w:r>
      <w:r w:rsidR="005E6683">
        <w:t xml:space="preserve"> </w:t>
      </w:r>
      <w:r>
        <w:t>вопрос</w:t>
      </w:r>
      <w:r w:rsidR="005E6683">
        <w:t>у</w:t>
      </w:r>
      <w:r>
        <w:t xml:space="preserve"> о взаимосвязи между проектом Североевропейской конвенции о народе саами с вну</w:t>
      </w:r>
      <w:r>
        <w:t>т</w:t>
      </w:r>
      <w:r>
        <w:t xml:space="preserve">ренним и международным правом </w:t>
      </w:r>
      <w:r w:rsidRPr="004278CA">
        <w:t>(</w:t>
      </w:r>
      <w:r w:rsidRPr="004278CA">
        <w:rPr>
          <w:lang w:val="en-US"/>
        </w:rPr>
        <w:t>E</w:t>
      </w:r>
      <w:r w:rsidRPr="004278CA">
        <w:t>/</w:t>
      </w:r>
      <w:r w:rsidRPr="004278CA">
        <w:rPr>
          <w:lang w:val="en-US"/>
        </w:rPr>
        <w:t>C</w:t>
      </w:r>
      <w:r w:rsidRPr="004278CA">
        <w:t>.12/</w:t>
      </w:r>
      <w:r w:rsidRPr="004278CA">
        <w:rPr>
          <w:lang w:val="en-US"/>
        </w:rPr>
        <w:t>FIN</w:t>
      </w:r>
      <w:r w:rsidRPr="004278CA">
        <w:t xml:space="preserve">/6, </w:t>
      </w:r>
      <w:r>
        <w:t>пункты</w:t>
      </w:r>
      <w:r w:rsidRPr="004278CA">
        <w:rPr>
          <w:lang w:val="en-US"/>
        </w:rPr>
        <w:t> </w:t>
      </w:r>
      <w:r w:rsidRPr="004278CA">
        <w:t xml:space="preserve">4 </w:t>
      </w:r>
      <w:r>
        <w:t>и</w:t>
      </w:r>
      <w:r w:rsidRPr="004278CA">
        <w:t xml:space="preserve"> 9</w:t>
      </w:r>
      <w:r>
        <w:t>−</w:t>
      </w:r>
      <w:r w:rsidRPr="004278CA">
        <w:t xml:space="preserve">12), </w:t>
      </w:r>
      <w:r>
        <w:t>просьба представить последнюю и</w:t>
      </w:r>
      <w:r>
        <w:t>н</w:t>
      </w:r>
      <w:r>
        <w:t>формацию о прогрессе, достигнутом за отчетный период в области полной з</w:t>
      </w:r>
      <w:r>
        <w:t>а</w:t>
      </w:r>
      <w:r>
        <w:t>щиты прав народа саами на его земли, территории и ресурсы</w:t>
      </w:r>
      <w:r w:rsidR="005E6683">
        <w:t>, с тем чтобы он мог сохранять и развивать свою традиционную культуру и образ</w:t>
      </w:r>
      <w:r>
        <w:t xml:space="preserve"> жизни, вкл</w:t>
      </w:r>
      <w:r>
        <w:t>ю</w:t>
      </w:r>
      <w:r>
        <w:t xml:space="preserve">чая оленеводство, в районах </w:t>
      </w:r>
      <w:r w:rsidR="005E6683">
        <w:t>сво</w:t>
      </w:r>
      <w:r>
        <w:t>его традиционного проживания и за их пред</w:t>
      </w:r>
      <w:r>
        <w:t>е</w:t>
      </w:r>
      <w:r>
        <w:t>лами.</w:t>
      </w:r>
    </w:p>
    <w:p w:rsidR="00AB63BE" w:rsidRDefault="003D2A20" w:rsidP="003D2A20">
      <w:pPr>
        <w:pStyle w:val="H1GR"/>
      </w:pPr>
      <w:r>
        <w:tab/>
      </w:r>
      <w:r>
        <w:tab/>
      </w:r>
      <w:r w:rsidR="00AB63BE">
        <w:t>Статья 2, пункт 2 − Недискриминация</w:t>
      </w:r>
    </w:p>
    <w:p w:rsidR="00AB63BE" w:rsidRDefault="00AB63BE" w:rsidP="00AB63BE">
      <w:pPr>
        <w:pStyle w:val="SingleTxtGR"/>
      </w:pPr>
      <w:r>
        <w:t>3.</w:t>
      </w:r>
      <w:r>
        <w:tab/>
        <w:t>Просьба представить обновленную информацию</w:t>
      </w:r>
      <w:r w:rsidR="00393AFC" w:rsidRPr="00393AFC">
        <w:t xml:space="preserve"> </w:t>
      </w:r>
      <w:r w:rsidR="00393AFC">
        <w:t>о</w:t>
      </w:r>
      <w:r>
        <w:t xml:space="preserve"> процесс</w:t>
      </w:r>
      <w:r w:rsidR="00393AFC">
        <w:t>е</w:t>
      </w:r>
      <w:r>
        <w:t xml:space="preserve"> принятия всеобъемлющего </w:t>
      </w:r>
      <w:r w:rsidR="00FC5F9B">
        <w:t xml:space="preserve">антидискриминационного </w:t>
      </w:r>
      <w:r>
        <w:t>законодательства, которое в соо</w:t>
      </w:r>
      <w:r>
        <w:t>т</w:t>
      </w:r>
      <w:r>
        <w:t xml:space="preserve">ветствии со статьей 2 Пакта обеспечивало </w:t>
      </w:r>
      <w:r w:rsidR="00FC5F9B">
        <w:t xml:space="preserve">бы </w:t>
      </w:r>
      <w:r>
        <w:t>одинаков</w:t>
      </w:r>
      <w:r w:rsidR="00FC5F9B">
        <w:t>ую степень</w:t>
      </w:r>
      <w:r>
        <w:t xml:space="preserve"> защи</w:t>
      </w:r>
      <w:r w:rsidR="00FC5F9B">
        <w:t>щенн</w:t>
      </w:r>
      <w:r w:rsidR="00FC5F9B">
        <w:t>о</w:t>
      </w:r>
      <w:r w:rsidR="00FC5F9B">
        <w:t>сти</w:t>
      </w:r>
      <w:r>
        <w:t xml:space="preserve"> и доступа к независимому органу по вопросам равенства в </w:t>
      </w:r>
      <w:r w:rsidR="00FC5F9B">
        <w:t xml:space="preserve">случаях </w:t>
      </w:r>
      <w:r>
        <w:t>дискр</w:t>
      </w:r>
      <w:r>
        <w:t>и</w:t>
      </w:r>
      <w:r>
        <w:t>минаци</w:t>
      </w:r>
      <w:r w:rsidR="00FC5F9B">
        <w:t>и</w:t>
      </w:r>
      <w:r>
        <w:t xml:space="preserve"> по различным </w:t>
      </w:r>
      <w:r w:rsidR="00FC5F9B">
        <w:t>признакам</w:t>
      </w:r>
      <w:r>
        <w:t xml:space="preserve"> </w:t>
      </w:r>
      <w:r w:rsidRPr="00984AB6">
        <w:t>(</w:t>
      </w:r>
      <w:r w:rsidRPr="004278CA">
        <w:rPr>
          <w:lang w:val="en-US"/>
        </w:rPr>
        <w:t>E</w:t>
      </w:r>
      <w:r w:rsidRPr="00984AB6">
        <w:t>/</w:t>
      </w:r>
      <w:r w:rsidRPr="004278CA">
        <w:rPr>
          <w:lang w:val="en-US"/>
        </w:rPr>
        <w:t>C</w:t>
      </w:r>
      <w:r w:rsidRPr="00984AB6">
        <w:t>.12/</w:t>
      </w:r>
      <w:r w:rsidRPr="004278CA">
        <w:rPr>
          <w:lang w:val="en-US"/>
        </w:rPr>
        <w:t>FIN</w:t>
      </w:r>
      <w:r w:rsidRPr="00984AB6">
        <w:t xml:space="preserve">/6, </w:t>
      </w:r>
      <w:r>
        <w:t>пун</w:t>
      </w:r>
      <w:r>
        <w:t>к</w:t>
      </w:r>
      <w:r>
        <w:t>ты</w:t>
      </w:r>
      <w:r w:rsidRPr="004278CA">
        <w:rPr>
          <w:lang w:val="en-US"/>
        </w:rPr>
        <w:t> </w:t>
      </w:r>
      <w:r w:rsidRPr="00984AB6">
        <w:t>12</w:t>
      </w:r>
      <w:r>
        <w:t>−</w:t>
      </w:r>
      <w:r w:rsidRPr="00984AB6">
        <w:t>16)</w:t>
      </w:r>
      <w:r>
        <w:t>.</w:t>
      </w:r>
    </w:p>
    <w:p w:rsidR="00AB63BE" w:rsidRDefault="00AB63BE" w:rsidP="00AB63BE">
      <w:pPr>
        <w:pStyle w:val="SingleTxtGR"/>
      </w:pPr>
      <w:r>
        <w:t>4.</w:t>
      </w:r>
      <w:r>
        <w:tab/>
        <w:t>Просьба представить информацию</w:t>
      </w:r>
      <w:r w:rsidR="00FC5F9B">
        <w:t xml:space="preserve"> о</w:t>
      </w:r>
      <w:r>
        <w:t xml:space="preserve"> дискриминации русскоязычной и сомалийскоязычной общин в осуществлении </w:t>
      </w:r>
      <w:r w:rsidR="00FC5F9B">
        <w:t>ими</w:t>
      </w:r>
      <w:r>
        <w:t xml:space="preserve"> экономических, социал</w:t>
      </w:r>
      <w:r>
        <w:t>ь</w:t>
      </w:r>
      <w:r>
        <w:t>ных и культурных прав. Какие конкретные меры приняты за отчетный цикл в этих о</w:t>
      </w:r>
      <w:r>
        <w:t>б</w:t>
      </w:r>
      <w:r>
        <w:t>ластях и каких результатов удалось добиться? Например, какие конкретные р</w:t>
      </w:r>
      <w:r>
        <w:t>е</w:t>
      </w:r>
      <w:r>
        <w:t>зультаты были достигнуты после учреждения Группы экспертов по делам сом</w:t>
      </w:r>
      <w:r>
        <w:t>а</w:t>
      </w:r>
      <w:r>
        <w:t>лийцев?</w:t>
      </w:r>
    </w:p>
    <w:p w:rsidR="00AB63BE" w:rsidRDefault="00FC5F9B" w:rsidP="00FC5F9B">
      <w:pPr>
        <w:pStyle w:val="H1GR"/>
      </w:pPr>
      <w:r>
        <w:tab/>
      </w:r>
      <w:r>
        <w:tab/>
      </w:r>
      <w:r w:rsidR="00AB63BE">
        <w:t>Статья 3 − Равные права мужчин и женщин</w:t>
      </w:r>
    </w:p>
    <w:p w:rsidR="00AB63BE" w:rsidRDefault="00AB63BE" w:rsidP="00AB63BE">
      <w:pPr>
        <w:pStyle w:val="SingleTxtGR"/>
      </w:pPr>
      <w:r>
        <w:t>5.</w:t>
      </w:r>
      <w:r>
        <w:tab/>
        <w:t>Просьб</w:t>
      </w:r>
      <w:r w:rsidR="00FC5F9B">
        <w:t>а</w:t>
      </w:r>
      <w:r>
        <w:t xml:space="preserve"> представить информацию о </w:t>
      </w:r>
      <w:r w:rsidR="00FC5F9B">
        <w:t xml:space="preserve">последних мерах, принятых в целях борьбы с </w:t>
      </w:r>
      <w:r>
        <w:t>дискриминаци</w:t>
      </w:r>
      <w:r w:rsidR="00FC5F9B">
        <w:t>ей</w:t>
      </w:r>
      <w:r w:rsidR="00253722">
        <w:t xml:space="preserve"> на рабочем месте</w:t>
      </w:r>
      <w:r>
        <w:t xml:space="preserve"> по причине беременности и отпу</w:t>
      </w:r>
      <w:r>
        <w:t>с</w:t>
      </w:r>
      <w:r>
        <w:t>ка по семейным обстоятельствам, в частности о случаях отказа в найме и нев</w:t>
      </w:r>
      <w:r>
        <w:t>о</w:t>
      </w:r>
      <w:r>
        <w:t>зобновления срочных контрактов вследствие беременности или перераспред</w:t>
      </w:r>
      <w:r>
        <w:t>е</w:t>
      </w:r>
      <w:r>
        <w:t xml:space="preserve">ления обязанностей и ответственности после отпуска </w:t>
      </w:r>
      <w:r w:rsidR="00253722">
        <w:t xml:space="preserve">по беременности и родам или </w:t>
      </w:r>
      <w:r>
        <w:t>по семейным обсто</w:t>
      </w:r>
      <w:r>
        <w:t>я</w:t>
      </w:r>
      <w:r>
        <w:t xml:space="preserve">тельствам. </w:t>
      </w:r>
    </w:p>
    <w:p w:rsidR="00AB63BE" w:rsidRDefault="00AB63BE" w:rsidP="00AB63BE">
      <w:pPr>
        <w:pStyle w:val="SingleTxtGR"/>
      </w:pPr>
      <w:r>
        <w:t>6.</w:t>
      </w:r>
      <w:r>
        <w:tab/>
        <w:t>Просьба представить информацию о влиянии последнего Плана дейс</w:t>
      </w:r>
      <w:r>
        <w:t>т</w:t>
      </w:r>
      <w:r>
        <w:t>вий правительства по обеспечению гендерного равенства на улучшение пол</w:t>
      </w:r>
      <w:r>
        <w:t>о</w:t>
      </w:r>
      <w:r>
        <w:t>жения дел с осуществлением экономических, социальных и культурных прав женщ</w:t>
      </w:r>
      <w:r>
        <w:t>и</w:t>
      </w:r>
      <w:r>
        <w:t>н</w:t>
      </w:r>
      <w:r w:rsidR="00253722">
        <w:t>ами</w:t>
      </w:r>
      <w:r>
        <w:t>, в том числе женщинами</w:t>
      </w:r>
      <w:r w:rsidR="00253722">
        <w:t xml:space="preserve"> </w:t>
      </w:r>
      <w:r>
        <w:t>рома и женщинами-иммигрантами. Какие мех</w:t>
      </w:r>
      <w:r>
        <w:t>а</w:t>
      </w:r>
      <w:r>
        <w:t xml:space="preserve">низмы последующих действий и контроля </w:t>
      </w:r>
      <w:r w:rsidR="00253722">
        <w:t xml:space="preserve">созданы </w:t>
      </w:r>
      <w:r>
        <w:t>для эффективного осущес</w:t>
      </w:r>
      <w:r>
        <w:t>т</w:t>
      </w:r>
      <w:r>
        <w:t>вления политики и программ по обеспечению гендерного равенства на всей территории государства-участника?</w:t>
      </w:r>
    </w:p>
    <w:p w:rsidR="00AB63BE" w:rsidRDefault="00253722" w:rsidP="00253722">
      <w:pPr>
        <w:pStyle w:val="HChGR"/>
      </w:pPr>
      <w:r>
        <w:tab/>
      </w:r>
      <w:r w:rsidR="00AB63BE">
        <w:rPr>
          <w:lang w:val="en-US"/>
        </w:rPr>
        <w:t>III</w:t>
      </w:r>
      <w:r w:rsidR="00AB63BE" w:rsidRPr="007743F1">
        <w:t>.</w:t>
      </w:r>
      <w:r w:rsidR="00AB63BE" w:rsidRPr="007743F1">
        <w:tab/>
      </w:r>
      <w:r w:rsidR="00AB63BE">
        <w:t>Вопросы, касающиеся конкретных положений Пакта (статьи 6−15)</w:t>
      </w:r>
    </w:p>
    <w:p w:rsidR="00AB63BE" w:rsidRDefault="00253722" w:rsidP="00253722">
      <w:pPr>
        <w:pStyle w:val="H1GR"/>
      </w:pPr>
      <w:r>
        <w:tab/>
      </w:r>
      <w:r>
        <w:tab/>
      </w:r>
      <w:r w:rsidR="00AB63BE">
        <w:t>Статья 6 − Право на труд</w:t>
      </w:r>
    </w:p>
    <w:p w:rsidR="00AB63BE" w:rsidRDefault="00AB63BE" w:rsidP="00AB63BE">
      <w:pPr>
        <w:pStyle w:val="SingleTxtGR"/>
      </w:pPr>
      <w:r>
        <w:t>7.</w:t>
      </w:r>
      <w:r>
        <w:tab/>
        <w:t xml:space="preserve">Просьба представить информацию о мерах, принятых </w:t>
      </w:r>
      <w:r w:rsidR="00253722">
        <w:t>в</w:t>
      </w:r>
      <w:r>
        <w:t xml:space="preserve"> цел</w:t>
      </w:r>
      <w:r w:rsidR="00253722">
        <w:t>ях</w:t>
      </w:r>
      <w:r>
        <w:t xml:space="preserve"> решения проблемы занятости молодежи, </w:t>
      </w:r>
      <w:r w:rsidR="00253722">
        <w:t xml:space="preserve">в том числе о принятой </w:t>
      </w:r>
      <w:r>
        <w:t>долгосрочной всеоб</w:t>
      </w:r>
      <w:r>
        <w:t>ъ</w:t>
      </w:r>
      <w:r>
        <w:t xml:space="preserve">емлющей стратегии. </w:t>
      </w:r>
    </w:p>
    <w:p w:rsidR="00AB63BE" w:rsidRDefault="00AB63BE" w:rsidP="00AB63BE">
      <w:pPr>
        <w:pStyle w:val="SingleTxtGR"/>
      </w:pPr>
      <w:r>
        <w:t>8.</w:t>
      </w:r>
      <w:r>
        <w:tab/>
        <w:t>Просьба представить информацию</w:t>
      </w:r>
      <w:r w:rsidR="00253722">
        <w:t xml:space="preserve"> о</w:t>
      </w:r>
      <w:r>
        <w:t xml:space="preserve"> занятости в неформальном секторе экономики государства-участника. Просьба пояснить</w:t>
      </w:r>
      <w:r w:rsidR="00707F17">
        <w:t xml:space="preserve"> также</w:t>
      </w:r>
      <w:r>
        <w:t xml:space="preserve">, какие </w:t>
      </w:r>
      <w:r w:rsidR="00707F17">
        <w:t>м</w:t>
      </w:r>
      <w:r>
        <w:t xml:space="preserve">еры </w:t>
      </w:r>
      <w:r w:rsidR="00707F17">
        <w:t>прин</w:t>
      </w:r>
      <w:r w:rsidR="00707F17">
        <w:t>и</w:t>
      </w:r>
      <w:r w:rsidR="00707F17">
        <w:t xml:space="preserve">маются </w:t>
      </w:r>
      <w:r>
        <w:t>для того, чтобы гарантировать справедливые и благоприятные условия работы, а также доступ к социальной защите в неформальном секторе эконом</w:t>
      </w:r>
      <w:r>
        <w:t>и</w:t>
      </w:r>
      <w:r>
        <w:t>ки.</w:t>
      </w:r>
    </w:p>
    <w:p w:rsidR="00AB63BE" w:rsidRDefault="00707F17" w:rsidP="00707F17">
      <w:pPr>
        <w:pStyle w:val="H1GR"/>
      </w:pPr>
      <w:r>
        <w:tab/>
      </w:r>
      <w:r>
        <w:tab/>
      </w:r>
      <w:r w:rsidR="00AB63BE">
        <w:t>Статья 7 − Право на справедливые и благоприятные условия труда</w:t>
      </w:r>
    </w:p>
    <w:p w:rsidR="00AB63BE" w:rsidRDefault="00AB63BE" w:rsidP="00AB63BE">
      <w:pPr>
        <w:pStyle w:val="SingleTxtGR"/>
      </w:pPr>
      <w:r>
        <w:t>9.</w:t>
      </w:r>
      <w:r>
        <w:tab/>
        <w:t>Просьба представить информацию о дискриминации, которой подверг</w:t>
      </w:r>
      <w:r>
        <w:t>а</w:t>
      </w:r>
      <w:r>
        <w:t>ются же</w:t>
      </w:r>
      <w:r>
        <w:t>н</w:t>
      </w:r>
      <w:r>
        <w:t>щины при осуществлении ими права на равное вознаграждение за труд равной ценн</w:t>
      </w:r>
      <w:r>
        <w:t>о</w:t>
      </w:r>
      <w:r>
        <w:t>сти. Какое влияние в этом отношении оказала Программа обеспечения равной оплаты?</w:t>
      </w:r>
    </w:p>
    <w:p w:rsidR="00AB63BE" w:rsidRDefault="00AB63BE" w:rsidP="00AB63BE">
      <w:pPr>
        <w:pStyle w:val="SingleTxtGR"/>
      </w:pPr>
      <w:r>
        <w:t>10.</w:t>
      </w:r>
      <w:r>
        <w:tab/>
        <w:t>Просьба представить информацию о случаях дискриминации на рабочем месте, в том числе в отношении трудящихся-мигрантов, которые были рассмо</w:t>
      </w:r>
      <w:r>
        <w:t>т</w:t>
      </w:r>
      <w:r>
        <w:t>рены органами по безопасности и гигиене труда, полицией, судами и другими компетентными орган</w:t>
      </w:r>
      <w:r>
        <w:t>а</w:t>
      </w:r>
      <w:r>
        <w:t xml:space="preserve">ми в соответствии с Законом о равноправии и Законом о борьбе с дискриминацией. Просьба пояснить </w:t>
      </w:r>
      <w:r w:rsidR="00707F17">
        <w:t xml:space="preserve">также </w:t>
      </w:r>
      <w:r>
        <w:t xml:space="preserve">характер таких дел </w:t>
      </w:r>
      <w:r w:rsidR="00707F17">
        <w:t>и</w:t>
      </w:r>
      <w:r>
        <w:t xml:space="preserve"> р</w:t>
      </w:r>
      <w:r>
        <w:t>е</w:t>
      </w:r>
      <w:r>
        <w:t>зультат</w:t>
      </w:r>
      <w:r w:rsidR="00707F17">
        <w:t>ы</w:t>
      </w:r>
      <w:r>
        <w:t xml:space="preserve"> их </w:t>
      </w:r>
      <w:r w:rsidR="00707F17">
        <w:t>рассмотрения</w:t>
      </w:r>
      <w:r>
        <w:t>, в частности сообщить о выплате компенсации о</w:t>
      </w:r>
      <w:r>
        <w:t>т</w:t>
      </w:r>
      <w:r>
        <w:t>дель</w:t>
      </w:r>
      <w:r w:rsidR="009B2EA4">
        <w:t>ным работникам.</w:t>
      </w:r>
    </w:p>
    <w:p w:rsidR="00AB63BE" w:rsidRDefault="00AB63BE" w:rsidP="00AB63BE">
      <w:pPr>
        <w:pStyle w:val="SingleTxtGR"/>
      </w:pPr>
      <w:r>
        <w:t>11.</w:t>
      </w:r>
      <w:r>
        <w:tab/>
        <w:t>Просьба представить информацию о том, были ли достаточно эффекти</w:t>
      </w:r>
      <w:r>
        <w:t>в</w:t>
      </w:r>
      <w:r>
        <w:t>ными меры, принятые государством-участником в целях борьбы с сексуальн</w:t>
      </w:r>
      <w:r>
        <w:t>ы</w:t>
      </w:r>
      <w:r>
        <w:t>ми домогательствами на рабоч</w:t>
      </w:r>
      <w:r w:rsidR="00BC37A2">
        <w:t>ем</w:t>
      </w:r>
      <w:r>
        <w:t xml:space="preserve"> мест</w:t>
      </w:r>
      <w:r w:rsidR="00BC37A2">
        <w:t>е</w:t>
      </w:r>
      <w:r>
        <w:t xml:space="preserve">. Просьба представить </w:t>
      </w:r>
      <w:r w:rsidR="00BC37A2">
        <w:t xml:space="preserve">также </w:t>
      </w:r>
      <w:r>
        <w:t>информ</w:t>
      </w:r>
      <w:r>
        <w:t>а</w:t>
      </w:r>
      <w:r>
        <w:t>цию о количестве случаев сексуального домогательства, в связи с которым в</w:t>
      </w:r>
      <w:r>
        <w:t>и</w:t>
      </w:r>
      <w:r>
        <w:t xml:space="preserve">новные понесли наказание. </w:t>
      </w:r>
    </w:p>
    <w:p w:rsidR="00AB63BE" w:rsidRDefault="00BC37A2" w:rsidP="00BC37A2">
      <w:pPr>
        <w:pStyle w:val="H1GR"/>
      </w:pPr>
      <w:r>
        <w:tab/>
      </w:r>
      <w:r>
        <w:tab/>
      </w:r>
      <w:r w:rsidR="00AB63BE">
        <w:t>Статья 9 − Право на социальное обеспечение</w:t>
      </w:r>
    </w:p>
    <w:p w:rsidR="00AB63BE" w:rsidRPr="00DE3B81" w:rsidRDefault="00AB63BE" w:rsidP="00AB63BE">
      <w:pPr>
        <w:pStyle w:val="SingleTxtGR"/>
      </w:pPr>
      <w:r>
        <w:t>12.</w:t>
      </w:r>
      <w:r>
        <w:tab/>
        <w:t>Просьба представить обновленную информацию об изменениях в сист</w:t>
      </w:r>
      <w:r>
        <w:t>е</w:t>
      </w:r>
      <w:r>
        <w:t>ме социального обеспечения, упомянутых в пунктах 141−142 доклада госуда</w:t>
      </w:r>
      <w:r>
        <w:t>р</w:t>
      </w:r>
      <w:r>
        <w:t xml:space="preserve">ства-участника. </w:t>
      </w:r>
      <w:r w:rsidR="00674581">
        <w:t>П</w:t>
      </w:r>
      <w:r>
        <w:t>росьба пояснить</w:t>
      </w:r>
      <w:r w:rsidR="00674581">
        <w:t xml:space="preserve"> также</w:t>
      </w:r>
      <w:r>
        <w:t>, какие схемы социальной помощи им</w:t>
      </w:r>
      <w:r>
        <w:t>е</w:t>
      </w:r>
      <w:r>
        <w:t>ются для лиц, работающих в неформальном секторе экономики, а также для н</w:t>
      </w:r>
      <w:r>
        <w:t>е</w:t>
      </w:r>
      <w:r>
        <w:t xml:space="preserve">граждан, включая просителей убежища, беженцев и мигрантов. </w:t>
      </w:r>
    </w:p>
    <w:p w:rsidR="00385BF3" w:rsidRPr="00A40D1C" w:rsidRDefault="00780876" w:rsidP="00780876">
      <w:pPr>
        <w:pStyle w:val="H1GR"/>
      </w:pPr>
      <w:r>
        <w:tab/>
      </w:r>
      <w:r>
        <w:tab/>
      </w:r>
      <w:r w:rsidR="00385BF3" w:rsidRPr="00A40D1C">
        <w:t>Статья 10 − Охрана семьи, матер</w:t>
      </w:r>
      <w:r>
        <w:t>инства</w:t>
      </w:r>
      <w:r w:rsidR="00385BF3" w:rsidRPr="00A40D1C">
        <w:t xml:space="preserve"> и дет</w:t>
      </w:r>
      <w:r>
        <w:t>ства</w:t>
      </w:r>
    </w:p>
    <w:p w:rsidR="00385BF3" w:rsidRDefault="00385BF3" w:rsidP="00385BF3">
      <w:pPr>
        <w:pStyle w:val="SingleTxtGR"/>
      </w:pPr>
      <w:r>
        <w:t>13.</w:t>
      </w:r>
      <w:r>
        <w:tab/>
        <w:t xml:space="preserve">Просьба представить обновленную информацию об имевших место за отчетный период случаях торговли людьми в целях сексуальной эксплуатации и принудительного труда, в том числе о количестве дел, </w:t>
      </w:r>
      <w:r w:rsidR="00780876">
        <w:t>переданных</w:t>
      </w:r>
      <w:r>
        <w:t xml:space="preserve"> на рассмо</w:t>
      </w:r>
      <w:r>
        <w:t>т</w:t>
      </w:r>
      <w:r>
        <w:t>рение судов, и информацию об итогах рассмотрения судебных дел с точки зр</w:t>
      </w:r>
      <w:r>
        <w:t>е</w:t>
      </w:r>
      <w:r>
        <w:t>ния предоставленных жертвам средств правовой защиты и назначенных вино</w:t>
      </w:r>
      <w:r>
        <w:t>в</w:t>
      </w:r>
      <w:r>
        <w:t>ным</w:t>
      </w:r>
      <w:r w:rsidR="00780876">
        <w:t xml:space="preserve"> наказаний</w:t>
      </w:r>
      <w:r>
        <w:t>.</w:t>
      </w:r>
    </w:p>
    <w:p w:rsidR="00385BF3" w:rsidRDefault="00385BF3" w:rsidP="00385BF3">
      <w:pPr>
        <w:pStyle w:val="SingleTxtGR"/>
      </w:pPr>
      <w:r>
        <w:t>14.</w:t>
      </w:r>
      <w:r>
        <w:tab/>
        <w:t>Просьба представить обновленные статистические данные об актах нас</w:t>
      </w:r>
      <w:r>
        <w:t>и</w:t>
      </w:r>
      <w:r>
        <w:t>лия в отношении женщин, включая насилие в семье. Какие конкретные резул</w:t>
      </w:r>
      <w:r>
        <w:t>ь</w:t>
      </w:r>
      <w:r>
        <w:t>таты были до</w:t>
      </w:r>
      <w:r>
        <w:t>с</w:t>
      </w:r>
      <w:r>
        <w:t>тигнуты с помощью различных мер, принятых государством-участником, например благодаря Плану действий по сокращению масштабов насилия в отношении женщин и Программе действий по предупреждению н</w:t>
      </w:r>
      <w:r>
        <w:t>а</w:t>
      </w:r>
      <w:r>
        <w:t xml:space="preserve">силия </w:t>
      </w:r>
      <w:r w:rsidR="00331663">
        <w:t xml:space="preserve">со стороны </w:t>
      </w:r>
      <w:r>
        <w:t>интимн</w:t>
      </w:r>
      <w:r w:rsidR="00331663">
        <w:t>ого</w:t>
      </w:r>
      <w:r>
        <w:t xml:space="preserve"> партнер</w:t>
      </w:r>
      <w:r w:rsidR="00331663">
        <w:t>а</w:t>
      </w:r>
      <w:r>
        <w:t xml:space="preserve"> и насилия в семье?</w:t>
      </w:r>
    </w:p>
    <w:p w:rsidR="00385BF3" w:rsidRDefault="00385BF3" w:rsidP="00385BF3">
      <w:pPr>
        <w:pStyle w:val="SingleTxtGR"/>
      </w:pPr>
      <w:r>
        <w:t>15.</w:t>
      </w:r>
      <w:r>
        <w:tab/>
        <w:t xml:space="preserve">Просьба представить информацию о случаях надругательства над детьми за </w:t>
      </w:r>
      <w:r w:rsidR="00331663">
        <w:t>отчетный цикл</w:t>
      </w:r>
      <w:r>
        <w:t xml:space="preserve"> и о том, какие были приняты последующие меры по выпо</w:t>
      </w:r>
      <w:r>
        <w:t>л</w:t>
      </w:r>
      <w:r>
        <w:t>нению рекомендаций, содержащихся в докладе па</w:t>
      </w:r>
      <w:r>
        <w:t>р</w:t>
      </w:r>
      <w:r>
        <w:t>ламентского омбуд</w:t>
      </w:r>
      <w:r w:rsidR="00331663">
        <w:t>смена, на который</w:t>
      </w:r>
      <w:r>
        <w:t xml:space="preserve"> </w:t>
      </w:r>
      <w:r w:rsidR="00331663">
        <w:t>делается</w:t>
      </w:r>
      <w:r>
        <w:t xml:space="preserve"> ссылка в пункте 213 доклада госуда</w:t>
      </w:r>
      <w:r>
        <w:t>р</w:t>
      </w:r>
      <w:r>
        <w:t>ства-участника.</w:t>
      </w:r>
    </w:p>
    <w:p w:rsidR="00385BF3" w:rsidRPr="00C46B05" w:rsidRDefault="00331663" w:rsidP="00331663">
      <w:pPr>
        <w:pStyle w:val="H1GR"/>
      </w:pPr>
      <w:r>
        <w:tab/>
      </w:r>
      <w:r>
        <w:tab/>
      </w:r>
      <w:r w:rsidR="00385BF3" w:rsidRPr="00C46B05">
        <w:t>Статья 11 − Право на достаточный уровень жизни</w:t>
      </w:r>
    </w:p>
    <w:p w:rsidR="00385BF3" w:rsidRDefault="00385BF3" w:rsidP="00385BF3">
      <w:pPr>
        <w:pStyle w:val="SingleTxtGR"/>
      </w:pPr>
      <w:r>
        <w:t>16.</w:t>
      </w:r>
      <w:r>
        <w:tab/>
        <w:t xml:space="preserve">Просьба пояснить, как определяется черта бедности и на каком уровне она находится в настоящее время </w:t>
      </w:r>
      <w:r w:rsidR="00331663">
        <w:t xml:space="preserve">в соотношении со стоимостью </w:t>
      </w:r>
      <w:r>
        <w:t>жизни. Скол</w:t>
      </w:r>
      <w:r>
        <w:t>ь</w:t>
      </w:r>
      <w:r>
        <w:t xml:space="preserve">ко человек живут на уровне ниже черты бедности? </w:t>
      </w:r>
      <w:r w:rsidR="00331663">
        <w:t>Просьба представить и</w:t>
      </w:r>
      <w:r w:rsidR="00331663">
        <w:t>н</w:t>
      </w:r>
      <w:r w:rsidR="00331663">
        <w:t>формацию о шагах, предпринятых для защиты других групп (</w:t>
      </w:r>
      <w:r>
        <w:t>помимо семей с детьми и домохозяйств с одним родителем</w:t>
      </w:r>
      <w:r w:rsidR="00331663">
        <w:t>)</w:t>
      </w:r>
      <w:r>
        <w:t>, которые затронуты проблемой н</w:t>
      </w:r>
      <w:r>
        <w:t>и</w:t>
      </w:r>
      <w:r>
        <w:t>щеты.</w:t>
      </w:r>
    </w:p>
    <w:p w:rsidR="00385BF3" w:rsidRDefault="00385BF3" w:rsidP="00385BF3">
      <w:pPr>
        <w:pStyle w:val="SingleTxtGR"/>
      </w:pPr>
      <w:r>
        <w:t>17.</w:t>
      </w:r>
      <w:r>
        <w:tab/>
        <w:t xml:space="preserve">Просьба представить обновленные данные о </w:t>
      </w:r>
      <w:r w:rsidR="0043132A">
        <w:t xml:space="preserve">масштабах проблемы </w:t>
      </w:r>
      <w:r w:rsidR="00FC0B44">
        <w:t>бе</w:t>
      </w:r>
      <w:r>
        <w:t>з</w:t>
      </w:r>
      <w:r>
        <w:t>домн</w:t>
      </w:r>
      <w:r w:rsidR="00FC0B44">
        <w:t xml:space="preserve">ости </w:t>
      </w:r>
      <w:r>
        <w:t xml:space="preserve">в разбивке по полу, </w:t>
      </w:r>
      <w:r w:rsidR="00FC0B44">
        <w:t>регионам</w:t>
      </w:r>
      <w:r>
        <w:t xml:space="preserve"> и этнической принадлежности. Была ли достигнута к 2011 году цель Программы правительства по сокращению ма</w:t>
      </w:r>
      <w:r>
        <w:t>с</w:t>
      </w:r>
      <w:r>
        <w:t>штабов хронической бездомности, которая заключалась в том, чтобы умен</w:t>
      </w:r>
      <w:r>
        <w:t>ь</w:t>
      </w:r>
      <w:r>
        <w:t>шить число бездомных в два раза?</w:t>
      </w:r>
    </w:p>
    <w:p w:rsidR="00385BF3" w:rsidRPr="0002201D" w:rsidRDefault="00FC0B44" w:rsidP="00FC0B44">
      <w:pPr>
        <w:pStyle w:val="H1GR"/>
      </w:pPr>
      <w:r>
        <w:tab/>
      </w:r>
      <w:r>
        <w:tab/>
      </w:r>
      <w:r w:rsidR="00385BF3" w:rsidRPr="0002201D">
        <w:t>Статья 12 − Право на физическое и психическое здоровье</w:t>
      </w:r>
    </w:p>
    <w:p w:rsidR="00385BF3" w:rsidRDefault="00385BF3" w:rsidP="00385BF3">
      <w:pPr>
        <w:pStyle w:val="SingleTxtGR"/>
      </w:pPr>
      <w:r>
        <w:t>18.</w:t>
      </w:r>
      <w:r>
        <w:tab/>
        <w:t>Просьба пояснить, какие имеются правовые основы и гарантии, обесп</w:t>
      </w:r>
      <w:r>
        <w:t>е</w:t>
      </w:r>
      <w:r>
        <w:t>чивающие защиту от недобровольной госпитализации и применения недобр</w:t>
      </w:r>
      <w:r>
        <w:t>о</w:t>
      </w:r>
      <w:r>
        <w:t>вольного лечения</w:t>
      </w:r>
      <w:r w:rsidR="00FC0B44">
        <w:t xml:space="preserve"> в медицинских учреждениях</w:t>
      </w:r>
      <w:r>
        <w:t>, включая электроконвульсивную терапию. Как часто решения о недобровольной госпитализации и недобровол</w:t>
      </w:r>
      <w:r>
        <w:t>ь</w:t>
      </w:r>
      <w:r>
        <w:t>ном лечении рассматриваются независимым о</w:t>
      </w:r>
      <w:r>
        <w:t>р</w:t>
      </w:r>
      <w:r>
        <w:t>ганом?</w:t>
      </w:r>
    </w:p>
    <w:p w:rsidR="00385BF3" w:rsidRDefault="00385BF3" w:rsidP="00385BF3">
      <w:pPr>
        <w:pStyle w:val="SingleTxtGR"/>
      </w:pPr>
      <w:r>
        <w:t>19.</w:t>
      </w:r>
      <w:r>
        <w:tab/>
        <w:t>Просьба представить информацию</w:t>
      </w:r>
      <w:r w:rsidRPr="00C62F5E">
        <w:t xml:space="preserve"> </w:t>
      </w:r>
      <w:r>
        <w:t>о доступе к медицинским услугам, обеспечиваемом в государстве-участнике для не имеющих документов ин</w:t>
      </w:r>
      <w:r>
        <w:t>о</w:t>
      </w:r>
      <w:r>
        <w:t>странных граждан. Каким образом гарантировано их право на лечение в мед</w:t>
      </w:r>
      <w:r>
        <w:t>и</w:t>
      </w:r>
      <w:r>
        <w:t xml:space="preserve">цинских учреждениях, </w:t>
      </w:r>
      <w:r w:rsidR="00277F4F">
        <w:t>помимо случаев</w:t>
      </w:r>
      <w:r>
        <w:t xml:space="preserve"> оказания неотложной помощи или сл</w:t>
      </w:r>
      <w:r>
        <w:t>у</w:t>
      </w:r>
      <w:r>
        <w:t>ча</w:t>
      </w:r>
      <w:r w:rsidR="00277F4F">
        <w:t>ев</w:t>
      </w:r>
      <w:r>
        <w:t>, когда существует угроза жизни? Просьба также пояснить, каково полож</w:t>
      </w:r>
      <w:r>
        <w:t>е</w:t>
      </w:r>
      <w:r>
        <w:t>ние совершеннолетних просителей убежища и имеют ли они право на до</w:t>
      </w:r>
      <w:r>
        <w:t>с</w:t>
      </w:r>
      <w:r>
        <w:t>туп к медицинскому обслуживанию.</w:t>
      </w:r>
    </w:p>
    <w:p w:rsidR="00385BF3" w:rsidRDefault="00385BF3" w:rsidP="00385BF3">
      <w:pPr>
        <w:pStyle w:val="SingleTxtGR"/>
      </w:pPr>
      <w:r>
        <w:t>20.</w:t>
      </w:r>
      <w:r>
        <w:tab/>
        <w:t xml:space="preserve">Просьба представить </w:t>
      </w:r>
      <w:r w:rsidR="00277F4F">
        <w:t xml:space="preserve">также дополнительную </w:t>
      </w:r>
      <w:r>
        <w:t>информацию о сложивше</w:t>
      </w:r>
      <w:r>
        <w:t>й</w:t>
      </w:r>
      <w:r>
        <w:t>ся за отчетный период в государстве-участнике тенденции потребления алк</w:t>
      </w:r>
      <w:r>
        <w:t>о</w:t>
      </w:r>
      <w:r>
        <w:t>гольных напитков, а также об указанных в пункте 307 доклада государства-участника видах "вреда, наносимого обществу алкоголем". В какой степени м</w:t>
      </w:r>
      <w:r>
        <w:t>е</w:t>
      </w:r>
      <w:r>
        <w:t>ры, принятые государством-участником</w:t>
      </w:r>
      <w:r w:rsidR="00277F4F">
        <w:t>,</w:t>
      </w:r>
      <w:r>
        <w:t xml:space="preserve"> оказались эффективными в плане с</w:t>
      </w:r>
      <w:r>
        <w:t>о</w:t>
      </w:r>
      <w:r>
        <w:t>кращения потребления алкоголя, в первую очередь среди подр</w:t>
      </w:r>
      <w:r>
        <w:t>о</w:t>
      </w:r>
      <w:r>
        <w:t>стков?</w:t>
      </w:r>
    </w:p>
    <w:p w:rsidR="00385BF3" w:rsidRPr="00B225D2" w:rsidRDefault="00277F4F" w:rsidP="00277F4F">
      <w:pPr>
        <w:pStyle w:val="H1GR"/>
      </w:pPr>
      <w:r>
        <w:tab/>
      </w:r>
      <w:r>
        <w:tab/>
      </w:r>
      <w:r w:rsidR="00385BF3" w:rsidRPr="00B225D2">
        <w:t>Статьи 13 и 14 − Право на образование</w:t>
      </w:r>
    </w:p>
    <w:p w:rsidR="00385BF3" w:rsidRDefault="00385BF3" w:rsidP="00385BF3">
      <w:pPr>
        <w:pStyle w:val="SingleTxtGR"/>
      </w:pPr>
      <w:r>
        <w:t>21.</w:t>
      </w:r>
      <w:r>
        <w:tab/>
        <w:t xml:space="preserve">Просьба представить статистические данные об отсеве учащихся </w:t>
      </w:r>
      <w:r w:rsidR="007D2728">
        <w:t>из</w:t>
      </w:r>
      <w:r>
        <w:t xml:space="preserve"> н</w:t>
      </w:r>
      <w:r>
        <w:t>а</w:t>
      </w:r>
      <w:r>
        <w:t>чальных и средних школ в разбивке по полу и этнической принадлежности. К</w:t>
      </w:r>
      <w:r>
        <w:t>а</w:t>
      </w:r>
      <w:r>
        <w:t>кое конкретное влияние оказали меры, принятые государством-участником</w:t>
      </w:r>
      <w:r w:rsidR="007D2728">
        <w:t xml:space="preserve">, на сокращение </w:t>
      </w:r>
      <w:r>
        <w:t xml:space="preserve">показателей отсева </w:t>
      </w:r>
      <w:r w:rsidRPr="00D87B0E">
        <w:t>(</w:t>
      </w:r>
      <w:r>
        <w:rPr>
          <w:lang w:val="en-US"/>
        </w:rPr>
        <w:t>E</w:t>
      </w:r>
      <w:r w:rsidRPr="00D87B0E">
        <w:t>/</w:t>
      </w:r>
      <w:r>
        <w:rPr>
          <w:lang w:val="en-US"/>
        </w:rPr>
        <w:t>C</w:t>
      </w:r>
      <w:r w:rsidRPr="00D87B0E">
        <w:t>.12/</w:t>
      </w:r>
      <w:r>
        <w:rPr>
          <w:lang w:val="en-US"/>
        </w:rPr>
        <w:t>FIN</w:t>
      </w:r>
      <w:r w:rsidRPr="00D87B0E">
        <w:t>/6,</w:t>
      </w:r>
      <w:r>
        <w:t xml:space="preserve"> пункты 342−343)?</w:t>
      </w:r>
    </w:p>
    <w:p w:rsidR="00385BF3" w:rsidRDefault="00385BF3" w:rsidP="00385BF3">
      <w:pPr>
        <w:pStyle w:val="SingleTxtGR"/>
      </w:pPr>
      <w:r>
        <w:t>22.</w:t>
      </w:r>
      <w:r>
        <w:tab/>
        <w:t>Просьба представить информацию об обеспечении равного доступа к о</w:t>
      </w:r>
      <w:r>
        <w:t>б</w:t>
      </w:r>
      <w:r>
        <w:t>разованию для детей рома, сомалийцев, мигрантов, беженцев и детей − прос</w:t>
      </w:r>
      <w:r>
        <w:t>и</w:t>
      </w:r>
      <w:r>
        <w:t>телей убежища. Просьба также представить информацию об эффективности программы поддержки и развития начального образования для детей рома (</w:t>
      </w:r>
      <w:r>
        <w:rPr>
          <w:lang w:val="en-US"/>
        </w:rPr>
        <w:t>E</w:t>
      </w:r>
      <w:r w:rsidRPr="00D87B0E">
        <w:t>/</w:t>
      </w:r>
      <w:r>
        <w:rPr>
          <w:lang w:val="en-US"/>
        </w:rPr>
        <w:t>C</w:t>
      </w:r>
      <w:r w:rsidRPr="00D87B0E">
        <w:t>.12/</w:t>
      </w:r>
      <w:r>
        <w:rPr>
          <w:lang w:val="en-US"/>
        </w:rPr>
        <w:t>FIN</w:t>
      </w:r>
      <w:r w:rsidRPr="00D87B0E">
        <w:t xml:space="preserve">/6, </w:t>
      </w:r>
      <w:r>
        <w:t>пункт 330).</w:t>
      </w:r>
    </w:p>
    <w:p w:rsidR="00385BF3" w:rsidRDefault="00385BF3" w:rsidP="00385BF3">
      <w:pPr>
        <w:pStyle w:val="SingleTxtGR"/>
      </w:pPr>
      <w:r>
        <w:t>23.</w:t>
      </w:r>
      <w:r>
        <w:tab/>
        <w:t xml:space="preserve">В отношении </w:t>
      </w:r>
      <w:r w:rsidR="007D2728">
        <w:t xml:space="preserve">школьных </w:t>
      </w:r>
      <w:r>
        <w:t xml:space="preserve">учебных программ просьба указать, какие </w:t>
      </w:r>
      <w:r w:rsidR="007D2728">
        <w:t>мер</w:t>
      </w:r>
      <w:r w:rsidR="007D2728">
        <w:t>ы</w:t>
      </w:r>
      <w:r w:rsidR="00DE7A4D">
        <w:t xml:space="preserve"> </w:t>
      </w:r>
      <w:r>
        <w:t>принимаются для того, чтобы преподавание культуры и истории саами и наци</w:t>
      </w:r>
      <w:r>
        <w:t>о</w:t>
      </w:r>
      <w:r>
        <w:t xml:space="preserve">нальных меньшинств в школах </w:t>
      </w:r>
      <w:r w:rsidR="007D2728">
        <w:t>осуществлялось</w:t>
      </w:r>
      <w:r>
        <w:t xml:space="preserve"> целостным образом на всей территории государства-участника.</w:t>
      </w:r>
    </w:p>
    <w:p w:rsidR="00385BF3" w:rsidRPr="00D87B0E" w:rsidRDefault="007D2728" w:rsidP="007D2728">
      <w:pPr>
        <w:pStyle w:val="H1GR"/>
      </w:pPr>
      <w:r>
        <w:tab/>
      </w:r>
      <w:r>
        <w:tab/>
      </w:r>
      <w:r w:rsidR="00385BF3" w:rsidRPr="00D87B0E">
        <w:t>Статья 15 − Культурные права</w:t>
      </w:r>
    </w:p>
    <w:p w:rsidR="00385BF3" w:rsidRDefault="00385BF3" w:rsidP="00385BF3">
      <w:pPr>
        <w:pStyle w:val="SingleTxtGR"/>
      </w:pPr>
      <w:r>
        <w:t>24.</w:t>
      </w:r>
      <w:r>
        <w:tab/>
        <w:t>Просьба представить информацию о наличии органов массовой инфо</w:t>
      </w:r>
      <w:r>
        <w:t>р</w:t>
      </w:r>
      <w:r>
        <w:t xml:space="preserve">мации (газет, теле- и радиостанций), </w:t>
      </w:r>
      <w:r w:rsidR="007D2728">
        <w:t>использующих другие языки, помимо</w:t>
      </w:r>
      <w:r>
        <w:t xml:space="preserve"> финского, включая русский язык и языки других этнических мен</w:t>
      </w:r>
      <w:r>
        <w:t>ь</w:t>
      </w:r>
      <w:r>
        <w:t>шинств.</w:t>
      </w:r>
    </w:p>
    <w:p w:rsidR="00385BF3" w:rsidRDefault="00385BF3" w:rsidP="00385BF3">
      <w:pPr>
        <w:pStyle w:val="SingleTxtGR"/>
      </w:pPr>
      <w:r>
        <w:t>25.</w:t>
      </w:r>
      <w:r>
        <w:tab/>
        <w:t>Просьба представить информацию о</w:t>
      </w:r>
      <w:r w:rsidR="00DB0C33">
        <w:t>б отдаче от</w:t>
      </w:r>
      <w:r>
        <w:t xml:space="preserve"> мер, принятых </w:t>
      </w:r>
      <w:r w:rsidR="00DB0C33">
        <w:t>в целях</w:t>
      </w:r>
      <w:r>
        <w:t xml:space="preserve"> возрождения языков саами, таких как инари-саамский, скольт-саамский и с</w:t>
      </w:r>
      <w:r>
        <w:t>е</w:t>
      </w:r>
      <w:r>
        <w:t>ве</w:t>
      </w:r>
      <w:r w:rsidR="00DB0C33">
        <w:t>рно</w:t>
      </w:r>
      <w:r>
        <w:t>саамский</w:t>
      </w:r>
      <w:r w:rsidR="00DB0C33">
        <w:t xml:space="preserve"> языки </w:t>
      </w:r>
      <w:r>
        <w:t>(</w:t>
      </w:r>
      <w:r>
        <w:rPr>
          <w:lang w:val="en-US"/>
        </w:rPr>
        <w:t>E</w:t>
      </w:r>
      <w:r w:rsidRPr="007F632E">
        <w:t>/</w:t>
      </w:r>
      <w:r>
        <w:rPr>
          <w:lang w:val="en-US"/>
        </w:rPr>
        <w:t>C</w:t>
      </w:r>
      <w:r w:rsidRPr="007F632E">
        <w:t>.12/</w:t>
      </w:r>
      <w:r>
        <w:rPr>
          <w:lang w:val="en-US"/>
        </w:rPr>
        <w:t>FIN</w:t>
      </w:r>
      <w:r w:rsidRPr="007F632E">
        <w:t xml:space="preserve">/6, </w:t>
      </w:r>
      <w:r>
        <w:t>пункт 333).</w:t>
      </w:r>
    </w:p>
    <w:p w:rsidR="00385BF3" w:rsidRDefault="00385BF3" w:rsidP="00385BF3">
      <w:pPr>
        <w:pStyle w:val="SingleTxtGR"/>
      </w:pPr>
      <w:r>
        <w:t>26.</w:t>
      </w:r>
      <w:r>
        <w:tab/>
        <w:t>Просьба представить информацию о принятых государством-участником мерах по обеспечению приемлемого по стоимости доступа к результатам нау</w:t>
      </w:r>
      <w:r>
        <w:t>ч</w:t>
      </w:r>
      <w:r>
        <w:t xml:space="preserve">ного прогресса и их практического применения в интересах каждого, включая группы, находящиеся в неблагоприятном положении, и маргинализированные группы. Просьба также указать, какие </w:t>
      </w:r>
      <w:r w:rsidR="00E511CD">
        <w:t>меры бы</w:t>
      </w:r>
      <w:r>
        <w:t>ли приняты для сохранения, ра</w:t>
      </w:r>
      <w:r>
        <w:t>з</w:t>
      </w:r>
      <w:r>
        <w:t>вития и распространения достижений науки и культуры и поощрения и разв</w:t>
      </w:r>
      <w:r>
        <w:t>и</w:t>
      </w:r>
      <w:r>
        <w:t>тия международных контактов и сотрудничества в научной и культурной обла</w:t>
      </w:r>
      <w:r>
        <w:t>с</w:t>
      </w:r>
      <w:r>
        <w:t>тях.</w:t>
      </w:r>
    </w:p>
    <w:p w:rsidR="00385BF3" w:rsidRPr="00E511CD" w:rsidRDefault="00E511CD" w:rsidP="00E511C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81" w:rsidRDefault="00674581" w:rsidP="00385BF3">
      <w:pPr>
        <w:pStyle w:val="SingleTxtGR"/>
      </w:pPr>
    </w:p>
    <w:sectPr w:rsidR="00674581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D6" w:rsidRDefault="006C1CD6">
      <w:r>
        <w:rPr>
          <w:lang w:val="en-US"/>
        </w:rPr>
        <w:tab/>
      </w:r>
      <w:r>
        <w:separator/>
      </w:r>
    </w:p>
  </w:endnote>
  <w:endnote w:type="continuationSeparator" w:id="0">
    <w:p w:rsidR="006C1CD6" w:rsidRDefault="006C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33" w:rsidRPr="009A6F4A" w:rsidRDefault="007B763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AC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GE.13-49818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33" w:rsidRPr="009A6F4A" w:rsidRDefault="007B7633">
    <w:pPr>
      <w:pStyle w:val="Footer"/>
      <w:rPr>
        <w:lang w:val="en-US"/>
      </w:rPr>
    </w:pPr>
    <w:r>
      <w:rPr>
        <w:lang w:val="en-US"/>
      </w:rPr>
      <w:t>GE.13-49818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AC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7B7633" w:rsidTr="000B3266">
      <w:trPr>
        <w:trHeight w:val="438"/>
      </w:trPr>
      <w:tc>
        <w:tcPr>
          <w:tcW w:w="4068" w:type="dxa"/>
          <w:vAlign w:val="bottom"/>
        </w:tcPr>
        <w:p w:rsidR="007B7633" w:rsidRDefault="007B7633" w:rsidP="000B3266">
          <w:r>
            <w:rPr>
              <w:lang w:val="en-US"/>
            </w:rPr>
            <w:t>GE.13-49818   (R)   100114  130114</w:t>
          </w:r>
        </w:p>
      </w:tc>
      <w:tc>
        <w:tcPr>
          <w:tcW w:w="4663" w:type="dxa"/>
          <w:vMerge w:val="restart"/>
          <w:vAlign w:val="bottom"/>
        </w:tcPr>
        <w:p w:rsidR="007B7633" w:rsidRDefault="007B7633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B7633" w:rsidRDefault="007B7633" w:rsidP="000B3266">
          <w:pPr>
            <w:jc w:val="right"/>
          </w:pPr>
          <w:r>
            <w:pict>
              <v:shape id="_x0000_i1027" type="#_x0000_t75" style="width:50.25pt;height:50.25pt">
                <v:imagedata r:id="rId2" o:title="6&amp;Size=2&amp;Lang=R"/>
              </v:shape>
            </w:pict>
          </w:r>
        </w:p>
      </w:tc>
    </w:tr>
    <w:tr w:rsidR="007B7633" w:rsidTr="000B3266">
      <w:tc>
        <w:tcPr>
          <w:tcW w:w="4068" w:type="dxa"/>
          <w:vAlign w:val="bottom"/>
        </w:tcPr>
        <w:p w:rsidR="007B7633" w:rsidRPr="00DE7A4D" w:rsidRDefault="007B7633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E7A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B7633" w:rsidRDefault="007B7633" w:rsidP="000B3266"/>
      </w:tc>
      <w:tc>
        <w:tcPr>
          <w:tcW w:w="1124" w:type="dxa"/>
          <w:vMerge/>
        </w:tcPr>
        <w:p w:rsidR="007B7633" w:rsidRDefault="007B7633" w:rsidP="000B3266"/>
      </w:tc>
    </w:tr>
  </w:tbl>
  <w:p w:rsidR="007B7633" w:rsidRPr="007A36B5" w:rsidRDefault="007B7633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D6" w:rsidRPr="00F71F63" w:rsidRDefault="006C1CD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C1CD6" w:rsidRPr="00F71F63" w:rsidRDefault="006C1CD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C1CD6" w:rsidRPr="00635E86" w:rsidRDefault="006C1CD6" w:rsidP="00635E86">
      <w:pPr>
        <w:pStyle w:val="Footer"/>
      </w:pPr>
    </w:p>
  </w:footnote>
  <w:footnote w:id="1">
    <w:p w:rsidR="007B7633" w:rsidRPr="00480796" w:rsidRDefault="007B7633">
      <w:pPr>
        <w:pStyle w:val="FootnoteText"/>
        <w:rPr>
          <w:sz w:val="20"/>
          <w:lang w:val="ru-RU"/>
        </w:rPr>
      </w:pPr>
      <w:r>
        <w:tab/>
      </w:r>
      <w:r w:rsidRPr="00480796">
        <w:rPr>
          <w:rStyle w:val="FootnoteReference"/>
          <w:sz w:val="20"/>
          <w:vertAlign w:val="baseline"/>
          <w:lang w:val="ru-RU"/>
        </w:rPr>
        <w:t>*</w:t>
      </w:r>
      <w:r w:rsidRPr="00480796">
        <w:rPr>
          <w:lang w:val="ru-RU"/>
        </w:rPr>
        <w:tab/>
      </w:r>
      <w:r>
        <w:rPr>
          <w:lang w:val="ru-RU"/>
        </w:rPr>
        <w:t xml:space="preserve">Принят предсессионной рабочей группой на ее пятьдесят второй сессии (2−6 декабря 2013 года).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33" w:rsidRPr="00E71A0F" w:rsidRDefault="007B7633">
    <w:pPr>
      <w:pStyle w:val="Header"/>
      <w:rPr>
        <w:lang w:val="en-US"/>
      </w:rPr>
    </w:pPr>
    <w:r>
      <w:rPr>
        <w:lang w:val="en-US"/>
      </w:rPr>
      <w:t>E/C.12/FIN/Q/6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33" w:rsidRPr="009A6F4A" w:rsidRDefault="007B7633">
    <w:pPr>
      <w:pStyle w:val="Header"/>
      <w:rPr>
        <w:lang w:val="en-US"/>
      </w:rPr>
    </w:pPr>
    <w:r>
      <w:rPr>
        <w:lang w:val="en-US"/>
      </w:rPr>
      <w:tab/>
      <w:t>E/C.12/FIN/Q/6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17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5103F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B1E5A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53722"/>
    <w:rsid w:val="002629A0"/>
    <w:rsid w:val="00277F4F"/>
    <w:rsid w:val="0028492B"/>
    <w:rsid w:val="00291C8F"/>
    <w:rsid w:val="002A7B0C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1663"/>
    <w:rsid w:val="00332891"/>
    <w:rsid w:val="00356BB2"/>
    <w:rsid w:val="00360477"/>
    <w:rsid w:val="0036614D"/>
    <w:rsid w:val="00367FC9"/>
    <w:rsid w:val="003711A1"/>
    <w:rsid w:val="00372123"/>
    <w:rsid w:val="00382B38"/>
    <w:rsid w:val="00385BF3"/>
    <w:rsid w:val="00386581"/>
    <w:rsid w:val="00387100"/>
    <w:rsid w:val="00393AFC"/>
    <w:rsid w:val="003951D3"/>
    <w:rsid w:val="003978C6"/>
    <w:rsid w:val="003A3F16"/>
    <w:rsid w:val="003B40A9"/>
    <w:rsid w:val="003C016E"/>
    <w:rsid w:val="003D2A20"/>
    <w:rsid w:val="003D5EBD"/>
    <w:rsid w:val="003E40E4"/>
    <w:rsid w:val="00401CE0"/>
    <w:rsid w:val="00403234"/>
    <w:rsid w:val="00407AC3"/>
    <w:rsid w:val="00414586"/>
    <w:rsid w:val="00415059"/>
    <w:rsid w:val="00423340"/>
    <w:rsid w:val="00424FDD"/>
    <w:rsid w:val="0043033D"/>
    <w:rsid w:val="0043132A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87AC6"/>
    <w:rsid w:val="00593A04"/>
    <w:rsid w:val="005A6D5A"/>
    <w:rsid w:val="005B1B28"/>
    <w:rsid w:val="005B7D51"/>
    <w:rsid w:val="005B7F35"/>
    <w:rsid w:val="005C2081"/>
    <w:rsid w:val="005C678A"/>
    <w:rsid w:val="005D346D"/>
    <w:rsid w:val="005E6683"/>
    <w:rsid w:val="005E74AB"/>
    <w:rsid w:val="005F2422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2F0B"/>
    <w:rsid w:val="00674581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1CD6"/>
    <w:rsid w:val="006C2F45"/>
    <w:rsid w:val="006C361A"/>
    <w:rsid w:val="006C5657"/>
    <w:rsid w:val="006D0B42"/>
    <w:rsid w:val="006D5E4E"/>
    <w:rsid w:val="006E6860"/>
    <w:rsid w:val="006E7183"/>
    <w:rsid w:val="006F5FBF"/>
    <w:rsid w:val="0070327E"/>
    <w:rsid w:val="00707B5F"/>
    <w:rsid w:val="00707F17"/>
    <w:rsid w:val="00735602"/>
    <w:rsid w:val="0075279B"/>
    <w:rsid w:val="00753748"/>
    <w:rsid w:val="00762446"/>
    <w:rsid w:val="00780876"/>
    <w:rsid w:val="00781ACB"/>
    <w:rsid w:val="007A36B5"/>
    <w:rsid w:val="007A79EB"/>
    <w:rsid w:val="007B7633"/>
    <w:rsid w:val="007D2728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A63E9"/>
    <w:rsid w:val="009B1D9B"/>
    <w:rsid w:val="009B2EA4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823A7"/>
    <w:rsid w:val="00A92699"/>
    <w:rsid w:val="00AB5BF0"/>
    <w:rsid w:val="00AB63BE"/>
    <w:rsid w:val="00AC029E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A3662"/>
    <w:rsid w:val="00BB17DC"/>
    <w:rsid w:val="00BB1AF9"/>
    <w:rsid w:val="00BB4C4A"/>
    <w:rsid w:val="00BC37A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46B5"/>
    <w:rsid w:val="00CE79A5"/>
    <w:rsid w:val="00CF0042"/>
    <w:rsid w:val="00CF262F"/>
    <w:rsid w:val="00CF2EFA"/>
    <w:rsid w:val="00D025D5"/>
    <w:rsid w:val="00D14A2A"/>
    <w:rsid w:val="00D26B13"/>
    <w:rsid w:val="00D26CC1"/>
    <w:rsid w:val="00D30662"/>
    <w:rsid w:val="00D32A0B"/>
    <w:rsid w:val="00D46AA6"/>
    <w:rsid w:val="00D53867"/>
    <w:rsid w:val="00D6236B"/>
    <w:rsid w:val="00D809D1"/>
    <w:rsid w:val="00D84ECF"/>
    <w:rsid w:val="00DA2851"/>
    <w:rsid w:val="00DA2B7C"/>
    <w:rsid w:val="00DA5686"/>
    <w:rsid w:val="00DB0C33"/>
    <w:rsid w:val="00DB2FC0"/>
    <w:rsid w:val="00DE7A4D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11CD"/>
    <w:rsid w:val="00E717F3"/>
    <w:rsid w:val="00E72C5E"/>
    <w:rsid w:val="00E73451"/>
    <w:rsid w:val="00E7489F"/>
    <w:rsid w:val="00E75147"/>
    <w:rsid w:val="00E8167D"/>
    <w:rsid w:val="00E907E9"/>
    <w:rsid w:val="00E9279B"/>
    <w:rsid w:val="00E96BE7"/>
    <w:rsid w:val="00EA2CD0"/>
    <w:rsid w:val="00EB3533"/>
    <w:rsid w:val="00EC0044"/>
    <w:rsid w:val="00EC0172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0B44"/>
    <w:rsid w:val="00FC4AE1"/>
    <w:rsid w:val="00FC5F9B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1</Pages>
  <Words>1481</Words>
  <Characters>8448</Characters>
  <Application>Microsoft Office Outlook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Ирина Сафонова</cp:lastModifiedBy>
  <cp:revision>4</cp:revision>
  <cp:lastPrinted>2014-01-13T08:29:00Z</cp:lastPrinted>
  <dcterms:created xsi:type="dcterms:W3CDTF">2014-01-13T08:29:00Z</dcterms:created>
  <dcterms:modified xsi:type="dcterms:W3CDTF">2014-01-13T08:29:00Z</dcterms:modified>
</cp:coreProperties>
</file>