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55716A">
                <w:t>C.12/MCO/Q/2-3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55716A">
                <w:rPr>
                  <w:lang w:val="en-US"/>
                </w:rPr>
                <w:t>27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544249" w:rsidRPr="00986B14" w:rsidRDefault="00544249" w:rsidP="00544249">
      <w:pPr>
        <w:spacing w:before="120"/>
        <w:rPr>
          <w:b/>
          <w:sz w:val="24"/>
          <w:szCs w:val="24"/>
        </w:rPr>
      </w:pPr>
      <w:r w:rsidRPr="00986B14">
        <w:rPr>
          <w:b/>
          <w:sz w:val="24"/>
          <w:szCs w:val="24"/>
        </w:rPr>
        <w:t>Комитет по экономическим, социальным</w:t>
      </w:r>
      <w:r w:rsidRPr="00986B14">
        <w:rPr>
          <w:b/>
          <w:sz w:val="24"/>
          <w:szCs w:val="24"/>
        </w:rPr>
        <w:br/>
        <w:t xml:space="preserve">и культурным правам </w:t>
      </w:r>
    </w:p>
    <w:p w:rsidR="00544249" w:rsidRPr="001C32D4" w:rsidRDefault="00544249" w:rsidP="00544249">
      <w:pPr>
        <w:pStyle w:val="HChGR"/>
      </w:pPr>
      <w:r w:rsidRPr="001C32D4">
        <w:tab/>
      </w:r>
      <w:r w:rsidRPr="001C32D4">
        <w:tab/>
        <w:t xml:space="preserve">Перечень вопросов в </w:t>
      </w:r>
      <w:r>
        <w:t>связи с рассмотрением второго и</w:t>
      </w:r>
      <w:r>
        <w:rPr>
          <w:lang w:val="en-US"/>
        </w:rPr>
        <w:t> </w:t>
      </w:r>
      <w:r w:rsidRPr="001C32D4">
        <w:t>третьего периодических докладов Княжества Монако</w:t>
      </w:r>
      <w:r w:rsidR="00563934" w:rsidRPr="0056393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563934" w:rsidRPr="00563934">
        <w:rPr>
          <w:b w:val="0"/>
          <w:lang w:eastAsia="en-US"/>
        </w:rPr>
        <w:t xml:space="preserve"> </w:t>
      </w:r>
    </w:p>
    <w:p w:rsidR="00544249" w:rsidRPr="001C32D4" w:rsidRDefault="00544249" w:rsidP="00544249">
      <w:pPr>
        <w:pStyle w:val="HChGR"/>
      </w:pPr>
      <w:r w:rsidRPr="001C32D4">
        <w:tab/>
        <w:t>I.</w:t>
      </w:r>
      <w:r w:rsidRPr="001C32D4">
        <w:tab/>
        <w:t xml:space="preserve">Общая информация </w:t>
      </w:r>
    </w:p>
    <w:p w:rsidR="00544249" w:rsidRPr="001C32D4" w:rsidRDefault="00544249" w:rsidP="00544249">
      <w:pPr>
        <w:pStyle w:val="SingleTxtGR"/>
      </w:pPr>
      <w:r w:rsidRPr="001C32D4">
        <w:t>1.</w:t>
      </w:r>
      <w:r w:rsidRPr="001C32D4">
        <w:tab/>
        <w:t>Просьба уточнить статус Пакта во внутренней правовой системе. Прос</w:t>
      </w:r>
      <w:r w:rsidRPr="001C32D4">
        <w:t>ь</w:t>
      </w:r>
      <w:r w:rsidRPr="001C32D4">
        <w:t>ба также сообщить, являются ли положения Пакта непосредственно примен</w:t>
      </w:r>
      <w:r w:rsidRPr="001C32D4">
        <w:t>и</w:t>
      </w:r>
      <w:r w:rsidRPr="001C32D4">
        <w:t>мыми в судах Княжества Монако, и если да, привести примеры случаев, когда суды ссылались на положения Пакта или применяли их.</w:t>
      </w:r>
    </w:p>
    <w:p w:rsidR="00544249" w:rsidRPr="001C32D4" w:rsidRDefault="00544249" w:rsidP="00544249">
      <w:pPr>
        <w:pStyle w:val="SingleTxtGR"/>
      </w:pPr>
      <w:r w:rsidRPr="001C32D4">
        <w:t>2.</w:t>
      </w:r>
      <w:r w:rsidRPr="001C32D4">
        <w:tab/>
        <w:t>Просьба сообщить, планирует ли государство-участник пересмотреть свою позицию по вопросу о создании независимого национального учреждения по правам человека, соответствующего Парижс</w:t>
      </w:r>
      <w:r w:rsidR="00563934">
        <w:t>ким принципам (резол</w:t>
      </w:r>
      <w:r w:rsidR="00563934">
        <w:t>ю</w:t>
      </w:r>
      <w:r w:rsidR="00563934">
        <w:t>ция </w:t>
      </w:r>
      <w:r w:rsidRPr="001C32D4">
        <w:t>48/134 Генеральной Ассамблеи от 20 декабря 1993 года, приложение).</w:t>
      </w:r>
    </w:p>
    <w:p w:rsidR="00544249" w:rsidRPr="001C32D4" w:rsidRDefault="00544249" w:rsidP="00544249">
      <w:pPr>
        <w:pStyle w:val="SingleTxtGR"/>
      </w:pPr>
      <w:r w:rsidRPr="001C32D4">
        <w:t>3.</w:t>
      </w:r>
      <w:r w:rsidRPr="001C32D4">
        <w:tab/>
        <w:t>Просьба сообщить, намерено ли государство-участник пересмотреть свою политику с целью сн</w:t>
      </w:r>
      <w:r w:rsidRPr="001C32D4">
        <w:t>я</w:t>
      </w:r>
      <w:r w:rsidRPr="001C32D4">
        <w:t>тия оговорок и заявлений о толковании, в частности тех, которые были выдвинуты к статьям 2 (пункт 2), 6, 9 и 13 Пакта.</w:t>
      </w:r>
    </w:p>
    <w:p w:rsidR="00544249" w:rsidRPr="001C32D4" w:rsidRDefault="00544249" w:rsidP="00544249">
      <w:pPr>
        <w:pStyle w:val="SingleTxtGR"/>
      </w:pPr>
      <w:r w:rsidRPr="001C32D4">
        <w:t>4.</w:t>
      </w:r>
      <w:r w:rsidRPr="001C32D4">
        <w:tab/>
        <w:t>Просьба сообщить, имеется ли у государства-участника намерение пр</w:t>
      </w:r>
      <w:r w:rsidRPr="001C32D4">
        <w:t>и</w:t>
      </w:r>
      <w:r w:rsidRPr="001C32D4">
        <w:t>соединиться к Факультативному протоколу к Международному пакту об экон</w:t>
      </w:r>
      <w:r w:rsidRPr="001C32D4">
        <w:t>о</w:t>
      </w:r>
      <w:r w:rsidRPr="001C32D4">
        <w:t>мических, социальных и культурных правах, принятому Генеральной Ассам</w:t>
      </w:r>
      <w:r w:rsidRPr="001C32D4">
        <w:t>б</w:t>
      </w:r>
      <w:r w:rsidRPr="001C32D4">
        <w:t>леей 10 декабря 2008 года в ее резолюции 63/117.</w:t>
      </w:r>
    </w:p>
    <w:p w:rsidR="00544249" w:rsidRPr="001C32D4" w:rsidRDefault="00544249" w:rsidP="00544249">
      <w:pPr>
        <w:pStyle w:val="HChGR"/>
      </w:pPr>
      <w:r w:rsidRPr="001C32D4">
        <w:tab/>
        <w:t>II.</w:t>
      </w:r>
      <w:r w:rsidRPr="001C32D4">
        <w:tab/>
        <w:t>Вопросы, касающиеся общих положений Пакта (статьи 1−5)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Пункт 2 статьи 2 – Недискриминация </w:t>
      </w:r>
    </w:p>
    <w:p w:rsidR="00544249" w:rsidRPr="001C32D4" w:rsidRDefault="00544249" w:rsidP="00544249">
      <w:pPr>
        <w:pStyle w:val="SingleTxtGR"/>
      </w:pPr>
      <w:r w:rsidRPr="001C32D4">
        <w:t>5.</w:t>
      </w:r>
      <w:r w:rsidRPr="001C32D4">
        <w:tab/>
        <w:t>Просьба уточнить, в какой степени государство-участник планирует п</w:t>
      </w:r>
      <w:r w:rsidRPr="001C32D4">
        <w:t>е</w:t>
      </w:r>
      <w:r w:rsidRPr="001C32D4">
        <w:t>ресмотреть свою позицию, чтобы закрепить равенство обращения между гра</w:t>
      </w:r>
      <w:r w:rsidRPr="001C32D4">
        <w:t>ж</w:t>
      </w:r>
      <w:r w:rsidRPr="001C32D4">
        <w:t>данками Монако и натурализованными женщинами в сфере передачи гражда</w:t>
      </w:r>
      <w:r w:rsidRPr="001C32D4">
        <w:t>н</w:t>
      </w:r>
      <w:r w:rsidRPr="001C32D4">
        <w:t>ства детям. Просьба указать меры, осуществленные государством-участником в целях принятия законодательства о защите неграждан от расовой дискримин</w:t>
      </w:r>
      <w:r w:rsidRPr="001C32D4">
        <w:t>а</w:t>
      </w:r>
      <w:r w:rsidRPr="001C32D4">
        <w:t>ции в некоторых областях повседневной жизни, в частности в сферах найма, условий труда и увольнения.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>Статья 3 – Равноправие мужчин и женщин</w:t>
      </w:r>
    </w:p>
    <w:p w:rsidR="00544249" w:rsidRPr="001C32D4" w:rsidRDefault="00544249" w:rsidP="00544249">
      <w:pPr>
        <w:pStyle w:val="SingleTxtGR"/>
      </w:pPr>
      <w:r w:rsidRPr="001C32D4">
        <w:t>6.</w:t>
      </w:r>
      <w:r w:rsidRPr="001C32D4">
        <w:tab/>
        <w:t>Просьба указать, к какой дате государство-участник планирует внести изменения в свой Закон о гражданстве, чтобы установить равенство обращения между мужчинами-иностранцами, вступившими в брак с женщинами</w:t>
      </w:r>
      <w:r w:rsidR="003A6A2F" w:rsidRPr="003A6A2F">
        <w:t xml:space="preserve"> − </w:t>
      </w:r>
      <w:r w:rsidRPr="001C32D4">
        <w:t>гра</w:t>
      </w:r>
      <w:r w:rsidRPr="001C32D4">
        <w:t>ж</w:t>
      </w:r>
      <w:r w:rsidRPr="001C32D4">
        <w:t>данками Монако, и женщинами-иностранками, вступившими в брак с мужч</w:t>
      </w:r>
      <w:r w:rsidRPr="001C32D4">
        <w:t>и</w:t>
      </w:r>
      <w:r w:rsidRPr="001C32D4">
        <w:t>нами</w:t>
      </w:r>
      <w:r w:rsidR="00544190" w:rsidRPr="00544190">
        <w:t xml:space="preserve"> − </w:t>
      </w:r>
      <w:r w:rsidRPr="001C32D4">
        <w:t>гражданами Монако, в части получения гражданства Монако путем вступления в брак. Просьба представить информацию о принятых мерах по п</w:t>
      </w:r>
      <w:r w:rsidRPr="001C32D4">
        <w:t>о</w:t>
      </w:r>
      <w:r w:rsidRPr="001C32D4">
        <w:t>ощрению равенства между мужчинами и женщинами, в частности в сферах з</w:t>
      </w:r>
      <w:r w:rsidRPr="001C32D4">
        <w:t>а</w:t>
      </w:r>
      <w:r w:rsidRPr="001C32D4">
        <w:t>нятости, социального обеспечения, предоставления товаров и услуг, доступа к экономической, социальной и культурной деятельности, а также в сфере пре</w:t>
      </w:r>
      <w:r w:rsidRPr="001C32D4">
        <w:t>д</w:t>
      </w:r>
      <w:r w:rsidRPr="001C32D4">
        <w:t xml:space="preserve">ставленности женщин в государственных и общественных делах и в частном секторе, в том числе на руководящих должностях. </w:t>
      </w:r>
    </w:p>
    <w:p w:rsidR="00544249" w:rsidRPr="001C32D4" w:rsidRDefault="00544249" w:rsidP="00544249">
      <w:pPr>
        <w:pStyle w:val="HChGR"/>
      </w:pPr>
      <w:r w:rsidRPr="001C32D4">
        <w:tab/>
        <w:t>III.</w:t>
      </w:r>
      <w:r w:rsidRPr="001C32D4">
        <w:tab/>
        <w:t>Вопросы, касающиеся конкретных положений Пакта (статьи 6−15)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>Статья 6 – Право на труд</w:t>
      </w:r>
    </w:p>
    <w:p w:rsidR="00544249" w:rsidRPr="001C32D4" w:rsidRDefault="00544249" w:rsidP="00544249">
      <w:pPr>
        <w:pStyle w:val="SingleTxtGR"/>
      </w:pPr>
      <w:r w:rsidRPr="001C32D4">
        <w:t>7.</w:t>
      </w:r>
      <w:r w:rsidRPr="001C32D4">
        <w:tab/>
        <w:t>Просьба сообщить, каков нынешний уровень безработицы в государстве-участнике, в том числе среди молодежи, инвали</w:t>
      </w:r>
      <w:r>
        <w:t>дов и неграждан, начиная с 2008</w:t>
      </w:r>
      <w:r>
        <w:rPr>
          <w:lang w:val="en-US"/>
        </w:rPr>
        <w:t> </w:t>
      </w:r>
      <w:r w:rsidRPr="001C32D4">
        <w:t>года. Просьба указать число юношей и девушек, прошедших за рассма</w:t>
      </w:r>
      <w:r w:rsidRPr="001C32D4">
        <w:t>т</w:t>
      </w:r>
      <w:r w:rsidRPr="001C32D4">
        <w:t>риваемый период стажировку перед приемом на работу, а также число послед</w:t>
      </w:r>
      <w:r w:rsidRPr="001C32D4">
        <w:t>о</w:t>
      </w:r>
      <w:r w:rsidRPr="001C32D4">
        <w:t>вавших за этим случаев реального трудоустройства. Просьба уточнить, как эта м</w:t>
      </w:r>
      <w:r w:rsidRPr="001C32D4">
        <w:t>е</w:t>
      </w:r>
      <w:r w:rsidRPr="001C32D4">
        <w:t>ра подействовала на снижение уровня безработицы, и ориентирована ли она как на молодых монегасков, так и на молодежь, не имеющую гражданства М</w:t>
      </w:r>
      <w:r w:rsidRPr="001C32D4">
        <w:t>о</w:t>
      </w:r>
      <w:r w:rsidRPr="001C32D4">
        <w:t xml:space="preserve">нако. </w:t>
      </w:r>
    </w:p>
    <w:p w:rsidR="00544249" w:rsidRPr="001C32D4" w:rsidRDefault="00544249" w:rsidP="00544249">
      <w:pPr>
        <w:pStyle w:val="SingleTxtGR"/>
      </w:pPr>
      <w:r w:rsidRPr="001C32D4">
        <w:t>8.</w:t>
      </w:r>
      <w:r w:rsidRPr="001C32D4">
        <w:tab/>
        <w:t>Просьба указать число лиц, воспользовавшихся договорами ученичества, а также их гражданство. Просьба также сообщить, как эта вспомогательная м</w:t>
      </w:r>
      <w:r w:rsidRPr="001C32D4">
        <w:t>е</w:t>
      </w:r>
      <w:r w:rsidRPr="001C32D4">
        <w:t>ра по заключению договоров ученичества способствовала сокращению безр</w:t>
      </w:r>
      <w:r w:rsidRPr="001C32D4">
        <w:t>а</w:t>
      </w:r>
      <w:r w:rsidRPr="001C32D4">
        <w:t>ботицы. Просьба уточнить, не является ли различие в обращении с точки зр</w:t>
      </w:r>
      <w:r w:rsidRPr="001C32D4">
        <w:t>е</w:t>
      </w:r>
      <w:r w:rsidRPr="001C32D4">
        <w:t>ния уровня выплаты предприятиям возмещения согласно категориям учеников (основанное на гра</w:t>
      </w:r>
      <w:r w:rsidRPr="001C32D4">
        <w:t>ж</w:t>
      </w:r>
      <w:r w:rsidRPr="001C32D4">
        <w:t xml:space="preserve">данстве и месте проживания) препятствием для найма. Просьба указать принятые государством-участником меры с целью прекратить это неравенство в обращении. 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Статья 7 − Право на справедливые и благоприятные условия труда </w:t>
      </w:r>
    </w:p>
    <w:p w:rsidR="00544249" w:rsidRPr="001C32D4" w:rsidRDefault="00544249" w:rsidP="00544249">
      <w:pPr>
        <w:pStyle w:val="SingleTxtGR"/>
      </w:pPr>
      <w:r w:rsidRPr="001C32D4">
        <w:t>9.</w:t>
      </w:r>
      <w:r w:rsidRPr="001C32D4">
        <w:tab/>
        <w:t>Просьба указать, каков в настоящее время уровень минимальной ме</w:t>
      </w:r>
      <w:r w:rsidRPr="001C32D4">
        <w:t>ж</w:t>
      </w:r>
      <w:r w:rsidRPr="001C32D4">
        <w:t>профессиональной растущей зарплаты, установленный циркуляром № 2007-</w:t>
      </w:r>
      <w:r w:rsidR="00E25571" w:rsidRPr="00E25571">
        <w:t>0</w:t>
      </w:r>
      <w:r w:rsidRPr="001C32D4">
        <w:t>5 от 16 июля 2007 года. Просьба указать, какие меры приняты государством-участником в целях регулярной индексации минимальной заработной платы, включая чрезвычайную надбавку в 5%.</w:t>
      </w:r>
    </w:p>
    <w:p w:rsidR="00544249" w:rsidRPr="001C32D4" w:rsidRDefault="00544249" w:rsidP="00544249">
      <w:pPr>
        <w:pStyle w:val="SingleTxtGR"/>
      </w:pPr>
      <w:r w:rsidRPr="001C32D4">
        <w:t>10.</w:t>
      </w:r>
      <w:r w:rsidRPr="001C32D4">
        <w:tab/>
        <w:t>Просьба представить информацию о численности домашних работников и об условиях их труда, в частности о вознаграждении, отпусках, продолж</w:t>
      </w:r>
      <w:r w:rsidRPr="001C32D4">
        <w:t>и</w:t>
      </w:r>
      <w:r w:rsidRPr="001C32D4">
        <w:t>тельности еженедельного рабочего времени и доступе к социальному обеспеч</w:t>
      </w:r>
      <w:r w:rsidRPr="001C32D4">
        <w:t>е</w:t>
      </w:r>
      <w:r w:rsidRPr="001C32D4">
        <w:t>нию. Просьба сообщить, имеется ли отдельный законодательный акт, защ</w:t>
      </w:r>
      <w:r w:rsidRPr="001C32D4">
        <w:t>и</w:t>
      </w:r>
      <w:r w:rsidRPr="001C32D4">
        <w:t>щающий эту категорию работников.</w:t>
      </w:r>
    </w:p>
    <w:p w:rsidR="00544249" w:rsidRPr="001C32D4" w:rsidRDefault="00544249" w:rsidP="00544249">
      <w:pPr>
        <w:pStyle w:val="SingleTxtGR"/>
      </w:pPr>
      <w:r w:rsidRPr="001C32D4">
        <w:t>11.</w:t>
      </w:r>
      <w:r w:rsidRPr="001C32D4">
        <w:tab/>
        <w:t>Просьба представить информацию о масштабах неформальной занятости в государстве-участнике, в частности в секторах гостиничного хозяйства и строительства, и о принятых мерах по пр</w:t>
      </w:r>
      <w:r w:rsidRPr="001C32D4">
        <w:t>е</w:t>
      </w:r>
      <w:r w:rsidRPr="001C32D4">
        <w:t>кращению этой практики.</w:t>
      </w:r>
    </w:p>
    <w:p w:rsidR="00544249" w:rsidRPr="001C32D4" w:rsidRDefault="00544249" w:rsidP="00544249">
      <w:pPr>
        <w:pStyle w:val="SingleTxtGR"/>
      </w:pPr>
      <w:r w:rsidRPr="001C32D4">
        <w:t>12.</w:t>
      </w:r>
      <w:r w:rsidRPr="001C32D4">
        <w:tab/>
        <w:t>Просьба указать, какие меры были приняты для расширения штатов и объема финансирования Инспекции труда и для изменения законодательства, чтобы дать Инспекции труда возможность пров</w:t>
      </w:r>
      <w:r w:rsidRPr="001C32D4">
        <w:t>о</w:t>
      </w:r>
      <w:r w:rsidRPr="001C32D4">
        <w:t>дить проверки на всех рабочих местах.</w:t>
      </w:r>
    </w:p>
    <w:p w:rsidR="00544249" w:rsidRPr="001C32D4" w:rsidRDefault="00544249" w:rsidP="00544249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C32D4">
        <w:t>Статья 8 – Профсоюзные права</w:t>
      </w:r>
    </w:p>
    <w:p w:rsidR="00544249" w:rsidRPr="001C32D4" w:rsidRDefault="00544249" w:rsidP="00544249">
      <w:pPr>
        <w:pStyle w:val="SingleTxtGR"/>
      </w:pPr>
      <w:r w:rsidRPr="001C32D4">
        <w:t>13.</w:t>
      </w:r>
      <w:r w:rsidRPr="001C32D4">
        <w:tab/>
        <w:t>Просьба сообщить, какие меры были приняты с целью снятия огранич</w:t>
      </w:r>
      <w:r w:rsidRPr="001C32D4">
        <w:t>е</w:t>
      </w:r>
      <w:r w:rsidRPr="001C32D4">
        <w:t>ний, предусмотренных Указом № 399 от 6 октября 1944 года, разрешающим создание профессиональных союзов, в части доступа работников, не явля</w:t>
      </w:r>
      <w:r w:rsidRPr="001C32D4">
        <w:t>ю</w:t>
      </w:r>
      <w:r w:rsidRPr="001C32D4">
        <w:t>щихся гражданами Монако и Франции, к назначению на должности в федер</w:t>
      </w:r>
      <w:r w:rsidRPr="001C32D4">
        <w:t>а</w:t>
      </w:r>
      <w:r w:rsidRPr="001C32D4">
        <w:t>циях профсоюзов.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Статья 9 − Право на социальное обеспечение </w:t>
      </w:r>
    </w:p>
    <w:p w:rsidR="00544249" w:rsidRPr="001C32D4" w:rsidRDefault="00544249" w:rsidP="00544249">
      <w:pPr>
        <w:pStyle w:val="SingleTxtGR"/>
      </w:pPr>
      <w:r w:rsidRPr="001C32D4">
        <w:t>14.</w:t>
      </w:r>
      <w:r w:rsidRPr="001C32D4">
        <w:tab/>
        <w:t>Просьба указать меры, принятые государством-участником с целью с</w:t>
      </w:r>
      <w:r w:rsidRPr="001C32D4">
        <w:t>о</w:t>
      </w:r>
      <w:r w:rsidRPr="001C32D4">
        <w:t>кращения обязательного пятилетнего срока проживания, после которого негр</w:t>
      </w:r>
      <w:r w:rsidRPr="001C32D4">
        <w:t>а</w:t>
      </w:r>
      <w:r w:rsidRPr="001C32D4">
        <w:t>ждане Монако могут получить некоторые виды социальных и медицинских п</w:t>
      </w:r>
      <w:r w:rsidRPr="001C32D4">
        <w:t>о</w:t>
      </w:r>
      <w:r w:rsidRPr="001C32D4">
        <w:t>собий, в частности право на бесплатную медицинскую помощь, жилищную п</w:t>
      </w:r>
      <w:r w:rsidRPr="001C32D4">
        <w:t>о</w:t>
      </w:r>
      <w:r w:rsidRPr="001C32D4">
        <w:t xml:space="preserve">мощь и ежемесячное пособие по старости для лиц с низким уровнем дохода и материальную помощь для пожилых людей, помещенных в дом престарелых. 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Статья 10 − Охрана семьи, материнства и детства </w:t>
      </w:r>
    </w:p>
    <w:p w:rsidR="00544249" w:rsidRPr="001C32D4" w:rsidRDefault="00544249" w:rsidP="00544249">
      <w:pPr>
        <w:pStyle w:val="SingleTxtGR"/>
      </w:pPr>
      <w:r w:rsidRPr="001C32D4">
        <w:t>15.</w:t>
      </w:r>
      <w:r w:rsidRPr="001C32D4">
        <w:tab/>
        <w:t>Просьба предоставить статистические данные о бытовом насилии за ра</w:t>
      </w:r>
      <w:r w:rsidRPr="001C32D4">
        <w:t>с</w:t>
      </w:r>
      <w:r w:rsidRPr="001C32D4">
        <w:t>сматриваемый период, в частности о насилии в отношении женщин. Просьба указать механизмы защиты и помощи, действу</w:t>
      </w:r>
      <w:r w:rsidRPr="001C32D4">
        <w:t>ю</w:t>
      </w:r>
      <w:r w:rsidRPr="001C32D4">
        <w:t>щие в государстве-участнике, и компенсации, выплачиваемые жертвам бытового насилия. Просьба сообщить число поданных жалоб, проведенных расследований, уголовных дел в отнош</w:t>
      </w:r>
      <w:r w:rsidRPr="001C32D4">
        <w:t>е</w:t>
      </w:r>
      <w:r w:rsidRPr="001C32D4">
        <w:t>нии подозреваемых лиц и в соответствующих случаях – вынесенных обвин</w:t>
      </w:r>
      <w:r w:rsidRPr="001C32D4">
        <w:t>и</w:t>
      </w:r>
      <w:r w:rsidRPr="001C32D4">
        <w:t>тельных приговоров и назначенных мер наказания в соответствии с действу</w:t>
      </w:r>
      <w:r w:rsidRPr="001C32D4">
        <w:t>ю</w:t>
      </w:r>
      <w:r w:rsidRPr="001C32D4">
        <w:t xml:space="preserve">щим уголовным законодательством. </w:t>
      </w:r>
    </w:p>
    <w:p w:rsidR="00544249" w:rsidRPr="001C32D4" w:rsidRDefault="00544249" w:rsidP="00544249">
      <w:pPr>
        <w:pStyle w:val="SingleTxtGR"/>
      </w:pPr>
      <w:r w:rsidRPr="001C32D4">
        <w:t>16.</w:t>
      </w:r>
      <w:r w:rsidRPr="001C32D4">
        <w:tab/>
        <w:t xml:space="preserve">Просьба предоставить информацию о проведенных разъяснительных кампаниях по проблемам бытового насилия и о результатах их проведения. Просьба назвать меры по ознакомлению женщин с их правами и по упрощению для них процедуры подачи жалоб. </w:t>
      </w:r>
    </w:p>
    <w:p w:rsidR="00544249" w:rsidRPr="001C32D4" w:rsidRDefault="00544249" w:rsidP="00544249">
      <w:pPr>
        <w:pStyle w:val="SingleTxtGR"/>
      </w:pPr>
      <w:r w:rsidRPr="001C32D4">
        <w:t>17.</w:t>
      </w:r>
      <w:r w:rsidRPr="001C32D4">
        <w:tab/>
        <w:t>Просьба предоставить информацию о принятии законопроекта № 869, к</w:t>
      </w:r>
      <w:r w:rsidRPr="001C32D4">
        <w:t>а</w:t>
      </w:r>
      <w:r w:rsidRPr="001C32D4">
        <w:t xml:space="preserve">сающегося борьбы с определенными формами насилия в отношении женщин, детей и инвалидов и их профилактики, который был передан правительством на рассмотрение Национального совета в 2009 году. </w:t>
      </w:r>
    </w:p>
    <w:p w:rsidR="00544249" w:rsidRPr="001C32D4" w:rsidRDefault="00544249" w:rsidP="00544249">
      <w:pPr>
        <w:pStyle w:val="SingleTxtGR"/>
      </w:pPr>
      <w:r w:rsidRPr="001C32D4">
        <w:t>18.</w:t>
      </w:r>
      <w:r w:rsidRPr="001C32D4">
        <w:tab/>
        <w:t>Просьба предоставить информацию о принимаемых мерах по непосре</w:t>
      </w:r>
      <w:r w:rsidRPr="001C32D4">
        <w:t>д</w:t>
      </w:r>
      <w:r w:rsidRPr="001C32D4">
        <w:t>ственному изъятию из законодательства положений о телесных наказаниях д</w:t>
      </w:r>
      <w:r w:rsidRPr="001C32D4">
        <w:t>е</w:t>
      </w:r>
      <w:r w:rsidRPr="001C32D4">
        <w:t>тей в любых местах.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Статья 11 − Право на достаточный жизненный уровень </w:t>
      </w:r>
    </w:p>
    <w:p w:rsidR="00544249" w:rsidRPr="001C32D4" w:rsidRDefault="00544249" w:rsidP="00544249">
      <w:pPr>
        <w:pStyle w:val="SingleTxtGR"/>
      </w:pPr>
      <w:r w:rsidRPr="001C32D4">
        <w:t>19.</w:t>
      </w:r>
      <w:r w:rsidRPr="001C32D4">
        <w:tab/>
        <w:t xml:space="preserve">Просьба предоставить информацию об ограничениях доступа к жилью вне так называемого </w:t>
      </w:r>
      <w:r>
        <w:t>"</w:t>
      </w:r>
      <w:r w:rsidRPr="001C32D4">
        <w:t>защищенного сектора</w:t>
      </w:r>
      <w:r>
        <w:t>"</w:t>
      </w:r>
      <w:r w:rsidRPr="001C32D4">
        <w:t>, касающихся иностранцев, кот</w:t>
      </w:r>
      <w:r w:rsidRPr="001C32D4">
        <w:t>о</w:t>
      </w:r>
      <w:r w:rsidRPr="001C32D4">
        <w:t>рые длительное время занимались профессиональной деятельностью в Монако, но были не в состоянии поселиться на его территории. Просьба сообщить, был ли принят и реализован рассматривавшийся в 2011 году проект, целью которого является выделение единиц жилья в сопредельных с Монако коммунах для лиц, которые работают на его территории.</w:t>
      </w:r>
    </w:p>
    <w:p w:rsidR="00544249" w:rsidRPr="001C32D4" w:rsidRDefault="00544249" w:rsidP="00544249">
      <w:pPr>
        <w:pStyle w:val="SingleTxtGR"/>
      </w:pPr>
      <w:r w:rsidRPr="001C32D4">
        <w:t>20.</w:t>
      </w:r>
      <w:r w:rsidRPr="001C32D4">
        <w:tab/>
        <w:t>Просьба указать, какие условия предусмотрены государством-участником для оказания жилищной помощи лицам, постоянно проживающим в Монако.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Статья 12 − Право на физическое и психическое здоровье </w:t>
      </w:r>
    </w:p>
    <w:p w:rsidR="00544249" w:rsidRPr="001C32D4" w:rsidRDefault="00544249" w:rsidP="00544249">
      <w:pPr>
        <w:pStyle w:val="SingleTxtGR"/>
      </w:pPr>
      <w:r w:rsidRPr="001C32D4">
        <w:t>21.</w:t>
      </w:r>
      <w:r w:rsidRPr="001C32D4">
        <w:tab/>
        <w:t>Просьба сообщить о результатах принятия государством-участником мер по борьбе с употребл</w:t>
      </w:r>
      <w:r w:rsidRPr="001C32D4">
        <w:t>е</w:t>
      </w:r>
      <w:r w:rsidRPr="001C32D4">
        <w:t xml:space="preserve">нием наркотиков среди молодежи. </w:t>
      </w:r>
    </w:p>
    <w:p w:rsidR="00544249" w:rsidRPr="001C32D4" w:rsidRDefault="00544249" w:rsidP="00544249">
      <w:pPr>
        <w:pStyle w:val="SingleTxtGR"/>
      </w:pPr>
      <w:r w:rsidRPr="001C32D4">
        <w:t>22.</w:t>
      </w:r>
      <w:r w:rsidRPr="001C32D4">
        <w:tab/>
        <w:t>Просьба указать, какие меры были приняты государством-участником в области репродуктивного и сексуального здоровья, а также в области включ</w:t>
      </w:r>
      <w:r w:rsidRPr="001C32D4">
        <w:t>е</w:t>
      </w:r>
      <w:r w:rsidRPr="001C32D4">
        <w:t>ния в школьные программы учебного курса, посв</w:t>
      </w:r>
      <w:r w:rsidRPr="001C32D4">
        <w:t>я</w:t>
      </w:r>
      <w:r w:rsidRPr="001C32D4">
        <w:t>щенного репродуктивному и сексуальному здоровью.</w:t>
      </w:r>
    </w:p>
    <w:p w:rsidR="00544249" w:rsidRPr="001C32D4" w:rsidRDefault="00544249" w:rsidP="00544249">
      <w:pPr>
        <w:pStyle w:val="SingleTxtGR"/>
      </w:pPr>
      <w:r w:rsidRPr="001C32D4">
        <w:t>23.</w:t>
      </w:r>
      <w:r w:rsidRPr="001C32D4">
        <w:tab/>
        <w:t>Просьба прокомментировать и уточнить, в какой степени условия, опр</w:t>
      </w:r>
      <w:r w:rsidRPr="001C32D4">
        <w:t>е</w:t>
      </w:r>
      <w:r w:rsidRPr="001C32D4">
        <w:t xml:space="preserve">деленные в положениях пунктов 10, 19, 20 и 21 статьи 248 Закона № 1.359 </w:t>
      </w:r>
      <w:r>
        <w:t>от 20 </w:t>
      </w:r>
      <w:r w:rsidRPr="001C32D4">
        <w:t>апреля 2009 года о производстве абортов по терапевтическим показаниям, который внес поправки в статью 248 Уголовного кодекса, соответствуют рек</w:t>
      </w:r>
      <w:r w:rsidRPr="001C32D4">
        <w:t>о</w:t>
      </w:r>
      <w:r w:rsidRPr="001C32D4">
        <w:t>мендации Комитета по этому вопросу. Просьба представить статистические данные о числе женщин, которые прибегают к терапевтическому аборту и кот</w:t>
      </w:r>
      <w:r w:rsidRPr="001C32D4">
        <w:t>о</w:t>
      </w:r>
      <w:r w:rsidRPr="001C32D4">
        <w:t>рые о</w:t>
      </w:r>
      <w:r w:rsidRPr="001C32D4">
        <w:t>т</w:t>
      </w:r>
      <w:r w:rsidRPr="001C32D4">
        <w:t>вечают требованиям законодательства.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 xml:space="preserve">Статьи 13 и 14 − Право на образование </w:t>
      </w:r>
    </w:p>
    <w:p w:rsidR="00544249" w:rsidRPr="001C32D4" w:rsidRDefault="00544249" w:rsidP="00544249">
      <w:pPr>
        <w:pStyle w:val="SingleTxtGR"/>
      </w:pPr>
      <w:r w:rsidRPr="001C32D4">
        <w:t>24.</w:t>
      </w:r>
      <w:r w:rsidRPr="001C32D4">
        <w:tab/>
        <w:t>Просьба представить информацию о мерах, принятых для гарантиров</w:t>
      </w:r>
      <w:r w:rsidRPr="001C32D4">
        <w:t>а</w:t>
      </w:r>
      <w:r w:rsidRPr="001C32D4">
        <w:t>ния доступа к дошкольному образованию для всех детей, проживающих в гос</w:t>
      </w:r>
      <w:r w:rsidRPr="001C32D4">
        <w:t>у</w:t>
      </w:r>
      <w:r w:rsidRPr="001C32D4">
        <w:t>дарстве-участнике.</w:t>
      </w:r>
    </w:p>
    <w:p w:rsidR="00544249" w:rsidRPr="001C32D4" w:rsidRDefault="00544249" w:rsidP="00544249">
      <w:pPr>
        <w:pStyle w:val="H1GR"/>
      </w:pPr>
      <w:r w:rsidRPr="001C32D4">
        <w:tab/>
      </w:r>
      <w:r w:rsidRPr="001C32D4">
        <w:tab/>
        <w:t>Статья 15 − Культурные права</w:t>
      </w:r>
    </w:p>
    <w:p w:rsidR="00544249" w:rsidRPr="001C32D4" w:rsidRDefault="00544249" w:rsidP="00544249">
      <w:pPr>
        <w:pStyle w:val="SingleTxtGR"/>
      </w:pPr>
      <w:r w:rsidRPr="001C32D4">
        <w:t>25.</w:t>
      </w:r>
      <w:r w:rsidRPr="001C32D4">
        <w:tab/>
        <w:t>Просьба представить информацию о конкретных мерах, которые были приняты государством-участником в охватываемый докладом период, чтобы  гарантировать полноценное участие в культурной жизни для общин и групп н</w:t>
      </w:r>
      <w:r w:rsidRPr="001C32D4">
        <w:t>а</w:t>
      </w:r>
      <w:r w:rsidRPr="001C32D4">
        <w:t>селения, члены  которых не являются гражданами Монако, а также о прин</w:t>
      </w:r>
      <w:r w:rsidRPr="001C32D4">
        <w:t>я</w:t>
      </w:r>
      <w:r w:rsidRPr="001C32D4">
        <w:t xml:space="preserve">тых мерах по поощрению их культурной самобытности. </w:t>
      </w:r>
    </w:p>
    <w:p w:rsidR="00544249" w:rsidRPr="001C32D4" w:rsidRDefault="00563934" w:rsidP="00544249">
      <w:pPr>
        <w:pStyle w:val="SingleTxtGR"/>
      </w:pPr>
      <w:r>
        <w:t>26.</w:t>
      </w:r>
      <w:r>
        <w:tab/>
      </w:r>
      <w:r w:rsidR="00544249" w:rsidRPr="001C32D4">
        <w:t>Просьба представить информацию о мерах, принятых для поощрения права на пользование результатами научного прогресса и их практического примен</w:t>
      </w:r>
      <w:r w:rsidR="00544249" w:rsidRPr="001C32D4">
        <w:t>е</w:t>
      </w:r>
      <w:r w:rsidR="00544249" w:rsidRPr="001C32D4">
        <w:t>ния.</w:t>
      </w:r>
    </w:p>
    <w:p w:rsidR="00D14A2A" w:rsidRPr="00563934" w:rsidRDefault="00563934" w:rsidP="005639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A2A" w:rsidRPr="00563934" w:rsidSect="00A1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5E" w:rsidRDefault="006E385E">
      <w:r>
        <w:rPr>
          <w:lang w:val="en-US"/>
        </w:rPr>
        <w:tab/>
      </w:r>
      <w:r>
        <w:separator/>
      </w:r>
    </w:p>
  </w:endnote>
  <w:endnote w:type="continuationSeparator" w:id="0">
    <w:p w:rsidR="006E385E" w:rsidRDefault="006E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E" w:rsidRPr="009A6F4A" w:rsidRDefault="006E385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GE.13-49970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E" w:rsidRPr="009A6F4A" w:rsidRDefault="006E385E">
    <w:pPr>
      <w:pStyle w:val="Footer"/>
      <w:rPr>
        <w:lang w:val="en-US"/>
      </w:rPr>
    </w:pPr>
    <w:r>
      <w:rPr>
        <w:lang w:val="en-US"/>
      </w:rPr>
      <w:t>GE.13-49970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6E385E" w:rsidTr="000B3266">
      <w:trPr>
        <w:trHeight w:val="438"/>
      </w:trPr>
      <w:tc>
        <w:tcPr>
          <w:tcW w:w="4068" w:type="dxa"/>
          <w:vAlign w:val="bottom"/>
        </w:tcPr>
        <w:p w:rsidR="006E385E" w:rsidRDefault="006E385E" w:rsidP="000B3266">
          <w:r>
            <w:rPr>
              <w:lang w:val="en-US"/>
            </w:rPr>
            <w:t>GE.13-49970  (R)  160114   170114</w:t>
          </w:r>
        </w:p>
      </w:tc>
      <w:tc>
        <w:tcPr>
          <w:tcW w:w="4663" w:type="dxa"/>
          <w:vMerge w:val="restart"/>
          <w:vAlign w:val="bottom"/>
        </w:tcPr>
        <w:p w:rsidR="006E385E" w:rsidRDefault="006E385E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E385E" w:rsidRDefault="006E385E" w:rsidP="000B3266">
          <w:pPr>
            <w:jc w:val="right"/>
          </w:pPr>
          <w:r>
            <w:pict>
              <v:shape id="_x0000_i1027" type="#_x0000_t75" style="width:50.25pt;height:50.25pt">
                <v:imagedata r:id="rId2" o:title="2-3&amp;Size=2&amp;Lang=R"/>
              </v:shape>
            </w:pict>
          </w:r>
        </w:p>
      </w:tc>
    </w:tr>
    <w:tr w:rsidR="006E385E" w:rsidTr="000B3266">
      <w:tc>
        <w:tcPr>
          <w:tcW w:w="4068" w:type="dxa"/>
          <w:vAlign w:val="bottom"/>
        </w:tcPr>
        <w:p w:rsidR="006E385E" w:rsidRPr="00172CBA" w:rsidRDefault="006E385E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72C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E385E" w:rsidRDefault="006E385E" w:rsidP="000B3266"/>
      </w:tc>
      <w:tc>
        <w:tcPr>
          <w:tcW w:w="1124" w:type="dxa"/>
          <w:vMerge/>
        </w:tcPr>
        <w:p w:rsidR="006E385E" w:rsidRDefault="006E385E" w:rsidP="000B3266"/>
      </w:tc>
    </w:tr>
  </w:tbl>
  <w:p w:rsidR="006E385E" w:rsidRPr="007A36B5" w:rsidRDefault="006E385E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5E" w:rsidRPr="00F71F63" w:rsidRDefault="006E385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E385E" w:rsidRPr="00F71F63" w:rsidRDefault="006E385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E385E" w:rsidRPr="00635E86" w:rsidRDefault="006E385E" w:rsidP="00635E86">
      <w:pPr>
        <w:pStyle w:val="Footer"/>
      </w:pPr>
    </w:p>
  </w:footnote>
  <w:footnote w:id="1">
    <w:p w:rsidR="006E385E" w:rsidRPr="00563934" w:rsidRDefault="006E385E">
      <w:pPr>
        <w:pStyle w:val="FootnoteText"/>
        <w:rPr>
          <w:sz w:val="20"/>
          <w:lang w:val="ru-RU"/>
        </w:rPr>
      </w:pPr>
      <w:r>
        <w:tab/>
      </w:r>
      <w:r w:rsidRPr="00563934">
        <w:rPr>
          <w:rStyle w:val="FootnoteReference"/>
          <w:sz w:val="20"/>
          <w:vertAlign w:val="baseline"/>
          <w:lang w:val="ru-RU"/>
        </w:rPr>
        <w:t>*</w:t>
      </w:r>
      <w:r w:rsidRPr="00563934">
        <w:rPr>
          <w:lang w:val="ru-RU"/>
        </w:rPr>
        <w:tab/>
      </w:r>
      <w:r>
        <w:rPr>
          <w:lang w:val="ru-RU"/>
        </w:rPr>
        <w:t>Принят предсессионной рабочей группой на ее пятьдесят второй сессии (2</w:t>
      </w:r>
      <w:r w:rsidRPr="003A6A2F">
        <w:rPr>
          <w:lang w:val="ru-RU"/>
        </w:rPr>
        <w:t>−</w:t>
      </w:r>
      <w:r w:rsidRPr="001C32D4">
        <w:rPr>
          <w:lang w:val="ru-RU"/>
        </w:rPr>
        <w:t xml:space="preserve">6 </w:t>
      </w:r>
      <w:r>
        <w:rPr>
          <w:lang w:val="ru-RU"/>
        </w:rPr>
        <w:t xml:space="preserve">декабря </w:t>
      </w:r>
      <w:r w:rsidRPr="001C32D4">
        <w:rPr>
          <w:lang w:val="ru-RU"/>
        </w:rPr>
        <w:t>2013</w:t>
      </w:r>
      <w:r>
        <w:rPr>
          <w:lang w:val="ru-RU"/>
        </w:rPr>
        <w:t xml:space="preserve"> года</w:t>
      </w:r>
      <w:r w:rsidRPr="001C32D4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E" w:rsidRPr="00563934" w:rsidRDefault="006E385E">
    <w:pPr>
      <w:pStyle w:val="Header"/>
      <w:rPr>
        <w:lang w:val="en-US"/>
      </w:rPr>
    </w:pPr>
    <w:r>
      <w:rPr>
        <w:lang w:val="en-US"/>
      </w:rPr>
      <w:t>E/C.12/MCO/Q/2-3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E" w:rsidRPr="009A6F4A" w:rsidRDefault="006E385E">
    <w:pPr>
      <w:pStyle w:val="Header"/>
      <w:rPr>
        <w:lang w:val="en-US"/>
      </w:rPr>
    </w:pPr>
    <w:r>
      <w:rPr>
        <w:lang w:val="en-US"/>
      </w:rPr>
      <w:tab/>
      <w:t>E/C.12/MCO/Q/2-3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E" w:rsidRDefault="006E3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6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72CBA"/>
    <w:rsid w:val="00180752"/>
    <w:rsid w:val="00185076"/>
    <w:rsid w:val="0018543C"/>
    <w:rsid w:val="00190231"/>
    <w:rsid w:val="00192056"/>
    <w:rsid w:val="00192ABD"/>
    <w:rsid w:val="00193781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10E30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A6A2F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4190"/>
    <w:rsid w:val="00544249"/>
    <w:rsid w:val="00545680"/>
    <w:rsid w:val="0055716A"/>
    <w:rsid w:val="00563934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85E"/>
    <w:rsid w:val="006E60B5"/>
    <w:rsid w:val="006E6860"/>
    <w:rsid w:val="006E7183"/>
    <w:rsid w:val="006F5FBF"/>
    <w:rsid w:val="0070074B"/>
    <w:rsid w:val="0070327E"/>
    <w:rsid w:val="00705F8F"/>
    <w:rsid w:val="00707B5F"/>
    <w:rsid w:val="00735602"/>
    <w:rsid w:val="007521BD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86B14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04D7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342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557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D1DD8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5</Pages>
  <Words>1410</Words>
  <Characters>8041</Characters>
  <Application>Microsoft Office Outlook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1349970</vt:lpstr>
    </vt:vector>
  </TitlesOfParts>
  <Company>CSD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1349970</dc:title>
  <dc:subject/>
  <dc:creator>Салынская Екатерина</dc:creator>
  <cp:keywords/>
  <dc:description/>
  <cp:lastModifiedBy>Салынская Екатерина</cp:lastModifiedBy>
  <cp:revision>2</cp:revision>
  <cp:lastPrinted>2014-01-17T06:28:00Z</cp:lastPrinted>
  <dcterms:created xsi:type="dcterms:W3CDTF">2014-01-17T06:51:00Z</dcterms:created>
  <dcterms:modified xsi:type="dcterms:W3CDTF">2014-01-17T06:51:00Z</dcterms:modified>
</cp:coreProperties>
</file>