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964E7C">
                <w:t>C.12/GC/21</w:t>
              </w:r>
            </w:fldSimple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964E7C">
              <w:rPr>
                <w:lang w:val="en-US"/>
              </w:rPr>
              <w:fldChar w:fldCharType="separate"/>
            </w:r>
            <w:r w:rsidR="00964E7C">
              <w:rPr>
                <w:lang w:val="en-US"/>
              </w:rPr>
              <w:t>21 December 2009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964E7C" w:rsidRPr="00164E04" w:rsidRDefault="00964E7C" w:rsidP="00164E04">
      <w:pPr>
        <w:spacing w:before="120"/>
        <w:rPr>
          <w:b/>
          <w:sz w:val="24"/>
          <w:szCs w:val="24"/>
        </w:rPr>
      </w:pPr>
      <w:r w:rsidRPr="00164E04">
        <w:rPr>
          <w:b/>
          <w:sz w:val="24"/>
          <w:szCs w:val="24"/>
        </w:rPr>
        <w:t>Комитет по экономическим,</w:t>
      </w:r>
      <w:r w:rsidR="00164E04">
        <w:rPr>
          <w:b/>
          <w:sz w:val="24"/>
          <w:szCs w:val="24"/>
        </w:rPr>
        <w:br/>
      </w:r>
      <w:r w:rsidRPr="00164E04">
        <w:rPr>
          <w:b/>
          <w:sz w:val="24"/>
          <w:szCs w:val="24"/>
        </w:rPr>
        <w:t>социальным и культурным правам</w:t>
      </w:r>
    </w:p>
    <w:p w:rsidR="00964E7C" w:rsidRPr="00164E04" w:rsidRDefault="00964E7C" w:rsidP="00164E04">
      <w:pPr>
        <w:rPr>
          <w:b/>
        </w:rPr>
      </w:pPr>
      <w:r w:rsidRPr="00164E04">
        <w:rPr>
          <w:b/>
        </w:rPr>
        <w:t>Сорок третья сессия</w:t>
      </w:r>
    </w:p>
    <w:p w:rsidR="00964E7C" w:rsidRDefault="00964E7C" w:rsidP="00164E04">
      <w:r>
        <w:t>2−20 ноября 2009 года</w:t>
      </w:r>
    </w:p>
    <w:p w:rsidR="00964E7C" w:rsidRDefault="00164E04" w:rsidP="00164E04">
      <w:pPr>
        <w:pStyle w:val="HChGR"/>
      </w:pPr>
      <w:r>
        <w:tab/>
      </w:r>
      <w:r>
        <w:tab/>
      </w:r>
      <w:r w:rsidR="00964E7C">
        <w:t>Замечание общего порядка № 21</w:t>
      </w:r>
    </w:p>
    <w:p w:rsidR="00964E7C" w:rsidRDefault="00164E04" w:rsidP="00164E04">
      <w:pPr>
        <w:pStyle w:val="H1GR"/>
      </w:pPr>
      <w:r>
        <w:tab/>
      </w:r>
      <w:r>
        <w:tab/>
      </w:r>
      <w:r w:rsidR="00964E7C">
        <w:t>Право каждого человека на участие в культурной жизни (пункт 1 а) статьи 15 Международного пакта об экономических, социальных и культурных правах)</w:t>
      </w:r>
    </w:p>
    <w:p w:rsidR="00964E7C" w:rsidRDefault="00164E04" w:rsidP="00164E04">
      <w:pPr>
        <w:pStyle w:val="HChGR"/>
      </w:pPr>
      <w:r>
        <w:tab/>
      </w:r>
      <w:r w:rsidR="00964E7C">
        <w:rPr>
          <w:lang w:val="en-US"/>
        </w:rPr>
        <w:t>I</w:t>
      </w:r>
      <w:r w:rsidR="00964E7C">
        <w:t>.</w:t>
      </w:r>
      <w:r w:rsidR="00964E7C">
        <w:tab/>
        <w:t>Введение и основные характеристики</w:t>
      </w:r>
    </w:p>
    <w:p w:rsidR="00964E7C" w:rsidRDefault="00964E7C" w:rsidP="00164E04">
      <w:pPr>
        <w:pStyle w:val="SingleTxtGR"/>
      </w:pPr>
      <w:r>
        <w:t>1.</w:t>
      </w:r>
      <w:r>
        <w:tab/>
        <w:t>Культурные права представляют собой неотъемлемую часть прав челов</w:t>
      </w:r>
      <w:r>
        <w:t>е</w:t>
      </w:r>
      <w:r>
        <w:t>ка</w:t>
      </w:r>
      <w:r w:rsidR="00855093">
        <w:t xml:space="preserve"> и, как и другие права, являются</w:t>
      </w:r>
      <w:r>
        <w:t xml:space="preserve"> универсальны</w:t>
      </w:r>
      <w:r w:rsidR="00855093">
        <w:t>ми</w:t>
      </w:r>
      <w:r>
        <w:t>, неделимы</w:t>
      </w:r>
      <w:r w:rsidR="00855093">
        <w:t>ми</w:t>
      </w:r>
      <w:r>
        <w:t xml:space="preserve"> и взаимозав</w:t>
      </w:r>
      <w:r>
        <w:t>и</w:t>
      </w:r>
      <w:r>
        <w:t>симы</w:t>
      </w:r>
      <w:r w:rsidR="00855093">
        <w:t>ми</w:t>
      </w:r>
      <w:r>
        <w:t>. Всестороннее поощрение и уважение культурных прав имеет искл</w:t>
      </w:r>
      <w:r>
        <w:t>ю</w:t>
      </w:r>
      <w:r>
        <w:t>чительно важное значение для поддержания человеческого достоинства и поз</w:t>
      </w:r>
      <w:r>
        <w:t>и</w:t>
      </w:r>
      <w:r>
        <w:t>тивного социального взаимодейс</w:t>
      </w:r>
      <w:r>
        <w:t>т</w:t>
      </w:r>
      <w:r>
        <w:t>вия между отдельными лицами и общинами в условиях многообразного и многокул</w:t>
      </w:r>
      <w:r>
        <w:t>ь</w:t>
      </w:r>
      <w:r>
        <w:t>турного мира.</w:t>
      </w:r>
    </w:p>
    <w:p w:rsidR="00964E7C" w:rsidRDefault="00964E7C" w:rsidP="00164E04">
      <w:pPr>
        <w:pStyle w:val="SingleTxtGR"/>
      </w:pPr>
      <w:r>
        <w:t>2.</w:t>
      </w:r>
      <w:r>
        <w:tab/>
        <w:t>Право каждого человека на участие в культурной жизни тесно связано с другими культурными правами, закрепленными в статье 15: правом на польз</w:t>
      </w:r>
      <w:r>
        <w:t>о</w:t>
      </w:r>
      <w:r>
        <w:t>вание результат</w:t>
      </w:r>
      <w:r>
        <w:t>а</w:t>
      </w:r>
      <w:r>
        <w:t xml:space="preserve">ми научного прогресса и их практического применения </w:t>
      </w:r>
      <w:r w:rsidR="00164E04">
        <w:br/>
      </w:r>
      <w:r>
        <w:t xml:space="preserve">(пункт 1 </w:t>
      </w:r>
      <w:r>
        <w:rPr>
          <w:lang w:val="en-US"/>
        </w:rPr>
        <w:t>b</w:t>
      </w:r>
      <w:r>
        <w:t>) статьи 15); правом каждого человека на пользование защитой м</w:t>
      </w:r>
      <w:r>
        <w:t>о</w:t>
      </w:r>
      <w:r>
        <w:t>ральных и материальных интересов, возникших в связи с любыми научными, литературными или художественными трудами, автором которых он является (пункт 1 с) статьи 15); и правом на свободу, безусловно необходимую для нау</w:t>
      </w:r>
      <w:r>
        <w:t>ч</w:t>
      </w:r>
      <w:r>
        <w:t>ных исследований и творческой деятельностью (пункт 3 статьи 15). Право ка</w:t>
      </w:r>
      <w:r>
        <w:t>ж</w:t>
      </w:r>
      <w:r>
        <w:t>дого человека на участие в культурной жизни также неразрывно связано с пр</w:t>
      </w:r>
      <w:r>
        <w:t>а</w:t>
      </w:r>
      <w:r>
        <w:t>вом на образование (статьи 13 и 14), благодаря которому отдельные лица и о</w:t>
      </w:r>
      <w:r>
        <w:t>б</w:t>
      </w:r>
      <w:r>
        <w:t xml:space="preserve">щины передают </w:t>
      </w:r>
      <w:r w:rsidR="00E66983">
        <w:t>свои</w:t>
      </w:r>
      <w:r>
        <w:t xml:space="preserve"> ценности, религию, обычаи, язык и другие основы кул</w:t>
      </w:r>
      <w:r>
        <w:t>ь</w:t>
      </w:r>
      <w:r>
        <w:t>туры и кот</w:t>
      </w:r>
      <w:r>
        <w:t>о</w:t>
      </w:r>
      <w:r>
        <w:t>рое помогает формировать атмосферу взаимопонимания и уважения к культу</w:t>
      </w:r>
      <w:r>
        <w:t>р</w:t>
      </w:r>
      <w:r>
        <w:t xml:space="preserve">ным ценностям. </w:t>
      </w:r>
      <w:r w:rsidR="00E66983">
        <w:t>Кроме того, п</w:t>
      </w:r>
      <w:r>
        <w:t>раво на участие в культурной жизни взаимосв</w:t>
      </w:r>
      <w:r>
        <w:t>я</w:t>
      </w:r>
      <w:r>
        <w:t>зано с другими правами, закрепленными в Пакте, включая право всех народов на самоопредел</w:t>
      </w:r>
      <w:r>
        <w:t>е</w:t>
      </w:r>
      <w:r>
        <w:t>ние (статья 1) и право на достаточный жизненный уровень (статья 11).</w:t>
      </w:r>
    </w:p>
    <w:p w:rsidR="00964E7C" w:rsidRDefault="00964E7C" w:rsidP="00164E04">
      <w:pPr>
        <w:pStyle w:val="SingleTxtGR"/>
      </w:pPr>
      <w:r>
        <w:t>3.</w:t>
      </w:r>
      <w:r>
        <w:tab/>
        <w:t>Право каждого человека на участие в культурной жизни также признается в пункте 1 статьи 27 Всеобщей декларации прав человека, в котором пред</w:t>
      </w:r>
      <w:r>
        <w:t>у</w:t>
      </w:r>
      <w:r>
        <w:t>смотрено, что "к</w:t>
      </w:r>
      <w:r>
        <w:t>а</w:t>
      </w:r>
      <w:r>
        <w:t>ждый человек имеет право свободно участвовать в культурной жизни о</w:t>
      </w:r>
      <w:r w:rsidR="00E66983">
        <w:t>бщества". В других международно-</w:t>
      </w:r>
      <w:r>
        <w:t>правовых договорах упоминаются право на равное участие в культурной жизни</w:t>
      </w:r>
      <w:r>
        <w:rPr>
          <w:rStyle w:val="FootnoteReference"/>
        </w:rPr>
        <w:footnoteReference w:id="1"/>
      </w:r>
      <w:r>
        <w:t>, право на участие во всех обла</w:t>
      </w:r>
      <w:r>
        <w:t>с</w:t>
      </w:r>
      <w:r>
        <w:t>тях социальной и культурной жизни</w:t>
      </w:r>
      <w:r>
        <w:rPr>
          <w:rStyle w:val="FootnoteReference"/>
        </w:rPr>
        <w:footnoteReference w:id="2"/>
      </w:r>
      <w:r>
        <w:t>; право на всестороннее участие в культу</w:t>
      </w:r>
      <w:r>
        <w:t>р</w:t>
      </w:r>
      <w:r>
        <w:t>ной и творческой жизни</w:t>
      </w:r>
      <w:r>
        <w:rPr>
          <w:rStyle w:val="FootnoteReference"/>
        </w:rPr>
        <w:footnoteReference w:id="3"/>
      </w:r>
      <w:r>
        <w:t>; право на дос</w:t>
      </w:r>
      <w:r w:rsidR="00E66983">
        <w:t>туп к культурной жизни и участие</w:t>
      </w:r>
      <w:r>
        <w:t xml:space="preserve"> в ней</w:t>
      </w:r>
      <w:r>
        <w:rPr>
          <w:rStyle w:val="FootnoteReference"/>
        </w:rPr>
        <w:footnoteReference w:id="4"/>
      </w:r>
      <w:r>
        <w:t>; и право на участие наравне с другими в культурной жизни</w:t>
      </w:r>
      <w:r>
        <w:rPr>
          <w:rStyle w:val="FootnoteReference"/>
        </w:rPr>
        <w:footnoteReference w:id="5"/>
      </w:r>
      <w:r>
        <w:t>. Важн</w:t>
      </w:r>
      <w:r w:rsidR="00E66983">
        <w:t>ые положения по данном вопросу содержа</w:t>
      </w:r>
      <w:r>
        <w:t>тся также в договорах о гражданских и политич</w:t>
      </w:r>
      <w:r>
        <w:t>е</w:t>
      </w:r>
      <w:r>
        <w:t>ских правах</w:t>
      </w:r>
      <w:r>
        <w:rPr>
          <w:rStyle w:val="FootnoteReference"/>
        </w:rPr>
        <w:footnoteReference w:id="6"/>
      </w:r>
      <w:r>
        <w:t>, о правах лиц, принадлежащих к меньшинствам, в частном поря</w:t>
      </w:r>
      <w:r>
        <w:t>д</w:t>
      </w:r>
      <w:r>
        <w:t>ке или совместно с другими членами той же группы пользоваться своей культ</w:t>
      </w:r>
      <w:r>
        <w:t>у</w:t>
      </w:r>
      <w:r>
        <w:t>рой, исповедовать свою религию и исполнять ее обряды, а также пользоваться родным языком</w:t>
      </w:r>
      <w:r>
        <w:rPr>
          <w:rStyle w:val="FootnoteReference"/>
        </w:rPr>
        <w:footnoteReference w:id="7"/>
      </w:r>
      <w:r>
        <w:t>, и эффективным образом участвовать в культурной жизни</w:t>
      </w:r>
      <w:r>
        <w:rPr>
          <w:rStyle w:val="FootnoteReference"/>
        </w:rPr>
        <w:footnoteReference w:id="8"/>
      </w:r>
      <w:r>
        <w:t>, о правах коренных народов на их культурные институты, родовые земли, приро</w:t>
      </w:r>
      <w:r>
        <w:t>д</w:t>
      </w:r>
      <w:r>
        <w:t>ные ресурсы и традиционные знания</w:t>
      </w:r>
      <w:r>
        <w:rPr>
          <w:rStyle w:val="FootnoteReference"/>
        </w:rPr>
        <w:footnoteReference w:id="9"/>
      </w:r>
      <w:r>
        <w:t xml:space="preserve"> и о праве на развитие</w:t>
      </w:r>
      <w:r>
        <w:rPr>
          <w:rStyle w:val="FootnoteReference"/>
        </w:rPr>
        <w:footnoteReference w:id="10"/>
      </w:r>
      <w:r>
        <w:t>.</w:t>
      </w:r>
    </w:p>
    <w:p w:rsidR="00964E7C" w:rsidRDefault="00964E7C" w:rsidP="00164E04">
      <w:pPr>
        <w:pStyle w:val="SingleTxtGR"/>
      </w:pPr>
      <w:r>
        <w:t>4.</w:t>
      </w:r>
      <w:r>
        <w:tab/>
        <w:t>В настоящем замечании общего порядка Комитет непосредственн</w:t>
      </w:r>
      <w:r w:rsidR="00E66983">
        <w:t>о</w:t>
      </w:r>
      <w:r>
        <w:t xml:space="preserve"> ра</w:t>
      </w:r>
      <w:r>
        <w:t>с</w:t>
      </w:r>
      <w:r>
        <w:t xml:space="preserve">сматривает </w:t>
      </w:r>
      <w:r w:rsidR="00890ED3">
        <w:t>право каждого человека согласно</w:t>
      </w:r>
      <w:r>
        <w:t xml:space="preserve"> пункт</w:t>
      </w:r>
      <w:r w:rsidR="00890ED3">
        <w:t>у</w:t>
      </w:r>
      <w:r>
        <w:t xml:space="preserve"> 1 а) статьи 15 на участие в культурной жизни в увязке с пунктами 2, 3 и 4, поскольку они касаются</w:t>
      </w:r>
      <w:r w:rsidR="00890ED3">
        <w:t>,</w:t>
      </w:r>
      <w:r w:rsidR="00890ED3" w:rsidRPr="00890ED3">
        <w:t xml:space="preserve"> </w:t>
      </w:r>
      <w:r w:rsidR="00890ED3">
        <w:t>соо</w:t>
      </w:r>
      <w:r w:rsidR="00890ED3">
        <w:t>т</w:t>
      </w:r>
      <w:r w:rsidR="00890ED3">
        <w:t>ветственно,</w:t>
      </w:r>
      <w:r>
        <w:t xml:space="preserve"> вопросов культуры, творческой деятельности и развития междун</w:t>
      </w:r>
      <w:r>
        <w:t>а</w:t>
      </w:r>
      <w:r>
        <w:t xml:space="preserve">родных контактов и сотрудничества в культурных областях. </w:t>
      </w:r>
      <w:r w:rsidR="00890ED3">
        <w:t>Закрепленное</w:t>
      </w:r>
      <w:r>
        <w:t xml:space="preserve"> в пункте 1 с) статьи 15 право каждого на пользование защитой моральных и м</w:t>
      </w:r>
      <w:r>
        <w:t>а</w:t>
      </w:r>
      <w:r>
        <w:t>териальных интересов, возникающих в связи с любыми научными, литерату</w:t>
      </w:r>
      <w:r>
        <w:t>р</w:t>
      </w:r>
      <w:r>
        <w:t>ными или художественными трудами, автором которых он является, было пре</w:t>
      </w:r>
      <w:r>
        <w:t>д</w:t>
      </w:r>
      <w:r>
        <w:t>метом рассмотрения в замечании общего п</w:t>
      </w:r>
      <w:r>
        <w:t>о</w:t>
      </w:r>
      <w:r>
        <w:t xml:space="preserve">рядка № 17 (2005 год). </w:t>
      </w:r>
    </w:p>
    <w:p w:rsidR="00964E7C" w:rsidRDefault="00964E7C" w:rsidP="00164E04">
      <w:pPr>
        <w:pStyle w:val="SingleTxtGR"/>
      </w:pPr>
      <w:r>
        <w:t>5.</w:t>
      </w:r>
      <w:r>
        <w:tab/>
        <w:t>Комитет накопил большой опыт работы по данному вопросу в контексте рассмо</w:t>
      </w:r>
      <w:r>
        <w:t>т</w:t>
      </w:r>
      <w:r>
        <w:t>рения докладов и диалога с государствами-участниками. Помимо этого, он дважды, в 1992 году и в 2008 году, организов</w:t>
      </w:r>
      <w:r w:rsidR="00890ED3">
        <w:t>ыв</w:t>
      </w:r>
      <w:r>
        <w:t>ал день общей дискуссии с участием представителей  международных организаций и гражданского общ</w:t>
      </w:r>
      <w:r>
        <w:t>е</w:t>
      </w:r>
      <w:r>
        <w:t>ства с целью подготовки н</w:t>
      </w:r>
      <w:r>
        <w:t>а</w:t>
      </w:r>
      <w:r>
        <w:t xml:space="preserve">стоящего замечания общего порядка. </w:t>
      </w:r>
    </w:p>
    <w:p w:rsidR="00964E7C" w:rsidRDefault="0018755D" w:rsidP="0018755D">
      <w:pPr>
        <w:pStyle w:val="HChGR"/>
      </w:pPr>
      <w:r>
        <w:rPr>
          <w:lang w:val="en-US"/>
        </w:rPr>
        <w:tab/>
      </w:r>
      <w:r w:rsidR="00964E7C">
        <w:rPr>
          <w:lang w:val="en-US"/>
        </w:rPr>
        <w:t>II</w:t>
      </w:r>
      <w:r w:rsidR="00964E7C">
        <w:t>.</w:t>
      </w:r>
      <w:r w:rsidR="00964E7C">
        <w:tab/>
        <w:t>Нормативное содержание пункта 1 а) статьи 15</w:t>
      </w:r>
    </w:p>
    <w:p w:rsidR="00964E7C" w:rsidRDefault="00964E7C" w:rsidP="00164E04">
      <w:pPr>
        <w:pStyle w:val="SingleTxtGR"/>
      </w:pPr>
      <w:r>
        <w:t>6.</w:t>
      </w:r>
      <w:r>
        <w:tab/>
        <w:t xml:space="preserve">Право на участие в культурной жизни может быть </w:t>
      </w:r>
      <w:r w:rsidR="00890ED3">
        <w:t>определено в качестве одной из</w:t>
      </w:r>
      <w:r>
        <w:t xml:space="preserve"> свобод. Для обеспечения этого права от государства-участника треб</w:t>
      </w:r>
      <w:r>
        <w:t>у</w:t>
      </w:r>
      <w:r>
        <w:t xml:space="preserve">ется как воздерживаться от </w:t>
      </w:r>
      <w:r w:rsidR="00890ED3">
        <w:t>каких-либо</w:t>
      </w:r>
      <w:r>
        <w:t xml:space="preserve"> действий (например, не вмешиваться в осуществление культурной практики и в доступ к культурным благам и усл</w:t>
      </w:r>
      <w:r>
        <w:t>у</w:t>
      </w:r>
      <w:r>
        <w:t>гам), так и предпринимать стимулирующие меры (обеспечивать предварител</w:t>
      </w:r>
      <w:r>
        <w:t>ь</w:t>
      </w:r>
      <w:r>
        <w:t>ные условия для участия</w:t>
      </w:r>
      <w:r w:rsidR="00890ED3">
        <w:t xml:space="preserve"> в культурной жизни</w:t>
      </w:r>
      <w:r>
        <w:t xml:space="preserve">, </w:t>
      </w:r>
      <w:r w:rsidR="00890ED3">
        <w:t>для содействия ей и для ее поо</w:t>
      </w:r>
      <w:r w:rsidR="00890ED3">
        <w:t>щ</w:t>
      </w:r>
      <w:r w:rsidR="00890ED3">
        <w:t>рения, а также</w:t>
      </w:r>
      <w:r>
        <w:t xml:space="preserve"> доступ к культурным благам и их с</w:t>
      </w:r>
      <w:r>
        <w:t>о</w:t>
      </w:r>
      <w:r>
        <w:t>хранение).</w:t>
      </w:r>
    </w:p>
    <w:p w:rsidR="00964E7C" w:rsidRPr="00D21FAF" w:rsidRDefault="00964E7C" w:rsidP="00164E04">
      <w:pPr>
        <w:pStyle w:val="SingleTxtGR"/>
      </w:pPr>
      <w:r>
        <w:t>7.</w:t>
      </w:r>
      <w:r>
        <w:tab/>
        <w:t>Решение человека относительно осуществления или неосуществления права на участие в культурной жизни на индивидуальной основе или совместно с другими является культурным выбором и в этом качестве должно признават</w:t>
      </w:r>
      <w:r>
        <w:t>ь</w:t>
      </w:r>
      <w:r>
        <w:t>ся, уважаться и защищаться на основе равенства. Особое значение это имеет для всех коренных народов, которые обладают правом в полной мере польз</w:t>
      </w:r>
      <w:r>
        <w:t>о</w:t>
      </w:r>
      <w:r>
        <w:t xml:space="preserve">ваться </w:t>
      </w:r>
      <w:r w:rsidR="00890ED3">
        <w:t xml:space="preserve">− </w:t>
      </w:r>
      <w:r>
        <w:t xml:space="preserve">на коллективной или индивидуальной основе </w:t>
      </w:r>
      <w:r w:rsidR="00890ED3">
        <w:t xml:space="preserve">− </w:t>
      </w:r>
      <w:r>
        <w:t>всеми правами челов</w:t>
      </w:r>
      <w:r>
        <w:t>е</w:t>
      </w:r>
      <w:r>
        <w:t>ка и основными свободами, признанными в У</w:t>
      </w:r>
      <w:r>
        <w:t>с</w:t>
      </w:r>
      <w:r>
        <w:t>таве Организации Объединенных Наций, Всемирной декларации прав человека и международном праве прав ч</w:t>
      </w:r>
      <w:r>
        <w:t>е</w:t>
      </w:r>
      <w:r>
        <w:t>ловека, а также в Декларации Организации Объединенных Наций о правах к</w:t>
      </w:r>
      <w:r>
        <w:t>о</w:t>
      </w:r>
      <w:r>
        <w:t>ренных народов.</w:t>
      </w:r>
    </w:p>
    <w:p w:rsidR="00B74F96" w:rsidRDefault="00B74F96" w:rsidP="00B74F96">
      <w:pPr>
        <w:pStyle w:val="H1GR"/>
      </w:pPr>
      <w:r>
        <w:tab/>
        <w:t>А.</w:t>
      </w:r>
      <w:r>
        <w:tab/>
        <w:t>Компоненты пункта 1 а) статьи 15</w:t>
      </w:r>
    </w:p>
    <w:p w:rsidR="00B74F96" w:rsidRDefault="00B74F96" w:rsidP="00B74F96">
      <w:pPr>
        <w:pStyle w:val="SingleTxtGR"/>
      </w:pPr>
      <w:r>
        <w:t>8.</w:t>
      </w:r>
      <w:r>
        <w:tab/>
        <w:t>Содержание или сфера охвата терминов, используемых в пункте 1 а) ст</w:t>
      </w:r>
      <w:r>
        <w:t>а</w:t>
      </w:r>
      <w:r>
        <w:t>тьи 15, следует понимать так, как это изложено ниже:</w:t>
      </w:r>
    </w:p>
    <w:p w:rsidR="00B74F96" w:rsidRDefault="00B74F96" w:rsidP="00B74F96">
      <w:pPr>
        <w:pStyle w:val="H23GR"/>
      </w:pPr>
      <w:r>
        <w:tab/>
      </w:r>
      <w:r>
        <w:tab/>
        <w:t>"Каждый человек"</w:t>
      </w:r>
    </w:p>
    <w:p w:rsidR="00B74F96" w:rsidRDefault="00B74F96" w:rsidP="00B74F96">
      <w:pPr>
        <w:pStyle w:val="SingleTxtGR"/>
      </w:pPr>
      <w:r>
        <w:t>9.</w:t>
      </w:r>
      <w:r>
        <w:tab/>
        <w:t>В своем замечании общего порядка № 17 о праве каждого на пользование защитой моральных и материальных интересов, возникающих в связи с люб</w:t>
      </w:r>
      <w:r>
        <w:t>ы</w:t>
      </w:r>
      <w:r>
        <w:t>ми научными, л</w:t>
      </w:r>
      <w:r>
        <w:t>и</w:t>
      </w:r>
      <w:r>
        <w:t>тературными или художественными трудами, автором которых он является</w:t>
      </w:r>
      <w:r>
        <w:rPr>
          <w:rStyle w:val="FootnoteReference"/>
        </w:rPr>
        <w:footnoteReference w:id="11"/>
      </w:r>
      <w:r>
        <w:t>, Комитет признает, что термин "каждый человек", использова</w:t>
      </w:r>
      <w:r>
        <w:t>н</w:t>
      </w:r>
      <w:r>
        <w:t>ный в первой строке статьи 15, может означать отдельного человека или ко</w:t>
      </w:r>
      <w:r>
        <w:t>л</w:t>
      </w:r>
      <w:r>
        <w:t>лектив; иными словами, культурные права могут осуществляться человеком а) как отдельно взятым лицом, b) совместно с другими или с) в рамках общины или группы как таковой.</w:t>
      </w:r>
    </w:p>
    <w:p w:rsidR="00B74F96" w:rsidRDefault="00B74F96" w:rsidP="00B74F96">
      <w:pPr>
        <w:pStyle w:val="H23GR"/>
      </w:pPr>
      <w:r>
        <w:tab/>
      </w:r>
      <w:r>
        <w:tab/>
        <w:t>"Культурная жизнь"</w:t>
      </w:r>
    </w:p>
    <w:p w:rsidR="00B74F96" w:rsidRDefault="00B74F96" w:rsidP="00B74F96">
      <w:pPr>
        <w:pStyle w:val="SingleTxtGR"/>
      </w:pPr>
      <w:r>
        <w:t>10.</w:t>
      </w:r>
      <w:r>
        <w:tab/>
        <w:t>В прошлом за термином "культура" закрепилось немало различных опр</w:t>
      </w:r>
      <w:r>
        <w:t>е</w:t>
      </w:r>
      <w:r>
        <w:t>делений, к которым, возможно, в будущем прибавятся и новые. Однако все они касаются того многогранного содержания, которое вмещает в себя концепция культуры</w:t>
      </w:r>
      <w:r>
        <w:rPr>
          <w:rStyle w:val="FootnoteReference"/>
        </w:rPr>
        <w:footnoteReference w:id="12"/>
      </w:r>
      <w:r>
        <w:t>.</w:t>
      </w:r>
    </w:p>
    <w:p w:rsidR="00B74F96" w:rsidRDefault="00B74F96" w:rsidP="00B74F96">
      <w:pPr>
        <w:pStyle w:val="SingleTxtGR"/>
      </w:pPr>
      <w:r>
        <w:t>11.</w:t>
      </w:r>
      <w:r>
        <w:tab/>
        <w:t>По мнению Комитета, культура представляет собой широкую, инклюзи</w:t>
      </w:r>
      <w:r>
        <w:t>в</w:t>
      </w:r>
      <w:r>
        <w:t>ную концепцию, охватывающую все проявления жизни человека. Выражение "культурная жизнь" однозначным образом позволяет рассматривать культуру как исторический, д</w:t>
      </w:r>
      <w:r>
        <w:t>и</w:t>
      </w:r>
      <w:r>
        <w:t>намичный и развивающийся процесс жизни с ее прошлым, настоящим и будущим.</w:t>
      </w:r>
    </w:p>
    <w:p w:rsidR="00B74F96" w:rsidRDefault="00B74F96" w:rsidP="00B74F96">
      <w:pPr>
        <w:pStyle w:val="SingleTxtGR"/>
      </w:pPr>
      <w:r>
        <w:t>12.</w:t>
      </w:r>
      <w:r>
        <w:tab/>
        <w:t>Концепцию культуры необходимо рассматривать не в качестве последов</w:t>
      </w:r>
      <w:r>
        <w:t>а</w:t>
      </w:r>
      <w:r>
        <w:t>тельности изолированных проявлений или обособленных категорий, а в качес</w:t>
      </w:r>
      <w:r>
        <w:t>т</w:t>
      </w:r>
      <w:r>
        <w:t>ве интеракти</w:t>
      </w:r>
      <w:r>
        <w:t>в</w:t>
      </w:r>
      <w:r>
        <w:t>ного процесса, посредством которого отдельные лица и общины, сохраняя свои отлич</w:t>
      </w:r>
      <w:r>
        <w:t>и</w:t>
      </w:r>
      <w:r>
        <w:t>тельные черты и цели, становятся выразителями культуры человечества. В этой концепции учитывается индивидуальность и особый х</w:t>
      </w:r>
      <w:r>
        <w:t>а</w:t>
      </w:r>
      <w:r>
        <w:t>рактер культуры как творения и продукта общества.</w:t>
      </w:r>
    </w:p>
    <w:p w:rsidR="00B74F96" w:rsidRDefault="00B74F96" w:rsidP="00B74F96">
      <w:pPr>
        <w:pStyle w:val="SingleTxtGR"/>
      </w:pPr>
      <w:r>
        <w:t>13.</w:t>
      </w:r>
      <w:r>
        <w:tab/>
        <w:t>Комитет считает, что для целей осуществления пункта 1 а) статьи 15 культура о</w:t>
      </w:r>
      <w:r>
        <w:t>х</w:t>
      </w:r>
      <w:r>
        <w:t>ватывает, среди прочего, уклады жизни, язык, устную и письменную литературу, муз</w:t>
      </w:r>
      <w:r>
        <w:t>ы</w:t>
      </w:r>
      <w:r>
        <w:t>кальное и песенное творчество, неязыковое общение, систему религий или верований, ритуалы и церемонии, спорт и игры, методы произво</w:t>
      </w:r>
      <w:r>
        <w:t>д</w:t>
      </w:r>
      <w:r>
        <w:t>ства или технологию, природную и искусственную среды, традиционную ку</w:t>
      </w:r>
      <w:r>
        <w:t>х</w:t>
      </w:r>
      <w:r>
        <w:t>ню, одежду и жилища, а также искусство, обычаи и традиции, посредством к</w:t>
      </w:r>
      <w:r>
        <w:t>о</w:t>
      </w:r>
      <w:r>
        <w:t>торых отдельные лица, группы лиц и общины выражают свои человеческие к</w:t>
      </w:r>
      <w:r>
        <w:t>а</w:t>
      </w:r>
      <w:r>
        <w:t>чества и тот смысл, который они придают своему сущес</w:t>
      </w:r>
      <w:r>
        <w:t>т</w:t>
      </w:r>
      <w:r>
        <w:t>вованию, и формируют свое восприятие мира, отражающее их реакцию на те внешние силы, которые затрагивают их жизнь. Культура формирует и отражает ценности благососто</w:t>
      </w:r>
      <w:r>
        <w:t>я</w:t>
      </w:r>
      <w:r>
        <w:t>ния и экономической, социальной и политической жизни отдельных лиц, групп лиц и о</w:t>
      </w:r>
      <w:r>
        <w:t>б</w:t>
      </w:r>
      <w:r>
        <w:t xml:space="preserve">щин. </w:t>
      </w:r>
    </w:p>
    <w:p w:rsidR="00B74F96" w:rsidRDefault="00B74F96" w:rsidP="00B74F96">
      <w:pPr>
        <w:pStyle w:val="H23GR"/>
      </w:pPr>
      <w:r>
        <w:tab/>
      </w:r>
      <w:r>
        <w:tab/>
        <w:t>"Участие" или "принятие участия"</w:t>
      </w:r>
    </w:p>
    <w:p w:rsidR="00B74F96" w:rsidRDefault="00B74F96" w:rsidP="00B74F96">
      <w:pPr>
        <w:pStyle w:val="SingleTxtGR"/>
      </w:pPr>
      <w:r>
        <w:t>14.</w:t>
      </w:r>
      <w:r>
        <w:tab/>
        <w:t>Термины "участие" и "принятие участия" имеют одно и то же значение и используются на взаимозаменяемой основе в других международных и реги</w:t>
      </w:r>
      <w:r>
        <w:t>о</w:t>
      </w:r>
      <w:r>
        <w:t>нальных догов</w:t>
      </w:r>
      <w:r>
        <w:t>о</w:t>
      </w:r>
      <w:r>
        <w:t xml:space="preserve">рах. </w:t>
      </w:r>
    </w:p>
    <w:p w:rsidR="00B74F96" w:rsidRDefault="00B74F96" w:rsidP="00B74F96">
      <w:pPr>
        <w:pStyle w:val="SingleTxtGR"/>
      </w:pPr>
      <w:r>
        <w:t>15.</w:t>
      </w:r>
      <w:r>
        <w:tab/>
        <w:t>Право на "участие" и "принятие участия" в культурной жизни содержит, среди прочих, три взаимосвязанных основных компонента: а) участие в кул</w:t>
      </w:r>
      <w:r>
        <w:t>ь</w:t>
      </w:r>
      <w:r>
        <w:t>турной жизни, b) доступ к культурной жизни и с) вклад в культу</w:t>
      </w:r>
      <w:r>
        <w:t>р</w:t>
      </w:r>
      <w:r>
        <w:t xml:space="preserve">ную жизнь. </w:t>
      </w:r>
    </w:p>
    <w:p w:rsidR="00B74F96" w:rsidRDefault="00B74F96" w:rsidP="00B74F96">
      <w:pPr>
        <w:pStyle w:val="SingleTxtGR"/>
      </w:pPr>
      <w:r>
        <w:tab/>
        <w:t>а)</w:t>
      </w:r>
      <w:r>
        <w:tab/>
      </w:r>
      <w:r>
        <w:rPr>
          <w:i/>
        </w:rPr>
        <w:t>участие</w:t>
      </w:r>
      <w:r>
        <w:t xml:space="preserve"> охватывает, в частности, право каждого человека − в и</w:t>
      </w:r>
      <w:r>
        <w:t>н</w:t>
      </w:r>
      <w:r>
        <w:t>дивидуальном порядке или совместно с другими или в рамках общины − дейс</w:t>
      </w:r>
      <w:r>
        <w:t>т</w:t>
      </w:r>
      <w:r>
        <w:t>вовать свободно, выбирать свой идентитет, идентифицировать или не идент</w:t>
      </w:r>
      <w:r>
        <w:t>и</w:t>
      </w:r>
      <w:r>
        <w:t>фицировать себя с одной или несколькими общинами или изменять этот выбор, принимать участие в политической жизни общества, заниматься собственной культурной практикой и изъясняться на языке по своему выбору. Кроме того, каждый человек имеет право стремиться к осво</w:t>
      </w:r>
      <w:r>
        <w:t>е</w:t>
      </w:r>
      <w:r>
        <w:t>нию культурных знаний и форм культурного самовыражения и к их развитию и обмену ими с другими, а также к творческой деятельности и участию в творческой деятельн</w:t>
      </w:r>
      <w:r>
        <w:t>о</w:t>
      </w:r>
      <w:r>
        <w:t xml:space="preserve">сти; </w:t>
      </w:r>
    </w:p>
    <w:p w:rsidR="00B74F96" w:rsidRDefault="00B74F96" w:rsidP="00B74F96">
      <w:pPr>
        <w:pStyle w:val="SingleTxtGR"/>
      </w:pPr>
      <w:r>
        <w:tab/>
        <w:t xml:space="preserve">b) </w:t>
      </w:r>
      <w:r>
        <w:tab/>
      </w:r>
      <w:r>
        <w:rPr>
          <w:i/>
        </w:rPr>
        <w:t>доступ</w:t>
      </w:r>
      <w:r>
        <w:t xml:space="preserve"> охватывает, в частности, право каждого − в индивидуал</w:t>
      </w:r>
      <w:r>
        <w:t>ь</w:t>
      </w:r>
      <w:r>
        <w:t>ном порядке, совместно с другими или в рамках общины − знать и понимать свою культуру и культуру других людей посредством образования и информ</w:t>
      </w:r>
      <w:r>
        <w:t>а</w:t>
      </w:r>
      <w:r>
        <w:t>ции и получать качественное о</w:t>
      </w:r>
      <w:r>
        <w:t>б</w:t>
      </w:r>
      <w:r>
        <w:t>разование и подготовку с должным учетом культурного отождествления. Каждый человек имеет также право на ознако</w:t>
      </w:r>
      <w:r>
        <w:t>м</w:t>
      </w:r>
      <w:r>
        <w:t>ление с формами выражения и распространения мнений посредством использ</w:t>
      </w:r>
      <w:r>
        <w:t>о</w:t>
      </w:r>
      <w:r>
        <w:t>вания любого технического средства информации или коммуникации, вести о</w:t>
      </w:r>
      <w:r>
        <w:t>б</w:t>
      </w:r>
      <w:r>
        <w:t>раз жизни, предполагающий использование культурных благ и т</w:t>
      </w:r>
      <w:r>
        <w:t>а</w:t>
      </w:r>
      <w:r>
        <w:t>ких ресурсов, как земля, вода</w:t>
      </w:r>
      <w:r>
        <w:rPr>
          <w:rStyle w:val="FootnoteReference"/>
        </w:rPr>
        <w:footnoteReference w:id="13"/>
      </w:r>
      <w:r>
        <w:t>, биоразнообразие, язык или конкретные институты, и польз</w:t>
      </w:r>
      <w:r>
        <w:t>о</w:t>
      </w:r>
      <w:r>
        <w:t>ваться культурным н</w:t>
      </w:r>
      <w:r>
        <w:t>а</w:t>
      </w:r>
      <w:r>
        <w:t>следием и творчеством других лиц и общин;</w:t>
      </w:r>
    </w:p>
    <w:p w:rsidR="00B74F96" w:rsidRDefault="00B74F96" w:rsidP="00B74F96">
      <w:pPr>
        <w:pStyle w:val="SingleTxtGR"/>
      </w:pPr>
      <w:r>
        <w:tab/>
        <w:t>с)</w:t>
      </w:r>
      <w:r>
        <w:tab/>
      </w:r>
      <w:r>
        <w:rPr>
          <w:i/>
        </w:rPr>
        <w:t>вклад в культурную жизнь</w:t>
      </w:r>
      <w:r>
        <w:t xml:space="preserve"> касается права каждого человека на уч</w:t>
      </w:r>
      <w:r>
        <w:t>а</w:t>
      </w:r>
      <w:r>
        <w:t>стие в создании форм духовного, материального, интеллектуального и эмоци</w:t>
      </w:r>
      <w:r>
        <w:t>о</w:t>
      </w:r>
      <w:r>
        <w:t>нального самовыражения общины. Этому способствует и право участвовать в развитии общины, кот</w:t>
      </w:r>
      <w:r>
        <w:t>о</w:t>
      </w:r>
      <w:r>
        <w:t>рой принадлежит человек, и в определении, разработке и осуществлении политики и решений, оказывающих воздействие на осущест</w:t>
      </w:r>
      <w:r>
        <w:t>в</w:t>
      </w:r>
      <w:r>
        <w:t>ление культурных прав человека</w:t>
      </w:r>
      <w:r>
        <w:rPr>
          <w:rStyle w:val="FootnoteReference"/>
        </w:rPr>
        <w:footnoteReference w:id="14"/>
      </w:r>
      <w:r>
        <w:t>.</w:t>
      </w:r>
    </w:p>
    <w:p w:rsidR="00B74F96" w:rsidRDefault="00B74F96" w:rsidP="00B74F96">
      <w:pPr>
        <w:pStyle w:val="H1GR"/>
      </w:pPr>
      <w:r>
        <w:tab/>
        <w:t>В.</w:t>
      </w:r>
      <w:r>
        <w:tab/>
        <w:t>Элементы права на участие в культурной жизни</w:t>
      </w:r>
    </w:p>
    <w:p w:rsidR="00B74F96" w:rsidRDefault="00B74F96" w:rsidP="00B74F96">
      <w:pPr>
        <w:pStyle w:val="SingleTxtGR"/>
      </w:pPr>
      <w:r>
        <w:t>16.</w:t>
      </w:r>
      <w:r>
        <w:tab/>
        <w:t>Ниже приведены необходимые условия для полной реализации права к</w:t>
      </w:r>
      <w:r>
        <w:t>а</w:t>
      </w:r>
      <w:r>
        <w:t>ждого человека на участие в культурной жизни на основе равенства и неди</w:t>
      </w:r>
      <w:r>
        <w:t>с</w:t>
      </w:r>
      <w:r>
        <w:t>криминации.</w:t>
      </w:r>
    </w:p>
    <w:p w:rsidR="00B74F96" w:rsidRDefault="00B74F96" w:rsidP="00B74F96">
      <w:pPr>
        <w:pStyle w:val="SingleTxtGR"/>
      </w:pPr>
      <w:r>
        <w:tab/>
        <w:t>а)</w:t>
      </w:r>
      <w:r>
        <w:tab/>
      </w:r>
      <w:r>
        <w:rPr>
          <w:i/>
        </w:rPr>
        <w:t>наличие</w:t>
      </w:r>
      <w:r>
        <w:t xml:space="preserve"> означает существование объектов и предметов, а также у</w:t>
      </w:r>
      <w:r>
        <w:t>с</w:t>
      </w:r>
      <w:r>
        <w:t>луг культурного назначения, открытых для пользования каждым человеком и его культурного обогащения, включая библиотеки, музеи, театры, кинотеатры и стадионы; л</w:t>
      </w:r>
      <w:r>
        <w:t>и</w:t>
      </w:r>
      <w:r>
        <w:t>тературы, в том числе фольклора, и произведений искусства во всех формах; открытых мест общего пользования, имеющих исключительно важное значение для культурного общ</w:t>
      </w:r>
      <w:r>
        <w:t>е</w:t>
      </w:r>
      <w:r>
        <w:t>ния, таких как парки, скверы, проспекты и улицы; природных благ, таких как моря, озера, реки, горы, леса и природные заповедники, включая находящуюся там флору и фауну, которые определяют характерные черты и биоразнообразие стран; нематериальных предметов кул</w:t>
      </w:r>
      <w:r>
        <w:t>ь</w:t>
      </w:r>
      <w:r>
        <w:t>турного назначения, таких как языки, обычаи, традиции, верования, знания и история, а также ценностей, которые формируют самоотождествление и соде</w:t>
      </w:r>
      <w:r>
        <w:t>й</w:t>
      </w:r>
      <w:r>
        <w:t>ствуют развитию культурного разнообразия отдельных лиц и общин. Из всей совокупности предметов и объектов культурного назначения особую ценность имеют продуктивные межкул</w:t>
      </w:r>
      <w:r>
        <w:t>ь</w:t>
      </w:r>
      <w:r>
        <w:t>турные связи, возникающие в тех случаях, когда различные группы, меньшинства и общины могут свободно пользоваться одной и той же те</w:t>
      </w:r>
      <w:r>
        <w:t>р</w:t>
      </w:r>
      <w:r>
        <w:t xml:space="preserve">риторией; </w:t>
      </w:r>
    </w:p>
    <w:p w:rsidR="00B74F96" w:rsidRDefault="00B74F96" w:rsidP="00B74F96">
      <w:pPr>
        <w:pStyle w:val="SingleTxtGR"/>
      </w:pPr>
      <w:r w:rsidRPr="00C95635">
        <w:tab/>
      </w:r>
      <w:r>
        <w:t>b)</w:t>
      </w:r>
      <w:r>
        <w:tab/>
      </w:r>
      <w:r>
        <w:rPr>
          <w:i/>
        </w:rPr>
        <w:t>доступность</w:t>
      </w:r>
      <w:r>
        <w:t xml:space="preserve"> заключается в наличии эффективных и конкретных возможностей у отдельных лиц и общин в полном объеме пользоваться культ</w:t>
      </w:r>
      <w:r>
        <w:t>у</w:t>
      </w:r>
      <w:r>
        <w:t>рой при обеспечении физической и финансовой приемлемости этих возможн</w:t>
      </w:r>
      <w:r>
        <w:t>о</w:t>
      </w:r>
      <w:r>
        <w:t>стей для всех жителей городских и сельских районов без какой-либо дискрим</w:t>
      </w:r>
      <w:r>
        <w:t>и</w:t>
      </w:r>
      <w:r>
        <w:t>нации</w:t>
      </w:r>
      <w:r>
        <w:rPr>
          <w:rStyle w:val="FootnoteReference"/>
        </w:rPr>
        <w:footnoteReference w:id="15"/>
      </w:r>
      <w:r>
        <w:t xml:space="preserve">. В этой связи исключительно важно обеспечивать и облегчать доступ к этим благам для пожилых лиц и инвалидов, а также лиц, живущих в условиях нищеты. Доступность включает в себя также право каждого человека искать, получать и распространять информацию обо всех проявлениях культуры на языке, соответствующем выбору этого человека, и доступ общин к средствам самовыражения и распространения. </w:t>
      </w:r>
    </w:p>
    <w:p w:rsidR="00B74F96" w:rsidRDefault="00B74F96" w:rsidP="00B74F96">
      <w:pPr>
        <w:pStyle w:val="SingleTxtGR"/>
      </w:pPr>
      <w:r>
        <w:tab/>
        <w:t>с)</w:t>
      </w:r>
      <w:r>
        <w:tab/>
      </w:r>
      <w:r>
        <w:rPr>
          <w:i/>
        </w:rPr>
        <w:t>приемлемость</w:t>
      </w:r>
      <w:r>
        <w:t xml:space="preserve"> означает, что законы, политика, стратегии, програ</w:t>
      </w:r>
      <w:r>
        <w:t>м</w:t>
      </w:r>
      <w:r>
        <w:t>мы и меры, принимаемые государством-участником в целях осуществления культурных прав, должны формулироваться и осуществляться таким образом, чтобы они были приемлемыми для охватываемых отдельных лиц и общин. В этой связи с отдельными лицами и общинами следует проводить консультации для обеспечения того, чтобы меры, направленные на защиту культурного ра</w:t>
      </w:r>
      <w:r>
        <w:t>з</w:t>
      </w:r>
      <w:r>
        <w:t>нообразия, были приемлемы для них;</w:t>
      </w:r>
    </w:p>
    <w:p w:rsidR="00B74F96" w:rsidRDefault="00B74F96" w:rsidP="00B74F96">
      <w:pPr>
        <w:pStyle w:val="SingleTxtGR"/>
      </w:pPr>
      <w:r>
        <w:tab/>
        <w:t>d)</w:t>
      </w:r>
      <w:r>
        <w:tab/>
      </w:r>
      <w:r>
        <w:rPr>
          <w:i/>
        </w:rPr>
        <w:t>адаптируемость</w:t>
      </w:r>
      <w:r>
        <w:t xml:space="preserve"> означает гибкость и уместность осуществляемых государством-участником стратегий, политики, программ и мер в любой обла</w:t>
      </w:r>
      <w:r>
        <w:t>с</w:t>
      </w:r>
      <w:r>
        <w:t>ти культурной жизни, в рамках которых должно обеспечиваться уважение к культурному разнообр</w:t>
      </w:r>
      <w:r>
        <w:t>а</w:t>
      </w:r>
      <w:r>
        <w:t>зию отдельных лиц и общин;</w:t>
      </w:r>
    </w:p>
    <w:p w:rsidR="00B74F96" w:rsidRDefault="00B74F96" w:rsidP="00B74F96">
      <w:pPr>
        <w:pStyle w:val="SingleTxtGR"/>
      </w:pPr>
      <w:r>
        <w:tab/>
        <w:t>е)</w:t>
      </w:r>
      <w:r>
        <w:tab/>
      </w:r>
      <w:r>
        <w:rPr>
          <w:i/>
        </w:rPr>
        <w:t>соответственность</w:t>
      </w:r>
      <w:r>
        <w:t xml:space="preserve"> означает реализацию конкретного права чел</w:t>
      </w:r>
      <w:r>
        <w:t>о</w:t>
      </w:r>
      <w:r>
        <w:t>века уместным и приемлемым образом с учетом конкретных культурных усл</w:t>
      </w:r>
      <w:r>
        <w:t>о</w:t>
      </w:r>
      <w:r>
        <w:t>вий или контекста, т.е. при обеспечении уважения к культуре и культурным правам отдельных лиц и общин, включая меньшинства и коренные народы</w:t>
      </w:r>
      <w:r>
        <w:rPr>
          <w:rStyle w:val="FootnoteReference"/>
        </w:rPr>
        <w:footnoteReference w:id="16"/>
      </w:r>
      <w:r>
        <w:t>. Комитет неоднократно ссылался на понятие культурной соответственности (или культурной преемственности или адекватности) в предыдущих замечаниях о</w:t>
      </w:r>
      <w:r>
        <w:t>б</w:t>
      </w:r>
      <w:r>
        <w:t>щего порядка в отношении, в частности, прав на питание, охрану здоровья, в</w:t>
      </w:r>
      <w:r>
        <w:t>о</w:t>
      </w:r>
      <w:r>
        <w:t>ду, жилище и образование. То, каким образом осуществляются эти права, также может оказывать свое влияние на культурную жизнь и культурное разнообр</w:t>
      </w:r>
      <w:r>
        <w:t>а</w:t>
      </w:r>
      <w:r>
        <w:t>зие. В этой связи Комитет хотел бы подчеркнуть необходимость максимально полного учета тех культурных ценностей, с которыми связаны, среди прочего, продовольствие и его потребление, использование воды, методы предоставл</w:t>
      </w:r>
      <w:r>
        <w:t>е</w:t>
      </w:r>
      <w:r>
        <w:t>ния медицинских и образовательных услуг, а также методы осуществления пр</w:t>
      </w:r>
      <w:r>
        <w:t>о</w:t>
      </w:r>
      <w:r>
        <w:t xml:space="preserve">ектирования и строительства жилья. </w:t>
      </w:r>
    </w:p>
    <w:p w:rsidR="00B74F96" w:rsidRDefault="00B74F96" w:rsidP="00B74F96">
      <w:pPr>
        <w:pStyle w:val="H1GR"/>
      </w:pPr>
      <w:r>
        <w:tab/>
      </w:r>
      <w:r w:rsidR="00193915">
        <w:t>С.</w:t>
      </w:r>
      <w:r w:rsidR="00193915">
        <w:tab/>
        <w:t>Ограничения в отношении права на участие в культурной жизни</w:t>
      </w:r>
    </w:p>
    <w:p w:rsidR="00B74F96" w:rsidRDefault="00B74F96" w:rsidP="00B74F96">
      <w:pPr>
        <w:pStyle w:val="SingleTxtGR"/>
      </w:pPr>
      <w:r>
        <w:t>17.</w:t>
      </w:r>
      <w:r>
        <w:tab/>
        <w:t>Право каждого человека на участие в культурной жизни тесно связано с реализацией других прав, признанных в международных договорах в области прав человека. Таким образом, государства-участники должны осуществлять обязательства по пункту 1 а) статьи 15 вместе со своими обязательствами, пр</w:t>
      </w:r>
      <w:r>
        <w:t>е</w:t>
      </w:r>
      <w:r>
        <w:t>дусмотренными другими положениями Пакта и международными договор</w:t>
      </w:r>
      <w:r>
        <w:t>а</w:t>
      </w:r>
      <w:r>
        <w:t>ми, в целях поощрения и защиты всего комплекса прав человека, гарантированных международным правом.</w:t>
      </w:r>
    </w:p>
    <w:p w:rsidR="00B74F96" w:rsidRDefault="00B74F96" w:rsidP="00B74F96">
      <w:pPr>
        <w:pStyle w:val="SingleTxtGR"/>
      </w:pPr>
      <w:r>
        <w:t>18.</w:t>
      </w:r>
      <w:r>
        <w:tab/>
        <w:t>Комитет хотел бы напомнить о том, что, хотя необходимо учитывать зн</w:t>
      </w:r>
      <w:r>
        <w:t>а</w:t>
      </w:r>
      <w:r>
        <w:t>чение национальной и региональной специфики и различных истор</w:t>
      </w:r>
      <w:r>
        <w:t>и</w:t>
      </w:r>
      <w:r>
        <w:t>ческих, культурных и религиозных особенностей, государства, независимо от их пол</w:t>
      </w:r>
      <w:r>
        <w:t>и</w:t>
      </w:r>
      <w:r>
        <w:t>тических, экономических и культурных систем, обязаны поощрять и защ</w:t>
      </w:r>
      <w:r>
        <w:t>и</w:t>
      </w:r>
      <w:r>
        <w:t>щать все права человека и основные свободы</w:t>
      </w:r>
      <w:r>
        <w:rPr>
          <w:rStyle w:val="FootnoteReference"/>
        </w:rPr>
        <w:footnoteReference w:id="17"/>
      </w:r>
      <w:r>
        <w:t>. Таким образом, недопустимо сс</w:t>
      </w:r>
      <w:r>
        <w:t>ы</w:t>
      </w:r>
      <w:r>
        <w:t>латься на культурное разнообразие для нанесения ущерба правам человека, г</w:t>
      </w:r>
      <w:r>
        <w:t>а</w:t>
      </w:r>
      <w:r>
        <w:t>рантированным международным правом, или для ограничения сферы их пр</w:t>
      </w:r>
      <w:r>
        <w:t>и</w:t>
      </w:r>
      <w:r>
        <w:t>менения</w:t>
      </w:r>
      <w:r>
        <w:rPr>
          <w:rStyle w:val="FootnoteReference"/>
        </w:rPr>
        <w:footnoteReference w:id="18"/>
      </w:r>
      <w:r>
        <w:t>.</w:t>
      </w:r>
    </w:p>
    <w:p w:rsidR="00B74F96" w:rsidRDefault="00B74F96" w:rsidP="00B74F96">
      <w:pPr>
        <w:pStyle w:val="SingleTxtGR"/>
      </w:pPr>
      <w:r>
        <w:t>19.</w:t>
      </w:r>
      <w:r>
        <w:tab/>
        <w:t>Применение ограничений к праву каждого человека на участие в кул</w:t>
      </w:r>
      <w:r>
        <w:t>ь</w:t>
      </w:r>
      <w:r>
        <w:t>турной жизни может быть необходимым при определенных обстоятельствах, в частности в отношении негативной практики, включающей обусловленную обычаями и традициями практику, наносящую ущерб другим правам человека. Такие ограничения должны преследовать законную цель, быть совместимы с природой этого права и быть строго необходимыми для способствования общ</w:t>
      </w:r>
      <w:r>
        <w:t>е</w:t>
      </w:r>
      <w:r>
        <w:t>му благосостоянию в демократическом обществе в соответствии со статьей 4 Пакта. Таким образом, любые ограничения должны быть пропорциональными, то есть, когда существует возможность введения нескольких типов огранич</w:t>
      </w:r>
      <w:r>
        <w:t>е</w:t>
      </w:r>
      <w:r>
        <w:t>ний, должны применяться наименее ограничительные меры. Комитет также х</w:t>
      </w:r>
      <w:r>
        <w:t>о</w:t>
      </w:r>
      <w:r>
        <w:t>тел бы подчеркнуть необходимость принимать во внимание действующие ме</w:t>
      </w:r>
      <w:r>
        <w:t>ж</w:t>
      </w:r>
      <w:r>
        <w:t>дународные стандарты в области прав человека в отношении ограничений, к</w:t>
      </w:r>
      <w:r>
        <w:t>о</w:t>
      </w:r>
      <w:r>
        <w:t>торые могут или не могут законным образом устанавливаться в отношении прав, неразрывным образом связанных с правом на участие в культурной жи</w:t>
      </w:r>
      <w:r>
        <w:t>з</w:t>
      </w:r>
      <w:r>
        <w:t>ни, таких, как право на неприкосновенность частной жизни, право на свободу мысли, совести и религии, право на свободу мнений и их свободное выр</w:t>
      </w:r>
      <w:r>
        <w:t>а</w:t>
      </w:r>
      <w:r>
        <w:t>жение, право на свободу мирных собраний и право на свободу ассоциации.</w:t>
      </w:r>
    </w:p>
    <w:p w:rsidR="00B74F96" w:rsidRDefault="00B74F96" w:rsidP="00B74F96">
      <w:pPr>
        <w:pStyle w:val="SingleTxtGR"/>
      </w:pPr>
      <w:r>
        <w:t>20.</w:t>
      </w:r>
      <w:r>
        <w:tab/>
        <w:t>Положения пункта 1 а) статьи 15 не могут толковаться как означающие, что какое-либо государство, какая-либо группа или какое-либо лицо имеет пр</w:t>
      </w:r>
      <w:r>
        <w:t>а</w:t>
      </w:r>
      <w:r>
        <w:t>во заниматься какой бы то ни было деятельностью или совершать какие бы то ни было действия, направленные на уничтожение любых прав или свобод, пр</w:t>
      </w:r>
      <w:r>
        <w:t>и</w:t>
      </w:r>
      <w:r>
        <w:t>знанных в Пакте, или на ограничение их в большей мере, чем предусматривае</w:t>
      </w:r>
      <w:r>
        <w:t>т</w:t>
      </w:r>
      <w:r>
        <w:t>ся в Пакте</w:t>
      </w:r>
      <w:r>
        <w:rPr>
          <w:rStyle w:val="FootnoteReference"/>
        </w:rPr>
        <w:footnoteReference w:id="19"/>
      </w:r>
      <w:r>
        <w:t>.</w:t>
      </w:r>
    </w:p>
    <w:p w:rsidR="00B74F96" w:rsidRDefault="00B74F96" w:rsidP="00B74F96">
      <w:pPr>
        <w:pStyle w:val="H1GR"/>
      </w:pPr>
      <w:r>
        <w:tab/>
      </w:r>
      <w:r w:rsidRPr="0041371C">
        <w:rPr>
          <w:lang w:val="en-US"/>
        </w:rPr>
        <w:t>D</w:t>
      </w:r>
      <w:r w:rsidRPr="0041371C">
        <w:t>.</w:t>
      </w:r>
      <w:r w:rsidRPr="0041371C">
        <w:tab/>
        <w:t xml:space="preserve">Специальные темы </w:t>
      </w:r>
      <w:r>
        <w:t xml:space="preserve">с </w:t>
      </w:r>
      <w:r w:rsidRPr="0041371C">
        <w:t>широко</w:t>
      </w:r>
      <w:r>
        <w:t>й</w:t>
      </w:r>
      <w:r w:rsidRPr="0041371C">
        <w:t xml:space="preserve"> </w:t>
      </w:r>
      <w:r>
        <w:t xml:space="preserve">сферой </w:t>
      </w:r>
      <w:r w:rsidRPr="0041371C">
        <w:t>применения</w:t>
      </w:r>
    </w:p>
    <w:p w:rsidR="00B74F96" w:rsidRDefault="00B74F96" w:rsidP="00B74F96">
      <w:pPr>
        <w:pStyle w:val="H23GR"/>
      </w:pPr>
      <w:r>
        <w:tab/>
      </w:r>
      <w:r>
        <w:tab/>
        <w:t>Недискриминация и равное обращение</w:t>
      </w:r>
    </w:p>
    <w:p w:rsidR="00B74F96" w:rsidRDefault="00B74F96" w:rsidP="00B74F96">
      <w:pPr>
        <w:pStyle w:val="SingleTxtGR"/>
      </w:pPr>
      <w:r>
        <w:t>21.</w:t>
      </w:r>
      <w:r>
        <w:tab/>
        <w:t>В пункте 2 статьи 2 и в статье 3 Пакта запрещается любая дискриминация в осуществлении права каждого человека на участие в культурной жизни по признаку расы, цвета кожи, пола, языка, религии, политических или иных уб</w:t>
      </w:r>
      <w:r>
        <w:t>е</w:t>
      </w:r>
      <w:r>
        <w:t>ждений, национального или социального положения, имущественного полож</w:t>
      </w:r>
      <w:r>
        <w:t>е</w:t>
      </w:r>
      <w:r>
        <w:t>ния, рождения или иного обсто</w:t>
      </w:r>
      <w:r>
        <w:t>я</w:t>
      </w:r>
      <w:r>
        <w:t>тельства</w:t>
      </w:r>
      <w:r>
        <w:rPr>
          <w:rStyle w:val="FootnoteReference"/>
        </w:rPr>
        <w:footnoteReference w:id="20"/>
      </w:r>
      <w:r>
        <w:t>.</w:t>
      </w:r>
    </w:p>
    <w:p w:rsidR="00B74F96" w:rsidRDefault="00B74F96" w:rsidP="00B74F96">
      <w:pPr>
        <w:pStyle w:val="SingleTxtGR"/>
      </w:pPr>
      <w:r>
        <w:t>22.</w:t>
      </w:r>
      <w:r>
        <w:tab/>
        <w:t>В частности, ни один человек не должен подвергаться дискриминации за сделанный им выбор в пользу принадлежности или непринадлежности к да</w:t>
      </w:r>
      <w:r>
        <w:t>н</w:t>
      </w:r>
      <w:r>
        <w:t>ной культурной общине или группе или осуществления или неосуществления конкретной культурной деятельности. Аналогичным образом никто не может быть лишен доступа к культурной практике, объектам и предметам,</w:t>
      </w:r>
      <w:r w:rsidRPr="008255FF">
        <w:t xml:space="preserve"> </w:t>
      </w:r>
      <w:r>
        <w:t>а также у</w:t>
      </w:r>
      <w:r>
        <w:t>с</w:t>
      </w:r>
      <w:r>
        <w:t>лугам культурного назначения.</w:t>
      </w:r>
    </w:p>
    <w:p w:rsidR="00B74F96" w:rsidRDefault="00B74F96" w:rsidP="00B74F96">
      <w:pPr>
        <w:pStyle w:val="SingleTxtGR"/>
      </w:pPr>
      <w:r>
        <w:t>23.</w:t>
      </w:r>
      <w:r>
        <w:tab/>
        <w:t>Комитет подчеркивает, что ликвидация всех форм дискриминации с ц</w:t>
      </w:r>
      <w:r>
        <w:t>е</w:t>
      </w:r>
      <w:r>
        <w:t>лью гарантировать осуществление права каждого человека на участие в кул</w:t>
      </w:r>
      <w:r>
        <w:t>ь</w:t>
      </w:r>
      <w:r>
        <w:t>турной жизни во многих случаях может быть достигнута с помощью огран</w:t>
      </w:r>
      <w:r>
        <w:t>и</w:t>
      </w:r>
      <w:r>
        <w:t>ченных ресурсов</w:t>
      </w:r>
      <w:r>
        <w:rPr>
          <w:rStyle w:val="FootnoteReference"/>
        </w:rPr>
        <w:footnoteReference w:id="21"/>
      </w:r>
      <w:r>
        <w:t xml:space="preserve"> путем принятия, изменения или отмены закона или за счет использования средств пропаганды и информации. В частности, первым и ва</w:t>
      </w:r>
      <w:r>
        <w:t>ж</w:t>
      </w:r>
      <w:r>
        <w:t>ным шагом в деле ликвидации дискриминации − будь то прямой или опосред</w:t>
      </w:r>
      <w:r>
        <w:t>о</w:t>
      </w:r>
      <w:r>
        <w:t>ванной − для государства является признание существования различий в кул</w:t>
      </w:r>
      <w:r>
        <w:t>ь</w:t>
      </w:r>
      <w:r>
        <w:t>турном самоотождествлении отдельных лиц и общин, проживающих на их те</w:t>
      </w:r>
      <w:r>
        <w:t>р</w:t>
      </w:r>
      <w:r>
        <w:t>ритории. Комитет также отсылает государства-участники к пункту 12 своего замечания общего порядка № 3 (1990 год) о природе обяз</w:t>
      </w:r>
      <w:r>
        <w:t>а</w:t>
      </w:r>
      <w:r>
        <w:t>тельств государств-участников, в котором предусмотрено, что даже в периоды острой нехватки р</w:t>
      </w:r>
      <w:r>
        <w:t>е</w:t>
      </w:r>
      <w:r>
        <w:t>сурсов наиболее уязвимые члены общества могут и должны быть защищены путем принятия сравнительно недорогостоящих целевых пр</w:t>
      </w:r>
      <w:r>
        <w:t>о</w:t>
      </w:r>
      <w:r>
        <w:t>грамм.</w:t>
      </w:r>
    </w:p>
    <w:p w:rsidR="00B74F96" w:rsidRPr="00560875" w:rsidRDefault="00B74F96" w:rsidP="00B74F96">
      <w:pPr>
        <w:pStyle w:val="SingleTxtGR"/>
      </w:pPr>
      <w:r w:rsidRPr="00560875">
        <w:t>24.</w:t>
      </w:r>
      <w:r w:rsidRPr="00560875">
        <w:tab/>
        <w:t>Принятие временных специальных мер с единственной целью достиж</w:t>
      </w:r>
      <w:r w:rsidRPr="00560875">
        <w:t>е</w:t>
      </w:r>
      <w:r w:rsidRPr="00560875">
        <w:t>ния фактического равенства не представля</w:t>
      </w:r>
      <w:r>
        <w:t>е</w:t>
      </w:r>
      <w:r w:rsidRPr="00560875">
        <w:t>т собой дискриминаци</w:t>
      </w:r>
      <w:r>
        <w:t>и в том сл</w:t>
      </w:r>
      <w:r>
        <w:t>у</w:t>
      </w:r>
      <w:r>
        <w:t xml:space="preserve">чае, если </w:t>
      </w:r>
      <w:r w:rsidRPr="00560875">
        <w:t>такие меры не приводят к сохранению неравной защиты или форм</w:t>
      </w:r>
      <w:r w:rsidRPr="00560875">
        <w:t>и</w:t>
      </w:r>
      <w:r w:rsidRPr="00560875">
        <w:t xml:space="preserve">рованию отдельной системы защиты для определенных лиц или групп таких лиц и </w:t>
      </w:r>
      <w:r>
        <w:t>если</w:t>
      </w:r>
      <w:r w:rsidRPr="00560875">
        <w:t xml:space="preserve"> применение этих мер прекращается по достижении тех целей, ради которых они принимались. </w:t>
      </w:r>
    </w:p>
    <w:p w:rsidR="00B74F96" w:rsidRPr="00560875" w:rsidRDefault="00B74F96" w:rsidP="00B74F96">
      <w:pPr>
        <w:pStyle w:val="H1GR"/>
      </w:pPr>
      <w:r>
        <w:tab/>
      </w:r>
      <w:r w:rsidRPr="00560875">
        <w:t>Е.</w:t>
      </w:r>
      <w:r w:rsidRPr="00560875">
        <w:tab/>
        <w:t>Лица и общины, требующие особой защиты</w:t>
      </w:r>
    </w:p>
    <w:p w:rsidR="00B74F96" w:rsidRPr="00560875" w:rsidRDefault="00B74F96" w:rsidP="00B74F96">
      <w:pPr>
        <w:pStyle w:val="H23GR"/>
      </w:pPr>
      <w:r>
        <w:tab/>
      </w:r>
      <w:r w:rsidRPr="00560875">
        <w:t>1.</w:t>
      </w:r>
      <w:r w:rsidRPr="00560875">
        <w:tab/>
        <w:t>Женщины</w:t>
      </w:r>
    </w:p>
    <w:p w:rsidR="00B74F96" w:rsidRPr="00560875" w:rsidRDefault="00B74F96" w:rsidP="00B74F96">
      <w:pPr>
        <w:pStyle w:val="SingleTxtGR"/>
      </w:pPr>
      <w:r w:rsidRPr="00560875">
        <w:t>25.</w:t>
      </w:r>
      <w:r w:rsidRPr="00560875">
        <w:tab/>
        <w:t>Обеспечение равного для мужчин и женщин права пользоваться эконом</w:t>
      </w:r>
      <w:r w:rsidRPr="00560875">
        <w:t>и</w:t>
      </w:r>
      <w:r w:rsidRPr="00560875">
        <w:t>ческими, социальными и культурными правами является императивным и пр</w:t>
      </w:r>
      <w:r w:rsidRPr="00560875">
        <w:t>я</w:t>
      </w:r>
      <w:r w:rsidRPr="00560875">
        <w:t>мым обязательством государств-участников</w:t>
      </w:r>
      <w:r w:rsidRPr="00560875">
        <w:rPr>
          <w:rStyle w:val="FootnoteReference"/>
        </w:rPr>
        <w:footnoteReference w:id="22"/>
      </w:r>
      <w:r w:rsidRPr="00560875">
        <w:t>.</w:t>
      </w:r>
      <w:r>
        <w:t xml:space="preserve"> </w:t>
      </w:r>
      <w:r w:rsidRPr="00560875">
        <w:t>Осуществление статьи 3 Пакта в связи с пунктом 1 а) статьи 15 требу</w:t>
      </w:r>
      <w:r>
        <w:t>е</w:t>
      </w:r>
      <w:r w:rsidRPr="00560875">
        <w:t>т, среди прочего, преодоления таких и</w:t>
      </w:r>
      <w:r w:rsidRPr="00560875">
        <w:t>н</w:t>
      </w:r>
      <w:r w:rsidRPr="00560875">
        <w:t>ституциональных барьеров и других препятствий, основанных, в частности, на культурных и религиозных традициях, которые мешают женщинам принимать всестороннее участие в культурной жизни, образовании и научных исследов</w:t>
      </w:r>
      <w:r w:rsidRPr="00560875">
        <w:t>а</w:t>
      </w:r>
      <w:r w:rsidRPr="00560875">
        <w:t>ниях</w:t>
      </w:r>
      <w:r w:rsidRPr="00560875">
        <w:rPr>
          <w:rStyle w:val="FootnoteReference"/>
        </w:rPr>
        <w:footnoteReference w:id="23"/>
      </w:r>
      <w:r w:rsidRPr="00560875">
        <w:t>.</w:t>
      </w:r>
    </w:p>
    <w:p w:rsidR="00B74F96" w:rsidRPr="00560875" w:rsidRDefault="00B74F96" w:rsidP="00B74F96">
      <w:pPr>
        <w:pStyle w:val="H23GR"/>
      </w:pPr>
      <w:r>
        <w:tab/>
      </w:r>
      <w:r w:rsidRPr="00560875">
        <w:t>2.</w:t>
      </w:r>
      <w:r w:rsidRPr="00560875">
        <w:tab/>
        <w:t>Дети</w:t>
      </w:r>
    </w:p>
    <w:p w:rsidR="00B74F96" w:rsidRPr="00560875" w:rsidRDefault="00B74F96" w:rsidP="00B74F96">
      <w:pPr>
        <w:pStyle w:val="SingleTxtGR"/>
      </w:pPr>
      <w:r w:rsidRPr="00560875">
        <w:t>26.</w:t>
      </w:r>
      <w:r w:rsidRPr="00560875">
        <w:tab/>
        <w:t xml:space="preserve">Дети играют исключительно важную роль </w:t>
      </w:r>
      <w:r>
        <w:t>как</w:t>
      </w:r>
      <w:r w:rsidRPr="00560875">
        <w:t xml:space="preserve"> носител</w:t>
      </w:r>
      <w:r>
        <w:t>и</w:t>
      </w:r>
      <w:r w:rsidRPr="00560875">
        <w:t xml:space="preserve"> культурных це</w:t>
      </w:r>
      <w:r w:rsidRPr="00560875">
        <w:t>н</w:t>
      </w:r>
      <w:r w:rsidRPr="00560875">
        <w:t>ностей, обеспечивающи</w:t>
      </w:r>
      <w:r>
        <w:t>е</w:t>
      </w:r>
      <w:r w:rsidRPr="00560875">
        <w:t xml:space="preserve"> их передачу из поколения в поколение. Государс</w:t>
      </w:r>
      <w:r w:rsidRPr="00560875">
        <w:t>т</w:t>
      </w:r>
      <w:r w:rsidRPr="00560875">
        <w:t xml:space="preserve">вам-участникам следует принимать все необходимые меры для стимулирования и развития всестороннего потенциала детей в сфере культурной жизни </w:t>
      </w:r>
      <w:r>
        <w:t>при</w:t>
      </w:r>
      <w:r w:rsidRPr="00560875">
        <w:t xml:space="preserve"> дол</w:t>
      </w:r>
      <w:r w:rsidRPr="00560875">
        <w:t>ж</w:t>
      </w:r>
      <w:r w:rsidRPr="00560875">
        <w:t>н</w:t>
      </w:r>
      <w:r>
        <w:t>о</w:t>
      </w:r>
      <w:r w:rsidRPr="00560875">
        <w:t>м учет</w:t>
      </w:r>
      <w:r>
        <w:t>е</w:t>
      </w:r>
      <w:r w:rsidRPr="00560875">
        <w:t xml:space="preserve"> прав и обязанностей их родителей или опекунов. В частности, пр</w:t>
      </w:r>
      <w:r w:rsidRPr="00560875">
        <w:t>и</w:t>
      </w:r>
      <w:r w:rsidRPr="00560875">
        <w:t>нимая во внимани</w:t>
      </w:r>
      <w:r>
        <w:t>е</w:t>
      </w:r>
      <w:r w:rsidRPr="00560875">
        <w:t xml:space="preserve"> свои обязательства в отношении права на образование в с</w:t>
      </w:r>
      <w:r w:rsidRPr="00560875">
        <w:t>о</w:t>
      </w:r>
      <w:r w:rsidRPr="00560875">
        <w:t>ответствии с Пактом и другими договорами в области прав человека, в том чи</w:t>
      </w:r>
      <w:r w:rsidRPr="00560875">
        <w:t>с</w:t>
      </w:r>
      <w:r w:rsidRPr="00560875">
        <w:t>ле в отношении целей образования</w:t>
      </w:r>
      <w:r w:rsidRPr="007927DF">
        <w:rPr>
          <w:rStyle w:val="FootnoteReference"/>
        </w:rPr>
        <w:footnoteReference w:id="24"/>
      </w:r>
      <w:r w:rsidRPr="00560875">
        <w:t>, государства должны помнить о том, что основополагающая цель развития образования заключается в передаче и об</w:t>
      </w:r>
      <w:r w:rsidRPr="00560875">
        <w:t>о</w:t>
      </w:r>
      <w:r w:rsidRPr="00560875">
        <w:t>гащении общих культурных и моральных ценностей, в которых отдельный ч</w:t>
      </w:r>
      <w:r w:rsidRPr="00560875">
        <w:t>е</w:t>
      </w:r>
      <w:r w:rsidRPr="00560875">
        <w:t xml:space="preserve">ловек и общество находят свою </w:t>
      </w:r>
      <w:r>
        <w:t>самобыт</w:t>
      </w:r>
      <w:r w:rsidRPr="00560875">
        <w:t>ность и достоинство</w:t>
      </w:r>
      <w:r w:rsidRPr="007927DF">
        <w:rPr>
          <w:rStyle w:val="FootnoteReference"/>
        </w:rPr>
        <w:footnoteReference w:id="25"/>
      </w:r>
      <w:r w:rsidRPr="00560875">
        <w:t>. Таким обр</w:t>
      </w:r>
      <w:r w:rsidRPr="00560875">
        <w:t>а</w:t>
      </w:r>
      <w:r w:rsidRPr="00560875">
        <w:t xml:space="preserve">зом, образование должно быть приемлемым с культурной точки зрения, </w:t>
      </w:r>
      <w:r>
        <w:t>предусма</w:t>
      </w:r>
      <w:r>
        <w:t>т</w:t>
      </w:r>
      <w:r>
        <w:t>ривать</w:t>
      </w:r>
      <w:r w:rsidRPr="00560875">
        <w:t xml:space="preserve"> изучение прав человека и предоставлять детям возможности для форм</w:t>
      </w:r>
      <w:r w:rsidRPr="00560875">
        <w:t>и</w:t>
      </w:r>
      <w:r w:rsidRPr="00560875">
        <w:t>рования их личности и культурной самобытности и изучения и понимания культурных ценностей и практики общин, к которым они принадлежат, а также це</w:t>
      </w:r>
      <w:r w:rsidRPr="00560875">
        <w:t>н</w:t>
      </w:r>
      <w:r w:rsidRPr="00560875">
        <w:t xml:space="preserve">ностей и практики других общин и обществ. </w:t>
      </w:r>
    </w:p>
    <w:p w:rsidR="00B74F96" w:rsidRPr="00560875" w:rsidRDefault="00B74F96" w:rsidP="00B74F96">
      <w:pPr>
        <w:pStyle w:val="SingleTxtGR"/>
      </w:pPr>
      <w:r w:rsidRPr="00560875">
        <w:t>27.</w:t>
      </w:r>
      <w:r w:rsidRPr="00560875">
        <w:tab/>
      </w:r>
      <w:r>
        <w:t>В</w:t>
      </w:r>
      <w:r w:rsidRPr="00560875">
        <w:t xml:space="preserve"> этой связи Комитет хотел бы напомнить о том, что в рамках своих о</w:t>
      </w:r>
      <w:r w:rsidRPr="00560875">
        <w:t>б</w:t>
      </w:r>
      <w:r w:rsidRPr="00560875">
        <w:t xml:space="preserve">разовательных программ государствам-участникам следует </w:t>
      </w:r>
      <w:r>
        <w:t xml:space="preserve">прививать </w:t>
      </w:r>
      <w:r w:rsidRPr="00560875">
        <w:t xml:space="preserve">уважение </w:t>
      </w:r>
      <w:r>
        <w:t xml:space="preserve">к </w:t>
      </w:r>
      <w:r w:rsidRPr="00560875">
        <w:t>культур</w:t>
      </w:r>
      <w:r>
        <w:t>ным особенностям</w:t>
      </w:r>
      <w:r w:rsidRPr="00560875">
        <w:t xml:space="preserve"> национальных или этнических, языковых и рел</w:t>
      </w:r>
      <w:r w:rsidRPr="00560875">
        <w:t>и</w:t>
      </w:r>
      <w:r w:rsidRPr="00560875">
        <w:t xml:space="preserve">гиозных меньшинств, а также коренных народов и включать в эти программы сведения об </w:t>
      </w:r>
      <w:r>
        <w:t xml:space="preserve">их </w:t>
      </w:r>
      <w:r w:rsidRPr="00560875">
        <w:t xml:space="preserve">истории, знаниях и технологиях, а также </w:t>
      </w:r>
      <w:r>
        <w:t xml:space="preserve">об </w:t>
      </w:r>
      <w:r w:rsidRPr="00560875">
        <w:t>их социальных, экономических и культурных ценностях и чаяниях. Такие программы следует включать в планы школьного обучения, предназначенные для всех учащихся, а не только для учащихся из числа меньшинств и коренных народов. Государс</w:t>
      </w:r>
      <w:r w:rsidRPr="00560875">
        <w:t>т</w:t>
      </w:r>
      <w:r w:rsidRPr="00560875">
        <w:t>вам-участникам следует принимать меры и прилагать все необходимые усилия для обеспечения того, чтобы образовательные программы для меньшинств и коренных народов проводились на их родном языке с учетом пожеланий, выр</w:t>
      </w:r>
      <w:r w:rsidRPr="00560875">
        <w:t>а</w:t>
      </w:r>
      <w:r w:rsidRPr="00560875">
        <w:t xml:space="preserve">женных этими общинами, и при соблюдении международных правозащитных </w:t>
      </w:r>
      <w:r>
        <w:t>стандартов</w:t>
      </w:r>
      <w:r w:rsidRPr="00560875">
        <w:t xml:space="preserve"> в этой области</w:t>
      </w:r>
      <w:r w:rsidRPr="00894853">
        <w:rPr>
          <w:rStyle w:val="FootnoteReference"/>
        </w:rPr>
        <w:footnoteReference w:id="26"/>
      </w:r>
      <w:r w:rsidRPr="00560875">
        <w:t xml:space="preserve">. </w:t>
      </w:r>
      <w:r>
        <w:t>Кроме того, о</w:t>
      </w:r>
      <w:r w:rsidRPr="00560875">
        <w:t>бразовательные программы должны служить средством передачи необходимых знаний, позволяющих каждому ч</w:t>
      </w:r>
      <w:r w:rsidRPr="00560875">
        <w:t>е</w:t>
      </w:r>
      <w:r w:rsidRPr="00560875">
        <w:t>ловеку в полной мере и на равноправной основе участвовать в жизни своей и других национал</w:t>
      </w:r>
      <w:r w:rsidRPr="00560875">
        <w:t>ь</w:t>
      </w:r>
      <w:r w:rsidRPr="00560875">
        <w:t>ных общин.</w:t>
      </w:r>
    </w:p>
    <w:p w:rsidR="00B74F96" w:rsidRPr="00560875" w:rsidRDefault="00B74F96" w:rsidP="00B74F96">
      <w:pPr>
        <w:pStyle w:val="H23GR"/>
      </w:pPr>
      <w:r>
        <w:tab/>
      </w:r>
      <w:r w:rsidRPr="00560875">
        <w:t>3.</w:t>
      </w:r>
      <w:r w:rsidRPr="00560875">
        <w:tab/>
        <w:t>Пожилые люди</w:t>
      </w:r>
    </w:p>
    <w:p w:rsidR="00B74F96" w:rsidRPr="00560875" w:rsidRDefault="00B74F96" w:rsidP="00B74F96">
      <w:pPr>
        <w:pStyle w:val="SingleTxtGR"/>
      </w:pPr>
      <w:r w:rsidRPr="00560875">
        <w:t>28.</w:t>
      </w:r>
      <w:r w:rsidRPr="00560875">
        <w:tab/>
        <w:t xml:space="preserve">Комитет придерживается того мнения, что государства </w:t>
      </w:r>
      <w:r>
        <w:t>−</w:t>
      </w:r>
      <w:r w:rsidRPr="00560875">
        <w:t xml:space="preserve"> участники Пакта обязаны уделять особое внимание поощрению и защит</w:t>
      </w:r>
      <w:r>
        <w:t>е</w:t>
      </w:r>
      <w:r w:rsidRPr="00560875">
        <w:t xml:space="preserve"> культурных прав пож</w:t>
      </w:r>
      <w:r w:rsidRPr="00560875">
        <w:t>и</w:t>
      </w:r>
      <w:r w:rsidRPr="00560875">
        <w:t>лых людей. Комитет подчеркивает важную роль, которую пожилые люди пр</w:t>
      </w:r>
      <w:r w:rsidRPr="00560875">
        <w:t>о</w:t>
      </w:r>
      <w:r w:rsidRPr="00560875">
        <w:t>должают играть в большинстве стран в силу их творческих, художественных и интеллектуальных способностей, а также в качестве источников передачи и</w:t>
      </w:r>
      <w:r w:rsidRPr="00560875">
        <w:t>н</w:t>
      </w:r>
      <w:r w:rsidRPr="00560875">
        <w:t>формации, знаний, традиций и культурных ценностей. В этой связи Комитет придает особое значение идее, отраженной в рекомендаци</w:t>
      </w:r>
      <w:r>
        <w:t>ях</w:t>
      </w:r>
      <w:r w:rsidRPr="00560875">
        <w:t xml:space="preserve"> 44 и 48 Венского международного плана действи</w:t>
      </w:r>
      <w:r>
        <w:t>й</w:t>
      </w:r>
      <w:r w:rsidRPr="00560875">
        <w:t xml:space="preserve"> по проблемам старения, в которых соде</w:t>
      </w:r>
      <w:r w:rsidRPr="00560875">
        <w:t>р</w:t>
      </w:r>
      <w:r w:rsidRPr="00560875">
        <w:t xml:space="preserve">жится призыв к разработке программ, в рамках которых пожилые люди выступали </w:t>
      </w:r>
      <w:r>
        <w:t xml:space="preserve">бы </w:t>
      </w:r>
      <w:r w:rsidRPr="00560875">
        <w:t>в качестве наставников и носителей знаний, культуры и духовных ценностей, а правительствам и международным организациям настоятельно предлагается оказывать поддержку программам, направленным на предоставление пожилым людям более легкого физического доступа к учреждениям культуры (таким, как музеи, театры, концертные залы и кинотеатры)</w:t>
      </w:r>
      <w:r w:rsidRPr="00894853">
        <w:rPr>
          <w:rStyle w:val="FootnoteReference"/>
        </w:rPr>
        <w:footnoteReference w:id="27"/>
      </w:r>
      <w:r w:rsidRPr="00560875">
        <w:t>.</w:t>
      </w:r>
    </w:p>
    <w:p w:rsidR="00B74F96" w:rsidRPr="00560875" w:rsidRDefault="00B74F96" w:rsidP="00B74F96">
      <w:pPr>
        <w:pStyle w:val="SingleTxtGR"/>
      </w:pPr>
      <w:r w:rsidRPr="00560875">
        <w:t>29.</w:t>
      </w:r>
      <w:r w:rsidRPr="00560875">
        <w:tab/>
        <w:t>В этой связи Комитет настоятельно призывает государства-участники учитывать рекомендации, которые содержатся в Принципах Организации Объ</w:t>
      </w:r>
      <w:r w:rsidRPr="00560875">
        <w:t>е</w:t>
      </w:r>
      <w:r w:rsidRPr="00560875">
        <w:t>диненных Наций в отношении пожилых людей, и в частности принцип 7, с</w:t>
      </w:r>
      <w:r w:rsidRPr="00560875">
        <w:t>о</w:t>
      </w:r>
      <w:r w:rsidRPr="00560875">
        <w:t>гласно которому пожилые люди должны быть по-прежнему вовлечены в жизнь общества, активно участвовать в разработке и осуществлении политики, неп</w:t>
      </w:r>
      <w:r w:rsidRPr="00560875">
        <w:t>о</w:t>
      </w:r>
      <w:r w:rsidRPr="00560875">
        <w:t>средственно затрагива</w:t>
      </w:r>
      <w:r w:rsidRPr="00560875">
        <w:t>ю</w:t>
      </w:r>
      <w:r w:rsidRPr="00560875">
        <w:t>щей их благосостояние, и делиться своими знаниями и опытом с представителями молодого поколения; и принцип 16, в котором гов</w:t>
      </w:r>
      <w:r w:rsidRPr="00560875">
        <w:t>о</w:t>
      </w:r>
      <w:r w:rsidRPr="00560875">
        <w:t>рится, что пожилые люди должны иметь доступ к возможностям общества в плане образования, культуры, духовной жизни и отдыха</w:t>
      </w:r>
      <w:r w:rsidRPr="00894853">
        <w:rPr>
          <w:rStyle w:val="FootnoteReference"/>
        </w:rPr>
        <w:footnoteReference w:id="28"/>
      </w:r>
      <w:r w:rsidRPr="00560875">
        <w:t xml:space="preserve">. </w:t>
      </w:r>
    </w:p>
    <w:p w:rsidR="00B74F96" w:rsidRPr="00560875" w:rsidRDefault="00B74F96" w:rsidP="00B74F96">
      <w:pPr>
        <w:pStyle w:val="H23GR"/>
      </w:pPr>
      <w:r>
        <w:tab/>
      </w:r>
      <w:r w:rsidRPr="00560875">
        <w:t>4.</w:t>
      </w:r>
      <w:r w:rsidRPr="00560875">
        <w:tab/>
        <w:t>Инвалиды</w:t>
      </w:r>
    </w:p>
    <w:p w:rsidR="00B74F96" w:rsidRPr="00560875" w:rsidRDefault="00B74F96" w:rsidP="00B74F96">
      <w:pPr>
        <w:pStyle w:val="SingleTxtGR"/>
      </w:pPr>
      <w:r>
        <w:t>30.</w:t>
      </w:r>
      <w:r>
        <w:tab/>
        <w:t>В пункте 17 С</w:t>
      </w:r>
      <w:r w:rsidRPr="00560875">
        <w:t>тандартных правил обеспечения равных возможностей для инвалидов предусмотрено, что государствам следует обеспечить, чтобы инв</w:t>
      </w:r>
      <w:r w:rsidRPr="00560875">
        <w:t>а</w:t>
      </w:r>
      <w:r w:rsidRPr="00560875">
        <w:t>лиды, проживающие как в городских, так и сельских районах, имели возмо</w:t>
      </w:r>
      <w:r w:rsidRPr="00560875">
        <w:t>ж</w:t>
      </w:r>
      <w:r w:rsidRPr="00560875">
        <w:t>ность использовать свой творческий, художественный и интеллектуальный п</w:t>
      </w:r>
      <w:r w:rsidRPr="00560875">
        <w:t>о</w:t>
      </w:r>
      <w:r w:rsidRPr="00560875">
        <w:t>тенциал не только для своего блага, но и для обогащения всего общества</w:t>
      </w:r>
      <w:r>
        <w:t>,</w:t>
      </w:r>
      <w:r w:rsidRPr="00560875">
        <w:t xml:space="preserve"> и что государства должны содействовать доступности культурно-просветительских учреждений и возможности их использования</w:t>
      </w:r>
      <w:r w:rsidRPr="00EE023E">
        <w:rPr>
          <w:rStyle w:val="FootnoteReference"/>
        </w:rPr>
        <w:footnoteReference w:id="29"/>
      </w:r>
      <w:r w:rsidRPr="00560875">
        <w:t>.</w:t>
      </w:r>
    </w:p>
    <w:p w:rsidR="00B74F96" w:rsidRPr="00560875" w:rsidRDefault="00B74F96" w:rsidP="00B74F96">
      <w:pPr>
        <w:pStyle w:val="SingleTxtGR"/>
      </w:pPr>
      <w:r w:rsidRPr="00560875">
        <w:t>31.</w:t>
      </w:r>
      <w:r w:rsidRPr="00560875">
        <w:tab/>
        <w:t>В целях создания необходимых условий для участия инвалидов в кул</w:t>
      </w:r>
      <w:r w:rsidRPr="00560875">
        <w:t>ь</w:t>
      </w:r>
      <w:r w:rsidRPr="00560875">
        <w:t xml:space="preserve">турной жизни государствам-участникам следует, среди прочего, признать право этих лиц на доступ к </w:t>
      </w:r>
      <w:r>
        <w:t>произведениям культуры</w:t>
      </w:r>
      <w:r w:rsidRPr="00560875">
        <w:t>, телевизионным программам, фильмам, театр</w:t>
      </w:r>
      <w:r>
        <w:t>у</w:t>
      </w:r>
      <w:r w:rsidRPr="00560875">
        <w:t xml:space="preserve"> и другим культурным мероприятиям в </w:t>
      </w:r>
      <w:r>
        <w:t>доступных форматах</w:t>
      </w:r>
      <w:r w:rsidRPr="00560875">
        <w:t xml:space="preserve">; на доступ к </w:t>
      </w:r>
      <w:r>
        <w:t xml:space="preserve">таким </w:t>
      </w:r>
      <w:r w:rsidRPr="00560875">
        <w:t>местам культурных мероприятий и ус</w:t>
      </w:r>
      <w:r>
        <w:t xml:space="preserve">луг, </w:t>
      </w:r>
      <w:r w:rsidRPr="00560875">
        <w:t xml:space="preserve">как театры, музеи, кинотеатры, библиотеки и туристические услуги, а также </w:t>
      </w:r>
      <w:r>
        <w:t xml:space="preserve">− </w:t>
      </w:r>
      <w:r w:rsidRPr="00560875">
        <w:t>в наиболее возмо</w:t>
      </w:r>
      <w:r w:rsidRPr="00560875">
        <w:t>ж</w:t>
      </w:r>
      <w:r w:rsidRPr="00560875">
        <w:t xml:space="preserve">ной степени </w:t>
      </w:r>
      <w:r>
        <w:t xml:space="preserve">− </w:t>
      </w:r>
      <w:r w:rsidRPr="00560875">
        <w:t>доступ к памятникам и объектам, имеющим национальную кул</w:t>
      </w:r>
      <w:r w:rsidRPr="00560875">
        <w:t>ь</w:t>
      </w:r>
      <w:r w:rsidRPr="00560875">
        <w:t>турную значимость; на признание их особой культурной и языковой самобы</w:t>
      </w:r>
      <w:r w:rsidRPr="00560875">
        <w:t>т</w:t>
      </w:r>
      <w:r w:rsidRPr="00560875">
        <w:t>ности, включая жестовые языки и культуру глухих; и на поощрение и проп</w:t>
      </w:r>
      <w:r w:rsidRPr="00560875">
        <w:t>а</w:t>
      </w:r>
      <w:r w:rsidRPr="00560875">
        <w:t>ганду их как можно более полного участия в рекреацио</w:t>
      </w:r>
      <w:r w:rsidRPr="00560875">
        <w:t>н</w:t>
      </w:r>
      <w:r w:rsidRPr="00560875">
        <w:t>ных, досуговых и спортивных мероприят</w:t>
      </w:r>
      <w:r w:rsidRPr="00560875">
        <w:t>и</w:t>
      </w:r>
      <w:r w:rsidRPr="00560875">
        <w:t>ях</w:t>
      </w:r>
      <w:r w:rsidRPr="00E07219">
        <w:rPr>
          <w:rStyle w:val="FootnoteReference"/>
        </w:rPr>
        <w:footnoteReference w:id="30"/>
      </w:r>
      <w:r w:rsidRPr="00560875">
        <w:t>.</w:t>
      </w:r>
    </w:p>
    <w:p w:rsidR="00B74F96" w:rsidRPr="00560875" w:rsidRDefault="00B74F96" w:rsidP="00B74F96">
      <w:pPr>
        <w:pStyle w:val="H23GR"/>
      </w:pPr>
      <w:r>
        <w:tab/>
      </w:r>
      <w:r w:rsidRPr="00560875">
        <w:t>5.</w:t>
      </w:r>
      <w:r w:rsidRPr="00560875">
        <w:tab/>
        <w:t>Меньшинства</w:t>
      </w:r>
    </w:p>
    <w:p w:rsidR="00B74F96" w:rsidRPr="007F7553" w:rsidRDefault="00B74F96" w:rsidP="00B74F96">
      <w:pPr>
        <w:pStyle w:val="SingleTxtGR"/>
      </w:pPr>
      <w:r w:rsidRPr="00560875">
        <w:t>32.</w:t>
      </w:r>
      <w:r w:rsidRPr="00560875">
        <w:tab/>
        <w:t>По мнению Комитета, сфера применения пункта 1 а) статьи 15 Пакта о</w:t>
      </w:r>
      <w:r w:rsidRPr="00560875">
        <w:t>х</w:t>
      </w:r>
      <w:r w:rsidRPr="00560875">
        <w:t>ватывает и право меньшинств и лиц, принадлежащих к меньшинствам, участв</w:t>
      </w:r>
      <w:r w:rsidRPr="00560875">
        <w:t>о</w:t>
      </w:r>
      <w:r w:rsidRPr="00560875">
        <w:t>вать в культурной жизни общества, а также сохранять, пропагандировать и ра</w:t>
      </w:r>
      <w:r w:rsidRPr="00560875">
        <w:t>з</w:t>
      </w:r>
      <w:r w:rsidRPr="00560875">
        <w:t>вивать свою собственную культуру</w:t>
      </w:r>
      <w:r w:rsidRPr="00E07219">
        <w:rPr>
          <w:rStyle w:val="FootnoteReference"/>
        </w:rPr>
        <w:footnoteReference w:id="31"/>
      </w:r>
      <w:r w:rsidRPr="00560875">
        <w:t>. Это право влечет за собой обязательство государств-участников признавать, уважать и защищать культуру меньшинств в качестве важнейшего компонента самобытности самих государств. Соответс</w:t>
      </w:r>
      <w:r w:rsidRPr="00560875">
        <w:t>т</w:t>
      </w:r>
      <w:r w:rsidRPr="00560875">
        <w:t xml:space="preserve">венно меньшинства имеют право на </w:t>
      </w:r>
      <w:r>
        <w:t>свои</w:t>
      </w:r>
      <w:r w:rsidRPr="00560875">
        <w:t xml:space="preserve"> культурное разнообразие, традиции, религию, формы образования, языки, средства массовой информации (печать, радио, телевидение, Интернет) и другие проявления их культурной самобытн</w:t>
      </w:r>
      <w:r w:rsidRPr="00560875">
        <w:t>о</w:t>
      </w:r>
      <w:r w:rsidRPr="00560875">
        <w:t>сти и пр</w:t>
      </w:r>
      <w:r w:rsidRPr="00560875">
        <w:t>и</w:t>
      </w:r>
      <w:r w:rsidRPr="00560875">
        <w:t>надлежности.</w:t>
      </w:r>
    </w:p>
    <w:p w:rsidR="00B74F96" w:rsidRDefault="00B74F96" w:rsidP="00B74F96">
      <w:pPr>
        <w:pStyle w:val="SingleTxtGR"/>
      </w:pPr>
      <w:r>
        <w:t>33.</w:t>
      </w:r>
      <w:r>
        <w:tab/>
        <w:t xml:space="preserve">Меньшинства, а также лица, принадлежащие к меньшинствам, имеют право не только на свою собственную самобытность, но также на развитие во всех сферах культурной жизни. Поэтому любая программа, направленная на поощрение конструктивной интеграции меньшинств и лиц, принадлежащих к меньшинствам, в общество государства-участника, должна основываться на участии и недискриминации в целях сохранения отличительных черт культур меньшинств. </w:t>
      </w:r>
    </w:p>
    <w:p w:rsidR="00B74F96" w:rsidRPr="0050468D" w:rsidRDefault="00B74F96" w:rsidP="00B74F96">
      <w:pPr>
        <w:pStyle w:val="H23GR"/>
      </w:pPr>
      <w:r>
        <w:tab/>
      </w:r>
      <w:r w:rsidRPr="0050468D">
        <w:t>6.</w:t>
      </w:r>
      <w:r w:rsidRPr="0050468D">
        <w:tab/>
      </w:r>
      <w:r>
        <w:t>Мигранты</w:t>
      </w:r>
    </w:p>
    <w:p w:rsidR="00B74F96" w:rsidRDefault="00B74F96" w:rsidP="00B74F96">
      <w:pPr>
        <w:pStyle w:val="SingleTxtGR"/>
      </w:pPr>
      <w:r>
        <w:t>34.</w:t>
      </w:r>
      <w:r>
        <w:tab/>
        <w:t>Государствам-участникам следует уделять особое внимание защите кул</w:t>
      </w:r>
      <w:r>
        <w:t>ь</w:t>
      </w:r>
      <w:r>
        <w:t>турной самобытности мигрантов, а также их языка, религии и фольклора и их права на проведение культурных, художественных и межкультурных меропри</w:t>
      </w:r>
      <w:r>
        <w:t>я</w:t>
      </w:r>
      <w:r>
        <w:t>тий. Государствам-участникам следует не препятствовать мигрантам поддерж</w:t>
      </w:r>
      <w:r>
        <w:t>и</w:t>
      </w:r>
      <w:r>
        <w:t>вать культурные связи с г</w:t>
      </w:r>
      <w:r>
        <w:t>о</w:t>
      </w:r>
      <w:r>
        <w:t>сударствами их происхождения</w:t>
      </w:r>
      <w:r>
        <w:rPr>
          <w:rStyle w:val="FootnoteReference"/>
        </w:rPr>
        <w:footnoteReference w:id="32"/>
      </w:r>
      <w:r>
        <w:t xml:space="preserve">. </w:t>
      </w:r>
    </w:p>
    <w:p w:rsidR="00B74F96" w:rsidRDefault="00B74F96" w:rsidP="00B74F96">
      <w:pPr>
        <w:pStyle w:val="SingleTxtGR"/>
      </w:pPr>
      <w:r>
        <w:t>35.</w:t>
      </w:r>
      <w:r>
        <w:tab/>
        <w:t>Поскольку образование неразрывно связано с культурой, Комитет рек</w:t>
      </w:r>
      <w:r>
        <w:t>о</w:t>
      </w:r>
      <w:r>
        <w:t>мендует г</w:t>
      </w:r>
      <w:r>
        <w:t>о</w:t>
      </w:r>
      <w:r>
        <w:t>сударствам-участникам принимать надлежащие меры, позволяющие детям мигрантов посещать на основе равного обращения государственные о</w:t>
      </w:r>
      <w:r>
        <w:t>б</w:t>
      </w:r>
      <w:r>
        <w:t xml:space="preserve">разовательные учреждения и программы. </w:t>
      </w:r>
    </w:p>
    <w:p w:rsidR="00B74F96" w:rsidRPr="0002021E" w:rsidRDefault="00B74F96" w:rsidP="00B74F96">
      <w:pPr>
        <w:pStyle w:val="H23GR"/>
      </w:pPr>
      <w:r>
        <w:tab/>
        <w:t>7.</w:t>
      </w:r>
      <w:r>
        <w:tab/>
        <w:t>Коренные народы</w:t>
      </w:r>
    </w:p>
    <w:p w:rsidR="00B74F96" w:rsidRDefault="00B74F96" w:rsidP="00B74F96">
      <w:pPr>
        <w:pStyle w:val="SingleTxtGR"/>
      </w:pPr>
      <w:r>
        <w:t>36.</w:t>
      </w:r>
      <w:r>
        <w:tab/>
        <w:t>Государствам-участникам следует принимать меры для обеспечения того, чтобы при осуществлении права на участие в культурной жизни должным обр</w:t>
      </w:r>
      <w:r>
        <w:t>а</w:t>
      </w:r>
      <w:r>
        <w:t>зом учитыв</w:t>
      </w:r>
      <w:r>
        <w:t>а</w:t>
      </w:r>
      <w:r>
        <w:t>лись те ценности культурной жизни, которые могут носить сугубо общинный характер или которые могут выражаться и реализовываться коре</w:t>
      </w:r>
      <w:r>
        <w:t>н</w:t>
      </w:r>
      <w:r>
        <w:t>ными народами только в их совокупности</w:t>
      </w:r>
      <w:r>
        <w:rPr>
          <w:rStyle w:val="FootnoteReference"/>
        </w:rPr>
        <w:footnoteReference w:id="33"/>
      </w:r>
      <w:r>
        <w:t>. Четко выраженная общинная с</w:t>
      </w:r>
      <w:r>
        <w:t>о</w:t>
      </w:r>
      <w:r>
        <w:t>ставляющая культурной жизни коренных народов абсолютно необходима для их существования, благосостояния и всестороннего развития и включает в себя право на земли, территории и ресурсы, которыми они традиционно владели, к</w:t>
      </w:r>
      <w:r>
        <w:t>о</w:t>
      </w:r>
      <w:r>
        <w:t>торые они традиционно занимали или иным образом использовали или прио</w:t>
      </w:r>
      <w:r>
        <w:t>б</w:t>
      </w:r>
      <w:r>
        <w:t>ретали</w:t>
      </w:r>
      <w:r>
        <w:rPr>
          <w:rStyle w:val="FootnoteReference"/>
        </w:rPr>
        <w:footnoteReference w:id="34"/>
      </w:r>
      <w:r>
        <w:t>. К культурным ценностям и правам коренных народов, связанным с их исконными землями и их отношением к природе, следует относиться с уваж</w:t>
      </w:r>
      <w:r>
        <w:t>е</w:t>
      </w:r>
      <w:r>
        <w:t>нием и обеспечивать их защиту в целях недопущения деградации особого укл</w:t>
      </w:r>
      <w:r>
        <w:t>а</w:t>
      </w:r>
      <w:r>
        <w:t>да жизни этих народов, включая их средства к существованию, и утраты их природных ресурсов и, в конечном счете, их культурной самобытности</w:t>
      </w:r>
      <w:r>
        <w:rPr>
          <w:rStyle w:val="FootnoteReference"/>
        </w:rPr>
        <w:footnoteReference w:id="35"/>
      </w:r>
      <w:r>
        <w:t>. В этой связи государствам-участникам необходимо принимать меры, направленные на признание и защиту прав коренных народов иметь в собственности, осваивать, ко</w:t>
      </w:r>
      <w:r>
        <w:t>н</w:t>
      </w:r>
      <w:r>
        <w:t xml:space="preserve">тролировать и использовать свои общинные земли, территории и ресурсы, а в тех случаях, когда они были иным образом заселены или использованы без их свободного и осознанного согласия, предпринимать шаги к возвращению им этих земель и территорий. </w:t>
      </w:r>
    </w:p>
    <w:p w:rsidR="00B74F96" w:rsidRDefault="00B74F96" w:rsidP="00B74F96">
      <w:pPr>
        <w:pStyle w:val="SingleTxtGR"/>
      </w:pPr>
      <w:r>
        <w:t>37.</w:t>
      </w:r>
      <w:r>
        <w:tab/>
        <w:t>Коренные народы имеют право предпринимать действия на коллективной основе для обеспечения уважения своего права сохранять, контролировать, з</w:t>
      </w:r>
      <w:r>
        <w:t>а</w:t>
      </w:r>
      <w:r>
        <w:t>щищать и развивать свое культурное наследие, традиционные знания и трад</w:t>
      </w:r>
      <w:r>
        <w:t>и</w:t>
      </w:r>
      <w:r>
        <w:t>ционные формы культурного самовыражения, а также проявления своих нау</w:t>
      </w:r>
      <w:r>
        <w:t>ч</w:t>
      </w:r>
      <w:r>
        <w:t>ных познаний, технологий и культур, включая людские и генетические ресурсы, семена, лекарственные препараты, знания свойств фауны и флоры, изустные традиции, литературу, орнаменты, спортивные состязания и традиционные и</w:t>
      </w:r>
      <w:r>
        <w:t>г</w:t>
      </w:r>
      <w:r>
        <w:t>ры, а также художественное и исполнительское искусство</w:t>
      </w:r>
      <w:r>
        <w:rPr>
          <w:rStyle w:val="FootnoteReference"/>
        </w:rPr>
        <w:footnoteReference w:id="36"/>
      </w:r>
      <w:r>
        <w:t>. Государс</w:t>
      </w:r>
      <w:r>
        <w:t>т</w:t>
      </w:r>
      <w:r>
        <w:t>вам-участникам следует уважать принцип свободного, предварительного и осозна</w:t>
      </w:r>
      <w:r>
        <w:t>н</w:t>
      </w:r>
      <w:r>
        <w:t>ного согласия коренных народов во всех вопросах, охватываемых их конкре</w:t>
      </w:r>
      <w:r>
        <w:t>т</w:t>
      </w:r>
      <w:r>
        <w:t>ными правами</w:t>
      </w:r>
      <w:r>
        <w:rPr>
          <w:rStyle w:val="FootnoteReference"/>
        </w:rPr>
        <w:footnoteReference w:id="37"/>
      </w:r>
      <w:r>
        <w:t xml:space="preserve">. </w:t>
      </w:r>
    </w:p>
    <w:p w:rsidR="00B74F96" w:rsidRPr="001F3C3F" w:rsidRDefault="00B74F96" w:rsidP="00B74F96">
      <w:pPr>
        <w:pStyle w:val="H23GR"/>
      </w:pPr>
      <w:r>
        <w:tab/>
        <w:t>8.</w:t>
      </w:r>
      <w:r>
        <w:tab/>
        <w:t>Лица, живущие в условиях нищеты</w:t>
      </w:r>
    </w:p>
    <w:p w:rsidR="00B74F96" w:rsidRDefault="00B74F96" w:rsidP="00B74F96">
      <w:pPr>
        <w:pStyle w:val="SingleTxtGR"/>
      </w:pPr>
      <w:r>
        <w:t>38.</w:t>
      </w:r>
      <w:r>
        <w:tab/>
        <w:t>Комитет считает, что каждый человек или каждая группа людей наделены культурным богатством, присущим их человеческой природе, и в силу этого м</w:t>
      </w:r>
      <w:r>
        <w:t>о</w:t>
      </w:r>
      <w:r>
        <w:t>гут вносить и продолжают вносить существенный вклад в развитие культуры. Вместе с тем следует помнить о том, что на практике нищета серьезным обр</w:t>
      </w:r>
      <w:r>
        <w:t>а</w:t>
      </w:r>
      <w:r>
        <w:t>зом ограничивает способность человека или группы людей осуществлять право на участие в культурной жизни, получать доступ к ней и содействовать на ра</w:t>
      </w:r>
      <w:r>
        <w:t>в</w:t>
      </w:r>
      <w:r>
        <w:t>ноправных условиях развитию всех ее сфер и, что более важно, значительно подрывает надежды на будущее и способность эффективным образом польз</w:t>
      </w:r>
      <w:r>
        <w:t>о</w:t>
      </w:r>
      <w:r>
        <w:t>ваться собственной культурой. Всех тех, кто живет в условиях нищеты, объед</w:t>
      </w:r>
      <w:r>
        <w:t>и</w:t>
      </w:r>
      <w:r>
        <w:t>няет одно непроходящее ощущение − ощущение беспомощности, которое н</w:t>
      </w:r>
      <w:r>
        <w:t>е</w:t>
      </w:r>
      <w:r>
        <w:t>редко порождается тем положением, в котором они оказались. Осознание со</w:t>
      </w:r>
      <w:r>
        <w:t>б</w:t>
      </w:r>
      <w:r>
        <w:t>ственных прав человека, и в частности права каждого человека на участие в кул</w:t>
      </w:r>
      <w:r>
        <w:t>ь</w:t>
      </w:r>
      <w:r>
        <w:t>турной жизни, может открыть перед лицами или группами лиц, живущими в условиях нищеты, значительные возможности</w:t>
      </w:r>
      <w:r>
        <w:rPr>
          <w:rStyle w:val="FootnoteReference"/>
        </w:rPr>
        <w:footnoteReference w:id="38"/>
      </w:r>
      <w:r>
        <w:t xml:space="preserve">. </w:t>
      </w:r>
    </w:p>
    <w:p w:rsidR="00B74F96" w:rsidRDefault="00B74F96" w:rsidP="00B74F96">
      <w:pPr>
        <w:pStyle w:val="SingleTxtGR"/>
      </w:pPr>
      <w:r>
        <w:t>39.</w:t>
      </w:r>
      <w:r>
        <w:tab/>
        <w:t>Культура как социальный продукт должна быть доступна для всех на о</w:t>
      </w:r>
      <w:r>
        <w:t>с</w:t>
      </w:r>
      <w:r>
        <w:t>нове равенства, недискриминации и участия. Таким образом, при осуществл</w:t>
      </w:r>
      <w:r>
        <w:t>е</w:t>
      </w:r>
      <w:r>
        <w:t>нии правовых обязательств, закрепленных в пункте 1 а) статьи 15 Пакта, гос</w:t>
      </w:r>
      <w:r>
        <w:t>у</w:t>
      </w:r>
      <w:r>
        <w:t>дарства-участники должны незамедлительно принять конкретные меры по обеспечению достаточной защиты и всестороннего осуществления права лиц, живущих в условиях нищеты, и их общин на пользование культурной жизнью и участие в ней. В этой связи Комитет о</w:t>
      </w:r>
      <w:r>
        <w:t>б</w:t>
      </w:r>
      <w:r>
        <w:t>ращает внимание государств-участников на свое заявление о проблеме нищеты и Международном пакте об экономич</w:t>
      </w:r>
      <w:r>
        <w:t>е</w:t>
      </w:r>
      <w:r>
        <w:t>ских, социальных и культурных пр</w:t>
      </w:r>
      <w:r>
        <w:t>а</w:t>
      </w:r>
      <w:r>
        <w:t>вах</w:t>
      </w:r>
      <w:r>
        <w:rPr>
          <w:rStyle w:val="FootnoteReference"/>
        </w:rPr>
        <w:footnoteReference w:id="39"/>
      </w:r>
      <w:r>
        <w:t xml:space="preserve">. </w:t>
      </w:r>
    </w:p>
    <w:p w:rsidR="00B74F96" w:rsidRPr="000F77D7" w:rsidRDefault="00B74F96" w:rsidP="00B74F96">
      <w:pPr>
        <w:pStyle w:val="H1GR"/>
      </w:pPr>
      <w:r>
        <w:tab/>
      </w:r>
      <w:r>
        <w:rPr>
          <w:lang w:val="en-US"/>
        </w:rPr>
        <w:t>F</w:t>
      </w:r>
      <w:r>
        <w:t>.</w:t>
      </w:r>
      <w:r>
        <w:tab/>
        <w:t>Культурное разнообразие и право на участие в культурной жизни</w:t>
      </w:r>
    </w:p>
    <w:p w:rsidR="00B74F96" w:rsidRDefault="00B74F96" w:rsidP="00B74F96">
      <w:pPr>
        <w:pStyle w:val="SingleTxtGR"/>
      </w:pPr>
      <w:r>
        <w:t>40.</w:t>
      </w:r>
      <w:r>
        <w:tab/>
        <w:t>Защита культурного разнообразия является этическим императивом, и она неотделима от уважения достоинства человеческой личности. Она подраз</w:t>
      </w:r>
      <w:r>
        <w:t>у</w:t>
      </w:r>
      <w:r>
        <w:t>мевает обязательство уважать права человека и основные свободы и необход</w:t>
      </w:r>
      <w:r>
        <w:t>и</w:t>
      </w:r>
      <w:r>
        <w:t>мость полного осуществления культурных прав, включая право на участие в культу</w:t>
      </w:r>
      <w:r>
        <w:t>р</w:t>
      </w:r>
      <w:r>
        <w:t>ной жизни</w:t>
      </w:r>
      <w:r>
        <w:rPr>
          <w:rStyle w:val="FootnoteReference"/>
        </w:rPr>
        <w:footnoteReference w:id="40"/>
      </w:r>
      <w:r>
        <w:t xml:space="preserve">. </w:t>
      </w:r>
    </w:p>
    <w:p w:rsidR="00B74F96" w:rsidRDefault="00B74F96" w:rsidP="00B74F96">
      <w:pPr>
        <w:pStyle w:val="SingleTxtGR"/>
      </w:pPr>
      <w:r>
        <w:t>41.</w:t>
      </w:r>
      <w:r>
        <w:tab/>
        <w:t>Между культурами разных народов не существует установленных границ. Вследствие таких явлений, как миграция, интеграция, ассимиляция и глобал</w:t>
      </w:r>
      <w:r>
        <w:t>и</w:t>
      </w:r>
      <w:r>
        <w:t xml:space="preserve">зация, связи между различными культурами, группами и отдельными лицами стали как никогда более тесными, и это в то время, когда все они стремятся к сохранению своей самобытности. </w:t>
      </w:r>
    </w:p>
    <w:p w:rsidR="00B74F96" w:rsidRDefault="00B74F96" w:rsidP="00B74F96">
      <w:pPr>
        <w:pStyle w:val="SingleTxtGR"/>
      </w:pPr>
      <w:r>
        <w:t>42.</w:t>
      </w:r>
      <w:r>
        <w:tab/>
        <w:t>Учитывая, что глобализация может оказывать как положительное, так и отрицательное воздействие, государства-участники должны принимать соотве</w:t>
      </w:r>
      <w:r>
        <w:t>т</w:t>
      </w:r>
      <w:r>
        <w:t>ствующие меры к недопущению ее неблагоприятных последствий для права на участие в культурной жизни, и прежде всего в отношении наиболее обездоле</w:t>
      </w:r>
      <w:r>
        <w:t>н</w:t>
      </w:r>
      <w:r>
        <w:t xml:space="preserve">ных и маргинализованных лиц и групп, таких, как лица, живущие в условиях нищеты. Глобализация не только не привела к формированию единой мировой культуры, но и продемонстрировала, что концепция культуры подразумевает сосуществование различных культур. </w:t>
      </w:r>
    </w:p>
    <w:p w:rsidR="00547E87" w:rsidRDefault="00B74F96" w:rsidP="00547E87">
      <w:pPr>
        <w:pStyle w:val="SingleTxtGR"/>
      </w:pPr>
      <w:r>
        <w:t>43.</w:t>
      </w:r>
      <w:r>
        <w:tab/>
        <w:t>Государствам-участникам следует также помнить о том, что культурная деятельность, объекты и предметы, а также услуги культурного назначения н</w:t>
      </w:r>
      <w:r>
        <w:t>о</w:t>
      </w:r>
      <w:r>
        <w:t xml:space="preserve">сят как экономический, так и культурный характер, поскольку они являются выражением форм самобытности, ценностей и смысла. </w:t>
      </w:r>
      <w:r w:rsidR="00547E87">
        <w:t>К ним нельзя относит</w:t>
      </w:r>
      <w:r w:rsidR="00547E87">
        <w:t>ь</w:t>
      </w:r>
      <w:r w:rsidR="00547E87">
        <w:t>ся как к чему-то, имеющему только коммерческую ценность</w:t>
      </w:r>
      <w:r w:rsidR="00547E87">
        <w:rPr>
          <w:rStyle w:val="FootnoteReference"/>
        </w:rPr>
        <w:footnoteReference w:id="41"/>
      </w:r>
      <w:r w:rsidR="00547E87">
        <w:t>. В частности, п</w:t>
      </w:r>
      <w:r w:rsidR="00547E87">
        <w:t>а</w:t>
      </w:r>
      <w:r w:rsidR="00547E87">
        <w:t>мятуя о пункте 2 статьи 15 Пакта, государствам-участникам следует пр</w:t>
      </w:r>
      <w:r w:rsidR="00547E87">
        <w:t>и</w:t>
      </w:r>
      <w:r w:rsidR="00547E87">
        <w:t>нимать меры по охране и поощрению разнообразия форм культурного самовыражения</w:t>
      </w:r>
      <w:r w:rsidR="00547E87">
        <w:rPr>
          <w:rStyle w:val="FootnoteReference"/>
        </w:rPr>
        <w:footnoteReference w:id="42"/>
      </w:r>
      <w:r w:rsidR="00547E87">
        <w:t xml:space="preserve"> и создавать необходимые условия, для т</w:t>
      </w:r>
      <w:r w:rsidR="00547E87">
        <w:t>о</w:t>
      </w:r>
      <w:r w:rsidR="00547E87">
        <w:t>го чтобы все культуры могли быть объектом самовыражения и распростран</w:t>
      </w:r>
      <w:r w:rsidR="00547E87">
        <w:t>е</w:t>
      </w:r>
      <w:r w:rsidR="00547E87">
        <w:t>ния</w:t>
      </w:r>
      <w:r w:rsidR="00547E87">
        <w:rPr>
          <w:rStyle w:val="FootnoteReference"/>
        </w:rPr>
        <w:footnoteReference w:id="43"/>
      </w:r>
      <w:r w:rsidR="00547E87">
        <w:t>. В этой связи должное внимание следует уделять стандартам в области прав человека, включая право на получ</w:t>
      </w:r>
      <w:r w:rsidR="00547E87">
        <w:t>е</w:t>
      </w:r>
      <w:r w:rsidR="00547E87">
        <w:t>ние информации и свободное выражение мн</w:t>
      </w:r>
      <w:r w:rsidR="00547E87">
        <w:t>е</w:t>
      </w:r>
      <w:r w:rsidR="00547E87">
        <w:t>ний, и необходимости защиты свободной циркуляции идей в словесной форме и в форме изображений. Пр</w:t>
      </w:r>
      <w:r w:rsidR="00547E87">
        <w:t>и</w:t>
      </w:r>
      <w:r w:rsidR="00547E87">
        <w:t>нимаемые меры могут также быть направлены на недопущение использования отличительных признаков, символики и форм самовыражения конкретной кул</w:t>
      </w:r>
      <w:r w:rsidR="00547E87">
        <w:t>ь</w:t>
      </w:r>
      <w:r w:rsidR="00547E87">
        <w:t>туры вне их контекста с единственной целью стимулирования спроса или эк</w:t>
      </w:r>
      <w:r w:rsidR="00547E87">
        <w:t>с</w:t>
      </w:r>
      <w:r w:rsidR="00547E87">
        <w:t>плуатации средствами массовой инфо</w:t>
      </w:r>
      <w:r w:rsidR="00547E87">
        <w:t>р</w:t>
      </w:r>
      <w:r w:rsidR="00547E87">
        <w:t xml:space="preserve">мации. </w:t>
      </w:r>
    </w:p>
    <w:p w:rsidR="00547E87" w:rsidRDefault="00547E87" w:rsidP="00547E87">
      <w:pPr>
        <w:pStyle w:val="HChGR"/>
      </w:pPr>
      <w:r>
        <w:tab/>
      </w:r>
      <w:r>
        <w:rPr>
          <w:lang w:val="en-US"/>
        </w:rPr>
        <w:t>III</w:t>
      </w:r>
      <w:r>
        <w:t>.</w:t>
      </w:r>
      <w:r>
        <w:tab/>
        <w:t>Обязательства государств-участников</w:t>
      </w:r>
    </w:p>
    <w:p w:rsidR="00547E87" w:rsidRDefault="00547E87" w:rsidP="00547E87">
      <w:pPr>
        <w:pStyle w:val="H1GR"/>
      </w:pPr>
      <w:r>
        <w:tab/>
        <w:t>А.</w:t>
      </w:r>
      <w:r>
        <w:tab/>
        <w:t>Общие правовые обязательства</w:t>
      </w:r>
    </w:p>
    <w:p w:rsidR="00547E87" w:rsidRDefault="00547E87" w:rsidP="00547E87">
      <w:pPr>
        <w:pStyle w:val="SingleTxtGR"/>
      </w:pPr>
      <w:r w:rsidRPr="005E1F90">
        <w:rPr>
          <w:spacing w:val="2"/>
        </w:rPr>
        <w:t>44.</w:t>
      </w:r>
      <w:r w:rsidRPr="005E1F90">
        <w:rPr>
          <w:spacing w:val="2"/>
        </w:rPr>
        <w:tab/>
        <w:t>Пакт налагает на государства-участники незамедлительно вступающее в действие обязательство гарантировать, что право, предусмотренное пунктом 1 а)</w:t>
      </w:r>
      <w:r>
        <w:t xml:space="preserve"> статьи 15, осуществляется без дискриминации, признать культурную практ</w:t>
      </w:r>
      <w:r>
        <w:t>и</w:t>
      </w:r>
      <w:r>
        <w:t>ку и воздерживаться от вмешательства в ее осуществление и развитие</w:t>
      </w:r>
      <w:r>
        <w:rPr>
          <w:rStyle w:val="FootnoteReference"/>
        </w:rPr>
        <w:footnoteReference w:id="44"/>
      </w:r>
      <w:r>
        <w:t>.</w:t>
      </w:r>
    </w:p>
    <w:p w:rsidR="00547E87" w:rsidRDefault="00547E87" w:rsidP="00547E87">
      <w:pPr>
        <w:pStyle w:val="SingleTxtGR"/>
      </w:pPr>
      <w:r>
        <w:t>45.</w:t>
      </w:r>
      <w:r>
        <w:tab/>
        <w:t>Хотя Пакт предусматривает "постепенное" осуществление прав, изл</w:t>
      </w:r>
      <w:r>
        <w:t>о</w:t>
      </w:r>
      <w:r>
        <w:t>женных в его положениях, и признает проблемы, обусловленные ограниченн</w:t>
      </w:r>
      <w:r>
        <w:t>о</w:t>
      </w:r>
      <w:r>
        <w:t>стью ресурсов, он налагает на государства-участники конкретное и сохраня</w:t>
      </w:r>
      <w:r>
        <w:t>ю</w:t>
      </w:r>
      <w:r>
        <w:t>щееся обязательство принимать продуманные и конкретные меры, направле</w:t>
      </w:r>
      <w:r>
        <w:t>н</w:t>
      </w:r>
      <w:r>
        <w:t>ные на осуществление в полном объеме права каждого человека на участие в культурной жизни</w:t>
      </w:r>
      <w:r>
        <w:rPr>
          <w:rStyle w:val="FootnoteReference"/>
        </w:rPr>
        <w:footnoteReference w:id="45"/>
      </w:r>
      <w:r>
        <w:t>.</w:t>
      </w:r>
    </w:p>
    <w:p w:rsidR="00547E87" w:rsidRDefault="00547E87" w:rsidP="00547E87">
      <w:pPr>
        <w:pStyle w:val="SingleTxtGR"/>
      </w:pPr>
      <w:r>
        <w:t>46.</w:t>
      </w:r>
      <w:r>
        <w:tab/>
        <w:t>Как и в случае с другими правами, закрепленными в Пакте, принятие регрессивных мер в отношении права каждого человека на участие в культу</w:t>
      </w:r>
      <w:r>
        <w:t>р</w:t>
      </w:r>
      <w:r>
        <w:t>ной жизни не допускается. Соответственно, если любая такая мера принимае</w:t>
      </w:r>
      <w:r>
        <w:t>т</w:t>
      </w:r>
      <w:r>
        <w:t>ся преднамеренно, государство-участник обязано доказать, что она была прин</w:t>
      </w:r>
      <w:r>
        <w:t>я</w:t>
      </w:r>
      <w:r>
        <w:t>та после тщательного рассмотрения всех альтернатив и что эта мера является обоснованной с учетом всего комплекса прав, признанных в Пакте</w:t>
      </w:r>
      <w:r>
        <w:rPr>
          <w:rStyle w:val="FootnoteReference"/>
        </w:rPr>
        <w:footnoteReference w:id="46"/>
      </w:r>
      <w:r>
        <w:t>.</w:t>
      </w:r>
    </w:p>
    <w:p w:rsidR="00547E87" w:rsidRDefault="00547E87" w:rsidP="00547E87">
      <w:pPr>
        <w:pStyle w:val="SingleTxtGR"/>
      </w:pPr>
      <w:r>
        <w:t>47.</w:t>
      </w:r>
      <w:r>
        <w:tab/>
        <w:t>Учитывая взаимосвязанность прав, изложенных в статье 15 Пакта (см. пункт 2 выше), для полного осуществления права каждого человека на участие в культурной жизни также требуется принятие мер, необходимых для охраны, развития и распр</w:t>
      </w:r>
      <w:r>
        <w:t>о</w:t>
      </w:r>
      <w:r>
        <w:t>странения достижений науки и культуры, а также мер по обеспечению уважения свободы, безусловно необходимой для научных иссл</w:t>
      </w:r>
      <w:r>
        <w:t>е</w:t>
      </w:r>
      <w:r>
        <w:t>дований и творческой деятельности, как это предусмотрено в пунктах 2 и 3 ст</w:t>
      </w:r>
      <w:r>
        <w:t>а</w:t>
      </w:r>
      <w:r>
        <w:t>тьи 15, соответственно</w:t>
      </w:r>
      <w:r>
        <w:rPr>
          <w:rStyle w:val="FootnoteReference"/>
        </w:rPr>
        <w:footnoteReference w:id="47"/>
      </w:r>
      <w:r>
        <w:t>.</w:t>
      </w:r>
    </w:p>
    <w:p w:rsidR="00547E87" w:rsidRDefault="00547E87" w:rsidP="00547E87">
      <w:pPr>
        <w:pStyle w:val="H1GR"/>
      </w:pPr>
      <w:r>
        <w:tab/>
        <w:t>В.</w:t>
      </w:r>
      <w:r>
        <w:tab/>
        <w:t>Конкретные правовые обязательства</w:t>
      </w:r>
    </w:p>
    <w:p w:rsidR="00547E87" w:rsidRDefault="00547E87" w:rsidP="00547E87">
      <w:pPr>
        <w:pStyle w:val="SingleTxtGR"/>
      </w:pPr>
      <w:r>
        <w:t>48.</w:t>
      </w:r>
      <w:r>
        <w:tab/>
        <w:t>Право каждого человека на участие в культурной жизни, как и другие права, з</w:t>
      </w:r>
      <w:r>
        <w:t>а</w:t>
      </w:r>
      <w:r>
        <w:t xml:space="preserve">крепленные в Пакте, налагает на государства-участники обязательства трех типов или уровней: а) обязательство уважать; </w:t>
      </w:r>
      <w:r>
        <w:rPr>
          <w:lang w:val="en-US"/>
        </w:rPr>
        <w:t>b</w:t>
      </w:r>
      <w:r>
        <w:t>) обязательство защищать; с) обязательство осуществлять. В соответствии с обязательством уважать гос</w:t>
      </w:r>
      <w:r>
        <w:t>у</w:t>
      </w:r>
      <w:r>
        <w:t>дарства-участники должны воздерживаться от прямого или косвенного вмеш</w:t>
      </w:r>
      <w:r>
        <w:t>а</w:t>
      </w:r>
      <w:r>
        <w:t>тельства в осуществление права на уч</w:t>
      </w:r>
      <w:r>
        <w:t>а</w:t>
      </w:r>
      <w:r>
        <w:t>стие в культурной жизни. В соответствии с обязательством защищать г</w:t>
      </w:r>
      <w:r>
        <w:t>о</w:t>
      </w:r>
      <w:r>
        <w:t>сударства-участники должны принимать меры по предотвращению вмешательства третьих сторон в осуществлении права на уч</w:t>
      </w:r>
      <w:r>
        <w:t>а</w:t>
      </w:r>
      <w:r>
        <w:t>стие в культурной жизни. И, наконец, в соответствии с обязательством осущ</w:t>
      </w:r>
      <w:r>
        <w:t>е</w:t>
      </w:r>
      <w:r>
        <w:t>ствлять государства-участники должны принимать надлежащие законодател</w:t>
      </w:r>
      <w:r>
        <w:t>ь</w:t>
      </w:r>
      <w:r>
        <w:t>ные, административные, судебные, бюджетные, пропагандистские и другие м</w:t>
      </w:r>
      <w:r>
        <w:t>е</w:t>
      </w:r>
      <w:r>
        <w:t>ры, направленные на полную реализацию права, закрепленного в пункте 1 а) статьи 15 Пакта</w:t>
      </w:r>
      <w:r>
        <w:rPr>
          <w:rStyle w:val="FootnoteReference"/>
        </w:rPr>
        <w:footnoteReference w:id="48"/>
      </w:r>
      <w:r>
        <w:t>.</w:t>
      </w:r>
    </w:p>
    <w:p w:rsidR="00547E87" w:rsidRDefault="00547E87" w:rsidP="00547E87">
      <w:pPr>
        <w:pStyle w:val="SingleTxtGR"/>
      </w:pPr>
      <w:r>
        <w:t>49.</w:t>
      </w:r>
      <w:r>
        <w:tab/>
        <w:t>Обязательство уважать включает в себя принятие конкретных мер, н</w:t>
      </w:r>
      <w:r>
        <w:t>а</w:t>
      </w:r>
      <w:r>
        <w:t>правленных на обеспечение уважения права каждого человека на индивидуал</w:t>
      </w:r>
      <w:r>
        <w:t>ь</w:t>
      </w:r>
      <w:r>
        <w:t>ной основе или с</w:t>
      </w:r>
      <w:r>
        <w:t>о</w:t>
      </w:r>
      <w:r>
        <w:t>вместно с другими, или в рамках общины или группы:</w:t>
      </w:r>
    </w:p>
    <w:p w:rsidR="00547E87" w:rsidRDefault="00547E87" w:rsidP="00547E87">
      <w:pPr>
        <w:pStyle w:val="SingleTxtGR"/>
      </w:pPr>
      <w:r>
        <w:tab/>
        <w:t>а)</w:t>
      </w:r>
      <w:r>
        <w:tab/>
        <w:t>свободно выбирать свою собственную культурную самобытность, принадл</w:t>
      </w:r>
      <w:r>
        <w:t>е</w:t>
      </w:r>
      <w:r>
        <w:t>жать или не принадлежать к той или иной общине и пользоваться уважением со стор</w:t>
      </w:r>
      <w:r>
        <w:t>о</w:t>
      </w:r>
      <w:r>
        <w:t>ны других к своему выбору;</w:t>
      </w:r>
    </w:p>
    <w:p w:rsidR="00547E87" w:rsidRDefault="00547E87" w:rsidP="00547E87">
      <w:pPr>
        <w:pStyle w:val="SingleTxtGR"/>
        <w:ind w:left="1722"/>
      </w:pPr>
      <w:r>
        <w:t>Это включает в себя право не подвергаться дискриминации в любой форме по признаку культурной самобытности социальной изоляции или принудительной ассимиляции</w:t>
      </w:r>
      <w:r>
        <w:rPr>
          <w:rStyle w:val="FootnoteReference"/>
        </w:rPr>
        <w:footnoteReference w:id="49"/>
      </w:r>
      <w:r>
        <w:t>, а также право всех людей на свободное выражение своей культурной самобытности и на осуществление своей культурной практики и своего образа жизни. Государствам-участникам следует соответственно обеспечить, чтобы их законодательство не пр</w:t>
      </w:r>
      <w:r>
        <w:t>е</w:t>
      </w:r>
      <w:r>
        <w:t>пятствовало осуществлению этих прав в результате прямой или косве</w:t>
      </w:r>
      <w:r>
        <w:t>н</w:t>
      </w:r>
      <w:r>
        <w:t>ной дискриминации.</w:t>
      </w:r>
    </w:p>
    <w:p w:rsidR="00547E87" w:rsidRDefault="00547E87" w:rsidP="00547E87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пользоваться правом на свободу мнений и их свободное выражение на языке или языках по собственному выбору и правом искать, получать и ра</w:t>
      </w:r>
      <w:r>
        <w:t>с</w:t>
      </w:r>
      <w:r>
        <w:t>пространять информацию и идеи в любом виде и в любой форме, включая х</w:t>
      </w:r>
      <w:r>
        <w:t>у</w:t>
      </w:r>
      <w:r>
        <w:t>дожественные формы, вне зависимости от каких бы то ни было гр</w:t>
      </w:r>
      <w:r>
        <w:t>а</w:t>
      </w:r>
      <w:r>
        <w:t>ниц;</w:t>
      </w:r>
    </w:p>
    <w:p w:rsidR="00547E87" w:rsidRDefault="00547E87" w:rsidP="00547E87">
      <w:pPr>
        <w:pStyle w:val="SingleTxtGR"/>
        <w:ind w:left="1722"/>
      </w:pPr>
      <w:r>
        <w:t>Это подразумевает право всех людей на доступ к обмену различной и</w:t>
      </w:r>
      <w:r>
        <w:t>н</w:t>
      </w:r>
      <w:r>
        <w:t>формацией и участие в нем и на доступ к объектам и предметам, а также услугам культурного назначения, которые являются носителями сам</w:t>
      </w:r>
      <w:r>
        <w:t>о</w:t>
      </w:r>
      <w:r>
        <w:t>бытности, ценн</w:t>
      </w:r>
      <w:r>
        <w:t>о</w:t>
      </w:r>
      <w:r>
        <w:t>стей и смысла</w:t>
      </w:r>
      <w:r>
        <w:rPr>
          <w:rStyle w:val="FootnoteReference"/>
        </w:rPr>
        <w:footnoteReference w:id="50"/>
      </w:r>
      <w:r>
        <w:t>.</w:t>
      </w:r>
    </w:p>
    <w:p w:rsidR="00547E87" w:rsidRDefault="00547E87" w:rsidP="00547E87">
      <w:pPr>
        <w:pStyle w:val="SingleTxtGR"/>
      </w:pPr>
      <w:r>
        <w:tab/>
        <w:t>с)</w:t>
      </w:r>
      <w:r>
        <w:tab/>
        <w:t>пользоваться свободой творчества на индивидуальной основе, с</w:t>
      </w:r>
      <w:r>
        <w:t>о</w:t>
      </w:r>
      <w:r>
        <w:t>вместно с другими или в рамках общины или группы, что подразумевает нео</w:t>
      </w:r>
      <w:r>
        <w:t>б</w:t>
      </w:r>
      <w:r>
        <w:t>ходимость устранения государствами-участниками цензуры, если таковая им</w:t>
      </w:r>
      <w:r>
        <w:t>е</w:t>
      </w:r>
      <w:r>
        <w:t>ется, в отношении культу</w:t>
      </w:r>
      <w:r>
        <w:t>р</w:t>
      </w:r>
      <w:r>
        <w:t>ной деятельности в области искусства и других форм самовыражения;</w:t>
      </w:r>
    </w:p>
    <w:p w:rsidR="00547E87" w:rsidRDefault="00547E87" w:rsidP="00547E87">
      <w:pPr>
        <w:pStyle w:val="SingleTxtGR"/>
        <w:ind w:left="1722"/>
      </w:pPr>
      <w:r>
        <w:t>Это обязательство тесно связано с предусмотренным в пункте 3 статьи 15 обязательством государств-участников "уважать свободу, безусловно н</w:t>
      </w:r>
      <w:r>
        <w:t>е</w:t>
      </w:r>
      <w:r>
        <w:t>обходимую для научных исследований и творческой деятельности".</w:t>
      </w:r>
    </w:p>
    <w:p w:rsidR="00547E87" w:rsidRDefault="00547E87" w:rsidP="00547E87">
      <w:pPr>
        <w:pStyle w:val="SingleTxtGR"/>
      </w:pPr>
      <w:r w:rsidRPr="00D66FB8">
        <w:tab/>
      </w:r>
      <w:r>
        <w:rPr>
          <w:lang w:val="en-US"/>
        </w:rPr>
        <w:t>d</w:t>
      </w:r>
      <w:r>
        <w:t>)</w:t>
      </w:r>
      <w:r>
        <w:tab/>
        <w:t>иметь доступ к своему собственному культурному и языковому н</w:t>
      </w:r>
      <w:r>
        <w:t>а</w:t>
      </w:r>
      <w:r>
        <w:t>следию и наследию других;</w:t>
      </w:r>
    </w:p>
    <w:p w:rsidR="00547E87" w:rsidRDefault="00547E87" w:rsidP="00547E87">
      <w:pPr>
        <w:pStyle w:val="SingleTxtGR"/>
        <w:ind w:left="1722"/>
      </w:pPr>
      <w:r>
        <w:t>В частности, государства должны уважать свободный доступ меньшинств к их собственной культуре, наследию и другим формам самовыражения, а также св</w:t>
      </w:r>
      <w:r>
        <w:t>о</w:t>
      </w:r>
      <w:r>
        <w:t>бодную реализацию их культурной самобытности и практики. Это включает в себя право на получение знаний о своей собственной культуре, а также о кул</w:t>
      </w:r>
      <w:r>
        <w:t>ь</w:t>
      </w:r>
      <w:r>
        <w:t>туре других</w:t>
      </w:r>
      <w:r>
        <w:rPr>
          <w:rStyle w:val="FootnoteReference"/>
        </w:rPr>
        <w:footnoteReference w:id="51"/>
      </w:r>
      <w:r>
        <w:t>. Государства-участники должны также уважать права коренных народов на их культуру и наследие и по</w:t>
      </w:r>
      <w:r>
        <w:t>д</w:t>
      </w:r>
      <w:r>
        <w:t>держивать и укреплять их духовную связь с их исконными землями и другими природными ресурсами, которыми они традиционно владели, которые они традиционно занимали или использовали и которые абс</w:t>
      </w:r>
      <w:r>
        <w:t>о</w:t>
      </w:r>
      <w:r>
        <w:t>лютно необходимы для их культурной жизни.</w:t>
      </w:r>
    </w:p>
    <w:p w:rsidR="00547E87" w:rsidRDefault="00547E87" w:rsidP="00547E87">
      <w:pPr>
        <w:pStyle w:val="SingleTxtGR"/>
      </w:pPr>
      <w:r w:rsidRPr="00547E87">
        <w:tab/>
      </w:r>
      <w:r>
        <w:t>е)</w:t>
      </w:r>
      <w:r>
        <w:tab/>
        <w:t>свободно, активно и осознанно участвовать на недискриминацио</w:t>
      </w:r>
      <w:r>
        <w:t>н</w:t>
      </w:r>
      <w:r>
        <w:t>ной основе в любом процессе принятия важных решений, которые могут затр</w:t>
      </w:r>
      <w:r>
        <w:t>о</w:t>
      </w:r>
      <w:r>
        <w:t>нуть его образ жизни и его права, предусмотренные в пункте 1 а) статьи 15.</w:t>
      </w:r>
    </w:p>
    <w:p w:rsidR="00547E87" w:rsidRDefault="00547E87" w:rsidP="00547E87">
      <w:pPr>
        <w:pStyle w:val="SingleTxtGR"/>
      </w:pPr>
      <w:r>
        <w:t>50.</w:t>
      </w:r>
      <w:r>
        <w:tab/>
        <w:t>Во многих случаях обязательства по защите и охране свобод, культурного наследия и разнообразия оказываются взаимосвязанными. Соответственно об</w:t>
      </w:r>
      <w:r>
        <w:t>я</w:t>
      </w:r>
      <w:r>
        <w:t>зательство з</w:t>
      </w:r>
      <w:r>
        <w:t>а</w:t>
      </w:r>
      <w:r>
        <w:t>щищать следует понимать как требующее от государства принятия мер по предотвр</w:t>
      </w:r>
      <w:r>
        <w:t>а</w:t>
      </w:r>
      <w:r>
        <w:t>щению вмешательства третьих сторон в осуществление прав, перечисленных в пун</w:t>
      </w:r>
      <w:r>
        <w:t>к</w:t>
      </w:r>
      <w:r>
        <w:t>те 49. Помимо этого, государства-участники обязаны:</w:t>
      </w:r>
    </w:p>
    <w:p w:rsidR="00547E87" w:rsidRDefault="00547E87" w:rsidP="00547E87">
      <w:pPr>
        <w:pStyle w:val="SingleTxtGR"/>
      </w:pPr>
      <w:r>
        <w:tab/>
        <w:t>а)</w:t>
      </w:r>
      <w:r>
        <w:tab/>
        <w:t>уважать и защищать культурное наследие во всех его формах в п</w:t>
      </w:r>
      <w:r>
        <w:t>е</w:t>
      </w:r>
      <w:r>
        <w:t>риоды во</w:t>
      </w:r>
      <w:r>
        <w:t>й</w:t>
      </w:r>
      <w:r>
        <w:t>ны и мира и во время стихийных бедствий;</w:t>
      </w:r>
    </w:p>
    <w:p w:rsidR="00547E87" w:rsidRDefault="00547E87" w:rsidP="00547E87">
      <w:pPr>
        <w:pStyle w:val="SingleTxtGR"/>
        <w:ind w:left="1701"/>
      </w:pPr>
      <w:r>
        <w:t>Культурное наследие необходимо сохранять, развивать, обогащать и п</w:t>
      </w:r>
      <w:r>
        <w:t>е</w:t>
      </w:r>
      <w:r>
        <w:t>редавать будущим поколениям в качестве отражения опыта и чаяний ч</w:t>
      </w:r>
      <w:r>
        <w:t>е</w:t>
      </w:r>
      <w:r>
        <w:t>ловечества, создавая тем самым питательную среду для творчества во всем его мног</w:t>
      </w:r>
      <w:r>
        <w:t>о</w:t>
      </w:r>
      <w:r>
        <w:t>образии и поощряя подлинный диалог между культурами. Такие обязательства включают в себя бережное отношение к историч</w:t>
      </w:r>
      <w:r>
        <w:t>е</w:t>
      </w:r>
      <w:r>
        <w:t>ским местам, памятникам, произведениям искусства и литературным произведениям, среди прочего, и их сохранение и реставр</w:t>
      </w:r>
      <w:r>
        <w:t>а</w:t>
      </w:r>
      <w:r>
        <w:t>цию</w:t>
      </w:r>
      <w:r>
        <w:rPr>
          <w:rStyle w:val="FootnoteReference"/>
        </w:rPr>
        <w:footnoteReference w:id="52"/>
      </w:r>
      <w:r>
        <w:t>.</w:t>
      </w:r>
    </w:p>
    <w:p w:rsidR="00547E87" w:rsidRDefault="00547E87" w:rsidP="00547E87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уважать и защищать культурное наследие всех групп и общин, в частности наиболее обездоленных и маргинализованных лиц и групп, в рамках политики и пр</w:t>
      </w:r>
      <w:r>
        <w:t>о</w:t>
      </w:r>
      <w:r>
        <w:t>граммы экономического развития и охраны окружающей среды;</w:t>
      </w:r>
    </w:p>
    <w:p w:rsidR="00547E87" w:rsidRDefault="00547E87" w:rsidP="00547E87">
      <w:pPr>
        <w:pStyle w:val="SingleTxtGR"/>
        <w:ind w:left="1701"/>
      </w:pPr>
      <w:r>
        <w:t>Особое внимание следует уделять неблагоприятным последствиям глоб</w:t>
      </w:r>
      <w:r>
        <w:t>а</w:t>
      </w:r>
      <w:r>
        <w:t>лизации, необоснованной приватизации предметов, товаров и услуг и о</w:t>
      </w:r>
      <w:r>
        <w:t>т</w:t>
      </w:r>
      <w:r>
        <w:t>мене регулирования права на участие в культурной жизни.</w:t>
      </w:r>
    </w:p>
    <w:p w:rsidR="00547E87" w:rsidRDefault="00547E87" w:rsidP="00547E87">
      <w:pPr>
        <w:pStyle w:val="SingleTxtGR"/>
      </w:pPr>
      <w:r>
        <w:tab/>
        <w:t>с)</w:t>
      </w:r>
      <w:r>
        <w:tab/>
        <w:t>уважать и защищать произведения культуры коренных народов, включая их традиционные знания, природные лекарственные средства, фоль</w:t>
      </w:r>
      <w:r>
        <w:t>к</w:t>
      </w:r>
      <w:r>
        <w:t>лор, ритуалы и другие формы самовыражения;</w:t>
      </w:r>
    </w:p>
    <w:p w:rsidR="00547E87" w:rsidRDefault="00547E87" w:rsidP="00547E87">
      <w:pPr>
        <w:pStyle w:val="SingleTxtGR"/>
        <w:ind w:left="1701"/>
      </w:pPr>
      <w:r>
        <w:t>Это включает защиту от незаконной или несправедливой эксплу</w:t>
      </w:r>
      <w:r>
        <w:t>а</w:t>
      </w:r>
      <w:r>
        <w:t>тации их земель, территорий и ресурсов государственными субъектами или час</w:t>
      </w:r>
      <w:r>
        <w:t>т</w:t>
      </w:r>
      <w:r>
        <w:t>ными или транснациональными предприятиями и корпорациями.</w:t>
      </w:r>
    </w:p>
    <w:p w:rsidR="00547E87" w:rsidRDefault="00547E87" w:rsidP="00547E87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принимать и применять на практике законы, запрещающие дискр</w:t>
      </w:r>
      <w:r>
        <w:t>и</w:t>
      </w:r>
      <w:r>
        <w:t>минацию на основе культурной принадлежности, а также пропаганду наци</w:t>
      </w:r>
      <w:r>
        <w:t>о</w:t>
      </w:r>
      <w:r>
        <w:t>нальной, расовой или религиозной ненависти, представляющей собой подстр</w:t>
      </w:r>
      <w:r>
        <w:t>е</w:t>
      </w:r>
      <w:r>
        <w:t>кательство к дискриминации, вражде или насилию, принимая во внимание ст</w:t>
      </w:r>
      <w:r>
        <w:t>а</w:t>
      </w:r>
      <w:r>
        <w:t>тьи 19 и 20 Международного пакта о гражданских и политических правах и статью 4 Международной конвенции о ликвидации всех форм расовой дискр</w:t>
      </w:r>
      <w:r>
        <w:t>и</w:t>
      </w:r>
      <w:r>
        <w:t>минации.</w:t>
      </w:r>
    </w:p>
    <w:p w:rsidR="00547E87" w:rsidRDefault="00547E87" w:rsidP="00547E87">
      <w:pPr>
        <w:pStyle w:val="SingleTxtGR"/>
      </w:pPr>
      <w:r>
        <w:t>51.</w:t>
      </w:r>
      <w:r>
        <w:tab/>
        <w:t>Обязательство осуществлять можно разбить на три обязательства: соде</w:t>
      </w:r>
      <w:r>
        <w:t>й</w:t>
      </w:r>
      <w:r>
        <w:t>ствовать, поощрять и обеспечивать.</w:t>
      </w:r>
    </w:p>
    <w:p w:rsidR="00547E87" w:rsidRDefault="00547E87" w:rsidP="00547E87">
      <w:pPr>
        <w:pStyle w:val="SingleTxtGR"/>
      </w:pPr>
      <w:r>
        <w:t>52.</w:t>
      </w:r>
      <w:r>
        <w:tab/>
        <w:t>В соответствии с обязательством содействовать осуществлению права каждого человека на участие в культурной жизни государства-участники дол</w:t>
      </w:r>
      <w:r>
        <w:t>ж</w:t>
      </w:r>
      <w:r>
        <w:t>ны принимать широкий ряд позитивных мер, включая финансовые меры, вн</w:t>
      </w:r>
      <w:r>
        <w:t>о</w:t>
      </w:r>
      <w:r>
        <w:t>сящие вклад в реализацию этого права, такие, как:</w:t>
      </w:r>
    </w:p>
    <w:p w:rsidR="00547E87" w:rsidRDefault="00547E87" w:rsidP="00547E87">
      <w:pPr>
        <w:pStyle w:val="SingleTxtGR"/>
      </w:pPr>
      <w:r>
        <w:tab/>
        <w:t>а)</w:t>
      </w:r>
      <w:r>
        <w:tab/>
        <w:t>проведение политики, направленной на защиту и поощрение кул</w:t>
      </w:r>
      <w:r>
        <w:t>ь</w:t>
      </w:r>
      <w:r>
        <w:t>турного разнообразия, и создание благоприятных условий для доступа к шир</w:t>
      </w:r>
      <w:r>
        <w:t>о</w:t>
      </w:r>
      <w:r>
        <w:t>кому и диверсифицированному диапазону различных форм культурного сам</w:t>
      </w:r>
      <w:r>
        <w:t>о</w:t>
      </w:r>
      <w:r>
        <w:t>выражения, в том числе посредством принятия, среди прочего, мер, направле</w:t>
      </w:r>
      <w:r>
        <w:t>н</w:t>
      </w:r>
      <w:r>
        <w:t>ных на создание государственных учреждений и культурной инфраструктуры, необходимых для осуществления такой политики, и оказание им поддержки, и мер, направленных на укрепление культурного разнообразия посредством гос</w:t>
      </w:r>
      <w:r>
        <w:t>у</w:t>
      </w:r>
      <w:r>
        <w:t>дарственного вещания на региональных языках и языках меньшинств;</w:t>
      </w:r>
    </w:p>
    <w:p w:rsidR="00547E87" w:rsidRDefault="00547E87" w:rsidP="00547E87">
      <w:pPr>
        <w:pStyle w:val="SingleTxtGR"/>
      </w:pPr>
      <w:r w:rsidRPr="006152AD">
        <w:tab/>
      </w:r>
      <w:r>
        <w:rPr>
          <w:lang w:val="en-US"/>
        </w:rPr>
        <w:t>b</w:t>
      </w:r>
      <w:r>
        <w:t>)</w:t>
      </w:r>
      <w:r>
        <w:tab/>
        <w:t>проведение политики, направленной на предоставление лицам, принадлежащим к различным культурным общинам, необходимых возможн</w:t>
      </w:r>
      <w:r>
        <w:t>о</w:t>
      </w:r>
      <w:r>
        <w:t>стей для участия на свободной и недискриминационной основе в своей кул</w:t>
      </w:r>
      <w:r>
        <w:t>ь</w:t>
      </w:r>
      <w:r>
        <w:t>турной практике и практике других лиц и для свободного выбора своего образа жизни;</w:t>
      </w:r>
    </w:p>
    <w:p w:rsidR="00547E87" w:rsidRDefault="00547E87" w:rsidP="00547E87">
      <w:pPr>
        <w:pStyle w:val="SingleTxtGR"/>
      </w:pPr>
      <w:r>
        <w:tab/>
        <w:t>с)</w:t>
      </w:r>
      <w:r>
        <w:tab/>
        <w:t>оказание содействия культурным и языковым меньшинствам в ос</w:t>
      </w:r>
      <w:r>
        <w:t>у</w:t>
      </w:r>
      <w:r>
        <w:t>ществлении их права на свободу ассоциации в целях развития их культурных и языковых прав;</w:t>
      </w:r>
    </w:p>
    <w:p w:rsidR="00547E87" w:rsidRDefault="00547E87" w:rsidP="00547E87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предоставление финансовой или иной помощи деятелям искусств, государс</w:t>
      </w:r>
      <w:r>
        <w:t>т</w:t>
      </w:r>
      <w:r>
        <w:t>венным и частным организациям, включая академии наук, культурные ассоциации, профсоюзы и другие лица и учреждения, занятые в сфере нау</w:t>
      </w:r>
      <w:r>
        <w:t>ч</w:t>
      </w:r>
      <w:r>
        <w:t>ной и творческой деятельности;</w:t>
      </w:r>
    </w:p>
    <w:p w:rsidR="00547E87" w:rsidRDefault="00547E87" w:rsidP="00547E87">
      <w:pPr>
        <w:pStyle w:val="SingleTxtGR"/>
      </w:pPr>
      <w:r>
        <w:tab/>
        <w:t>е)</w:t>
      </w:r>
      <w:r>
        <w:tab/>
        <w:t>поощрение ученых, деятелей культуры и других лиц к участию в международных исследовательских мероприятиях в областях науки и культуры, таких, как си</w:t>
      </w:r>
      <w:r>
        <w:t>м</w:t>
      </w:r>
      <w:r>
        <w:t>позиумы, конференции, семинары и практикумы;</w:t>
      </w:r>
    </w:p>
    <w:p w:rsidR="00547E87" w:rsidRDefault="00547E87" w:rsidP="00547E87">
      <w:pPr>
        <w:pStyle w:val="SingleTxtGR"/>
      </w:pPr>
      <w:r>
        <w:tab/>
      </w:r>
      <w:r>
        <w:rPr>
          <w:lang w:val="en-US"/>
        </w:rPr>
        <w:t>f</w:t>
      </w:r>
      <w:r>
        <w:t>)</w:t>
      </w:r>
      <w:r>
        <w:tab/>
        <w:t>принятие надлежащих мер или программ в поддержку меньшинств и других общин, включая общины мигрантов, в их усилиях по сохранению св</w:t>
      </w:r>
      <w:r>
        <w:t>о</w:t>
      </w:r>
      <w:r>
        <w:t>ей культуры;</w:t>
      </w:r>
    </w:p>
    <w:p w:rsidR="00547E87" w:rsidRDefault="00547E87" w:rsidP="00547E87">
      <w:pPr>
        <w:pStyle w:val="SingleTxtGR"/>
      </w:pPr>
      <w:r>
        <w:tab/>
      </w:r>
      <w:r>
        <w:rPr>
          <w:lang w:val="en-US"/>
        </w:rPr>
        <w:t>g</w:t>
      </w:r>
      <w:r>
        <w:t>)</w:t>
      </w:r>
      <w:r>
        <w:tab/>
        <w:t>принятие надлежащих мер по устранению структурных форм ди</w:t>
      </w:r>
      <w:r>
        <w:t>с</w:t>
      </w:r>
      <w:r>
        <w:t>криминации для обеспечения того, чтобы недопредставленность членов нек</w:t>
      </w:r>
      <w:r>
        <w:t>о</w:t>
      </w:r>
      <w:r>
        <w:t>торых общин в общественной жизни не сказывалась негативным образом на осуществлении ими права на участие в культурной жизни;</w:t>
      </w:r>
    </w:p>
    <w:p w:rsidR="00547E87" w:rsidRDefault="00547E87" w:rsidP="00547E87">
      <w:pPr>
        <w:pStyle w:val="SingleTxtGR"/>
      </w:pPr>
      <w:r>
        <w:tab/>
        <w:t>h)</w:t>
      </w:r>
      <w:r>
        <w:tab/>
        <w:t>принятие необходимых мер для создания условий, способству</w:t>
      </w:r>
      <w:r>
        <w:t>ю</w:t>
      </w:r>
      <w:r>
        <w:t>щих конструктивным межкультурным взаимоотношениям между отдельными лицами и группами на основе взаимного уважения, взаимопонимания и терп</w:t>
      </w:r>
      <w:r>
        <w:t>и</w:t>
      </w:r>
      <w:r>
        <w:t>мости;</w:t>
      </w:r>
    </w:p>
    <w:p w:rsidR="00547E87" w:rsidRDefault="00547E87" w:rsidP="00547E87">
      <w:pPr>
        <w:pStyle w:val="SingleTxtGR"/>
      </w:pPr>
      <w:r>
        <w:tab/>
      </w:r>
      <w:r>
        <w:rPr>
          <w:lang w:val="en-US"/>
        </w:rPr>
        <w:t>i</w:t>
      </w:r>
      <w:r>
        <w:t>)</w:t>
      </w:r>
      <w:r>
        <w:tab/>
        <w:t>принятие необходимых мер для проведения через средства масс</w:t>
      </w:r>
      <w:r>
        <w:t>о</w:t>
      </w:r>
      <w:r>
        <w:t>вой информации, образовательные учреждения и другие имеющиеся каналы</w:t>
      </w:r>
      <w:r w:rsidRPr="00706E4C">
        <w:t xml:space="preserve"> </w:t>
      </w:r>
      <w:r>
        <w:t>общественных кампаний в целях искоренения любых форм предрассудков в о</w:t>
      </w:r>
      <w:r>
        <w:t>т</w:t>
      </w:r>
      <w:r>
        <w:t>ношении лиц или общин по признаку их культурной самобытности.</w:t>
      </w:r>
    </w:p>
    <w:p w:rsidR="00547E87" w:rsidRDefault="00547E87" w:rsidP="00547E87">
      <w:pPr>
        <w:pStyle w:val="SingleTxtGR"/>
      </w:pPr>
      <w:r>
        <w:t>53.</w:t>
      </w:r>
      <w:r>
        <w:tab/>
        <w:t>Обязательство содействовать осуществлению этого права требует от г</w:t>
      </w:r>
      <w:r>
        <w:t>о</w:t>
      </w:r>
      <w:r>
        <w:t>сударств-участников принятия эффективных мер для обеспечения надлежащ</w:t>
      </w:r>
      <w:r>
        <w:t>е</w:t>
      </w:r>
      <w:r>
        <w:t>го просвещения и надлежащей информированности общественности в отнош</w:t>
      </w:r>
      <w:r>
        <w:t>е</w:t>
      </w:r>
      <w:r>
        <w:t>нии права на участие в культурной жизни, прежде всего в сельских и неблагополу</w:t>
      </w:r>
      <w:r>
        <w:t>ч</w:t>
      </w:r>
      <w:r>
        <w:t>ных городских районах, или в отношении конкретного положения, в час</w:t>
      </w:r>
      <w:r>
        <w:t>т</w:t>
      </w:r>
      <w:r>
        <w:t>ности, меньшинств и коренных народов. Эти меры включают в себя просвет</w:t>
      </w:r>
      <w:r>
        <w:t>и</w:t>
      </w:r>
      <w:r>
        <w:t>тельские мероприятия и мероприятия по повышению уровня осведомленности о необх</w:t>
      </w:r>
      <w:r>
        <w:t>о</w:t>
      </w:r>
      <w:r>
        <w:t>димости уважения культурного наследия и кул</w:t>
      </w:r>
      <w:r>
        <w:t>ь</w:t>
      </w:r>
      <w:r>
        <w:t>турного разнообразия.</w:t>
      </w:r>
    </w:p>
    <w:p w:rsidR="00547E87" w:rsidRDefault="00547E87" w:rsidP="00547E87">
      <w:pPr>
        <w:pStyle w:val="SingleTxtGR"/>
      </w:pPr>
      <w:r>
        <w:t>54.</w:t>
      </w:r>
      <w:r>
        <w:tab/>
        <w:t>В соответствии с обязательством осуществлять государства-участники должны обеспечивать все необходимые условия для реализации права на уч</w:t>
      </w:r>
      <w:r>
        <w:t>а</w:t>
      </w:r>
      <w:r>
        <w:t>стие в культурной жизни в тех случаях, когда отдельные лица или общины не могут, по независящим от них причинам, осуществить это право для себя с и</w:t>
      </w:r>
      <w:r>
        <w:t>с</w:t>
      </w:r>
      <w:r>
        <w:t>пользованием тех средств, которые имеются в их распоряжении. Данный ур</w:t>
      </w:r>
      <w:r>
        <w:t>о</w:t>
      </w:r>
      <w:r>
        <w:t>вень обязательства включает, к примеру:</w:t>
      </w:r>
    </w:p>
    <w:p w:rsidR="00547E87" w:rsidRDefault="00547E87" w:rsidP="00547E87">
      <w:pPr>
        <w:pStyle w:val="SingleTxtGR"/>
      </w:pPr>
      <w:r>
        <w:tab/>
        <w:t>а)</w:t>
      </w:r>
      <w:r>
        <w:tab/>
        <w:t>введение в действие соответствующих законов и создание эффе</w:t>
      </w:r>
      <w:r>
        <w:t>к</w:t>
      </w:r>
      <w:r>
        <w:t>тивных механизмов, позволяющих людям, на индивидуальной основе, совмес</w:t>
      </w:r>
      <w:r>
        <w:t>т</w:t>
      </w:r>
      <w:r>
        <w:t>но с другими или в рамках общины или группы, эффективным образом учас</w:t>
      </w:r>
      <w:r>
        <w:t>т</w:t>
      </w:r>
      <w:r>
        <w:t>вовать в процессах принятия решений, требовать защиты своего права на уч</w:t>
      </w:r>
      <w:r>
        <w:t>а</w:t>
      </w:r>
      <w:r>
        <w:t>стие в культурной жизни и требовать и получать компенсацию в тех случаях, когда эти права были нарушены;</w:t>
      </w:r>
    </w:p>
    <w:p w:rsidR="00547E87" w:rsidRDefault="00547E87" w:rsidP="00547E87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осуществление программ, направленных на сохранение и восст</w:t>
      </w:r>
      <w:r>
        <w:t>а</w:t>
      </w:r>
      <w:r>
        <w:t>новление культурного наследия;</w:t>
      </w:r>
    </w:p>
    <w:p w:rsidR="00547E87" w:rsidRDefault="00547E87" w:rsidP="00547E87">
      <w:pPr>
        <w:pStyle w:val="SingleTxtGR"/>
      </w:pPr>
      <w:r>
        <w:tab/>
        <w:t>с)</w:t>
      </w:r>
      <w:r>
        <w:tab/>
        <w:t>включение в программы школьного обучения на каждом уровне</w:t>
      </w:r>
      <w:r w:rsidRPr="00466564">
        <w:t xml:space="preserve"> </w:t>
      </w:r>
      <w:r>
        <w:t>з</w:t>
      </w:r>
      <w:r>
        <w:t>а</w:t>
      </w:r>
      <w:r>
        <w:t>нятий по культурному просвещению, охватывающих историю, литературу, м</w:t>
      </w:r>
      <w:r>
        <w:t>у</w:t>
      </w:r>
      <w:r>
        <w:t>зыку и историю других культур, в консультации со всеми заинтересованными сторонами;</w:t>
      </w:r>
    </w:p>
    <w:p w:rsidR="00547E87" w:rsidRDefault="00547E87" w:rsidP="00547E87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предоставление, без дискриминации по признаку финансового или иного другого положения, гарантированного доступа для всех к музеям, би</w:t>
      </w:r>
      <w:r>
        <w:t>б</w:t>
      </w:r>
      <w:r>
        <w:t>лиотекам, кинотеатрам и театрам и к культурным видам деятельности, усл</w:t>
      </w:r>
      <w:r>
        <w:t>у</w:t>
      </w:r>
      <w:r>
        <w:t>гам и мероприятиям.</w:t>
      </w:r>
    </w:p>
    <w:p w:rsidR="00547E87" w:rsidRDefault="00547E87" w:rsidP="00547E87">
      <w:pPr>
        <w:pStyle w:val="H1GR"/>
      </w:pPr>
      <w:r>
        <w:tab/>
        <w:t>С.</w:t>
      </w:r>
      <w:r>
        <w:tab/>
        <w:t>Основные обязательства</w:t>
      </w:r>
    </w:p>
    <w:p w:rsidR="00547E87" w:rsidRDefault="00547E87" w:rsidP="00547E87">
      <w:pPr>
        <w:pStyle w:val="SingleTxtGR"/>
      </w:pPr>
      <w:r>
        <w:t>55.</w:t>
      </w:r>
      <w:r>
        <w:tab/>
        <w:t>В своем замечании общего порядка № 3 (1990 год) Комитет подчеркнул, что на каждом государстве-участнике лежит минимальное основное обязател</w:t>
      </w:r>
      <w:r>
        <w:t>ь</w:t>
      </w:r>
      <w:r>
        <w:t>ство обеспечить осуществление каждого из прав, закрепленных в Пакте, хотя бы на минимальном уро</w:t>
      </w:r>
      <w:r>
        <w:t>в</w:t>
      </w:r>
      <w:r>
        <w:t>не. Таким образом, в соответствии с Пактом и другими международными договорами по вопросам прав человека и защиты культурного разнообразия Комитет считает, что пункт 1 а) статьи 15 влечет за собой как м</w:t>
      </w:r>
      <w:r>
        <w:t>и</w:t>
      </w:r>
      <w:r>
        <w:t>нимум обязательство создать и укреплять условия, в которых каждый человек на индивидуальной основе, совместно с др</w:t>
      </w:r>
      <w:r>
        <w:t>у</w:t>
      </w:r>
      <w:r>
        <w:t>гими или в рамках общины или группы может участвовать в культурной жизни по своему выбору, включающее в себя следующие основные обязательства, незамедлительно вступающие в с</w:t>
      </w:r>
      <w:r>
        <w:t>и</w:t>
      </w:r>
      <w:r>
        <w:t>лу:</w:t>
      </w:r>
    </w:p>
    <w:p w:rsidR="00547E87" w:rsidRDefault="00547E87" w:rsidP="00547E87">
      <w:pPr>
        <w:pStyle w:val="SingleTxtGR"/>
      </w:pPr>
      <w:r>
        <w:tab/>
        <w:t>а)</w:t>
      </w:r>
      <w:r>
        <w:tab/>
        <w:t>принять законодательные и любые другие необходимые меры с ц</w:t>
      </w:r>
      <w:r>
        <w:t>е</w:t>
      </w:r>
      <w:r>
        <w:t>лью гарантировать недискриминацию и гендерное равенство при осуществл</w:t>
      </w:r>
      <w:r>
        <w:t>е</w:t>
      </w:r>
      <w:r>
        <w:t>нии права каждого человека на участие в культурной жизни;</w:t>
      </w:r>
    </w:p>
    <w:p w:rsidR="00547E87" w:rsidRPr="00437BDA" w:rsidRDefault="00547E87" w:rsidP="00547E87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уважать право каждого человека идентифицировать или не идент</w:t>
      </w:r>
      <w:r>
        <w:t>и</w:t>
      </w:r>
      <w:r>
        <w:t>фицировать себя с одной или несколькими общинами и право изменять свой выбор;</w:t>
      </w:r>
    </w:p>
    <w:p w:rsidR="00547E87" w:rsidRDefault="00547E87" w:rsidP="00547E87">
      <w:pPr>
        <w:pStyle w:val="SingleTxtGR"/>
      </w:pPr>
      <w:r>
        <w:tab/>
        <w:t>с)</w:t>
      </w:r>
      <w:r>
        <w:tab/>
        <w:t>уважать и защищать право каждого человека на осуществление его собственной культурной практики при уважении прав человека, что влечет за собой, в частности, уважение свободы мысли, убеждений и религии; свободы мнений и их свободного выражения; права человека на использование языка по своему выбору; и права на свободный выбор и учреждение образовательных з</w:t>
      </w:r>
      <w:r>
        <w:t>а</w:t>
      </w:r>
      <w:r>
        <w:t>ведений;</w:t>
      </w:r>
    </w:p>
    <w:p w:rsidR="00547E87" w:rsidRDefault="00547E87" w:rsidP="00547E87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устранение любых барьеров или препятствий, которые затрудняют или ограничивают доступ человека к его собственной культуре или к другим культурам без ди</w:t>
      </w:r>
      <w:r>
        <w:t>с</w:t>
      </w:r>
      <w:r>
        <w:t>криминации и без учета границ любого рода;</w:t>
      </w:r>
    </w:p>
    <w:p w:rsidR="00547E87" w:rsidRDefault="00547E87" w:rsidP="00547E87">
      <w:pPr>
        <w:pStyle w:val="SingleTxtGR"/>
      </w:pPr>
      <w:r>
        <w:tab/>
        <w:t>е)</w:t>
      </w:r>
      <w:r>
        <w:tab/>
        <w:t>разрешать и поощрять участие лиц, принадлежащих к группам меньшинств, коренным народам или другим общинам, в разработке и осущес</w:t>
      </w:r>
      <w:r>
        <w:t>т</w:t>
      </w:r>
      <w:r>
        <w:t>влении затрагивающих их законов и политики. В частности, государства-участники должны получать их свободное и осознанное предварительное с</w:t>
      </w:r>
      <w:r>
        <w:t>о</w:t>
      </w:r>
      <w:r>
        <w:t>гласие в тех случаях, когда сохранение их культурных ресурсов, особенно тех ресурсов, которые связаны с их укладом жизни и культурным самовыражением, оказывается под угрозой.</w:t>
      </w:r>
    </w:p>
    <w:p w:rsidR="00547E87" w:rsidRDefault="00547E87" w:rsidP="00547E87">
      <w:pPr>
        <w:pStyle w:val="H1GR"/>
      </w:pPr>
      <w:r>
        <w:tab/>
      </w:r>
      <w:r>
        <w:rPr>
          <w:lang w:val="en-US"/>
        </w:rPr>
        <w:t>D</w:t>
      </w:r>
      <w:r>
        <w:t>.</w:t>
      </w:r>
      <w:r>
        <w:tab/>
        <w:t>Международные обязательства</w:t>
      </w:r>
    </w:p>
    <w:p w:rsidR="00547E87" w:rsidRDefault="00547E87" w:rsidP="00547E87">
      <w:pPr>
        <w:pStyle w:val="SingleTxtGR"/>
      </w:pPr>
      <w:r>
        <w:t>56.</w:t>
      </w:r>
      <w:r>
        <w:tab/>
        <w:t>В своем замечании общего порядка № 3 (1990 год) Комитет обращает внимание на обязательство государств-участников принимать меры в индив</w:t>
      </w:r>
      <w:r>
        <w:t>и</w:t>
      </w:r>
      <w:r>
        <w:t>дуальном порядке и в порядке международной помощи и сотрудничества, в ч</w:t>
      </w:r>
      <w:r>
        <w:t>а</w:t>
      </w:r>
      <w:r>
        <w:t>стности в экономической и технической областях, чтобы обеспечить полное осуществление признаваемых в Пакте прав. В духе статьи 56 Устава Организ</w:t>
      </w:r>
      <w:r>
        <w:t>а</w:t>
      </w:r>
      <w:r>
        <w:t>ции Объединенных Наций и конкретных пол</w:t>
      </w:r>
      <w:r>
        <w:t>о</w:t>
      </w:r>
      <w:r>
        <w:t>жений Международного пакта об экономических, социальных и культурных правах (пункта 1 статьи 2 и статей 15 и 23) государствам-участникам следует признать основополагающую роль ме</w:t>
      </w:r>
      <w:r>
        <w:t>ж</w:t>
      </w:r>
      <w:r>
        <w:t>дународного сотрудничества в выполнении прав, признанных в Пакте, включая право каждого человека участвовать в культурной жизни, и выпо</w:t>
      </w:r>
      <w:r>
        <w:t>л</w:t>
      </w:r>
      <w:r>
        <w:t>нять свои обязательства по принятию совместных и индивидуальных мер с этой целью.</w:t>
      </w:r>
    </w:p>
    <w:p w:rsidR="00547E87" w:rsidRDefault="00547E87" w:rsidP="00547E87">
      <w:pPr>
        <w:pStyle w:val="SingleTxtGR"/>
      </w:pPr>
      <w:r>
        <w:t>57.</w:t>
      </w:r>
      <w:r>
        <w:tab/>
        <w:t>Государствам-участникам надлежит − при необходимости, путем закл</w:t>
      </w:r>
      <w:r>
        <w:t>ю</w:t>
      </w:r>
      <w:r>
        <w:t>чения международных соглашений − обеспечить, чтобы осуществлению права каждого человека на участие в культурной жизни уделялось должное вним</w:t>
      </w:r>
      <w:r>
        <w:t>а</w:t>
      </w:r>
      <w:r>
        <w:t>ние</w:t>
      </w:r>
      <w:r>
        <w:rPr>
          <w:rStyle w:val="FootnoteReference"/>
        </w:rPr>
        <w:footnoteReference w:id="53"/>
      </w:r>
      <w:r>
        <w:t>.</w:t>
      </w:r>
    </w:p>
    <w:p w:rsidR="00547E87" w:rsidRDefault="00547E87" w:rsidP="00547E87">
      <w:pPr>
        <w:pStyle w:val="SingleTxtGR"/>
      </w:pPr>
      <w:r>
        <w:t>58.</w:t>
      </w:r>
      <w:r>
        <w:tab/>
        <w:t>Комитет напоминает о том, что международное сотрудничество в целях развития и, соответственно, в целях осуществления экономических, социал</w:t>
      </w:r>
      <w:r>
        <w:t>ь</w:t>
      </w:r>
      <w:r>
        <w:t>ных и культурных прав, включая право на участие в культурной жизни, являе</w:t>
      </w:r>
      <w:r>
        <w:t>т</w:t>
      </w:r>
      <w:r>
        <w:t>ся обязательством государств-участников, особенно тех, которые в состоянии оказывать помощь. Это обязательство согласуется со статьями 55 и 56 Устава Организации Объединенных Наций, а также с пунктом 1 статьи 2 и статьями 15 и 23 Пакта</w:t>
      </w:r>
      <w:r>
        <w:rPr>
          <w:rStyle w:val="FootnoteReference"/>
        </w:rPr>
        <w:footnoteReference w:id="54"/>
      </w:r>
      <w:r>
        <w:t>.</w:t>
      </w:r>
    </w:p>
    <w:p w:rsidR="00547E87" w:rsidRDefault="00547E87" w:rsidP="00547E87">
      <w:pPr>
        <w:pStyle w:val="SingleTxtGR"/>
      </w:pPr>
      <w:r>
        <w:t>59.</w:t>
      </w:r>
      <w:r>
        <w:tab/>
        <w:t>В ходе переговоров с международными финансовыми учреждениями и при заключении двусторонних соглашений государствам-участникам следует обеспечивать, чтобы это не наносило ущерба осуществлению права, закрепле</w:t>
      </w:r>
      <w:r>
        <w:t>н</w:t>
      </w:r>
      <w:r>
        <w:t>ного в пункте 1 а) статьи 15 Пакта. Например, стратегии, программы и полит</w:t>
      </w:r>
      <w:r>
        <w:t>и</w:t>
      </w:r>
      <w:r>
        <w:t>ка, осуществляемые государств</w:t>
      </w:r>
      <w:r>
        <w:t>а</w:t>
      </w:r>
      <w:r>
        <w:t>ми-участниками в соответствии с программами структурной перестройки, не должны противоречить их основным обязательс</w:t>
      </w:r>
      <w:r>
        <w:t>т</w:t>
      </w:r>
      <w:r>
        <w:t>вам в отношении права каждого человека, в первую очередь наиболее обезд</w:t>
      </w:r>
      <w:r>
        <w:t>о</w:t>
      </w:r>
      <w:r>
        <w:t>ленных и маргинализованных лиц и групп, принимать участие в культурной жизни</w:t>
      </w:r>
      <w:r>
        <w:rPr>
          <w:rStyle w:val="FootnoteReference"/>
        </w:rPr>
        <w:footnoteReference w:id="55"/>
      </w:r>
      <w:r>
        <w:t>.</w:t>
      </w:r>
    </w:p>
    <w:p w:rsidR="00547E87" w:rsidRDefault="00547E87" w:rsidP="00547E87">
      <w:pPr>
        <w:pStyle w:val="HChGR"/>
      </w:pPr>
      <w:r>
        <w:tab/>
      </w:r>
      <w:r>
        <w:rPr>
          <w:lang w:val="en-US"/>
        </w:rPr>
        <w:t>IV</w:t>
      </w:r>
      <w:r>
        <w:t>.</w:t>
      </w:r>
      <w:r>
        <w:tab/>
        <w:t>Нарушения</w:t>
      </w:r>
    </w:p>
    <w:p w:rsidR="00547E87" w:rsidRDefault="00547E87" w:rsidP="00547E87">
      <w:pPr>
        <w:pStyle w:val="SingleTxtGR"/>
      </w:pPr>
      <w:r>
        <w:t>60.</w:t>
      </w:r>
      <w:r>
        <w:tab/>
        <w:t>Для подтверждения соблюдения своих общих и конкретных обязательств государства-участники должны продемонстрировать, что они приняли надл</w:t>
      </w:r>
      <w:r>
        <w:t>е</w:t>
      </w:r>
      <w:r>
        <w:t>жащие меры для обеспечения уважения и защиты культурных свобод, а также необходимые шаги в направлении полного осуществления права на участие в культурной жизни в максимальных пределах имеющихся ресурсов. Государс</w:t>
      </w:r>
      <w:r>
        <w:t>т</w:t>
      </w:r>
      <w:r>
        <w:t>ва-участники должны также продемонстрировать, что они гарантировали ос</w:t>
      </w:r>
      <w:r>
        <w:t>у</w:t>
      </w:r>
      <w:r>
        <w:t>ществление этого права как мужчинами, так и женщинами на равной и неди</w:t>
      </w:r>
      <w:r>
        <w:t>с</w:t>
      </w:r>
      <w:r>
        <w:t>криминационной основе.</w:t>
      </w:r>
    </w:p>
    <w:p w:rsidR="00547E87" w:rsidRDefault="00547E87" w:rsidP="00547E87">
      <w:pPr>
        <w:pStyle w:val="SingleTxtGR"/>
      </w:pPr>
      <w:r>
        <w:t>61.</w:t>
      </w:r>
      <w:r>
        <w:tab/>
        <w:t>При проведении оценки соблюдения государствами-участниками обяз</w:t>
      </w:r>
      <w:r>
        <w:t>а</w:t>
      </w:r>
      <w:r>
        <w:t>тельств по принятию соответствующих мер Комитет обращает внимание на то, является ли пр</w:t>
      </w:r>
      <w:r>
        <w:t>о</w:t>
      </w:r>
      <w:r>
        <w:t>цесс выполнения разумным или пропорциональным с точки зрения реализации соо</w:t>
      </w:r>
      <w:r>
        <w:t>т</w:t>
      </w:r>
      <w:r>
        <w:t>ветствующих прав, соответствует ли он правам человека и демократическим принц</w:t>
      </w:r>
      <w:r>
        <w:t>и</w:t>
      </w:r>
      <w:r>
        <w:t>пам и является ли он объектом надлежащей системы мониторинга и отчетности.</w:t>
      </w:r>
    </w:p>
    <w:p w:rsidR="00547E87" w:rsidRDefault="00547E87" w:rsidP="00547E87">
      <w:pPr>
        <w:pStyle w:val="SingleTxtGR"/>
      </w:pPr>
      <w:r>
        <w:t>62.</w:t>
      </w:r>
      <w:r>
        <w:tab/>
        <w:t>Нарушения могут совершаться путем непосредственных действий гос</w:t>
      </w:r>
      <w:r>
        <w:t>у</w:t>
      </w:r>
      <w:r>
        <w:t>дарства-участника или других институтов или учреждений, деятельность кот</w:t>
      </w:r>
      <w:r>
        <w:t>о</w:t>
      </w:r>
      <w:r>
        <w:t>рых недостато</w:t>
      </w:r>
      <w:r>
        <w:t>ч</w:t>
      </w:r>
      <w:r>
        <w:t>ным образом регулируется государством-участником, включая, в частности, институты и учреждения частного сектора. Многие нарушения пр</w:t>
      </w:r>
      <w:r>
        <w:t>а</w:t>
      </w:r>
      <w:r>
        <w:t>ва на участие в культурной жизни совершаются в тех случаях, когда государс</w:t>
      </w:r>
      <w:r>
        <w:t>т</w:t>
      </w:r>
      <w:r>
        <w:t>ва-члены препятствуют доступу отдельных лиц или общин к культурной жизни, культурной практике и предметам и усл</w:t>
      </w:r>
      <w:r>
        <w:t>у</w:t>
      </w:r>
      <w:r>
        <w:t>гам культурного назначения.</w:t>
      </w:r>
    </w:p>
    <w:p w:rsidR="00547E87" w:rsidRDefault="00547E87" w:rsidP="00547E87">
      <w:pPr>
        <w:pStyle w:val="SingleTxtGR"/>
      </w:pPr>
      <w:r>
        <w:t>63.</w:t>
      </w:r>
      <w:r>
        <w:tab/>
        <w:t>Нарушения положений пункта 1 а) статьи 15 также происходят в резул</w:t>
      </w:r>
      <w:r>
        <w:t>ь</w:t>
      </w:r>
      <w:r>
        <w:t>тате нежелания или неспособности государства-участника принять необход</w:t>
      </w:r>
      <w:r>
        <w:t>и</w:t>
      </w:r>
      <w:r>
        <w:t>мые меры для с</w:t>
      </w:r>
      <w:r>
        <w:t>о</w:t>
      </w:r>
      <w:r>
        <w:t>блюдения своих правовых обязательств в соответствии с этими положениями. Наруш</w:t>
      </w:r>
      <w:r>
        <w:t>е</w:t>
      </w:r>
      <w:r>
        <w:t>ния положений пункта 1 с) статьи 15 могут быть вызваны также бездействием или непринятием государством-участником необходимых мер для соблюдения своих юридических обязательств, вытекающих из этих п</w:t>
      </w:r>
      <w:r>
        <w:t>о</w:t>
      </w:r>
      <w:r>
        <w:t>ложений. К числу нарушений, вызва</w:t>
      </w:r>
      <w:r>
        <w:t>н</w:t>
      </w:r>
      <w:r>
        <w:t>ных бездействием, относятся непринятие необходимых мер по обеспечению полного осуществления права каждого на участие в культурной жизни и необеспечение исполнения соответствующих з</w:t>
      </w:r>
      <w:r>
        <w:t>а</w:t>
      </w:r>
      <w:r>
        <w:t>конов или непредоставление административных, судебных или других надл</w:t>
      </w:r>
      <w:r>
        <w:t>е</w:t>
      </w:r>
      <w:r>
        <w:t>жащих средств правовой защиты, позволяющих соответствующим лицам ос</w:t>
      </w:r>
      <w:r>
        <w:t>у</w:t>
      </w:r>
      <w:r>
        <w:t>ществить в полной мере право на участие в культурной жизни.</w:t>
      </w:r>
    </w:p>
    <w:p w:rsidR="00547E87" w:rsidRDefault="00547E87" w:rsidP="00547E87">
      <w:pPr>
        <w:pStyle w:val="SingleTxtGR"/>
      </w:pPr>
      <w:r>
        <w:t>64.</w:t>
      </w:r>
      <w:r>
        <w:tab/>
        <w:t>Нарушение также происходит в том случае, если государство-участник не принимает мер по борьбе с практикой, наносящей ущерб благосостоянию о</w:t>
      </w:r>
      <w:r>
        <w:t>т</w:t>
      </w:r>
      <w:r>
        <w:t>дельного лица или группы лиц. Эти вредные виды практики, в том числе те, к</w:t>
      </w:r>
      <w:r>
        <w:t>о</w:t>
      </w:r>
      <w:r>
        <w:t>торые связаны с обычаями и традициями, например калечение женских пол</w:t>
      </w:r>
      <w:r>
        <w:t>о</w:t>
      </w:r>
      <w:r>
        <w:t>вых органов и обвинения в колдовстве, являются препятствиями на пути полн</w:t>
      </w:r>
      <w:r>
        <w:t>о</w:t>
      </w:r>
      <w:r>
        <w:t>го осуществления затрагиваемыми лицами права, закрепленного в пункте 1 а) статьи 15.</w:t>
      </w:r>
    </w:p>
    <w:p w:rsidR="00547E87" w:rsidRPr="0085717F" w:rsidRDefault="00547E87" w:rsidP="00547E87">
      <w:pPr>
        <w:pStyle w:val="SingleTxtGR"/>
      </w:pPr>
      <w:r>
        <w:t>65.</w:t>
      </w:r>
      <w:r>
        <w:tab/>
        <w:t>Любые преднамеренные регрессивные меры в отношении права на уч</w:t>
      </w:r>
      <w:r>
        <w:t>а</w:t>
      </w:r>
      <w:r>
        <w:t>стие в кул</w:t>
      </w:r>
      <w:r>
        <w:t>ь</w:t>
      </w:r>
      <w:r>
        <w:t>турной жизни должны быть самым тщательным образом продуманы и в полной мере обоснованы с учетом всей совокупности прав, предусмотре</w:t>
      </w:r>
      <w:r>
        <w:t>н</w:t>
      </w:r>
      <w:r>
        <w:t>ных в Пакте, и в контексте полного использования максимального объема имеющихся ресурсов.</w:t>
      </w:r>
    </w:p>
    <w:p w:rsidR="00B45B9E" w:rsidRPr="003D3EB1" w:rsidRDefault="00B45B9E" w:rsidP="00B45B9E">
      <w:pPr>
        <w:pStyle w:val="HChGR"/>
      </w:pPr>
      <w:r>
        <w:rPr>
          <w:lang w:val="en-US"/>
        </w:rPr>
        <w:tab/>
      </w:r>
      <w:r w:rsidRPr="003D3EB1">
        <w:t>V.</w:t>
      </w:r>
      <w:r w:rsidRPr="003D3EB1">
        <w:tab/>
        <w:t>Осуществление на национальном уровне</w:t>
      </w:r>
    </w:p>
    <w:p w:rsidR="00B45B9E" w:rsidRPr="003D3EB1" w:rsidRDefault="00B45B9E" w:rsidP="00B45B9E">
      <w:pPr>
        <w:pStyle w:val="H1GR"/>
      </w:pPr>
      <w:r w:rsidRPr="00B45B9E">
        <w:tab/>
      </w:r>
      <w:r w:rsidRPr="003D3EB1">
        <w:t>А.</w:t>
      </w:r>
      <w:r w:rsidRPr="003D3EB1">
        <w:tab/>
        <w:t>Законодательство, стратегии и политика</w:t>
      </w:r>
    </w:p>
    <w:p w:rsidR="00B45B9E" w:rsidRPr="003D3EB1" w:rsidRDefault="00B45B9E" w:rsidP="00B45B9E">
      <w:pPr>
        <w:pStyle w:val="SingleTxtGR"/>
      </w:pPr>
      <w:r w:rsidRPr="003D3EB1">
        <w:t>66.</w:t>
      </w:r>
      <w:r w:rsidRPr="003D3EB1">
        <w:tab/>
        <w:t>Государства-участники располагают значительной свободой в выборе мер, которые они считают наиболее приемлемыми для полного осуществления данного права, однако те меры, цель которых заключается в том, чтобы гара</w:t>
      </w:r>
      <w:r w:rsidRPr="003D3EB1">
        <w:t>н</w:t>
      </w:r>
      <w:r w:rsidRPr="003D3EB1">
        <w:t>тировать доступ каждому человеку на недискриминационной основе к культу</w:t>
      </w:r>
      <w:r w:rsidRPr="003D3EB1">
        <w:t>р</w:t>
      </w:r>
      <w:r w:rsidRPr="003D3EB1">
        <w:t>ной жизни, должны приниматься ими незамедлительно.</w:t>
      </w:r>
    </w:p>
    <w:p w:rsidR="00B45B9E" w:rsidRPr="003D3EB1" w:rsidRDefault="00B45B9E" w:rsidP="00B45B9E">
      <w:pPr>
        <w:pStyle w:val="SingleTxtGR"/>
      </w:pPr>
      <w:r w:rsidRPr="003D3EB1">
        <w:t>67.</w:t>
      </w:r>
      <w:r w:rsidRPr="003D3EB1">
        <w:tab/>
        <w:t>Государства должны без каких-либо задержек принимать необходимые меры с целью немедленно гарантировать по крайней мере минимальное соде</w:t>
      </w:r>
      <w:r w:rsidRPr="003D3EB1">
        <w:t>р</w:t>
      </w:r>
      <w:r w:rsidRPr="003D3EB1">
        <w:t>жание основных обязательств (см. пункт 56 выше). Для осуществления многих из этих мер, таких</w:t>
      </w:r>
      <w:r>
        <w:t>,</w:t>
      </w:r>
      <w:r w:rsidRPr="003D3EB1">
        <w:t xml:space="preserve"> как меры, призванные гарантировать недискриминацию де-юре, отнюдь не всегда требуются финансовые ресурсы. Хотя могут быть и др</w:t>
      </w:r>
      <w:r w:rsidRPr="003D3EB1">
        <w:t>у</w:t>
      </w:r>
      <w:r w:rsidRPr="003D3EB1">
        <w:t>гие меры, требующие финансовых ресурсов, упомянутые меры в любом случае имеют основополагающее значение в плане осуществления указанного мин</w:t>
      </w:r>
      <w:r w:rsidRPr="003D3EB1">
        <w:t>и</w:t>
      </w:r>
      <w:r w:rsidRPr="003D3EB1">
        <w:t>мального содержания. Такие меры не статичны, и государства-участники обяз</w:t>
      </w:r>
      <w:r w:rsidRPr="003D3EB1">
        <w:t>а</w:t>
      </w:r>
      <w:r w:rsidRPr="003D3EB1">
        <w:t>ны постепенно продвигаться в направлении к полной реализации прав, пр</w:t>
      </w:r>
      <w:r w:rsidRPr="003D3EB1">
        <w:t>и</w:t>
      </w:r>
      <w:r w:rsidRPr="003D3EB1">
        <w:t>знанных в Пакте, и - применительно к настоящему замечанию общего порядка - права, закрепленн</w:t>
      </w:r>
      <w:r w:rsidRPr="003D3EB1">
        <w:t>о</w:t>
      </w:r>
      <w:r w:rsidRPr="003D3EB1">
        <w:t>го в пункте 1 а) статьи 15.</w:t>
      </w:r>
    </w:p>
    <w:p w:rsidR="00B45B9E" w:rsidRPr="003D3EB1" w:rsidRDefault="00B45B9E" w:rsidP="00B45B9E">
      <w:pPr>
        <w:pStyle w:val="SingleTxtGR"/>
      </w:pPr>
      <w:r w:rsidRPr="003D3EB1">
        <w:t>68.</w:t>
      </w:r>
      <w:r w:rsidRPr="003D3EB1">
        <w:tab/>
        <w:t>Комитет рекомендует государствам-участникам в максимально возмо</w:t>
      </w:r>
      <w:r w:rsidRPr="003D3EB1">
        <w:t>ж</w:t>
      </w:r>
      <w:r w:rsidRPr="003D3EB1">
        <w:t>ной мере задействовать те ценные культурные ресурсы, которыми обладает к</w:t>
      </w:r>
      <w:r w:rsidRPr="003D3EB1">
        <w:t>а</w:t>
      </w:r>
      <w:r w:rsidRPr="003D3EB1">
        <w:t>ждое общество, и обеспечить доступ к ним для каждого, уделяя при этом ос</w:t>
      </w:r>
      <w:r w:rsidRPr="003D3EB1">
        <w:t>о</w:t>
      </w:r>
      <w:r w:rsidRPr="003D3EB1">
        <w:t>бое внимание наиболее обездоленным и маргинализованным лицам и группам, с тем чтобы предоставить каждому человеку эффективный доступ к культурной жизни.</w:t>
      </w:r>
    </w:p>
    <w:p w:rsidR="00B45B9E" w:rsidRPr="003D3EB1" w:rsidRDefault="00B45B9E" w:rsidP="00B45B9E">
      <w:pPr>
        <w:pStyle w:val="SingleTxtGR"/>
      </w:pPr>
      <w:r w:rsidRPr="003D3EB1">
        <w:t>69.</w:t>
      </w:r>
      <w:r w:rsidRPr="003D3EB1">
        <w:tab/>
        <w:t>Комитет подчеркивает, что расширение культурных возможностей на всеобъемлющей основе, вытекающее из права каждого человека</w:t>
      </w:r>
      <w:r>
        <w:t xml:space="preserve"> на</w:t>
      </w:r>
      <w:r w:rsidRPr="003D3EB1">
        <w:t xml:space="preserve"> участ</w:t>
      </w:r>
      <w:r>
        <w:t>ие</w:t>
      </w:r>
      <w:r w:rsidRPr="003D3EB1">
        <w:t xml:space="preserve"> в культурной жизни, является</w:t>
      </w:r>
      <w:r>
        <w:t xml:space="preserve"> одним из</w:t>
      </w:r>
      <w:r w:rsidRPr="003D3EB1">
        <w:t xml:space="preserve"> средств уменьшения существующих ди</w:t>
      </w:r>
      <w:r w:rsidRPr="003D3EB1">
        <w:t>с</w:t>
      </w:r>
      <w:r w:rsidRPr="003D3EB1">
        <w:t>пропорций, с тем чтобы каждый человек мог на равноправной основе польз</w:t>
      </w:r>
      <w:r w:rsidRPr="003D3EB1">
        <w:t>о</w:t>
      </w:r>
      <w:r w:rsidRPr="003D3EB1">
        <w:t xml:space="preserve">ваться ценностями своей культуры в </w:t>
      </w:r>
      <w:r>
        <w:t>условиях</w:t>
      </w:r>
      <w:r w:rsidRPr="003D3EB1">
        <w:t xml:space="preserve"> демократического общес</w:t>
      </w:r>
      <w:r w:rsidRPr="003D3EB1">
        <w:t>т</w:t>
      </w:r>
      <w:r w:rsidRPr="003D3EB1">
        <w:t>ва.</w:t>
      </w:r>
    </w:p>
    <w:p w:rsidR="00B45B9E" w:rsidRPr="003D3EB1" w:rsidRDefault="00B45B9E" w:rsidP="00B45B9E">
      <w:pPr>
        <w:pStyle w:val="SingleTxtGR"/>
      </w:pPr>
      <w:r w:rsidRPr="003D3EB1">
        <w:t>70.</w:t>
      </w:r>
      <w:r w:rsidRPr="003D3EB1">
        <w:tab/>
        <w:t xml:space="preserve">В процессе осуществления права, закрепленного в пункте 1 а) статьи 15 Пакта, государствам-участникам следует выходить за рамки материальных </w:t>
      </w:r>
      <w:r>
        <w:t>с</w:t>
      </w:r>
      <w:r>
        <w:t>о</w:t>
      </w:r>
      <w:r>
        <w:t>ставляющих</w:t>
      </w:r>
      <w:r w:rsidRPr="003D3EB1">
        <w:t xml:space="preserve"> культуры (таких, как музеи, библиотеки, театры, кинотеатры, п</w:t>
      </w:r>
      <w:r w:rsidRPr="003D3EB1">
        <w:t>а</w:t>
      </w:r>
      <w:r w:rsidRPr="003D3EB1">
        <w:t>мятники и объекты культурного наследия) и проводить политику, пр</w:t>
      </w:r>
      <w:r w:rsidRPr="003D3EB1">
        <w:t>о</w:t>
      </w:r>
      <w:r w:rsidRPr="003D3EB1">
        <w:t>граммы и активные меры, которые также способствуют эффективному доступу всех к н</w:t>
      </w:r>
      <w:r w:rsidRPr="003D3EB1">
        <w:t>е</w:t>
      </w:r>
      <w:r w:rsidRPr="003D3EB1">
        <w:t>материальным</w:t>
      </w:r>
      <w:r>
        <w:t xml:space="preserve"> объектам и предметам</w:t>
      </w:r>
      <w:r w:rsidRPr="003D3EB1">
        <w:t xml:space="preserve"> культурн</w:t>
      </w:r>
      <w:r>
        <w:t>ого назначения</w:t>
      </w:r>
      <w:r w:rsidRPr="003D3EB1">
        <w:t xml:space="preserve"> (таким, как язык, знания и традиции).</w:t>
      </w:r>
    </w:p>
    <w:p w:rsidR="00B45B9E" w:rsidRPr="003D3EB1" w:rsidRDefault="00B45B9E" w:rsidP="00B45B9E">
      <w:pPr>
        <w:pStyle w:val="H1GR"/>
      </w:pPr>
      <w:r w:rsidRPr="00B45B9E">
        <w:tab/>
      </w:r>
      <w:r w:rsidRPr="003D3EB1">
        <w:t>В.</w:t>
      </w:r>
      <w:r w:rsidRPr="003D3EB1">
        <w:tab/>
        <w:t xml:space="preserve">Показатели и </w:t>
      </w:r>
      <w:r>
        <w:t xml:space="preserve">контрольные </w:t>
      </w:r>
      <w:r w:rsidRPr="003D3EB1">
        <w:t>ориентиры</w:t>
      </w:r>
    </w:p>
    <w:p w:rsidR="00B45B9E" w:rsidRPr="003D3EB1" w:rsidRDefault="00B45B9E" w:rsidP="00B45B9E">
      <w:pPr>
        <w:pStyle w:val="SingleTxtGR"/>
      </w:pPr>
      <w:r w:rsidRPr="003D3EB1">
        <w:t>71.</w:t>
      </w:r>
      <w:r w:rsidRPr="003D3EB1">
        <w:tab/>
        <w:t xml:space="preserve">В своих национальных стратегиях и политике государствам-участникам следует определить соответствующие показатели и </w:t>
      </w:r>
      <w:r>
        <w:t xml:space="preserve">контрольные </w:t>
      </w:r>
      <w:r w:rsidRPr="003D3EB1">
        <w:t>ориентиры, включая дезагрегированные статистические данные и временны</w:t>
      </w:r>
      <w:r>
        <w:rPr>
          <w:rFonts w:ascii="Tahoma" w:hAnsi="Tahoma" w:cs="Tahoma"/>
        </w:rPr>
        <w:t></w:t>
      </w:r>
      <w:r w:rsidRPr="003D3EB1">
        <w:t>е рамки, позв</w:t>
      </w:r>
      <w:r w:rsidRPr="003D3EB1">
        <w:t>о</w:t>
      </w:r>
      <w:r w:rsidRPr="003D3EB1">
        <w:t>ля</w:t>
      </w:r>
      <w:r>
        <w:t>ющие</w:t>
      </w:r>
      <w:r w:rsidRPr="003D3EB1">
        <w:t xml:space="preserve"> им эффективным образом следить за осуществлением права каждого человека</w:t>
      </w:r>
      <w:r>
        <w:t xml:space="preserve"> на</w:t>
      </w:r>
      <w:r w:rsidRPr="003D3EB1">
        <w:t xml:space="preserve"> участ</w:t>
      </w:r>
      <w:r>
        <w:t>ие</w:t>
      </w:r>
      <w:r w:rsidRPr="003D3EB1">
        <w:t xml:space="preserve"> в культурной жизни, а также оценивать прогресс в деле полной реализации этого права.</w:t>
      </w:r>
    </w:p>
    <w:p w:rsidR="00B45B9E" w:rsidRPr="003D3EB1" w:rsidRDefault="00B45B9E" w:rsidP="00B45B9E">
      <w:pPr>
        <w:pStyle w:val="H1GR"/>
      </w:pPr>
      <w:r w:rsidRPr="00B45B9E">
        <w:tab/>
      </w:r>
      <w:r w:rsidRPr="003D3EB1">
        <w:t>С.</w:t>
      </w:r>
      <w:r w:rsidRPr="003D3EB1">
        <w:tab/>
        <w:t>Средства правовой защиты и ответственность</w:t>
      </w:r>
    </w:p>
    <w:p w:rsidR="00B45B9E" w:rsidRPr="003D3EB1" w:rsidRDefault="00B45B9E" w:rsidP="00B45B9E">
      <w:pPr>
        <w:pStyle w:val="SingleTxtGR"/>
      </w:pPr>
      <w:r w:rsidRPr="003D3EB1">
        <w:t>72.</w:t>
      </w:r>
      <w:r w:rsidRPr="003D3EB1">
        <w:tab/>
        <w:t>Стратегии и политика, принимаемые государствами-участниками, дол</w:t>
      </w:r>
      <w:r w:rsidRPr="003D3EB1">
        <w:t>ж</w:t>
      </w:r>
      <w:r w:rsidRPr="003D3EB1">
        <w:t>ны предусматривать создание, там где их нет, эффективных механизмов и у</w:t>
      </w:r>
      <w:r w:rsidRPr="003D3EB1">
        <w:t>ч</w:t>
      </w:r>
      <w:r w:rsidRPr="003D3EB1">
        <w:t>реждений для расследования и рассмотрения предполагаемых нарушений п</w:t>
      </w:r>
      <w:r w:rsidRPr="003D3EB1">
        <w:t>о</w:t>
      </w:r>
      <w:r w:rsidRPr="003D3EB1">
        <w:t>ложений пункта 1 а) статьи</w:t>
      </w:r>
      <w:r>
        <w:t xml:space="preserve"> </w:t>
      </w:r>
      <w:r w:rsidRPr="003D3EB1">
        <w:t>15, устанавливать ответственность, публиковать р</w:t>
      </w:r>
      <w:r w:rsidRPr="003D3EB1">
        <w:t>е</w:t>
      </w:r>
      <w:r w:rsidRPr="003D3EB1">
        <w:t>зультаты и предлагать все необходимые административные, судебные или иные средства правовой защиты для получения потерпевшими компенсации.</w:t>
      </w:r>
    </w:p>
    <w:p w:rsidR="00B45B9E" w:rsidRPr="003D3EB1" w:rsidRDefault="00B45B9E" w:rsidP="00B45B9E">
      <w:pPr>
        <w:pStyle w:val="HChGR"/>
      </w:pPr>
      <w:r w:rsidRPr="00B45B9E">
        <w:tab/>
      </w:r>
      <w:r w:rsidRPr="003D3EB1">
        <w:t>VI.</w:t>
      </w:r>
      <w:r w:rsidRPr="003D3EB1">
        <w:tab/>
        <w:t>Обязательства других субъектов, помимо государств-участников</w:t>
      </w:r>
    </w:p>
    <w:p w:rsidR="00B45B9E" w:rsidRPr="003D3EB1" w:rsidRDefault="00B45B9E" w:rsidP="00B45B9E">
      <w:pPr>
        <w:pStyle w:val="SingleTxtGR"/>
      </w:pPr>
      <w:r w:rsidRPr="003D3EB1">
        <w:t>73.</w:t>
      </w:r>
      <w:r w:rsidRPr="003D3EB1">
        <w:tab/>
        <w:t>Хотя основная ответственность за соблюдение положений Пакта возл</w:t>
      </w:r>
      <w:r w:rsidRPr="003D3EB1">
        <w:t>о</w:t>
      </w:r>
      <w:r w:rsidRPr="003D3EB1">
        <w:t>жена на государства-участники, все члены гражданского общества − отдельные лица, группы, общины, меньшинства, коренные народы, религиозные органы, частные организации, деловые круги и гражданское общество в целом − также несут свою долю ответственности за эффективное осуществление права кажд</w:t>
      </w:r>
      <w:r w:rsidRPr="003D3EB1">
        <w:t>о</w:t>
      </w:r>
      <w:r w:rsidRPr="003D3EB1">
        <w:t>го человека уч</w:t>
      </w:r>
      <w:r w:rsidRPr="003D3EB1">
        <w:t>а</w:t>
      </w:r>
      <w:r w:rsidRPr="003D3EB1">
        <w:t xml:space="preserve">ствовать в культурной жизни. Государствам-участникам следует </w:t>
      </w:r>
      <w:r>
        <w:t xml:space="preserve">регулировать </w:t>
      </w:r>
      <w:r w:rsidRPr="003D3EB1">
        <w:t>дол</w:t>
      </w:r>
      <w:r>
        <w:t>ю</w:t>
      </w:r>
      <w:r w:rsidRPr="003D3EB1">
        <w:t xml:space="preserve"> ответственности за обеспечение уважения этого права, </w:t>
      </w:r>
      <w:r>
        <w:t>к</w:t>
      </w:r>
      <w:r>
        <w:t>о</w:t>
      </w:r>
      <w:r>
        <w:t xml:space="preserve">торая </w:t>
      </w:r>
      <w:r w:rsidRPr="003D3EB1">
        <w:t>возлагается на корпоративный сектор и други</w:t>
      </w:r>
      <w:r>
        <w:t>е</w:t>
      </w:r>
      <w:r w:rsidRPr="003D3EB1">
        <w:t xml:space="preserve"> негосударственны</w:t>
      </w:r>
      <w:r>
        <w:t>е</w:t>
      </w:r>
      <w:r w:rsidRPr="003D3EB1">
        <w:t xml:space="preserve"> суб</w:t>
      </w:r>
      <w:r w:rsidRPr="003D3EB1">
        <w:t>ъ</w:t>
      </w:r>
      <w:r w:rsidRPr="003D3EB1">
        <w:t>ект</w:t>
      </w:r>
      <w:r>
        <w:t>ы</w:t>
      </w:r>
      <w:r w:rsidRPr="003D3EB1">
        <w:t>.</w:t>
      </w:r>
    </w:p>
    <w:p w:rsidR="00B45B9E" w:rsidRPr="003D3EB1" w:rsidRDefault="00B45B9E" w:rsidP="00B45B9E">
      <w:pPr>
        <w:pStyle w:val="SingleTxtGR"/>
      </w:pPr>
      <w:r w:rsidRPr="003D3EB1">
        <w:t>74.</w:t>
      </w:r>
      <w:r w:rsidRPr="003D3EB1">
        <w:tab/>
        <w:t>Общины и культурные ассоциации играют основополагающую роль в п</w:t>
      </w:r>
      <w:r w:rsidRPr="003D3EB1">
        <w:t>о</w:t>
      </w:r>
      <w:r w:rsidRPr="003D3EB1">
        <w:t xml:space="preserve">ощрении права каждого </w:t>
      </w:r>
      <w:r>
        <w:t xml:space="preserve">на </w:t>
      </w:r>
      <w:r w:rsidRPr="003D3EB1">
        <w:t>участ</w:t>
      </w:r>
      <w:r>
        <w:t>ие</w:t>
      </w:r>
      <w:r w:rsidRPr="003D3EB1">
        <w:t xml:space="preserve"> в культурной жизни на местном и наци</w:t>
      </w:r>
      <w:r w:rsidRPr="003D3EB1">
        <w:t>о</w:t>
      </w:r>
      <w:r w:rsidRPr="003D3EB1">
        <w:t>нальном уровнях</w:t>
      </w:r>
      <w:r>
        <w:t>, а также</w:t>
      </w:r>
      <w:r w:rsidRPr="003D3EB1">
        <w:t xml:space="preserve"> в поддержании сотрудничества</w:t>
      </w:r>
      <w:r>
        <w:t xml:space="preserve"> с</w:t>
      </w:r>
      <w:r w:rsidRPr="003D3EB1">
        <w:t xml:space="preserve"> государствами-участниками в выполнении ими своих обязательств по пункту 1 а) статьи 15.</w:t>
      </w:r>
    </w:p>
    <w:p w:rsidR="00B45B9E" w:rsidRPr="003D3EB1" w:rsidRDefault="00B45B9E" w:rsidP="00B45B9E">
      <w:pPr>
        <w:pStyle w:val="SingleTxtGR"/>
      </w:pPr>
      <w:r w:rsidRPr="003D3EB1">
        <w:t>75.</w:t>
      </w:r>
      <w:r w:rsidRPr="003D3EB1">
        <w:tab/>
        <w:t>Комитет отмечает, что в качестве членов таких международных организ</w:t>
      </w:r>
      <w:r w:rsidRPr="003D3EB1">
        <w:t>а</w:t>
      </w:r>
      <w:r w:rsidRPr="003D3EB1">
        <w:t>ций, как Организация Объединенных Наций по вопросам образования, науки и культуры (ЮНЕСКО), Всемирная организация интеллектуальной собственн</w:t>
      </w:r>
      <w:r w:rsidRPr="003D3EB1">
        <w:t>о</w:t>
      </w:r>
      <w:r w:rsidRPr="003D3EB1">
        <w:t>сти (ВОИС), Международная организация труда (МОТ), Продовольственная и сельскохозяйственная организация Объединенных Наций (ФАО), Всемирная организация здрав</w:t>
      </w:r>
      <w:r w:rsidRPr="003D3EB1">
        <w:t>о</w:t>
      </w:r>
      <w:r w:rsidRPr="003D3EB1">
        <w:t>охранения (ВОЗ) и Всемирная торговая организация (ВТО), государства-участники обязаны принимать все возможные меры для обеспеч</w:t>
      </w:r>
      <w:r w:rsidRPr="003D3EB1">
        <w:t>е</w:t>
      </w:r>
      <w:r w:rsidRPr="003D3EB1">
        <w:t>ния того, чтобы политика и решения этих организаций в области культуры и смежных областях соответствовали их обязательствам по Пакту, в частности обязательствам, с</w:t>
      </w:r>
      <w:r w:rsidRPr="003D3EB1">
        <w:t>о</w:t>
      </w:r>
      <w:r w:rsidRPr="003D3EB1">
        <w:t>держащимся в статье 15, пункте 1 статьи 2 и статьях 22 и 23, касающихся международной помощи и с</w:t>
      </w:r>
      <w:r w:rsidRPr="003D3EB1">
        <w:t>о</w:t>
      </w:r>
      <w:r w:rsidRPr="003D3EB1">
        <w:t>трудничества.</w:t>
      </w:r>
    </w:p>
    <w:p w:rsidR="00B45B9E" w:rsidRPr="003D3EB1" w:rsidRDefault="00B45B9E" w:rsidP="00B45B9E">
      <w:pPr>
        <w:pStyle w:val="SingleTxtGR"/>
      </w:pPr>
      <w:r w:rsidRPr="003D3EB1">
        <w:t>76.</w:t>
      </w:r>
      <w:r w:rsidRPr="003D3EB1">
        <w:tab/>
        <w:t>Органам и специализированным учреждениям Организации Объедине</w:t>
      </w:r>
      <w:r w:rsidRPr="003D3EB1">
        <w:t>н</w:t>
      </w:r>
      <w:r w:rsidRPr="003D3EB1">
        <w:t>ных Наций следует</w:t>
      </w:r>
      <w:r>
        <w:t>,</w:t>
      </w:r>
      <w:r w:rsidRPr="003D3EB1">
        <w:t xml:space="preserve"> в о</w:t>
      </w:r>
      <w:r w:rsidRPr="003D3EB1">
        <w:t>б</w:t>
      </w:r>
      <w:r w:rsidRPr="003D3EB1">
        <w:t>ластях их компетенции и в соответствии со статьями 22 и 23 Пакта</w:t>
      </w:r>
      <w:r>
        <w:t>,</w:t>
      </w:r>
      <w:r w:rsidRPr="003D3EB1">
        <w:t xml:space="preserve"> принимать на международном уровне меры, которые могли бы с</w:t>
      </w:r>
      <w:r w:rsidRPr="003D3EB1">
        <w:t>о</w:t>
      </w:r>
      <w:r w:rsidRPr="003D3EB1">
        <w:t>действовать пост</w:t>
      </w:r>
      <w:r>
        <w:t>упательному</w:t>
      </w:r>
      <w:r w:rsidRPr="003D3EB1">
        <w:t xml:space="preserve"> осуществлению пункта 1 а) статьи 15. В частн</w:t>
      </w:r>
      <w:r w:rsidRPr="003D3EB1">
        <w:t>о</w:t>
      </w:r>
      <w:r w:rsidRPr="003D3EB1">
        <w:t>сти, к ЮНЕСКО, ВОИС, МОТ, ФАО, ВОЗ и другим соответствующим учрежд</w:t>
      </w:r>
      <w:r w:rsidRPr="003D3EB1">
        <w:t>е</w:t>
      </w:r>
      <w:r w:rsidRPr="003D3EB1">
        <w:t xml:space="preserve">ниям, фондам и программам Организации Объединенных Наций обращается призыв активизировать </w:t>
      </w:r>
      <w:r>
        <w:t>свои</w:t>
      </w:r>
      <w:r w:rsidRPr="003D3EB1">
        <w:t xml:space="preserve"> усилия по обеспечению учета принципов и обяз</w:t>
      </w:r>
      <w:r w:rsidRPr="003D3EB1">
        <w:t>а</w:t>
      </w:r>
      <w:r w:rsidRPr="003D3EB1">
        <w:t>тельств в области прав человека в своей деятельности, касающейся права ка</w:t>
      </w:r>
      <w:r w:rsidRPr="003D3EB1">
        <w:t>ж</w:t>
      </w:r>
      <w:r w:rsidRPr="003D3EB1">
        <w:t xml:space="preserve">дого человека </w:t>
      </w:r>
      <w:r>
        <w:t xml:space="preserve">на </w:t>
      </w:r>
      <w:r w:rsidRPr="003D3EB1">
        <w:t>участ</w:t>
      </w:r>
      <w:r>
        <w:t>ие</w:t>
      </w:r>
      <w:r w:rsidRPr="003D3EB1">
        <w:t xml:space="preserve"> в культурной жизни, в сотрудничестве с Управлен</w:t>
      </w:r>
      <w:r w:rsidRPr="003D3EB1">
        <w:t>и</w:t>
      </w:r>
      <w:r w:rsidRPr="003D3EB1">
        <w:t>ем Верховного комиссара Организации Объединенных Наций по правам чел</w:t>
      </w:r>
      <w:r w:rsidRPr="003D3EB1">
        <w:t>о</w:t>
      </w:r>
      <w:r w:rsidRPr="003D3EB1">
        <w:t>века.</w:t>
      </w:r>
    </w:p>
    <w:p w:rsidR="00547E87" w:rsidRPr="00B45B9E" w:rsidRDefault="00B45B9E" w:rsidP="00B45B9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7E87" w:rsidRPr="00B45B9E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85" w:rsidRDefault="00A91085">
      <w:r>
        <w:rPr>
          <w:lang w:val="en-US"/>
        </w:rPr>
        <w:tab/>
      </w:r>
      <w:r>
        <w:separator/>
      </w:r>
    </w:p>
  </w:endnote>
  <w:endnote w:type="continuationSeparator" w:id="0">
    <w:p w:rsidR="00A91085" w:rsidRDefault="00A9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85" w:rsidRPr="009A6F4A" w:rsidRDefault="00A9108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GE.09-46924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85" w:rsidRPr="009A6F4A" w:rsidRDefault="00A91085">
    <w:pPr>
      <w:pStyle w:val="Footer"/>
      <w:rPr>
        <w:lang w:val="en-US"/>
      </w:rPr>
    </w:pPr>
    <w:r>
      <w:rPr>
        <w:lang w:val="en-US"/>
      </w:rPr>
      <w:t>GE.09-46924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85" w:rsidRPr="00B93657" w:rsidRDefault="00A91085">
    <w:pPr>
      <w:pStyle w:val="Footer"/>
      <w:rPr>
        <w:sz w:val="20"/>
        <w:lang w:val="ru-RU"/>
      </w:rPr>
    </w:pPr>
    <w:r>
      <w:rPr>
        <w:sz w:val="20"/>
        <w:lang w:val="en-US"/>
      </w:rPr>
      <w:t xml:space="preserve">GE.09-46924 (R)  </w:t>
    </w:r>
    <w:r>
      <w:rPr>
        <w:sz w:val="20"/>
        <w:lang w:val="ru-RU"/>
      </w:rPr>
      <w:t>100210   160210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85" w:rsidRPr="00F71F63" w:rsidRDefault="00A9108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91085" w:rsidRPr="00F71F63" w:rsidRDefault="00A9108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91085" w:rsidRPr="00635E86" w:rsidRDefault="00A91085" w:rsidP="00635E86">
      <w:pPr>
        <w:pStyle w:val="Footer"/>
      </w:pPr>
    </w:p>
  </w:footnote>
  <w:footnote w:id="1">
    <w:p w:rsidR="00A91085" w:rsidRPr="000846F2" w:rsidRDefault="00A91085" w:rsidP="006D17B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846F2">
        <w:rPr>
          <w:lang w:val="ru-RU"/>
        </w:rPr>
        <w:tab/>
      </w:r>
      <w:r>
        <w:rPr>
          <w:lang w:val="ru-RU"/>
        </w:rPr>
        <w:t xml:space="preserve">Международная конвенция о ликвидации всех форм расовой дискриминации, </w:t>
      </w:r>
      <w:r w:rsidRPr="00D10009">
        <w:rPr>
          <w:lang w:val="ru-RU"/>
        </w:rPr>
        <w:br/>
      </w:r>
      <w:r>
        <w:rPr>
          <w:lang w:val="ru-RU"/>
        </w:rPr>
        <w:t xml:space="preserve">статья 5 е) </w:t>
      </w:r>
      <w:r w:rsidRPr="006D17B1">
        <w:rPr>
          <w:lang w:val="ru-RU"/>
        </w:rPr>
        <w:t>vi</w:t>
      </w:r>
      <w:r>
        <w:rPr>
          <w:lang w:val="ru-RU"/>
        </w:rPr>
        <w:t>).</w:t>
      </w:r>
    </w:p>
  </w:footnote>
  <w:footnote w:id="2">
    <w:p w:rsidR="00A91085" w:rsidRPr="000846F2" w:rsidRDefault="00A91085" w:rsidP="006D17B1">
      <w:pPr>
        <w:pStyle w:val="FootnoteText"/>
        <w:rPr>
          <w:lang w:val="ru-RU"/>
        </w:rPr>
      </w:pPr>
      <w:r w:rsidRPr="000846F2">
        <w:rPr>
          <w:lang w:val="ru-RU"/>
        </w:rPr>
        <w:tab/>
      </w:r>
      <w:r w:rsidRPr="006D17B1">
        <w:rPr>
          <w:rStyle w:val="FootnoteReference"/>
        </w:rPr>
        <w:footnoteRef/>
      </w:r>
      <w:r w:rsidRPr="000846F2">
        <w:rPr>
          <w:lang w:val="ru-RU"/>
        </w:rPr>
        <w:tab/>
      </w:r>
      <w:r>
        <w:rPr>
          <w:lang w:val="ru-RU"/>
        </w:rPr>
        <w:t xml:space="preserve">Конвенция о ликвидации всех форм дискриминации в отношении женщин, </w:t>
      </w:r>
      <w:r w:rsidRPr="00D10009">
        <w:rPr>
          <w:lang w:val="ru-RU"/>
        </w:rPr>
        <w:br/>
      </w:r>
      <w:r>
        <w:rPr>
          <w:lang w:val="ru-RU"/>
        </w:rPr>
        <w:t>статья 13 с).</w:t>
      </w:r>
    </w:p>
  </w:footnote>
  <w:footnote w:id="3">
    <w:p w:rsidR="00A91085" w:rsidRPr="000846F2" w:rsidRDefault="00A91085" w:rsidP="006D17B1">
      <w:pPr>
        <w:pStyle w:val="FootnoteText"/>
        <w:rPr>
          <w:lang w:val="ru-RU"/>
        </w:rPr>
      </w:pPr>
      <w:r w:rsidRPr="000846F2">
        <w:rPr>
          <w:lang w:val="ru-RU"/>
        </w:rPr>
        <w:tab/>
      </w:r>
      <w:r w:rsidRPr="006D17B1">
        <w:rPr>
          <w:rStyle w:val="FootnoteReference"/>
        </w:rPr>
        <w:footnoteRef/>
      </w:r>
      <w:r w:rsidRPr="000846F2">
        <w:rPr>
          <w:lang w:val="ru-RU"/>
        </w:rPr>
        <w:tab/>
      </w:r>
      <w:r>
        <w:rPr>
          <w:lang w:val="ru-RU"/>
        </w:rPr>
        <w:t>Конвенция о правах ребенка, статья 31, пункт 2.</w:t>
      </w:r>
    </w:p>
  </w:footnote>
  <w:footnote w:id="4">
    <w:p w:rsidR="00A91085" w:rsidRPr="000846F2" w:rsidRDefault="00A91085" w:rsidP="006D17B1">
      <w:pPr>
        <w:pStyle w:val="FootnoteText"/>
        <w:rPr>
          <w:lang w:val="ru-RU"/>
        </w:rPr>
      </w:pPr>
      <w:r w:rsidRPr="000846F2">
        <w:rPr>
          <w:lang w:val="ru-RU"/>
        </w:rPr>
        <w:tab/>
      </w:r>
      <w:r w:rsidRPr="006D17B1">
        <w:rPr>
          <w:rStyle w:val="FootnoteReference"/>
        </w:rPr>
        <w:footnoteRef/>
      </w:r>
      <w:r w:rsidRPr="000846F2">
        <w:rPr>
          <w:lang w:val="ru-RU"/>
        </w:rPr>
        <w:tab/>
      </w:r>
      <w:r>
        <w:rPr>
          <w:lang w:val="ru-RU"/>
        </w:rPr>
        <w:t xml:space="preserve">Международная конвенция о защите прав всех трудящихся-мигрантов и членов их семей, статья 43, пункт 1 </w:t>
      </w:r>
      <w:r w:rsidRPr="006D17B1">
        <w:rPr>
          <w:lang w:val="ru-RU"/>
        </w:rPr>
        <w:t>g</w:t>
      </w:r>
      <w:r>
        <w:rPr>
          <w:lang w:val="ru-RU"/>
        </w:rPr>
        <w:t>).</w:t>
      </w:r>
    </w:p>
  </w:footnote>
  <w:footnote w:id="5">
    <w:p w:rsidR="00A91085" w:rsidRPr="0083074B" w:rsidRDefault="00A91085" w:rsidP="006D17B1">
      <w:pPr>
        <w:pStyle w:val="FootnoteText"/>
        <w:rPr>
          <w:lang w:val="ru-RU"/>
        </w:rPr>
      </w:pPr>
      <w:r w:rsidRPr="000846F2">
        <w:rPr>
          <w:lang w:val="ru-RU"/>
        </w:rPr>
        <w:tab/>
      </w:r>
      <w:r w:rsidRPr="006D17B1">
        <w:rPr>
          <w:rStyle w:val="FootnoteReference"/>
        </w:rPr>
        <w:footnoteRef/>
      </w:r>
      <w:r w:rsidRPr="0083074B">
        <w:rPr>
          <w:lang w:val="ru-RU"/>
        </w:rPr>
        <w:tab/>
      </w:r>
      <w:r>
        <w:rPr>
          <w:lang w:val="ru-RU"/>
        </w:rPr>
        <w:t>Конвенция о правах инвалидов, статья 30, пункт 1.</w:t>
      </w:r>
    </w:p>
  </w:footnote>
  <w:footnote w:id="6">
    <w:p w:rsidR="00A91085" w:rsidRPr="000436F1" w:rsidRDefault="00A91085" w:rsidP="006D17B1">
      <w:pPr>
        <w:pStyle w:val="FootnoteText"/>
        <w:rPr>
          <w:lang w:val="ru-RU"/>
        </w:rPr>
      </w:pPr>
      <w:r w:rsidRPr="00964E7C">
        <w:rPr>
          <w:lang w:val="ru-RU"/>
        </w:rPr>
        <w:tab/>
      </w:r>
      <w:r w:rsidRPr="006D17B1">
        <w:rPr>
          <w:rStyle w:val="FootnoteReference"/>
        </w:rPr>
        <w:footnoteRef/>
      </w:r>
      <w:r w:rsidRPr="000436F1">
        <w:rPr>
          <w:lang w:val="ru-RU"/>
        </w:rPr>
        <w:tab/>
      </w:r>
      <w:r>
        <w:rPr>
          <w:lang w:val="ru-RU"/>
        </w:rPr>
        <w:t xml:space="preserve">См., в частности, Международный пакт о гражданских и политических правах, </w:t>
      </w:r>
      <w:r w:rsidRPr="00D10009">
        <w:rPr>
          <w:lang w:val="ru-RU"/>
        </w:rPr>
        <w:br/>
      </w:r>
      <w:r>
        <w:rPr>
          <w:lang w:val="ru-RU"/>
        </w:rPr>
        <w:t>статьи 17, 18, 19, 21 и 22.</w:t>
      </w:r>
    </w:p>
  </w:footnote>
  <w:footnote w:id="7">
    <w:p w:rsidR="00A91085" w:rsidRPr="000436F1" w:rsidRDefault="00A91085" w:rsidP="006D17B1">
      <w:pPr>
        <w:pStyle w:val="FootnoteText"/>
        <w:rPr>
          <w:lang w:val="ru-RU"/>
        </w:rPr>
      </w:pPr>
      <w:r w:rsidRPr="000436F1">
        <w:rPr>
          <w:lang w:val="ru-RU"/>
        </w:rPr>
        <w:tab/>
      </w:r>
      <w:r w:rsidRPr="006D17B1">
        <w:rPr>
          <w:rStyle w:val="FootnoteReference"/>
        </w:rPr>
        <w:footnoteRef/>
      </w:r>
      <w:r w:rsidRPr="000436F1">
        <w:rPr>
          <w:lang w:val="ru-RU"/>
        </w:rPr>
        <w:tab/>
      </w:r>
      <w:r>
        <w:rPr>
          <w:lang w:val="ru-RU"/>
        </w:rPr>
        <w:t>Международный пакт о гражданских и политических правах, статья 27.</w:t>
      </w:r>
    </w:p>
  </w:footnote>
  <w:footnote w:id="8">
    <w:p w:rsidR="00A91085" w:rsidRPr="00D21FAF" w:rsidRDefault="00A91085" w:rsidP="006D17B1">
      <w:pPr>
        <w:pStyle w:val="FootnoteText"/>
        <w:rPr>
          <w:lang w:val="ru-RU"/>
        </w:rPr>
      </w:pPr>
      <w:r w:rsidRPr="000436F1">
        <w:rPr>
          <w:lang w:val="ru-RU"/>
        </w:rPr>
        <w:tab/>
      </w:r>
      <w:r w:rsidRPr="006D17B1">
        <w:rPr>
          <w:rStyle w:val="FootnoteReference"/>
        </w:rPr>
        <w:footnoteRef/>
      </w:r>
      <w:r w:rsidRPr="000436F1">
        <w:rPr>
          <w:lang w:val="ru-RU"/>
        </w:rPr>
        <w:tab/>
      </w:r>
      <w:r>
        <w:rPr>
          <w:lang w:val="ru-RU"/>
        </w:rPr>
        <w:t xml:space="preserve">Декларация о правах лиц, принадлежащих к национальным или этническим, религиозным и языковым меньшинствам, статья 2, пункты 1 и 2. См. также Рамочную конвенцию о защите национальных меньшинств (Совет Европы, </w:t>
      </w:r>
      <w:r w:rsidRPr="006D17B1">
        <w:rPr>
          <w:lang w:val="ru-RU"/>
        </w:rPr>
        <w:t>ETS</w:t>
      </w:r>
      <w:r>
        <w:rPr>
          <w:lang w:val="ru-RU"/>
        </w:rPr>
        <w:t xml:space="preserve"> № 157), </w:t>
      </w:r>
      <w:r w:rsidRPr="00D10009">
        <w:rPr>
          <w:lang w:val="ru-RU"/>
        </w:rPr>
        <w:br/>
      </w:r>
      <w:r>
        <w:rPr>
          <w:lang w:val="ru-RU"/>
        </w:rPr>
        <w:t>статья 15.</w:t>
      </w:r>
    </w:p>
  </w:footnote>
  <w:footnote w:id="9">
    <w:p w:rsidR="00A91085" w:rsidRPr="00D21FAF" w:rsidRDefault="00A91085" w:rsidP="006D17B1">
      <w:pPr>
        <w:pStyle w:val="FootnoteText"/>
        <w:rPr>
          <w:lang w:val="ru-RU"/>
        </w:rPr>
      </w:pPr>
      <w:r w:rsidRPr="000436F1">
        <w:rPr>
          <w:lang w:val="ru-RU"/>
        </w:rPr>
        <w:tab/>
      </w:r>
      <w:r w:rsidRPr="006D17B1">
        <w:rPr>
          <w:rStyle w:val="FootnoteReference"/>
        </w:rPr>
        <w:footnoteRef/>
      </w:r>
      <w:r w:rsidRPr="00D21FAF">
        <w:rPr>
          <w:lang w:val="ru-RU"/>
        </w:rPr>
        <w:tab/>
      </w:r>
      <w:r>
        <w:rPr>
          <w:lang w:val="ru-RU"/>
        </w:rPr>
        <w:t>Декларация Организации Объединенных Наций о правах коренных народов, в частности статьи 5, 8 и 10−13. См. также Конвенцию МОТ № 169 о коренных народах и народах, ведущих племенной образ жизни, в независимых странах, в частности статьи 2, 5, 7, 8 и 13−15.</w:t>
      </w:r>
    </w:p>
  </w:footnote>
  <w:footnote w:id="10">
    <w:p w:rsidR="00A91085" w:rsidRPr="00D21FAF" w:rsidRDefault="00A91085" w:rsidP="006D17B1">
      <w:pPr>
        <w:pStyle w:val="FootnoteText"/>
        <w:rPr>
          <w:lang w:val="ru-RU"/>
        </w:rPr>
      </w:pPr>
      <w:r w:rsidRPr="00D21FAF">
        <w:rPr>
          <w:lang w:val="ru-RU"/>
        </w:rPr>
        <w:tab/>
      </w:r>
      <w:r w:rsidRPr="006D17B1">
        <w:rPr>
          <w:rStyle w:val="FootnoteReference"/>
        </w:rPr>
        <w:footnoteRef/>
      </w:r>
      <w:r w:rsidRPr="00D21FAF">
        <w:rPr>
          <w:lang w:val="ru-RU"/>
        </w:rPr>
        <w:tab/>
      </w:r>
      <w:r>
        <w:rPr>
          <w:lang w:val="ru-RU"/>
        </w:rPr>
        <w:t>Декларация о праве на развитие (резолюция 41/128 Генеральной ассамблеи), статья 1. В пункте 9 своего замечания общего порядка № 4 Комитет выражает то мнение, что данные права не должны рассматриваться изолировано от других прав человека, содержащихся в двух международных пактах и других применимых международных договорах.</w:t>
      </w:r>
    </w:p>
  </w:footnote>
  <w:footnote w:id="11">
    <w:p w:rsidR="00A91085" w:rsidRPr="009C41F5" w:rsidRDefault="00A91085" w:rsidP="00B74F96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См. определение термина "автор" в замечании общего порядка № 17 (2005 год), пункты 7 и 8.</w:t>
      </w:r>
    </w:p>
  </w:footnote>
  <w:footnote w:id="12">
    <w:p w:rsidR="00A91085" w:rsidRDefault="00A91085" w:rsidP="006D17B1">
      <w:pPr>
        <w:pStyle w:val="FootnoteText"/>
        <w:rPr>
          <w:lang w:val="en-US"/>
        </w:rPr>
      </w:pPr>
      <w:r w:rsidRPr="009C41F5">
        <w:rPr>
          <w:lang w:val="ru-RU"/>
        </w:rPr>
        <w:tab/>
      </w:r>
      <w:r w:rsidRPr="006D17B1">
        <w:rPr>
          <w:rStyle w:val="FootnoteReference"/>
        </w:rPr>
        <w:footnoteRef/>
      </w:r>
      <w:r>
        <w:rPr>
          <w:lang w:val="ru-RU"/>
        </w:rPr>
        <w:tab/>
        <w:t xml:space="preserve">Культура а) "должна рассматриваться как совокупность присущих обществу или социальной группе отличительных признаков − духовных и материальных, интеллектуальных и эмоциональных, [которая], помимо искусства и литературы, охватывает образ жизни, "умение жить вместе", системы ценностей, традиции и верования" (Всеобщая декларация ЮНЕСКО о культурном разнообразии, пункт 5 преамбулы; b) "по своей природе представляет собой общественное явление, результат совместного творчества людей и воздействия, которое они оказывают друг на друга, [и] не ограничивается доступом к произведениям искусства и гуманитарным наукам, а является одновременно приобретением знаний, потребностью уклада жизни, необходимостью общения" (Рекомендация ЮНЕСКО об участии и вкладе народных масс в культурную жизнь, 1976 год, Найробийская рекомендация, подпункты а) и с) пятого пункта преамбулы); с) "охватывает ценности, верования, языки, знания и искусства, традиции, институты и образы жизни, посредством которых личность или группа лиц выражает значение, придаваемое ею своему существованию и своему развитию" (Фрибургская декларация о культурных правах, статья 2 а) (определения)); d) "представляет собой всю совокупность материальных и интеллектуальных действий и продуктов данной социальной группы, которая отличает ее от других аналогичных групп, [и] систему ценностей и символов, а также комплекс практических действий, которые конкретная культурная группа воспроизводит с течением времени и которая обеспечивает отдельных лиц необходимыми ориентирами и значениями для поведения и социальных взаимоотношений в повседневной жизни". </w:t>
      </w:r>
      <w:r>
        <w:t xml:space="preserve">(Rodolfo Stavenhagen, “Cultural Rights: A social science perspective”, in H. Niec (ed.), </w:t>
      </w:r>
      <w:r>
        <w:rPr>
          <w:i/>
        </w:rPr>
        <w:t>Cultural Rights and Wrongs: A collection of essays in commemoration of the 50th anniversary of the Universal Declaration of Human Rights</w:t>
      </w:r>
      <w:r>
        <w:t>, Paris and Leicester, UNESCO Publishing and Institute of Art and Law).</w:t>
      </w:r>
    </w:p>
  </w:footnote>
  <w:footnote w:id="13">
    <w:p w:rsidR="00A91085" w:rsidRDefault="00A91085" w:rsidP="00B74F9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rPr>
          <w:lang w:val="ru-RU"/>
        </w:rPr>
        <w:tab/>
        <w:t>Замечание общего порядка № 15 (2002 год), пункты 6 и 11.</w:t>
      </w:r>
    </w:p>
  </w:footnote>
  <w:footnote w:id="14">
    <w:p w:rsidR="00A91085" w:rsidRDefault="00A91085" w:rsidP="00B74F96">
      <w:pPr>
        <w:pStyle w:val="FootnoteText"/>
        <w:rPr>
          <w:lang w:val="ru-RU"/>
        </w:rPr>
      </w:pPr>
      <w:r>
        <w:rPr>
          <w:lang w:val="ru-RU"/>
        </w:rPr>
        <w:tab/>
      </w:r>
      <w:r w:rsidRPr="006D17B1">
        <w:rPr>
          <w:rStyle w:val="FootnoteReference"/>
        </w:rPr>
        <w:footnoteRef/>
      </w:r>
      <w:r>
        <w:rPr>
          <w:lang w:val="ru-RU"/>
        </w:rPr>
        <w:tab/>
        <w:t>Всеобщая декларация ЮНЕСКО о культурном разнообразии, статья 5. См. также Фрибургскую декларацию о культурных правах, статья 7.</w:t>
      </w:r>
    </w:p>
  </w:footnote>
  <w:footnote w:id="15">
    <w:p w:rsidR="00A91085" w:rsidRPr="00B74F96" w:rsidRDefault="00A91085" w:rsidP="00B74F96">
      <w:pPr>
        <w:pStyle w:val="FootnoteText"/>
        <w:rPr>
          <w:lang w:val="ru-RU"/>
        </w:rPr>
      </w:pPr>
      <w:r w:rsidRPr="00B74F96">
        <w:rPr>
          <w:lang w:val="ru-RU"/>
        </w:rPr>
        <w:tab/>
      </w:r>
      <w:r>
        <w:rPr>
          <w:rStyle w:val="FootnoteReference"/>
        </w:rPr>
        <w:footnoteRef/>
      </w:r>
      <w:r w:rsidRPr="000D465E">
        <w:rPr>
          <w:lang w:val="ru-RU"/>
        </w:rPr>
        <w:tab/>
      </w:r>
      <w:r w:rsidRPr="00B74F96">
        <w:rPr>
          <w:lang w:val="ru-RU"/>
        </w:rPr>
        <w:t>См. замечание общего порядка № 20 (2009 год).</w:t>
      </w:r>
    </w:p>
  </w:footnote>
  <w:footnote w:id="16">
    <w:p w:rsidR="00A91085" w:rsidRPr="001F4A99" w:rsidRDefault="00A91085" w:rsidP="00B74F96">
      <w:pPr>
        <w:pStyle w:val="FootnoteText"/>
        <w:rPr>
          <w:lang w:val="ru-RU"/>
        </w:rPr>
      </w:pPr>
      <w:r w:rsidRPr="00B74F96">
        <w:rPr>
          <w:lang w:val="ru-RU"/>
        </w:rPr>
        <w:tab/>
      </w:r>
      <w:r w:rsidRPr="00C95635">
        <w:rPr>
          <w:rStyle w:val="FootnoteReference"/>
        </w:rPr>
        <w:footnoteRef/>
      </w:r>
      <w:r w:rsidRPr="00F97934">
        <w:rPr>
          <w:lang w:val="ru-RU"/>
        </w:rPr>
        <w:tab/>
        <w:t>Фрибур</w:t>
      </w:r>
      <w:r>
        <w:rPr>
          <w:lang w:val="ru-RU"/>
        </w:rPr>
        <w:t>г</w:t>
      </w:r>
      <w:r w:rsidRPr="00F97934">
        <w:rPr>
          <w:lang w:val="ru-RU"/>
        </w:rPr>
        <w:t>ская декларация о культурных правах, статья 1 е).</w:t>
      </w:r>
    </w:p>
  </w:footnote>
  <w:footnote w:id="17">
    <w:p w:rsidR="00A91085" w:rsidRPr="00B74F96" w:rsidRDefault="00A91085" w:rsidP="00B74F96">
      <w:pPr>
        <w:pStyle w:val="FootnoteText"/>
        <w:rPr>
          <w:lang w:val="ru-RU"/>
        </w:rPr>
      </w:pPr>
      <w:r w:rsidRPr="00C95635">
        <w:rPr>
          <w:lang w:val="ru-RU"/>
        </w:rPr>
        <w:tab/>
      </w:r>
      <w:r>
        <w:rPr>
          <w:rStyle w:val="FootnoteReference"/>
        </w:rPr>
        <w:footnoteRef/>
      </w:r>
      <w:r w:rsidRPr="006C5EC7">
        <w:rPr>
          <w:lang w:val="ru-RU"/>
        </w:rPr>
        <w:tab/>
      </w:r>
      <w:r>
        <w:rPr>
          <w:lang w:val="ru-RU"/>
        </w:rPr>
        <w:t>Венская деклараци</w:t>
      </w:r>
      <w:r w:rsidRPr="00B74F96">
        <w:rPr>
          <w:lang w:val="ru-RU"/>
        </w:rPr>
        <w:t>я и программа действий, пункт 5.</w:t>
      </w:r>
    </w:p>
  </w:footnote>
  <w:footnote w:id="18">
    <w:p w:rsidR="00A91085" w:rsidRPr="00B74F96" w:rsidRDefault="00A91085" w:rsidP="00B74F96">
      <w:pPr>
        <w:pStyle w:val="FootnoteText"/>
        <w:rPr>
          <w:lang w:val="ru-RU"/>
        </w:rPr>
      </w:pPr>
      <w:r w:rsidRPr="00B74F96">
        <w:rPr>
          <w:lang w:val="ru-RU"/>
        </w:rPr>
        <w:tab/>
      </w:r>
      <w:r w:rsidRPr="00971F27">
        <w:rPr>
          <w:rStyle w:val="FootnoteReference"/>
        </w:rPr>
        <w:footnoteRef/>
      </w:r>
      <w:r w:rsidRPr="00B74F96">
        <w:rPr>
          <w:lang w:val="ru-RU"/>
        </w:rPr>
        <w:tab/>
        <w:t>Всеобщая декларация о культурном разнообразии, статья 4.</w:t>
      </w:r>
    </w:p>
  </w:footnote>
  <w:footnote w:id="19">
    <w:p w:rsidR="00A91085" w:rsidRPr="00B74F96" w:rsidRDefault="00A91085" w:rsidP="00B74F96">
      <w:pPr>
        <w:pStyle w:val="FootnoteText"/>
        <w:rPr>
          <w:lang w:val="ru-RU"/>
        </w:rPr>
      </w:pPr>
      <w:r w:rsidRPr="00B74F96">
        <w:rPr>
          <w:lang w:val="ru-RU"/>
        </w:rPr>
        <w:tab/>
      </w:r>
      <w:r w:rsidRPr="00971F27">
        <w:rPr>
          <w:rStyle w:val="FootnoteReference"/>
        </w:rPr>
        <w:footnoteRef/>
      </w:r>
      <w:r w:rsidRPr="00B74F96">
        <w:rPr>
          <w:lang w:val="ru-RU"/>
        </w:rPr>
        <w:tab/>
        <w:t>Международный пакт об экономических, социальных и культурных правах, пункт 1 статьи 5.</w:t>
      </w:r>
    </w:p>
  </w:footnote>
  <w:footnote w:id="20">
    <w:p w:rsidR="00A91085" w:rsidRPr="0041371C" w:rsidRDefault="00A91085" w:rsidP="00B74F96">
      <w:pPr>
        <w:pStyle w:val="FootnoteText"/>
        <w:spacing w:line="720" w:lineRule="auto"/>
        <w:rPr>
          <w:lang w:val="ru-RU"/>
        </w:rPr>
      </w:pPr>
      <w:r w:rsidRPr="00C95635">
        <w:rPr>
          <w:lang w:val="ru-RU"/>
        </w:rPr>
        <w:tab/>
      </w:r>
      <w:r>
        <w:rPr>
          <w:rStyle w:val="FootnoteReference"/>
        </w:rPr>
        <w:footnoteRef/>
      </w:r>
      <w:r w:rsidRPr="0041371C">
        <w:rPr>
          <w:lang w:val="ru-RU"/>
        </w:rPr>
        <w:tab/>
      </w:r>
      <w:r>
        <w:rPr>
          <w:lang w:val="ru-RU"/>
        </w:rPr>
        <w:t>См. замечания общего порядка № 20 (2009 год).</w:t>
      </w:r>
    </w:p>
  </w:footnote>
  <w:footnote w:id="21">
    <w:p w:rsidR="00A91085" w:rsidRPr="005F6C63" w:rsidRDefault="00A91085" w:rsidP="00B74F96">
      <w:pPr>
        <w:pStyle w:val="FootnoteText"/>
        <w:rPr>
          <w:lang w:val="ru-RU"/>
        </w:rPr>
      </w:pPr>
      <w:r w:rsidRPr="00C95635">
        <w:rPr>
          <w:lang w:val="ru-RU"/>
        </w:rPr>
        <w:tab/>
      </w:r>
      <w:r>
        <w:rPr>
          <w:rStyle w:val="FootnoteReference"/>
        </w:rPr>
        <w:footnoteRef/>
      </w:r>
      <w:r w:rsidRPr="005F6C63">
        <w:rPr>
          <w:lang w:val="ru-RU"/>
        </w:rPr>
        <w:tab/>
      </w:r>
      <w:r>
        <w:rPr>
          <w:lang w:val="ru-RU"/>
        </w:rPr>
        <w:t>См. замечания общего поря</w:t>
      </w:r>
      <w:r w:rsidRPr="00B86349">
        <w:rPr>
          <w:lang w:val="ru-RU"/>
        </w:rPr>
        <w:t>дка № 3 (1990 год); Заявление Комитета:  оценка обязательства по принятию мер "в максимальных пределах имеющихся ресурсов", предусмотренного Факульта</w:t>
      </w:r>
      <w:r>
        <w:rPr>
          <w:lang w:val="ru-RU"/>
        </w:rPr>
        <w:t>тивным протоколом к Пакту (</w:t>
      </w:r>
      <w:r w:rsidRPr="00B86349">
        <w:rPr>
          <w:lang w:val="ru-RU"/>
        </w:rPr>
        <w:t>E</w:t>
      </w:r>
      <w:r w:rsidRPr="005F6C63">
        <w:rPr>
          <w:lang w:val="ru-RU"/>
        </w:rPr>
        <w:t>/</w:t>
      </w:r>
      <w:r w:rsidRPr="00B86349">
        <w:rPr>
          <w:lang w:val="ru-RU"/>
        </w:rPr>
        <w:t>C</w:t>
      </w:r>
      <w:r w:rsidRPr="005F6C63">
        <w:rPr>
          <w:lang w:val="ru-RU"/>
        </w:rPr>
        <w:t>.12/2007/1)</w:t>
      </w:r>
      <w:r>
        <w:rPr>
          <w:lang w:val="ru-RU"/>
        </w:rPr>
        <w:t>.</w:t>
      </w:r>
    </w:p>
  </w:footnote>
  <w:footnote w:id="22">
    <w:p w:rsidR="00A91085" w:rsidRPr="00F57DD3" w:rsidRDefault="00A91085" w:rsidP="00B74F9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F57DD3">
        <w:rPr>
          <w:lang w:val="ru-RU"/>
        </w:rPr>
        <w:tab/>
        <w:t>Замечани</w:t>
      </w:r>
      <w:r>
        <w:rPr>
          <w:lang w:val="ru-RU"/>
        </w:rPr>
        <w:t>е</w:t>
      </w:r>
      <w:r w:rsidRPr="00F57DD3">
        <w:rPr>
          <w:lang w:val="ru-RU"/>
        </w:rPr>
        <w:t xml:space="preserve"> общего порядка № 16 (2005 год), пункт 16.</w:t>
      </w:r>
    </w:p>
  </w:footnote>
  <w:footnote w:id="23">
    <w:p w:rsidR="00A91085" w:rsidRPr="00157E46" w:rsidRDefault="00A91085" w:rsidP="00B74F96">
      <w:pPr>
        <w:pStyle w:val="FootnoteText"/>
        <w:rPr>
          <w:lang w:val="ru-RU"/>
        </w:rPr>
      </w:pPr>
      <w:r w:rsidRPr="00560875">
        <w:rPr>
          <w:lang w:val="ru-RU"/>
        </w:rPr>
        <w:tab/>
      </w:r>
      <w:r>
        <w:rPr>
          <w:rStyle w:val="FootnoteReference"/>
        </w:rPr>
        <w:footnoteRef/>
      </w:r>
      <w:r w:rsidRPr="00894853">
        <w:rPr>
          <w:lang w:val="ru-RU"/>
        </w:rPr>
        <w:tab/>
      </w:r>
      <w:r>
        <w:rPr>
          <w:lang w:val="ru-RU"/>
        </w:rPr>
        <w:t>Там же, пункт 31.</w:t>
      </w:r>
    </w:p>
  </w:footnote>
  <w:footnote w:id="24">
    <w:p w:rsidR="00A91085" w:rsidRPr="00894853" w:rsidRDefault="00A91085" w:rsidP="00B74F96">
      <w:pPr>
        <w:pStyle w:val="FootnoteText"/>
        <w:rPr>
          <w:lang w:val="ru-RU"/>
        </w:rPr>
      </w:pPr>
      <w:r w:rsidRPr="00894853">
        <w:rPr>
          <w:lang w:val="ru-RU"/>
        </w:rPr>
        <w:tab/>
      </w:r>
      <w:r>
        <w:rPr>
          <w:rStyle w:val="FootnoteReference"/>
        </w:rPr>
        <w:footnoteRef/>
      </w:r>
      <w:r w:rsidRPr="00894853">
        <w:rPr>
          <w:lang w:val="ru-RU"/>
        </w:rPr>
        <w:tab/>
      </w:r>
      <w:r>
        <w:rPr>
          <w:lang w:val="ru-RU"/>
        </w:rPr>
        <w:t>См., в частности, статьи 28 и 29 Конвенции о правах ребенка.</w:t>
      </w:r>
    </w:p>
  </w:footnote>
  <w:footnote w:id="25">
    <w:p w:rsidR="00A91085" w:rsidRPr="00AF3751" w:rsidRDefault="00A91085" w:rsidP="00B74F96">
      <w:pPr>
        <w:pStyle w:val="FootnoteText"/>
        <w:rPr>
          <w:lang w:val="ru-RU"/>
        </w:rPr>
      </w:pPr>
      <w:r w:rsidRPr="00894853">
        <w:rPr>
          <w:lang w:val="ru-RU"/>
        </w:rPr>
        <w:tab/>
      </w:r>
      <w:r>
        <w:rPr>
          <w:rStyle w:val="FootnoteReference"/>
        </w:rPr>
        <w:footnoteRef/>
      </w:r>
      <w:r w:rsidRPr="00AF3751">
        <w:rPr>
          <w:lang w:val="ru-RU"/>
        </w:rPr>
        <w:tab/>
      </w:r>
      <w:r>
        <w:rPr>
          <w:lang w:val="ru-RU"/>
        </w:rPr>
        <w:t>Всемирная декларация об образовании для всех: удовлетворение основных потребностей в области обучения, статья I-3.</w:t>
      </w:r>
    </w:p>
  </w:footnote>
  <w:footnote w:id="26">
    <w:p w:rsidR="00A91085" w:rsidRPr="0040283F" w:rsidRDefault="00A91085" w:rsidP="00B74F96">
      <w:pPr>
        <w:pStyle w:val="FootnoteText"/>
        <w:rPr>
          <w:lang w:val="ru-RU"/>
        </w:rPr>
      </w:pPr>
      <w:r w:rsidRPr="00560875">
        <w:rPr>
          <w:lang w:val="ru-RU"/>
        </w:rPr>
        <w:tab/>
      </w:r>
      <w:r>
        <w:rPr>
          <w:rStyle w:val="FootnoteReference"/>
        </w:rPr>
        <w:footnoteRef/>
      </w:r>
      <w:r w:rsidRPr="0040283F">
        <w:rPr>
          <w:lang w:val="ru-RU"/>
        </w:rPr>
        <w:tab/>
      </w:r>
      <w:r>
        <w:rPr>
          <w:lang w:val="ru-RU"/>
        </w:rPr>
        <w:t>См., в частности, Декларацию о правах лиц, принадлежащих к национальным или этническим, религиозным или языковым меньшинствам, Декларацию о правах коренных народов и Конвенцию Международной организации труда о коренных народах и народах, ведущих племенной образ жизни, в независимых странах (Конвенция № 169).</w:t>
      </w:r>
    </w:p>
  </w:footnote>
  <w:footnote w:id="27">
    <w:p w:rsidR="00A91085" w:rsidRPr="009A2F34" w:rsidRDefault="00A91085" w:rsidP="00B74F96">
      <w:pPr>
        <w:pStyle w:val="FootnoteText"/>
        <w:rPr>
          <w:lang w:val="ru-RU"/>
        </w:rPr>
      </w:pPr>
      <w:r w:rsidRPr="00560875">
        <w:rPr>
          <w:lang w:val="ru-RU"/>
        </w:rPr>
        <w:tab/>
      </w:r>
      <w:r>
        <w:rPr>
          <w:rStyle w:val="FootnoteReference"/>
        </w:rPr>
        <w:footnoteRef/>
      </w:r>
      <w:r w:rsidRPr="009A2F34">
        <w:rPr>
          <w:lang w:val="ru-RU"/>
        </w:rPr>
        <w:tab/>
      </w:r>
      <w:r>
        <w:rPr>
          <w:lang w:val="ru-RU"/>
        </w:rPr>
        <w:t>Замечание общего порядка № 6 (1995 год), пункты 38 и 40.</w:t>
      </w:r>
    </w:p>
  </w:footnote>
  <w:footnote w:id="28">
    <w:p w:rsidR="00A91085" w:rsidRPr="001B0E10" w:rsidRDefault="00A91085" w:rsidP="00B74F96">
      <w:pPr>
        <w:pStyle w:val="FootnoteText"/>
        <w:rPr>
          <w:lang w:val="ru-RU"/>
        </w:rPr>
      </w:pPr>
      <w:r w:rsidRPr="00560875">
        <w:rPr>
          <w:lang w:val="ru-RU"/>
        </w:rPr>
        <w:tab/>
      </w:r>
      <w:r>
        <w:rPr>
          <w:rStyle w:val="FootnoteReference"/>
        </w:rPr>
        <w:footnoteRef/>
      </w:r>
      <w:r w:rsidRPr="001B0E10">
        <w:rPr>
          <w:lang w:val="ru-RU"/>
        </w:rPr>
        <w:tab/>
      </w:r>
      <w:r>
        <w:rPr>
          <w:lang w:val="ru-RU"/>
        </w:rPr>
        <w:t xml:space="preserve">Замечание общего порядка № 6 (1995 год), пункт 39. </w:t>
      </w:r>
    </w:p>
  </w:footnote>
  <w:footnote w:id="29">
    <w:p w:rsidR="00A91085" w:rsidRPr="006C58A3" w:rsidRDefault="00A91085" w:rsidP="00B74F96">
      <w:pPr>
        <w:pStyle w:val="FootnoteText"/>
        <w:rPr>
          <w:lang w:val="ru-RU"/>
        </w:rPr>
      </w:pPr>
      <w:r w:rsidRPr="00560875">
        <w:rPr>
          <w:lang w:val="ru-RU"/>
        </w:rPr>
        <w:tab/>
      </w:r>
      <w:r>
        <w:rPr>
          <w:rStyle w:val="FootnoteReference"/>
        </w:rPr>
        <w:footnoteRef/>
      </w:r>
      <w:r w:rsidRPr="00560875">
        <w:rPr>
          <w:lang w:val="ru-RU"/>
        </w:rPr>
        <w:tab/>
      </w:r>
      <w:r>
        <w:rPr>
          <w:lang w:val="ru-RU"/>
        </w:rPr>
        <w:t>Резолюция 48/96 Генеральной Ассамблеи, приложение.</w:t>
      </w:r>
    </w:p>
  </w:footnote>
  <w:footnote w:id="30">
    <w:p w:rsidR="00A91085" w:rsidRPr="00E96215" w:rsidRDefault="00A91085" w:rsidP="00B74F96">
      <w:pPr>
        <w:pStyle w:val="FootnoteText"/>
        <w:rPr>
          <w:lang w:val="ru-RU"/>
        </w:rPr>
      </w:pPr>
      <w:r w:rsidRPr="00560875">
        <w:rPr>
          <w:lang w:val="ru-RU"/>
        </w:rPr>
        <w:tab/>
      </w:r>
      <w:r>
        <w:rPr>
          <w:rStyle w:val="FootnoteReference"/>
        </w:rPr>
        <w:footnoteRef/>
      </w:r>
      <w:r w:rsidRPr="00E96215">
        <w:rPr>
          <w:lang w:val="ru-RU"/>
        </w:rPr>
        <w:tab/>
      </w:r>
      <w:r>
        <w:rPr>
          <w:lang w:val="ru-RU"/>
        </w:rPr>
        <w:t>Конвенция о правах инвалидов, статья 30.</w:t>
      </w:r>
    </w:p>
  </w:footnote>
  <w:footnote w:id="31">
    <w:p w:rsidR="00A91085" w:rsidRPr="002D3F98" w:rsidRDefault="00A91085" w:rsidP="00B74F96">
      <w:pPr>
        <w:pStyle w:val="FootnoteText"/>
        <w:rPr>
          <w:lang w:val="ru-RU"/>
        </w:rPr>
      </w:pPr>
      <w:r w:rsidRPr="00560875">
        <w:rPr>
          <w:lang w:val="ru-RU"/>
        </w:rPr>
        <w:tab/>
      </w:r>
      <w:r>
        <w:rPr>
          <w:rStyle w:val="FootnoteReference"/>
        </w:rPr>
        <w:footnoteRef/>
      </w:r>
      <w:r w:rsidRPr="002D3F98">
        <w:rPr>
          <w:lang w:val="ru-RU"/>
        </w:rPr>
        <w:tab/>
      </w:r>
      <w:r>
        <w:rPr>
          <w:lang w:val="ru-RU"/>
        </w:rPr>
        <w:t>Международный пакт о гражданских и политических правах, статья 27; Декларация о правах лиц, принадлежащих к национальным или этническим, религиозным и языковым меньшинствам, пункт 1 (1).</w:t>
      </w:r>
    </w:p>
  </w:footnote>
  <w:footnote w:id="32">
    <w:p w:rsidR="00A91085" w:rsidRPr="0002021E" w:rsidRDefault="00A91085" w:rsidP="00B74F9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2021E">
        <w:rPr>
          <w:lang w:val="ru-RU"/>
        </w:rPr>
        <w:tab/>
      </w:r>
      <w:r>
        <w:rPr>
          <w:lang w:val="ru-RU"/>
        </w:rPr>
        <w:t>Международная конвенция о защите прав всех трудящихся-мигрантов и членов их семей, статья 31.</w:t>
      </w:r>
    </w:p>
  </w:footnote>
  <w:footnote w:id="33">
    <w:p w:rsidR="00A91085" w:rsidRPr="00B378E2" w:rsidRDefault="00A91085" w:rsidP="00B74F96">
      <w:pPr>
        <w:pStyle w:val="FootnoteText"/>
        <w:rPr>
          <w:lang w:val="ru-RU"/>
        </w:rPr>
      </w:pPr>
      <w:r w:rsidRPr="00B74F96">
        <w:rPr>
          <w:lang w:val="ru-RU"/>
        </w:rPr>
        <w:tab/>
      </w:r>
      <w:r>
        <w:rPr>
          <w:rStyle w:val="FootnoteReference"/>
        </w:rPr>
        <w:footnoteRef/>
      </w:r>
      <w:r w:rsidRPr="00B378E2">
        <w:rPr>
          <w:lang w:val="ru-RU"/>
        </w:rPr>
        <w:tab/>
      </w:r>
      <w:r>
        <w:rPr>
          <w:lang w:val="ru-RU"/>
        </w:rPr>
        <w:t>См. Декларацию о правах коренных народов, статья 1. См. также Конвенцию МОТ о коренных народах и народах, ведущих племенной образ жизни, в независимых странах (Конвенция № 169), статья 1, пункт 2.</w:t>
      </w:r>
    </w:p>
  </w:footnote>
  <w:footnote w:id="34">
    <w:p w:rsidR="00A91085" w:rsidRPr="00B378E2" w:rsidRDefault="00A91085" w:rsidP="00B74F96">
      <w:pPr>
        <w:pStyle w:val="FootnoteText"/>
        <w:rPr>
          <w:lang w:val="ru-RU"/>
        </w:rPr>
      </w:pPr>
      <w:r w:rsidRPr="00B74F96">
        <w:rPr>
          <w:lang w:val="ru-RU"/>
        </w:rPr>
        <w:tab/>
      </w:r>
      <w:r>
        <w:rPr>
          <w:rStyle w:val="FootnoteReference"/>
        </w:rPr>
        <w:footnoteRef/>
      </w:r>
      <w:r w:rsidRPr="00B378E2">
        <w:rPr>
          <w:lang w:val="ru-RU"/>
        </w:rPr>
        <w:tab/>
      </w:r>
      <w:r>
        <w:rPr>
          <w:lang w:val="ru-RU"/>
        </w:rPr>
        <w:t>Декларация Организации Объединенных Наций о правах коренных народов, статья 26, пункт 1.</w:t>
      </w:r>
    </w:p>
  </w:footnote>
  <w:footnote w:id="35">
    <w:p w:rsidR="00A91085" w:rsidRPr="00680BED" w:rsidRDefault="00A91085" w:rsidP="00B74F96">
      <w:pPr>
        <w:pStyle w:val="FootnoteText"/>
        <w:rPr>
          <w:lang w:val="ru-RU"/>
        </w:rPr>
      </w:pPr>
      <w:r w:rsidRPr="00B74F96">
        <w:rPr>
          <w:lang w:val="ru-RU"/>
        </w:rPr>
        <w:tab/>
      </w:r>
      <w:r>
        <w:rPr>
          <w:rStyle w:val="FootnoteReference"/>
        </w:rPr>
        <w:footnoteRef/>
      </w:r>
      <w:r w:rsidRPr="00680BED">
        <w:rPr>
          <w:lang w:val="ru-RU"/>
        </w:rPr>
        <w:tab/>
      </w:r>
      <w:r>
        <w:rPr>
          <w:lang w:val="ru-RU"/>
        </w:rPr>
        <w:t xml:space="preserve">Конвенция № 169, статьи 13−16. См. также Декларацию Организации Объединенных Наций о правах коренных народов, статьи 20 и 33. </w:t>
      </w:r>
    </w:p>
  </w:footnote>
  <w:footnote w:id="36">
    <w:p w:rsidR="00A91085" w:rsidRPr="001F3C3F" w:rsidRDefault="00A91085" w:rsidP="00B74F96">
      <w:pPr>
        <w:pStyle w:val="FootnoteText"/>
        <w:rPr>
          <w:lang w:val="ru-RU"/>
        </w:rPr>
      </w:pPr>
      <w:r w:rsidRPr="00B74F96">
        <w:rPr>
          <w:lang w:val="ru-RU"/>
        </w:rPr>
        <w:tab/>
      </w:r>
      <w:r>
        <w:rPr>
          <w:rStyle w:val="FootnoteReference"/>
        </w:rPr>
        <w:footnoteRef/>
      </w:r>
      <w:r w:rsidRPr="001F3C3F">
        <w:rPr>
          <w:lang w:val="ru-RU"/>
        </w:rPr>
        <w:tab/>
      </w:r>
      <w:r>
        <w:rPr>
          <w:lang w:val="ru-RU"/>
        </w:rPr>
        <w:t>Конвенция МОТ № 169, статьи 5 и 31. См. также Декларацию Организации Объединенных Наций о правах коренных народов, статьи 11</w:t>
      </w:r>
      <w:r>
        <w:rPr>
          <w:lang w:val="ru-RU"/>
        </w:rPr>
        <w:softHyphen/>
        <w:t>13.</w:t>
      </w:r>
    </w:p>
  </w:footnote>
  <w:footnote w:id="37">
    <w:p w:rsidR="00A91085" w:rsidRPr="001F3C3F" w:rsidRDefault="00A91085" w:rsidP="00B74F96">
      <w:pPr>
        <w:pStyle w:val="FootnoteText"/>
        <w:rPr>
          <w:lang w:val="ru-RU"/>
        </w:rPr>
      </w:pPr>
      <w:r w:rsidRPr="001F3C3F">
        <w:rPr>
          <w:lang w:val="ru-RU"/>
        </w:rPr>
        <w:tab/>
      </w:r>
      <w:r>
        <w:rPr>
          <w:rStyle w:val="FootnoteReference"/>
        </w:rPr>
        <w:footnoteRef/>
      </w:r>
      <w:r w:rsidRPr="001F3C3F">
        <w:rPr>
          <w:lang w:val="ru-RU"/>
        </w:rPr>
        <w:tab/>
      </w:r>
      <w:r>
        <w:rPr>
          <w:lang w:val="ru-RU"/>
        </w:rPr>
        <w:t xml:space="preserve">Конвенция МОТ № 169, статья 6 а). См. также Декларацию Организации Объединенных Наций о правах коренных народов, статья 19. </w:t>
      </w:r>
    </w:p>
  </w:footnote>
  <w:footnote w:id="38">
    <w:p w:rsidR="00A91085" w:rsidRPr="00537EFD" w:rsidRDefault="00A91085" w:rsidP="00B74F96">
      <w:pPr>
        <w:pStyle w:val="FootnoteText"/>
        <w:rPr>
          <w:lang w:val="ru-RU"/>
        </w:rPr>
      </w:pPr>
      <w:r w:rsidRPr="00B74F96">
        <w:rPr>
          <w:lang w:val="ru-RU"/>
        </w:rPr>
        <w:tab/>
      </w:r>
      <w:r>
        <w:rPr>
          <w:rStyle w:val="FootnoteReference"/>
        </w:rPr>
        <w:footnoteRef/>
      </w:r>
      <w:r w:rsidRPr="00537EFD">
        <w:rPr>
          <w:lang w:val="ru-RU"/>
        </w:rPr>
        <w:tab/>
      </w:r>
      <w:r>
        <w:rPr>
          <w:lang w:val="ru-RU"/>
        </w:rPr>
        <w:t>См. документ Е/С.12/2001/10, пункт 5.</w:t>
      </w:r>
    </w:p>
  </w:footnote>
  <w:footnote w:id="39">
    <w:p w:rsidR="00A91085" w:rsidRPr="000F77D7" w:rsidRDefault="00A91085" w:rsidP="00B74F96">
      <w:pPr>
        <w:pStyle w:val="FootnoteText"/>
        <w:rPr>
          <w:lang w:val="ru-RU"/>
        </w:rPr>
      </w:pPr>
      <w:r w:rsidRPr="00B74F96">
        <w:rPr>
          <w:lang w:val="ru-RU"/>
        </w:rPr>
        <w:tab/>
      </w:r>
      <w:r>
        <w:rPr>
          <w:rStyle w:val="FootnoteReference"/>
        </w:rPr>
        <w:footnoteRef/>
      </w:r>
      <w:r w:rsidRPr="00B74F96">
        <w:rPr>
          <w:lang w:val="ru-RU"/>
        </w:rPr>
        <w:tab/>
      </w:r>
      <w:r>
        <w:rPr>
          <w:lang w:val="ru-RU"/>
        </w:rPr>
        <w:t>Там же, пункт 14.</w:t>
      </w:r>
    </w:p>
  </w:footnote>
  <w:footnote w:id="40">
    <w:p w:rsidR="00A91085" w:rsidRPr="00841BD6" w:rsidRDefault="00A91085" w:rsidP="00B74F96">
      <w:pPr>
        <w:pStyle w:val="FootnoteText"/>
        <w:rPr>
          <w:lang w:val="ru-RU"/>
        </w:rPr>
      </w:pPr>
      <w:r w:rsidRPr="00B74F96">
        <w:rPr>
          <w:lang w:val="ru-RU"/>
        </w:rPr>
        <w:tab/>
      </w:r>
      <w:r>
        <w:rPr>
          <w:rStyle w:val="FootnoteReference"/>
        </w:rPr>
        <w:footnoteRef/>
      </w:r>
      <w:r w:rsidRPr="00841BD6">
        <w:rPr>
          <w:lang w:val="ru-RU"/>
        </w:rPr>
        <w:tab/>
      </w:r>
      <w:r>
        <w:rPr>
          <w:lang w:val="ru-RU"/>
        </w:rPr>
        <w:t>См. Всеобщую декларацию о культурном разнообразии, статьи 4 и 5.</w:t>
      </w:r>
    </w:p>
  </w:footnote>
  <w:footnote w:id="41">
    <w:p w:rsidR="00A91085" w:rsidRPr="00863EAE" w:rsidRDefault="00A91085" w:rsidP="00547E87">
      <w:pPr>
        <w:pStyle w:val="FootnoteText"/>
        <w:spacing w:line="240" w:lineRule="atLeas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63EAE">
        <w:rPr>
          <w:lang w:val="ru-RU"/>
        </w:rPr>
        <w:tab/>
      </w:r>
      <w:r>
        <w:rPr>
          <w:lang w:val="ru-RU"/>
        </w:rPr>
        <w:t>Конвенция ЮНЕСКО об охране и поощрении разнообразия форм культурного самовыражения, преамбула, пункт 18. См. также Всеобщую декларацию культурного разнообразия, статья 8.</w:t>
      </w:r>
    </w:p>
  </w:footnote>
  <w:footnote w:id="42">
    <w:p w:rsidR="00A91085" w:rsidRPr="006E0163" w:rsidRDefault="00A91085" w:rsidP="00547E87">
      <w:pPr>
        <w:pStyle w:val="FootnoteText"/>
        <w:spacing w:line="240" w:lineRule="atLeast"/>
        <w:rPr>
          <w:lang w:val="ru-RU"/>
        </w:rPr>
      </w:pPr>
      <w:r w:rsidRPr="00863EAE">
        <w:rPr>
          <w:lang w:val="ru-RU"/>
        </w:rPr>
        <w:tab/>
      </w:r>
      <w:r>
        <w:rPr>
          <w:rStyle w:val="FootnoteReference"/>
        </w:rPr>
        <w:footnoteRef/>
      </w:r>
      <w:r w:rsidRPr="006E0163">
        <w:rPr>
          <w:lang w:val="ru-RU"/>
        </w:rPr>
        <w:tab/>
      </w:r>
      <w:r>
        <w:rPr>
          <w:lang w:val="ru-RU"/>
        </w:rPr>
        <w:t>Конвенция ЮНЕСКО о защите и поощрении разнообразия форм культурного самовыражения, статья</w:t>
      </w:r>
      <w:r w:rsidRPr="006E0163">
        <w:rPr>
          <w:lang w:val="ru-RU"/>
        </w:rPr>
        <w:t xml:space="preserve"> </w:t>
      </w:r>
      <w:r>
        <w:rPr>
          <w:lang w:val="en-US"/>
        </w:rPr>
        <w:t>IV</w:t>
      </w:r>
      <w:r>
        <w:rPr>
          <w:lang w:val="ru-RU"/>
        </w:rPr>
        <w:t>-5.</w:t>
      </w:r>
    </w:p>
  </w:footnote>
  <w:footnote w:id="43">
    <w:p w:rsidR="00A91085" w:rsidRPr="006E0163" w:rsidRDefault="00A91085" w:rsidP="00547E87">
      <w:pPr>
        <w:pStyle w:val="FootnoteText"/>
        <w:spacing w:line="240" w:lineRule="atLeast"/>
        <w:rPr>
          <w:lang w:val="ru-RU"/>
        </w:rPr>
      </w:pPr>
      <w:r w:rsidRPr="006E0163">
        <w:rPr>
          <w:lang w:val="ru-RU"/>
        </w:rPr>
        <w:tab/>
      </w:r>
      <w:r>
        <w:rPr>
          <w:rStyle w:val="FootnoteReference"/>
        </w:rPr>
        <w:footnoteRef/>
      </w:r>
      <w:r w:rsidRPr="006E0163">
        <w:rPr>
          <w:lang w:val="ru-RU"/>
        </w:rPr>
        <w:tab/>
      </w:r>
      <w:r>
        <w:rPr>
          <w:lang w:val="ru-RU"/>
        </w:rPr>
        <w:t>См. Всеобщую декларацию о культурном разнообразии, статья 6.</w:t>
      </w:r>
    </w:p>
  </w:footnote>
  <w:footnote w:id="44">
    <w:p w:rsidR="00A91085" w:rsidRPr="0024411C" w:rsidRDefault="00A91085" w:rsidP="00547E87">
      <w:pPr>
        <w:pStyle w:val="FootnoteText"/>
        <w:spacing w:line="240" w:lineRule="atLeast"/>
        <w:rPr>
          <w:lang w:val="ru-RU"/>
        </w:rPr>
      </w:pPr>
      <w:r w:rsidRPr="00547E87">
        <w:rPr>
          <w:lang w:val="ru-RU"/>
        </w:rPr>
        <w:tab/>
      </w:r>
      <w:r>
        <w:rPr>
          <w:rStyle w:val="FootnoteReference"/>
        </w:rPr>
        <w:footnoteRef/>
      </w:r>
      <w:r w:rsidRPr="0024411C">
        <w:rPr>
          <w:lang w:val="ru-RU"/>
        </w:rPr>
        <w:tab/>
      </w:r>
      <w:r>
        <w:rPr>
          <w:lang w:val="ru-RU"/>
        </w:rPr>
        <w:t>См. Замечание общего порядка № 20 (2009 год).</w:t>
      </w:r>
    </w:p>
  </w:footnote>
  <w:footnote w:id="45">
    <w:p w:rsidR="00A91085" w:rsidRPr="007B2DA1" w:rsidRDefault="00A91085" w:rsidP="00547E87">
      <w:pPr>
        <w:pStyle w:val="FootnoteText"/>
        <w:spacing w:line="240" w:lineRule="atLeast"/>
        <w:rPr>
          <w:lang w:val="ru-RU"/>
        </w:rPr>
      </w:pPr>
      <w:r w:rsidRPr="00547E87">
        <w:rPr>
          <w:lang w:val="ru-RU"/>
        </w:rPr>
        <w:tab/>
      </w:r>
      <w:r>
        <w:rPr>
          <w:rStyle w:val="FootnoteReference"/>
        </w:rPr>
        <w:footnoteRef/>
      </w:r>
      <w:r w:rsidRPr="007B2DA1">
        <w:rPr>
          <w:lang w:val="ru-RU"/>
        </w:rPr>
        <w:tab/>
      </w:r>
      <w:r>
        <w:rPr>
          <w:lang w:val="ru-RU"/>
        </w:rPr>
        <w:t>См. Замечания общего порядка № 3 (1990 год), пункт 9, № 13 (1999 год), пункт 44, № 14 (2000 год), пункт 31, № 17 (2005 год), пункт 26 и № 18 (2005 год), пункт 20. См. также Лимбургские принципы осуществления Международного пакта об экономических, социальных и культурных правах, пункт 21.</w:t>
      </w:r>
    </w:p>
  </w:footnote>
  <w:footnote w:id="46">
    <w:p w:rsidR="00A91085" w:rsidRPr="00E216CC" w:rsidRDefault="00A91085" w:rsidP="00547E87">
      <w:pPr>
        <w:pStyle w:val="FootnoteText"/>
        <w:spacing w:line="240" w:lineRule="atLeast"/>
        <w:rPr>
          <w:lang w:val="ru-RU"/>
        </w:rPr>
      </w:pPr>
      <w:r w:rsidRPr="0031648F">
        <w:rPr>
          <w:lang w:val="ru-RU"/>
        </w:rPr>
        <w:tab/>
      </w:r>
      <w:r>
        <w:rPr>
          <w:rStyle w:val="FootnoteReference"/>
        </w:rPr>
        <w:footnoteRef/>
      </w:r>
      <w:r w:rsidRPr="00E216CC">
        <w:rPr>
          <w:lang w:val="ru-RU"/>
        </w:rPr>
        <w:tab/>
      </w:r>
      <w:r>
        <w:rPr>
          <w:lang w:val="ru-RU"/>
        </w:rPr>
        <w:t>См. Замечания общего порядка № 3 (1990 год), пункт 9, № 13 (1999 год), пункт 45, № 14 (2000 год), пункт 32, № 17 (2005 год), пункт 27 и № 18 (2005 год), пункт 21.</w:t>
      </w:r>
    </w:p>
  </w:footnote>
  <w:footnote w:id="47">
    <w:p w:rsidR="00A91085" w:rsidRPr="00904AE3" w:rsidRDefault="00A91085" w:rsidP="00547E87">
      <w:pPr>
        <w:pStyle w:val="FootnoteText"/>
        <w:spacing w:line="240" w:lineRule="atLeast"/>
        <w:rPr>
          <w:lang w:val="ru-RU"/>
        </w:rPr>
      </w:pPr>
      <w:r w:rsidRPr="00FD7B41">
        <w:rPr>
          <w:lang w:val="ru-RU"/>
        </w:rPr>
        <w:tab/>
      </w:r>
      <w:r>
        <w:rPr>
          <w:rStyle w:val="FootnoteReference"/>
        </w:rPr>
        <w:footnoteRef/>
      </w:r>
      <w:r w:rsidRPr="00904AE3">
        <w:rPr>
          <w:lang w:val="ru-RU"/>
        </w:rPr>
        <w:tab/>
      </w:r>
      <w:r>
        <w:rPr>
          <w:lang w:val="ru-RU"/>
        </w:rPr>
        <w:t>См. Замечания общего порядка № 13 (1991 год), пункта 46 и 47, № 14 (2000 год), пункт 33, № 17 (2005 год), пункт 28 и № 18 (2005 год), пункт 22.</w:t>
      </w:r>
    </w:p>
  </w:footnote>
  <w:footnote w:id="48">
    <w:p w:rsidR="00A91085" w:rsidRPr="00FD7B41" w:rsidRDefault="00A91085" w:rsidP="00547E87">
      <w:pPr>
        <w:pStyle w:val="FootnoteText"/>
        <w:spacing w:line="240" w:lineRule="atLeast"/>
        <w:rPr>
          <w:lang w:val="ru-RU"/>
        </w:rPr>
      </w:pPr>
      <w:r w:rsidRPr="00FD7B41">
        <w:rPr>
          <w:lang w:val="ru-RU"/>
        </w:rPr>
        <w:tab/>
      </w:r>
      <w:r>
        <w:rPr>
          <w:rStyle w:val="FootnoteReference"/>
        </w:rPr>
        <w:footnoteRef/>
      </w:r>
      <w:r w:rsidRPr="00FD7B41">
        <w:rPr>
          <w:lang w:val="ru-RU"/>
        </w:rPr>
        <w:tab/>
      </w:r>
      <w:r>
        <w:rPr>
          <w:lang w:val="ru-RU"/>
        </w:rPr>
        <w:t>См. Замечания общего порядка № 13 (1990 год), пункт 46 и 47, № 14 (2000 год), пункт 33, № 17 (2005 год), пункт 28 и № 18 (2005 год), пункт 22. См. также Лимбургские принципы</w:t>
      </w:r>
      <w:r w:rsidRPr="00EF53E9">
        <w:rPr>
          <w:lang w:val="ru-RU"/>
        </w:rPr>
        <w:t xml:space="preserve"> </w:t>
      </w:r>
      <w:r>
        <w:rPr>
          <w:lang w:val="ru-RU"/>
        </w:rPr>
        <w:t>осуществления Международного пакта об экономических, социальных и культурных правах, пункт 6.</w:t>
      </w:r>
    </w:p>
  </w:footnote>
  <w:footnote w:id="49">
    <w:p w:rsidR="00A91085" w:rsidRPr="00344AF8" w:rsidRDefault="00A91085" w:rsidP="00547E87">
      <w:pPr>
        <w:pStyle w:val="FootnoteText"/>
        <w:spacing w:line="240" w:lineRule="atLeast"/>
        <w:rPr>
          <w:lang w:val="ru-RU"/>
        </w:rPr>
      </w:pPr>
      <w:r w:rsidRPr="00547E87">
        <w:rPr>
          <w:lang w:val="ru-RU"/>
        </w:rPr>
        <w:tab/>
      </w:r>
      <w:r>
        <w:rPr>
          <w:rStyle w:val="FootnoteReference"/>
        </w:rPr>
        <w:footnoteRef/>
      </w:r>
      <w:r w:rsidRPr="00344AF8">
        <w:rPr>
          <w:lang w:val="ru-RU"/>
        </w:rPr>
        <w:tab/>
      </w:r>
      <w:r>
        <w:rPr>
          <w:lang w:val="ru-RU"/>
        </w:rPr>
        <w:t>Международная конвенция о защите прав всех трудящихся-мигрантов и членов их семей, статья 31.</w:t>
      </w:r>
    </w:p>
  </w:footnote>
  <w:footnote w:id="50">
    <w:p w:rsidR="00A91085" w:rsidRPr="00C55365" w:rsidRDefault="00A91085" w:rsidP="00547E87">
      <w:pPr>
        <w:pStyle w:val="FootnoteText"/>
        <w:spacing w:line="240" w:lineRule="atLeast"/>
        <w:rPr>
          <w:lang w:val="ru-RU"/>
        </w:rPr>
      </w:pPr>
      <w:r w:rsidRPr="00547E87">
        <w:rPr>
          <w:lang w:val="ru-RU"/>
        </w:rPr>
        <w:tab/>
      </w:r>
      <w:r>
        <w:rPr>
          <w:rStyle w:val="FootnoteReference"/>
        </w:rPr>
        <w:footnoteRef/>
      </w:r>
      <w:r w:rsidRPr="00C55365">
        <w:rPr>
          <w:lang w:val="ru-RU"/>
        </w:rPr>
        <w:tab/>
      </w:r>
      <w:r>
        <w:rPr>
          <w:lang w:val="ru-RU"/>
        </w:rPr>
        <w:t>Всеобщая декларация о культурном разнообразии, пункт 8.</w:t>
      </w:r>
    </w:p>
  </w:footnote>
  <w:footnote w:id="51">
    <w:p w:rsidR="00A91085" w:rsidRPr="008914A9" w:rsidRDefault="00A91085" w:rsidP="00547E87">
      <w:pPr>
        <w:pStyle w:val="FootnoteText"/>
        <w:spacing w:line="240" w:lineRule="atLeast"/>
        <w:rPr>
          <w:lang w:val="ru-RU"/>
        </w:rPr>
      </w:pPr>
      <w:r w:rsidRPr="00547E87">
        <w:rPr>
          <w:lang w:val="ru-RU"/>
        </w:rPr>
        <w:tab/>
      </w:r>
      <w:r>
        <w:rPr>
          <w:rStyle w:val="FootnoteReference"/>
        </w:rPr>
        <w:footnoteRef/>
      </w:r>
      <w:r w:rsidRPr="008914A9">
        <w:rPr>
          <w:lang w:val="ru-RU"/>
        </w:rPr>
        <w:tab/>
      </w:r>
      <w:r>
        <w:rPr>
          <w:lang w:val="ru-RU"/>
        </w:rPr>
        <w:t xml:space="preserve">Фрибургская декларация о культурных правах, статьи 6 </w:t>
      </w:r>
      <w:r>
        <w:rPr>
          <w:lang w:val="en-US"/>
        </w:rPr>
        <w:t>b</w:t>
      </w:r>
      <w:r>
        <w:rPr>
          <w:lang w:val="ru-RU"/>
        </w:rPr>
        <w:t xml:space="preserve">) и 7 </w:t>
      </w:r>
      <w:r>
        <w:rPr>
          <w:lang w:val="en-US"/>
        </w:rPr>
        <w:t>b</w:t>
      </w:r>
      <w:r>
        <w:rPr>
          <w:lang w:val="ru-RU"/>
        </w:rPr>
        <w:t>).</w:t>
      </w:r>
    </w:p>
  </w:footnote>
  <w:footnote w:id="52">
    <w:p w:rsidR="00A91085" w:rsidRPr="006152AD" w:rsidRDefault="00A91085" w:rsidP="00547E87">
      <w:pPr>
        <w:pStyle w:val="FootnoteText"/>
        <w:rPr>
          <w:lang w:val="ru-RU"/>
        </w:rPr>
      </w:pPr>
      <w:r w:rsidRPr="00547E87">
        <w:rPr>
          <w:lang w:val="ru-RU"/>
        </w:rPr>
        <w:tab/>
      </w:r>
      <w:r>
        <w:rPr>
          <w:rStyle w:val="FootnoteReference"/>
        </w:rPr>
        <w:footnoteRef/>
      </w:r>
      <w:r w:rsidRPr="006152AD">
        <w:rPr>
          <w:lang w:val="ru-RU"/>
        </w:rPr>
        <w:tab/>
      </w:r>
      <w:r>
        <w:rPr>
          <w:lang w:val="ru-RU"/>
        </w:rPr>
        <w:t>Всеобщая декларация о культурном разнообразии, статья 7.</w:t>
      </w:r>
    </w:p>
  </w:footnote>
  <w:footnote w:id="53">
    <w:p w:rsidR="00A91085" w:rsidRPr="00FB74D4" w:rsidRDefault="00A91085" w:rsidP="00547E87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FB74D4">
        <w:rPr>
          <w:lang w:val="ru-RU"/>
        </w:rPr>
        <w:tab/>
      </w:r>
      <w:r>
        <w:rPr>
          <w:lang w:val="ru-RU"/>
        </w:rPr>
        <w:t>См. замечание общего порядка № 18 (2005 год), пункт 29.</w:t>
      </w:r>
    </w:p>
  </w:footnote>
  <w:footnote w:id="54">
    <w:p w:rsidR="00A91085" w:rsidRPr="00796817" w:rsidRDefault="00A91085" w:rsidP="00547E87">
      <w:pPr>
        <w:pStyle w:val="FootnoteText"/>
        <w:rPr>
          <w:lang w:val="ru-RU"/>
        </w:rPr>
      </w:pPr>
      <w:r w:rsidRPr="008E318B">
        <w:rPr>
          <w:lang w:val="ru-RU"/>
        </w:rPr>
        <w:tab/>
      </w:r>
      <w:r>
        <w:rPr>
          <w:rStyle w:val="FootnoteReference"/>
        </w:rPr>
        <w:footnoteRef/>
      </w:r>
      <w:r w:rsidRPr="00796817">
        <w:rPr>
          <w:lang w:val="ru-RU"/>
        </w:rPr>
        <w:tab/>
      </w:r>
      <w:r>
        <w:rPr>
          <w:lang w:val="ru-RU"/>
        </w:rPr>
        <w:t xml:space="preserve">Замечание общего порядка № 3 (1990 год), пункт 14. См. также замечание общего порядка № 18 (2005 год), пункт 37. </w:t>
      </w:r>
    </w:p>
  </w:footnote>
  <w:footnote w:id="55">
    <w:p w:rsidR="00A91085" w:rsidRPr="00A72B17" w:rsidRDefault="00A91085" w:rsidP="00547E87">
      <w:pPr>
        <w:pStyle w:val="FootnoteText"/>
        <w:rPr>
          <w:lang w:val="ru-RU"/>
        </w:rPr>
      </w:pPr>
      <w:r w:rsidRPr="008E318B">
        <w:rPr>
          <w:lang w:val="ru-RU"/>
        </w:rPr>
        <w:tab/>
      </w:r>
      <w:r>
        <w:rPr>
          <w:rStyle w:val="FootnoteReference"/>
        </w:rPr>
        <w:footnoteRef/>
      </w:r>
      <w:r w:rsidRPr="00A72B17">
        <w:rPr>
          <w:lang w:val="ru-RU"/>
        </w:rPr>
        <w:tab/>
      </w:r>
      <w:r>
        <w:rPr>
          <w:lang w:val="ru-RU"/>
        </w:rPr>
        <w:t>См. замечание общего порядка № 18 (2005 год), пункт 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85" w:rsidRPr="00D10009" w:rsidRDefault="00A91085">
    <w:pPr>
      <w:pStyle w:val="Header"/>
      <w:rPr>
        <w:lang w:val="en-US"/>
      </w:rPr>
    </w:pPr>
    <w:r>
      <w:rPr>
        <w:lang w:val="en-US"/>
      </w:rPr>
      <w:t>E/</w:t>
    </w:r>
    <w:r>
      <w:rPr>
        <w:lang w:val="ru-RU"/>
      </w:rPr>
      <w:t>С</w:t>
    </w:r>
    <w:r>
      <w:rPr>
        <w:lang w:val="en-US"/>
      </w:rPr>
      <w:t>.12/GC/21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85" w:rsidRPr="009A6F4A" w:rsidRDefault="00A91085">
    <w:pPr>
      <w:pStyle w:val="Header"/>
      <w:rPr>
        <w:lang w:val="en-US"/>
      </w:rPr>
    </w:pPr>
    <w:r>
      <w:rPr>
        <w:lang w:val="en-US"/>
      </w:rPr>
      <w:tab/>
      <w:t>E/</w:t>
    </w:r>
    <w:r>
      <w:rPr>
        <w:lang w:val="ru-RU"/>
      </w:rPr>
      <w:t>С</w:t>
    </w:r>
    <w:r>
      <w:rPr>
        <w:lang w:val="en-US"/>
      </w:rPr>
      <w:t>.12/GC/21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E7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111324"/>
    <w:rsid w:val="00117AEE"/>
    <w:rsid w:val="001463F7"/>
    <w:rsid w:val="0015769C"/>
    <w:rsid w:val="00164E04"/>
    <w:rsid w:val="00180752"/>
    <w:rsid w:val="00185076"/>
    <w:rsid w:val="0018543C"/>
    <w:rsid w:val="0018755D"/>
    <w:rsid w:val="00190231"/>
    <w:rsid w:val="00192056"/>
    <w:rsid w:val="00192ABD"/>
    <w:rsid w:val="00193915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432F8"/>
    <w:rsid w:val="003517F8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47E87"/>
    <w:rsid w:val="00560FD1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C7F92"/>
    <w:rsid w:val="005D346D"/>
    <w:rsid w:val="005E1F90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1768"/>
    <w:rsid w:val="006B23D9"/>
    <w:rsid w:val="006C1814"/>
    <w:rsid w:val="006C2F45"/>
    <w:rsid w:val="006C361A"/>
    <w:rsid w:val="006C5657"/>
    <w:rsid w:val="006D17B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04FC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5093"/>
    <w:rsid w:val="00861C52"/>
    <w:rsid w:val="008727A1"/>
    <w:rsid w:val="00886B0F"/>
    <w:rsid w:val="00890ED3"/>
    <w:rsid w:val="00891C08"/>
    <w:rsid w:val="008A2C8F"/>
    <w:rsid w:val="008A3879"/>
    <w:rsid w:val="008A3D11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7C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1085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46E4"/>
    <w:rsid w:val="00B45B9E"/>
    <w:rsid w:val="00B74F96"/>
    <w:rsid w:val="00B81305"/>
    <w:rsid w:val="00B93657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0009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E203A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66983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4012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22</Pages>
  <Words>8522</Words>
  <Characters>48580</Characters>
  <Application>Microsoft Office Word</Application>
  <DocSecurity>4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0946924</vt:lpstr>
    </vt:vector>
  </TitlesOfParts>
  <Company>CSD</Company>
  <LinksUpToDate>false</LinksUpToDate>
  <CharactersWithSpaces>56989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0946924</dc:title>
  <dc:subject/>
  <dc:creator>Екатерина Салынская</dc:creator>
  <cp:keywords/>
  <dc:description/>
  <cp:lastModifiedBy>ARGOUNOVA</cp:lastModifiedBy>
  <cp:revision>2</cp:revision>
  <cp:lastPrinted>2010-02-16T06:50:00Z</cp:lastPrinted>
  <dcterms:created xsi:type="dcterms:W3CDTF">2010-02-16T06:56:00Z</dcterms:created>
  <dcterms:modified xsi:type="dcterms:W3CDTF">2010-02-16T06:56:00Z</dcterms:modified>
</cp:coreProperties>
</file>