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195A0F">
                <w:t>C.12/EST/CO/2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195A0F">
              <w:rPr>
                <w:lang w:val="en-US"/>
              </w:rPr>
              <w:fldChar w:fldCharType="separate"/>
            </w:r>
            <w:r w:rsidR="00195A0F">
              <w:rPr>
                <w:lang w:val="en-US"/>
              </w:rPr>
              <w:t>16 December 2011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E544A6" w:rsidRPr="00E544A6" w:rsidRDefault="00E544A6" w:rsidP="00E544A6">
      <w:pPr>
        <w:spacing w:before="120"/>
        <w:rPr>
          <w:b/>
          <w:sz w:val="24"/>
          <w:szCs w:val="24"/>
        </w:rPr>
      </w:pPr>
      <w:r w:rsidRPr="00E544A6">
        <w:rPr>
          <w:b/>
          <w:sz w:val="24"/>
          <w:szCs w:val="24"/>
        </w:rPr>
        <w:t>Комитет по экономическим, социальным</w:t>
      </w:r>
      <w:r w:rsidRPr="00E544A6">
        <w:rPr>
          <w:b/>
          <w:sz w:val="24"/>
          <w:szCs w:val="24"/>
        </w:rPr>
        <w:br/>
        <w:t>и культурным правам</w:t>
      </w:r>
    </w:p>
    <w:p w:rsidR="00E544A6" w:rsidRPr="00652991" w:rsidRDefault="00E544A6" w:rsidP="00E544A6">
      <w:pPr>
        <w:rPr>
          <w:b/>
        </w:rPr>
      </w:pPr>
      <w:r w:rsidRPr="00652991">
        <w:rPr>
          <w:b/>
        </w:rPr>
        <w:t>Сорок седьмая сессия</w:t>
      </w:r>
    </w:p>
    <w:p w:rsidR="00E544A6" w:rsidRPr="00E544A6" w:rsidRDefault="00E544A6" w:rsidP="00E544A6">
      <w:r w:rsidRPr="00E544A6">
        <w:t>14 ноября − 2 декабря 2011 года</w:t>
      </w:r>
    </w:p>
    <w:p w:rsidR="00E544A6" w:rsidRPr="00E544A6" w:rsidRDefault="00E544A6" w:rsidP="00E544A6">
      <w:pPr>
        <w:pStyle w:val="HChGR"/>
      </w:pPr>
      <w:r>
        <w:tab/>
      </w:r>
      <w:r>
        <w:tab/>
      </w:r>
      <w:r w:rsidRPr="00E544A6">
        <w:t>Рассмотрение докладов, представленных государствами-участниками в соответствии со</w:t>
      </w:r>
      <w:r w:rsidR="00D927E3">
        <w:t> </w:t>
      </w:r>
      <w:r w:rsidRPr="00E544A6">
        <w:t>статьями 16 и 17 Пакта</w:t>
      </w:r>
    </w:p>
    <w:p w:rsidR="00E544A6" w:rsidRPr="00E544A6" w:rsidRDefault="00E544A6" w:rsidP="00E544A6">
      <w:pPr>
        <w:pStyle w:val="H1GR"/>
      </w:pPr>
      <w:r>
        <w:tab/>
      </w:r>
      <w:r>
        <w:tab/>
      </w:r>
      <w:r w:rsidRPr="00E544A6">
        <w:t>Заключительные замечания Комитета по экономическим, социальным и культурным правам</w:t>
      </w:r>
    </w:p>
    <w:p w:rsidR="00E544A6" w:rsidRPr="00E544A6" w:rsidRDefault="00E544A6" w:rsidP="00E544A6">
      <w:pPr>
        <w:pStyle w:val="HChGR"/>
      </w:pPr>
      <w:r>
        <w:tab/>
      </w:r>
      <w:r>
        <w:tab/>
      </w:r>
      <w:r w:rsidRPr="00E544A6">
        <w:t>Эстония</w:t>
      </w:r>
    </w:p>
    <w:p w:rsidR="00E544A6" w:rsidRPr="00E544A6" w:rsidRDefault="00E544A6" w:rsidP="00E544A6">
      <w:pPr>
        <w:pStyle w:val="SingleTxtGR"/>
      </w:pPr>
      <w:r w:rsidRPr="00E544A6">
        <w:t>1.</w:t>
      </w:r>
      <w:r w:rsidRPr="00E544A6">
        <w:tab/>
        <w:t>Комитет по экономическим, социальным и культурным правам рассмо</w:t>
      </w:r>
      <w:r w:rsidRPr="00E544A6">
        <w:t>т</w:t>
      </w:r>
      <w:r w:rsidRPr="00E544A6">
        <w:t>рел второй периодический доклад Эстонии по вопросу об осуществлении Ме</w:t>
      </w:r>
      <w:r w:rsidRPr="00E544A6">
        <w:t>ж</w:t>
      </w:r>
      <w:r w:rsidRPr="00E544A6">
        <w:t>дународного пакта об экономических, социальных и культурных правах (</w:t>
      </w:r>
      <w:r w:rsidRPr="00E544A6">
        <w:rPr>
          <w:lang w:val="en-GB"/>
        </w:rPr>
        <w:t>E</w:t>
      </w:r>
      <w:r w:rsidRPr="00E544A6">
        <w:t>/</w:t>
      </w:r>
      <w:r w:rsidRPr="00E544A6">
        <w:rPr>
          <w:lang w:val="en-GB"/>
        </w:rPr>
        <w:t>C</w:t>
      </w:r>
      <w:r w:rsidRPr="00E544A6">
        <w:t>.12/</w:t>
      </w:r>
      <w:r w:rsidRPr="00E544A6">
        <w:rPr>
          <w:lang w:val="en-GB"/>
        </w:rPr>
        <w:t>EST</w:t>
      </w:r>
      <w:r w:rsidRPr="00E544A6">
        <w:t xml:space="preserve">/2 </w:t>
      </w:r>
      <w:r w:rsidR="00D927E3">
        <w:t>и</w:t>
      </w:r>
      <w:r w:rsidRPr="00E544A6">
        <w:t xml:space="preserve"> </w:t>
      </w:r>
      <w:r w:rsidRPr="00E544A6">
        <w:rPr>
          <w:lang w:val="en-GB"/>
        </w:rPr>
        <w:t>Corr</w:t>
      </w:r>
      <w:r w:rsidRPr="00E544A6">
        <w:t>.1) на своих 32-м − 34-м заседаниях, состоявшихся 15 и 16</w:t>
      </w:r>
      <w:r w:rsidR="00D927E3">
        <w:t> </w:t>
      </w:r>
      <w:r w:rsidRPr="00E544A6">
        <w:t>ноября 2011 года</w:t>
      </w:r>
      <w:r w:rsidR="00D927E3">
        <w:t xml:space="preserve"> </w:t>
      </w:r>
      <w:r w:rsidRPr="00E544A6">
        <w:t>(</w:t>
      </w:r>
      <w:r w:rsidRPr="00E544A6">
        <w:rPr>
          <w:lang w:val="en-GB"/>
        </w:rPr>
        <w:t>E</w:t>
      </w:r>
      <w:r w:rsidRPr="00E544A6">
        <w:t>/</w:t>
      </w:r>
      <w:r w:rsidRPr="00E544A6">
        <w:rPr>
          <w:lang w:val="en-GB"/>
        </w:rPr>
        <w:t>C</w:t>
      </w:r>
      <w:r w:rsidRPr="00E544A6">
        <w:t>.12/2011/</w:t>
      </w:r>
      <w:r w:rsidRPr="00E544A6">
        <w:rPr>
          <w:lang w:val="en-GB"/>
        </w:rPr>
        <w:t>SR</w:t>
      </w:r>
      <w:r w:rsidRPr="00E544A6">
        <w:t>.32-34), и на своем 59-м заседании, сост</w:t>
      </w:r>
      <w:r w:rsidRPr="00E544A6">
        <w:t>о</w:t>
      </w:r>
      <w:r w:rsidRPr="00E544A6">
        <w:t>явшемся 2 декабря 2011 года, принял следующие заключительные замечания.</w:t>
      </w:r>
    </w:p>
    <w:p w:rsidR="00E544A6" w:rsidRPr="00E544A6" w:rsidRDefault="00D927E3" w:rsidP="00D927E3">
      <w:pPr>
        <w:pStyle w:val="H1GR"/>
      </w:pPr>
      <w:r>
        <w:tab/>
      </w:r>
      <w:r w:rsidR="00E544A6" w:rsidRPr="00E544A6">
        <w:t>А.</w:t>
      </w:r>
      <w:r w:rsidR="00E544A6" w:rsidRPr="00E544A6">
        <w:tab/>
        <w:t>Введение</w:t>
      </w:r>
    </w:p>
    <w:p w:rsidR="00E544A6" w:rsidRPr="00E544A6" w:rsidRDefault="00E544A6" w:rsidP="00E544A6">
      <w:pPr>
        <w:pStyle w:val="SingleTxtGR"/>
      </w:pPr>
      <w:r w:rsidRPr="00E544A6">
        <w:t>2.</w:t>
      </w:r>
      <w:r w:rsidRPr="00E544A6">
        <w:tab/>
        <w:t>Комитет приветствует представление второго периодического доклада Эстонии, который соответствует руководящим принципам Комитета, каса</w:t>
      </w:r>
      <w:r w:rsidRPr="00E544A6">
        <w:t>ю</w:t>
      </w:r>
      <w:r w:rsidRPr="00E544A6">
        <w:t>щимся подготовки докладов. Комитет приветствует также письменные ответы на его перечень вопросов (</w:t>
      </w:r>
      <w:r w:rsidRPr="00E544A6">
        <w:rPr>
          <w:lang w:val="en-GB"/>
        </w:rPr>
        <w:t>E</w:t>
      </w:r>
      <w:r w:rsidRPr="00E544A6">
        <w:t>/</w:t>
      </w:r>
      <w:r w:rsidRPr="00E544A6">
        <w:rPr>
          <w:lang w:val="en-GB"/>
        </w:rPr>
        <w:t>C</w:t>
      </w:r>
      <w:r w:rsidRPr="00E544A6">
        <w:t>.12/</w:t>
      </w:r>
      <w:r w:rsidRPr="00E544A6">
        <w:rPr>
          <w:lang w:val="en-GB"/>
        </w:rPr>
        <w:t>EST</w:t>
      </w:r>
      <w:r w:rsidRPr="00E544A6">
        <w:t>/</w:t>
      </w:r>
      <w:r w:rsidRPr="00E544A6">
        <w:rPr>
          <w:lang w:val="en-GB"/>
        </w:rPr>
        <w:t>Q</w:t>
      </w:r>
      <w:r w:rsidRPr="00E544A6">
        <w:t>/2/</w:t>
      </w:r>
      <w:r w:rsidRPr="00E544A6">
        <w:rPr>
          <w:lang w:val="en-GB"/>
        </w:rPr>
        <w:t>Add</w:t>
      </w:r>
      <w:r w:rsidRPr="00E544A6">
        <w:t>.1). Кроме того, Комитет приве</w:t>
      </w:r>
      <w:r w:rsidRPr="00E544A6">
        <w:t>т</w:t>
      </w:r>
      <w:r w:rsidRPr="00E544A6">
        <w:t>ствует представленные в обоих документах статистические данные, которые позволили ему оценить прогресс, достигнутый в осуществлении соответс</w:t>
      </w:r>
      <w:r w:rsidRPr="00E544A6">
        <w:t>т</w:t>
      </w:r>
      <w:r w:rsidRPr="00E544A6">
        <w:t>вующих прав.</w:t>
      </w:r>
    </w:p>
    <w:p w:rsidR="00E544A6" w:rsidRPr="00E544A6" w:rsidRDefault="00E544A6" w:rsidP="00E544A6">
      <w:pPr>
        <w:pStyle w:val="SingleTxtGR"/>
      </w:pPr>
      <w:r w:rsidRPr="00E544A6">
        <w:t>3.</w:t>
      </w:r>
      <w:r w:rsidRPr="00E544A6">
        <w:tab/>
        <w:t>Комитет приветствует диалог с государством-участником и состоявшееся откровенное и конструктивное взаимодействи</w:t>
      </w:r>
      <w:r w:rsidR="00547701">
        <w:t>е с делегацией высокого уровня,</w:t>
      </w:r>
      <w:r w:rsidR="00547701" w:rsidRPr="00547701">
        <w:br/>
      </w:r>
      <w:r w:rsidRPr="00E544A6">
        <w:t>в состав которой вошли представители соответствующих министерств.</w:t>
      </w:r>
    </w:p>
    <w:p w:rsidR="00E544A6" w:rsidRPr="00E544A6" w:rsidRDefault="00D927E3" w:rsidP="00D927E3">
      <w:pPr>
        <w:pStyle w:val="H1GR"/>
      </w:pPr>
      <w:r>
        <w:tab/>
      </w:r>
      <w:r w:rsidR="00E544A6" w:rsidRPr="00E544A6">
        <w:t>В.</w:t>
      </w:r>
      <w:r w:rsidR="00E544A6" w:rsidRPr="00E544A6">
        <w:tab/>
        <w:t>Позитивные аспекты</w:t>
      </w:r>
    </w:p>
    <w:p w:rsidR="00E544A6" w:rsidRPr="00E544A6" w:rsidRDefault="00E544A6" w:rsidP="00E544A6">
      <w:pPr>
        <w:pStyle w:val="SingleTxtGR"/>
      </w:pPr>
      <w:r w:rsidRPr="00E544A6">
        <w:t>4.</w:t>
      </w:r>
      <w:r w:rsidRPr="00E544A6">
        <w:tab/>
        <w:t>Комитет приветствует ратификацию следующих договоров: Факультати</w:t>
      </w:r>
      <w:r w:rsidRPr="00E544A6">
        <w:t>в</w:t>
      </w:r>
      <w:r w:rsidRPr="00E544A6">
        <w:t>ного протокола к Конвенции против пыток и других жестоких, бесчеловечных или унижающих достоинство видов обращения и наказания (18 декабря 2006</w:t>
      </w:r>
      <w:r w:rsidR="00652991">
        <w:rPr>
          <w:lang w:val="en-US"/>
        </w:rPr>
        <w:t> </w:t>
      </w:r>
      <w:r w:rsidRPr="00E544A6">
        <w:t>года), второго Факультативного п</w:t>
      </w:r>
      <w:r w:rsidR="00511C9B">
        <w:t>ротокола к Международному пакту</w:t>
      </w:r>
      <w:r w:rsidR="00511C9B">
        <w:br/>
      </w:r>
      <w:r w:rsidRPr="00E544A6">
        <w:t>о гражданских и политических правах, направленного на отмену смертной ка</w:t>
      </w:r>
      <w:r w:rsidRPr="00E544A6">
        <w:t>з</w:t>
      </w:r>
      <w:r w:rsidRPr="00E544A6">
        <w:t xml:space="preserve">ни (30 января 2004 года), </w:t>
      </w:r>
      <w:r w:rsidR="00652991">
        <w:t xml:space="preserve">и </w:t>
      </w:r>
      <w:r w:rsidRPr="00E544A6">
        <w:t>Факультативного протокола к Конвенции о правах ребенка, касающегося торговли детьми, детской проституции и детской порн</w:t>
      </w:r>
      <w:r w:rsidRPr="00E544A6">
        <w:t>о</w:t>
      </w:r>
      <w:r w:rsidRPr="00E544A6">
        <w:t>графии (3 августа 2004 года).</w:t>
      </w:r>
    </w:p>
    <w:p w:rsidR="00E544A6" w:rsidRPr="00E544A6" w:rsidRDefault="00E544A6" w:rsidP="00E544A6">
      <w:pPr>
        <w:pStyle w:val="SingleTxtGR"/>
      </w:pPr>
      <w:r w:rsidRPr="00E544A6">
        <w:t>5.</w:t>
      </w:r>
      <w:r w:rsidRPr="00E544A6">
        <w:tab/>
        <w:t>Комитет с удовлетворением отмечает усилия, предпринятые государс</w:t>
      </w:r>
      <w:r w:rsidRPr="00E544A6">
        <w:t>т</w:t>
      </w:r>
      <w:r w:rsidRPr="00E544A6">
        <w:t>вом-участником с целью поощрения осуществления экономических, социал</w:t>
      </w:r>
      <w:r w:rsidRPr="00E544A6">
        <w:t>ь</w:t>
      </w:r>
      <w:r w:rsidRPr="00E544A6">
        <w:t>ных и культурных прав. Комитет приветствует, в частности:</w:t>
      </w:r>
    </w:p>
    <w:p w:rsidR="00E544A6" w:rsidRPr="00E544A6" w:rsidRDefault="00E544A6" w:rsidP="00E544A6">
      <w:pPr>
        <w:pStyle w:val="SingleTxtGR"/>
      </w:pPr>
      <w:r w:rsidRPr="00E544A6">
        <w:tab/>
        <w:t>а)</w:t>
      </w:r>
      <w:r w:rsidRPr="00E544A6">
        <w:tab/>
        <w:t>транспарентный и основанный на консультациях процесс подг</w:t>
      </w:r>
      <w:r w:rsidRPr="00E544A6">
        <w:t>о</w:t>
      </w:r>
      <w:r w:rsidRPr="00E544A6">
        <w:t>товки периодического доклада, проводившийся при участии гражданского о</w:t>
      </w:r>
      <w:r w:rsidRPr="00E544A6">
        <w:t>б</w:t>
      </w:r>
      <w:r w:rsidRPr="00E544A6">
        <w:t>щества;</w:t>
      </w:r>
    </w:p>
    <w:p w:rsidR="00E544A6" w:rsidRPr="00E544A6" w:rsidRDefault="00E544A6" w:rsidP="00E544A6">
      <w:pPr>
        <w:pStyle w:val="SingleTxtGR"/>
      </w:pPr>
      <w:r w:rsidRPr="00E544A6">
        <w:tab/>
      </w:r>
      <w:r w:rsidRPr="00E544A6">
        <w:rPr>
          <w:lang w:val="en-US"/>
        </w:rPr>
        <w:t>b</w:t>
      </w:r>
      <w:r w:rsidRPr="00E544A6">
        <w:t>)</w:t>
      </w:r>
      <w:r w:rsidRPr="00E544A6">
        <w:tab/>
        <w:t>систему сбора и подготовки статистических данных, позволяющую проводить мониторинг за осуществлением экономических, социальных и кул</w:t>
      </w:r>
      <w:r w:rsidRPr="00E544A6">
        <w:t>ь</w:t>
      </w:r>
      <w:r w:rsidRPr="00E544A6">
        <w:t>турных прав;</w:t>
      </w:r>
    </w:p>
    <w:p w:rsidR="00E544A6" w:rsidRPr="00E544A6" w:rsidRDefault="00E544A6" w:rsidP="00E544A6">
      <w:pPr>
        <w:pStyle w:val="SingleTxtGR"/>
      </w:pPr>
      <w:r w:rsidRPr="00E544A6">
        <w:tab/>
        <w:t>с)</w:t>
      </w:r>
      <w:r w:rsidRPr="00E544A6">
        <w:tab/>
        <w:t>создание Фонда страхования на случай безработицы и проведение реформ, касающихся услуг на рынке труда;</w:t>
      </w:r>
    </w:p>
    <w:p w:rsidR="00E544A6" w:rsidRPr="00E544A6" w:rsidRDefault="00E544A6" w:rsidP="00E544A6">
      <w:pPr>
        <w:pStyle w:val="SingleTxtGR"/>
      </w:pPr>
      <w:r w:rsidRPr="00E544A6">
        <w:tab/>
      </w:r>
      <w:r w:rsidRPr="00E544A6">
        <w:rPr>
          <w:lang w:val="en-US"/>
        </w:rPr>
        <w:t>d</w:t>
      </w:r>
      <w:r w:rsidRPr="00E544A6">
        <w:t>)</w:t>
      </w:r>
      <w:r w:rsidRPr="00E544A6">
        <w:tab/>
        <w:t>принятие в 2004 году Закона о гендерном равенстве и проведение периодического обследования, касающегося мониторинга за соблюдением принципа гендерного равенства;</w:t>
      </w:r>
    </w:p>
    <w:p w:rsidR="00E544A6" w:rsidRPr="00E544A6" w:rsidRDefault="00E544A6" w:rsidP="00E544A6">
      <w:pPr>
        <w:pStyle w:val="SingleTxtGR"/>
      </w:pPr>
      <w:r w:rsidRPr="00E544A6">
        <w:tab/>
        <w:t>е)</w:t>
      </w:r>
      <w:r w:rsidRPr="00E544A6">
        <w:tab/>
        <w:t>политику государства-участника, направленную на поощрение из</w:t>
      </w:r>
      <w:r w:rsidRPr="00E544A6">
        <w:t>у</w:t>
      </w:r>
      <w:r w:rsidRPr="00E544A6">
        <w:t>чения языков национальных меньшинств и билингвизма в системе образования;</w:t>
      </w:r>
    </w:p>
    <w:p w:rsidR="00E544A6" w:rsidRPr="00E544A6" w:rsidRDefault="00E544A6" w:rsidP="00E544A6">
      <w:pPr>
        <w:pStyle w:val="SingleTxtGR"/>
      </w:pPr>
      <w:r w:rsidRPr="00E544A6">
        <w:tab/>
      </w:r>
      <w:r w:rsidRPr="00E544A6">
        <w:rPr>
          <w:lang w:val="en-US"/>
        </w:rPr>
        <w:t>f</w:t>
      </w:r>
      <w:r w:rsidRPr="00E544A6">
        <w:t>)</w:t>
      </w:r>
      <w:r w:rsidRPr="00E544A6">
        <w:tab/>
        <w:t>включение образования по вопросам прав челове</w:t>
      </w:r>
      <w:r w:rsidR="00652991">
        <w:t>ка в школьные учебные программы.</w:t>
      </w:r>
    </w:p>
    <w:p w:rsidR="00E544A6" w:rsidRPr="00E544A6" w:rsidRDefault="00E544A6" w:rsidP="00D927E3">
      <w:pPr>
        <w:pStyle w:val="H1GR"/>
      </w:pPr>
      <w:r w:rsidRPr="00E544A6">
        <w:tab/>
        <w:t>С.</w:t>
      </w:r>
      <w:r w:rsidRPr="00E544A6">
        <w:tab/>
        <w:t>Основные вопросы, вызывающие обеспокоенность, и</w:t>
      </w:r>
      <w:r w:rsidR="00D927E3">
        <w:t> </w:t>
      </w:r>
      <w:r w:rsidRPr="00E544A6">
        <w:t>рекомендации</w:t>
      </w:r>
    </w:p>
    <w:p w:rsidR="00E544A6" w:rsidRPr="00E544A6" w:rsidRDefault="00E544A6" w:rsidP="00E544A6">
      <w:pPr>
        <w:pStyle w:val="SingleTxtGR"/>
      </w:pPr>
      <w:r w:rsidRPr="00E544A6">
        <w:t>6.</w:t>
      </w:r>
      <w:r w:rsidRPr="00E544A6">
        <w:tab/>
        <w:t>Комитет с обеспокоенностью отмечает, что правовые обязательства, во</w:t>
      </w:r>
      <w:r w:rsidRPr="00E544A6">
        <w:t>з</w:t>
      </w:r>
      <w:r w:rsidRPr="00E544A6">
        <w:t>ложенные на государство-участник на международном уровне, толкуются суд</w:t>
      </w:r>
      <w:r w:rsidRPr="00E544A6">
        <w:t>ь</w:t>
      </w:r>
      <w:r w:rsidRPr="00E544A6">
        <w:t>ями ограничительно лишь в качестве обязательств, не предусматривающих а</w:t>
      </w:r>
      <w:r w:rsidRPr="00E544A6">
        <w:t>в</w:t>
      </w:r>
      <w:r w:rsidRPr="00E544A6">
        <w:t>томатического выполнения и не приводящих к появлению субъективно отста</w:t>
      </w:r>
      <w:r w:rsidRPr="00E544A6">
        <w:t>и</w:t>
      </w:r>
      <w:r w:rsidRPr="00E544A6">
        <w:t xml:space="preserve">ваемых прав на национальном уровне. Таким образом, индивидуумы не имеют возможности заявлять о нарушениях провозглашенных в Пакте экономических, социальных и культурных прав. </w:t>
      </w:r>
    </w:p>
    <w:p w:rsidR="00E544A6" w:rsidRPr="00E544A6" w:rsidRDefault="00E544A6" w:rsidP="00E544A6">
      <w:pPr>
        <w:pStyle w:val="SingleTxtGR"/>
        <w:rPr>
          <w:b/>
        </w:rPr>
      </w:pPr>
      <w:r w:rsidRPr="00E544A6">
        <w:rPr>
          <w:b/>
        </w:rPr>
        <w:t>Комитет рекомендует государству-участнику разработать программы по</w:t>
      </w:r>
      <w:r w:rsidRPr="00E544A6">
        <w:rPr>
          <w:b/>
        </w:rPr>
        <w:t>д</w:t>
      </w:r>
      <w:r w:rsidRPr="00E544A6">
        <w:rPr>
          <w:b/>
        </w:rPr>
        <w:t>готовки для юристов и судей по вопросам, касающимся сферы охвата пр</w:t>
      </w:r>
      <w:r w:rsidRPr="00E544A6">
        <w:rPr>
          <w:b/>
        </w:rPr>
        <w:t>о</w:t>
      </w:r>
      <w:r w:rsidRPr="00E544A6">
        <w:rPr>
          <w:b/>
        </w:rPr>
        <w:t>возглашенных в Пакте экономически</w:t>
      </w:r>
      <w:r w:rsidR="00511C9B">
        <w:rPr>
          <w:b/>
        </w:rPr>
        <w:t>х, социальных и культурных прав</w:t>
      </w:r>
      <w:r w:rsidR="00511C9B">
        <w:rPr>
          <w:b/>
        </w:rPr>
        <w:br/>
      </w:r>
      <w:r w:rsidRPr="00E544A6">
        <w:rPr>
          <w:b/>
        </w:rPr>
        <w:t>и обязательства государства-участника по эффективному осуществлению обязательств в области прав человека на национальном уровне. Комитет обращает внимание государства-участника на свои общие замечания №</w:t>
      </w:r>
      <w:r w:rsidR="00D927E3">
        <w:rPr>
          <w:b/>
        </w:rPr>
        <w:t> </w:t>
      </w:r>
      <w:r w:rsidRPr="00E544A6">
        <w:rPr>
          <w:b/>
        </w:rPr>
        <w:t>3 (1990) о характере обязательств государств-участников и № 9 (1998) о пр</w:t>
      </w:r>
      <w:r w:rsidRPr="00E544A6">
        <w:rPr>
          <w:b/>
        </w:rPr>
        <w:t>и</w:t>
      </w:r>
      <w:r w:rsidRPr="00E544A6">
        <w:rPr>
          <w:b/>
        </w:rPr>
        <w:t>менении Пакта во внутреннем праве.</w:t>
      </w:r>
    </w:p>
    <w:p w:rsidR="00E544A6" w:rsidRPr="00D927E3" w:rsidRDefault="00E544A6" w:rsidP="00E544A6">
      <w:pPr>
        <w:pStyle w:val="SingleTxtGR"/>
        <w:rPr>
          <w:b/>
        </w:rPr>
      </w:pPr>
      <w:r w:rsidRPr="00E544A6">
        <w:t>7.</w:t>
      </w:r>
      <w:r w:rsidRPr="00E544A6">
        <w:tab/>
      </w:r>
      <w:r w:rsidRPr="00D927E3">
        <w:rPr>
          <w:b/>
        </w:rPr>
        <w:t>Комитет настоятельно призывает государство-участник внести нео</w:t>
      </w:r>
      <w:r w:rsidRPr="00D927E3">
        <w:rPr>
          <w:b/>
        </w:rPr>
        <w:t>б</w:t>
      </w:r>
      <w:r w:rsidRPr="00D927E3">
        <w:rPr>
          <w:b/>
        </w:rPr>
        <w:t>ходимые изменения в законодательство, с тем чтобы статус Канцлера ю</w:t>
      </w:r>
      <w:r w:rsidRPr="00D927E3">
        <w:rPr>
          <w:b/>
        </w:rPr>
        <w:t>с</w:t>
      </w:r>
      <w:r w:rsidRPr="00D927E3">
        <w:rPr>
          <w:b/>
        </w:rPr>
        <w:t>тиции соо</w:t>
      </w:r>
      <w:r w:rsidRPr="00D927E3">
        <w:rPr>
          <w:b/>
        </w:rPr>
        <w:t>т</w:t>
      </w:r>
      <w:r w:rsidRPr="00D927E3">
        <w:rPr>
          <w:b/>
        </w:rPr>
        <w:t>ветствовал положениям Парижских принципов, и в надлежащее время подать заявление о его аккредитации в Международный координ</w:t>
      </w:r>
      <w:r w:rsidRPr="00D927E3">
        <w:rPr>
          <w:b/>
        </w:rPr>
        <w:t>а</w:t>
      </w:r>
      <w:r w:rsidRPr="00D927E3">
        <w:rPr>
          <w:b/>
        </w:rPr>
        <w:t>ционный комитет н</w:t>
      </w:r>
      <w:r w:rsidRPr="00D927E3">
        <w:rPr>
          <w:b/>
        </w:rPr>
        <w:t>а</w:t>
      </w:r>
      <w:r w:rsidRPr="00D927E3">
        <w:rPr>
          <w:b/>
        </w:rPr>
        <w:t>циональных учреждений по поощрению и защите прав человека. Комитет также обращает внимание государства-участника на свое замечание общего порядка № 10 (1998) о роли национальных пр</w:t>
      </w:r>
      <w:r w:rsidRPr="00D927E3">
        <w:rPr>
          <w:b/>
        </w:rPr>
        <w:t>а</w:t>
      </w:r>
      <w:r w:rsidRPr="00D927E3">
        <w:rPr>
          <w:b/>
        </w:rPr>
        <w:t>возащитных учреждений в защите экономических, социальных и культу</w:t>
      </w:r>
      <w:r w:rsidRPr="00D927E3">
        <w:rPr>
          <w:b/>
        </w:rPr>
        <w:t>р</w:t>
      </w:r>
      <w:r w:rsidRPr="00D927E3">
        <w:rPr>
          <w:b/>
        </w:rPr>
        <w:t>ных прав.</w:t>
      </w:r>
    </w:p>
    <w:p w:rsidR="00E544A6" w:rsidRPr="00E544A6" w:rsidRDefault="00E544A6" w:rsidP="00E544A6">
      <w:pPr>
        <w:pStyle w:val="SingleTxtGR"/>
      </w:pPr>
      <w:r w:rsidRPr="00E544A6">
        <w:t>8.</w:t>
      </w:r>
      <w:r w:rsidRPr="00E544A6">
        <w:tab/>
        <w:t>Комитет с обеспокоенностью отмечает тот факт, что Закон о равном о</w:t>
      </w:r>
      <w:r w:rsidRPr="00E544A6">
        <w:t>б</w:t>
      </w:r>
      <w:r w:rsidRPr="00E544A6">
        <w:t>ращении не запрещает дискриминацию п</w:t>
      </w:r>
      <w:r w:rsidR="00511C9B">
        <w:t>о всем признакам, перечисленным</w:t>
      </w:r>
      <w:r w:rsidR="00511C9B">
        <w:br/>
      </w:r>
      <w:r w:rsidRPr="00E544A6">
        <w:t>в пункте 2 статьи 2 Пакта, в связи с осуществлением всех экономических, соц</w:t>
      </w:r>
      <w:r w:rsidRPr="00E544A6">
        <w:t>и</w:t>
      </w:r>
      <w:r w:rsidRPr="00E544A6">
        <w:t>альных и культурных прав.</w:t>
      </w:r>
    </w:p>
    <w:p w:rsidR="00E544A6" w:rsidRPr="00D927E3" w:rsidRDefault="00E544A6" w:rsidP="00E544A6">
      <w:pPr>
        <w:pStyle w:val="SingleTxtGR"/>
        <w:rPr>
          <w:b/>
        </w:rPr>
      </w:pPr>
      <w:r w:rsidRPr="00D927E3">
        <w:rPr>
          <w:b/>
        </w:rPr>
        <w:t>Комитет призывает государство-участник внести необходимые поправки в з</w:t>
      </w:r>
      <w:r w:rsidRPr="00D927E3">
        <w:rPr>
          <w:b/>
        </w:rPr>
        <w:t>а</w:t>
      </w:r>
      <w:r w:rsidRPr="00D927E3">
        <w:rPr>
          <w:b/>
        </w:rPr>
        <w:t>конодательство с целью запрещения дискриминации по всем признакам, оговоренным в пункте 2 статьи 2 Пакта, и в связи с осуществлением всех экономических, социальных и культурных прав. Комитет также просит г</w:t>
      </w:r>
      <w:r w:rsidRPr="00D927E3">
        <w:rPr>
          <w:b/>
        </w:rPr>
        <w:t>о</w:t>
      </w:r>
      <w:r w:rsidRPr="00D927E3">
        <w:rPr>
          <w:b/>
        </w:rPr>
        <w:t>сударство-участник включить в свой следующий периодический доклад информацию и статистические данные о судебных делах и жалобах, н</w:t>
      </w:r>
      <w:r w:rsidRPr="00D927E3">
        <w:rPr>
          <w:b/>
        </w:rPr>
        <w:t>а</w:t>
      </w:r>
      <w:r w:rsidRPr="00D927E3">
        <w:rPr>
          <w:b/>
        </w:rPr>
        <w:t>правленных Уполномоченному по вопросам гендерного равенства и равн</w:t>
      </w:r>
      <w:r w:rsidRPr="00D927E3">
        <w:rPr>
          <w:b/>
        </w:rPr>
        <w:t>о</w:t>
      </w:r>
      <w:r w:rsidRPr="00D927E3">
        <w:rPr>
          <w:b/>
        </w:rPr>
        <w:t>го обращения на дискрим</w:t>
      </w:r>
      <w:r w:rsidRPr="00D927E3">
        <w:rPr>
          <w:b/>
        </w:rPr>
        <w:t>и</w:t>
      </w:r>
      <w:r w:rsidRPr="00D927E3">
        <w:rPr>
          <w:b/>
        </w:rPr>
        <w:t>нацию, а также о принятых в этой связи мерах.</w:t>
      </w:r>
    </w:p>
    <w:p w:rsidR="00547701" w:rsidRPr="00F62E1E" w:rsidRDefault="00E544A6" w:rsidP="00547701">
      <w:pPr>
        <w:pStyle w:val="SingleTxtGR"/>
      </w:pPr>
      <w:r w:rsidRPr="00E544A6">
        <w:t>9.</w:t>
      </w:r>
      <w:r w:rsidRPr="00E544A6">
        <w:tab/>
        <w:t>Комитет по-прежнему обеспокоен тем, что доля лиц, имеющих статус "неграждан" в соответствии с выданными им властями паспортами, по-прежнему составляет около 7% населения.</w:t>
      </w:r>
      <w:r w:rsidR="00547701" w:rsidRPr="00547701">
        <w:t xml:space="preserve"> </w:t>
      </w:r>
      <w:r w:rsidR="00547701" w:rsidRPr="00F62E1E">
        <w:t>Комитет выражает обеспокоенность по поводу того, что в некоторых случаях лица, получившие гражданство путем натурализации, могут быть его лишены (пункт 2 статьи</w:t>
      </w:r>
      <w:r w:rsidR="00547701">
        <w:t xml:space="preserve"> </w:t>
      </w:r>
      <w:r w:rsidR="00547701" w:rsidRPr="00F62E1E">
        <w:t>2)</w:t>
      </w:r>
      <w:r w:rsidR="00547701">
        <w:t>.</w:t>
      </w:r>
    </w:p>
    <w:p w:rsidR="00547701" w:rsidRPr="00F62E1E" w:rsidRDefault="00547701" w:rsidP="00547701">
      <w:pPr>
        <w:pStyle w:val="SingleTxtGR"/>
        <w:rPr>
          <w:b/>
        </w:rPr>
      </w:pPr>
      <w:r w:rsidRPr="00F62E1E">
        <w:rPr>
          <w:b/>
        </w:rPr>
        <w:t>Комитет рекомендует государству-участнику активизировать усилия с ц</w:t>
      </w:r>
      <w:r w:rsidRPr="00F62E1E">
        <w:rPr>
          <w:b/>
        </w:rPr>
        <w:t>е</w:t>
      </w:r>
      <w:r w:rsidRPr="00F62E1E">
        <w:rPr>
          <w:b/>
        </w:rPr>
        <w:t>лью облегчения процед</w:t>
      </w:r>
      <w:r w:rsidRPr="00F62E1E">
        <w:rPr>
          <w:b/>
        </w:rPr>
        <w:t>у</w:t>
      </w:r>
      <w:r w:rsidRPr="00F62E1E">
        <w:rPr>
          <w:b/>
        </w:rPr>
        <w:t>ры приобретения эстонского гражданства лицами, имеющими статус "неграждан", и устранения препятствий, с которыми сталкиваются заявители, в том числе путем смягчения официальных тр</w:t>
      </w:r>
      <w:r w:rsidRPr="00F62E1E">
        <w:rPr>
          <w:b/>
        </w:rPr>
        <w:t>е</w:t>
      </w:r>
      <w:r w:rsidRPr="00F62E1E">
        <w:rPr>
          <w:b/>
        </w:rPr>
        <w:t>бований, касающихся знани</w:t>
      </w:r>
      <w:r>
        <w:rPr>
          <w:b/>
        </w:rPr>
        <w:t>я</w:t>
      </w:r>
      <w:r w:rsidRPr="00F62E1E">
        <w:rPr>
          <w:b/>
        </w:rPr>
        <w:t xml:space="preserve"> языка</w:t>
      </w:r>
      <w:r>
        <w:rPr>
          <w:b/>
        </w:rPr>
        <w:t>,</w:t>
      </w:r>
      <w:r w:rsidR="00511C9B">
        <w:rPr>
          <w:b/>
        </w:rPr>
        <w:t xml:space="preserve"> в отношении лиц, проживающих</w:t>
      </w:r>
      <w:r w:rsidR="00511C9B">
        <w:rPr>
          <w:b/>
        </w:rPr>
        <w:br/>
      </w:r>
      <w:r w:rsidRPr="00F62E1E">
        <w:rPr>
          <w:b/>
        </w:rPr>
        <w:t>в стране в течение длительных сроков</w:t>
      </w:r>
      <w:r>
        <w:rPr>
          <w:b/>
        </w:rPr>
        <w:t>,</w:t>
      </w:r>
      <w:r w:rsidRPr="00F62E1E">
        <w:rPr>
          <w:b/>
        </w:rPr>
        <w:t xml:space="preserve"> и путем предоставления эстонского гражданства детям, родившимся в семьях таких лиц. Комитет также н</w:t>
      </w:r>
      <w:r w:rsidRPr="00F62E1E">
        <w:rPr>
          <w:b/>
        </w:rPr>
        <w:t>а</w:t>
      </w:r>
      <w:r w:rsidRPr="00F62E1E">
        <w:rPr>
          <w:b/>
        </w:rPr>
        <w:t>стоятельно призывает государство-участник внести поправки в свое зак</w:t>
      </w:r>
      <w:r w:rsidRPr="00F62E1E">
        <w:rPr>
          <w:b/>
        </w:rPr>
        <w:t>о</w:t>
      </w:r>
      <w:r w:rsidRPr="00F62E1E">
        <w:rPr>
          <w:b/>
        </w:rPr>
        <w:t>нодательство о гражданстве для обеспечения равного обращения со всеми гражданами независимо от сп</w:t>
      </w:r>
      <w:r>
        <w:rPr>
          <w:b/>
        </w:rPr>
        <w:t>особа получения ими гражданства</w:t>
      </w:r>
      <w:r w:rsidRPr="00F62E1E">
        <w:rPr>
          <w:b/>
        </w:rPr>
        <w:t xml:space="preserve"> в соотве</w:t>
      </w:r>
      <w:r w:rsidRPr="00F62E1E">
        <w:rPr>
          <w:b/>
        </w:rPr>
        <w:t>т</w:t>
      </w:r>
      <w:r w:rsidRPr="00F62E1E">
        <w:rPr>
          <w:b/>
        </w:rPr>
        <w:t>ствии с обязательством о недискриминации, предусмотренным в статье 2 Пакта.</w:t>
      </w:r>
    </w:p>
    <w:p w:rsidR="00547701" w:rsidRPr="00F62E1E" w:rsidRDefault="00547701" w:rsidP="00547701">
      <w:pPr>
        <w:pStyle w:val="SingleTxtGR"/>
      </w:pPr>
      <w:r w:rsidRPr="00F62E1E">
        <w:t>10.</w:t>
      </w:r>
      <w:r w:rsidRPr="00F62E1E">
        <w:tab/>
        <w:t>Комитет выражает обеспокоенность по поводу дискриминации в отнош</w:t>
      </w:r>
      <w:r w:rsidRPr="00F62E1E">
        <w:t>е</w:t>
      </w:r>
      <w:r w:rsidRPr="00F62E1E">
        <w:t>нии русскоговорящего населения, которое по-прежнему в непропорционально большой степени сталкивается с проблемами безработицы и нищеты (пункт 2 статьи 2).</w:t>
      </w:r>
    </w:p>
    <w:p w:rsidR="00547701" w:rsidRPr="00F62E1E" w:rsidRDefault="00547701" w:rsidP="00547701">
      <w:pPr>
        <w:pStyle w:val="SingleTxtGR"/>
        <w:rPr>
          <w:b/>
        </w:rPr>
      </w:pPr>
      <w:r w:rsidRPr="00F62E1E">
        <w:rPr>
          <w:b/>
        </w:rPr>
        <w:t>Комитет призывает государство-участник активизировать усилия для р</w:t>
      </w:r>
      <w:r w:rsidRPr="00F62E1E">
        <w:rPr>
          <w:b/>
        </w:rPr>
        <w:t>е</w:t>
      </w:r>
      <w:r w:rsidRPr="00F62E1E">
        <w:rPr>
          <w:b/>
        </w:rPr>
        <w:t>шения сохраняющихся проблем, обусловленных неблагоприятным полож</w:t>
      </w:r>
      <w:r w:rsidRPr="00F62E1E">
        <w:rPr>
          <w:b/>
        </w:rPr>
        <w:t>е</w:t>
      </w:r>
      <w:r w:rsidRPr="00F62E1E">
        <w:rPr>
          <w:b/>
        </w:rPr>
        <w:t>нием, в котором находится русскоговорящее население в плане осущест</w:t>
      </w:r>
      <w:r w:rsidRPr="00F62E1E">
        <w:rPr>
          <w:b/>
        </w:rPr>
        <w:t>в</w:t>
      </w:r>
      <w:r w:rsidRPr="00F62E1E">
        <w:rPr>
          <w:b/>
        </w:rPr>
        <w:t>ления экономически</w:t>
      </w:r>
      <w:r>
        <w:rPr>
          <w:b/>
        </w:rPr>
        <w:t>х</w:t>
      </w:r>
      <w:r w:rsidRPr="00F62E1E">
        <w:rPr>
          <w:b/>
        </w:rPr>
        <w:t>, социальных и культурных прав, и обеспечить, чт</w:t>
      </w:r>
      <w:r w:rsidRPr="00F62E1E">
        <w:rPr>
          <w:b/>
        </w:rPr>
        <w:t>о</w:t>
      </w:r>
      <w:r w:rsidRPr="00F62E1E">
        <w:rPr>
          <w:b/>
        </w:rPr>
        <w:t>бы принятые в этой связи стратегии и политика затрагивали как фо</w:t>
      </w:r>
      <w:r w:rsidRPr="00F62E1E">
        <w:rPr>
          <w:b/>
        </w:rPr>
        <w:t>р</w:t>
      </w:r>
      <w:r w:rsidRPr="00F62E1E">
        <w:rPr>
          <w:b/>
        </w:rPr>
        <w:t>мальную дискриминацию, так и дискриминацию по существу, а также пр</w:t>
      </w:r>
      <w:r w:rsidRPr="00F62E1E">
        <w:rPr>
          <w:b/>
        </w:rPr>
        <w:t>е</w:t>
      </w:r>
      <w:r w:rsidRPr="00F62E1E">
        <w:rPr>
          <w:b/>
        </w:rPr>
        <w:t>дусматр</w:t>
      </w:r>
      <w:r w:rsidRPr="00F62E1E">
        <w:rPr>
          <w:b/>
        </w:rPr>
        <w:t>и</w:t>
      </w:r>
      <w:r w:rsidRPr="00F62E1E">
        <w:rPr>
          <w:b/>
        </w:rPr>
        <w:t>вали принятие специальных мер в сфере занятости.</w:t>
      </w:r>
    </w:p>
    <w:p w:rsidR="00547701" w:rsidRPr="00F62E1E" w:rsidRDefault="00547701" w:rsidP="00547701">
      <w:pPr>
        <w:pStyle w:val="SingleTxtGR"/>
        <w:rPr>
          <w:b/>
        </w:rPr>
      </w:pPr>
      <w:r w:rsidRPr="00F62E1E">
        <w:rPr>
          <w:b/>
        </w:rPr>
        <w:t>Кроме того, Комитет призывает государство-участник обеспечить, чтобы требования</w:t>
      </w:r>
      <w:r>
        <w:rPr>
          <w:b/>
        </w:rPr>
        <w:t>, касающиеся</w:t>
      </w:r>
      <w:r w:rsidRPr="00F62E1E">
        <w:rPr>
          <w:b/>
        </w:rPr>
        <w:t xml:space="preserve"> знания языка, применяемые в отношении лиц, ищущих работу, основывались на разумных и объективных критериях, с</w:t>
      </w:r>
      <w:r w:rsidRPr="00F62E1E">
        <w:rPr>
          <w:b/>
        </w:rPr>
        <w:t>о</w:t>
      </w:r>
      <w:r w:rsidRPr="00F62E1E">
        <w:rPr>
          <w:b/>
        </w:rPr>
        <w:t>ответствовали потребностям, существующими в связи с конкретными р</w:t>
      </w:r>
      <w:r w:rsidRPr="00F62E1E">
        <w:rPr>
          <w:b/>
        </w:rPr>
        <w:t>а</w:t>
      </w:r>
      <w:r w:rsidRPr="00F62E1E">
        <w:rPr>
          <w:b/>
        </w:rPr>
        <w:t>ботами, с целью недопущения дискриминации по признаку языка.</w:t>
      </w:r>
    </w:p>
    <w:p w:rsidR="00547701" w:rsidRPr="00F62E1E" w:rsidRDefault="00547701" w:rsidP="00547701">
      <w:pPr>
        <w:pStyle w:val="SingleTxtGR"/>
      </w:pPr>
      <w:r w:rsidRPr="00F62E1E">
        <w:t>11.</w:t>
      </w:r>
      <w:r w:rsidRPr="00F62E1E">
        <w:tab/>
        <w:t>Комитет выражает обеспокоенность по поводу укоренившихся в общес</w:t>
      </w:r>
      <w:r w:rsidRPr="00F62E1E">
        <w:t>т</w:t>
      </w:r>
      <w:r w:rsidRPr="00F62E1E">
        <w:t xml:space="preserve">ве стереотипов в отношении гендерных ролей, их негативного воздействия на осуществление женщинами их экономических, социальных и культурных прав, включая осуществление права на труд. Комитет также обеспокоен гендерным неравенством в сферах образования и занятости. Комитет </w:t>
      </w:r>
      <w:r>
        <w:t>далее</w:t>
      </w:r>
      <w:r w:rsidRPr="00F62E1E">
        <w:t xml:space="preserve"> озабочен н</w:t>
      </w:r>
      <w:r w:rsidRPr="00F62E1E">
        <w:t>е</w:t>
      </w:r>
      <w:r w:rsidRPr="00F62E1E">
        <w:t>адекватностью людских ресурсов, выделяемых на цели поощрения гендерного равенства, в особенности в составе бюро Уполномоченного по вопросам ге</w:t>
      </w:r>
      <w:r w:rsidRPr="00F62E1E">
        <w:t>н</w:t>
      </w:r>
      <w:r w:rsidRPr="00F62E1E">
        <w:t>дерного равенства и равного обращения, которое состоит только из самого Упо</w:t>
      </w:r>
      <w:r w:rsidRPr="00F62E1E">
        <w:t>л</w:t>
      </w:r>
      <w:r w:rsidRPr="00F62E1E">
        <w:t>номоченного и одного советника (статья 3).</w:t>
      </w:r>
    </w:p>
    <w:p w:rsidR="00547701" w:rsidRPr="00F62E1E" w:rsidRDefault="00547701" w:rsidP="00547701">
      <w:pPr>
        <w:pStyle w:val="SingleTxtGR"/>
        <w:rPr>
          <w:b/>
        </w:rPr>
      </w:pPr>
      <w:r w:rsidRPr="00F62E1E">
        <w:rPr>
          <w:b/>
        </w:rPr>
        <w:t>Комитет призывает государство-участник активизировать усилия, напра</w:t>
      </w:r>
      <w:r w:rsidRPr="00F62E1E">
        <w:rPr>
          <w:b/>
        </w:rPr>
        <w:t>в</w:t>
      </w:r>
      <w:r w:rsidRPr="00F62E1E">
        <w:rPr>
          <w:b/>
        </w:rPr>
        <w:t>ленные на ликвидацию укоренившихся в обществе стереотипов и предра</w:t>
      </w:r>
      <w:r w:rsidRPr="00F62E1E">
        <w:rPr>
          <w:b/>
        </w:rPr>
        <w:t>с</w:t>
      </w:r>
      <w:r w:rsidRPr="00F62E1E">
        <w:rPr>
          <w:b/>
        </w:rPr>
        <w:t>судков, касающихся гендерных ролей, в том числе путем проведения и</w:t>
      </w:r>
      <w:r w:rsidRPr="00F62E1E">
        <w:rPr>
          <w:b/>
        </w:rPr>
        <w:t>н</w:t>
      </w:r>
      <w:r w:rsidRPr="00F62E1E">
        <w:rPr>
          <w:b/>
        </w:rPr>
        <w:t>формационно-просветительских кампаний. Комитет также призывает г</w:t>
      </w:r>
      <w:r w:rsidRPr="00F62E1E">
        <w:rPr>
          <w:b/>
        </w:rPr>
        <w:t>о</w:t>
      </w:r>
      <w:r w:rsidRPr="00F62E1E">
        <w:rPr>
          <w:b/>
        </w:rPr>
        <w:t>сударство-участник принять конкретные меры с целью улучшени</w:t>
      </w:r>
      <w:r>
        <w:rPr>
          <w:b/>
        </w:rPr>
        <w:t>я</w:t>
      </w:r>
      <w:r w:rsidRPr="00F62E1E">
        <w:rPr>
          <w:b/>
        </w:rPr>
        <w:t xml:space="preserve"> генде</w:t>
      </w:r>
      <w:r w:rsidRPr="00F62E1E">
        <w:rPr>
          <w:b/>
        </w:rPr>
        <w:t>р</w:t>
      </w:r>
      <w:r w:rsidRPr="00F62E1E">
        <w:rPr>
          <w:b/>
        </w:rPr>
        <w:t>ной сбалансированности в сфере образования, в частности в сфере преп</w:t>
      </w:r>
      <w:r w:rsidRPr="00F62E1E">
        <w:rPr>
          <w:b/>
        </w:rPr>
        <w:t>о</w:t>
      </w:r>
      <w:r w:rsidRPr="00F62E1E">
        <w:rPr>
          <w:b/>
        </w:rPr>
        <w:t>давания дисциплин, в которых традиционно доминируют либо женщины, либо мужчины. Кроме того, Комитет настоятельно призывает госуда</w:t>
      </w:r>
      <w:r w:rsidRPr="00F62E1E">
        <w:rPr>
          <w:b/>
        </w:rPr>
        <w:t>р</w:t>
      </w:r>
      <w:r w:rsidRPr="00F62E1E">
        <w:rPr>
          <w:b/>
        </w:rPr>
        <w:t>ство-участник выделять необходимые ресурсы на цели поощрения гендерного равенства.</w:t>
      </w:r>
    </w:p>
    <w:p w:rsidR="00547701" w:rsidRPr="00F62E1E" w:rsidRDefault="00547701" w:rsidP="00547701">
      <w:pPr>
        <w:pStyle w:val="SingleTxtGR"/>
        <w:rPr>
          <w:b/>
        </w:rPr>
      </w:pPr>
      <w:r w:rsidRPr="00F62E1E">
        <w:t>12.</w:t>
      </w:r>
      <w:r w:rsidRPr="00F62E1E">
        <w:tab/>
      </w:r>
      <w:r w:rsidRPr="00F62E1E">
        <w:rPr>
          <w:b/>
        </w:rPr>
        <w:t>Комитет настоятельно призывает государство-участник внести п</w:t>
      </w:r>
      <w:r w:rsidRPr="00F62E1E">
        <w:rPr>
          <w:b/>
        </w:rPr>
        <w:t>о</w:t>
      </w:r>
      <w:r w:rsidRPr="00F62E1E">
        <w:rPr>
          <w:b/>
        </w:rPr>
        <w:t>правки в свое законодательство для обеспечения того, чтобы труд закл</w:t>
      </w:r>
      <w:r w:rsidRPr="00F62E1E">
        <w:rPr>
          <w:b/>
        </w:rPr>
        <w:t>ю</w:t>
      </w:r>
      <w:r w:rsidRPr="00F62E1E">
        <w:rPr>
          <w:b/>
        </w:rPr>
        <w:t>ченных разрешался лишь в тех случаях, когда он является результатом свободного выбора или когда на него получено согласие без принуждения.</w:t>
      </w:r>
    </w:p>
    <w:p w:rsidR="00547701" w:rsidRPr="00F62E1E" w:rsidRDefault="00547701" w:rsidP="00547701">
      <w:pPr>
        <w:pStyle w:val="SingleTxtGR"/>
      </w:pPr>
      <w:r w:rsidRPr="00F62E1E">
        <w:t>13.</w:t>
      </w:r>
      <w:r w:rsidRPr="00F62E1E">
        <w:tab/>
        <w:t>Комитет обеспокоен тем, что</w:t>
      </w:r>
      <w:r>
        <w:t>,</w:t>
      </w:r>
      <w:r w:rsidRPr="00F62E1E">
        <w:t xml:space="preserve"> несмотря на предпринятые государством-участником усилия</w:t>
      </w:r>
      <w:r>
        <w:t>,</w:t>
      </w:r>
      <w:r w:rsidRPr="00F62E1E">
        <w:t xml:space="preserve"> уровень безработицы по-прежнему остается высоким. К</w:t>
      </w:r>
      <w:r w:rsidRPr="00F62E1E">
        <w:t>о</w:t>
      </w:r>
      <w:r w:rsidRPr="00F62E1E">
        <w:t>митет также обеспокоен уязвимостью сектора занят</w:t>
      </w:r>
      <w:r w:rsidRPr="00F62E1E">
        <w:t>о</w:t>
      </w:r>
      <w:r w:rsidRPr="00F62E1E">
        <w:t>сти в государстве-участнике перед экономическими потрясениями, о чем свидетельствует резкий рост уровня безработ</w:t>
      </w:r>
      <w:r>
        <w:t>ицы в период с 2008 по 2010 год</w:t>
      </w:r>
      <w:r w:rsidRPr="00F62E1E">
        <w:t xml:space="preserve"> (статьи 6 и 7).</w:t>
      </w:r>
    </w:p>
    <w:p w:rsidR="00547701" w:rsidRPr="00F62E1E" w:rsidRDefault="00547701" w:rsidP="00547701">
      <w:pPr>
        <w:pStyle w:val="SingleTxtGR"/>
        <w:rPr>
          <w:b/>
        </w:rPr>
      </w:pPr>
      <w:r w:rsidRPr="00F62E1E">
        <w:rPr>
          <w:b/>
        </w:rPr>
        <w:t>Комитет рекомендует государству-участнику активизировать усилия для снижения уровня безработицы и обеспечить, чтобы принимаемые в этой связи меры были также направлены на снижение степени уязвимости се</w:t>
      </w:r>
      <w:r w:rsidRPr="00F62E1E">
        <w:rPr>
          <w:b/>
        </w:rPr>
        <w:t>к</w:t>
      </w:r>
      <w:r w:rsidRPr="00F62E1E">
        <w:rPr>
          <w:b/>
        </w:rPr>
        <w:t>тора занятости перед экономическими потрясениями. Комитет также р</w:t>
      </w:r>
      <w:r w:rsidRPr="00F62E1E">
        <w:rPr>
          <w:b/>
        </w:rPr>
        <w:t>е</w:t>
      </w:r>
      <w:r w:rsidRPr="00F62E1E">
        <w:rPr>
          <w:b/>
        </w:rPr>
        <w:t>комендует государству-участнику осуществлять более пристальный ко</w:t>
      </w:r>
      <w:r w:rsidRPr="00F62E1E">
        <w:rPr>
          <w:b/>
        </w:rPr>
        <w:t>н</w:t>
      </w:r>
      <w:r w:rsidRPr="00F62E1E">
        <w:rPr>
          <w:b/>
        </w:rPr>
        <w:t>троль за соблюдением на практике Закона о трудовых договорах для обе</w:t>
      </w:r>
      <w:r w:rsidRPr="00F62E1E">
        <w:rPr>
          <w:b/>
        </w:rPr>
        <w:t>с</w:t>
      </w:r>
      <w:r w:rsidRPr="00F62E1E">
        <w:rPr>
          <w:b/>
        </w:rPr>
        <w:t>печения того, чтобы применение положений, направленных на обеспечение гибкости в сфере трудовых отношений, не приводило к нарушениям прав, предусмотренных в статьях 6 и 7 Пакта. Комитет напоминает государству-участнику о своем замечании общего порядка № 18 (2005) о праве на труд.</w:t>
      </w:r>
    </w:p>
    <w:p w:rsidR="00547701" w:rsidRPr="00F62E1E" w:rsidRDefault="00547701" w:rsidP="00547701">
      <w:pPr>
        <w:pStyle w:val="SingleTxtGR"/>
      </w:pPr>
      <w:r w:rsidRPr="00F62E1E">
        <w:t>14.</w:t>
      </w:r>
      <w:r w:rsidRPr="00F62E1E">
        <w:tab/>
        <w:t>Комитет обеспокоен тем, что</w:t>
      </w:r>
      <w:r>
        <w:t>,</w:t>
      </w:r>
      <w:r w:rsidRPr="00F62E1E">
        <w:t xml:space="preserve"> несмотря на усилия государства-участника, направленные на пов</w:t>
      </w:r>
      <w:r w:rsidRPr="00F62E1E">
        <w:t>ы</w:t>
      </w:r>
      <w:r w:rsidRPr="00F62E1E">
        <w:t>шение степени информированности о положениях Закона о гендерном равенстве работодателей и трудящихся, женщины по-прежнему о</w:t>
      </w:r>
      <w:r w:rsidRPr="00F62E1E">
        <w:t>с</w:t>
      </w:r>
      <w:r w:rsidRPr="00F62E1E">
        <w:t>таются в неблагоприятном положении на рынке труда. В частности, женщины сталкиваются с более значительными трудностями в плане реинтеграции на рынок труда и обычно зарабатывают меньше труд</w:t>
      </w:r>
      <w:r>
        <w:t>ящихся-мужчин, включая те случаи</w:t>
      </w:r>
      <w:r w:rsidRPr="00F62E1E">
        <w:t>, когда они выполняют ту же раб</w:t>
      </w:r>
      <w:r w:rsidRPr="00F62E1E">
        <w:t>о</w:t>
      </w:r>
      <w:r>
        <w:t>ту (статьи</w:t>
      </w:r>
      <w:r w:rsidRPr="00F62E1E">
        <w:t xml:space="preserve"> 6, 7 и 3).</w:t>
      </w:r>
    </w:p>
    <w:p w:rsidR="00547701" w:rsidRPr="00F62E1E" w:rsidRDefault="00547701" w:rsidP="00547701">
      <w:pPr>
        <w:pStyle w:val="SingleTxtGR"/>
        <w:rPr>
          <w:b/>
        </w:rPr>
      </w:pPr>
      <w:r w:rsidRPr="00F62E1E">
        <w:rPr>
          <w:b/>
        </w:rPr>
        <w:t>Комитет настоятельно призывает государство-участник принять все нео</w:t>
      </w:r>
      <w:r w:rsidRPr="00F62E1E">
        <w:rPr>
          <w:b/>
        </w:rPr>
        <w:t>б</w:t>
      </w:r>
      <w:r w:rsidRPr="00F62E1E">
        <w:rPr>
          <w:b/>
        </w:rPr>
        <w:t>ходимые меры для обеспечения эффективного применения законодател</w:t>
      </w:r>
      <w:r w:rsidRPr="00F62E1E">
        <w:rPr>
          <w:b/>
        </w:rPr>
        <w:t>ь</w:t>
      </w:r>
      <w:r w:rsidRPr="00F62E1E">
        <w:rPr>
          <w:b/>
        </w:rPr>
        <w:t>ства о гендерном равенстве в сфере трудовых отношений и создани</w:t>
      </w:r>
      <w:r>
        <w:rPr>
          <w:b/>
        </w:rPr>
        <w:t>я</w:t>
      </w:r>
      <w:r w:rsidRPr="00F62E1E">
        <w:rPr>
          <w:b/>
        </w:rPr>
        <w:t xml:space="preserve"> благ</w:t>
      </w:r>
      <w:r w:rsidRPr="00F62E1E">
        <w:rPr>
          <w:b/>
        </w:rPr>
        <w:t>о</w:t>
      </w:r>
      <w:r w:rsidRPr="00F62E1E">
        <w:rPr>
          <w:b/>
        </w:rPr>
        <w:t xml:space="preserve">приятных условий, способствующих участию женщин в рынке труда, в том числе путем обеспечения </w:t>
      </w:r>
      <w:r>
        <w:rPr>
          <w:b/>
        </w:rPr>
        <w:t>физической и экономической</w:t>
      </w:r>
      <w:r w:rsidRPr="00F62E1E">
        <w:rPr>
          <w:b/>
        </w:rPr>
        <w:t xml:space="preserve"> доступности услуг по уходу за детьми в дневное время во всех регионах. Комитет также пр</w:t>
      </w:r>
      <w:r w:rsidRPr="00F62E1E">
        <w:rPr>
          <w:b/>
        </w:rPr>
        <w:t>и</w:t>
      </w:r>
      <w:r w:rsidRPr="00F62E1E">
        <w:rPr>
          <w:b/>
        </w:rPr>
        <w:t>зывает государство-участник обеспечить, чтобы при разработке и осущес</w:t>
      </w:r>
      <w:r w:rsidRPr="00F62E1E">
        <w:rPr>
          <w:b/>
        </w:rPr>
        <w:t>т</w:t>
      </w:r>
      <w:r w:rsidRPr="00F62E1E">
        <w:rPr>
          <w:b/>
        </w:rPr>
        <w:t xml:space="preserve">влении запрошенного парламентом </w:t>
      </w:r>
      <w:r w:rsidR="00511C9B">
        <w:rPr>
          <w:b/>
        </w:rPr>
        <w:t>плана по устранению неравенства</w:t>
      </w:r>
      <w:r w:rsidR="00511C9B">
        <w:rPr>
          <w:b/>
        </w:rPr>
        <w:br/>
      </w:r>
      <w:r w:rsidRPr="00F62E1E">
        <w:rPr>
          <w:b/>
        </w:rPr>
        <w:t>в оплате труда между мужчинами и женщинами была учтена необход</w:t>
      </w:r>
      <w:r w:rsidRPr="00F62E1E">
        <w:rPr>
          <w:b/>
        </w:rPr>
        <w:t>и</w:t>
      </w:r>
      <w:r w:rsidRPr="00F62E1E">
        <w:rPr>
          <w:b/>
        </w:rPr>
        <w:t>мость расширения полномочий трудовых инспекторов с целью отслежив</w:t>
      </w:r>
      <w:r w:rsidRPr="00F62E1E">
        <w:rPr>
          <w:b/>
        </w:rPr>
        <w:t>а</w:t>
      </w:r>
      <w:r w:rsidRPr="00F62E1E">
        <w:rPr>
          <w:b/>
        </w:rPr>
        <w:t>ния случаев дискриминации в сфере оплаты труда, а также необход</w:t>
      </w:r>
      <w:r w:rsidRPr="00F62E1E">
        <w:rPr>
          <w:b/>
        </w:rPr>
        <w:t>и</w:t>
      </w:r>
      <w:r w:rsidRPr="00F62E1E">
        <w:rPr>
          <w:b/>
        </w:rPr>
        <w:t>мость обеспечения равного вознаграждения за труд равной ценности.</w:t>
      </w:r>
    </w:p>
    <w:p w:rsidR="00547701" w:rsidRPr="00F62E1E" w:rsidRDefault="00547701" w:rsidP="00547701">
      <w:pPr>
        <w:pStyle w:val="SingleTxtGR"/>
      </w:pPr>
      <w:r w:rsidRPr="00F62E1E">
        <w:t>15.</w:t>
      </w:r>
      <w:r w:rsidRPr="00F62E1E">
        <w:tab/>
        <w:t>Комитет обеспокоен тем, что</w:t>
      </w:r>
      <w:r>
        <w:t>,</w:t>
      </w:r>
      <w:r w:rsidRPr="00F62E1E">
        <w:t xml:space="preserve"> несмотря на предпринятые усилия</w:t>
      </w:r>
      <w:r>
        <w:t>,</w:t>
      </w:r>
      <w:r w:rsidRPr="00F62E1E">
        <w:t xml:space="preserve"> знач</w:t>
      </w:r>
      <w:r w:rsidRPr="00F62E1E">
        <w:t>и</w:t>
      </w:r>
      <w:r w:rsidRPr="00F62E1E">
        <w:t>тельная доля инвалидов по-прежнему является безработной (статья 6 и пункт 2 статьи 2).</w:t>
      </w:r>
    </w:p>
    <w:p w:rsidR="00547701" w:rsidRPr="00F62E1E" w:rsidRDefault="00547701" w:rsidP="00547701">
      <w:pPr>
        <w:pStyle w:val="SingleTxtGR"/>
        <w:rPr>
          <w:b/>
        </w:rPr>
      </w:pPr>
      <w:r w:rsidRPr="00F62E1E">
        <w:rPr>
          <w:b/>
        </w:rPr>
        <w:t>Комитет рекомендует государству-участнику активизировать усилия, н</w:t>
      </w:r>
      <w:r w:rsidRPr="00F62E1E">
        <w:rPr>
          <w:b/>
        </w:rPr>
        <w:t>а</w:t>
      </w:r>
      <w:r w:rsidRPr="00F62E1E">
        <w:rPr>
          <w:b/>
        </w:rPr>
        <w:t>правленные на предоставление инвалидам возможности получения аде</w:t>
      </w:r>
      <w:r w:rsidRPr="00F62E1E">
        <w:rPr>
          <w:b/>
        </w:rPr>
        <w:t>к</w:t>
      </w:r>
      <w:r w:rsidRPr="00F62E1E">
        <w:rPr>
          <w:b/>
        </w:rPr>
        <w:t>ватной работы. Комитет рекомендует государству-участнику продолжать повышать осведомленность людей о правах инвалидов, а также о сущес</w:t>
      </w:r>
      <w:r w:rsidRPr="00F62E1E">
        <w:rPr>
          <w:b/>
        </w:rPr>
        <w:t>т</w:t>
      </w:r>
      <w:r w:rsidRPr="00F62E1E">
        <w:rPr>
          <w:b/>
        </w:rPr>
        <w:t>вующих стимулах и устранять существующие препятствия, такие как о</w:t>
      </w:r>
      <w:r w:rsidRPr="00F62E1E">
        <w:rPr>
          <w:b/>
        </w:rPr>
        <w:t>г</w:t>
      </w:r>
      <w:r w:rsidRPr="00F62E1E">
        <w:rPr>
          <w:b/>
        </w:rPr>
        <w:t>раниченный доступ и неприспособленность транспортных средств. Ком</w:t>
      </w:r>
      <w:r w:rsidRPr="00F62E1E">
        <w:rPr>
          <w:b/>
        </w:rPr>
        <w:t>и</w:t>
      </w:r>
      <w:r w:rsidRPr="00F62E1E">
        <w:rPr>
          <w:b/>
        </w:rPr>
        <w:t>тет также призывает государство-учас</w:t>
      </w:r>
      <w:r w:rsidR="00511C9B">
        <w:rPr>
          <w:b/>
        </w:rPr>
        <w:t>тник обеспечить, чтобы принятые</w:t>
      </w:r>
      <w:r w:rsidR="00511C9B">
        <w:rPr>
          <w:b/>
        </w:rPr>
        <w:br/>
      </w:r>
      <w:r w:rsidRPr="00F62E1E">
        <w:rPr>
          <w:b/>
        </w:rPr>
        <w:t>в этой связи меры были реально направлены на осуществление права з</w:t>
      </w:r>
      <w:r w:rsidRPr="00F62E1E">
        <w:rPr>
          <w:b/>
        </w:rPr>
        <w:t>а</w:t>
      </w:r>
      <w:r w:rsidRPr="00F62E1E">
        <w:rPr>
          <w:b/>
        </w:rPr>
        <w:t>рабатывать себе на жизнь свободно выбранным или принятым трудом.</w:t>
      </w:r>
    </w:p>
    <w:p w:rsidR="00547701" w:rsidRPr="00F62E1E" w:rsidRDefault="00547701" w:rsidP="00547701">
      <w:pPr>
        <w:pStyle w:val="SingleTxtGR"/>
      </w:pPr>
      <w:r w:rsidRPr="00F62E1E">
        <w:t>16.</w:t>
      </w:r>
      <w:r w:rsidRPr="00F62E1E">
        <w:tab/>
        <w:t>Комитет по-прежнему обеспокоен тем, что</w:t>
      </w:r>
      <w:r>
        <w:t>,</w:t>
      </w:r>
      <w:r w:rsidRPr="00F62E1E">
        <w:t xml:space="preserve"> несмотря на</w:t>
      </w:r>
      <w:r>
        <w:t xml:space="preserve"> серьезно</w:t>
      </w:r>
      <w:r w:rsidRPr="00F62E1E">
        <w:t>е увел</w:t>
      </w:r>
      <w:r w:rsidRPr="00F62E1E">
        <w:t>и</w:t>
      </w:r>
      <w:r w:rsidRPr="00F62E1E">
        <w:t>чени</w:t>
      </w:r>
      <w:r>
        <w:t>е</w:t>
      </w:r>
      <w:r w:rsidRPr="00F62E1E">
        <w:t xml:space="preserve"> уровня минимальной заработной платы, он не позволяет трудящимся и их семьям вести достойную жизнь (статья 7).</w:t>
      </w:r>
    </w:p>
    <w:p w:rsidR="00547701" w:rsidRPr="00F62E1E" w:rsidRDefault="00547701" w:rsidP="00547701">
      <w:pPr>
        <w:pStyle w:val="SingleTxtGR"/>
        <w:rPr>
          <w:b/>
        </w:rPr>
      </w:pPr>
      <w:r w:rsidRPr="00F62E1E">
        <w:rPr>
          <w:b/>
        </w:rPr>
        <w:t>Комитет рекомендует государству-участнику принять необходимые меры для обеспечения того, чтобы уровень минимальной зарплаты обеспечивал трудящимся и их семьям достойную жизнь.</w:t>
      </w:r>
    </w:p>
    <w:p w:rsidR="00547701" w:rsidRPr="00F62E1E" w:rsidRDefault="00547701" w:rsidP="00547701">
      <w:pPr>
        <w:pStyle w:val="SingleTxtGR"/>
      </w:pPr>
      <w:r w:rsidRPr="00F62E1E">
        <w:t>17.</w:t>
      </w:r>
      <w:r w:rsidRPr="00F62E1E">
        <w:tab/>
        <w:t>Комитет с обеспокоенностью отмечает, что действующее в государстве-участнике законодательство запрещает гражданским служащим участвовать в забастовках, включая тех из них, которые не выпо</w:t>
      </w:r>
      <w:r w:rsidRPr="00F62E1E">
        <w:t>л</w:t>
      </w:r>
      <w:r w:rsidRPr="00F62E1E">
        <w:t>няют жизненно важных функций (статья 8).</w:t>
      </w:r>
    </w:p>
    <w:p w:rsidR="00547701" w:rsidRPr="00F62E1E" w:rsidRDefault="00547701" w:rsidP="00547701">
      <w:pPr>
        <w:pStyle w:val="SingleTxtGR"/>
        <w:rPr>
          <w:b/>
        </w:rPr>
      </w:pPr>
      <w:r w:rsidRPr="00F62E1E">
        <w:rPr>
          <w:b/>
        </w:rPr>
        <w:t>Комитет призывает государство-участник обеспечить, чтобы положения Закона о государственной службе, касающ</w:t>
      </w:r>
      <w:r>
        <w:rPr>
          <w:b/>
        </w:rPr>
        <w:t>и</w:t>
      </w:r>
      <w:r w:rsidRPr="00F62E1E">
        <w:rPr>
          <w:b/>
        </w:rPr>
        <w:t>еся права гражданских служ</w:t>
      </w:r>
      <w:r w:rsidRPr="00F62E1E">
        <w:rPr>
          <w:b/>
        </w:rPr>
        <w:t>а</w:t>
      </w:r>
      <w:r w:rsidRPr="00F62E1E">
        <w:rPr>
          <w:b/>
        </w:rPr>
        <w:t>щих на забастовку, соответствовали положениям статьи 8 Пакта</w:t>
      </w:r>
      <w:r>
        <w:rPr>
          <w:b/>
        </w:rPr>
        <w:t>,</w:t>
      </w:r>
      <w:r w:rsidRPr="00F62E1E">
        <w:rPr>
          <w:b/>
        </w:rPr>
        <w:t xml:space="preserve"> и пред</w:t>
      </w:r>
      <w:r w:rsidRPr="00F62E1E">
        <w:rPr>
          <w:b/>
        </w:rPr>
        <w:t>у</w:t>
      </w:r>
      <w:r w:rsidRPr="00F62E1E">
        <w:rPr>
          <w:b/>
        </w:rPr>
        <w:t>смотреть, чтобы запрет на забастовки распространялся только на тех лиц, которые осуществляют жизненно важные функции.</w:t>
      </w:r>
    </w:p>
    <w:p w:rsidR="00547701" w:rsidRPr="00F62E1E" w:rsidRDefault="00547701" w:rsidP="00547701">
      <w:pPr>
        <w:pStyle w:val="SingleTxtGR"/>
      </w:pPr>
      <w:r w:rsidRPr="00F62E1E">
        <w:t>18.</w:t>
      </w:r>
      <w:r w:rsidRPr="00F62E1E">
        <w:tab/>
        <w:t>Комитет обеспокоен тем, что значительное число лиц, получающих соц</w:t>
      </w:r>
      <w:r w:rsidRPr="00F62E1E">
        <w:t>и</w:t>
      </w:r>
      <w:r w:rsidRPr="00F62E1E">
        <w:t>альную помощь, живет в нищете. Кроме того, Комитет выражает обеспокое</w:t>
      </w:r>
      <w:r w:rsidRPr="00F62E1E">
        <w:t>н</w:t>
      </w:r>
      <w:r w:rsidRPr="00F62E1E">
        <w:t>ность по поводу ограниченного срока выплаты посо</w:t>
      </w:r>
      <w:r>
        <w:t>бий по безработице (ст</w:t>
      </w:r>
      <w:r>
        <w:t>а</w:t>
      </w:r>
      <w:r>
        <w:t>тья </w:t>
      </w:r>
      <w:r w:rsidRPr="00F62E1E">
        <w:t>9).</w:t>
      </w:r>
    </w:p>
    <w:p w:rsidR="00547701" w:rsidRPr="00F62E1E" w:rsidRDefault="00547701" w:rsidP="00547701">
      <w:pPr>
        <w:pStyle w:val="SingleTxtGR"/>
        <w:rPr>
          <w:b/>
        </w:rPr>
      </w:pPr>
      <w:r w:rsidRPr="00F62E1E">
        <w:rPr>
          <w:b/>
        </w:rPr>
        <w:t>Комитет призывает государство-учас</w:t>
      </w:r>
      <w:r w:rsidR="00511C9B">
        <w:rPr>
          <w:b/>
        </w:rPr>
        <w:t>тник пересмотреть свою политику</w:t>
      </w:r>
      <w:r w:rsidR="00511C9B">
        <w:rPr>
          <w:b/>
        </w:rPr>
        <w:br/>
      </w:r>
      <w:r w:rsidRPr="00F62E1E">
        <w:rPr>
          <w:b/>
        </w:rPr>
        <w:t>в области социального обеспечения, с тем чтобы предоставляемые выпл</w:t>
      </w:r>
      <w:r w:rsidRPr="00F62E1E">
        <w:rPr>
          <w:b/>
        </w:rPr>
        <w:t>а</w:t>
      </w:r>
      <w:r w:rsidRPr="00F62E1E">
        <w:rPr>
          <w:b/>
        </w:rPr>
        <w:t>ты, рассматриваемые с точки зрения как их размера, так и сроков, в теч</w:t>
      </w:r>
      <w:r w:rsidRPr="00F62E1E">
        <w:rPr>
          <w:b/>
        </w:rPr>
        <w:t>е</w:t>
      </w:r>
      <w:r w:rsidRPr="00F62E1E">
        <w:rPr>
          <w:b/>
        </w:rPr>
        <w:t>ние которых они осуществляются, гарантировали получателям и их сем</w:t>
      </w:r>
      <w:r w:rsidRPr="00F62E1E">
        <w:rPr>
          <w:b/>
        </w:rPr>
        <w:t>ь</w:t>
      </w:r>
      <w:r w:rsidRPr="00F62E1E">
        <w:rPr>
          <w:b/>
        </w:rPr>
        <w:t>ям достаточный уровень жизни. Комитет напоминает государству-участнику о своем замечании общего порядка №</w:t>
      </w:r>
      <w:r>
        <w:rPr>
          <w:b/>
        </w:rPr>
        <w:t xml:space="preserve"> </w:t>
      </w:r>
      <w:r w:rsidRPr="00F62E1E">
        <w:rPr>
          <w:b/>
        </w:rPr>
        <w:t xml:space="preserve">19 (2007) о праве </w:t>
      </w:r>
      <w:r>
        <w:rPr>
          <w:b/>
        </w:rPr>
        <w:t xml:space="preserve">на </w:t>
      </w:r>
      <w:r w:rsidRPr="00F62E1E">
        <w:rPr>
          <w:b/>
        </w:rPr>
        <w:t>соц</w:t>
      </w:r>
      <w:r w:rsidRPr="00F62E1E">
        <w:rPr>
          <w:b/>
        </w:rPr>
        <w:t>и</w:t>
      </w:r>
      <w:r w:rsidRPr="00F62E1E">
        <w:rPr>
          <w:b/>
        </w:rPr>
        <w:t>ально</w:t>
      </w:r>
      <w:r>
        <w:rPr>
          <w:b/>
        </w:rPr>
        <w:t>е</w:t>
      </w:r>
      <w:r w:rsidRPr="00F62E1E">
        <w:rPr>
          <w:b/>
        </w:rPr>
        <w:t xml:space="preserve"> обе</w:t>
      </w:r>
      <w:r w:rsidRPr="00F62E1E">
        <w:rPr>
          <w:b/>
        </w:rPr>
        <w:t>с</w:t>
      </w:r>
      <w:r w:rsidRPr="00F62E1E">
        <w:rPr>
          <w:b/>
        </w:rPr>
        <w:t>печени</w:t>
      </w:r>
      <w:r>
        <w:rPr>
          <w:b/>
        </w:rPr>
        <w:t>е</w:t>
      </w:r>
      <w:r w:rsidRPr="00F62E1E">
        <w:rPr>
          <w:b/>
        </w:rPr>
        <w:t>.</w:t>
      </w:r>
    </w:p>
    <w:p w:rsidR="00547701" w:rsidRDefault="00547701" w:rsidP="00547701">
      <w:pPr>
        <w:pStyle w:val="SingleTxtGR"/>
      </w:pPr>
      <w:r w:rsidRPr="00F62E1E">
        <w:t>19.</w:t>
      </w:r>
      <w:r w:rsidRPr="00F62E1E">
        <w:tab/>
        <w:t>Комитет обеспокоен тем, что пособие по безработице не выплачивается в тех случаях, когда трудовой договор был расторгнут по причине проступка р</w:t>
      </w:r>
      <w:r w:rsidRPr="00F62E1E">
        <w:t>а</w:t>
      </w:r>
      <w:r w:rsidRPr="00F62E1E">
        <w:t>ботника (статья</w:t>
      </w:r>
      <w:r>
        <w:t xml:space="preserve"> </w:t>
      </w:r>
      <w:r w:rsidRPr="00F62E1E">
        <w:t>9).</w:t>
      </w:r>
    </w:p>
    <w:p w:rsidR="001E0F52" w:rsidRPr="00F56D29" w:rsidRDefault="001E0F52" w:rsidP="001E0F52">
      <w:pPr>
        <w:pStyle w:val="SingleTxtGR"/>
        <w:rPr>
          <w:b/>
        </w:rPr>
      </w:pPr>
      <w:r w:rsidRPr="00F56D29">
        <w:rPr>
          <w:b/>
        </w:rPr>
        <w:t>Комитет настоятельно призывает государство-участник отменить требов</w:t>
      </w:r>
      <w:r w:rsidRPr="00F56D29">
        <w:rPr>
          <w:b/>
        </w:rPr>
        <w:t>а</w:t>
      </w:r>
      <w:r w:rsidRPr="00F56D29">
        <w:rPr>
          <w:b/>
        </w:rPr>
        <w:t>ние, действующее в отношении выплаты пособий по безработице, связа</w:t>
      </w:r>
      <w:r w:rsidRPr="00F56D29">
        <w:rPr>
          <w:b/>
        </w:rPr>
        <w:t>н</w:t>
      </w:r>
      <w:r w:rsidRPr="00F56D29">
        <w:rPr>
          <w:b/>
        </w:rPr>
        <w:t>ное с причиной расторжения трудового догов</w:t>
      </w:r>
      <w:r w:rsidRPr="00F56D29">
        <w:rPr>
          <w:b/>
        </w:rPr>
        <w:t>о</w:t>
      </w:r>
      <w:r w:rsidRPr="00F56D29">
        <w:rPr>
          <w:b/>
        </w:rPr>
        <w:t>ра.</w:t>
      </w:r>
    </w:p>
    <w:p w:rsidR="001E0F52" w:rsidRPr="00F56D29" w:rsidRDefault="001E0F52" w:rsidP="001E0F52">
      <w:pPr>
        <w:pStyle w:val="SingleTxtGR"/>
      </w:pPr>
      <w:r w:rsidRPr="00F56D29">
        <w:t>20.</w:t>
      </w:r>
      <w:r w:rsidRPr="00F56D29">
        <w:tab/>
        <w:t>Комитет с обеспокоенностью отме</w:t>
      </w:r>
      <w:r w:rsidR="00511C9B">
        <w:t>чает распространенность насилия</w:t>
      </w:r>
      <w:r w:rsidR="00511C9B">
        <w:br/>
      </w:r>
      <w:r w:rsidRPr="00F56D29">
        <w:t xml:space="preserve">в семье в государстве-участнике и отсутствие в Уголовном кодексе конкретного положения, квалифицирующего насилие в семье в качестве правонарушения. Кроме того, Комитет выражает сожаление в связи с тем, что план по </w:t>
      </w:r>
      <w:r>
        <w:t>сокращ</w:t>
      </w:r>
      <w:r>
        <w:t>е</w:t>
      </w:r>
      <w:r>
        <w:t>нию масштабов предотвращения</w:t>
      </w:r>
      <w:r w:rsidRPr="00F56D29">
        <w:t xml:space="preserve"> насилия на 2010−201</w:t>
      </w:r>
      <w:r>
        <w:t>4</w:t>
      </w:r>
      <w:r w:rsidRPr="00F56D29">
        <w:t xml:space="preserve"> годы не предусматрив</w:t>
      </w:r>
      <w:r w:rsidRPr="00F56D29">
        <w:t>а</w:t>
      </w:r>
      <w:r w:rsidRPr="00F56D29">
        <w:t>ет проведения крупномасштабных информационно-просветительских кампаний (статья 10).</w:t>
      </w:r>
    </w:p>
    <w:p w:rsidR="001E0F52" w:rsidRPr="00F56D29" w:rsidRDefault="001E0F52" w:rsidP="001E0F52">
      <w:pPr>
        <w:pStyle w:val="SingleTxtGR"/>
        <w:rPr>
          <w:b/>
        </w:rPr>
      </w:pPr>
      <w:r w:rsidRPr="00F56D29">
        <w:rPr>
          <w:b/>
        </w:rPr>
        <w:t>Комитет призывает государство-участник включить в Уголовный кодекс отдельное положение, квалифицирующее насили</w:t>
      </w:r>
      <w:r>
        <w:rPr>
          <w:b/>
        </w:rPr>
        <w:t>е</w:t>
      </w:r>
      <w:r w:rsidRPr="00F56D29">
        <w:rPr>
          <w:b/>
        </w:rPr>
        <w:t xml:space="preserve"> в семье в качестве пр</w:t>
      </w:r>
      <w:r w:rsidRPr="00F56D29">
        <w:rPr>
          <w:b/>
        </w:rPr>
        <w:t>а</w:t>
      </w:r>
      <w:r w:rsidRPr="00F56D29">
        <w:rPr>
          <w:b/>
        </w:rPr>
        <w:t>вонарушения. Кроме того, Комитет призывает государство-участник обе</w:t>
      </w:r>
      <w:r w:rsidRPr="00F56D29">
        <w:rPr>
          <w:b/>
        </w:rPr>
        <w:t>с</w:t>
      </w:r>
      <w:r w:rsidRPr="00F56D29">
        <w:rPr>
          <w:b/>
        </w:rPr>
        <w:t>печить, чтобы защитные меры, включая охранные ордера и приюты, я</w:t>
      </w:r>
      <w:r w:rsidRPr="00F56D29">
        <w:rPr>
          <w:b/>
        </w:rPr>
        <w:t>в</w:t>
      </w:r>
      <w:r w:rsidRPr="00F56D29">
        <w:rPr>
          <w:b/>
        </w:rPr>
        <w:t>лялись эффективными и доступными для жертв насилия. Комитет также рекомендует государству-участнику проводить разъяснительные кампании через средства массовой информации, предназначенные для всех слоев н</w:t>
      </w:r>
      <w:r w:rsidRPr="00F56D29">
        <w:rPr>
          <w:b/>
        </w:rPr>
        <w:t>а</w:t>
      </w:r>
      <w:r w:rsidRPr="00F56D29">
        <w:rPr>
          <w:b/>
        </w:rPr>
        <w:t>селения, с целью изменения существу</w:t>
      </w:r>
      <w:r>
        <w:rPr>
          <w:b/>
        </w:rPr>
        <w:t>ющих в обществе представлений о </w:t>
      </w:r>
      <w:r w:rsidRPr="00F56D29">
        <w:rPr>
          <w:b/>
        </w:rPr>
        <w:t>н</w:t>
      </w:r>
      <w:r w:rsidRPr="00F56D29">
        <w:rPr>
          <w:b/>
        </w:rPr>
        <w:t>а</w:t>
      </w:r>
      <w:r w:rsidRPr="00F56D29">
        <w:rPr>
          <w:b/>
        </w:rPr>
        <w:t>силии в семье.</w:t>
      </w:r>
    </w:p>
    <w:p w:rsidR="001E0F52" w:rsidRPr="00F56D29" w:rsidRDefault="001E0F52" w:rsidP="001E0F52">
      <w:pPr>
        <w:pStyle w:val="SingleTxtGR"/>
      </w:pPr>
      <w:r w:rsidRPr="00F56D29">
        <w:t>21.</w:t>
      </w:r>
      <w:r w:rsidRPr="00F56D29">
        <w:tab/>
        <w:t>Комитет с обеспокоенностью отмечает недостатки существующего зак</w:t>
      </w:r>
      <w:r w:rsidRPr="00F56D29">
        <w:t>о</w:t>
      </w:r>
      <w:r w:rsidRPr="00F56D29">
        <w:t>нодательства по защите детей, включая Закон о трудовых договорах, который разрешает детям в возрасте до 15 лет работать большее количество часов, чем это предусмотрено международными стандартами, положения Уголовного к</w:t>
      </w:r>
      <w:r w:rsidRPr="00F56D29">
        <w:t>о</w:t>
      </w:r>
      <w:r w:rsidRPr="00F56D29">
        <w:t>декса об участии детей в возрасте от 14 лет и старше в видах деятельности, св</w:t>
      </w:r>
      <w:r w:rsidRPr="00F56D29">
        <w:t>я</w:t>
      </w:r>
      <w:r w:rsidRPr="00F56D29">
        <w:t>занных с эротикой, и Закон о семейном праве, который разрешает вступление ребенка в возрасте от 15 до 18 лет в брак с разрешения суда и при наличии с</w:t>
      </w:r>
      <w:r w:rsidRPr="00F56D29">
        <w:t>о</w:t>
      </w:r>
      <w:r w:rsidRPr="00F56D29">
        <w:t>гласия родителей или опекунов (статья 10).</w:t>
      </w:r>
    </w:p>
    <w:p w:rsidR="001E0F52" w:rsidRPr="00F56D29" w:rsidRDefault="001E0F52" w:rsidP="001E0F52">
      <w:pPr>
        <w:pStyle w:val="SingleTxtGR"/>
        <w:rPr>
          <w:b/>
        </w:rPr>
      </w:pPr>
      <w:r w:rsidRPr="00F56D29">
        <w:rPr>
          <w:b/>
        </w:rPr>
        <w:t>Комитет настоятельно призывает государство-участник укрепить закон</w:t>
      </w:r>
      <w:r w:rsidRPr="00F56D29">
        <w:rPr>
          <w:b/>
        </w:rPr>
        <w:t>о</w:t>
      </w:r>
      <w:r w:rsidRPr="00F56D29">
        <w:rPr>
          <w:b/>
        </w:rPr>
        <w:t>дательную базу для защиты прав детей. В частности, Комитет настоятел</w:t>
      </w:r>
      <w:r w:rsidRPr="00F56D29">
        <w:rPr>
          <w:b/>
        </w:rPr>
        <w:t>ь</w:t>
      </w:r>
      <w:r w:rsidRPr="00F56D29">
        <w:rPr>
          <w:b/>
        </w:rPr>
        <w:t>но призывает государство-участник при разработке нового Закона о защ</w:t>
      </w:r>
      <w:r w:rsidRPr="00F56D29">
        <w:rPr>
          <w:b/>
        </w:rPr>
        <w:t>и</w:t>
      </w:r>
      <w:r w:rsidRPr="00F56D29">
        <w:rPr>
          <w:b/>
        </w:rPr>
        <w:t>те детей и других законодательных мер принять во внимание следующее: привести свое законодательство, касающееся продолжительности рабочего дня детей в возрасте до 15 лет, в соответствие с международными станда</w:t>
      </w:r>
      <w:r w:rsidRPr="00F56D29">
        <w:rPr>
          <w:b/>
        </w:rPr>
        <w:t>р</w:t>
      </w:r>
      <w:r w:rsidRPr="00F56D29">
        <w:rPr>
          <w:b/>
        </w:rPr>
        <w:t>тами, запретить участие детей в видах деятельности, связанных с эрот</w:t>
      </w:r>
      <w:r w:rsidRPr="00F56D29">
        <w:rPr>
          <w:b/>
        </w:rPr>
        <w:t>и</w:t>
      </w:r>
      <w:r w:rsidRPr="00F56D29">
        <w:rPr>
          <w:b/>
        </w:rPr>
        <w:t>кой, и исключить возможность заключения браков для детей м</w:t>
      </w:r>
      <w:r w:rsidRPr="00F56D29">
        <w:rPr>
          <w:b/>
        </w:rPr>
        <w:t>о</w:t>
      </w:r>
      <w:r w:rsidRPr="00F56D29">
        <w:rPr>
          <w:b/>
        </w:rPr>
        <w:t>ложе 18</w:t>
      </w:r>
      <w:r>
        <w:rPr>
          <w:b/>
        </w:rPr>
        <w:t> </w:t>
      </w:r>
      <w:r w:rsidRPr="00F56D29">
        <w:rPr>
          <w:b/>
        </w:rPr>
        <w:t xml:space="preserve">лет. Комитет просит государство-участник включить в </w:t>
      </w:r>
      <w:r>
        <w:rPr>
          <w:b/>
        </w:rPr>
        <w:t>свой</w:t>
      </w:r>
      <w:r w:rsidRPr="00F56D29">
        <w:rPr>
          <w:b/>
        </w:rPr>
        <w:t xml:space="preserve"> следующий периодический доклад информацию о числе браков, в среднем заключа</w:t>
      </w:r>
      <w:r w:rsidRPr="00F56D29">
        <w:rPr>
          <w:b/>
        </w:rPr>
        <w:t>е</w:t>
      </w:r>
      <w:r w:rsidRPr="00F56D29">
        <w:rPr>
          <w:b/>
        </w:rPr>
        <w:t>мых несовершеннолетними в год.</w:t>
      </w:r>
    </w:p>
    <w:p w:rsidR="001E0F52" w:rsidRPr="00F56D29" w:rsidRDefault="001E0F52" w:rsidP="001E0F52">
      <w:pPr>
        <w:pStyle w:val="SingleTxtGR"/>
      </w:pPr>
      <w:r w:rsidRPr="00F56D29">
        <w:t>22.</w:t>
      </w:r>
      <w:r w:rsidRPr="00F56D29">
        <w:tab/>
        <w:t>Комитет с обеспокоенностью отмечает острую нехватку жилья, включая социальное жилье, в Таллинне и в меньшей степени в других городах и нас</w:t>
      </w:r>
      <w:r w:rsidRPr="00F56D29">
        <w:t>е</w:t>
      </w:r>
      <w:r w:rsidRPr="00F56D29">
        <w:t>ленных пунктах, а также в поселках, что ограничивает возможность государс</w:t>
      </w:r>
      <w:r w:rsidRPr="00F56D29">
        <w:t>т</w:t>
      </w:r>
      <w:r w:rsidRPr="00F56D29">
        <w:t>ва-участника по обеспечению жильем нуждающихся, в особенности обездоле</w:t>
      </w:r>
      <w:r w:rsidRPr="00F56D29">
        <w:t>н</w:t>
      </w:r>
      <w:r w:rsidRPr="00F56D29">
        <w:t>ных и маргинализованных индивидуумов и групп. Комитет также</w:t>
      </w:r>
      <w:r>
        <w:t xml:space="preserve"> сожалеет, что ему не была представлена информация об обстоятельствах, в которых высел</w:t>
      </w:r>
      <w:r>
        <w:t>е</w:t>
      </w:r>
      <w:r>
        <w:t>ния могут проводиться без судебных решений</w:t>
      </w:r>
      <w:r w:rsidRPr="00F56D29">
        <w:t xml:space="preserve"> (статья 11). </w:t>
      </w:r>
    </w:p>
    <w:p w:rsidR="001E0F52" w:rsidRPr="00F56D29" w:rsidRDefault="001E0F52" w:rsidP="001E0F52">
      <w:pPr>
        <w:pStyle w:val="SingleTxtGR"/>
        <w:rPr>
          <w:b/>
        </w:rPr>
      </w:pPr>
      <w:r>
        <w:rPr>
          <w:b/>
        </w:rPr>
        <w:t>Комитет настоятельно призывает государство-участник принять необх</w:t>
      </w:r>
      <w:r>
        <w:rPr>
          <w:b/>
        </w:rPr>
        <w:t>о</w:t>
      </w:r>
      <w:r>
        <w:rPr>
          <w:b/>
        </w:rPr>
        <w:t>димые меры для решения проблемы нехватки жилья, включая социальное жилье, во всех соответствующих районах, в особенности для обездоленных и маргинализованных индивидуумов и групп. Комитет также просит гос</w:t>
      </w:r>
      <w:r>
        <w:rPr>
          <w:b/>
        </w:rPr>
        <w:t>у</w:t>
      </w:r>
      <w:r>
        <w:rPr>
          <w:b/>
        </w:rPr>
        <w:t>дарство-участник включить в свой следующий периодический доклад и</w:t>
      </w:r>
      <w:r>
        <w:rPr>
          <w:b/>
        </w:rPr>
        <w:t>н</w:t>
      </w:r>
      <w:r>
        <w:rPr>
          <w:b/>
        </w:rPr>
        <w:t>формацию о любых законодательных актах, касающихся выселений. В </w:t>
      </w:r>
      <w:r w:rsidRPr="00F56D29">
        <w:rPr>
          <w:b/>
        </w:rPr>
        <w:t>этой связи Комитет напоминает государству-участнику о своем замеч</w:t>
      </w:r>
      <w:r w:rsidRPr="00F56D29">
        <w:rPr>
          <w:b/>
        </w:rPr>
        <w:t>а</w:t>
      </w:r>
      <w:r w:rsidRPr="00F56D29">
        <w:rPr>
          <w:b/>
        </w:rPr>
        <w:t>нии общего порядка № 7 (1997) о принудительных высел</w:t>
      </w:r>
      <w:r w:rsidRPr="00F56D29">
        <w:rPr>
          <w:b/>
        </w:rPr>
        <w:t>е</w:t>
      </w:r>
      <w:r w:rsidRPr="00F56D29">
        <w:rPr>
          <w:b/>
        </w:rPr>
        <w:t>ниях.</w:t>
      </w:r>
    </w:p>
    <w:p w:rsidR="001E0F52" w:rsidRPr="00F56D29" w:rsidRDefault="001E0F52" w:rsidP="001E0F52">
      <w:pPr>
        <w:pStyle w:val="SingleTxtGR"/>
      </w:pPr>
      <w:r w:rsidRPr="00F56D29">
        <w:t>23.</w:t>
      </w:r>
      <w:r w:rsidRPr="00F56D29">
        <w:tab/>
        <w:t>Комитет с обеспокоенностью отмечает, что, несмотря на предпринятые усилия, число лиц, жив</w:t>
      </w:r>
      <w:r w:rsidRPr="00F56D29">
        <w:t>у</w:t>
      </w:r>
      <w:r w:rsidRPr="00F56D29">
        <w:t>щих за чертой бедности, и число лиц, которые рискуют стать нищими, по-прежнему остается высоким, в частности среди неэстонцев (статья 11).</w:t>
      </w:r>
    </w:p>
    <w:p w:rsidR="001E0F52" w:rsidRPr="00F56D29" w:rsidRDefault="001E0F52" w:rsidP="001E0F52">
      <w:pPr>
        <w:pStyle w:val="SingleTxtGR"/>
        <w:rPr>
          <w:b/>
        </w:rPr>
      </w:pPr>
      <w:r w:rsidRPr="00F56D29">
        <w:rPr>
          <w:b/>
        </w:rPr>
        <w:t>Комитет рекомендует государству-участнику разработать политику и стр</w:t>
      </w:r>
      <w:r w:rsidRPr="00F56D29">
        <w:rPr>
          <w:b/>
        </w:rPr>
        <w:t>а</w:t>
      </w:r>
      <w:r w:rsidRPr="00F56D29">
        <w:rPr>
          <w:b/>
        </w:rPr>
        <w:t>тегии по сокращению масштабов нищеты и обеспечить их осуществление. В этой связи Комитет напоминает государству-участнику о своем сдела</w:t>
      </w:r>
      <w:r w:rsidRPr="00F56D29">
        <w:rPr>
          <w:b/>
        </w:rPr>
        <w:t>н</w:t>
      </w:r>
      <w:r w:rsidRPr="00F56D29">
        <w:rPr>
          <w:b/>
        </w:rPr>
        <w:t>ном в 2001 году заявлении о нищете и Пакте.</w:t>
      </w:r>
    </w:p>
    <w:p w:rsidR="001E0F52" w:rsidRPr="00F56D29" w:rsidRDefault="001E0F52" w:rsidP="001E0F52">
      <w:pPr>
        <w:pStyle w:val="SingleTxtGR"/>
      </w:pPr>
      <w:r w:rsidRPr="00F56D29">
        <w:t>24.</w:t>
      </w:r>
      <w:r w:rsidRPr="00F56D29">
        <w:tab/>
        <w:t>Комитет выражает обеспокоенность в связи с тем, что, несмотря на с</w:t>
      </w:r>
      <w:r w:rsidRPr="00F56D29">
        <w:t>о</w:t>
      </w:r>
      <w:r w:rsidRPr="00F56D29">
        <w:t xml:space="preserve">кращение числа абортов, они по-прежнему являются распространенными среди </w:t>
      </w:r>
      <w:r>
        <w:t>девочек-</w:t>
      </w:r>
      <w:r w:rsidRPr="00F56D29">
        <w:t>подростков, несмотря на усилия по включению вопросов, касающихся полового воспитания, в школьные программы и распространени</w:t>
      </w:r>
      <w:r>
        <w:t>е</w:t>
      </w:r>
      <w:r w:rsidRPr="00F56D29">
        <w:t xml:space="preserve"> ориентир</w:t>
      </w:r>
      <w:r w:rsidRPr="00F56D29">
        <w:t>о</w:t>
      </w:r>
      <w:r w:rsidRPr="00F56D29">
        <w:t>ванной на подростков информации о сексуальном и репродуктивном здоровье через различные средства массовой инфор</w:t>
      </w:r>
      <w:r>
        <w:t>мации</w:t>
      </w:r>
      <w:r w:rsidRPr="00F56D29">
        <w:t>. Кроме того, Комитет обесп</w:t>
      </w:r>
      <w:r w:rsidRPr="00F56D29">
        <w:t>о</w:t>
      </w:r>
      <w:r w:rsidRPr="00F56D29">
        <w:t xml:space="preserve">коен тем, что нежелательная беременность зачастую приводит к тому, что </w:t>
      </w:r>
      <w:r>
        <w:t>д</w:t>
      </w:r>
      <w:r>
        <w:t>е</w:t>
      </w:r>
      <w:r>
        <w:t>вочки</w:t>
      </w:r>
      <w:r w:rsidRPr="00F56D29">
        <w:t xml:space="preserve"> бросают школу. Комитет также выражает сожаление по поводу того, что ему не была представлена информация о мерах, принятых государством-участником с целью повышения степени информированности по вопросам, к</w:t>
      </w:r>
      <w:r w:rsidRPr="00F56D29">
        <w:t>а</w:t>
      </w:r>
      <w:r w:rsidRPr="00F56D29">
        <w:t>сающимся сексуального и репродуктивного здоровья, населения в целом (ст</w:t>
      </w:r>
      <w:r w:rsidRPr="00F56D29">
        <w:t>а</w:t>
      </w:r>
      <w:r w:rsidRPr="00F56D29">
        <w:t>тьи 12 и 10).</w:t>
      </w:r>
    </w:p>
    <w:p w:rsidR="001E0F52" w:rsidRPr="00F56D29" w:rsidRDefault="001E0F52" w:rsidP="001E0F52">
      <w:pPr>
        <w:pStyle w:val="SingleTxtGR"/>
        <w:rPr>
          <w:b/>
        </w:rPr>
      </w:pPr>
      <w:r w:rsidRPr="00F56D29">
        <w:rPr>
          <w:b/>
        </w:rPr>
        <w:t>Комитет настоятельно призывает государство-участник обеспечить, чтобы услуги в области сексуального и репродуктивного здоровья являлись до</w:t>
      </w:r>
      <w:r w:rsidRPr="00F56D29">
        <w:rPr>
          <w:b/>
        </w:rPr>
        <w:t>с</w:t>
      </w:r>
      <w:r w:rsidRPr="00F56D29">
        <w:rPr>
          <w:b/>
        </w:rPr>
        <w:t xml:space="preserve">тупными </w:t>
      </w:r>
      <w:r>
        <w:rPr>
          <w:b/>
        </w:rPr>
        <w:t xml:space="preserve">на практике </w:t>
      </w:r>
      <w:r w:rsidRPr="00F56D29">
        <w:rPr>
          <w:b/>
        </w:rPr>
        <w:t>для подростков. Он также призывает государство-участник активизировать усилия в целях предотвращения подростковой беременн</w:t>
      </w:r>
      <w:r w:rsidRPr="00F56D29">
        <w:rPr>
          <w:b/>
        </w:rPr>
        <w:t>о</w:t>
      </w:r>
      <w:r w:rsidRPr="00F56D29">
        <w:rPr>
          <w:b/>
        </w:rPr>
        <w:t xml:space="preserve">сти и оказания необходимой поддержки беременным девочкам-подросткам, включая осуществление мер, позволяющих им продолжать обучение. Комитет просит государство-участник включить в </w:t>
      </w:r>
      <w:r>
        <w:rPr>
          <w:b/>
        </w:rPr>
        <w:t>свой</w:t>
      </w:r>
      <w:r w:rsidRPr="00F56D29">
        <w:rPr>
          <w:b/>
        </w:rPr>
        <w:t xml:space="preserve"> следу</w:t>
      </w:r>
      <w:r w:rsidRPr="00F56D29">
        <w:rPr>
          <w:b/>
        </w:rPr>
        <w:t>ю</w:t>
      </w:r>
      <w:r w:rsidRPr="00F56D29">
        <w:rPr>
          <w:b/>
        </w:rPr>
        <w:t xml:space="preserve">щий периодический доклад </w:t>
      </w:r>
      <w:r>
        <w:rPr>
          <w:b/>
        </w:rPr>
        <w:t>сведения</w:t>
      </w:r>
      <w:r w:rsidRPr="00F56D29">
        <w:rPr>
          <w:b/>
        </w:rPr>
        <w:t xml:space="preserve"> об информировании населения по в</w:t>
      </w:r>
      <w:r w:rsidRPr="00F56D29">
        <w:rPr>
          <w:b/>
        </w:rPr>
        <w:t>о</w:t>
      </w:r>
      <w:r w:rsidRPr="00F56D29">
        <w:rPr>
          <w:b/>
        </w:rPr>
        <w:t>просам, касающимся сексуального и репродуктивного здоровья.</w:t>
      </w:r>
    </w:p>
    <w:p w:rsidR="001E0F52" w:rsidRPr="00F56D29" w:rsidRDefault="001E0F52" w:rsidP="001E0F52">
      <w:pPr>
        <w:pStyle w:val="SingleTxtGR"/>
      </w:pPr>
      <w:r w:rsidRPr="00F56D29">
        <w:t>25.</w:t>
      </w:r>
      <w:r w:rsidRPr="00F56D29">
        <w:tab/>
        <w:t>Комитет с обеспокоенностью отмечает сохраняющиеся высокие показ</w:t>
      </w:r>
      <w:r w:rsidRPr="00F56D29">
        <w:t>а</w:t>
      </w:r>
      <w:r w:rsidRPr="00F56D29">
        <w:t>тели самоубийств в государстве-участнике, несмотря на оказание психологич</w:t>
      </w:r>
      <w:r w:rsidRPr="00F56D29">
        <w:t>е</w:t>
      </w:r>
      <w:r w:rsidRPr="00F56D29">
        <w:t>ской помощи и предоставление консультационных услуг (статья 12).</w:t>
      </w:r>
    </w:p>
    <w:p w:rsidR="001E0F52" w:rsidRPr="00F56D29" w:rsidRDefault="001E0F52" w:rsidP="001E0F52">
      <w:pPr>
        <w:pStyle w:val="SingleTxtGR"/>
        <w:rPr>
          <w:b/>
        </w:rPr>
      </w:pPr>
      <w:r w:rsidRPr="00F56D29">
        <w:rPr>
          <w:b/>
        </w:rPr>
        <w:t>Комитет призывает государство-участник активизировать усилия по бор</w:t>
      </w:r>
      <w:r w:rsidRPr="00F56D29">
        <w:rPr>
          <w:b/>
        </w:rPr>
        <w:t>ь</w:t>
      </w:r>
      <w:r w:rsidRPr="00F56D29">
        <w:rPr>
          <w:b/>
        </w:rPr>
        <w:t>бе с самоубийствами. Комитет также рекомендует государству-участнику произвести оценку того, являются ли услуги, имеющиеся для предотвр</w:t>
      </w:r>
      <w:r w:rsidRPr="00F56D29">
        <w:rPr>
          <w:b/>
        </w:rPr>
        <w:t>а</w:t>
      </w:r>
      <w:r w:rsidRPr="00F56D29">
        <w:rPr>
          <w:b/>
        </w:rPr>
        <w:t>щения самоубийств, эффективным</w:t>
      </w:r>
      <w:r w:rsidR="00511C9B">
        <w:rPr>
          <w:b/>
        </w:rPr>
        <w:t>и и доступными для индивидуумов</w:t>
      </w:r>
      <w:r w:rsidR="00511C9B">
        <w:rPr>
          <w:b/>
        </w:rPr>
        <w:br/>
      </w:r>
      <w:r w:rsidRPr="00F56D29">
        <w:rPr>
          <w:b/>
        </w:rPr>
        <w:t>и групп, подверженных риску самоубийства. Комитет также просит пре</w:t>
      </w:r>
      <w:r w:rsidRPr="00F56D29">
        <w:rPr>
          <w:b/>
        </w:rPr>
        <w:t>д</w:t>
      </w:r>
      <w:r w:rsidRPr="00F56D29">
        <w:rPr>
          <w:b/>
        </w:rPr>
        <w:t>ставить в следующем периодическом докладе государства-участника и</w:t>
      </w:r>
      <w:r w:rsidRPr="00F56D29">
        <w:rPr>
          <w:b/>
        </w:rPr>
        <w:t>н</w:t>
      </w:r>
      <w:r w:rsidRPr="00F56D29">
        <w:rPr>
          <w:b/>
        </w:rPr>
        <w:t>формацию о принятых в этой связи мерах, а также о состоянии психич</w:t>
      </w:r>
      <w:r w:rsidRPr="00F56D29">
        <w:rPr>
          <w:b/>
        </w:rPr>
        <w:t>е</w:t>
      </w:r>
      <w:r w:rsidRPr="00F56D29">
        <w:rPr>
          <w:b/>
        </w:rPr>
        <w:t>ского здоровья населения в целом, включая информацию о степени охвата амб</w:t>
      </w:r>
      <w:r w:rsidRPr="00F56D29">
        <w:rPr>
          <w:b/>
        </w:rPr>
        <w:t>у</w:t>
      </w:r>
      <w:r w:rsidRPr="00F56D29">
        <w:rPr>
          <w:b/>
        </w:rPr>
        <w:t>латорными услугами.</w:t>
      </w:r>
    </w:p>
    <w:p w:rsidR="001E0F52" w:rsidRPr="00F56D29" w:rsidRDefault="001E0F52" w:rsidP="001E0F52">
      <w:pPr>
        <w:pStyle w:val="SingleTxtGR"/>
      </w:pPr>
      <w:r w:rsidRPr="00F56D29">
        <w:t>26.</w:t>
      </w:r>
      <w:r w:rsidRPr="00F56D29">
        <w:tab/>
        <w:t>Комитет обеспокоен ростом потребления наркотиков в государстве-участнике (статья 12).</w:t>
      </w:r>
    </w:p>
    <w:p w:rsidR="001E0F52" w:rsidRPr="00F56D29" w:rsidRDefault="001E0F52" w:rsidP="001E0F52">
      <w:pPr>
        <w:pStyle w:val="SingleTxtGR"/>
        <w:rPr>
          <w:b/>
        </w:rPr>
      </w:pPr>
      <w:r w:rsidRPr="00F56D29">
        <w:rPr>
          <w:b/>
        </w:rPr>
        <w:t>Комитет призывает государство-участник активизировать усилия по пр</w:t>
      </w:r>
      <w:r w:rsidRPr="00F56D29">
        <w:rPr>
          <w:b/>
        </w:rPr>
        <w:t>е</w:t>
      </w:r>
      <w:r w:rsidRPr="00F56D29">
        <w:rPr>
          <w:b/>
        </w:rPr>
        <w:t>дотвращению потребления наркотиков, в том числе посредством осущес</w:t>
      </w:r>
      <w:r w:rsidRPr="00F56D29">
        <w:rPr>
          <w:b/>
        </w:rPr>
        <w:t>т</w:t>
      </w:r>
      <w:r w:rsidRPr="00F56D29">
        <w:rPr>
          <w:b/>
        </w:rPr>
        <w:t>вления учебно-просветительских программ, а также по расширению до</w:t>
      </w:r>
      <w:r w:rsidRPr="00F56D29">
        <w:rPr>
          <w:b/>
        </w:rPr>
        <w:t>с</w:t>
      </w:r>
      <w:r w:rsidRPr="00F56D29">
        <w:rPr>
          <w:b/>
        </w:rPr>
        <w:t>тупности заместительной терапии. Кроме того, Комитет призывает гос</w:t>
      </w:r>
      <w:r w:rsidRPr="00F56D29">
        <w:rPr>
          <w:b/>
        </w:rPr>
        <w:t>у</w:t>
      </w:r>
      <w:r w:rsidRPr="00F56D29">
        <w:rPr>
          <w:b/>
        </w:rPr>
        <w:t>дарство-участник продолжать расширение программы обмена использ</w:t>
      </w:r>
      <w:r w:rsidRPr="00F56D29">
        <w:rPr>
          <w:b/>
        </w:rPr>
        <w:t>о</w:t>
      </w:r>
      <w:r w:rsidRPr="00F56D29">
        <w:rPr>
          <w:b/>
        </w:rPr>
        <w:t>ванных шприцев.</w:t>
      </w:r>
    </w:p>
    <w:p w:rsidR="001E0F52" w:rsidRPr="00F56D29" w:rsidRDefault="001E0F52" w:rsidP="001E0F52">
      <w:pPr>
        <w:pStyle w:val="SingleTxtGR"/>
      </w:pPr>
      <w:r w:rsidRPr="00F56D29">
        <w:t>27.</w:t>
      </w:r>
      <w:r w:rsidRPr="00F56D29">
        <w:tab/>
        <w:t>Комитет обеспокоен тем, что, несмотря на принятые меры, такие как п</w:t>
      </w:r>
      <w:r w:rsidRPr="00F56D29">
        <w:t>о</w:t>
      </w:r>
      <w:r w:rsidRPr="00F56D29">
        <w:t>вышение акцизного налога на алкогольную продукцию и запрет на продажу а</w:t>
      </w:r>
      <w:r w:rsidRPr="00F56D29">
        <w:t>л</w:t>
      </w:r>
      <w:r w:rsidRPr="00F56D29">
        <w:t>коголя в конкретные часы, уровень потребления алкоголя по-прежнему остается высоким (статья 12).</w:t>
      </w:r>
    </w:p>
    <w:p w:rsidR="001E0F52" w:rsidRPr="00100A43" w:rsidRDefault="001E0F52" w:rsidP="001E0F52">
      <w:pPr>
        <w:pStyle w:val="SingleTxtGR"/>
        <w:rPr>
          <w:b/>
        </w:rPr>
      </w:pPr>
      <w:r w:rsidRPr="00100A43">
        <w:rPr>
          <w:b/>
        </w:rPr>
        <w:t>Комитет рекомендует государству-участнику активизировать усилия по борьбе со злоупотреблением алкоголем, в том числе путем осуществления информац</w:t>
      </w:r>
      <w:r w:rsidRPr="00100A43">
        <w:rPr>
          <w:b/>
        </w:rPr>
        <w:t>и</w:t>
      </w:r>
      <w:r w:rsidRPr="00100A43">
        <w:rPr>
          <w:b/>
        </w:rPr>
        <w:t>онно-просветительских кампаний.</w:t>
      </w:r>
    </w:p>
    <w:p w:rsidR="001E0F52" w:rsidRDefault="001E0F52" w:rsidP="001E0F52">
      <w:pPr>
        <w:pStyle w:val="SingleTxtGR"/>
      </w:pPr>
      <w:r>
        <w:t>28.</w:t>
      </w:r>
      <w:r>
        <w:tab/>
        <w:t>Комитет с обеспокоенностью отмечает, что число учащихся, не заве</w:t>
      </w:r>
      <w:r>
        <w:t>р</w:t>
      </w:r>
      <w:r>
        <w:t>шивших обучение в старших классах средней школы, по-прежнему остается высоким (статья 13).</w:t>
      </w:r>
    </w:p>
    <w:p w:rsidR="001E0F52" w:rsidRPr="00100A43" w:rsidRDefault="001E0F52" w:rsidP="001E0F52">
      <w:pPr>
        <w:pStyle w:val="SingleTxtGR"/>
        <w:rPr>
          <w:b/>
        </w:rPr>
      </w:pPr>
      <w:r w:rsidRPr="00100A43">
        <w:rPr>
          <w:b/>
        </w:rPr>
        <w:t>Комитет рекомендует государству-участнику принять конкретные меры по решению проблемы отсева учащихся и включить в свой следующий пери</w:t>
      </w:r>
      <w:r w:rsidRPr="00100A43">
        <w:rPr>
          <w:b/>
        </w:rPr>
        <w:t>о</w:t>
      </w:r>
      <w:r w:rsidRPr="00100A43">
        <w:rPr>
          <w:b/>
        </w:rPr>
        <w:t>дический доклад информацию о принятых мерах, а также статистические данные о показателях отсева в разбивке по годам, полу, этническому пр</w:t>
      </w:r>
      <w:r w:rsidRPr="00100A43">
        <w:rPr>
          <w:b/>
        </w:rPr>
        <w:t>о</w:t>
      </w:r>
      <w:r w:rsidRPr="00100A43">
        <w:rPr>
          <w:b/>
        </w:rPr>
        <w:t>исхождению и уровню образования. Комитет также обращает внимание г</w:t>
      </w:r>
      <w:r w:rsidRPr="00100A43">
        <w:rPr>
          <w:b/>
        </w:rPr>
        <w:t>о</w:t>
      </w:r>
      <w:r w:rsidRPr="00100A43">
        <w:rPr>
          <w:b/>
        </w:rPr>
        <w:t>сударства-участника на свое з</w:t>
      </w:r>
      <w:r w:rsidRPr="00100A43">
        <w:rPr>
          <w:b/>
        </w:rPr>
        <w:t>а</w:t>
      </w:r>
      <w:r w:rsidRPr="00100A43">
        <w:rPr>
          <w:b/>
        </w:rPr>
        <w:t>мечание общего порядка № 13 (1999) о праве на образование.</w:t>
      </w:r>
    </w:p>
    <w:p w:rsidR="001E0F52" w:rsidRDefault="001E0F52" w:rsidP="001E0F52">
      <w:pPr>
        <w:pStyle w:val="SingleTxtGR"/>
      </w:pPr>
      <w:r>
        <w:t>29.</w:t>
      </w:r>
      <w:r>
        <w:tab/>
        <w:t>Комитет выражает обеспокоенность по поводу сохраняющейся стигмат</w:t>
      </w:r>
      <w:r>
        <w:t>и</w:t>
      </w:r>
      <w:r>
        <w:t>зации представителей определенных на</w:t>
      </w:r>
      <w:r w:rsidR="00511C9B">
        <w:t>циональностей, этнических групп</w:t>
      </w:r>
      <w:r w:rsidR="00511C9B">
        <w:br/>
      </w:r>
      <w:r>
        <w:t>и групп населения, а также по поводу сообщений о совершаемых против них расистских актах (статья 13 и пункт 2 статьи 2).</w:t>
      </w:r>
    </w:p>
    <w:p w:rsidR="001E0F52" w:rsidRPr="00100A43" w:rsidRDefault="001E0F52" w:rsidP="001E0F52">
      <w:pPr>
        <w:pStyle w:val="SingleTxtGR"/>
        <w:rPr>
          <w:b/>
        </w:rPr>
      </w:pPr>
      <w:r w:rsidRPr="00100A43">
        <w:rPr>
          <w:b/>
        </w:rPr>
        <w:t>Комитет призывает государство-участник обеспечить, чтобы его учебные программы содействовали поощрению понимания, терпимости и дружбы между всеми национальностями и всеми расовыми, этническими или р</w:t>
      </w:r>
      <w:r w:rsidRPr="00100A43">
        <w:rPr>
          <w:b/>
        </w:rPr>
        <w:t>е</w:t>
      </w:r>
      <w:r w:rsidRPr="00100A43">
        <w:rPr>
          <w:b/>
        </w:rPr>
        <w:t>лигиозными группами в соответствии с положениями статьи 13 Пакта. В</w:t>
      </w:r>
      <w:r>
        <w:rPr>
          <w:b/>
        </w:rPr>
        <w:t> </w:t>
      </w:r>
      <w:r w:rsidRPr="00100A43">
        <w:rPr>
          <w:b/>
        </w:rPr>
        <w:t>частности, он рекомендует обеспечить, чтобы предусмотренный новой общенациональной школьной программой учебный материал, направле</w:t>
      </w:r>
      <w:r w:rsidRPr="00100A43">
        <w:rPr>
          <w:b/>
        </w:rPr>
        <w:t>н</w:t>
      </w:r>
      <w:r w:rsidRPr="00100A43">
        <w:rPr>
          <w:b/>
        </w:rPr>
        <w:t xml:space="preserve">ный на содействие воспитанию </w:t>
      </w:r>
      <w:r>
        <w:rPr>
          <w:b/>
        </w:rPr>
        <w:t>э</w:t>
      </w:r>
      <w:r w:rsidRPr="00100A43">
        <w:rPr>
          <w:b/>
        </w:rPr>
        <w:t>тичных, ответственных и активных гра</w:t>
      </w:r>
      <w:r w:rsidRPr="00100A43">
        <w:rPr>
          <w:b/>
        </w:rPr>
        <w:t>ж</w:t>
      </w:r>
      <w:r w:rsidRPr="00100A43">
        <w:rPr>
          <w:b/>
        </w:rPr>
        <w:t>дан, также преследовал цель ликвидации нетерпимости и социальных предра</w:t>
      </w:r>
      <w:r w:rsidRPr="00100A43">
        <w:rPr>
          <w:b/>
        </w:rPr>
        <w:t>с</w:t>
      </w:r>
      <w:r w:rsidRPr="00100A43">
        <w:rPr>
          <w:b/>
        </w:rPr>
        <w:t>судков.</w:t>
      </w:r>
    </w:p>
    <w:p w:rsidR="001E0F52" w:rsidRDefault="001E0F52" w:rsidP="001E0F52">
      <w:pPr>
        <w:pStyle w:val="SingleTxtGR"/>
      </w:pPr>
      <w:r w:rsidRPr="003156DE">
        <w:t>30</w:t>
      </w:r>
      <w:r>
        <w:t>.</w:t>
      </w:r>
      <w:r>
        <w:tab/>
        <w:t>Комитет выражает сожаление в связи с тем, что ему не было представл</w:t>
      </w:r>
      <w:r>
        <w:t>е</w:t>
      </w:r>
      <w:r>
        <w:t>но аде</w:t>
      </w:r>
      <w:r>
        <w:t>к</w:t>
      </w:r>
      <w:r>
        <w:t>ватной информации, позволяющей оценить степень осуществления прав, гарантированных ряду национальных, этнических и языковых мен</w:t>
      </w:r>
      <w:r>
        <w:t>ь</w:t>
      </w:r>
      <w:r>
        <w:t>шинств в государстве-участнике. Комитет также обеспокоен отсутствием зак</w:t>
      </w:r>
      <w:r>
        <w:t>о</w:t>
      </w:r>
      <w:r>
        <w:t>нодательной базы, обеспеч</w:t>
      </w:r>
      <w:r>
        <w:t>и</w:t>
      </w:r>
      <w:r>
        <w:t>вающей признание самобытности и культурных прав меньшинств, несмотря на меры, принятые с целью их поощрения (ст</w:t>
      </w:r>
      <w:r>
        <w:t>а</w:t>
      </w:r>
      <w:r>
        <w:t>тья </w:t>
      </w:r>
      <w:r w:rsidRPr="001E0F52">
        <w:t>1</w:t>
      </w:r>
      <w:r>
        <w:t>5).</w:t>
      </w:r>
    </w:p>
    <w:p w:rsidR="001E0F52" w:rsidRDefault="001E0F52" w:rsidP="001E0F52">
      <w:pPr>
        <w:pStyle w:val="SingleTxtGR"/>
        <w:rPr>
          <w:b/>
        </w:rPr>
      </w:pPr>
      <w:r>
        <w:rPr>
          <w:b/>
        </w:rPr>
        <w:t>Комитет рекомендует государству-участнику гарантировать в своем зак</w:t>
      </w:r>
      <w:r>
        <w:rPr>
          <w:b/>
        </w:rPr>
        <w:t>о</w:t>
      </w:r>
      <w:r>
        <w:rPr>
          <w:b/>
        </w:rPr>
        <w:t>нодател</w:t>
      </w:r>
      <w:r>
        <w:rPr>
          <w:b/>
        </w:rPr>
        <w:t>ь</w:t>
      </w:r>
      <w:r>
        <w:rPr>
          <w:b/>
        </w:rPr>
        <w:t>стве статус и права национальных, этнических и языковых меньшинств, в том числе путем принятия всеобъемлющего законодател</w:t>
      </w:r>
      <w:r>
        <w:rPr>
          <w:b/>
        </w:rPr>
        <w:t>ь</w:t>
      </w:r>
      <w:r>
        <w:rPr>
          <w:b/>
        </w:rPr>
        <w:t>ства, с целью обеспечения поощрения и защиты экономических, социал</w:t>
      </w:r>
      <w:r>
        <w:rPr>
          <w:b/>
        </w:rPr>
        <w:t>ь</w:t>
      </w:r>
      <w:r>
        <w:rPr>
          <w:b/>
        </w:rPr>
        <w:t>ных и культурных прав всех меньшинств. В частности, Комитет рекоме</w:t>
      </w:r>
      <w:r>
        <w:rPr>
          <w:b/>
        </w:rPr>
        <w:t>н</w:t>
      </w:r>
      <w:r>
        <w:rPr>
          <w:b/>
        </w:rPr>
        <w:t>дует предоставить надлежащий статус языкам меньшинств. Для целей осуществления этой рекомендации Комитет обращает внимание государс</w:t>
      </w:r>
      <w:r>
        <w:rPr>
          <w:b/>
        </w:rPr>
        <w:t>т</w:t>
      </w:r>
      <w:r>
        <w:rPr>
          <w:b/>
        </w:rPr>
        <w:t>ва-участника на свое замечание общего порядка № 21 (2009) о праве ка</w:t>
      </w:r>
      <w:r>
        <w:rPr>
          <w:b/>
        </w:rPr>
        <w:t>ж</w:t>
      </w:r>
      <w:r>
        <w:rPr>
          <w:b/>
        </w:rPr>
        <w:t>дого человека на участие в культурной жизни. Комитет также просит гос</w:t>
      </w:r>
      <w:r>
        <w:rPr>
          <w:b/>
        </w:rPr>
        <w:t>у</w:t>
      </w:r>
      <w:r>
        <w:rPr>
          <w:b/>
        </w:rPr>
        <w:t>дарство-участник включить в свой следующий периодический доклад и</w:t>
      </w:r>
      <w:r>
        <w:rPr>
          <w:b/>
        </w:rPr>
        <w:t>н</w:t>
      </w:r>
      <w:r>
        <w:rPr>
          <w:b/>
        </w:rPr>
        <w:t>формацию о доле бюджетных ассигнований, выделяемых на поощрение культуры меньшинств.</w:t>
      </w:r>
    </w:p>
    <w:p w:rsidR="001E0F52" w:rsidRDefault="001E0F52" w:rsidP="001E0F52">
      <w:pPr>
        <w:pStyle w:val="SingleTxtGR"/>
      </w:pPr>
      <w:r w:rsidRPr="00022B5E">
        <w:t>31.</w:t>
      </w:r>
      <w:r w:rsidRPr="00022B5E">
        <w:tab/>
      </w:r>
      <w:r>
        <w:t>Комитет обеспокоен тем, что некоторые слои населения, в частности обездоленные и маргинализованные инд</w:t>
      </w:r>
      <w:r w:rsidR="00511C9B">
        <w:t>ивидуумы и группы, не участвуют</w:t>
      </w:r>
      <w:r w:rsidR="00511C9B">
        <w:br/>
      </w:r>
      <w:r>
        <w:t>в культурных мероприятиях по причине их ограниченной физической и экон</w:t>
      </w:r>
      <w:r>
        <w:t>о</w:t>
      </w:r>
      <w:r>
        <w:t>мической доступности (ст</w:t>
      </w:r>
      <w:r>
        <w:t>а</w:t>
      </w:r>
      <w:r>
        <w:t>тья 15).</w:t>
      </w:r>
    </w:p>
    <w:p w:rsidR="001E0F52" w:rsidRDefault="001E0F52" w:rsidP="001E0F52">
      <w:pPr>
        <w:pStyle w:val="SingleTxtGR"/>
        <w:rPr>
          <w:b/>
        </w:rPr>
      </w:pPr>
      <w:r>
        <w:rPr>
          <w:b/>
        </w:rPr>
        <w:t>Комитет призывает государство-участник принять меры с целью поощр</w:t>
      </w:r>
      <w:r>
        <w:rPr>
          <w:b/>
        </w:rPr>
        <w:t>е</w:t>
      </w:r>
      <w:r>
        <w:rPr>
          <w:b/>
        </w:rPr>
        <w:t>ния осуществления права каждого человека на участие в культурной жи</w:t>
      </w:r>
      <w:r>
        <w:rPr>
          <w:b/>
        </w:rPr>
        <w:t>з</w:t>
      </w:r>
      <w:r>
        <w:rPr>
          <w:b/>
        </w:rPr>
        <w:t>ни, в том числе путем облегчения доступа к товарам культурного назнач</w:t>
      </w:r>
      <w:r>
        <w:rPr>
          <w:b/>
        </w:rPr>
        <w:t>е</w:t>
      </w:r>
      <w:r>
        <w:rPr>
          <w:b/>
        </w:rPr>
        <w:t>ния, в частности для обездоленных и</w:t>
      </w:r>
      <w:r w:rsidR="00511C9B">
        <w:rPr>
          <w:b/>
        </w:rPr>
        <w:t xml:space="preserve"> маргинализованных индивидуумов</w:t>
      </w:r>
      <w:r w:rsidR="00511C9B">
        <w:rPr>
          <w:b/>
        </w:rPr>
        <w:br/>
      </w:r>
      <w:r>
        <w:rPr>
          <w:b/>
        </w:rPr>
        <w:t>и групп.</w:t>
      </w:r>
    </w:p>
    <w:p w:rsidR="001E0F52" w:rsidRPr="009C6B79" w:rsidRDefault="001E0F52" w:rsidP="001E0F52">
      <w:pPr>
        <w:pStyle w:val="SingleTxtGR"/>
        <w:rPr>
          <w:b/>
        </w:rPr>
      </w:pPr>
      <w:r>
        <w:t>32.</w:t>
      </w:r>
      <w:r>
        <w:rPr>
          <w:b/>
        </w:rPr>
        <w:tab/>
      </w:r>
      <w:r w:rsidRPr="009C6B79">
        <w:rPr>
          <w:b/>
        </w:rPr>
        <w:t xml:space="preserve">Комитет просит государство-участник включить в </w:t>
      </w:r>
      <w:r>
        <w:rPr>
          <w:b/>
        </w:rPr>
        <w:t>его</w:t>
      </w:r>
      <w:r w:rsidRPr="009C6B79">
        <w:rPr>
          <w:b/>
        </w:rPr>
        <w:t xml:space="preserve"> следующий периодический доклад более подробную информацию о:</w:t>
      </w:r>
    </w:p>
    <w:p w:rsidR="001E0F52" w:rsidRPr="009C6B79" w:rsidRDefault="001E0F52" w:rsidP="001E0F52">
      <w:pPr>
        <w:pStyle w:val="SingleTxtGR"/>
        <w:rPr>
          <w:b/>
        </w:rPr>
      </w:pPr>
      <w:r w:rsidRPr="009C6B79">
        <w:rPr>
          <w:b/>
        </w:rPr>
        <w:tab/>
        <w:t>а)</w:t>
      </w:r>
      <w:r w:rsidRPr="009C6B79">
        <w:rPr>
          <w:b/>
        </w:rPr>
        <w:tab/>
        <w:t>воздействии осуществлени</w:t>
      </w:r>
      <w:r>
        <w:rPr>
          <w:b/>
        </w:rPr>
        <w:t>я</w:t>
      </w:r>
      <w:r w:rsidRPr="009C6B79">
        <w:rPr>
          <w:b/>
        </w:rPr>
        <w:t xml:space="preserve"> планов, касающихся повышения качества воды;</w:t>
      </w:r>
    </w:p>
    <w:p w:rsidR="001E0F52" w:rsidRDefault="001E0F52" w:rsidP="001E0F52">
      <w:pPr>
        <w:pStyle w:val="SingleTxtGR"/>
        <w:rPr>
          <w:b/>
        </w:rPr>
      </w:pPr>
      <w:r w:rsidRPr="009C6B79">
        <w:rPr>
          <w:b/>
        </w:rPr>
        <w:tab/>
      </w:r>
      <w:r w:rsidRPr="009C6B79">
        <w:rPr>
          <w:b/>
          <w:lang w:val="en-US"/>
        </w:rPr>
        <w:t>b</w:t>
      </w:r>
      <w:r w:rsidRPr="009C6B79">
        <w:rPr>
          <w:b/>
        </w:rPr>
        <w:t>)</w:t>
      </w:r>
      <w:r w:rsidRPr="009C6B79">
        <w:rPr>
          <w:b/>
        </w:rPr>
        <w:tab/>
        <w:t>степени охвата медицинскими услугами пожилых лиц</w:t>
      </w:r>
      <w:r>
        <w:rPr>
          <w:b/>
        </w:rPr>
        <w:t>, в час</w:t>
      </w:r>
      <w:r>
        <w:rPr>
          <w:b/>
        </w:rPr>
        <w:t>т</w:t>
      </w:r>
      <w:r>
        <w:rPr>
          <w:b/>
        </w:rPr>
        <w:t>ности пожилых женщин, включая информацию об оказываемых им усл</w:t>
      </w:r>
      <w:r>
        <w:rPr>
          <w:b/>
        </w:rPr>
        <w:t>у</w:t>
      </w:r>
      <w:r>
        <w:rPr>
          <w:b/>
        </w:rPr>
        <w:t>гах;</w:t>
      </w:r>
    </w:p>
    <w:p w:rsidR="001E0F52" w:rsidRDefault="001E0F52" w:rsidP="001E0F52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уходе за лицами, страдающими резистентными формами тубе</w:t>
      </w:r>
      <w:r>
        <w:rPr>
          <w:b/>
        </w:rPr>
        <w:t>р</w:t>
      </w:r>
      <w:r>
        <w:rPr>
          <w:b/>
        </w:rPr>
        <w:t>кулеза, а также об их числе;</w:t>
      </w:r>
    </w:p>
    <w:p w:rsidR="001E0F52" w:rsidRDefault="001E0F52" w:rsidP="001E0F52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масштабах торговли людьми, включая число лиц, ввозимых в госуда</w:t>
      </w:r>
      <w:r>
        <w:rPr>
          <w:b/>
        </w:rPr>
        <w:t>р</w:t>
      </w:r>
      <w:r>
        <w:rPr>
          <w:b/>
        </w:rPr>
        <w:t>ство-участник и вывозимых из него, и о воздействии принятых мер, включая информацию о применении законодательства о борьбе с торго</w:t>
      </w:r>
      <w:r>
        <w:rPr>
          <w:b/>
        </w:rPr>
        <w:t>в</w:t>
      </w:r>
      <w:r>
        <w:rPr>
          <w:b/>
        </w:rPr>
        <w:t>лей людьми;</w:t>
      </w:r>
    </w:p>
    <w:p w:rsidR="001E0F52" w:rsidRDefault="001E0F52" w:rsidP="001E0F52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воздействии мер, принятых для борьбы с насилием в школах;</w:t>
      </w:r>
    </w:p>
    <w:p w:rsidR="001E0F52" w:rsidRDefault="001E0F52" w:rsidP="001E0F52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зачислении неэстонских учащихся и студентов в различные учебные з</w:t>
      </w:r>
      <w:r>
        <w:rPr>
          <w:b/>
        </w:rPr>
        <w:t>а</w:t>
      </w:r>
      <w:r>
        <w:rPr>
          <w:b/>
        </w:rPr>
        <w:t>ведения;</w:t>
      </w:r>
    </w:p>
    <w:p w:rsidR="001E0F52" w:rsidRDefault="001E0F52" w:rsidP="001E0F52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</w:rPr>
        <w:tab/>
        <w:t>мерах по обеспечению того, чтобы все население без какой-либо дискриминации могло пользоваться результатами научного прогре</w:t>
      </w:r>
      <w:r>
        <w:rPr>
          <w:b/>
        </w:rPr>
        <w:t>с</w:t>
      </w:r>
      <w:r>
        <w:rPr>
          <w:b/>
        </w:rPr>
        <w:t>са.</w:t>
      </w:r>
    </w:p>
    <w:p w:rsidR="001E0F52" w:rsidRDefault="001E0F52" w:rsidP="001E0F52">
      <w:pPr>
        <w:pStyle w:val="SingleTxtGR"/>
        <w:rPr>
          <w:b/>
        </w:rPr>
      </w:pPr>
      <w:r>
        <w:rPr>
          <w:b/>
        </w:rPr>
        <w:t>Комитет также просит государство-участник представить соответству</w:t>
      </w:r>
      <w:r>
        <w:rPr>
          <w:b/>
        </w:rPr>
        <w:t>ю</w:t>
      </w:r>
      <w:r>
        <w:rPr>
          <w:b/>
        </w:rPr>
        <w:t>щие да</w:t>
      </w:r>
      <w:r>
        <w:rPr>
          <w:b/>
        </w:rPr>
        <w:t>н</w:t>
      </w:r>
      <w:r>
        <w:rPr>
          <w:b/>
        </w:rPr>
        <w:t>ные по пунктам а)−</w:t>
      </w:r>
      <w:r>
        <w:rPr>
          <w:b/>
          <w:lang w:val="en-US"/>
        </w:rPr>
        <w:t>f</w:t>
      </w:r>
      <w:r>
        <w:rPr>
          <w:b/>
        </w:rPr>
        <w:t>) в разбивке по годам, полу и городам/сельской местности за охватываемый докладом период.</w:t>
      </w:r>
    </w:p>
    <w:p w:rsidR="001E0F52" w:rsidRDefault="001E0F52" w:rsidP="001E0F52">
      <w:pPr>
        <w:pStyle w:val="SingleTxtGR"/>
      </w:pPr>
      <w:r w:rsidRPr="00C44768">
        <w:t>33</w:t>
      </w:r>
      <w:r>
        <w:t>.</w:t>
      </w:r>
      <w:r>
        <w:tab/>
        <w:t>Комитет призывает государство-участник увеличить долю своих отчи</w:t>
      </w:r>
      <w:r>
        <w:t>с</w:t>
      </w:r>
      <w:r>
        <w:t>лений на официальную помощь в целях развития, которая составила 0,1% от размера валового внутреннего продукта в 2010 году, и установить конкретные сроки для достижения международного стандарта, составляющего 0,7% от ра</w:t>
      </w:r>
      <w:r>
        <w:t>з</w:t>
      </w:r>
      <w:r>
        <w:t>мера валового национального дохода.</w:t>
      </w:r>
    </w:p>
    <w:p w:rsidR="001E0F52" w:rsidRDefault="001E0F52" w:rsidP="001E0F52">
      <w:pPr>
        <w:pStyle w:val="SingleTxtGR"/>
        <w:rPr>
          <w:b/>
        </w:rPr>
      </w:pPr>
      <w:r>
        <w:t>34.</w:t>
      </w:r>
      <w:r>
        <w:tab/>
      </w:r>
      <w:r w:rsidRPr="00C44768">
        <w:rPr>
          <w:b/>
        </w:rPr>
        <w:t>Комитет призывает</w:t>
      </w:r>
      <w:r>
        <w:rPr>
          <w:b/>
        </w:rPr>
        <w:t xml:space="preserve"> государство-участник рассмотреть возможность ратиф</w:t>
      </w:r>
      <w:r>
        <w:rPr>
          <w:b/>
        </w:rPr>
        <w:t>и</w:t>
      </w:r>
      <w:r>
        <w:rPr>
          <w:b/>
        </w:rPr>
        <w:t>кации Факультативного протокола к Международному пакту об экономических, социальных и культурных правах.</w:t>
      </w:r>
    </w:p>
    <w:p w:rsidR="001E0F52" w:rsidRDefault="001E0F52" w:rsidP="001E0F52">
      <w:pPr>
        <w:pStyle w:val="SingleTxtGR"/>
        <w:rPr>
          <w:b/>
        </w:rPr>
      </w:pPr>
      <w:r>
        <w:t>35</w:t>
      </w:r>
      <w:r w:rsidRPr="001E0F52">
        <w:t>.</w:t>
      </w:r>
      <w:r>
        <w:rPr>
          <w:b/>
        </w:rPr>
        <w:tab/>
        <w:t>Комитет призывает государство-участник ускорить ратификацию Конвенции о правах инвалидов. Комитет призывает также государство-участник рассмотреть возможность ратификации Факультативного прот</w:t>
      </w:r>
      <w:r>
        <w:rPr>
          <w:b/>
        </w:rPr>
        <w:t>о</w:t>
      </w:r>
      <w:r>
        <w:rPr>
          <w:b/>
        </w:rPr>
        <w:t>кола к Конвенции о правах ребенка, касающегося участия детей в воор</w:t>
      </w:r>
      <w:r>
        <w:rPr>
          <w:b/>
        </w:rPr>
        <w:t>у</w:t>
      </w:r>
      <w:r>
        <w:rPr>
          <w:b/>
        </w:rPr>
        <w:t>женных конфликтах, а также подписания и ратификации Конвенции о з</w:t>
      </w:r>
      <w:r>
        <w:rPr>
          <w:b/>
        </w:rPr>
        <w:t>а</w:t>
      </w:r>
      <w:r>
        <w:rPr>
          <w:b/>
        </w:rPr>
        <w:t>щите прав всех трудящихся-мигрантов и чл</w:t>
      </w:r>
      <w:r>
        <w:rPr>
          <w:b/>
        </w:rPr>
        <w:t>е</w:t>
      </w:r>
      <w:r>
        <w:rPr>
          <w:b/>
        </w:rPr>
        <w:t>нов их семей, Международной конвенции для защиты всех лиц от насильственных исчезновений и Ф</w:t>
      </w:r>
      <w:r>
        <w:rPr>
          <w:b/>
        </w:rPr>
        <w:t>а</w:t>
      </w:r>
      <w:r>
        <w:rPr>
          <w:b/>
        </w:rPr>
        <w:t>культативного протокола к Конвенции о правах инвалидов.</w:t>
      </w:r>
    </w:p>
    <w:p w:rsidR="001E0F52" w:rsidRDefault="001E0F52" w:rsidP="001E0F52">
      <w:pPr>
        <w:pStyle w:val="SingleTxtGR"/>
        <w:rPr>
          <w:b/>
        </w:rPr>
      </w:pPr>
      <w:r w:rsidRPr="00C44768">
        <w:t>36.</w:t>
      </w:r>
      <w:r w:rsidRPr="00C44768">
        <w:tab/>
      </w:r>
      <w:r w:rsidRPr="00C44768">
        <w:rPr>
          <w:b/>
        </w:rPr>
        <w:t>Коми</w:t>
      </w:r>
      <w:r>
        <w:rPr>
          <w:b/>
        </w:rPr>
        <w:t>тет просит государство-участник обеспечить широкое распр</w:t>
      </w:r>
      <w:r>
        <w:rPr>
          <w:b/>
        </w:rPr>
        <w:t>о</w:t>
      </w:r>
      <w:r>
        <w:rPr>
          <w:b/>
        </w:rPr>
        <w:t>странение настоящих заключительных замечаний среди всех слоев общ</w:t>
      </w:r>
      <w:r>
        <w:rPr>
          <w:b/>
        </w:rPr>
        <w:t>е</w:t>
      </w:r>
      <w:r>
        <w:rPr>
          <w:b/>
        </w:rPr>
        <w:t>ства, в частности среди государственных должностных лиц, судебных о</w:t>
      </w:r>
      <w:r>
        <w:rPr>
          <w:b/>
        </w:rPr>
        <w:t>р</w:t>
      </w:r>
      <w:r>
        <w:rPr>
          <w:b/>
        </w:rPr>
        <w:t>ганов и организаций гражданского общества, перевести и предать их ма</w:t>
      </w:r>
      <w:r>
        <w:rPr>
          <w:b/>
        </w:rPr>
        <w:t>к</w:t>
      </w:r>
      <w:r>
        <w:rPr>
          <w:b/>
        </w:rPr>
        <w:t>симальной гласности и в своем следующем периодическом докладе прои</w:t>
      </w:r>
      <w:r>
        <w:rPr>
          <w:b/>
        </w:rPr>
        <w:t>н</w:t>
      </w:r>
      <w:r>
        <w:rPr>
          <w:b/>
        </w:rPr>
        <w:t>формировать Комитет о мерах, прин</w:t>
      </w:r>
      <w:r>
        <w:rPr>
          <w:b/>
        </w:rPr>
        <w:t>я</w:t>
      </w:r>
      <w:r>
        <w:rPr>
          <w:b/>
        </w:rPr>
        <w:t>тых для их осуществления. Он также призывает государство-участник продолжать практику привлечения н</w:t>
      </w:r>
      <w:r>
        <w:rPr>
          <w:b/>
        </w:rPr>
        <w:t>е</w:t>
      </w:r>
      <w:r>
        <w:rPr>
          <w:b/>
        </w:rPr>
        <w:t>правительственных организаций и других членов гражданского общества к процессу обсуждения на национальном уровне своего следующего пери</w:t>
      </w:r>
      <w:r>
        <w:rPr>
          <w:b/>
        </w:rPr>
        <w:t>о</w:t>
      </w:r>
      <w:r>
        <w:rPr>
          <w:b/>
        </w:rPr>
        <w:t>дического доклада до его представления.</w:t>
      </w:r>
    </w:p>
    <w:p w:rsidR="001E0F52" w:rsidRDefault="001E0F52" w:rsidP="001E0F52">
      <w:pPr>
        <w:pStyle w:val="SingleTxtGR"/>
        <w:rPr>
          <w:b/>
        </w:rPr>
      </w:pPr>
      <w:r>
        <w:t>37</w:t>
      </w:r>
      <w:r w:rsidRPr="00C44768">
        <w:t>.</w:t>
      </w:r>
      <w:r>
        <w:rPr>
          <w:b/>
        </w:rPr>
        <w:tab/>
      </w:r>
      <w:r w:rsidRPr="00C44768">
        <w:rPr>
          <w:b/>
        </w:rPr>
        <w:t>Комите</w:t>
      </w:r>
      <w:r>
        <w:rPr>
          <w:b/>
        </w:rPr>
        <w:t>т предлагает государству-участнику обновить свой базовый документ в соответствии с требованиями к общему базовому документу, изложенными в согласованных руководящих принципах представления докладов (</w:t>
      </w:r>
      <w:r>
        <w:rPr>
          <w:b/>
          <w:lang w:val="en-US"/>
        </w:rPr>
        <w:t>HRI</w:t>
      </w:r>
      <w:r w:rsidRPr="00C44768">
        <w:rPr>
          <w:b/>
        </w:rPr>
        <w:t>/</w:t>
      </w:r>
      <w:r>
        <w:rPr>
          <w:b/>
          <w:lang w:val="en-US"/>
        </w:rPr>
        <w:t>GE</w:t>
      </w:r>
      <w:r w:rsidRPr="00C44768">
        <w:rPr>
          <w:b/>
        </w:rPr>
        <w:t>/2/</w:t>
      </w:r>
      <w:r>
        <w:rPr>
          <w:b/>
          <w:lang w:val="en-US"/>
        </w:rPr>
        <w:t>Rev</w:t>
      </w:r>
      <w:r w:rsidRPr="00C44768">
        <w:rPr>
          <w:b/>
        </w:rPr>
        <w:t>.6</w:t>
      </w:r>
      <w:r>
        <w:rPr>
          <w:b/>
        </w:rPr>
        <w:t>).</w:t>
      </w:r>
    </w:p>
    <w:p w:rsidR="001E0F52" w:rsidRPr="00DC3670" w:rsidRDefault="001E0F52" w:rsidP="001E0F52">
      <w:pPr>
        <w:pStyle w:val="SingleTxtGR"/>
        <w:rPr>
          <w:b/>
        </w:rPr>
      </w:pPr>
      <w:r>
        <w:t>38</w:t>
      </w:r>
      <w:r w:rsidRPr="001E0F52">
        <w:t>.</w:t>
      </w:r>
      <w:r>
        <w:rPr>
          <w:b/>
        </w:rPr>
        <w:tab/>
        <w:t>Комитет просит государство-участник представить свой третий п</w:t>
      </w:r>
      <w:r>
        <w:rPr>
          <w:b/>
        </w:rPr>
        <w:t>е</w:t>
      </w:r>
      <w:r>
        <w:rPr>
          <w:b/>
        </w:rPr>
        <w:t>риодический доклад, подготовле</w:t>
      </w:r>
      <w:r w:rsidR="00511C9B">
        <w:rPr>
          <w:b/>
        </w:rPr>
        <w:t>нный в соответствии с принятыми</w:t>
      </w:r>
      <w:r w:rsidR="00511C9B">
        <w:rPr>
          <w:b/>
        </w:rPr>
        <w:br/>
      </w:r>
      <w:r>
        <w:rPr>
          <w:b/>
        </w:rPr>
        <w:t>в 2008 году пересмотренными руководящими принципами Комитета, к</w:t>
      </w:r>
      <w:r>
        <w:rPr>
          <w:b/>
        </w:rPr>
        <w:t>а</w:t>
      </w:r>
      <w:r>
        <w:rPr>
          <w:b/>
        </w:rPr>
        <w:t>сающимися представления докладов (</w:t>
      </w:r>
      <w:r>
        <w:rPr>
          <w:b/>
          <w:lang w:val="en-US"/>
        </w:rPr>
        <w:t>E</w:t>
      </w:r>
      <w:r w:rsidRPr="00C44768">
        <w:rPr>
          <w:b/>
        </w:rPr>
        <w:t>/</w:t>
      </w:r>
      <w:r>
        <w:rPr>
          <w:b/>
          <w:lang w:val="en-US"/>
        </w:rPr>
        <w:t>C</w:t>
      </w:r>
      <w:r w:rsidRPr="00C44768">
        <w:rPr>
          <w:b/>
        </w:rPr>
        <w:t>.12</w:t>
      </w:r>
      <w:r>
        <w:rPr>
          <w:b/>
        </w:rPr>
        <w:t>/2008/2), ко 2 декабря 2016 г</w:t>
      </w:r>
      <w:r>
        <w:rPr>
          <w:b/>
        </w:rPr>
        <w:t>о</w:t>
      </w:r>
      <w:r>
        <w:rPr>
          <w:b/>
        </w:rPr>
        <w:t>да.</w:t>
      </w:r>
    </w:p>
    <w:p w:rsidR="001E0F52" w:rsidRPr="00DC3670" w:rsidRDefault="001E0F52" w:rsidP="001E0F52">
      <w:pPr>
        <w:spacing w:before="240"/>
        <w:jc w:val="center"/>
        <w:rPr>
          <w:u w:val="single"/>
        </w:rPr>
      </w:pPr>
      <w:r w:rsidRPr="00DC3670">
        <w:rPr>
          <w:u w:val="single"/>
        </w:rPr>
        <w:tab/>
      </w:r>
      <w:r w:rsidRPr="00DC3670">
        <w:rPr>
          <w:u w:val="single"/>
        </w:rPr>
        <w:tab/>
      </w:r>
      <w:r w:rsidRPr="00DC3670">
        <w:rPr>
          <w:u w:val="single"/>
        </w:rPr>
        <w:tab/>
      </w:r>
    </w:p>
    <w:sectPr w:rsidR="001E0F52" w:rsidRPr="00DC3670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51" w:rsidRDefault="00734651">
      <w:r>
        <w:rPr>
          <w:lang w:val="en-US"/>
        </w:rPr>
        <w:tab/>
      </w:r>
      <w:r>
        <w:separator/>
      </w:r>
    </w:p>
  </w:endnote>
  <w:endnote w:type="continuationSeparator" w:id="0">
    <w:p w:rsidR="00734651" w:rsidRDefault="0073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51" w:rsidRPr="009A6F4A" w:rsidRDefault="0073465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5C14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GE.11-47804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51" w:rsidRPr="009A6F4A" w:rsidRDefault="00734651">
    <w:pPr>
      <w:pStyle w:val="Footer"/>
      <w:rPr>
        <w:lang w:val="en-US"/>
      </w:rPr>
    </w:pPr>
    <w:r>
      <w:rPr>
        <w:lang w:val="en-US"/>
      </w:rPr>
      <w:t>GE.11-47804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51" w:rsidRPr="009A6F4A" w:rsidRDefault="00734651">
    <w:pPr>
      <w:pStyle w:val="Footer"/>
      <w:rPr>
        <w:sz w:val="20"/>
        <w:lang w:val="en-US"/>
      </w:rPr>
    </w:pPr>
    <w:r>
      <w:rPr>
        <w:sz w:val="20"/>
        <w:lang w:val="en-US"/>
      </w:rPr>
      <w:t>GE.11-47804  (R)  240212  270212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51" w:rsidRPr="00F71F63" w:rsidRDefault="0073465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34651" w:rsidRPr="00F71F63" w:rsidRDefault="0073465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34651" w:rsidRPr="00635E86" w:rsidRDefault="00734651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51" w:rsidRPr="00813681" w:rsidRDefault="00734651" w:rsidP="00813681">
    <w:pPr>
      <w:pStyle w:val="Header"/>
      <w:rPr>
        <w:lang w:val="en-US"/>
      </w:rPr>
    </w:pPr>
    <w:r>
      <w:rPr>
        <w:lang w:val="en-US"/>
      </w:rPr>
      <w:t>E/C.12/EST/CO/2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51" w:rsidRPr="009A6F4A" w:rsidRDefault="00734651">
    <w:pPr>
      <w:pStyle w:val="Header"/>
      <w:rPr>
        <w:lang w:val="en-US"/>
      </w:rPr>
    </w:pPr>
    <w:r>
      <w:rPr>
        <w:lang w:val="en-US"/>
      </w:rPr>
      <w:tab/>
      <w:t>E/C.12/EST/CO/2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A0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95A0F"/>
    <w:rsid w:val="001A75D5"/>
    <w:rsid w:val="001A7D40"/>
    <w:rsid w:val="001D00F2"/>
    <w:rsid w:val="001D07F7"/>
    <w:rsid w:val="001D7B8F"/>
    <w:rsid w:val="001E0F52"/>
    <w:rsid w:val="001E12DC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7F8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B3B63"/>
    <w:rsid w:val="004C2A53"/>
    <w:rsid w:val="004C3B35"/>
    <w:rsid w:val="004C43EC"/>
    <w:rsid w:val="004E6729"/>
    <w:rsid w:val="004F0E47"/>
    <w:rsid w:val="005071E0"/>
    <w:rsid w:val="00511C9B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47701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2991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4651"/>
    <w:rsid w:val="00735602"/>
    <w:rsid w:val="0075279B"/>
    <w:rsid w:val="00753748"/>
    <w:rsid w:val="00762446"/>
    <w:rsid w:val="00781ACB"/>
    <w:rsid w:val="007A79EB"/>
    <w:rsid w:val="007D008E"/>
    <w:rsid w:val="007D4CA0"/>
    <w:rsid w:val="007D7A23"/>
    <w:rsid w:val="007E38C3"/>
    <w:rsid w:val="007E549E"/>
    <w:rsid w:val="007E71C9"/>
    <w:rsid w:val="007F7553"/>
    <w:rsid w:val="0080755E"/>
    <w:rsid w:val="008120D4"/>
    <w:rsid w:val="00813681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5C14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927E3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44A6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12DF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10</Pages>
  <Words>4078</Words>
  <Characters>23249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Larisa Maykovskaya</dc:creator>
  <cp:keywords/>
  <dc:description/>
  <cp:lastModifiedBy>Анна Киселева</cp:lastModifiedBy>
  <cp:revision>2</cp:revision>
  <cp:lastPrinted>1601-01-01T00:00:00Z</cp:lastPrinted>
  <dcterms:created xsi:type="dcterms:W3CDTF">2012-02-27T13:42:00Z</dcterms:created>
  <dcterms:modified xsi:type="dcterms:W3CDTF">2012-02-27T13:42:00Z</dcterms:modified>
</cp:coreProperties>
</file>