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C7" w:rsidRDefault="007C13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7C13C7">
        <w:tblPrEx>
          <w:tblCellMar>
            <w:top w:w="0" w:type="dxa"/>
            <w:bottom w:w="0" w:type="dxa"/>
          </w:tblCellMar>
        </w:tblPrEx>
        <w:tc>
          <w:tcPr>
            <w:tcW w:w="1560" w:type="dxa"/>
            <w:tcBorders>
              <w:top w:val="nil"/>
              <w:left w:val="nil"/>
              <w:bottom w:val="single" w:sz="6" w:space="0" w:color="auto"/>
              <w:right w:val="nil"/>
            </w:tcBorders>
          </w:tcPr>
          <w:p w:rsidR="007C13C7" w:rsidRDefault="007C13C7">
            <w:pPr>
              <w:rPr>
                <w:rFonts w:ascii="Univers" w:hAnsi="Univers"/>
                <w:b/>
                <w:sz w:val="28"/>
              </w:rPr>
            </w:pPr>
            <w:r>
              <w:rPr>
                <w:rFonts w:ascii="Univers" w:hAnsi="Univers"/>
                <w:b/>
                <w:sz w:val="28"/>
              </w:rPr>
              <w:t>UNITED</w:t>
            </w:r>
          </w:p>
          <w:p w:rsidR="007C13C7" w:rsidRDefault="007C13C7">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7C13C7" w:rsidRDefault="007C13C7">
            <w:pPr>
              <w:jc w:val="center"/>
              <w:rPr>
                <w:rFonts w:ascii="Arial" w:hAnsi="Arial" w:cs="Arial"/>
                <w:b/>
                <w:sz w:val="32"/>
                <w:szCs w:val="32"/>
                <w:u w:val="single"/>
              </w:rPr>
            </w:pPr>
          </w:p>
        </w:tc>
        <w:tc>
          <w:tcPr>
            <w:tcW w:w="3366" w:type="dxa"/>
            <w:tcBorders>
              <w:top w:val="nil"/>
              <w:left w:val="nil"/>
              <w:bottom w:val="single" w:sz="6" w:space="0" w:color="auto"/>
              <w:right w:val="nil"/>
            </w:tcBorders>
          </w:tcPr>
          <w:p w:rsidR="007C13C7" w:rsidRDefault="007C13C7">
            <w:pPr>
              <w:jc w:val="right"/>
              <w:rPr>
                <w:rFonts w:ascii="Univers" w:hAnsi="Univers"/>
                <w:b/>
                <w:sz w:val="72"/>
              </w:rPr>
            </w:pPr>
            <w:r>
              <w:rPr>
                <w:rFonts w:ascii="Univers" w:hAnsi="Univers"/>
                <w:b/>
                <w:sz w:val="72"/>
              </w:rPr>
              <w:t>E</w:t>
            </w:r>
          </w:p>
        </w:tc>
      </w:tr>
      <w:tr w:rsidR="007C13C7">
        <w:tblPrEx>
          <w:tblCellMar>
            <w:top w:w="0" w:type="dxa"/>
            <w:bottom w:w="0" w:type="dxa"/>
          </w:tblCellMar>
        </w:tblPrEx>
        <w:tc>
          <w:tcPr>
            <w:tcW w:w="1560" w:type="dxa"/>
            <w:tcBorders>
              <w:top w:val="single" w:sz="6" w:space="0" w:color="auto"/>
              <w:left w:val="nil"/>
              <w:bottom w:val="single" w:sz="36" w:space="0" w:color="auto"/>
              <w:right w:val="nil"/>
            </w:tcBorders>
          </w:tcPr>
          <w:p w:rsidR="007C13C7" w:rsidRDefault="007C13C7"/>
          <w:bookmarkStart w:id="0" w:name="_MON_992683020"/>
          <w:bookmarkEnd w:id="0"/>
          <w:p w:rsidR="007C13C7" w:rsidRDefault="007C13C7">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73305" r:id="rId8"/>
              </w:object>
            </w:r>
          </w:p>
        </w:tc>
        <w:tc>
          <w:tcPr>
            <w:tcW w:w="4536" w:type="dxa"/>
            <w:tcBorders>
              <w:top w:val="single" w:sz="6" w:space="0" w:color="auto"/>
              <w:left w:val="nil"/>
              <w:bottom w:val="single" w:sz="36" w:space="0" w:color="auto"/>
              <w:right w:val="nil"/>
            </w:tcBorders>
          </w:tcPr>
          <w:p w:rsidR="007C13C7" w:rsidRDefault="007C13C7">
            <w:pPr>
              <w:rPr>
                <w:rFonts w:ascii="Univers" w:hAnsi="Univers"/>
                <w:b/>
                <w:sz w:val="36"/>
              </w:rPr>
            </w:pPr>
          </w:p>
          <w:p w:rsidR="007C13C7" w:rsidRDefault="007C13C7">
            <w:pPr>
              <w:rPr>
                <w:rFonts w:ascii="Univers" w:hAnsi="Univers"/>
                <w:b/>
                <w:sz w:val="36"/>
              </w:rPr>
            </w:pPr>
            <w:r>
              <w:rPr>
                <w:rFonts w:ascii="Univers" w:hAnsi="Univers"/>
                <w:b/>
                <w:sz w:val="36"/>
              </w:rPr>
              <w:t>Economic and Social</w:t>
            </w:r>
          </w:p>
          <w:p w:rsidR="007C13C7" w:rsidRDefault="007C13C7">
            <w:pPr>
              <w:rPr>
                <w:rFonts w:ascii="Univers" w:hAnsi="Univers"/>
                <w:b/>
                <w:sz w:val="36"/>
              </w:rPr>
            </w:pPr>
            <w:r>
              <w:rPr>
                <w:rFonts w:ascii="Univers" w:hAnsi="Univers"/>
                <w:b/>
                <w:sz w:val="36"/>
              </w:rPr>
              <w:t>Council</w:t>
            </w:r>
          </w:p>
          <w:p w:rsidR="007C13C7" w:rsidRDefault="007C13C7">
            <w:pPr>
              <w:rPr>
                <w:rFonts w:ascii="Univers" w:hAnsi="Univers"/>
                <w:b/>
                <w:sz w:val="36"/>
              </w:rPr>
            </w:pPr>
          </w:p>
          <w:p w:rsidR="007C13C7" w:rsidRDefault="007C13C7">
            <w:pPr>
              <w:rPr>
                <w:rFonts w:ascii="Univers" w:hAnsi="Univers"/>
                <w:b/>
                <w:sz w:val="36"/>
              </w:rPr>
            </w:pPr>
          </w:p>
        </w:tc>
        <w:tc>
          <w:tcPr>
            <w:tcW w:w="3366" w:type="dxa"/>
            <w:tcBorders>
              <w:top w:val="single" w:sz="6" w:space="0" w:color="auto"/>
              <w:left w:val="nil"/>
              <w:bottom w:val="single" w:sz="36" w:space="0" w:color="auto"/>
              <w:right w:val="nil"/>
            </w:tcBorders>
          </w:tcPr>
          <w:p w:rsidR="007C13C7" w:rsidRDefault="007C13C7"/>
          <w:p w:rsidR="007C13C7" w:rsidRDefault="007C13C7"/>
          <w:p w:rsidR="007C13C7" w:rsidRDefault="007C13C7">
            <w:r>
              <w:t>Distr.</w:t>
            </w:r>
          </w:p>
          <w:p w:rsidR="007C13C7" w:rsidRDefault="007C13C7">
            <w:fldSimple w:instr=" FILLIN &quot;Distr.&quot; \* MERGEFORMAT ">
              <w:r>
                <w:t>GENERAL</w:t>
              </w:r>
            </w:fldSimple>
          </w:p>
          <w:p w:rsidR="007C13C7" w:rsidRDefault="007C13C7">
            <w:pPr>
              <w:rPr>
                <w:b/>
              </w:rPr>
            </w:pPr>
          </w:p>
          <w:p w:rsidR="007C13C7" w:rsidRDefault="007C13C7">
            <w:r>
              <w:t>E/C.12/2002/11</w:t>
            </w:r>
          </w:p>
          <w:p w:rsidR="007C13C7" w:rsidRDefault="007C13C7">
            <w:r>
              <w:t>20 January 2003</w:t>
            </w:r>
          </w:p>
          <w:p w:rsidR="007C13C7" w:rsidRDefault="007C13C7"/>
          <w:p w:rsidR="007C13C7" w:rsidRDefault="007C13C7">
            <w:r>
              <w:t xml:space="preserve">Original:  </w:t>
            </w:r>
            <w:fldSimple w:instr=" FILLIN &quot;Orig. Lang.&quot; \* MERGEFORMAT ">
              <w:r>
                <w:t>ENGLISH</w:t>
              </w:r>
            </w:fldSimple>
          </w:p>
          <w:p w:rsidR="007C13C7" w:rsidRDefault="007C13C7"/>
        </w:tc>
      </w:tr>
    </w:tbl>
    <w:p w:rsidR="007C13C7" w:rsidRDefault="007C13C7"/>
    <w:p w:rsidR="007C13C7" w:rsidRDefault="007C13C7">
      <w:r>
        <w:t>COMMITTEE ON ECONOMIC, SOCIAL</w:t>
      </w:r>
      <w:r>
        <w:tab/>
      </w:r>
      <w:r>
        <w:tab/>
      </w:r>
      <w:r>
        <w:tab/>
      </w:r>
      <w:r>
        <w:tab/>
      </w:r>
      <w:r>
        <w:tab/>
      </w:r>
      <w:r>
        <w:tab/>
        <w:t xml:space="preserve">    </w:t>
      </w:r>
    </w:p>
    <w:p w:rsidR="007C13C7" w:rsidRDefault="007C13C7">
      <w:r>
        <w:t>AND CULTURAL RIGHTS</w:t>
      </w:r>
    </w:p>
    <w:p w:rsidR="007C13C7" w:rsidRDefault="007C13C7">
      <w:r>
        <w:t>Twenty-ninth session</w:t>
      </w:r>
    </w:p>
    <w:p w:rsidR="007C13C7" w:rsidRDefault="007C13C7">
      <w:smartTag w:uri="urn:schemas-microsoft-com:office:smarttags" w:element="City">
        <w:smartTag w:uri="urn:schemas-microsoft-com:office:smarttags" w:element="place">
          <w:r>
            <w:t>Geneva</w:t>
          </w:r>
        </w:smartTag>
      </w:smartTag>
      <w:r>
        <w:t>, 11-29 November 2002</w:t>
      </w:r>
    </w:p>
    <w:p w:rsidR="007C13C7" w:rsidRDefault="007C13C7">
      <w:r>
        <w:t>Agenda item 3</w:t>
      </w:r>
    </w:p>
    <w:p w:rsidR="007C13C7" w:rsidRDefault="007C13C7"/>
    <w:p w:rsidR="007C13C7" w:rsidRDefault="007C13C7">
      <w:pPr>
        <w:jc w:val="center"/>
      </w:pPr>
    </w:p>
    <w:p w:rsidR="007C13C7" w:rsidRDefault="007C13C7">
      <w:pPr>
        <w:jc w:val="center"/>
      </w:pPr>
      <w:r>
        <w:t>SUBSTANTIVE ISSUES ARISING IN THE IMPLEMENTATION OF THE INTERNATIONAL COVENANT ON ECONOMIC, SOCIAL AND CULTURAL RIGHTS</w:t>
      </w:r>
    </w:p>
    <w:p w:rsidR="007C13C7" w:rsidRDefault="007C13C7">
      <w:pPr>
        <w:pStyle w:val="BodyTextIndent"/>
        <w:ind w:left="0"/>
        <w:jc w:val="center"/>
        <w:rPr>
          <w:b/>
        </w:rPr>
      </w:pPr>
      <w:r>
        <w:t xml:space="preserve"> </w:t>
      </w:r>
    </w:p>
    <w:p w:rsidR="007C13C7" w:rsidRDefault="007C13C7">
      <w:pPr>
        <w:pStyle w:val="BodyTextIndent"/>
        <w:ind w:left="0"/>
        <w:jc w:val="center"/>
        <w:rPr>
          <w:b/>
          <w:bCs/>
        </w:rPr>
      </w:pPr>
      <w:r>
        <w:rPr>
          <w:b/>
          <w:bCs/>
        </w:rPr>
        <w:t>General Comment No. 15 (2002)</w:t>
      </w:r>
    </w:p>
    <w:p w:rsidR="007C13C7" w:rsidRDefault="007C13C7">
      <w:pPr>
        <w:pStyle w:val="BlockText"/>
        <w:ind w:left="540" w:right="610"/>
        <w:rPr>
          <w:lang w:val="en-US"/>
        </w:rPr>
      </w:pPr>
      <w:r>
        <w:rPr>
          <w:rFonts w:ascii="Arial" w:hAnsi="Arial"/>
          <w:b/>
          <w:sz w:val="40"/>
          <w:lang w:val="en-US"/>
        </w:rPr>
        <w:t xml:space="preserve"> </w:t>
      </w:r>
    </w:p>
    <w:p w:rsidR="007C13C7" w:rsidRDefault="007C13C7">
      <w:pPr>
        <w:jc w:val="center"/>
        <w:rPr>
          <w:b/>
          <w:bCs/>
          <w:lang w:val="en-US"/>
        </w:rPr>
      </w:pPr>
      <w:r>
        <w:rPr>
          <w:b/>
          <w:bCs/>
        </w:rPr>
        <w:t xml:space="preserve">The right to water </w:t>
      </w:r>
      <w:r>
        <w:rPr>
          <w:b/>
          <w:bCs/>
          <w:lang w:val="en-US"/>
        </w:rPr>
        <w:t>(arts. 11 and 12 of the International Covenant</w:t>
      </w:r>
    </w:p>
    <w:p w:rsidR="007C13C7" w:rsidRDefault="007C13C7">
      <w:pPr>
        <w:jc w:val="center"/>
        <w:rPr>
          <w:b/>
          <w:bCs/>
          <w:lang w:val="en-US"/>
        </w:rPr>
      </w:pPr>
      <w:r>
        <w:rPr>
          <w:b/>
          <w:bCs/>
          <w:lang w:val="en-US"/>
        </w:rPr>
        <w:t xml:space="preserve"> on Economic, Social and Cultural Rights)</w:t>
      </w:r>
    </w:p>
    <w:p w:rsidR="007C13C7" w:rsidRDefault="007C13C7">
      <w:pPr>
        <w:rPr>
          <w:b/>
          <w:bCs/>
          <w:lang w:val="en-US"/>
        </w:rPr>
      </w:pPr>
    </w:p>
    <w:p w:rsidR="007C13C7" w:rsidRDefault="007C13C7">
      <w:pPr>
        <w:rPr>
          <w:lang w:val="en-US"/>
        </w:rPr>
      </w:pPr>
    </w:p>
    <w:p w:rsidR="007C13C7" w:rsidRDefault="007C13C7">
      <w:pPr>
        <w:jc w:val="center"/>
        <w:rPr>
          <w:b/>
          <w:lang w:val="en-US"/>
        </w:rPr>
      </w:pPr>
      <w:r>
        <w:rPr>
          <w:b/>
          <w:lang w:val="en-US"/>
        </w:rPr>
        <w:t>I. INTRODUCTION</w:t>
      </w:r>
    </w:p>
    <w:p w:rsidR="007C13C7" w:rsidRDefault="007C13C7">
      <w:pPr>
        <w:rPr>
          <w:lang w:val="en-US"/>
        </w:rPr>
      </w:pPr>
    </w:p>
    <w:p w:rsidR="007C13C7" w:rsidRDefault="007C13C7">
      <w:pPr>
        <w:numPr>
          <w:ilvl w:val="0"/>
          <w:numId w:val="3"/>
          <w:numberingChange w:id="1" w:author="Obez" w:date="2010-11-26T10:53:00Z" w:original="%1:1:0:."/>
        </w:numPr>
        <w:tabs>
          <w:tab w:val="clear" w:pos="360"/>
          <w:tab w:val="num" w:pos="854"/>
        </w:tabs>
        <w:jc w:val="both"/>
      </w:pPr>
      <w:r>
        <w:t>Water is a limited natural resource and a public good fundamental</w:t>
      </w:r>
      <w:r>
        <w:rPr>
          <w:i/>
        </w:rPr>
        <w:t xml:space="preserve"> </w:t>
      </w:r>
      <w:r>
        <w:t>for life and health. The human right to water is indispensable for leading a life in human dignity. It is a prerequisite for the realization of other human rights. The Committee has been confronted continually with the widespread denial of the right to water in developing as well as developed countries. Over one billion persons lack access to a basic water supply, while several billion do not have access to adequate sanitation, which is the primary cause of water contamination and diseases linked to water.</w:t>
      </w:r>
      <w:r>
        <w:rPr>
          <w:rStyle w:val="FootnoteReference"/>
        </w:rPr>
        <w:footnoteReference w:id="1"/>
      </w:r>
      <w:r>
        <w:t xml:space="preserve"> The continuing contamination, depletion and unequal distribution of water is exacerbating existing poverty. States parties have to adopt effective measures to realize, without discrimination, the right to water, as set out in this general comment.</w:t>
      </w:r>
    </w:p>
    <w:p w:rsidR="007C13C7" w:rsidRDefault="007C13C7">
      <w:pPr>
        <w:ind w:left="360"/>
      </w:pPr>
    </w:p>
    <w:p w:rsidR="007C13C7" w:rsidRDefault="007C13C7">
      <w:pPr>
        <w:ind w:left="360"/>
        <w:rPr>
          <w:i/>
          <w:iCs/>
        </w:rPr>
      </w:pPr>
      <w:r>
        <w:rPr>
          <w:i/>
          <w:iCs/>
        </w:rPr>
        <w:t>The legal bases of the right to water</w:t>
      </w:r>
    </w:p>
    <w:p w:rsidR="007C13C7" w:rsidRDefault="007C13C7">
      <w:pPr>
        <w:ind w:left="360"/>
        <w:rPr>
          <w:u w:val="single"/>
        </w:rPr>
      </w:pPr>
    </w:p>
    <w:p w:rsidR="007C13C7" w:rsidRDefault="007C13C7">
      <w:pPr>
        <w:numPr>
          <w:ilvl w:val="0"/>
          <w:numId w:val="3"/>
          <w:numberingChange w:id="2" w:author="Obez" w:date="2010-11-26T10:53:00Z" w:original="%1:2:0:."/>
        </w:numPr>
        <w:tabs>
          <w:tab w:val="clear" w:pos="360"/>
          <w:tab w:val="num" w:pos="854"/>
        </w:tabs>
        <w:jc w:val="both"/>
        <w:rPr>
          <w:lang w:val="en-US"/>
        </w:rPr>
      </w:pPr>
      <w:r>
        <w:t xml:space="preserve">The human right to water entitles everyone to sufficient, safe, acceptable, </w:t>
      </w:r>
      <w:r>
        <w:rPr>
          <w:iCs/>
        </w:rPr>
        <w:t xml:space="preserve">physically </w:t>
      </w:r>
      <w:r>
        <w:t>accessible and affordable</w:t>
      </w:r>
      <w:r>
        <w:rPr>
          <w:i/>
        </w:rPr>
        <w:t xml:space="preserve"> </w:t>
      </w:r>
      <w:r>
        <w:t>water for personal and domestic uses. An adequate amount of safe water is necessary to prevent death from dehydration, to reduce the risk of water-related disease and to provide for consumption, cooking, personal and domestic hygienic requirements.</w:t>
      </w:r>
    </w:p>
    <w:p w:rsidR="007C13C7" w:rsidRDefault="007C13C7">
      <w:pPr>
        <w:ind w:left="360"/>
        <w:rPr>
          <w:lang w:val="en-US"/>
        </w:rPr>
      </w:pPr>
    </w:p>
    <w:p w:rsidR="007C13C7" w:rsidRDefault="007C13C7">
      <w:pPr>
        <w:numPr>
          <w:ilvl w:val="0"/>
          <w:numId w:val="3"/>
          <w:numberingChange w:id="3" w:author="Obez" w:date="2010-11-26T10:53:00Z" w:original="%1:3:0:."/>
        </w:numPr>
        <w:tabs>
          <w:tab w:val="clear" w:pos="360"/>
          <w:tab w:val="num" w:pos="854"/>
        </w:tabs>
        <w:jc w:val="both"/>
        <w:rPr>
          <w:lang w:val="en-US"/>
        </w:rPr>
      </w:pPr>
      <w:r>
        <w:rPr>
          <w:lang w:val="en-US"/>
        </w:rPr>
        <w:t>Article 11, paragraph 1, of the Covenant  specifies a number of rights emanating from, and indispensable for, the realization of the right to an adequate standard of living “including adequate food, clothing and housing”. The use of the word “including” indicates that this catalogue of rights was not intended to be exhaustive. The right to water clearly falls within the category of guarantees essential for securing an adequate standard of living, particularly since it is one of the most fundamental conditions for survival. Moreover, the Committee has previously recognized that water is a human right contained in article 11, paragraph 1, (see General Comment No. 6 (1995)).</w:t>
      </w:r>
      <w:r>
        <w:rPr>
          <w:rStyle w:val="FootnoteReference"/>
          <w:bCs/>
          <w:lang w:val="en-US"/>
        </w:rPr>
        <w:footnoteReference w:id="2"/>
      </w:r>
      <w:r>
        <w:rPr>
          <w:lang w:val="en-US"/>
        </w:rPr>
        <w:t xml:space="preserve"> The right to water is also inextricably related to the right to the highest attainable standard of health (art. 12, para. 1</w:t>
      </w:r>
      <w:r>
        <w:rPr>
          <w:b/>
          <w:lang w:val="en-US"/>
        </w:rPr>
        <w:t>)</w:t>
      </w:r>
      <w:r>
        <w:rPr>
          <w:rStyle w:val="FootnoteReference"/>
          <w:bCs/>
          <w:lang w:val="en-US"/>
        </w:rPr>
        <w:footnoteReference w:id="3"/>
      </w:r>
      <w:r>
        <w:rPr>
          <w:lang w:val="en-US"/>
        </w:rPr>
        <w:t xml:space="preserve"> and the rights to adequate housing and adequate food (art. 11, para. 1).</w:t>
      </w:r>
      <w:r>
        <w:rPr>
          <w:rStyle w:val="FootnoteReference"/>
          <w:bCs/>
          <w:lang w:val="en-US"/>
        </w:rPr>
        <w:footnoteReference w:id="4"/>
      </w:r>
      <w:r>
        <w:rPr>
          <w:lang w:val="en-US"/>
        </w:rPr>
        <w:t xml:space="preserve"> The right should also be seen in conjunction with other rights enshrined in the International Bill of Human Rights, foremost amongst them the right to life and human dignity.</w:t>
      </w:r>
    </w:p>
    <w:p w:rsidR="007C13C7" w:rsidRDefault="007C13C7"/>
    <w:p w:rsidR="007C13C7" w:rsidRDefault="007C13C7">
      <w:pPr>
        <w:numPr>
          <w:ilvl w:val="0"/>
          <w:numId w:val="3"/>
          <w:numberingChange w:id="4" w:author="Obez" w:date="2010-11-26T10:53:00Z" w:original="%1:4:0:."/>
        </w:numPr>
        <w:tabs>
          <w:tab w:val="clear" w:pos="360"/>
          <w:tab w:val="num" w:pos="854"/>
        </w:tabs>
        <w:jc w:val="both"/>
        <w:rPr>
          <w:lang w:val="en-US"/>
        </w:rPr>
      </w:pPr>
      <w:r>
        <w:t>The right to water has been recognized in a wide range of international documents, including treaties, declarations and other standards.</w:t>
      </w:r>
      <w:r>
        <w:rPr>
          <w:rStyle w:val="FootnoteReference"/>
        </w:rPr>
        <w:footnoteReference w:id="5"/>
      </w:r>
      <w:r>
        <w:t xml:space="preserve"> For instance, Article 14, paragraph 2, of the Convention on the Elimination of All Forms of Discrimination Against Women stipulates that States parties </w:t>
      </w:r>
      <w:r>
        <w:rPr>
          <w:szCs w:val="24"/>
        </w:rPr>
        <w:t>shall ensure to women the right to “enjoy adequate living conditions, particularly in relation to […]  water supply”. Article 24, paragraph 2, of the Convention on the Rights of the Child requires States parties to combat disease and malnutrition “through the provision of adequate nutritious foods and clean drinking-water”.</w:t>
      </w:r>
    </w:p>
    <w:p w:rsidR="007C13C7" w:rsidRDefault="007C13C7">
      <w:pPr>
        <w:ind w:left="360"/>
        <w:rPr>
          <w:lang w:val="en-US"/>
        </w:rPr>
      </w:pPr>
    </w:p>
    <w:p w:rsidR="007C13C7" w:rsidRDefault="007C13C7">
      <w:pPr>
        <w:numPr>
          <w:ilvl w:val="0"/>
          <w:numId w:val="3"/>
          <w:numberingChange w:id="5" w:author="Obez" w:date="2010-11-26T10:53:00Z" w:original="%1:5:0:."/>
        </w:numPr>
        <w:tabs>
          <w:tab w:val="clear" w:pos="360"/>
          <w:tab w:val="num" w:pos="854"/>
        </w:tabs>
        <w:jc w:val="both"/>
        <w:rPr>
          <w:lang w:val="en-US"/>
        </w:rPr>
      </w:pPr>
      <w:r>
        <w:t>The right to water has been consistently addressed by the Committee during its consideration of States parties’ reports</w:t>
      </w:r>
      <w:r>
        <w:rPr>
          <w:b/>
        </w:rPr>
        <w:t>,</w:t>
      </w:r>
      <w:r>
        <w:t xml:space="preserve"> in accordance with its revised general guidelines regarding the form and content of reports to be submitted by States parties under articles 16 and 17 of the International Covenant on Economic, Social and Cultural Rights, and its general comments.</w:t>
      </w:r>
    </w:p>
    <w:p w:rsidR="007C13C7" w:rsidRDefault="007C13C7">
      <w:pPr>
        <w:rPr>
          <w:lang w:val="en-US"/>
        </w:rPr>
      </w:pPr>
    </w:p>
    <w:p w:rsidR="007C13C7" w:rsidRDefault="007C13C7">
      <w:pPr>
        <w:numPr>
          <w:ilvl w:val="0"/>
          <w:numId w:val="3"/>
          <w:numberingChange w:id="6" w:author="Obez" w:date="2010-11-26T10:53:00Z" w:original="%1:6:0:."/>
        </w:numPr>
        <w:tabs>
          <w:tab w:val="clear" w:pos="360"/>
          <w:tab w:val="num" w:pos="854"/>
        </w:tabs>
        <w:jc w:val="both"/>
        <w:rPr>
          <w:rStyle w:val="NormalWeb"/>
          <w:lang w:val="en-US"/>
        </w:rPr>
      </w:pPr>
      <w:r>
        <w:rPr>
          <w:caps/>
        </w:rPr>
        <w:t>W</w:t>
      </w:r>
      <w:r>
        <w:t>ater is required for a range of different purposes, besides personal and domestic uses, to realize many of the Covenant rights. For instance, water is necessary to produce food (right to adequate food) and ensure environmental hygiene (right to health). Water is essential for securing livelihoods (right to gain a living by work) and enjoying certain cultural practices (right to take part in cultural life). Nevertheless, priority in the allocation of water must be given to the right to water for personal and domestic uses. Priority should also be given to the water resources required to prevent starvation and disease, as well as water required to meet the core obligations of each of the Covenant rights.</w:t>
      </w:r>
      <w:r>
        <w:rPr>
          <w:rStyle w:val="NormalWeb"/>
          <w:b/>
        </w:rPr>
        <w:t xml:space="preserve"> </w:t>
      </w:r>
      <w:r>
        <w:rPr>
          <w:rStyle w:val="FootnoteReference"/>
        </w:rPr>
        <w:footnoteReference w:id="6"/>
      </w:r>
    </w:p>
    <w:p w:rsidR="007C13C7" w:rsidRDefault="007C13C7">
      <w:pPr>
        <w:rPr>
          <w:lang w:val="en-US"/>
        </w:rPr>
      </w:pPr>
    </w:p>
    <w:p w:rsidR="007C13C7" w:rsidRDefault="007C13C7">
      <w:pPr>
        <w:jc w:val="center"/>
        <w:rPr>
          <w:i/>
          <w:iCs/>
          <w:lang w:val="en-US"/>
        </w:rPr>
      </w:pPr>
      <w:r>
        <w:rPr>
          <w:i/>
          <w:iCs/>
          <w:lang w:val="en-US"/>
        </w:rPr>
        <w:t>Water and Covenant rights</w:t>
      </w:r>
    </w:p>
    <w:p w:rsidR="007C13C7" w:rsidRDefault="007C13C7">
      <w:pPr>
        <w:rPr>
          <w:lang w:val="en-US"/>
        </w:rPr>
      </w:pPr>
    </w:p>
    <w:p w:rsidR="007C13C7" w:rsidRDefault="007C13C7">
      <w:pPr>
        <w:numPr>
          <w:ilvl w:val="0"/>
          <w:numId w:val="3"/>
          <w:numberingChange w:id="7" w:author="Obez" w:date="2010-11-26T10:53:00Z" w:original="%1:7:0:."/>
        </w:numPr>
        <w:tabs>
          <w:tab w:val="clear" w:pos="360"/>
          <w:tab w:val="num" w:pos="854"/>
        </w:tabs>
        <w:jc w:val="both"/>
        <w:rPr>
          <w:lang w:val="en-US"/>
        </w:rPr>
      </w:pPr>
      <w:r>
        <w:t xml:space="preserve">The </w:t>
      </w:r>
      <w:r>
        <w:rPr>
          <w:caps/>
        </w:rPr>
        <w:t>C</w:t>
      </w:r>
      <w:r>
        <w:t xml:space="preserve">ommittee notes the importance of ensuring sustainable access to water resources for agriculture to realize the right to adequate food </w:t>
      </w:r>
      <w:r>
        <w:rPr>
          <w:lang w:val="en-US"/>
        </w:rPr>
        <w:t>(see General Comment No.12 (1999)).</w:t>
      </w:r>
      <w:r>
        <w:rPr>
          <w:rStyle w:val="FootnoteReference"/>
          <w:lang w:val="en-US"/>
        </w:rPr>
        <w:footnoteReference w:id="7"/>
      </w:r>
      <w:r>
        <w:t xml:space="preserve">  </w:t>
      </w:r>
      <w:r>
        <w:rPr>
          <w:caps/>
        </w:rPr>
        <w:t>A</w:t>
      </w:r>
      <w:r>
        <w:t xml:space="preserve">ttention should be given to </w:t>
      </w:r>
      <w:r>
        <w:rPr>
          <w:lang w:val="en-US"/>
        </w:rPr>
        <w:t xml:space="preserve">ensuring that disadvantaged and marginalized farmers, including women farmers, have equitable access to water and water management systems, including sustainable rain harvesting and irrigation technology. </w:t>
      </w:r>
      <w:r>
        <w:rPr>
          <w:caps/>
          <w:lang w:val="en-US"/>
        </w:rPr>
        <w:t>T</w:t>
      </w:r>
      <w:r>
        <w:rPr>
          <w:lang w:val="en-US"/>
        </w:rPr>
        <w:t>aking note of the duty in a</w:t>
      </w:r>
      <w:r>
        <w:t xml:space="preserve">rticle 1, paragraph 2, of the </w:t>
      </w:r>
      <w:r>
        <w:rPr>
          <w:caps/>
        </w:rPr>
        <w:t>C</w:t>
      </w:r>
      <w:r>
        <w:t xml:space="preserve">ovenant, which provides that a people may not “be deprived of its means of subsistence”, </w:t>
      </w:r>
      <w:r>
        <w:rPr>
          <w:bCs/>
          <w:caps/>
        </w:rPr>
        <w:t>S</w:t>
      </w:r>
      <w:r>
        <w:t xml:space="preserve">tates parties should </w:t>
      </w:r>
      <w:r>
        <w:rPr>
          <w:lang w:val="en-US"/>
        </w:rPr>
        <w:t>ensure that</w:t>
      </w:r>
      <w:r>
        <w:rPr>
          <w:b/>
          <w:caps/>
          <w:lang w:val="en-US"/>
        </w:rPr>
        <w:t xml:space="preserve"> </w:t>
      </w:r>
      <w:r>
        <w:rPr>
          <w:lang w:val="en-US"/>
        </w:rPr>
        <w:t>there is adequate access to water for subsistence farming and for securing the livelihoods of indigenous peoples.</w:t>
      </w:r>
      <w:r>
        <w:rPr>
          <w:rStyle w:val="FootnoteReference"/>
          <w:lang w:val="en-US"/>
        </w:rPr>
        <w:footnoteReference w:id="8"/>
      </w:r>
    </w:p>
    <w:p w:rsidR="007C13C7" w:rsidRDefault="007C13C7">
      <w:pPr>
        <w:ind w:left="360"/>
        <w:rPr>
          <w:lang w:val="en-US"/>
        </w:rPr>
      </w:pPr>
    </w:p>
    <w:p w:rsidR="007C13C7" w:rsidRDefault="007C13C7">
      <w:pPr>
        <w:numPr>
          <w:ilvl w:val="0"/>
          <w:numId w:val="3"/>
          <w:numberingChange w:id="8" w:author="Obez" w:date="2010-11-26T10:53:00Z" w:original="%1:8:0:."/>
        </w:numPr>
        <w:tabs>
          <w:tab w:val="clear" w:pos="360"/>
          <w:tab w:val="num" w:pos="854"/>
        </w:tabs>
        <w:jc w:val="both"/>
        <w:rPr>
          <w:lang w:val="en-US"/>
        </w:rPr>
      </w:pPr>
      <w:r>
        <w:t>Environmental hygiene, as an aspect of the right to health under article 12, paragraph 2 (</w:t>
      </w:r>
      <w:r>
        <w:rPr>
          <w:i/>
          <w:iCs/>
        </w:rPr>
        <w:t>b</w:t>
      </w:r>
      <w:r>
        <w:t xml:space="preserve">), of the </w:t>
      </w:r>
      <w:r>
        <w:rPr>
          <w:caps/>
        </w:rPr>
        <w:t>C</w:t>
      </w:r>
      <w:r>
        <w:t>ovenant, encompasses taking steps on a non-discriminatory basis to prevent threats to health from unsafe and toxic water conditions.</w:t>
      </w:r>
      <w:r>
        <w:rPr>
          <w:rStyle w:val="FootnoteReference"/>
        </w:rPr>
        <w:footnoteReference w:id="9"/>
      </w:r>
      <w:r>
        <w:t xml:space="preserve"> For example, </w:t>
      </w:r>
      <w:r>
        <w:rPr>
          <w:caps/>
        </w:rPr>
        <w:t>S</w:t>
      </w:r>
      <w:r>
        <w:t xml:space="preserve">tates parties should ensure that natural water resources are protected from contamination by harmful substances and pathogenic microbes. Likewise, </w:t>
      </w:r>
      <w:r>
        <w:rPr>
          <w:caps/>
        </w:rPr>
        <w:t>S</w:t>
      </w:r>
      <w:r>
        <w:t>tates parties should monitor and combat situations where aquatic eco-systems serve as a habitat for vectors of diseases wherever they pose a risk to human living environments.</w:t>
      </w:r>
      <w:r>
        <w:rPr>
          <w:rStyle w:val="FootnoteReference"/>
        </w:rPr>
        <w:footnoteReference w:id="10"/>
      </w:r>
    </w:p>
    <w:p w:rsidR="007C13C7" w:rsidRDefault="007C13C7">
      <w:pPr>
        <w:rPr>
          <w:lang w:val="en-US"/>
        </w:rPr>
      </w:pPr>
    </w:p>
    <w:p w:rsidR="007C13C7" w:rsidRDefault="007C13C7">
      <w:pPr>
        <w:numPr>
          <w:ilvl w:val="0"/>
          <w:numId w:val="3"/>
          <w:numberingChange w:id="9" w:author="Obez" w:date="2010-11-26T10:53:00Z" w:original="%1:9:0:."/>
        </w:numPr>
        <w:tabs>
          <w:tab w:val="clear" w:pos="360"/>
          <w:tab w:val="num" w:pos="854"/>
        </w:tabs>
        <w:jc w:val="both"/>
        <w:rPr>
          <w:lang w:val="en-US"/>
        </w:rPr>
      </w:pPr>
      <w:r>
        <w:t xml:space="preserve">With a view to assisting </w:t>
      </w:r>
      <w:r>
        <w:rPr>
          <w:caps/>
        </w:rPr>
        <w:t>S</w:t>
      </w:r>
      <w:r>
        <w:t xml:space="preserve">tates parties' implementation of the Covenant and the fulfilment of their reporting obligations, this </w:t>
      </w:r>
      <w:r>
        <w:rPr>
          <w:caps/>
        </w:rPr>
        <w:t>g</w:t>
      </w:r>
      <w:r>
        <w:t xml:space="preserve">eneral Comment focuses in </w:t>
      </w:r>
      <w:r>
        <w:rPr>
          <w:caps/>
        </w:rPr>
        <w:t>P</w:t>
      </w:r>
      <w:r>
        <w:t xml:space="preserve">art </w:t>
      </w:r>
      <w:r>
        <w:rPr>
          <w:caps/>
        </w:rPr>
        <w:t xml:space="preserve">II </w:t>
      </w:r>
      <w:r>
        <w:t xml:space="preserve"> on the normative content of the right to water in articles 11, paragraph 1, and 12, on </w:t>
      </w:r>
      <w:r>
        <w:rPr>
          <w:caps/>
        </w:rPr>
        <w:t>S</w:t>
      </w:r>
      <w:r>
        <w:t>tates parties' obligations (</w:t>
      </w:r>
      <w:r>
        <w:rPr>
          <w:caps/>
        </w:rPr>
        <w:t>P</w:t>
      </w:r>
      <w:r>
        <w:t xml:space="preserve">art </w:t>
      </w:r>
      <w:r>
        <w:rPr>
          <w:caps/>
        </w:rPr>
        <w:t>III</w:t>
      </w:r>
      <w:r>
        <w:t>), on violations (</w:t>
      </w:r>
      <w:r>
        <w:rPr>
          <w:caps/>
        </w:rPr>
        <w:t>P</w:t>
      </w:r>
      <w:r>
        <w:t xml:space="preserve">art </w:t>
      </w:r>
      <w:r>
        <w:rPr>
          <w:caps/>
        </w:rPr>
        <w:t>IV</w:t>
      </w:r>
      <w:r>
        <w:t>) and on implementation at the national level (</w:t>
      </w:r>
      <w:r>
        <w:rPr>
          <w:caps/>
        </w:rPr>
        <w:t>P</w:t>
      </w:r>
      <w:r>
        <w:t xml:space="preserve">art </w:t>
      </w:r>
      <w:r>
        <w:rPr>
          <w:caps/>
        </w:rPr>
        <w:t>V</w:t>
      </w:r>
      <w:r>
        <w:t xml:space="preserve">), while the obligations of actors other than </w:t>
      </w:r>
      <w:r>
        <w:rPr>
          <w:caps/>
        </w:rPr>
        <w:t>S</w:t>
      </w:r>
      <w:r>
        <w:t xml:space="preserve">tates parties are addressed in </w:t>
      </w:r>
      <w:r>
        <w:rPr>
          <w:caps/>
        </w:rPr>
        <w:t>P</w:t>
      </w:r>
      <w:r>
        <w:t xml:space="preserve">art </w:t>
      </w:r>
      <w:r>
        <w:rPr>
          <w:caps/>
        </w:rPr>
        <w:t>VI</w:t>
      </w:r>
      <w:r>
        <w:t>.</w:t>
      </w:r>
    </w:p>
    <w:p w:rsidR="007C13C7" w:rsidRDefault="007C13C7">
      <w:pPr>
        <w:rPr>
          <w:lang w:val="en-US"/>
        </w:rPr>
      </w:pPr>
    </w:p>
    <w:p w:rsidR="007C13C7" w:rsidRDefault="007C13C7">
      <w:pPr>
        <w:jc w:val="center"/>
        <w:rPr>
          <w:b/>
          <w:bCs/>
          <w:lang w:val="en-US"/>
        </w:rPr>
      </w:pPr>
      <w:r>
        <w:rPr>
          <w:b/>
          <w:bCs/>
          <w:lang w:val="en-US"/>
        </w:rPr>
        <w:t>II. NORMATIVE CONTENT OF THE RIGHT TO WATER</w:t>
      </w:r>
    </w:p>
    <w:p w:rsidR="007C13C7" w:rsidRDefault="007C13C7">
      <w:pPr>
        <w:rPr>
          <w:lang w:val="en-US"/>
        </w:rPr>
      </w:pPr>
    </w:p>
    <w:p w:rsidR="007C13C7" w:rsidRDefault="007C13C7">
      <w:pPr>
        <w:numPr>
          <w:ilvl w:val="0"/>
          <w:numId w:val="3"/>
          <w:numberingChange w:id="10" w:author="Obez" w:date="2010-11-26T10:53:00Z" w:original="%1:10:0:."/>
        </w:numPr>
        <w:tabs>
          <w:tab w:val="clear" w:pos="360"/>
          <w:tab w:val="num" w:pos="854"/>
        </w:tabs>
        <w:jc w:val="both"/>
        <w:rPr>
          <w:lang w:val="en-US"/>
        </w:rPr>
      </w:pPr>
      <w:r>
        <w:t>The right to water contains both freedoms and entitlements. The freedoms include the right to maintain access to existing water supplies necessary for the right to water, and the right to be free from interference, such as the right to be free from arbitrary disconnections or contamination of water supplies. By contrast, the entitlements include the right to a system of water supply and management that provides equality of opportunity for people to enjoy the right to water.</w:t>
      </w:r>
    </w:p>
    <w:p w:rsidR="007C13C7" w:rsidRDefault="007C13C7">
      <w:pPr>
        <w:rPr>
          <w:lang w:val="en-US"/>
        </w:rPr>
      </w:pPr>
    </w:p>
    <w:p w:rsidR="007C13C7" w:rsidRDefault="007C13C7">
      <w:pPr>
        <w:numPr>
          <w:ilvl w:val="0"/>
          <w:numId w:val="3"/>
          <w:numberingChange w:id="11" w:author="Obez" w:date="2010-11-26T10:53:00Z" w:original="%1:11:0:."/>
        </w:numPr>
        <w:tabs>
          <w:tab w:val="clear" w:pos="360"/>
          <w:tab w:val="num" w:pos="854"/>
        </w:tabs>
        <w:jc w:val="both"/>
        <w:rPr>
          <w:lang w:val="en-US"/>
        </w:rPr>
      </w:pPr>
      <w:r>
        <w:t xml:space="preserve">The elements of the right to water must be </w:t>
      </w:r>
      <w:r>
        <w:rPr>
          <w:i/>
          <w:iCs/>
        </w:rPr>
        <w:t>adequate</w:t>
      </w:r>
      <w:r>
        <w:t xml:space="preserve"> for </w:t>
      </w:r>
      <w:r>
        <w:rPr>
          <w:color w:val="000000"/>
        </w:rPr>
        <w:t xml:space="preserve">human dignity, life and health, in accordance with articles 11, paragraph 1, and 12. </w:t>
      </w:r>
      <w:r>
        <w:t>The adequacy of water should not be interpreted narrowly, by mere reference to volumetric quantities and technologies. Water should be treated as a social and cultural good, and not primarily as an economic good. The manner of the realization of the right to water must also be sustainable, ensuring that the right can be realized for present and future generations.</w:t>
      </w:r>
      <w:r>
        <w:rPr>
          <w:rStyle w:val="FootnoteReference"/>
        </w:rPr>
        <w:footnoteReference w:id="11"/>
      </w:r>
    </w:p>
    <w:p w:rsidR="007C13C7" w:rsidRDefault="007C13C7">
      <w:pPr>
        <w:rPr>
          <w:lang w:val="en-US"/>
        </w:rPr>
      </w:pPr>
    </w:p>
    <w:p w:rsidR="007C13C7" w:rsidRDefault="007C13C7">
      <w:pPr>
        <w:numPr>
          <w:ilvl w:val="0"/>
          <w:numId w:val="3"/>
          <w:numberingChange w:id="12" w:author="Obez" w:date="2010-11-26T10:53:00Z" w:original="%1:12:0:."/>
        </w:numPr>
        <w:tabs>
          <w:tab w:val="clear" w:pos="360"/>
          <w:tab w:val="num" w:pos="854"/>
        </w:tabs>
        <w:jc w:val="both"/>
        <w:rPr>
          <w:lang w:val="en-US"/>
        </w:rPr>
      </w:pPr>
      <w:r>
        <w:t>While the adequacy of water required for the right to water may vary according to different conditions, the following factors apply in all circumstances:</w:t>
      </w:r>
    </w:p>
    <w:p w:rsidR="007C13C7" w:rsidRDefault="007C13C7">
      <w:pPr>
        <w:rPr>
          <w:lang w:val="en-US"/>
        </w:rPr>
      </w:pPr>
    </w:p>
    <w:p w:rsidR="007C13C7" w:rsidRDefault="007C13C7">
      <w:pPr>
        <w:ind w:left="-28" w:firstLine="748"/>
        <w:jc w:val="both"/>
        <w:rPr>
          <w:lang w:val="en-US"/>
        </w:rPr>
      </w:pPr>
      <w:r>
        <w:rPr>
          <w:lang w:val="en-US"/>
        </w:rPr>
        <w:t>(</w:t>
      </w:r>
      <w:r>
        <w:rPr>
          <w:i/>
          <w:iCs/>
          <w:lang w:val="en-US"/>
        </w:rPr>
        <w:t>a</w:t>
      </w:r>
      <w:r>
        <w:rPr>
          <w:lang w:val="en-US"/>
        </w:rPr>
        <w:t>)</w:t>
      </w:r>
      <w:r>
        <w:rPr>
          <w:i/>
          <w:iCs/>
          <w:lang w:val="en-US"/>
        </w:rPr>
        <w:t xml:space="preserve"> Availability. </w:t>
      </w:r>
      <w:r>
        <w:rPr>
          <w:lang w:val="en-US"/>
        </w:rPr>
        <w:t>The water supply for each person must be sufficient and continuous for personal and domestic uses.</w:t>
      </w:r>
      <w:r>
        <w:rPr>
          <w:rStyle w:val="FootnoteReference"/>
          <w:lang w:val="en-US"/>
        </w:rPr>
        <w:footnoteReference w:id="12"/>
      </w:r>
      <w:r>
        <w:rPr>
          <w:lang w:val="en-US"/>
        </w:rPr>
        <w:t xml:space="preserve"> These uses </w:t>
      </w:r>
      <w:r>
        <w:t>ordinarily include drinking, personal sanitation, washing of clothes, food preparation, personal and household hygiene.</w:t>
      </w:r>
      <w:r>
        <w:rPr>
          <w:rStyle w:val="FootnoteReference"/>
        </w:rPr>
        <w:footnoteReference w:id="13"/>
      </w:r>
      <w:r>
        <w:rPr>
          <w:lang w:val="en-US"/>
        </w:rPr>
        <w:t xml:space="preserve"> </w:t>
      </w:r>
      <w:r>
        <w:rPr>
          <w:color w:val="000000"/>
          <w:lang w:val="en-US"/>
        </w:rPr>
        <w:t>The quantity of water available for each person should correspond to World Health Organization (WHO) guidelines.</w:t>
      </w:r>
      <w:r>
        <w:rPr>
          <w:rStyle w:val="FootnoteReference"/>
          <w:color w:val="000000"/>
          <w:lang w:val="en-US"/>
        </w:rPr>
        <w:footnoteReference w:id="14"/>
      </w:r>
      <w:r>
        <w:rPr>
          <w:color w:val="000000"/>
          <w:lang w:val="en-US"/>
        </w:rPr>
        <w:t xml:space="preserve"> </w:t>
      </w:r>
      <w:r>
        <w:rPr>
          <w:lang w:val="en-US"/>
        </w:rPr>
        <w:t>Some individuals and groups may also require additional water due to health, climate, and work conditions;</w:t>
      </w:r>
    </w:p>
    <w:p w:rsidR="007C13C7" w:rsidRDefault="007C13C7">
      <w:pPr>
        <w:ind w:left="-28" w:firstLine="748"/>
        <w:jc w:val="both"/>
      </w:pPr>
    </w:p>
    <w:p w:rsidR="007C13C7" w:rsidRDefault="007C13C7">
      <w:pPr>
        <w:ind w:left="-28" w:firstLine="748"/>
        <w:jc w:val="both"/>
        <w:rPr>
          <w:lang w:val="en-US"/>
        </w:rPr>
      </w:pPr>
      <w:r>
        <w:t>(</w:t>
      </w:r>
      <w:r>
        <w:rPr>
          <w:i/>
          <w:iCs/>
        </w:rPr>
        <w:t>b</w:t>
      </w:r>
      <w:r>
        <w:t>)</w:t>
      </w:r>
      <w:r>
        <w:rPr>
          <w:i/>
          <w:iCs/>
        </w:rPr>
        <w:t xml:space="preserve"> Quality.</w:t>
      </w:r>
      <w:r>
        <w:t xml:space="preserve"> </w:t>
      </w:r>
      <w:r>
        <w:rPr>
          <w:lang w:val="en-US"/>
        </w:rPr>
        <w:t>The water required for each personal or domestic use must be safe, therefore free from micro-organisms, chemical substances and radiologi</w:t>
      </w:r>
      <w:r>
        <w:rPr>
          <w:i/>
          <w:iCs/>
          <w:lang w:val="en-US"/>
        </w:rPr>
        <w:t>c</w:t>
      </w:r>
      <w:r>
        <w:rPr>
          <w:lang w:val="en-US"/>
        </w:rPr>
        <w:t xml:space="preserve">al </w:t>
      </w:r>
      <w:r>
        <w:rPr>
          <w:i/>
          <w:iCs/>
          <w:lang w:val="en-US"/>
        </w:rPr>
        <w:t>hazards</w:t>
      </w:r>
      <w:r>
        <w:rPr>
          <w:lang w:val="en-US"/>
        </w:rPr>
        <w:t xml:space="preserve"> that constitute a threat to a person’s health.</w:t>
      </w:r>
      <w:r>
        <w:rPr>
          <w:rStyle w:val="FootnoteReference"/>
          <w:lang w:val="en-US"/>
        </w:rPr>
        <w:footnoteReference w:id="15"/>
      </w:r>
      <w:r>
        <w:rPr>
          <w:lang w:val="en-US"/>
        </w:rPr>
        <w:t xml:space="preserve"> Furthermore, water </w:t>
      </w:r>
      <w:r>
        <w:t xml:space="preserve">should be of an </w:t>
      </w:r>
      <w:r>
        <w:rPr>
          <w:color w:val="000000"/>
          <w:lang w:val="en-US"/>
        </w:rPr>
        <w:t>acceptable colour, odour and taste for each personal or domestic use.</w:t>
      </w:r>
    </w:p>
    <w:p w:rsidR="007C13C7" w:rsidRDefault="007C13C7">
      <w:pPr>
        <w:rPr>
          <w:lang w:val="en-US"/>
        </w:rPr>
      </w:pPr>
    </w:p>
    <w:p w:rsidR="007C13C7" w:rsidRDefault="007C13C7">
      <w:pPr>
        <w:ind w:left="-28" w:firstLine="748"/>
        <w:jc w:val="both"/>
        <w:rPr>
          <w:lang w:val="en-US"/>
        </w:rPr>
      </w:pPr>
      <w:r>
        <w:t>(</w:t>
      </w:r>
      <w:r>
        <w:rPr>
          <w:i/>
          <w:iCs/>
        </w:rPr>
        <w:t>c</w:t>
      </w:r>
      <w:r>
        <w:t xml:space="preserve">) </w:t>
      </w:r>
      <w:r>
        <w:rPr>
          <w:i/>
          <w:iCs/>
        </w:rPr>
        <w:t>Accessibility.</w:t>
      </w:r>
      <w:r>
        <w:t xml:space="preserve"> Water and water facilities and services have to be accessible to </w:t>
      </w:r>
      <w:r>
        <w:rPr>
          <w:i/>
          <w:iCs/>
          <w:lang w:val="en-US"/>
        </w:rPr>
        <w:t>everyone</w:t>
      </w:r>
      <w:r>
        <w:t xml:space="preserve"> without discrimination, within the jurisdiction of the State party. Accessibility has four overlapping dimensions:</w:t>
      </w:r>
    </w:p>
    <w:p w:rsidR="007C13C7" w:rsidRDefault="007C13C7">
      <w:pPr>
        <w:rPr>
          <w:lang w:val="en-US"/>
        </w:rPr>
      </w:pPr>
    </w:p>
    <w:p w:rsidR="007C13C7" w:rsidRDefault="007C13C7">
      <w:pPr>
        <w:ind w:left="1440"/>
        <w:jc w:val="both"/>
        <w:rPr>
          <w:color w:val="000000"/>
        </w:rPr>
      </w:pPr>
      <w:r>
        <w:rPr>
          <w:lang w:val="en-AU"/>
        </w:rPr>
        <w:t>(i)</w:t>
      </w:r>
      <w:r>
        <w:rPr>
          <w:i/>
          <w:iCs/>
          <w:lang w:val="en-AU"/>
        </w:rPr>
        <w:t xml:space="preserve">  Physical</w:t>
      </w:r>
      <w:r>
        <w:rPr>
          <w:i/>
          <w:iCs/>
        </w:rPr>
        <w:t xml:space="preserve"> accessibility</w:t>
      </w:r>
      <w:r>
        <w:t>: water, and adequate water facilities and services, must be within safe physical reach for all sections of the population</w:t>
      </w:r>
      <w:r>
        <w:rPr>
          <w:caps/>
        </w:rPr>
        <w:t xml:space="preserve">. </w:t>
      </w:r>
      <w:r>
        <w:t>Sufficient, safe and acceptable water must be accessible within, or in the immediate vicinity,</w:t>
      </w:r>
      <w:r>
        <w:rPr>
          <w:caps/>
        </w:rPr>
        <w:t xml:space="preserve"> </w:t>
      </w:r>
      <w:r>
        <w:t>of each household, educational institution and workplace.</w:t>
      </w:r>
      <w:r>
        <w:rPr>
          <w:rStyle w:val="FootnoteReference"/>
          <w:caps/>
        </w:rPr>
        <w:footnoteReference w:id="16"/>
      </w:r>
      <w:r>
        <w:rPr>
          <w:caps/>
        </w:rPr>
        <w:t xml:space="preserve"> A</w:t>
      </w:r>
      <w:r>
        <w:t>ll water facilities and services must be of sufficient</w:t>
      </w:r>
      <w:r>
        <w:rPr>
          <w:caps/>
        </w:rPr>
        <w:t xml:space="preserve"> </w:t>
      </w:r>
      <w:r>
        <w:t>quality</w:t>
      </w:r>
      <w:r>
        <w:rPr>
          <w:caps/>
        </w:rPr>
        <w:t xml:space="preserve">, </w:t>
      </w:r>
      <w:r>
        <w:t>culturally appropriate and sensitive to gender, life-cycle and privacy requirements</w:t>
      </w:r>
      <w:r>
        <w:rPr>
          <w:caps/>
        </w:rPr>
        <w:t xml:space="preserve">. </w:t>
      </w:r>
      <w:r>
        <w:rPr>
          <w:color w:val="000000"/>
        </w:rPr>
        <w:t>Physical security should not be threatened during access to water facilities and services;</w:t>
      </w:r>
    </w:p>
    <w:p w:rsidR="007C13C7" w:rsidRDefault="007C13C7">
      <w:pPr>
        <w:ind w:left="1440"/>
        <w:rPr>
          <w:iCs/>
        </w:rPr>
      </w:pPr>
    </w:p>
    <w:p w:rsidR="007C13C7" w:rsidRDefault="007C13C7">
      <w:pPr>
        <w:ind w:left="1440"/>
        <w:jc w:val="both"/>
        <w:rPr>
          <w:lang w:val="en-US"/>
        </w:rPr>
      </w:pPr>
      <w:r>
        <w:t>(ii)</w:t>
      </w:r>
      <w:r>
        <w:rPr>
          <w:i/>
          <w:iCs/>
        </w:rPr>
        <w:t xml:space="preserve">  Economic accessibility</w:t>
      </w:r>
      <w:r>
        <w:t xml:space="preserve">: Water, and water facilities and services, must be affordable for all. </w:t>
      </w:r>
      <w:r>
        <w:rPr>
          <w:lang w:val="en-US"/>
        </w:rPr>
        <w:t>The direct and indirect costs and charges associated with securing water must be affordable, and must not compromise or threaten the realization of other Covenant rights;</w:t>
      </w:r>
    </w:p>
    <w:p w:rsidR="007C13C7" w:rsidRDefault="007C13C7">
      <w:pPr>
        <w:rPr>
          <w:lang w:val="en-US"/>
        </w:rPr>
      </w:pPr>
    </w:p>
    <w:p w:rsidR="007C13C7" w:rsidRDefault="007C13C7">
      <w:pPr>
        <w:ind w:left="1440"/>
        <w:jc w:val="both"/>
      </w:pPr>
      <w:r>
        <w:t>(iii)</w:t>
      </w:r>
      <w:r>
        <w:rPr>
          <w:i/>
          <w:iCs/>
        </w:rPr>
        <w:t xml:space="preserve"> Non-discrimination</w:t>
      </w:r>
      <w:r>
        <w:t>: Water and water facilities and services must be accessible to all, including the most vulnerable or marginalized sections of the population, in law and in fact, without discrimination on any of the prohibited grounds; and</w:t>
      </w:r>
    </w:p>
    <w:p w:rsidR="007C13C7" w:rsidRDefault="007C13C7"/>
    <w:p w:rsidR="007C13C7" w:rsidRDefault="007C13C7">
      <w:pPr>
        <w:ind w:left="728" w:hanging="8"/>
        <w:jc w:val="both"/>
      </w:pPr>
      <w:r>
        <w:t>(iv)</w:t>
      </w:r>
      <w:r>
        <w:rPr>
          <w:i/>
          <w:iCs/>
        </w:rPr>
        <w:t xml:space="preserve">  Information accessibility</w:t>
      </w:r>
      <w:r>
        <w:t>: accessibility includes the right to seek, receive and impart information concerning water issues.</w:t>
      </w:r>
      <w:r>
        <w:rPr>
          <w:rStyle w:val="FootnoteReference"/>
        </w:rPr>
        <w:footnoteReference w:id="17"/>
      </w:r>
    </w:p>
    <w:p w:rsidR="007C13C7" w:rsidRDefault="007C13C7">
      <w:pPr>
        <w:rPr>
          <w:iCs/>
        </w:rPr>
      </w:pPr>
    </w:p>
    <w:p w:rsidR="007C13C7" w:rsidRDefault="007C13C7">
      <w:pPr>
        <w:pStyle w:val="BodyText"/>
        <w:jc w:val="center"/>
        <w:rPr>
          <w:b/>
          <w:bCs/>
          <w:iCs/>
          <w:lang w:val="en-US"/>
        </w:rPr>
      </w:pPr>
      <w:r>
        <w:rPr>
          <w:b/>
          <w:bCs/>
          <w:iCs/>
          <w:lang w:val="en-US"/>
        </w:rPr>
        <w:t>Special topics of broad application</w:t>
      </w:r>
    </w:p>
    <w:p w:rsidR="007C13C7" w:rsidRDefault="007C13C7">
      <w:pPr>
        <w:rPr>
          <w:lang w:val="en-US"/>
        </w:rPr>
      </w:pPr>
      <w:r>
        <w:rPr>
          <w:i/>
          <w:lang w:val="en-US"/>
        </w:rPr>
        <w:t>Non-discrimination and equality</w:t>
      </w:r>
    </w:p>
    <w:p w:rsidR="007C13C7" w:rsidRDefault="007C13C7">
      <w:pPr>
        <w:rPr>
          <w:lang w:val="en-US"/>
        </w:rPr>
      </w:pPr>
    </w:p>
    <w:p w:rsidR="007C13C7" w:rsidRDefault="007C13C7">
      <w:pPr>
        <w:numPr>
          <w:ilvl w:val="0"/>
          <w:numId w:val="3"/>
          <w:numberingChange w:id="13" w:author="Obez" w:date="2010-11-26T10:53:00Z" w:original="%1:13:0:."/>
        </w:numPr>
        <w:tabs>
          <w:tab w:val="clear" w:pos="360"/>
          <w:tab w:val="num" w:pos="854"/>
        </w:tabs>
        <w:jc w:val="both"/>
      </w:pPr>
      <w:r>
        <w:t>The obligation of States parties to guarantee that the right to water is enjoyed without discrimination (art. 2, para. 2), and equally between men and women (art. 3), pervades all of the Covenant obligations. The Covenant thus proscribes any discrimination on the grounds of race, colour, sex, age, language, religion, political or other opinion, national or social origin, property, birth, physical or mental disability, health status (including HIV/AIDS), sexual orientation and civil, political, social or other status, which has the intention or effect of nullifying or impairing the equal enjoyment or exercise of the right to water. The Committee recalls paragraph 12 of General Comment No. 3 (1990), which states that even in times of severe resource constraints, the vulnerable members of society must be protected by the adoption of relatively low-cost targeted programmes.</w:t>
      </w:r>
    </w:p>
    <w:p w:rsidR="007C13C7" w:rsidRDefault="007C13C7">
      <w:pPr>
        <w:ind w:left="360"/>
      </w:pPr>
    </w:p>
    <w:p w:rsidR="007C13C7" w:rsidRDefault="007C13C7">
      <w:pPr>
        <w:numPr>
          <w:ilvl w:val="0"/>
          <w:numId w:val="3"/>
          <w:numberingChange w:id="14" w:author="Obez" w:date="2010-11-26T10:53:00Z" w:original="%1:14:0:."/>
        </w:numPr>
        <w:tabs>
          <w:tab w:val="clear" w:pos="360"/>
          <w:tab w:val="num" w:pos="854"/>
        </w:tabs>
        <w:jc w:val="both"/>
        <w:rPr>
          <w:lang w:val="en-US"/>
        </w:rPr>
      </w:pPr>
      <w:r>
        <w:t xml:space="preserve">States parties should take steps to remove </w:t>
      </w:r>
      <w:r>
        <w:rPr>
          <w:iCs/>
        </w:rPr>
        <w:t>de facto</w:t>
      </w:r>
      <w:r>
        <w:rPr>
          <w:i/>
        </w:rPr>
        <w:t xml:space="preserve"> </w:t>
      </w:r>
      <w:r>
        <w:t>discrimination on prohibited grounds, where individuals and groups are deprived of the means or entitlements necessary for achieving the right to water. States parties should ensure that the allocation of water resources, and investments in water, facilitate access to water for all members of society. Inappropriate resource allocation can lead to discrimination that may not be overt. For example, investments should not disproportionately favour expensive water supply services and facilities that are often accessible only to a small, privileged fraction of the population, rather than investing in services and facilities that benefit a far larger part of the population.</w:t>
      </w:r>
    </w:p>
    <w:p w:rsidR="007C13C7" w:rsidRDefault="007C13C7">
      <w:pPr>
        <w:rPr>
          <w:lang w:val="en-US"/>
        </w:rPr>
      </w:pPr>
    </w:p>
    <w:p w:rsidR="007C13C7" w:rsidRDefault="007C13C7">
      <w:pPr>
        <w:numPr>
          <w:ilvl w:val="0"/>
          <w:numId w:val="3"/>
          <w:numberingChange w:id="15" w:author="Obez" w:date="2010-11-26T10:53:00Z" w:original="%1:15:0:."/>
        </w:numPr>
        <w:tabs>
          <w:tab w:val="clear" w:pos="360"/>
          <w:tab w:val="num" w:pos="854"/>
        </w:tabs>
        <w:jc w:val="both"/>
        <w:rPr>
          <w:lang w:val="en-US"/>
        </w:rPr>
      </w:pPr>
      <w:r>
        <w:t>With respect to the right to water, States parties have a special obligation to provide those who do not have sufficient means with the necessary water and water facilities and to prevent any discrimination on internationally prohibited grounds</w:t>
      </w:r>
      <w:r>
        <w:rPr>
          <w:i/>
          <w:iCs/>
        </w:rPr>
        <w:t xml:space="preserve"> </w:t>
      </w:r>
      <w:r>
        <w:t>in the provision of water and water services.</w:t>
      </w:r>
    </w:p>
    <w:p w:rsidR="007C13C7" w:rsidRDefault="007C13C7">
      <w:pPr>
        <w:rPr>
          <w:lang w:val="en-US"/>
        </w:rPr>
      </w:pPr>
    </w:p>
    <w:p w:rsidR="007C13C7" w:rsidRDefault="007C13C7">
      <w:pPr>
        <w:numPr>
          <w:ilvl w:val="0"/>
          <w:numId w:val="3"/>
          <w:numberingChange w:id="16" w:author="Obez" w:date="2010-11-26T10:53:00Z" w:original="%1:16:0:."/>
        </w:numPr>
        <w:tabs>
          <w:tab w:val="clear" w:pos="360"/>
          <w:tab w:val="num" w:pos="854"/>
        </w:tabs>
        <w:jc w:val="both"/>
        <w:rPr>
          <w:lang w:val="en-US"/>
        </w:rPr>
      </w:pPr>
      <w:r>
        <w:t xml:space="preserve">Whereas the right to water applies to everyone, States parties should give special attention to those individuals and groups who have traditionally faced difficulties in exercising this right, including women, children, minority groups, indigenous peoples, refugees, asylum seekers, internally displaced persons, migrant workers, prisoners and detainees. In particular, </w:t>
      </w:r>
      <w:r>
        <w:rPr>
          <w:lang w:val="en-US"/>
        </w:rPr>
        <w:t>States parties should take steps to ensure that:</w:t>
      </w:r>
    </w:p>
    <w:p w:rsidR="007C13C7" w:rsidRDefault="007C13C7">
      <w:pPr>
        <w:rPr>
          <w:lang w:val="en-US"/>
        </w:rPr>
      </w:pPr>
    </w:p>
    <w:p w:rsidR="007C13C7" w:rsidRDefault="007C13C7">
      <w:pPr>
        <w:ind w:firstLine="720"/>
        <w:jc w:val="both"/>
        <w:rPr>
          <w:lang w:val="en-US"/>
        </w:rPr>
      </w:pPr>
      <w:r>
        <w:rPr>
          <w:lang w:val="en-US"/>
        </w:rPr>
        <w:t>(</w:t>
      </w:r>
      <w:r>
        <w:rPr>
          <w:i/>
          <w:iCs/>
          <w:lang w:val="en-US"/>
        </w:rPr>
        <w:t>a</w:t>
      </w:r>
      <w:r>
        <w:rPr>
          <w:lang w:val="en-US"/>
        </w:rPr>
        <w:t>)  W</w:t>
      </w:r>
      <w:r>
        <w:t>omen are not excluded from decision-making processes concerning water resources and entitlements. The disproportionate burden women bear in the collection of water should be alleviated;</w:t>
      </w:r>
    </w:p>
    <w:p w:rsidR="007C13C7" w:rsidRDefault="007C13C7">
      <w:pPr>
        <w:ind w:left="1080"/>
        <w:rPr>
          <w:lang w:val="en-US"/>
        </w:rPr>
      </w:pPr>
    </w:p>
    <w:p w:rsidR="007C13C7" w:rsidRDefault="007C13C7">
      <w:pPr>
        <w:ind w:firstLine="720"/>
        <w:jc w:val="both"/>
        <w:rPr>
          <w:lang w:val="en-US"/>
        </w:rPr>
      </w:pPr>
      <w:r>
        <w:rPr>
          <w:lang w:val="en-US"/>
        </w:rPr>
        <w:t>(</w:t>
      </w:r>
      <w:r>
        <w:rPr>
          <w:i/>
          <w:iCs/>
          <w:lang w:val="en-US"/>
        </w:rPr>
        <w:t>b</w:t>
      </w:r>
      <w:r>
        <w:rPr>
          <w:lang w:val="en-US"/>
        </w:rPr>
        <w:t xml:space="preserve">)  </w:t>
      </w:r>
      <w:r>
        <w:t>Children are not prevented from enjoying their human rights due to the lack of adequate water in educational institutions and households or through the burden of collecting water. Provision of adequate water to educational institutions currently without adequate drinking water should be addressed as a matter of urgency;</w:t>
      </w:r>
    </w:p>
    <w:p w:rsidR="007C13C7" w:rsidRDefault="007C13C7">
      <w:pPr>
        <w:rPr>
          <w:lang w:val="en-US"/>
        </w:rPr>
      </w:pPr>
    </w:p>
    <w:p w:rsidR="007C13C7" w:rsidRDefault="007C13C7">
      <w:pPr>
        <w:ind w:firstLine="720"/>
        <w:jc w:val="both"/>
        <w:rPr>
          <w:lang w:val="en-US"/>
        </w:rPr>
      </w:pPr>
      <w:r>
        <w:rPr>
          <w:lang w:val="en-US"/>
        </w:rPr>
        <w:t>(</w:t>
      </w:r>
      <w:r>
        <w:rPr>
          <w:i/>
          <w:iCs/>
          <w:lang w:val="en-US"/>
        </w:rPr>
        <w:t>c</w:t>
      </w:r>
      <w:r>
        <w:rPr>
          <w:lang w:val="en-US"/>
        </w:rPr>
        <w:t xml:space="preserve">)  </w:t>
      </w:r>
      <w:r>
        <w:t>Rural and deprived urban areas have access to properly maintained water facilities. Access to traditional water sources in rural areas should be protected from unlawful encroachment and pollution. Deprived urban areas, including informal human settlements, and homeless persons, should have access to properly maintained water facilities. No household should be denied the right to water on the grounds of their housing or land status;</w:t>
      </w:r>
    </w:p>
    <w:p w:rsidR="007C13C7" w:rsidRDefault="007C13C7">
      <w:pPr>
        <w:rPr>
          <w:lang w:val="en-US"/>
        </w:rPr>
      </w:pPr>
    </w:p>
    <w:p w:rsidR="007C13C7" w:rsidRDefault="007C13C7">
      <w:pPr>
        <w:ind w:firstLine="720"/>
        <w:jc w:val="both"/>
        <w:rPr>
          <w:lang w:val="en-US"/>
        </w:rPr>
      </w:pPr>
      <w:r>
        <w:rPr>
          <w:lang w:val="en-US"/>
        </w:rPr>
        <w:t>(</w:t>
      </w:r>
      <w:r>
        <w:rPr>
          <w:i/>
          <w:iCs/>
          <w:lang w:val="en-US"/>
        </w:rPr>
        <w:t>d</w:t>
      </w:r>
      <w:r>
        <w:rPr>
          <w:lang w:val="en-US"/>
        </w:rPr>
        <w:t xml:space="preserve">)  </w:t>
      </w:r>
      <w:r>
        <w:t xml:space="preserve">Indigenous peoples’ access </w:t>
      </w:r>
      <w:r>
        <w:rPr>
          <w:lang w:val="en-US"/>
        </w:rPr>
        <w:t>to</w:t>
      </w:r>
      <w:r>
        <w:t xml:space="preserve"> water resources on their ancestral lands is protected from encroachment and unlawful pollution. States should provide resources for indigenous peoples to design, deliver and control their access to water;</w:t>
      </w:r>
    </w:p>
    <w:p w:rsidR="007C13C7" w:rsidRDefault="007C13C7">
      <w:pPr>
        <w:rPr>
          <w:lang w:val="en-US"/>
        </w:rPr>
      </w:pPr>
    </w:p>
    <w:p w:rsidR="007C13C7" w:rsidRDefault="007C13C7">
      <w:pPr>
        <w:ind w:firstLine="720"/>
        <w:jc w:val="both"/>
        <w:rPr>
          <w:lang w:val="en-US"/>
        </w:rPr>
      </w:pPr>
      <w:r>
        <w:rPr>
          <w:lang w:val="en-US"/>
        </w:rPr>
        <w:t>(</w:t>
      </w:r>
      <w:r>
        <w:rPr>
          <w:i/>
          <w:iCs/>
          <w:lang w:val="en-US"/>
        </w:rPr>
        <w:t>e</w:t>
      </w:r>
      <w:r>
        <w:rPr>
          <w:lang w:val="en-US"/>
        </w:rPr>
        <w:t xml:space="preserve">) </w:t>
      </w:r>
      <w:r>
        <w:t xml:space="preserve"> Nomadic and traveller communities have access to adequate water at traditional and </w:t>
      </w:r>
      <w:r>
        <w:rPr>
          <w:lang w:val="en-US"/>
        </w:rPr>
        <w:t>designated</w:t>
      </w:r>
      <w:r>
        <w:t xml:space="preserve"> halting sites;</w:t>
      </w:r>
    </w:p>
    <w:p w:rsidR="007C13C7" w:rsidRDefault="007C13C7">
      <w:pPr>
        <w:rPr>
          <w:lang w:val="en-US"/>
        </w:rPr>
      </w:pPr>
    </w:p>
    <w:p w:rsidR="007C13C7" w:rsidRDefault="007C13C7">
      <w:pPr>
        <w:ind w:firstLine="720"/>
        <w:jc w:val="both"/>
        <w:rPr>
          <w:lang w:val="en-US"/>
        </w:rPr>
      </w:pPr>
      <w:r>
        <w:rPr>
          <w:lang w:val="en-US"/>
        </w:rPr>
        <w:t>(</w:t>
      </w:r>
      <w:r>
        <w:rPr>
          <w:i/>
          <w:iCs/>
          <w:lang w:val="en-US"/>
        </w:rPr>
        <w:t>f</w:t>
      </w:r>
      <w:r>
        <w:rPr>
          <w:lang w:val="en-US"/>
        </w:rPr>
        <w:t xml:space="preserve">)  </w:t>
      </w:r>
      <w:r>
        <w:t xml:space="preserve">Refugees, asylum-seekers, internally displaced persons and returnees have access to adequate water whether they stay in camps or in urban and rural areas. </w:t>
      </w:r>
      <w:r>
        <w:rPr>
          <w:lang w:val="en-US"/>
        </w:rPr>
        <w:t>Refugees</w:t>
      </w:r>
      <w:r>
        <w:t xml:space="preserve"> and asylum-seekers should be granted the right to water on the same conditions as granted to nationals;</w:t>
      </w:r>
    </w:p>
    <w:p w:rsidR="007C13C7" w:rsidRDefault="007C13C7">
      <w:pPr>
        <w:rPr>
          <w:lang w:val="en-US"/>
        </w:rPr>
      </w:pPr>
    </w:p>
    <w:p w:rsidR="007C13C7" w:rsidRDefault="007C13C7">
      <w:pPr>
        <w:ind w:firstLine="720"/>
        <w:jc w:val="both"/>
        <w:rPr>
          <w:lang w:val="en-US"/>
        </w:rPr>
      </w:pPr>
      <w:r>
        <w:rPr>
          <w:lang w:val="en-US"/>
        </w:rPr>
        <w:t>(</w:t>
      </w:r>
      <w:r>
        <w:rPr>
          <w:i/>
          <w:iCs/>
          <w:lang w:val="en-US"/>
        </w:rPr>
        <w:t>g</w:t>
      </w:r>
      <w:r>
        <w:rPr>
          <w:lang w:val="en-US"/>
        </w:rPr>
        <w:t xml:space="preserve">) </w:t>
      </w:r>
      <w:r>
        <w:t xml:space="preserve"> Prisoners and detainees are provided with sufficient and safe water for their daily </w:t>
      </w:r>
      <w:r>
        <w:rPr>
          <w:lang w:val="en-US"/>
        </w:rPr>
        <w:t>individual</w:t>
      </w:r>
      <w:r>
        <w:t xml:space="preserve"> requirements, taking note of the requirements of international humanitarian law and the United Nations Standard Minimum Rules for the Treatment of Prisoners;</w:t>
      </w:r>
      <w:r>
        <w:rPr>
          <w:rStyle w:val="FootnoteReference"/>
          <w:caps/>
        </w:rPr>
        <w:footnoteReference w:id="18"/>
      </w:r>
    </w:p>
    <w:p w:rsidR="007C13C7" w:rsidRDefault="007C13C7">
      <w:pPr>
        <w:rPr>
          <w:lang w:val="en-US"/>
        </w:rPr>
      </w:pPr>
    </w:p>
    <w:p w:rsidR="007C13C7" w:rsidRDefault="007C13C7">
      <w:pPr>
        <w:ind w:firstLine="720"/>
        <w:jc w:val="both"/>
        <w:rPr>
          <w:lang w:val="en-US"/>
        </w:rPr>
      </w:pPr>
      <w:r>
        <w:rPr>
          <w:lang w:val="en-US"/>
        </w:rPr>
        <w:t>(</w:t>
      </w:r>
      <w:r>
        <w:rPr>
          <w:i/>
          <w:iCs/>
          <w:lang w:val="en-US"/>
        </w:rPr>
        <w:t>h</w:t>
      </w:r>
      <w:r>
        <w:rPr>
          <w:lang w:val="en-US"/>
        </w:rPr>
        <w:t xml:space="preserve">)  </w:t>
      </w:r>
      <w:r>
        <w:t>Groups facing difficulties with physical access to water, such as older persons,</w:t>
      </w:r>
      <w:r>
        <w:rPr>
          <w:rStyle w:val="CommentReference"/>
          <w:vanish/>
        </w:rPr>
        <w:commentReference w:id="17"/>
      </w:r>
      <w:r>
        <w:t xml:space="preserve"> persons with disabilities,</w:t>
      </w:r>
      <w:r>
        <w:rPr>
          <w:rStyle w:val="FootnoteReference"/>
        </w:rPr>
        <w:t xml:space="preserve"> </w:t>
      </w:r>
      <w:r>
        <w:rPr>
          <w:color w:val="000000"/>
        </w:rPr>
        <w:t xml:space="preserve">victims of natural disasters, persons living in </w:t>
      </w:r>
      <w:r>
        <w:rPr>
          <w:lang w:val="en-US"/>
        </w:rPr>
        <w:t>disaster</w:t>
      </w:r>
      <w:r>
        <w:rPr>
          <w:color w:val="000000"/>
        </w:rPr>
        <w:t>-prone areas, and those living in arid and semi-arid areas, or on small islands are provided with safe and sufficient water.</w:t>
      </w:r>
    </w:p>
    <w:p w:rsidR="007C13C7" w:rsidRDefault="007C13C7">
      <w:pPr>
        <w:rPr>
          <w:lang w:val="en-US"/>
        </w:rPr>
      </w:pPr>
    </w:p>
    <w:p w:rsidR="007C13C7" w:rsidRDefault="007C13C7">
      <w:pPr>
        <w:jc w:val="center"/>
        <w:rPr>
          <w:b/>
          <w:lang w:val="fr-FR"/>
        </w:rPr>
      </w:pPr>
      <w:r>
        <w:rPr>
          <w:b/>
          <w:lang w:val="fr-FR"/>
        </w:rPr>
        <w:t>III. STATES PARTIES’ OBLIGATIONS</w:t>
      </w:r>
    </w:p>
    <w:p w:rsidR="007C13C7" w:rsidRDefault="007C13C7">
      <w:pPr>
        <w:rPr>
          <w:b/>
          <w:caps/>
          <w:u w:val="single"/>
          <w:lang w:val="fr-FR"/>
        </w:rPr>
      </w:pPr>
    </w:p>
    <w:p w:rsidR="007C13C7" w:rsidRDefault="007C13C7">
      <w:pPr>
        <w:rPr>
          <w:i/>
          <w:iCs/>
          <w:lang w:val="en-US"/>
        </w:rPr>
      </w:pPr>
      <w:r>
        <w:rPr>
          <w:i/>
          <w:iCs/>
          <w:lang w:val="en-US"/>
        </w:rPr>
        <w:t>General legal obligations</w:t>
      </w:r>
    </w:p>
    <w:p w:rsidR="007C13C7" w:rsidRDefault="007C13C7">
      <w:pPr>
        <w:rPr>
          <w:lang w:val="en-US"/>
        </w:rPr>
      </w:pPr>
    </w:p>
    <w:p w:rsidR="007C13C7" w:rsidRDefault="007C13C7">
      <w:pPr>
        <w:numPr>
          <w:ilvl w:val="0"/>
          <w:numId w:val="3"/>
          <w:numberingChange w:id="18" w:author="Obez" w:date="2010-11-26T10:53:00Z" w:original="%1:17:0:."/>
        </w:numPr>
        <w:tabs>
          <w:tab w:val="clear" w:pos="360"/>
          <w:tab w:val="num" w:pos="854"/>
        </w:tabs>
        <w:jc w:val="both"/>
      </w:pPr>
      <w:r>
        <w:t>While the Covenant provides for progressive realization and acknowledges the constraints due to the limits of available resources, it also imposes on States parties various obligations which are of immediate effect. States parties have immediate obligations in relation to the right to water, such as the guarantee that the right will be exercised without discrimination of any kind (art. 2, para. 2) and the obligation to take steps (art. 2, para.1) towards the full realization of articles 11, paragraph 1, and 12. Such steps must be deliberate, concrete and targeted towards the full realization of the right to water.</w:t>
      </w:r>
    </w:p>
    <w:p w:rsidR="007C13C7" w:rsidRDefault="007C13C7">
      <w:pPr>
        <w:ind w:left="360"/>
      </w:pPr>
    </w:p>
    <w:p w:rsidR="007C13C7" w:rsidRDefault="007C13C7">
      <w:pPr>
        <w:numPr>
          <w:ilvl w:val="0"/>
          <w:numId w:val="3"/>
          <w:numberingChange w:id="19" w:author="Obez" w:date="2010-11-26T10:53:00Z" w:original="%1:18:0:."/>
        </w:numPr>
        <w:tabs>
          <w:tab w:val="clear" w:pos="360"/>
          <w:tab w:val="num" w:pos="854"/>
        </w:tabs>
        <w:jc w:val="both"/>
        <w:rPr>
          <w:lang w:val="en-US"/>
        </w:rPr>
      </w:pPr>
      <w:r>
        <w:rPr>
          <w:lang w:val="en-US"/>
        </w:rPr>
        <w:t>States parties have a constant and continuing duty under the Covenant to move as expeditiously and effectively as possible towards the full realization of the right to water. Realization of the right should be feasible and practicable, since all States parties exercise control over a broad range of resources, including water, technology, financial resources and international assistance, as with all other rights in the Covenant.</w:t>
      </w:r>
    </w:p>
    <w:p w:rsidR="007C13C7" w:rsidRDefault="007C13C7">
      <w:pPr>
        <w:rPr>
          <w:lang w:val="en-US"/>
        </w:rPr>
      </w:pPr>
    </w:p>
    <w:p w:rsidR="007C13C7" w:rsidRDefault="007C13C7">
      <w:pPr>
        <w:numPr>
          <w:ilvl w:val="0"/>
          <w:numId w:val="3"/>
          <w:numberingChange w:id="20" w:author="Obez" w:date="2010-11-26T10:53:00Z" w:original="%1:19:0:."/>
        </w:numPr>
        <w:tabs>
          <w:tab w:val="clear" w:pos="360"/>
          <w:tab w:val="num" w:pos="854"/>
        </w:tabs>
        <w:jc w:val="both"/>
        <w:rPr>
          <w:lang w:val="en-US"/>
        </w:rPr>
      </w:pPr>
      <w:r>
        <w:t>There is a strong presumption that retrogressive measures taken in relation to the right to water are prohibited under the Covenant.</w:t>
      </w:r>
      <w:r>
        <w:rPr>
          <w:rStyle w:val="FootnoteReference"/>
        </w:rPr>
        <w:footnoteReference w:id="19"/>
      </w:r>
      <w:r>
        <w:t xml:space="preserve"> If any deliberately retrogressive measures are taken, the State party has the burden of proving that they have been introduced after the most careful consideration of all alternatives and that they are duly justified by reference to the totality of the rights provided for in the Covenant in the context of the full use of the State party's maximum available resources.</w:t>
      </w:r>
    </w:p>
    <w:p w:rsidR="007C13C7" w:rsidRDefault="007C13C7">
      <w:pPr>
        <w:rPr>
          <w:lang w:val="en-US"/>
        </w:rPr>
      </w:pPr>
    </w:p>
    <w:p w:rsidR="007C13C7" w:rsidRDefault="007C13C7">
      <w:pPr>
        <w:rPr>
          <w:i/>
          <w:iCs/>
          <w:lang w:val="en-US"/>
        </w:rPr>
      </w:pPr>
      <w:r>
        <w:rPr>
          <w:i/>
          <w:iCs/>
          <w:lang w:val="en-US"/>
        </w:rPr>
        <w:t>Specific legal obligations</w:t>
      </w:r>
    </w:p>
    <w:p w:rsidR="007C13C7" w:rsidRDefault="007C13C7">
      <w:pPr>
        <w:rPr>
          <w:lang w:val="en-US"/>
        </w:rPr>
      </w:pPr>
    </w:p>
    <w:p w:rsidR="007C13C7" w:rsidRDefault="007C13C7">
      <w:pPr>
        <w:numPr>
          <w:ilvl w:val="0"/>
          <w:numId w:val="3"/>
          <w:numberingChange w:id="21" w:author="Obez" w:date="2010-11-26T10:53:00Z" w:original="%1:20:0:."/>
        </w:numPr>
        <w:tabs>
          <w:tab w:val="clear" w:pos="360"/>
          <w:tab w:val="num" w:pos="854"/>
        </w:tabs>
        <w:jc w:val="both"/>
        <w:rPr>
          <w:lang w:val="en-US"/>
        </w:rPr>
      </w:pPr>
      <w:r>
        <w:t xml:space="preserve">The right to water, like any human right, imposes three types of obligations on States parties: obligations to </w:t>
      </w:r>
      <w:r>
        <w:rPr>
          <w:i/>
        </w:rPr>
        <w:t>respect</w:t>
      </w:r>
      <w:r>
        <w:t xml:space="preserve">, obligations to </w:t>
      </w:r>
      <w:r>
        <w:rPr>
          <w:i/>
        </w:rPr>
        <w:t xml:space="preserve">protect </w:t>
      </w:r>
      <w:r>
        <w:t xml:space="preserve">and obligations to </w:t>
      </w:r>
      <w:r>
        <w:rPr>
          <w:i/>
        </w:rPr>
        <w:t>fulfil</w:t>
      </w:r>
      <w:r>
        <w:t>.</w:t>
      </w:r>
    </w:p>
    <w:p w:rsidR="007C13C7" w:rsidRDefault="007C13C7">
      <w:pPr>
        <w:ind w:left="360"/>
        <w:rPr>
          <w:lang w:val="en-US"/>
        </w:rPr>
      </w:pPr>
    </w:p>
    <w:p w:rsidR="007C13C7" w:rsidRDefault="007C13C7">
      <w:pPr>
        <w:rPr>
          <w:i/>
          <w:caps/>
          <w:lang w:val="en-US"/>
        </w:rPr>
      </w:pPr>
      <w:r>
        <w:rPr>
          <w:iCs/>
          <w:lang w:val="en-US"/>
        </w:rPr>
        <w:t>(</w:t>
      </w:r>
      <w:r>
        <w:rPr>
          <w:i/>
          <w:lang w:val="en-US"/>
        </w:rPr>
        <w:t>a</w:t>
      </w:r>
      <w:r>
        <w:rPr>
          <w:iCs/>
          <w:lang w:val="en-US"/>
        </w:rPr>
        <w:t>)</w:t>
      </w:r>
      <w:r>
        <w:rPr>
          <w:i/>
          <w:lang w:val="en-US"/>
        </w:rPr>
        <w:t xml:space="preserve"> Obligations to respect</w:t>
      </w:r>
    </w:p>
    <w:p w:rsidR="007C13C7" w:rsidRDefault="007C13C7">
      <w:pPr>
        <w:ind w:left="360"/>
        <w:rPr>
          <w:lang w:val="en-US"/>
        </w:rPr>
      </w:pPr>
    </w:p>
    <w:p w:rsidR="007C13C7" w:rsidRDefault="007C13C7">
      <w:pPr>
        <w:numPr>
          <w:ilvl w:val="0"/>
          <w:numId w:val="3"/>
          <w:numberingChange w:id="22" w:author="Obez" w:date="2010-11-26T10:53:00Z" w:original="%1:21:0:."/>
        </w:numPr>
        <w:tabs>
          <w:tab w:val="clear" w:pos="360"/>
          <w:tab w:val="num" w:pos="854"/>
        </w:tabs>
        <w:jc w:val="both"/>
        <w:rPr>
          <w:lang w:val="en-US"/>
        </w:rPr>
      </w:pPr>
      <w:r>
        <w:t xml:space="preserve">The obligation to </w:t>
      </w:r>
      <w:r>
        <w:rPr>
          <w:i/>
        </w:rPr>
        <w:t>respect</w:t>
      </w:r>
      <w:r>
        <w:t xml:space="preserve"> requires that States parties refrain from interfering directly or indirectly with the enjoyment of the right to water. The obligation includes, </w:t>
      </w:r>
      <w:r>
        <w:rPr>
          <w:iCs/>
        </w:rPr>
        <w:t>inter alia</w:t>
      </w:r>
      <w:r>
        <w:rPr>
          <w:i/>
        </w:rPr>
        <w:t>,</w:t>
      </w:r>
      <w:r>
        <w:t xml:space="preserve"> refraining from engaging in any practice or activity that denies or limits equal access to adequate  water; arbitrarily interfering with customary or traditional arrangements for water allocation; unlawfully diminishing or polluting water, for example through waste from State-owned facilities or through use and testing of weapons; and limiting access to, or destroying, water services and infrastructure as a punitive measure, for example, during armed conflicts in violation of international humanitarian law.</w:t>
      </w:r>
    </w:p>
    <w:p w:rsidR="007C13C7" w:rsidRDefault="007C13C7">
      <w:pPr>
        <w:ind w:left="360"/>
        <w:rPr>
          <w:lang w:val="en-US"/>
        </w:rPr>
      </w:pPr>
    </w:p>
    <w:p w:rsidR="007C13C7" w:rsidRDefault="007C13C7">
      <w:pPr>
        <w:numPr>
          <w:ilvl w:val="0"/>
          <w:numId w:val="3"/>
          <w:numberingChange w:id="23" w:author="Obez" w:date="2010-11-26T10:53:00Z" w:original="%1:22:0:."/>
        </w:numPr>
        <w:tabs>
          <w:tab w:val="clear" w:pos="360"/>
          <w:tab w:val="num" w:pos="854"/>
        </w:tabs>
        <w:jc w:val="both"/>
        <w:rPr>
          <w:lang w:val="en-US"/>
        </w:rPr>
      </w:pPr>
      <w:r>
        <w:t>The Committee notes that during armed conflicts, emergency situations and natural disasters, the right to water embraces those obligations by which States parties are bound under international humanitarian law.</w:t>
      </w:r>
      <w:r>
        <w:rPr>
          <w:rStyle w:val="FootnoteReference"/>
        </w:rPr>
        <w:footnoteReference w:id="20"/>
      </w:r>
      <w:r>
        <w:t xml:space="preserve"> This includes protection of objects indispensable for survival of the civilian population, including drinking water installations and supplies and irrigation works, protection of the natural environment against widespread, long-term and severe damage and ensuring that civilians, internees and prisoners have access to adequate water.</w:t>
      </w:r>
      <w:r>
        <w:rPr>
          <w:rStyle w:val="FootnoteReference"/>
        </w:rPr>
        <w:footnoteReference w:id="21"/>
      </w:r>
    </w:p>
    <w:p w:rsidR="007C13C7" w:rsidRDefault="007C13C7">
      <w:pPr>
        <w:rPr>
          <w:lang w:val="en-US"/>
        </w:rPr>
      </w:pPr>
    </w:p>
    <w:p w:rsidR="007C13C7" w:rsidRDefault="007C13C7">
      <w:pPr>
        <w:rPr>
          <w:i/>
          <w:lang w:val="en-US"/>
        </w:rPr>
      </w:pPr>
      <w:r>
        <w:rPr>
          <w:iCs/>
          <w:lang w:val="en-US"/>
        </w:rPr>
        <w:t>(</w:t>
      </w:r>
      <w:r>
        <w:rPr>
          <w:i/>
          <w:lang w:val="en-US"/>
        </w:rPr>
        <w:t>b</w:t>
      </w:r>
      <w:r>
        <w:rPr>
          <w:iCs/>
          <w:lang w:val="en-US"/>
        </w:rPr>
        <w:t>)</w:t>
      </w:r>
      <w:r>
        <w:rPr>
          <w:i/>
          <w:lang w:val="en-US"/>
        </w:rPr>
        <w:t xml:space="preserve"> Obligations to protect</w:t>
      </w:r>
    </w:p>
    <w:p w:rsidR="007C13C7" w:rsidRDefault="007C13C7">
      <w:pPr>
        <w:rPr>
          <w:lang w:val="en-US"/>
        </w:rPr>
      </w:pPr>
    </w:p>
    <w:p w:rsidR="007C13C7" w:rsidRDefault="007C13C7">
      <w:pPr>
        <w:numPr>
          <w:ilvl w:val="0"/>
          <w:numId w:val="3"/>
          <w:numberingChange w:id="24" w:author="Obez" w:date="2010-11-26T10:53:00Z" w:original="%1:23:0:."/>
        </w:numPr>
        <w:tabs>
          <w:tab w:val="clear" w:pos="360"/>
          <w:tab w:val="num" w:pos="854"/>
        </w:tabs>
        <w:jc w:val="both"/>
        <w:rPr>
          <w:lang w:val="en-US"/>
        </w:rPr>
      </w:pPr>
      <w:r>
        <w:t xml:space="preserve">The obligation to </w:t>
      </w:r>
      <w:r>
        <w:rPr>
          <w:i/>
        </w:rPr>
        <w:t>protect</w:t>
      </w:r>
      <w:r>
        <w:t xml:space="preserve"> requires State parties to prevent third parties from interfering in any way with the enjoyment of the right to water. Third parties include individuals, groups, corporations and other entities as well as agents acting under their authority. The obligation includes, </w:t>
      </w:r>
      <w:r>
        <w:rPr>
          <w:iCs/>
        </w:rPr>
        <w:t>inter alia,</w:t>
      </w:r>
      <w:r>
        <w:t xml:space="preserve"> adopting the necessary and effective legislative and other measures to restrain, for example, third parties from denying equal access to adequate water; and polluting and inequitably extracting from water resources, including natural sources, wells and other water distribution systems.</w:t>
      </w:r>
    </w:p>
    <w:p w:rsidR="007C13C7" w:rsidRDefault="007C13C7">
      <w:pPr>
        <w:ind w:left="360"/>
        <w:rPr>
          <w:lang w:val="en-US"/>
        </w:rPr>
      </w:pPr>
    </w:p>
    <w:p w:rsidR="007C13C7" w:rsidRDefault="007C13C7">
      <w:pPr>
        <w:numPr>
          <w:ilvl w:val="0"/>
          <w:numId w:val="3"/>
          <w:numberingChange w:id="25" w:author="Obez" w:date="2010-11-26T10:53:00Z" w:original="%1:24:0:."/>
        </w:numPr>
        <w:tabs>
          <w:tab w:val="clear" w:pos="360"/>
          <w:tab w:val="num" w:pos="854"/>
        </w:tabs>
        <w:jc w:val="both"/>
        <w:rPr>
          <w:lang w:val="en-US"/>
        </w:rPr>
      </w:pPr>
      <w:r>
        <w:t>Where water services (such as piped water networks, water tankers, access to rivers and wells) are operated or controlled by third parties, States parties must prevent them from compromising equal, affordable, and physical access to sufficient, safe and acceptable water. To prevent such abuses an effective regulatory system must be established, in conformity with the Covenant and this General Comment, which includes independent monitoring, genuine public participation and imposition of penalties for non-compliance.</w:t>
      </w:r>
    </w:p>
    <w:p w:rsidR="007C13C7" w:rsidRDefault="007C13C7">
      <w:pPr>
        <w:rPr>
          <w:lang w:val="en-US"/>
        </w:rPr>
      </w:pPr>
    </w:p>
    <w:p w:rsidR="007C13C7" w:rsidRDefault="007C13C7">
      <w:pPr>
        <w:rPr>
          <w:i/>
          <w:caps/>
          <w:lang w:val="en-US"/>
        </w:rPr>
      </w:pPr>
      <w:r>
        <w:rPr>
          <w:iCs/>
          <w:lang w:val="en-US"/>
        </w:rPr>
        <w:t>(</w:t>
      </w:r>
      <w:r>
        <w:rPr>
          <w:i/>
          <w:lang w:val="en-US"/>
        </w:rPr>
        <w:t>c</w:t>
      </w:r>
      <w:r>
        <w:rPr>
          <w:iCs/>
          <w:lang w:val="en-US"/>
        </w:rPr>
        <w:t>)</w:t>
      </w:r>
      <w:r>
        <w:rPr>
          <w:i/>
          <w:lang w:val="en-US"/>
        </w:rPr>
        <w:t xml:space="preserve"> Obligations to fulfil</w:t>
      </w:r>
    </w:p>
    <w:p w:rsidR="007C13C7" w:rsidRDefault="007C13C7">
      <w:pPr>
        <w:rPr>
          <w:lang w:val="en-US"/>
        </w:rPr>
      </w:pPr>
    </w:p>
    <w:p w:rsidR="007C13C7" w:rsidRDefault="007C13C7">
      <w:pPr>
        <w:numPr>
          <w:ilvl w:val="0"/>
          <w:numId w:val="3"/>
          <w:numberingChange w:id="26" w:author="Obez" w:date="2010-11-26T10:53:00Z" w:original="%1:25:0:."/>
        </w:numPr>
        <w:tabs>
          <w:tab w:val="clear" w:pos="360"/>
          <w:tab w:val="num" w:pos="854"/>
        </w:tabs>
        <w:jc w:val="both"/>
        <w:rPr>
          <w:lang w:val="en-US"/>
        </w:rPr>
      </w:pPr>
      <w:r>
        <w:t xml:space="preserve">The obligation to </w:t>
      </w:r>
      <w:r>
        <w:rPr>
          <w:i/>
        </w:rPr>
        <w:t xml:space="preserve">fulfil </w:t>
      </w:r>
      <w:r>
        <w:t>can be disaggregated into the obligations to facilitate, promote and provide. The obligation to facilitate requires the State to take positive measures to assist individuals and communities to enjoy the right. The obligation to promote obliges the State party to take steps to ensure that there is appropriate education concerning the hygienic use of water, protection of water sources and methods to minimize water wastage. States parties are also obliged to fulfil (provide) the right when individuals or a group are unable, for reasons beyond their control, to realize that right themselves by the means at their disposal.</w:t>
      </w:r>
    </w:p>
    <w:p w:rsidR="007C13C7" w:rsidRDefault="007C13C7">
      <w:pPr>
        <w:ind w:left="360"/>
        <w:rPr>
          <w:lang w:val="en-US"/>
        </w:rPr>
      </w:pPr>
    </w:p>
    <w:p w:rsidR="007C13C7" w:rsidRDefault="007C13C7">
      <w:pPr>
        <w:numPr>
          <w:ilvl w:val="0"/>
          <w:numId w:val="3"/>
          <w:numberingChange w:id="27" w:author="Obez" w:date="2010-11-26T10:53:00Z" w:original="%1:26:0:."/>
        </w:numPr>
        <w:tabs>
          <w:tab w:val="clear" w:pos="360"/>
          <w:tab w:val="num" w:pos="854"/>
        </w:tabs>
        <w:jc w:val="both"/>
        <w:rPr>
          <w:lang w:val="en-US"/>
        </w:rPr>
      </w:pPr>
      <w:r>
        <w:t xml:space="preserve">The obligation to </w:t>
      </w:r>
      <w:r>
        <w:rPr>
          <w:iCs/>
        </w:rPr>
        <w:t>fulfil requires</w:t>
      </w:r>
      <w:r>
        <w:t xml:space="preserve"> States parties to adopt the necessary measures directed towards the full realization of the right to water. The obligation includes, </w:t>
      </w:r>
      <w:r>
        <w:rPr>
          <w:iCs/>
        </w:rPr>
        <w:t>inter alia,</w:t>
      </w:r>
      <w:r>
        <w:t xml:space="preserve"> according sufficient recognition of this right within the national political and legal systems, preferably by way of legislative implementation; adopting a national water strategy and plan of action to realize this right; ensuring that water is affordable for everyone; and facilitating improved and sustainable access to water, particularly in rural and deprived urban areas.</w:t>
      </w:r>
    </w:p>
    <w:p w:rsidR="007C13C7" w:rsidRDefault="007C13C7">
      <w:pPr>
        <w:rPr>
          <w:lang w:val="en-US"/>
        </w:rPr>
      </w:pPr>
    </w:p>
    <w:p w:rsidR="007C13C7" w:rsidRDefault="007C13C7">
      <w:pPr>
        <w:numPr>
          <w:ilvl w:val="0"/>
          <w:numId w:val="3"/>
          <w:numberingChange w:id="28" w:author="Obez" w:date="2010-11-26T10:53:00Z" w:original="%1:27:0:."/>
        </w:numPr>
        <w:tabs>
          <w:tab w:val="clear" w:pos="360"/>
          <w:tab w:val="num" w:pos="854"/>
        </w:tabs>
        <w:jc w:val="both"/>
        <w:rPr>
          <w:lang w:val="en-US"/>
        </w:rPr>
      </w:pPr>
      <w:r>
        <w:rPr>
          <w:lang w:val="en-US"/>
        </w:rPr>
        <w:t xml:space="preserve">To ensure that water is affordable, States parties must adopt the necessary measures that may include, </w:t>
      </w:r>
      <w:r>
        <w:rPr>
          <w:iCs/>
          <w:lang w:val="en-US"/>
        </w:rPr>
        <w:t>inter alia</w:t>
      </w:r>
      <w:r>
        <w:rPr>
          <w:lang w:val="en-US"/>
        </w:rPr>
        <w:t>: (</w:t>
      </w:r>
      <w:r>
        <w:rPr>
          <w:i/>
          <w:iCs/>
          <w:lang w:val="en-US"/>
        </w:rPr>
        <w:t>a</w:t>
      </w:r>
      <w:r>
        <w:rPr>
          <w:lang w:val="en-US"/>
        </w:rPr>
        <w:t>) use of a range of appropriate low-cost techniques and technologies; (</w:t>
      </w:r>
      <w:r>
        <w:rPr>
          <w:i/>
          <w:iCs/>
          <w:lang w:val="en-US"/>
        </w:rPr>
        <w:t>b</w:t>
      </w:r>
      <w:r>
        <w:rPr>
          <w:lang w:val="en-US"/>
        </w:rPr>
        <w:t>) appropriate pricing policies such as free or low-cost water; and (</w:t>
      </w:r>
      <w:r>
        <w:rPr>
          <w:i/>
          <w:iCs/>
          <w:lang w:val="en-US"/>
        </w:rPr>
        <w:t>c</w:t>
      </w:r>
      <w:r>
        <w:rPr>
          <w:lang w:val="en-US"/>
        </w:rPr>
        <w:t xml:space="preserve">) income supplements. Any </w:t>
      </w:r>
      <w:r>
        <w:t>payment for water services has to be based on the principle of equity, ensuring that these services, whether privately or publicly provided, are affordable for all, including socially disadvantaged groups. Equity demands that poorer households should not be disproportionately burdened with water expenses as compared to richer households.</w:t>
      </w:r>
    </w:p>
    <w:p w:rsidR="007C13C7" w:rsidRDefault="007C13C7">
      <w:pPr>
        <w:rPr>
          <w:lang w:val="en-US"/>
        </w:rPr>
      </w:pPr>
    </w:p>
    <w:p w:rsidR="007C13C7" w:rsidRDefault="007C13C7">
      <w:pPr>
        <w:numPr>
          <w:ilvl w:val="0"/>
          <w:numId w:val="3"/>
          <w:numberingChange w:id="29" w:author="Obez" w:date="2010-11-26T10:53:00Z" w:original="%1:28:0:."/>
        </w:numPr>
        <w:tabs>
          <w:tab w:val="clear" w:pos="360"/>
          <w:tab w:val="num" w:pos="854"/>
        </w:tabs>
        <w:jc w:val="both"/>
        <w:rPr>
          <w:lang w:val="en-US"/>
        </w:rPr>
      </w:pPr>
      <w:r>
        <w:t>States parties should adopt comprehensive and integrated strategies and programmes to ensure that there is sufficient and safe water for present and future generations.</w:t>
      </w:r>
      <w:r>
        <w:rPr>
          <w:rStyle w:val="FootnoteReference"/>
        </w:rPr>
        <w:footnoteReference w:id="22"/>
      </w:r>
      <w:r>
        <w:t xml:space="preserve"> Such strategies and programmes may include: (</w:t>
      </w:r>
      <w:r>
        <w:rPr>
          <w:i/>
          <w:iCs/>
        </w:rPr>
        <w:t>a</w:t>
      </w:r>
      <w:r>
        <w:t>) reducing depletion of water resources through unsustainable extraction, diversion and damming; (</w:t>
      </w:r>
      <w:r>
        <w:rPr>
          <w:i/>
          <w:iCs/>
        </w:rPr>
        <w:t>b</w:t>
      </w:r>
      <w:r>
        <w:t>) reducing and eliminating contamination of watersheds and water-related eco-systems by substances such as radiation, harmful chemicals and human excreta; (</w:t>
      </w:r>
      <w:r>
        <w:rPr>
          <w:i/>
          <w:iCs/>
        </w:rPr>
        <w:t>c</w:t>
      </w:r>
      <w:r>
        <w:t>) monitoring water reserves; (</w:t>
      </w:r>
      <w:r>
        <w:rPr>
          <w:i/>
          <w:iCs/>
        </w:rPr>
        <w:t>d</w:t>
      </w:r>
      <w:r>
        <w:t>) ensuring that proposed developments do not interfere with access to adequate  water; (</w:t>
      </w:r>
      <w:r>
        <w:rPr>
          <w:i/>
          <w:iCs/>
        </w:rPr>
        <w:t>e</w:t>
      </w:r>
      <w:r>
        <w:t>) assessing the impacts of actions that may impinge upon water availability and natural-ecosystems watersheds, such as climate changes, desertification and increased soil salinity, deforestation and loss of biodiversity;</w:t>
      </w:r>
      <w:r>
        <w:rPr>
          <w:rStyle w:val="FootnoteReference"/>
        </w:rPr>
        <w:footnoteReference w:id="23"/>
      </w:r>
      <w:r>
        <w:t xml:space="preserve"> (</w:t>
      </w:r>
      <w:r>
        <w:rPr>
          <w:i/>
          <w:iCs/>
        </w:rPr>
        <w:t>f</w:t>
      </w:r>
      <w:r>
        <w:t>) increasing the efficient use of water by end-users; (</w:t>
      </w:r>
      <w:r>
        <w:rPr>
          <w:i/>
          <w:iCs/>
        </w:rPr>
        <w:t>g</w:t>
      </w:r>
      <w:r>
        <w:t>) reducing water wastage in its distribution; (</w:t>
      </w:r>
      <w:r>
        <w:rPr>
          <w:i/>
          <w:iCs/>
        </w:rPr>
        <w:t>h</w:t>
      </w:r>
      <w:r>
        <w:t>) response mechanisms for emergency situations; (</w:t>
      </w:r>
      <w:r>
        <w:rPr>
          <w:i/>
          <w:iCs/>
        </w:rPr>
        <w:t>i</w:t>
      </w:r>
      <w:r>
        <w:t>) and establishing competent institutions and appropriate institutional arrangements to carry out the strategies and programmes.</w:t>
      </w:r>
    </w:p>
    <w:p w:rsidR="007C13C7" w:rsidRDefault="007C13C7">
      <w:pPr>
        <w:ind w:left="360"/>
        <w:rPr>
          <w:lang w:val="en-US"/>
        </w:rPr>
      </w:pPr>
    </w:p>
    <w:p w:rsidR="007C13C7" w:rsidRDefault="007C13C7">
      <w:pPr>
        <w:numPr>
          <w:ilvl w:val="0"/>
          <w:numId w:val="3"/>
          <w:numberingChange w:id="30" w:author="Obez" w:date="2010-11-26T10:53:00Z" w:original="%1:29:0:."/>
        </w:numPr>
        <w:tabs>
          <w:tab w:val="clear" w:pos="360"/>
          <w:tab w:val="num" w:pos="854"/>
        </w:tabs>
        <w:jc w:val="both"/>
        <w:rPr>
          <w:lang w:val="en-US"/>
        </w:rPr>
      </w:pPr>
      <w:r>
        <w:rPr>
          <w:color w:val="000000"/>
        </w:rPr>
        <w:t>Ensuring that everyone has access to adequate sanitation is not only fundamental for human dignity and privacy, but is one of the principal mechanisms for protecting the quality of drinking water supplies and resources.</w:t>
      </w:r>
      <w:r>
        <w:rPr>
          <w:rStyle w:val="FootnoteReference"/>
          <w:color w:val="000000"/>
        </w:rPr>
        <w:footnoteReference w:id="24"/>
      </w:r>
      <w:r>
        <w:rPr>
          <w:color w:val="000000"/>
        </w:rPr>
        <w:t xml:space="preserve"> In accordance with the rights to health and adequate housing (see General Comments No. 4 (1991) and 14 (2000)) States parties have an obligation to progressively extend safe </w:t>
      </w:r>
      <w:r>
        <w:t>sanitation</w:t>
      </w:r>
      <w:r>
        <w:rPr>
          <w:color w:val="000000"/>
        </w:rPr>
        <w:t xml:space="preserve"> services, particularly to rural and deprived urban areas, taking into account the needs of women and children.</w:t>
      </w:r>
    </w:p>
    <w:p w:rsidR="007C13C7" w:rsidRDefault="007C13C7">
      <w:pPr>
        <w:rPr>
          <w:lang w:val="en-US"/>
        </w:rPr>
      </w:pPr>
    </w:p>
    <w:p w:rsidR="007C13C7" w:rsidRDefault="007C13C7">
      <w:pPr>
        <w:rPr>
          <w:i/>
          <w:iCs/>
          <w:caps/>
          <w:lang w:val="en-US"/>
        </w:rPr>
      </w:pPr>
      <w:r>
        <w:rPr>
          <w:i/>
          <w:iCs/>
          <w:lang w:val="en-US"/>
        </w:rPr>
        <w:t>International obligations</w:t>
      </w:r>
    </w:p>
    <w:p w:rsidR="007C13C7" w:rsidRDefault="007C13C7">
      <w:pPr>
        <w:rPr>
          <w:i/>
          <w:iCs/>
          <w:lang w:val="en-US"/>
        </w:rPr>
      </w:pPr>
    </w:p>
    <w:p w:rsidR="007C13C7" w:rsidRDefault="007C13C7">
      <w:pPr>
        <w:numPr>
          <w:ilvl w:val="0"/>
          <w:numId w:val="3"/>
          <w:numberingChange w:id="31" w:author="Obez" w:date="2010-11-26T10:53:00Z" w:original="%1:30:0:."/>
        </w:numPr>
        <w:tabs>
          <w:tab w:val="clear" w:pos="360"/>
          <w:tab w:val="num" w:pos="854"/>
        </w:tabs>
        <w:jc w:val="both"/>
        <w:rPr>
          <w:lang w:val="en-US"/>
        </w:rPr>
      </w:pPr>
      <w:r>
        <w:t>Article 2, paragraph 1, and articles 11, paragraph 1, and 23 of the Covenant require that States parties recognize the essential role of international cooperation and assistance and take joint and separate action to achieve the full realization of the right to water.</w:t>
      </w:r>
    </w:p>
    <w:p w:rsidR="007C13C7" w:rsidRDefault="007C13C7">
      <w:pPr>
        <w:ind w:left="360"/>
        <w:rPr>
          <w:lang w:val="en-US"/>
        </w:rPr>
      </w:pPr>
    </w:p>
    <w:p w:rsidR="007C13C7" w:rsidRDefault="007C13C7">
      <w:pPr>
        <w:numPr>
          <w:ilvl w:val="0"/>
          <w:numId w:val="3"/>
          <w:numberingChange w:id="32" w:author="Obez" w:date="2010-11-26T10:53:00Z" w:original="%1:31:0:."/>
        </w:numPr>
        <w:tabs>
          <w:tab w:val="clear" w:pos="360"/>
          <w:tab w:val="num" w:pos="854"/>
        </w:tabs>
        <w:jc w:val="both"/>
        <w:rPr>
          <w:lang w:val="en-US"/>
        </w:rPr>
      </w:pPr>
      <w:r>
        <w:t xml:space="preserve">To comply with their international obligations in relation to the right to water, States parties have to </w:t>
      </w:r>
      <w:r>
        <w:rPr>
          <w:iCs/>
        </w:rPr>
        <w:t>respect</w:t>
      </w:r>
      <w:r>
        <w:t xml:space="preserve"> the enjoyment of the right in other countries. </w:t>
      </w:r>
      <w:r>
        <w:rPr>
          <w:lang w:val="en-US"/>
        </w:rPr>
        <w:t xml:space="preserve">International cooperation requires States parties to refrain from actions that interfere, directly or </w:t>
      </w:r>
      <w:r>
        <w:t>indirectly</w:t>
      </w:r>
      <w:r>
        <w:rPr>
          <w:lang w:val="en-US"/>
        </w:rPr>
        <w:t>, with the enjoyment of the right to water in other countries. Any activities undertaken within the State party’s jurisdiction should not deprive another country of the ability to realize the right to water for persons in its jurisdiction.</w:t>
      </w:r>
      <w:r>
        <w:rPr>
          <w:rStyle w:val="FootnoteReference"/>
          <w:lang w:val="en-US"/>
        </w:rPr>
        <w:footnoteReference w:id="25"/>
      </w:r>
    </w:p>
    <w:p w:rsidR="007C13C7" w:rsidRDefault="007C13C7">
      <w:pPr>
        <w:rPr>
          <w:lang w:val="en-US"/>
        </w:rPr>
      </w:pPr>
    </w:p>
    <w:p w:rsidR="007C13C7" w:rsidRDefault="007C13C7">
      <w:pPr>
        <w:numPr>
          <w:ilvl w:val="0"/>
          <w:numId w:val="3"/>
          <w:numberingChange w:id="33" w:author="Obez" w:date="2010-11-26T10:53:00Z" w:original="%1:32:0:."/>
        </w:numPr>
        <w:tabs>
          <w:tab w:val="clear" w:pos="360"/>
          <w:tab w:val="num" w:pos="854"/>
        </w:tabs>
        <w:jc w:val="both"/>
        <w:rPr>
          <w:lang w:val="en-US"/>
        </w:rPr>
      </w:pPr>
      <w:r>
        <w:t>States parties should refrain at all times from imposing embargoes or similar measures, that prevent the supply of water, as well as goods and services essential for securing the right to  water.</w:t>
      </w:r>
      <w:r>
        <w:rPr>
          <w:rStyle w:val="FootnoteReference"/>
        </w:rPr>
        <w:footnoteReference w:id="26"/>
      </w:r>
      <w:r>
        <w:t xml:space="preserve"> Water should never be used as an instrument of political and economic pressure. In this regard, the Committee recalls its position, stated in its General Comment No. 8 (1997), on the relationship between economic sanctions and respect for economic, social and cultural rights.</w:t>
      </w:r>
    </w:p>
    <w:p w:rsidR="007C13C7" w:rsidRDefault="007C13C7">
      <w:pPr>
        <w:rPr>
          <w:lang w:val="en-US"/>
        </w:rPr>
      </w:pPr>
    </w:p>
    <w:p w:rsidR="007C13C7" w:rsidRDefault="007C13C7">
      <w:pPr>
        <w:numPr>
          <w:ilvl w:val="0"/>
          <w:numId w:val="3"/>
          <w:numberingChange w:id="34" w:author="Obez" w:date="2010-11-26T10:53:00Z" w:original="%1:33:0:."/>
        </w:numPr>
        <w:tabs>
          <w:tab w:val="clear" w:pos="360"/>
          <w:tab w:val="num" w:pos="854"/>
        </w:tabs>
        <w:jc w:val="both"/>
        <w:rPr>
          <w:lang w:val="en-US"/>
        </w:rPr>
      </w:pPr>
      <w:r>
        <w:t>Steps should be taken by States parties to prevent their own citizens and companies from violating the right to water of individuals and communities in other countries. Where States parties can take steps to influence other third parties to respect the right, through legal or political means, such steps should be taken in accordance with the Charter of the United Nations and applicable international law.</w:t>
      </w:r>
    </w:p>
    <w:p w:rsidR="007C13C7" w:rsidRDefault="007C13C7">
      <w:pPr>
        <w:rPr>
          <w:lang w:val="en-US"/>
        </w:rPr>
      </w:pPr>
    </w:p>
    <w:p w:rsidR="007C13C7" w:rsidRDefault="007C13C7">
      <w:pPr>
        <w:numPr>
          <w:ilvl w:val="0"/>
          <w:numId w:val="3"/>
          <w:numberingChange w:id="35" w:author="Obez" w:date="2010-11-26T10:53:00Z" w:original="%1:34:0:."/>
        </w:numPr>
        <w:tabs>
          <w:tab w:val="clear" w:pos="360"/>
          <w:tab w:val="num" w:pos="854"/>
        </w:tabs>
        <w:jc w:val="both"/>
        <w:rPr>
          <w:lang w:val="en-US"/>
        </w:rPr>
      </w:pPr>
      <w:r>
        <w:t>Depending on the availability of resources, States should facilitate realization of the right to water in other countries, for example through provision of water resources, financial and technical assistance, and provide the necessary aid when required. In disaster relief and emergency assistance, including assistance to refugees and displaced persons, priority should be given to Covenant rights, including the provision of adequate water. International assistance should be provided in a manner that is consistent with the Covenant and other human rights standards, and sustainable and culturally appropriate. The economically developed States parties have a special responsibility and interest</w:t>
      </w:r>
      <w:r>
        <w:rPr>
          <w:i/>
          <w:iCs/>
        </w:rPr>
        <w:t xml:space="preserve"> </w:t>
      </w:r>
      <w:r>
        <w:t>to assist the poorer developing States in this regard.</w:t>
      </w:r>
    </w:p>
    <w:p w:rsidR="007C13C7" w:rsidRDefault="007C13C7">
      <w:pPr>
        <w:rPr>
          <w:lang w:val="en-US"/>
        </w:rPr>
      </w:pPr>
    </w:p>
    <w:p w:rsidR="007C13C7" w:rsidRDefault="007C13C7">
      <w:pPr>
        <w:numPr>
          <w:ilvl w:val="0"/>
          <w:numId w:val="3"/>
          <w:numberingChange w:id="36" w:author="Obez" w:date="2010-11-26T10:53:00Z" w:original="%1:35:0:."/>
        </w:numPr>
        <w:tabs>
          <w:tab w:val="clear" w:pos="360"/>
          <w:tab w:val="num" w:pos="854"/>
        </w:tabs>
        <w:jc w:val="both"/>
        <w:rPr>
          <w:lang w:val="en-US"/>
        </w:rPr>
      </w:pPr>
      <w:r>
        <w:t>States parties should ensure that the right to water is given due attention in international agreements and, to that end, should consider the development of further legal instruments. With regard to the conclusion and implementation of other international and regional agreements, States parties should take steps to ensure that these instruments do not adversely impact upon the right to water. Agreements concerning trade liberalization should not curtail or inhibit a country’s capacity to ensure the full realization of the right to water.</w:t>
      </w:r>
    </w:p>
    <w:p w:rsidR="007C13C7" w:rsidRDefault="007C13C7">
      <w:pPr>
        <w:rPr>
          <w:lang w:val="en-US"/>
        </w:rPr>
      </w:pPr>
    </w:p>
    <w:p w:rsidR="007C13C7" w:rsidRDefault="007C13C7">
      <w:pPr>
        <w:numPr>
          <w:ilvl w:val="0"/>
          <w:numId w:val="3"/>
          <w:numberingChange w:id="37" w:author="Obez" w:date="2010-11-26T10:53:00Z" w:original="%1:36:0:."/>
        </w:numPr>
        <w:tabs>
          <w:tab w:val="clear" w:pos="360"/>
          <w:tab w:val="num" w:pos="854"/>
        </w:tabs>
        <w:jc w:val="both"/>
        <w:rPr>
          <w:lang w:val="en-US"/>
        </w:rPr>
      </w:pPr>
      <w:r>
        <w:t>States parties should ensure that their actions as members of international organizations take due account of the right to water.  Accordingly, States parties that are members of international financial institutions, notably the International Monetary Fund, the World Bank, and regional development banks, should take steps to ensure that the right to water is taken into account in their lending policies, credit agreements and other international measures.</w:t>
      </w:r>
    </w:p>
    <w:p w:rsidR="007C13C7" w:rsidRDefault="007C13C7">
      <w:pPr>
        <w:rPr>
          <w:lang w:val="en-US"/>
        </w:rPr>
      </w:pPr>
    </w:p>
    <w:p w:rsidR="007C13C7" w:rsidRDefault="007C13C7">
      <w:pPr>
        <w:rPr>
          <w:i/>
          <w:iCs/>
          <w:lang w:val="en-US"/>
        </w:rPr>
      </w:pPr>
      <w:r>
        <w:rPr>
          <w:i/>
          <w:iCs/>
          <w:lang w:val="en-US"/>
        </w:rPr>
        <w:t>Core obligations</w:t>
      </w:r>
    </w:p>
    <w:p w:rsidR="007C13C7" w:rsidRDefault="007C13C7">
      <w:pPr>
        <w:rPr>
          <w:lang w:val="en-US"/>
        </w:rPr>
      </w:pPr>
    </w:p>
    <w:p w:rsidR="007C13C7" w:rsidRDefault="007C13C7">
      <w:pPr>
        <w:numPr>
          <w:ilvl w:val="0"/>
          <w:numId w:val="3"/>
          <w:numberingChange w:id="38" w:author="Obez" w:date="2010-11-26T10:53:00Z" w:original="%1:37:0:."/>
        </w:numPr>
        <w:tabs>
          <w:tab w:val="clear" w:pos="360"/>
          <w:tab w:val="num" w:pos="854"/>
        </w:tabs>
        <w:jc w:val="both"/>
        <w:rPr>
          <w:lang w:val="en-US"/>
        </w:rPr>
      </w:pPr>
      <w:r>
        <w:t xml:space="preserve">In General Comment No. 3 (1990), the Committee confirms that States parties have a core obligation to ensure the satisfaction of, at the very least, minimum essential levels of each of the rights enunciated in the Covenant. </w:t>
      </w:r>
      <w:r>
        <w:rPr>
          <w:lang w:val="en-US"/>
        </w:rPr>
        <w:t>In the Committee’s view, at least a number of core obligations in relation to the right to water can be identified, which are of immediate effect:</w:t>
      </w:r>
    </w:p>
    <w:p w:rsidR="007C13C7" w:rsidRDefault="007C13C7">
      <w:pPr>
        <w:ind w:left="720"/>
        <w:rPr>
          <w:lang w:val="en-US"/>
        </w:rPr>
      </w:pPr>
    </w:p>
    <w:p w:rsidR="007C13C7" w:rsidRDefault="007C13C7">
      <w:pPr>
        <w:ind w:firstLine="720"/>
        <w:jc w:val="both"/>
        <w:rPr>
          <w:lang w:val="en-US"/>
        </w:rPr>
      </w:pPr>
      <w:r>
        <w:rPr>
          <w:lang w:val="en-US"/>
        </w:rPr>
        <w:t>(</w:t>
      </w:r>
      <w:r>
        <w:rPr>
          <w:i/>
          <w:iCs/>
          <w:lang w:val="en-US"/>
        </w:rPr>
        <w:t>a</w:t>
      </w:r>
      <w:r>
        <w:rPr>
          <w:lang w:val="en-US"/>
        </w:rPr>
        <w:t xml:space="preserve">)  </w:t>
      </w:r>
      <w:r>
        <w:t xml:space="preserve">To ensure access to the minimum essential amount of water, that is sufficient and safe </w:t>
      </w:r>
      <w:r>
        <w:rPr>
          <w:lang w:val="en-US"/>
        </w:rPr>
        <w:t>for</w:t>
      </w:r>
      <w:r>
        <w:t xml:space="preserve"> personal and domestic uses to prevent disease;</w:t>
      </w:r>
    </w:p>
    <w:p w:rsidR="007C13C7" w:rsidRDefault="007C13C7">
      <w:pPr>
        <w:ind w:left="1080"/>
        <w:rPr>
          <w:lang w:val="en-US"/>
        </w:rPr>
      </w:pPr>
    </w:p>
    <w:p w:rsidR="007C13C7" w:rsidRDefault="007C13C7">
      <w:pPr>
        <w:ind w:firstLine="720"/>
        <w:jc w:val="both"/>
        <w:rPr>
          <w:lang w:val="en-US"/>
        </w:rPr>
      </w:pPr>
      <w:r>
        <w:rPr>
          <w:color w:val="000000"/>
          <w:szCs w:val="24"/>
          <w:lang w:val="en-US"/>
        </w:rPr>
        <w:t>(</w:t>
      </w:r>
      <w:r>
        <w:rPr>
          <w:i/>
          <w:iCs/>
          <w:color w:val="000000"/>
          <w:szCs w:val="24"/>
          <w:lang w:val="en-US"/>
        </w:rPr>
        <w:t>b</w:t>
      </w:r>
      <w:r>
        <w:rPr>
          <w:color w:val="000000"/>
          <w:szCs w:val="24"/>
          <w:lang w:val="en-US"/>
        </w:rPr>
        <w:t>)  To ensure the right of access to water and water facilities and services on a non-</w:t>
      </w:r>
      <w:r>
        <w:rPr>
          <w:lang w:val="en-US"/>
        </w:rPr>
        <w:t>discriminatory</w:t>
      </w:r>
      <w:r>
        <w:rPr>
          <w:color w:val="000000"/>
          <w:szCs w:val="24"/>
          <w:lang w:val="en-US"/>
        </w:rPr>
        <w:t xml:space="preserve"> basis, especially for disadvantaged or marginalized groups;</w:t>
      </w:r>
    </w:p>
    <w:p w:rsidR="007C13C7" w:rsidRDefault="007C13C7">
      <w:pPr>
        <w:rPr>
          <w:lang w:val="en-US"/>
        </w:rPr>
      </w:pPr>
    </w:p>
    <w:p w:rsidR="007C13C7" w:rsidRDefault="007C13C7">
      <w:pPr>
        <w:ind w:firstLine="720"/>
        <w:jc w:val="both"/>
        <w:rPr>
          <w:lang w:val="en-US"/>
        </w:rPr>
      </w:pPr>
      <w:r>
        <w:rPr>
          <w:lang w:val="en-US"/>
        </w:rPr>
        <w:t>(</w:t>
      </w:r>
      <w:r>
        <w:rPr>
          <w:i/>
          <w:iCs/>
          <w:lang w:val="en-US"/>
        </w:rPr>
        <w:t>c</w:t>
      </w:r>
      <w:r>
        <w:rPr>
          <w:lang w:val="en-US"/>
        </w:rPr>
        <w:t xml:space="preserve">) To </w:t>
      </w:r>
      <w:r>
        <w:t xml:space="preserve">ensure physical access to water facilities or services that provide sufficient, safe and regular water; that have a sufficient number of water outlets to avoid </w:t>
      </w:r>
      <w:r>
        <w:rPr>
          <w:lang w:val="en-US"/>
        </w:rPr>
        <w:t>prohibitive</w:t>
      </w:r>
      <w:r>
        <w:t xml:space="preserve"> waiting times; and that are at a reasonable distance from the household;</w:t>
      </w:r>
    </w:p>
    <w:p w:rsidR="007C13C7" w:rsidRDefault="007C13C7">
      <w:pPr>
        <w:rPr>
          <w:lang w:val="en-US"/>
        </w:rPr>
      </w:pPr>
    </w:p>
    <w:p w:rsidR="007C13C7" w:rsidRDefault="007C13C7">
      <w:pPr>
        <w:ind w:firstLine="720"/>
        <w:jc w:val="both"/>
        <w:rPr>
          <w:lang w:val="en-US"/>
        </w:rPr>
      </w:pPr>
      <w:r>
        <w:rPr>
          <w:lang w:val="en-US"/>
        </w:rPr>
        <w:t>(</w:t>
      </w:r>
      <w:r>
        <w:rPr>
          <w:i/>
          <w:iCs/>
          <w:lang w:val="en-US"/>
        </w:rPr>
        <w:t>d</w:t>
      </w:r>
      <w:r>
        <w:rPr>
          <w:lang w:val="en-US"/>
        </w:rPr>
        <w:t xml:space="preserve">)  </w:t>
      </w:r>
      <w:r>
        <w:t xml:space="preserve">To ensure </w:t>
      </w:r>
      <w:r>
        <w:rPr>
          <w:lang w:val="en-US"/>
        </w:rPr>
        <w:t>personal</w:t>
      </w:r>
      <w:r>
        <w:t xml:space="preserve"> security is not threatened when having to physically access to water;</w:t>
      </w:r>
    </w:p>
    <w:p w:rsidR="007C13C7" w:rsidRDefault="007C13C7">
      <w:pPr>
        <w:rPr>
          <w:lang w:val="en-US"/>
        </w:rPr>
      </w:pPr>
    </w:p>
    <w:p w:rsidR="007C13C7" w:rsidRDefault="007C13C7">
      <w:pPr>
        <w:ind w:firstLine="720"/>
        <w:jc w:val="both"/>
        <w:rPr>
          <w:lang w:val="en-US"/>
        </w:rPr>
      </w:pPr>
      <w:r>
        <w:rPr>
          <w:color w:val="000000"/>
          <w:szCs w:val="24"/>
          <w:lang w:val="en-US"/>
        </w:rPr>
        <w:t>(</w:t>
      </w:r>
      <w:r>
        <w:rPr>
          <w:i/>
          <w:iCs/>
          <w:color w:val="000000"/>
          <w:szCs w:val="24"/>
          <w:lang w:val="en-US"/>
        </w:rPr>
        <w:t>e</w:t>
      </w:r>
      <w:r>
        <w:rPr>
          <w:color w:val="000000"/>
          <w:szCs w:val="24"/>
          <w:lang w:val="en-US"/>
        </w:rPr>
        <w:t>)  To ensure equitable distribution of all available water facilities and services;</w:t>
      </w:r>
    </w:p>
    <w:p w:rsidR="007C13C7" w:rsidRDefault="007C13C7">
      <w:pPr>
        <w:rPr>
          <w:lang w:val="en-US"/>
        </w:rPr>
      </w:pPr>
    </w:p>
    <w:p w:rsidR="007C13C7" w:rsidRDefault="007C13C7">
      <w:pPr>
        <w:ind w:firstLine="720"/>
        <w:jc w:val="both"/>
        <w:rPr>
          <w:lang w:val="en-US"/>
        </w:rPr>
      </w:pPr>
      <w:r>
        <w:rPr>
          <w:lang w:val="en-US"/>
        </w:rPr>
        <w:t>(</w:t>
      </w:r>
      <w:r>
        <w:rPr>
          <w:i/>
          <w:iCs/>
          <w:lang w:val="en-US"/>
        </w:rPr>
        <w:t>f</w:t>
      </w:r>
      <w:r>
        <w:rPr>
          <w:lang w:val="en-US"/>
        </w:rPr>
        <w:t>)  To adopt and implement a national water strategy and plan of action addressing the whole population; the strategy and plan of action should be devised, and periodically reviewed, on the basis of a participatory and transparent process; it should include methods, such as right to water indicators and benchmarks, by which progress can be closely monitored; the process by which the strategy and plan of action are devised, as well as their content, shall give particular attention to all disadvantaged or marginalized groups;</w:t>
      </w:r>
    </w:p>
    <w:p w:rsidR="007C13C7" w:rsidRDefault="007C13C7">
      <w:pPr>
        <w:rPr>
          <w:lang w:val="en-US"/>
        </w:rPr>
      </w:pPr>
    </w:p>
    <w:p w:rsidR="007C13C7" w:rsidRDefault="007C13C7">
      <w:pPr>
        <w:ind w:firstLine="720"/>
        <w:jc w:val="both"/>
        <w:rPr>
          <w:lang w:val="en-US"/>
        </w:rPr>
      </w:pPr>
      <w:r>
        <w:rPr>
          <w:lang w:val="en-US"/>
        </w:rPr>
        <w:t>(</w:t>
      </w:r>
      <w:r>
        <w:rPr>
          <w:i/>
          <w:iCs/>
          <w:lang w:val="en-US"/>
        </w:rPr>
        <w:t>g</w:t>
      </w:r>
      <w:r>
        <w:rPr>
          <w:lang w:val="en-US"/>
        </w:rPr>
        <w:t xml:space="preserve">)  </w:t>
      </w:r>
      <w:r>
        <w:t>To monitor the extent of the realization, or the non-realization, of the right to water;</w:t>
      </w:r>
    </w:p>
    <w:p w:rsidR="007C13C7" w:rsidRDefault="007C13C7">
      <w:pPr>
        <w:rPr>
          <w:lang w:val="en-US"/>
        </w:rPr>
      </w:pPr>
    </w:p>
    <w:p w:rsidR="007C13C7" w:rsidRDefault="007C13C7">
      <w:pPr>
        <w:ind w:firstLine="720"/>
        <w:jc w:val="both"/>
        <w:rPr>
          <w:lang w:val="en-US"/>
        </w:rPr>
      </w:pPr>
      <w:r>
        <w:rPr>
          <w:lang w:val="en-US"/>
        </w:rPr>
        <w:t>(</w:t>
      </w:r>
      <w:r>
        <w:rPr>
          <w:i/>
          <w:iCs/>
          <w:lang w:val="en-US"/>
        </w:rPr>
        <w:t>h</w:t>
      </w:r>
      <w:r>
        <w:rPr>
          <w:lang w:val="en-US"/>
        </w:rPr>
        <w:t>)  To adopt relatively low-cost targeted water programmes to protect vulnerable and marginalized groups;</w:t>
      </w:r>
    </w:p>
    <w:p w:rsidR="007C13C7" w:rsidRDefault="007C13C7">
      <w:pPr>
        <w:rPr>
          <w:lang w:val="en-US"/>
        </w:rPr>
      </w:pPr>
    </w:p>
    <w:p w:rsidR="007C13C7" w:rsidRDefault="007C13C7">
      <w:pPr>
        <w:ind w:firstLine="720"/>
        <w:jc w:val="both"/>
        <w:rPr>
          <w:lang w:val="en-US"/>
        </w:rPr>
      </w:pPr>
      <w:r>
        <w:rPr>
          <w:lang w:val="en-US"/>
        </w:rPr>
        <w:t>(</w:t>
      </w:r>
      <w:r>
        <w:rPr>
          <w:i/>
          <w:iCs/>
          <w:lang w:val="en-US"/>
        </w:rPr>
        <w:t>i</w:t>
      </w:r>
      <w:r>
        <w:rPr>
          <w:lang w:val="en-US"/>
        </w:rPr>
        <w:t xml:space="preserve">)  </w:t>
      </w:r>
      <w:r>
        <w:t xml:space="preserve">To take measures to prevent, treat and control diseases linked to water, in particular ensuring </w:t>
      </w:r>
      <w:r>
        <w:rPr>
          <w:lang w:val="en-US"/>
        </w:rPr>
        <w:t>access</w:t>
      </w:r>
      <w:r>
        <w:t xml:space="preserve"> to adequate sanitation;</w:t>
      </w:r>
    </w:p>
    <w:p w:rsidR="007C13C7" w:rsidRDefault="007C13C7">
      <w:pPr>
        <w:rPr>
          <w:lang w:val="en-US"/>
        </w:rPr>
      </w:pPr>
    </w:p>
    <w:p w:rsidR="007C13C7" w:rsidRDefault="007C13C7">
      <w:pPr>
        <w:numPr>
          <w:ilvl w:val="0"/>
          <w:numId w:val="3"/>
          <w:numberingChange w:id="39" w:author="Obez" w:date="2010-11-26T10:53:00Z" w:original="%1:38:0:."/>
        </w:numPr>
        <w:tabs>
          <w:tab w:val="clear" w:pos="360"/>
          <w:tab w:val="num" w:pos="854"/>
        </w:tabs>
        <w:jc w:val="both"/>
      </w:pPr>
      <w:r>
        <w:t>For the avoidance of any doubt, the Committee wishes to emphasize that it is particularly incumbent on States parties, and other actors in a position to assist, to provide international assistance and cooperation, especially economic and technical which enables developing countries to fulfil their core obligations indicated in paragraph 37 above.</w:t>
      </w:r>
    </w:p>
    <w:p w:rsidR="007C13C7" w:rsidRDefault="007C13C7">
      <w:pPr>
        <w:ind w:left="360"/>
      </w:pPr>
    </w:p>
    <w:p w:rsidR="007C13C7" w:rsidRDefault="007C13C7">
      <w:pPr>
        <w:ind w:left="360"/>
        <w:jc w:val="center"/>
        <w:rPr>
          <w:b/>
        </w:rPr>
      </w:pPr>
      <w:r>
        <w:rPr>
          <w:b/>
          <w:lang w:val="en-US"/>
        </w:rPr>
        <w:t>IV. VIOLATIONS</w:t>
      </w:r>
    </w:p>
    <w:p w:rsidR="007C13C7" w:rsidRDefault="007C13C7">
      <w:pPr>
        <w:ind w:left="360"/>
        <w:rPr>
          <w:b/>
        </w:rPr>
      </w:pPr>
    </w:p>
    <w:p w:rsidR="007C13C7" w:rsidRDefault="007C13C7">
      <w:pPr>
        <w:numPr>
          <w:ilvl w:val="0"/>
          <w:numId w:val="3"/>
          <w:numberingChange w:id="40" w:author="Obez" w:date="2010-11-26T10:53:00Z" w:original="%1:39:0:."/>
        </w:numPr>
        <w:tabs>
          <w:tab w:val="clear" w:pos="360"/>
          <w:tab w:val="num" w:pos="854"/>
        </w:tabs>
        <w:jc w:val="both"/>
        <w:rPr>
          <w:lang w:val="en-US"/>
        </w:rPr>
      </w:pPr>
      <w:r>
        <w:rPr>
          <w:color w:val="000000"/>
        </w:rPr>
        <w:t>When the normative content of the right to water (see Part II) is applied to the obligations of States parties (Part III), a process is set in motion, which facilitates identification of violations of the right to water. The following paragraphs provide illustrations of violations of the right to water.</w:t>
      </w:r>
    </w:p>
    <w:p w:rsidR="007C13C7" w:rsidRDefault="007C13C7">
      <w:pPr>
        <w:ind w:left="360"/>
        <w:rPr>
          <w:lang w:val="en-US"/>
        </w:rPr>
      </w:pPr>
    </w:p>
    <w:p w:rsidR="007C13C7" w:rsidRDefault="007C13C7">
      <w:pPr>
        <w:numPr>
          <w:ilvl w:val="0"/>
          <w:numId w:val="3"/>
          <w:numberingChange w:id="41" w:author="Obez" w:date="2010-11-26T10:53:00Z" w:original="%1:40:0:."/>
        </w:numPr>
        <w:tabs>
          <w:tab w:val="clear" w:pos="360"/>
          <w:tab w:val="num" w:pos="854"/>
        </w:tabs>
        <w:jc w:val="both"/>
        <w:rPr>
          <w:lang w:val="en-US"/>
        </w:rPr>
      </w:pPr>
      <w:r>
        <w:rPr>
          <w:color w:val="000000"/>
        </w:rPr>
        <w:t xml:space="preserve">To demonstrate compliance with their general and specific obligations, States parties must establish that they have taken the necessary and feasible steps towards the realization of the right to water. In accordance with international law, a failure to act in good faith to take such steps amounts to a violation of the right. </w:t>
      </w:r>
      <w:r>
        <w:t>It should be stressed that a State party cannot justify its non-compliance with the core obligations set out in paragraph 37 above, which are non-derogable</w:t>
      </w:r>
      <w:r>
        <w:rPr>
          <w:i/>
          <w:iCs/>
        </w:rPr>
        <w:t>.</w:t>
      </w:r>
    </w:p>
    <w:p w:rsidR="007C13C7" w:rsidRDefault="007C13C7">
      <w:pPr>
        <w:rPr>
          <w:lang w:val="en-US"/>
        </w:rPr>
      </w:pPr>
    </w:p>
    <w:p w:rsidR="007C13C7" w:rsidRDefault="007C13C7">
      <w:pPr>
        <w:numPr>
          <w:ilvl w:val="0"/>
          <w:numId w:val="3"/>
          <w:numberingChange w:id="42" w:author="Obez" w:date="2010-11-26T10:53:00Z" w:original="%1:41:0:."/>
        </w:numPr>
        <w:tabs>
          <w:tab w:val="clear" w:pos="360"/>
          <w:tab w:val="num" w:pos="854"/>
        </w:tabs>
        <w:jc w:val="both"/>
        <w:rPr>
          <w:lang w:val="en-US"/>
        </w:rPr>
      </w:pPr>
      <w:r>
        <w:t>In determining which actions or omissions amount to a violation of the right to water, it is important to distinguish the inability from the unwillingness of a State party to comply with its obligations in relation to the right to water. This follows from articles 11, paragraph 1, and 12, which speak of the right to an adequate standard of living and the right to health, as well as from article 2, paragraph 1, of the Covenant, which obliges each State party to take the necessary steps to the maximum of its available resources. A State which is unwilling to use the maximum of its available resources for the realization of the right to water is in violation of</w:t>
      </w:r>
      <w:r>
        <w:rPr>
          <w:i/>
          <w:iCs/>
        </w:rPr>
        <w:t xml:space="preserve"> </w:t>
      </w:r>
      <w:r>
        <w:t>its obligations under the Covenant. If resource constraints render it impossible for a State party to comply fully with its Covenant obligations, it has the burden of justifying that every effort has nevertheless been made to use all available resources at its disposal in order to satisfy, as a matter of priority, the obligations outlined above.</w:t>
      </w:r>
    </w:p>
    <w:p w:rsidR="007C13C7" w:rsidRDefault="007C13C7">
      <w:pPr>
        <w:rPr>
          <w:lang w:val="en-US"/>
        </w:rPr>
      </w:pPr>
    </w:p>
    <w:p w:rsidR="007C13C7" w:rsidRDefault="007C13C7">
      <w:pPr>
        <w:numPr>
          <w:ilvl w:val="0"/>
          <w:numId w:val="3"/>
          <w:numberingChange w:id="43" w:author="Obez" w:date="2010-11-26T10:53:00Z" w:original="%1:42:0:."/>
        </w:numPr>
        <w:tabs>
          <w:tab w:val="clear" w:pos="360"/>
          <w:tab w:val="num" w:pos="854"/>
        </w:tabs>
        <w:jc w:val="both"/>
        <w:rPr>
          <w:lang w:val="en-US"/>
        </w:rPr>
      </w:pPr>
      <w:r>
        <w:t xml:space="preserve">Violations of the right to water can occur through </w:t>
      </w:r>
      <w:r>
        <w:rPr>
          <w:i/>
          <w:iCs/>
        </w:rPr>
        <w:t>acts of commission</w:t>
      </w:r>
      <w:r>
        <w:t>, the direct actions of States parties or other entities insufficiently regulated by States. Violations include, for example, the adoption of retrogressive measures incompatible with the core obligations (outlined in para. 37 above), the formal repeal or suspension of legislation necessary for the continued enjoyment of the right to water, or the adoption of legislation or policies which are manifestly incompatible with pre-existing domestic or international legal obligations in relation to the right to water.</w:t>
      </w:r>
    </w:p>
    <w:p w:rsidR="007C13C7" w:rsidRDefault="007C13C7">
      <w:pPr>
        <w:rPr>
          <w:lang w:val="en-US"/>
        </w:rPr>
      </w:pPr>
    </w:p>
    <w:p w:rsidR="007C13C7" w:rsidRDefault="007C13C7">
      <w:pPr>
        <w:numPr>
          <w:ilvl w:val="0"/>
          <w:numId w:val="3"/>
          <w:numberingChange w:id="44" w:author="Obez" w:date="2010-11-26T10:53:00Z" w:original="%1:43:0:."/>
        </w:numPr>
        <w:tabs>
          <w:tab w:val="clear" w:pos="360"/>
          <w:tab w:val="num" w:pos="854"/>
        </w:tabs>
        <w:jc w:val="both"/>
        <w:rPr>
          <w:lang w:val="en-US"/>
        </w:rPr>
      </w:pPr>
      <w:r>
        <w:t xml:space="preserve">Violations through </w:t>
      </w:r>
      <w:r>
        <w:rPr>
          <w:i/>
          <w:iCs/>
        </w:rPr>
        <w:t>acts of omission</w:t>
      </w:r>
      <w:r>
        <w:t xml:space="preserve"> include the failure to take appropriate steps towards the full realization of everyone's right to water, the failure to have a national policy on water, and the failure to enforce relevant laws.</w:t>
      </w:r>
    </w:p>
    <w:p w:rsidR="007C13C7" w:rsidRDefault="007C13C7">
      <w:pPr>
        <w:rPr>
          <w:lang w:val="en-US"/>
        </w:rPr>
      </w:pPr>
    </w:p>
    <w:p w:rsidR="007C13C7" w:rsidRDefault="007C13C7">
      <w:pPr>
        <w:numPr>
          <w:ilvl w:val="0"/>
          <w:numId w:val="3"/>
          <w:numberingChange w:id="45" w:author="Obez" w:date="2010-11-26T10:53:00Z" w:original="%1:44:0:."/>
        </w:numPr>
        <w:tabs>
          <w:tab w:val="clear" w:pos="360"/>
          <w:tab w:val="num" w:pos="854"/>
        </w:tabs>
        <w:jc w:val="both"/>
        <w:rPr>
          <w:lang w:val="en-US"/>
        </w:rPr>
      </w:pPr>
      <w:r>
        <w:rPr>
          <w:color w:val="000000"/>
        </w:rPr>
        <w:t xml:space="preserve">While it is not possible to specify a complete list of violations in advance, a number of typical </w:t>
      </w:r>
      <w:r>
        <w:t>examples</w:t>
      </w:r>
      <w:r>
        <w:rPr>
          <w:color w:val="000000"/>
        </w:rPr>
        <w:t xml:space="preserve"> relating to the levels of obligations, emanating from the Committee’s work, may be identified:</w:t>
      </w:r>
    </w:p>
    <w:p w:rsidR="007C13C7" w:rsidRDefault="007C13C7">
      <w:pPr>
        <w:jc w:val="both"/>
      </w:pPr>
    </w:p>
    <w:p w:rsidR="007C13C7" w:rsidRDefault="007C13C7">
      <w:pPr>
        <w:ind w:firstLine="720"/>
        <w:jc w:val="both"/>
        <w:rPr>
          <w:lang w:val="en-US"/>
        </w:rPr>
      </w:pPr>
      <w:r>
        <w:t>(</w:t>
      </w:r>
      <w:r>
        <w:rPr>
          <w:i/>
          <w:iCs/>
        </w:rPr>
        <w:t>a</w:t>
      </w:r>
      <w:r>
        <w:t xml:space="preserve">)  Violations of the obligation to respect follow from the State party’s interference with the right to water. This includes, </w:t>
      </w:r>
      <w:r>
        <w:rPr>
          <w:iCs/>
        </w:rPr>
        <w:t>inter alia</w:t>
      </w:r>
      <w:r>
        <w:t>: (i) arbitrary or unjustified disconnection or exclusion from water services or facilities; (ii) discriminatory or unaffordable increases in the price of water; and (iii) pollution and diminution of water resources affecting human health;</w:t>
      </w:r>
    </w:p>
    <w:p w:rsidR="007C13C7" w:rsidRDefault="007C13C7">
      <w:pPr>
        <w:ind w:left="1080"/>
        <w:jc w:val="both"/>
        <w:rPr>
          <w:lang w:val="en-US"/>
        </w:rPr>
      </w:pPr>
    </w:p>
    <w:p w:rsidR="007C13C7" w:rsidRDefault="007C13C7">
      <w:pPr>
        <w:ind w:firstLine="720"/>
        <w:jc w:val="both"/>
        <w:rPr>
          <w:lang w:val="en-US"/>
        </w:rPr>
      </w:pPr>
      <w:r>
        <w:rPr>
          <w:lang w:val="en-US"/>
        </w:rPr>
        <w:t>(</w:t>
      </w:r>
      <w:r>
        <w:rPr>
          <w:i/>
          <w:iCs/>
          <w:lang w:val="en-US"/>
        </w:rPr>
        <w:t>b</w:t>
      </w:r>
      <w:r>
        <w:rPr>
          <w:lang w:val="en-US"/>
        </w:rPr>
        <w:t xml:space="preserve">)  </w:t>
      </w:r>
      <w:r>
        <w:t>Violations of the obligation to protect follow from the failure of a State to take all necessary measures to safeguard persons within their jurisdiction from infringements of the right to water by third parties.</w:t>
      </w:r>
      <w:r>
        <w:rPr>
          <w:rStyle w:val="FootnoteReference"/>
        </w:rPr>
        <w:footnoteReference w:id="27"/>
      </w:r>
      <w:r>
        <w:t xml:space="preserve"> This includes, </w:t>
      </w:r>
      <w:r>
        <w:rPr>
          <w:iCs/>
          <w:lang w:val="en-US"/>
        </w:rPr>
        <w:t>inter alia</w:t>
      </w:r>
      <w:r>
        <w:rPr>
          <w:lang w:val="en-US"/>
        </w:rPr>
        <w:t>: (i) failure to enact or enforce laws to prevent the contamination and inequitable extraction of water; (ii) failure to effectively regulate and control water services providers; (iv) failure to protect water distribution systems (e.g., piped networks and wells) from interference, damage and destruction; and</w:t>
      </w:r>
    </w:p>
    <w:p w:rsidR="007C13C7" w:rsidRDefault="007C13C7">
      <w:pPr>
        <w:jc w:val="both"/>
        <w:rPr>
          <w:lang w:val="en-US"/>
        </w:rPr>
      </w:pPr>
    </w:p>
    <w:p w:rsidR="007C13C7" w:rsidRDefault="007C13C7">
      <w:pPr>
        <w:ind w:firstLine="720"/>
        <w:jc w:val="both"/>
        <w:rPr>
          <w:lang w:val="en-US"/>
        </w:rPr>
      </w:pPr>
      <w:r>
        <w:rPr>
          <w:lang w:val="en-US"/>
        </w:rPr>
        <w:t>(</w:t>
      </w:r>
      <w:r>
        <w:rPr>
          <w:i/>
          <w:iCs/>
          <w:lang w:val="en-US"/>
        </w:rPr>
        <w:t>c</w:t>
      </w:r>
      <w:r>
        <w:rPr>
          <w:lang w:val="en-US"/>
        </w:rPr>
        <w:t xml:space="preserve">)  </w:t>
      </w:r>
      <w:r>
        <w:t>Violations of the obligation to fulfil occur through the failure of States parties to take all necessary steps to ensure the realization</w:t>
      </w:r>
      <w:r>
        <w:rPr>
          <w:i/>
          <w:iCs/>
        </w:rPr>
        <w:t xml:space="preserve"> </w:t>
      </w:r>
      <w:r>
        <w:t xml:space="preserve">of the right to water. Examples includes, </w:t>
      </w:r>
      <w:r>
        <w:rPr>
          <w:iCs/>
        </w:rPr>
        <w:t>inter alia</w:t>
      </w:r>
      <w:r>
        <w:t>: (i) failure to adopt or implement a national water policy designed to ensure the right to water for everyone; (ii) insufficient expenditure or misallocation of public resources which results in the non-enjoyment of the right to water by individuals or groups, particularly the vulnerable or marginalized; (iii)  failure to monitor the realization of the right to water at the national level, for example by identifying right-to-water indicators and benchmarks; (iv) failure to take measures to reduce the inequitable distribution of water facilities and services;  (v) failure to adopt mechanisms for emergency relief; (vi) failure to ensure that the minimum essential level of the right is enjoyed by everyone (vii) failure of a State to take into account its international legal obligations regarding the right to water when entering into agreements with other States or with international organizations.</w:t>
      </w:r>
    </w:p>
    <w:p w:rsidR="007C13C7" w:rsidRDefault="007C13C7">
      <w:pPr>
        <w:rPr>
          <w:lang w:val="en-US"/>
        </w:rPr>
      </w:pPr>
    </w:p>
    <w:p w:rsidR="007C13C7" w:rsidRDefault="007C13C7">
      <w:pPr>
        <w:keepNext/>
        <w:jc w:val="center"/>
        <w:rPr>
          <w:b/>
          <w:lang w:val="en-US"/>
        </w:rPr>
      </w:pPr>
      <w:r>
        <w:rPr>
          <w:b/>
          <w:lang w:val="en-US"/>
        </w:rPr>
        <w:t>V. IMPLEMENTATION AT THE NATIONAL LEVEL</w:t>
      </w:r>
    </w:p>
    <w:p w:rsidR="007C13C7" w:rsidRDefault="007C13C7">
      <w:pPr>
        <w:keepNext/>
        <w:jc w:val="both"/>
        <w:rPr>
          <w:lang w:val="en-US"/>
        </w:rPr>
      </w:pPr>
    </w:p>
    <w:p w:rsidR="007C13C7" w:rsidRDefault="007C13C7">
      <w:pPr>
        <w:keepNext/>
        <w:numPr>
          <w:ilvl w:val="0"/>
          <w:numId w:val="3"/>
          <w:numberingChange w:id="46" w:author="Obez" w:date="2010-11-26T10:53:00Z" w:original="%1:45:0:."/>
        </w:numPr>
        <w:tabs>
          <w:tab w:val="clear" w:pos="360"/>
          <w:tab w:val="num" w:pos="854"/>
        </w:tabs>
        <w:jc w:val="both"/>
      </w:pPr>
      <w:r>
        <w:t>In accordance with article 2, paragraph 1, of the Covenant, States parties are required to utilize “all appropriate means, including particularly the adoption of legislative measures” in the implementation of their Covenant obligations. Every State party has a margin of discretion in assessing which measures are most suitable to meet its specific circumstances. The Covenant, however, clearly imposes a duty on each State party to take whatever steps are necessary to ensure that everyone enjoys the right to water, as soon as possible. Any national measures designed to realize the right to water should not interfere with the enjoyment of other human rights.</w:t>
      </w:r>
    </w:p>
    <w:p w:rsidR="007C13C7" w:rsidRDefault="007C13C7">
      <w:pPr>
        <w:ind w:left="360"/>
        <w:jc w:val="both"/>
      </w:pPr>
    </w:p>
    <w:p w:rsidR="007C13C7" w:rsidRDefault="007C13C7">
      <w:pPr>
        <w:jc w:val="both"/>
      </w:pPr>
      <w:r>
        <w:rPr>
          <w:i/>
          <w:lang w:val="en-US"/>
        </w:rPr>
        <w:t>Legislation, strategies and policies</w:t>
      </w:r>
    </w:p>
    <w:p w:rsidR="007C13C7" w:rsidRDefault="007C13C7">
      <w:pPr>
        <w:ind w:left="360"/>
        <w:jc w:val="both"/>
      </w:pPr>
    </w:p>
    <w:p w:rsidR="007C13C7" w:rsidRDefault="007C13C7">
      <w:pPr>
        <w:numPr>
          <w:ilvl w:val="0"/>
          <w:numId w:val="3"/>
          <w:numberingChange w:id="47" w:author="Obez" w:date="2010-11-26T10:53:00Z" w:original="%1:46:0:."/>
        </w:numPr>
        <w:tabs>
          <w:tab w:val="clear" w:pos="360"/>
          <w:tab w:val="num" w:pos="854"/>
        </w:tabs>
        <w:jc w:val="both"/>
        <w:rPr>
          <w:lang w:val="en-US"/>
        </w:rPr>
      </w:pPr>
      <w:r>
        <w:t>Existing legislation, strategies and policies should be reviewed to ensure that they are compatible with obligations arising from the right to water, and should be repealed, amended or changed if inconsistent with Covenant requirements.</w:t>
      </w:r>
    </w:p>
    <w:p w:rsidR="007C13C7" w:rsidRDefault="007C13C7">
      <w:pPr>
        <w:ind w:left="360"/>
        <w:jc w:val="both"/>
        <w:rPr>
          <w:lang w:val="en-US"/>
        </w:rPr>
      </w:pPr>
    </w:p>
    <w:p w:rsidR="007C13C7" w:rsidRDefault="007C13C7">
      <w:pPr>
        <w:numPr>
          <w:ilvl w:val="0"/>
          <w:numId w:val="3"/>
          <w:numberingChange w:id="48" w:author="Obez" w:date="2010-11-26T10:53:00Z" w:original="%1:47:0:."/>
        </w:numPr>
        <w:tabs>
          <w:tab w:val="clear" w:pos="360"/>
          <w:tab w:val="num" w:pos="854"/>
        </w:tabs>
        <w:jc w:val="both"/>
        <w:rPr>
          <w:lang w:val="en-US"/>
        </w:rPr>
      </w:pPr>
      <w:r>
        <w:t>The duty to take steps clearly imposes on States parties an obligation to adopt a national strategy or plan of action to realize the right to water. The strategy must: (</w:t>
      </w:r>
      <w:r>
        <w:rPr>
          <w:i/>
          <w:iCs/>
        </w:rPr>
        <w:t>a</w:t>
      </w:r>
      <w:r>
        <w:t>) be based upon human rights law and principles; (</w:t>
      </w:r>
      <w:r>
        <w:rPr>
          <w:i/>
          <w:iCs/>
        </w:rPr>
        <w:t>b</w:t>
      </w:r>
      <w:r>
        <w:t>) cover all aspects of the right to water and the corresponding obligations of States parties; (</w:t>
      </w:r>
      <w:r>
        <w:rPr>
          <w:i/>
          <w:iCs/>
        </w:rPr>
        <w:t>c</w:t>
      </w:r>
      <w:r>
        <w:t>) define clear objectives; (</w:t>
      </w:r>
      <w:r>
        <w:rPr>
          <w:i/>
          <w:iCs/>
        </w:rPr>
        <w:t>d</w:t>
      </w:r>
      <w:r>
        <w:t>) set targets or goals to be achieved and the time</w:t>
      </w:r>
      <w:r>
        <w:noBreakHyphen/>
        <w:t>frame for their achievement; (</w:t>
      </w:r>
      <w:r>
        <w:rPr>
          <w:i/>
          <w:iCs/>
        </w:rPr>
        <w:t>e</w:t>
      </w:r>
      <w:r>
        <w:t>) formulate adequate policies and corresponding benchmarks and indicators. The strategy should also establish institutional responsibility for the process; identify resources available to attain the objectives, targets and goals; allocate resources appropriately according to institutional responsibility; and establish accountability mechanisms to ensure the implementation of the strategy. When formulating and implementing their right to water national strategies, States parties should avail themselves of technical assistance and cooperation of the United Nations specialized agencies (see Part VI below).</w:t>
      </w:r>
    </w:p>
    <w:p w:rsidR="007C13C7" w:rsidRDefault="007C13C7">
      <w:pPr>
        <w:jc w:val="both"/>
        <w:rPr>
          <w:lang w:val="en-US"/>
        </w:rPr>
      </w:pPr>
    </w:p>
    <w:p w:rsidR="007C13C7" w:rsidRDefault="007C13C7">
      <w:pPr>
        <w:numPr>
          <w:ilvl w:val="0"/>
          <w:numId w:val="3"/>
          <w:numberingChange w:id="49" w:author="Obez" w:date="2010-11-26T10:53:00Z" w:original="%1:48:0:."/>
        </w:numPr>
        <w:tabs>
          <w:tab w:val="clear" w:pos="360"/>
          <w:tab w:val="num" w:pos="854"/>
        </w:tabs>
        <w:jc w:val="both"/>
        <w:rPr>
          <w:lang w:val="en-US"/>
        </w:rPr>
      </w:pPr>
      <w:r>
        <w:t>The formulation and implementation of national water strategies and plans of action</w:t>
      </w:r>
      <w:r>
        <w:rPr>
          <w:i/>
          <w:iCs/>
        </w:rPr>
        <w:t xml:space="preserve"> </w:t>
      </w:r>
      <w:r>
        <w:t>should respect, inter alia, the principles of non-discrimination and people's participation. The right of individuals and groups to participate in decision-making processes that may affect their exercise of the right to  water must be an integral part of any policy, programme or strategy concerning water. Individuals and groups should be given full and equal access to information concerning water, water services and the environment, held by public authorities or third parties.</w:t>
      </w:r>
    </w:p>
    <w:p w:rsidR="007C13C7" w:rsidRDefault="007C13C7">
      <w:pPr>
        <w:jc w:val="both"/>
        <w:rPr>
          <w:lang w:val="en-US"/>
        </w:rPr>
      </w:pPr>
    </w:p>
    <w:p w:rsidR="007C13C7" w:rsidRDefault="007C13C7">
      <w:pPr>
        <w:numPr>
          <w:ilvl w:val="0"/>
          <w:numId w:val="3"/>
          <w:numberingChange w:id="50" w:author="Obez" w:date="2010-11-26T10:53:00Z" w:original="%1:49:0:."/>
        </w:numPr>
        <w:tabs>
          <w:tab w:val="clear" w:pos="360"/>
          <w:tab w:val="num" w:pos="854"/>
        </w:tabs>
        <w:jc w:val="both"/>
        <w:rPr>
          <w:lang w:val="en-US"/>
        </w:rPr>
      </w:pPr>
      <w:r>
        <w:t>The national water strategy and plan of action</w:t>
      </w:r>
      <w:r>
        <w:rPr>
          <w:i/>
          <w:iCs/>
        </w:rPr>
        <w:t xml:space="preserve"> </w:t>
      </w:r>
      <w:r>
        <w:t>should also be based on the principles of accountability, transparency and independence of the judiciary, since good governance is essential to the effective implementation of all human rights, including the realization of the right to water. In order to create a favourable climate for the realization of the right, States parties should take appropriate steps to ensure that the private business sector and civil society are aware of, and consider the importance of, the right to water in pursuing their activities.</w:t>
      </w:r>
    </w:p>
    <w:p w:rsidR="007C13C7" w:rsidRDefault="007C13C7">
      <w:pPr>
        <w:jc w:val="both"/>
        <w:rPr>
          <w:lang w:val="en-US"/>
        </w:rPr>
      </w:pPr>
    </w:p>
    <w:p w:rsidR="007C13C7" w:rsidRDefault="007C13C7">
      <w:pPr>
        <w:numPr>
          <w:ilvl w:val="0"/>
          <w:numId w:val="3"/>
          <w:numberingChange w:id="51" w:author="Obez" w:date="2010-11-26T10:53:00Z" w:original="%1:50:0:."/>
        </w:numPr>
        <w:tabs>
          <w:tab w:val="clear" w:pos="360"/>
          <w:tab w:val="num" w:pos="854"/>
        </w:tabs>
        <w:jc w:val="both"/>
        <w:rPr>
          <w:lang w:val="en-US"/>
        </w:rPr>
      </w:pPr>
      <w:r>
        <w:t>States parties may find it advantageous to adopt framework legislation to operationalize their right to water strategy. Such legislation should include: (</w:t>
      </w:r>
      <w:r>
        <w:rPr>
          <w:i/>
          <w:iCs/>
        </w:rPr>
        <w:t>a</w:t>
      </w:r>
      <w:r>
        <w:t>) targets or goals to be attained and the time</w:t>
      </w:r>
      <w:r>
        <w:noBreakHyphen/>
        <w:t>frame for their achievement; (</w:t>
      </w:r>
      <w:r>
        <w:rPr>
          <w:i/>
          <w:iCs/>
        </w:rPr>
        <w:t>b</w:t>
      </w:r>
      <w:r>
        <w:t>) the means by which the purpose could be achieved; (</w:t>
      </w:r>
      <w:r>
        <w:rPr>
          <w:i/>
          <w:iCs/>
        </w:rPr>
        <w:t>c</w:t>
      </w:r>
      <w:r>
        <w:t>) the intended collaboration with civil society, private sector and international organizations; (</w:t>
      </w:r>
      <w:r>
        <w:rPr>
          <w:i/>
          <w:iCs/>
        </w:rPr>
        <w:t>d</w:t>
      </w:r>
      <w:r>
        <w:t>) institutional responsibility for the process; (</w:t>
      </w:r>
      <w:r>
        <w:rPr>
          <w:i/>
          <w:iCs/>
        </w:rPr>
        <w:t>e</w:t>
      </w:r>
      <w:r>
        <w:t>) national mechanisms for its monitoring; and (</w:t>
      </w:r>
      <w:r>
        <w:rPr>
          <w:i/>
          <w:iCs/>
        </w:rPr>
        <w:t>f</w:t>
      </w:r>
      <w:r>
        <w:t>) remedies and recourse procedures.</w:t>
      </w:r>
    </w:p>
    <w:p w:rsidR="007C13C7" w:rsidRDefault="007C13C7">
      <w:pPr>
        <w:jc w:val="both"/>
        <w:rPr>
          <w:lang w:val="en-US"/>
        </w:rPr>
      </w:pPr>
    </w:p>
    <w:p w:rsidR="007C13C7" w:rsidRDefault="007C13C7">
      <w:pPr>
        <w:numPr>
          <w:ilvl w:val="0"/>
          <w:numId w:val="3"/>
          <w:numberingChange w:id="52" w:author="Obez" w:date="2010-11-26T10:53:00Z" w:original="%1:51:0:."/>
        </w:numPr>
        <w:tabs>
          <w:tab w:val="clear" w:pos="360"/>
          <w:tab w:val="num" w:pos="854"/>
        </w:tabs>
        <w:jc w:val="both"/>
        <w:rPr>
          <w:lang w:val="en-US"/>
        </w:rPr>
      </w:pPr>
      <w:r>
        <w:t>Steps should be taken to ensure there is sufficient coordination between the national ministries, regional and local authorities in order to reconcile water-related policies. Where implementation of the right to water has been delegated to regional or local authorities, the State party still retains the responsibility to comply with its Covenant obligations, and therefore should ensure that these authorities have at their disposal sufficient resources to maintain and extend the necessary water services and facilities. The States parties must further ensure that such authorities do not deny access to services on a discriminatory basis.</w:t>
      </w:r>
    </w:p>
    <w:p w:rsidR="007C13C7" w:rsidRDefault="007C13C7">
      <w:pPr>
        <w:jc w:val="both"/>
        <w:rPr>
          <w:lang w:val="en-US"/>
        </w:rPr>
      </w:pPr>
    </w:p>
    <w:p w:rsidR="007C13C7" w:rsidRDefault="007C13C7">
      <w:pPr>
        <w:numPr>
          <w:ilvl w:val="0"/>
          <w:numId w:val="3"/>
          <w:numberingChange w:id="53" w:author="Obez" w:date="2010-11-26T10:53:00Z" w:original="%1:52:0:."/>
        </w:numPr>
        <w:tabs>
          <w:tab w:val="clear" w:pos="360"/>
          <w:tab w:val="num" w:pos="854"/>
        </w:tabs>
        <w:jc w:val="both"/>
        <w:rPr>
          <w:lang w:val="en-US"/>
        </w:rPr>
      </w:pPr>
      <w:r>
        <w:t>States parties are obliged to monitor effectively the realization of the right to water. In monitoring progress towards the realization of the right to water, States parties should identify the factors and difficulties affecting implementation of their obligations.</w:t>
      </w:r>
    </w:p>
    <w:p w:rsidR="007C13C7" w:rsidRDefault="007C13C7">
      <w:pPr>
        <w:jc w:val="both"/>
        <w:rPr>
          <w:lang w:val="en-US"/>
        </w:rPr>
      </w:pPr>
    </w:p>
    <w:p w:rsidR="007C13C7" w:rsidRDefault="007C13C7">
      <w:pPr>
        <w:jc w:val="both"/>
        <w:rPr>
          <w:lang w:val="en-US"/>
        </w:rPr>
      </w:pPr>
      <w:r>
        <w:rPr>
          <w:i/>
          <w:lang w:val="en-US"/>
        </w:rPr>
        <w:t>Indicators and benchmarks</w:t>
      </w:r>
    </w:p>
    <w:p w:rsidR="007C13C7" w:rsidRDefault="007C13C7">
      <w:pPr>
        <w:jc w:val="both"/>
        <w:rPr>
          <w:lang w:val="en-US"/>
        </w:rPr>
      </w:pPr>
    </w:p>
    <w:p w:rsidR="007C13C7" w:rsidRDefault="007C13C7">
      <w:pPr>
        <w:numPr>
          <w:ilvl w:val="0"/>
          <w:numId w:val="3"/>
          <w:numberingChange w:id="54" w:author="Obez" w:date="2010-11-26T10:53:00Z" w:original="%1:53:0:."/>
        </w:numPr>
        <w:tabs>
          <w:tab w:val="clear" w:pos="360"/>
          <w:tab w:val="num" w:pos="854"/>
        </w:tabs>
        <w:jc w:val="both"/>
        <w:rPr>
          <w:lang w:val="en-US"/>
        </w:rPr>
      </w:pPr>
      <w:r>
        <w:t>To assist the monitoring process, right to water indicators should be identified in the national water strategies or plans of action. The indicators should be designed to monitor, at the national and international levels, the State party's obligations under articles 11, paragraph 1, and 12. Indicators should address the different components of adequate  water (such as sufficiency, safety and acceptability, affordability and physical accessibility), be disaggregated by the prohibited grounds of discrimination, and cover all persons residing in the State party’s territorial jurisdiction or under their control. States parties may obtain guidance on appropriate indicators from the ongoing work of WHO, the Food and Agriculture Organization of the United Nations (FAO), the United Nations Centre for Human Settlements (Habitat), the International Labour Organization (ILO), the United Nations Children’s Fund (UNICEF), the United Nations Environment Programme (UNEP), the United Nations Development Programme (UNDP) and the United Nations Commission on Human Rights.</w:t>
      </w:r>
    </w:p>
    <w:p w:rsidR="007C13C7" w:rsidRDefault="007C13C7">
      <w:pPr>
        <w:ind w:left="360"/>
        <w:jc w:val="both"/>
        <w:rPr>
          <w:lang w:val="en-US"/>
        </w:rPr>
      </w:pPr>
    </w:p>
    <w:p w:rsidR="007C13C7" w:rsidRDefault="007C13C7">
      <w:pPr>
        <w:numPr>
          <w:ilvl w:val="0"/>
          <w:numId w:val="3"/>
          <w:numberingChange w:id="55" w:author="Obez" w:date="2010-11-26T10:53:00Z" w:original="%1:54:0:."/>
        </w:numPr>
        <w:tabs>
          <w:tab w:val="clear" w:pos="360"/>
          <w:tab w:val="num" w:pos="854"/>
        </w:tabs>
        <w:jc w:val="both"/>
        <w:rPr>
          <w:lang w:val="en-US"/>
        </w:rPr>
      </w:pPr>
      <w:r>
        <w:t>Having identified appropriate right to water indicators, States parties are invited to set appropriate national benchmarks in relation to each indicator.</w:t>
      </w:r>
      <w:r>
        <w:rPr>
          <w:rStyle w:val="FootnoteReference"/>
          <w:color w:val="000000"/>
        </w:rPr>
        <w:footnoteReference w:id="28"/>
      </w:r>
      <w:r>
        <w:t xml:space="preserve"> During the periodic reporting procedure, the Committee will engage in a process of “scoping”  with the State party. Scoping involves the joint consideration by the State party and the Committee of the indicators and national benchmarks which will then provide the targets to be achieved during the next reporting period. In the following five years, the State party will use these</w:t>
      </w:r>
      <w:r>
        <w:rPr>
          <w:i/>
          <w:iCs/>
        </w:rPr>
        <w:t xml:space="preserve"> </w:t>
      </w:r>
      <w:r>
        <w:t>national benchmarks to help monitor its implementation of the right to water. Thereafter, in the subsequent reporting process, the State party and the Committee will consider whether or not the benchmarks have been achieved, and the reasons for any difficulties that may have been encountered (see General Comment No.14 (2000), para. 58). Further, when setting benchmarks and preparing their reports, States parties should utilize the extensive information and advisory services of specialized agencies with regard to data collection and disaggregation.</w:t>
      </w:r>
    </w:p>
    <w:p w:rsidR="007C13C7" w:rsidRDefault="007C13C7">
      <w:pPr>
        <w:jc w:val="both"/>
        <w:rPr>
          <w:lang w:val="en-US"/>
        </w:rPr>
      </w:pPr>
    </w:p>
    <w:p w:rsidR="007C13C7" w:rsidRDefault="007C13C7">
      <w:pPr>
        <w:jc w:val="both"/>
        <w:rPr>
          <w:lang w:val="en-US"/>
        </w:rPr>
      </w:pPr>
      <w:r>
        <w:rPr>
          <w:i/>
          <w:lang w:val="en-US"/>
        </w:rPr>
        <w:t>Remedies and accountability</w:t>
      </w:r>
    </w:p>
    <w:p w:rsidR="007C13C7" w:rsidRDefault="007C13C7">
      <w:pPr>
        <w:jc w:val="both"/>
        <w:rPr>
          <w:lang w:val="en-US"/>
        </w:rPr>
      </w:pPr>
    </w:p>
    <w:p w:rsidR="007C13C7" w:rsidRDefault="007C13C7">
      <w:pPr>
        <w:numPr>
          <w:ilvl w:val="0"/>
          <w:numId w:val="3"/>
          <w:numberingChange w:id="56" w:author="Obez" w:date="2010-11-26T10:53:00Z" w:original="%1:55:0:."/>
        </w:numPr>
        <w:tabs>
          <w:tab w:val="clear" w:pos="360"/>
          <w:tab w:val="num" w:pos="854"/>
        </w:tabs>
        <w:jc w:val="both"/>
        <w:rPr>
          <w:lang w:val="en-US"/>
        </w:rPr>
      </w:pPr>
      <w:r>
        <w:t>Any persons or groups who have been denied their right to  water should have access to effective judicial or other appropriate remedies at both national and international levels (see General Comment No. 9 (1998), para. 4, and Principle 10 of the Rio Declaration on Environment and Development).</w:t>
      </w:r>
      <w:r>
        <w:rPr>
          <w:rStyle w:val="FootnoteReference"/>
        </w:rPr>
        <w:footnoteReference w:id="29"/>
      </w:r>
      <w:r>
        <w:t xml:space="preserve"> The Committee notes that the right has been constitutionally entrenched by a number of States and has been subject to litigation before national courts. All victims of violations of the right to water should be entitled to adequate reparation, including restitution, compensation, satisfaction or guarantees of non-repetition. National ombudsmen, human rights commissions, and similar institutions should be permitted to address violations of the right.</w:t>
      </w:r>
    </w:p>
    <w:p w:rsidR="007C13C7" w:rsidRDefault="007C13C7">
      <w:pPr>
        <w:ind w:left="360"/>
        <w:jc w:val="both"/>
        <w:rPr>
          <w:lang w:val="en-US"/>
        </w:rPr>
      </w:pPr>
    </w:p>
    <w:p w:rsidR="007C13C7" w:rsidRDefault="007C13C7">
      <w:pPr>
        <w:numPr>
          <w:ilvl w:val="0"/>
          <w:numId w:val="3"/>
          <w:numberingChange w:id="57" w:author="Obez" w:date="2010-11-26T10:53:00Z" w:original="%1:56:0:."/>
        </w:numPr>
        <w:tabs>
          <w:tab w:val="clear" w:pos="360"/>
          <w:tab w:val="num" w:pos="854"/>
        </w:tabs>
        <w:jc w:val="both"/>
        <w:rPr>
          <w:lang w:val="en-US"/>
        </w:rPr>
      </w:pPr>
      <w:r>
        <w:t>Before any action that interferes with an individual’s right to  water is carried out by the State party, or by any other third party, the relevant authorities must ensure that such actions are performed in a manner warranted by law, compatible with the Covenant, and that comprises: (</w:t>
      </w:r>
      <w:r>
        <w:rPr>
          <w:i/>
          <w:iCs/>
        </w:rPr>
        <w:t>a</w:t>
      </w:r>
      <w:r>
        <w:t>) opportunity for genuine consultation with those affected; (</w:t>
      </w:r>
      <w:r>
        <w:rPr>
          <w:i/>
          <w:iCs/>
        </w:rPr>
        <w:t>b</w:t>
      </w:r>
      <w:r>
        <w:t>) timely and full disclosure of information on the proposed measures; (</w:t>
      </w:r>
      <w:r>
        <w:rPr>
          <w:i/>
          <w:iCs/>
        </w:rPr>
        <w:t>c</w:t>
      </w:r>
      <w:r>
        <w:t>) reasonable notice of proposed actions; (</w:t>
      </w:r>
      <w:r>
        <w:rPr>
          <w:i/>
          <w:iCs/>
        </w:rPr>
        <w:t>d</w:t>
      </w:r>
      <w:r>
        <w:t>) legal recourse and remedies for those affected; and (</w:t>
      </w:r>
      <w:r>
        <w:rPr>
          <w:i/>
          <w:iCs/>
        </w:rPr>
        <w:t>e</w:t>
      </w:r>
      <w:r>
        <w:t>) legal assistance for obtaining legal remedies (see also General Comments No. 4 (1991) and No. 7 (1997)). Where such action is based on a person’s failure to pay for water their capacity to pay must be taken into account. Under no circumstances shall an individual be deprived of the minimum essential level of water.</w:t>
      </w:r>
    </w:p>
    <w:p w:rsidR="007C13C7" w:rsidRDefault="007C13C7">
      <w:pPr>
        <w:jc w:val="both"/>
        <w:rPr>
          <w:lang w:val="en-US"/>
        </w:rPr>
      </w:pPr>
    </w:p>
    <w:p w:rsidR="007C13C7" w:rsidRDefault="007C13C7">
      <w:pPr>
        <w:numPr>
          <w:ilvl w:val="0"/>
          <w:numId w:val="3"/>
          <w:numberingChange w:id="58" w:author="Obez" w:date="2010-11-26T10:53:00Z" w:original="%1:57:0:."/>
        </w:numPr>
        <w:tabs>
          <w:tab w:val="clear" w:pos="360"/>
          <w:tab w:val="num" w:pos="854"/>
        </w:tabs>
        <w:jc w:val="both"/>
        <w:rPr>
          <w:lang w:val="en-US"/>
        </w:rPr>
      </w:pPr>
      <w:r>
        <w:t>The incorporation in the domestic legal order of international instruments recognizing the right to water can significantly enhance the scope and effectiveness of remedial measures and should be encouraged in all cases. Incorporation enables courts to adjudicate violations of the right to water, or at least the core obligations, by direct reference to the Covenant.</w:t>
      </w:r>
    </w:p>
    <w:p w:rsidR="007C13C7" w:rsidRDefault="007C13C7">
      <w:pPr>
        <w:jc w:val="both"/>
        <w:rPr>
          <w:lang w:val="en-US"/>
        </w:rPr>
      </w:pPr>
    </w:p>
    <w:p w:rsidR="007C13C7" w:rsidRDefault="007C13C7">
      <w:pPr>
        <w:numPr>
          <w:ilvl w:val="0"/>
          <w:numId w:val="3"/>
          <w:numberingChange w:id="59" w:author="Obez" w:date="2010-11-26T10:53:00Z" w:original="%1:58:0:."/>
        </w:numPr>
        <w:tabs>
          <w:tab w:val="clear" w:pos="360"/>
          <w:tab w:val="num" w:pos="854"/>
        </w:tabs>
        <w:jc w:val="both"/>
        <w:rPr>
          <w:lang w:val="en-US"/>
        </w:rPr>
      </w:pPr>
      <w:r>
        <w:t>Judges, adjudicators and members of the legal profession should be encouraged by States parties to pay greater attention to violations of the right to water in the exercise of their functions.</w:t>
      </w:r>
    </w:p>
    <w:p w:rsidR="007C13C7" w:rsidRDefault="007C13C7">
      <w:pPr>
        <w:jc w:val="both"/>
        <w:rPr>
          <w:lang w:val="en-US"/>
        </w:rPr>
      </w:pPr>
    </w:p>
    <w:p w:rsidR="007C13C7" w:rsidRDefault="007C13C7">
      <w:pPr>
        <w:numPr>
          <w:ilvl w:val="0"/>
          <w:numId w:val="3"/>
          <w:numberingChange w:id="60" w:author="Obez" w:date="2010-11-26T10:53:00Z" w:original="%1:59:0:."/>
        </w:numPr>
        <w:tabs>
          <w:tab w:val="clear" w:pos="360"/>
          <w:tab w:val="num" w:pos="854"/>
        </w:tabs>
        <w:jc w:val="both"/>
        <w:rPr>
          <w:lang w:val="en-US"/>
        </w:rPr>
      </w:pPr>
      <w:r>
        <w:t>States parties should respect, protect, facilitate and promote the work of human rights advocates and other members of civil society with a view to assisting vulnerable or marginalized groups in the realization of their right to water.</w:t>
      </w:r>
    </w:p>
    <w:p w:rsidR="007C13C7" w:rsidRDefault="007C13C7">
      <w:pPr>
        <w:jc w:val="both"/>
        <w:rPr>
          <w:lang w:val="en-US"/>
        </w:rPr>
      </w:pPr>
    </w:p>
    <w:p w:rsidR="007C13C7" w:rsidRDefault="007C13C7">
      <w:pPr>
        <w:jc w:val="center"/>
        <w:rPr>
          <w:b/>
          <w:lang w:val="en-US"/>
        </w:rPr>
      </w:pPr>
      <w:r>
        <w:rPr>
          <w:b/>
        </w:rPr>
        <w:t>VI. OBLIGATIONS OF ACTORS OTHER THAN STATES</w:t>
      </w:r>
    </w:p>
    <w:p w:rsidR="007C13C7" w:rsidRDefault="007C13C7">
      <w:pPr>
        <w:jc w:val="both"/>
        <w:rPr>
          <w:bCs/>
          <w:lang w:val="en-US"/>
        </w:rPr>
      </w:pPr>
    </w:p>
    <w:p w:rsidR="007C13C7" w:rsidRDefault="007C13C7">
      <w:pPr>
        <w:jc w:val="both"/>
        <w:rPr>
          <w:lang w:val="en-US"/>
        </w:rPr>
      </w:pPr>
      <w:r>
        <w:t>60.</w:t>
      </w:r>
      <w:r>
        <w:tab/>
        <w:t>United Nations agencies and other international organizations concerned with water, such as WHO, FAO, UNICEF, UNEP, UN-Habitat, ILO, UNDP, the International Fund for Agricultural Development (IFAD), as well as international organizations concerned with trade such as the World Trade Organization (WTO), should cooperate effectively with States parties, building on their respective expertise, in relation to the implementation of the right to water at the national level. The international financial institutions, notably the International Monetary Fund and the World Bank, should take into account the right to water in their lending policies, credit agreements, structural adjustment programmes and other development projects (see General Comment No. 2 (1990)), so that the enjoyment of the right to water is promoted. When examining the reports of States parties and their ability to meet the obligations to realize the right to water, the Committee will consider the effects of the assistance provided by all other actors. The incorporation of human rights law and principles in the programmes and policies by international organizations will greatly facilitate implementation of the right to water. The role of the International Federation of the Red Cross and Red Crescent Societies, International Committee of the Red Cross, the Office of the United Nations High Commissioner for Refugees (UNHCR), WHO and UNICEF, as well as non-governmental organizations and other associations, is of particular importance in relation to disaster relief and humanitarian assistance in times of emergencies. Priority in the provision of aid, distribution and management of water and water facilities should be given to the most vulnerable or marginalized groups of the population.</w:t>
      </w:r>
    </w:p>
    <w:sectPr w:rsidR="007C13C7">
      <w:headerReference w:type="even" r:id="rId10"/>
      <w:headerReference w:type="default" r:id="rId11"/>
      <w:footerReference w:type="first" r:id="rId12"/>
      <w:footnotePr>
        <w:pos w:val="beneathText"/>
      </w:footnotePr>
      <w:endnotePr>
        <w:numFmt w:val="decimal"/>
      </w:endnotePr>
      <w:pgSz w:w="11907" w:h="16840" w:code="9"/>
      <w:pgMar w:top="1440" w:right="1797" w:bottom="1440" w:left="179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de zayas" w:initials="dz">
    <w:p w:rsidR="007C13C7" w:rsidRDefault="007C13C7">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AB" w:rsidRDefault="00996CAB">
      <w:r>
        <w:separator/>
      </w:r>
    </w:p>
  </w:endnote>
  <w:endnote w:type="continuationSeparator" w:id="0">
    <w:p w:rsidR="00996CAB" w:rsidRDefault="009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7" w:rsidRDefault="007C13C7">
    <w:pPr>
      <w:pStyle w:val="Footer"/>
      <w:rPr>
        <w:lang w:val="fr-CH"/>
      </w:rPr>
    </w:pPr>
    <w:r>
      <w:rPr>
        <w:lang w:val="fr-CH"/>
      </w:rPr>
      <w:t>GE.03-40229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AB" w:rsidRDefault="00996CAB">
      <w:r>
        <w:separator/>
      </w:r>
    </w:p>
  </w:footnote>
  <w:footnote w:type="continuationSeparator" w:id="0">
    <w:p w:rsidR="00996CAB" w:rsidRDefault="00996CAB">
      <w:r>
        <w:continuationSeparator/>
      </w:r>
    </w:p>
  </w:footnote>
  <w:footnote w:id="1">
    <w:p w:rsidR="007C13C7" w:rsidRDefault="007C13C7">
      <w:pPr>
        <w:pStyle w:val="FootnoteText"/>
        <w:ind w:hanging="720"/>
        <w:jc w:val="both"/>
        <w:rPr>
          <w:sz w:val="24"/>
          <w:lang w:val="en-US"/>
        </w:rPr>
      </w:pPr>
      <w:r>
        <w:rPr>
          <w:rStyle w:val="FootnoteReference"/>
          <w:sz w:val="24"/>
        </w:rPr>
        <w:footnoteRef/>
      </w:r>
      <w:r>
        <w:rPr>
          <w:sz w:val="24"/>
        </w:rPr>
        <w:t xml:space="preserve"> In 2000, the World Health Organization estimated that 1.1 billion persons did not have access to an improved water supply (80 per cent of them rural dwellers) able to provide at least 20 litres of safe water per person a day; 2.4 billion persons were estimated to be without sanitation. (See WHO, </w:t>
      </w:r>
      <w:r>
        <w:rPr>
          <w:i/>
          <w:iCs/>
          <w:sz w:val="24"/>
        </w:rPr>
        <w:t>The Global Water Supply and Sanitation Assessment 2000,</w:t>
      </w:r>
      <w:r>
        <w:rPr>
          <w:sz w:val="24"/>
        </w:rPr>
        <w:t xml:space="preserve"> </w:t>
      </w:r>
      <w:smartTag w:uri="urn:schemas-microsoft-com:office:smarttags" w:element="City">
        <w:smartTag w:uri="urn:schemas-microsoft-com:office:smarttags" w:element="place">
          <w:r>
            <w:rPr>
              <w:sz w:val="24"/>
            </w:rPr>
            <w:t>Geneva</w:t>
          </w:r>
        </w:smartTag>
      </w:smartTag>
      <w:r>
        <w:rPr>
          <w:sz w:val="24"/>
        </w:rPr>
        <w:t>, 2000, p.1.) Further, 2.3 billion persons each year suffer from diseases linked to water:</w:t>
      </w:r>
      <w:r>
        <w:rPr>
          <w:rStyle w:val="Strong"/>
          <w:sz w:val="24"/>
        </w:rPr>
        <w:t xml:space="preserve"> </w:t>
      </w:r>
      <w:r>
        <w:rPr>
          <w:rStyle w:val="Strong"/>
          <w:b w:val="0"/>
          <w:sz w:val="24"/>
        </w:rPr>
        <w:t>see United Nations, Commission on Sustainable Development,</w:t>
      </w:r>
      <w:r>
        <w:rPr>
          <w:sz w:val="24"/>
        </w:rPr>
        <w:t xml:space="preserve"> </w:t>
      </w:r>
      <w:r>
        <w:rPr>
          <w:i/>
          <w:iCs/>
          <w:sz w:val="24"/>
        </w:rPr>
        <w:t>Comprehensive Assessment of the Freshwater Resources of the World</w:t>
      </w:r>
      <w:r>
        <w:rPr>
          <w:sz w:val="24"/>
        </w:rPr>
        <w:t>,  New York, 1997, p. 39.</w:t>
      </w:r>
    </w:p>
  </w:footnote>
  <w:footnote w:id="2">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See paras. 5 and 32 of the Committee’s General Comment No. 6 (1995) on the economic, social and cultural rights of older persons.</w:t>
      </w:r>
    </w:p>
    <w:p w:rsidR="007C13C7" w:rsidRDefault="007C13C7">
      <w:pPr>
        <w:pStyle w:val="FootnoteText"/>
        <w:ind w:hanging="720"/>
        <w:jc w:val="both"/>
        <w:rPr>
          <w:sz w:val="24"/>
        </w:rPr>
      </w:pPr>
    </w:p>
  </w:footnote>
  <w:footnote w:id="3">
    <w:p w:rsidR="007C13C7" w:rsidRDefault="007C13C7">
      <w:pPr>
        <w:pStyle w:val="FootnoteText"/>
        <w:ind w:hanging="720"/>
        <w:jc w:val="both"/>
        <w:rPr>
          <w:sz w:val="24"/>
        </w:rPr>
      </w:pPr>
      <w:r>
        <w:rPr>
          <w:rStyle w:val="FootnoteReference"/>
          <w:sz w:val="24"/>
        </w:rPr>
        <w:footnoteRef/>
      </w:r>
      <w:r>
        <w:rPr>
          <w:sz w:val="24"/>
        </w:rPr>
        <w:t xml:space="preserve"> See General Comment No. 14 (2000) on the right to the highest attainable standard of health, paragraphs 11, 12 (</w:t>
      </w:r>
      <w:r>
        <w:rPr>
          <w:i/>
          <w:iCs/>
          <w:sz w:val="24"/>
        </w:rPr>
        <w:t>a</w:t>
      </w:r>
      <w:r>
        <w:rPr>
          <w:sz w:val="24"/>
        </w:rPr>
        <w:t>), (</w:t>
      </w:r>
      <w:r>
        <w:rPr>
          <w:i/>
          <w:iCs/>
          <w:sz w:val="24"/>
        </w:rPr>
        <w:t>b</w:t>
      </w:r>
      <w:r>
        <w:rPr>
          <w:sz w:val="24"/>
        </w:rPr>
        <w:t>) and (</w:t>
      </w:r>
      <w:r>
        <w:rPr>
          <w:i/>
          <w:iCs/>
          <w:sz w:val="24"/>
        </w:rPr>
        <w:t>d</w:t>
      </w:r>
      <w:r>
        <w:rPr>
          <w:sz w:val="24"/>
        </w:rPr>
        <w:t>), 15, 34, 36, 40, 43 and 51.</w:t>
      </w:r>
    </w:p>
  </w:footnote>
  <w:footnote w:id="4">
    <w:p w:rsidR="007C13C7" w:rsidRDefault="007C13C7">
      <w:pPr>
        <w:pStyle w:val="FootnoteText"/>
        <w:ind w:hanging="720"/>
        <w:jc w:val="both"/>
        <w:rPr>
          <w:sz w:val="24"/>
        </w:rPr>
      </w:pPr>
    </w:p>
    <w:p w:rsidR="007C13C7" w:rsidRDefault="007C13C7">
      <w:pPr>
        <w:pStyle w:val="FootnoteText"/>
        <w:ind w:hanging="720"/>
        <w:jc w:val="both"/>
        <w:rPr>
          <w:bCs/>
          <w:sz w:val="24"/>
        </w:rPr>
      </w:pPr>
      <w:r>
        <w:rPr>
          <w:rStyle w:val="FootnoteReference"/>
          <w:sz w:val="24"/>
        </w:rPr>
        <w:footnoteRef/>
      </w:r>
      <w:r>
        <w:rPr>
          <w:sz w:val="24"/>
        </w:rPr>
        <w:t xml:space="preserve"> See para. 8 (</w:t>
      </w:r>
      <w:r>
        <w:rPr>
          <w:i/>
          <w:iCs/>
          <w:sz w:val="24"/>
        </w:rPr>
        <w:t>b</w:t>
      </w:r>
      <w:r>
        <w:rPr>
          <w:sz w:val="24"/>
        </w:rPr>
        <w:t>) of General Comment No. 4 (1991). See also the report by Commission on Human Rights’ Special Rapporteur on adequate housing as a component of the right to an adequate standard of living, Mr. Miloon Kothari (E.CN.4/2002/59), submitted in accordance with Commission resolution 2001/28 of 20 April 2001. In relation to the right to adequate food, see the report by the Special Rapporteur of the Commission on the right to food, Mr. Jean Ziegler (</w:t>
      </w:r>
      <w:r>
        <w:rPr>
          <w:caps/>
          <w:sz w:val="24"/>
        </w:rPr>
        <w:fldChar w:fldCharType="begin"/>
      </w:r>
      <w:r>
        <w:rPr>
          <w:caps/>
          <w:sz w:val="24"/>
        </w:rPr>
        <w:instrText xml:space="preserve"> FILLIN "Symbol" \* MERGEFORMAT </w:instrText>
      </w:r>
      <w:r>
        <w:rPr>
          <w:caps/>
          <w:sz w:val="24"/>
        </w:rPr>
        <w:fldChar w:fldCharType="separate"/>
      </w:r>
      <w:r>
        <w:rPr>
          <w:sz w:val="24"/>
        </w:rPr>
        <w:t>E/CN.4/2002/58</w:t>
      </w:r>
      <w:r>
        <w:rPr>
          <w:caps/>
          <w:sz w:val="24"/>
        </w:rPr>
        <w:fldChar w:fldCharType="end"/>
      </w:r>
      <w:r>
        <w:rPr>
          <w:caps/>
          <w:sz w:val="24"/>
        </w:rPr>
        <w:t>)</w:t>
      </w:r>
      <w:r>
        <w:rPr>
          <w:sz w:val="24"/>
        </w:rPr>
        <w:t>, submitted in accordance with Commission resolution 2001/25 of 20 April 2001</w:t>
      </w:r>
      <w:r>
        <w:rPr>
          <w:bCs/>
          <w:sz w:val="24"/>
        </w:rPr>
        <w:t xml:space="preserve">. </w:t>
      </w:r>
    </w:p>
    <w:p w:rsidR="007C13C7" w:rsidRDefault="007C13C7">
      <w:pPr>
        <w:pStyle w:val="FootnoteText"/>
        <w:ind w:hanging="720"/>
        <w:jc w:val="both"/>
        <w:rPr>
          <w:sz w:val="24"/>
        </w:rPr>
      </w:pPr>
    </w:p>
  </w:footnote>
  <w:footnote w:id="5">
    <w:p w:rsidR="007C13C7" w:rsidRDefault="007C13C7">
      <w:pPr>
        <w:autoSpaceDE w:val="0"/>
        <w:autoSpaceDN w:val="0"/>
        <w:adjustRightInd w:val="0"/>
        <w:ind w:hanging="720"/>
        <w:jc w:val="both"/>
      </w:pPr>
      <w:r>
        <w:rPr>
          <w:rStyle w:val="FootnoteReference"/>
        </w:rPr>
        <w:footnoteRef/>
      </w:r>
      <w:r>
        <w:t xml:space="preserve"> See art. 14, para. 2 (</w:t>
      </w:r>
      <w:r>
        <w:rPr>
          <w:i/>
          <w:iCs/>
        </w:rPr>
        <w:t>h</w:t>
      </w:r>
      <w:r>
        <w:t>), Convention on the Elimination of All Forms of Discrimination Against Women; art. 24, para. 2 (</w:t>
      </w:r>
      <w:r>
        <w:rPr>
          <w:i/>
          <w:iCs/>
        </w:rPr>
        <w:t>c</w:t>
      </w:r>
      <w:r>
        <w:t xml:space="preserve">), Convention on the Rights of the Child; arts. 20, 26, 29 and 46 of the </w:t>
      </w:r>
      <w:smartTag w:uri="urn:schemas-microsoft-com:office:smarttags" w:element="City">
        <w:smartTag w:uri="urn:schemas-microsoft-com:office:smarttags" w:element="place">
          <w:r>
            <w:t>Geneva</w:t>
          </w:r>
        </w:smartTag>
      </w:smartTag>
      <w:r>
        <w:t xml:space="preserve"> Convention relative to the Treatment of Prisoners of War, of 1949; arts. 85, 89 and 127 of the Geneva Convention relative to the Treatment of Civilian Persons in Time of War, of 1949; arts. 54 and 55 of Additional Protocol I thereto of 1977; arts. 5 and 14 Additional Protocol II  of 1977; preamble, Mar Del Plata Action Plan of the United Nations Water Conference; see para. 18.47 of Agenda 21, </w:t>
      </w:r>
      <w:r>
        <w:rPr>
          <w:i/>
          <w:iCs/>
        </w:rPr>
        <w:t>Report of the United Nations Conference on Environment and Development</w:t>
      </w:r>
      <w:r>
        <w:t xml:space="preserve">, </w:t>
      </w:r>
      <w:smartTag w:uri="urn:schemas-microsoft-com:office:smarttags" w:element="City">
        <w:smartTag w:uri="urn:schemas-microsoft-com:office:smarttags" w:element="place">
          <w:r>
            <w:rPr>
              <w:i/>
              <w:iCs/>
            </w:rPr>
            <w:t>Rio de Janeiro</w:t>
          </w:r>
        </w:smartTag>
      </w:smartTag>
      <w:r>
        <w:rPr>
          <w:i/>
          <w:iCs/>
        </w:rPr>
        <w:t>, 3-14 June 1992</w:t>
      </w:r>
      <w:r>
        <w:t xml:space="preserve"> (A/CONF.151/26/Rev.1 (Vol. I and Vol. I/Corr.1, Vol. II, Vol. III and Vol. III/Corr.1) (United Nations publication, Sales No. E.93.I.8), vol  I:</w:t>
      </w:r>
      <w:r>
        <w:rPr>
          <w:i/>
          <w:iCs/>
        </w:rPr>
        <w:t xml:space="preserve"> Resolutions adopted by the Conference</w:t>
      </w:r>
      <w:r>
        <w:t xml:space="preserve">, resolution 1, annex II; Principle No. 3, The Dublin Statement on Water and Sustainable Development, International Conference on Water and the Environment (A/CONF.151/PC/112); Principle No. 2, Programme of Action, </w:t>
      </w:r>
      <w:r>
        <w:rPr>
          <w:i/>
          <w:iCs/>
        </w:rPr>
        <w:t xml:space="preserve">Report of the United Nations International Conference on Population and  Development, </w:t>
      </w:r>
      <w:r>
        <w:rPr>
          <w:i/>
          <w:iCs/>
          <w:szCs w:val="24"/>
          <w:lang w:val="en-US"/>
        </w:rPr>
        <w:t xml:space="preserve"> Cairo, 5-13 September 1994</w:t>
      </w:r>
      <w:r>
        <w:rPr>
          <w:szCs w:val="24"/>
          <w:lang w:val="en-US"/>
        </w:rPr>
        <w:t xml:space="preserve"> (United Nations publication, Sales No. E.95.XIII.18), chap. I, resolution 1, annex</w:t>
      </w:r>
      <w:r>
        <w:t xml:space="preserve">;  paras. 5 and 19, Recommendation (2001) 14 of the Committee of Ministers to Member States on the European Charter on Water Resources; resolution </w:t>
      </w:r>
      <w:r>
        <w:rPr>
          <w:bCs/>
        </w:rPr>
        <w:t>2002/6</w:t>
      </w:r>
      <w:r>
        <w:t xml:space="preserve"> of the United Nations Sub-Commission on the Promotion and Protection of Human Rights on the promotion of the realization of the right to drinking water. See also the report on the relationship between the enjoyment of economic, social and cultural rights and the promotion of the realization of the right to drinking water supply and sanitation (E/CN.4/Sub.2/2002/10) submitted by the Special Rapporteur of the Sub-Commission on the right to drinking water supply and sanitation, Mr. El Hadji Guissé.</w:t>
      </w:r>
    </w:p>
    <w:p w:rsidR="007C13C7" w:rsidRDefault="007C13C7">
      <w:pPr>
        <w:pStyle w:val="FootnoteText"/>
        <w:ind w:hanging="720"/>
        <w:jc w:val="both"/>
        <w:rPr>
          <w:rFonts w:ascii="Times New (W1)" w:hAnsi="Times New (W1)"/>
          <w:strike/>
          <w:sz w:val="24"/>
        </w:rPr>
      </w:pPr>
    </w:p>
  </w:footnote>
  <w:footnote w:id="6">
    <w:p w:rsidR="007C13C7" w:rsidRDefault="007C13C7">
      <w:pPr>
        <w:pStyle w:val="FootnoteText"/>
        <w:ind w:hanging="720"/>
        <w:jc w:val="both"/>
        <w:rPr>
          <w:sz w:val="24"/>
        </w:rPr>
      </w:pPr>
      <w:r>
        <w:rPr>
          <w:rStyle w:val="FootnoteReference"/>
          <w:sz w:val="24"/>
        </w:rPr>
        <w:footnoteRef/>
      </w:r>
      <w:r>
        <w:rPr>
          <w:sz w:val="24"/>
        </w:rPr>
        <w:t xml:space="preserve"> See also </w:t>
      </w:r>
      <w:r>
        <w:rPr>
          <w:sz w:val="24"/>
          <w:lang w:val="en-US"/>
        </w:rPr>
        <w:t>World Summit on Sustainable Development, Plan of Implementation 2002, paragraph 25 (</w:t>
      </w:r>
      <w:r>
        <w:rPr>
          <w:i/>
          <w:iCs/>
          <w:sz w:val="24"/>
          <w:lang w:val="en-US"/>
        </w:rPr>
        <w:t>c</w:t>
      </w:r>
      <w:r>
        <w:rPr>
          <w:sz w:val="24"/>
          <w:lang w:val="en-US"/>
        </w:rPr>
        <w:t xml:space="preserve">). </w:t>
      </w:r>
    </w:p>
  </w:footnote>
  <w:footnote w:id="7">
    <w:p w:rsidR="007C13C7" w:rsidRDefault="007C13C7">
      <w:pPr>
        <w:spacing w:before="100" w:beforeAutospacing="1" w:after="100" w:afterAutospacing="1"/>
        <w:ind w:hanging="720"/>
        <w:rPr>
          <w:lang w:val="en-US"/>
        </w:rPr>
      </w:pPr>
      <w:r>
        <w:rPr>
          <w:rStyle w:val="FootnoteReference"/>
        </w:rPr>
        <w:footnoteRef/>
      </w:r>
      <w:r>
        <w:t xml:space="preserve"> This relates to both </w:t>
      </w:r>
      <w:r>
        <w:rPr>
          <w:i/>
          <w:iCs/>
          <w:lang w:val="en-US"/>
        </w:rPr>
        <w:t>availability</w:t>
      </w:r>
      <w:r>
        <w:rPr>
          <w:lang w:val="en-US"/>
        </w:rPr>
        <w:t xml:space="preserve"> and to </w:t>
      </w:r>
      <w:r>
        <w:rPr>
          <w:i/>
          <w:lang w:val="en-US"/>
        </w:rPr>
        <w:t xml:space="preserve">accessibility </w:t>
      </w:r>
      <w:r>
        <w:rPr>
          <w:lang w:val="en-US"/>
        </w:rPr>
        <w:t xml:space="preserve">of the right to adequate food (see General Comment No. 12 (1999), paras. 12 and 13). </w:t>
      </w:r>
    </w:p>
  </w:footnote>
  <w:footnote w:id="8">
    <w:p w:rsidR="007C13C7" w:rsidRDefault="007C13C7">
      <w:pPr>
        <w:pStyle w:val="FootnoteText"/>
        <w:ind w:hanging="720"/>
        <w:jc w:val="both"/>
        <w:rPr>
          <w:sz w:val="24"/>
        </w:rPr>
      </w:pPr>
      <w:r>
        <w:rPr>
          <w:rStyle w:val="FootnoteReference"/>
          <w:sz w:val="24"/>
        </w:rPr>
        <w:footnoteRef/>
      </w:r>
      <w:r>
        <w:rPr>
          <w:sz w:val="24"/>
        </w:rPr>
        <w:t xml:space="preserve"> See also the Statement of Understanding accompanying the United Nations Convention on the Law of Non-Navigational Uses of Watercourses (A/51/869 of 11 April 1997), which declared that, in determining vital human needs in the event of conflicts over the use of watercourses “special attention is to be paid to providing sufficient water to sustain human life, including both drinking water and water required for production of food in order to prevent starvation”.. </w:t>
      </w:r>
    </w:p>
  </w:footnote>
  <w:footnote w:id="9">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See also para. 15, General Comment No. 14. </w:t>
      </w:r>
    </w:p>
  </w:footnote>
  <w:footnote w:id="10">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According to the WHO definition, vector-borne diseases include diseases transmitted by insects  (malaria, filariasis, dengue, Japanese encephalitis and yellow fever), diseases for which aquatic snails serve as intermediate hosts (schistosomiasis) and zoonoses with vertebrates as reservoir hosts.</w:t>
      </w:r>
    </w:p>
  </w:footnote>
  <w:footnote w:id="11">
    <w:p w:rsidR="007C13C7" w:rsidRDefault="007C13C7">
      <w:pPr>
        <w:pStyle w:val="FootnoteText"/>
        <w:ind w:hanging="720"/>
        <w:jc w:val="both"/>
        <w:rPr>
          <w:sz w:val="24"/>
        </w:rPr>
      </w:pPr>
    </w:p>
    <w:p w:rsidR="007C13C7" w:rsidRDefault="007C13C7">
      <w:pPr>
        <w:pStyle w:val="FootnoteText"/>
        <w:ind w:hanging="720"/>
        <w:jc w:val="both"/>
        <w:rPr>
          <w:b/>
          <w:sz w:val="24"/>
        </w:rPr>
      </w:pPr>
      <w:r>
        <w:rPr>
          <w:rStyle w:val="FootnoteReference"/>
          <w:sz w:val="24"/>
        </w:rPr>
        <w:footnoteRef/>
      </w:r>
      <w:r>
        <w:rPr>
          <w:sz w:val="24"/>
        </w:rPr>
        <w:t xml:space="preserve"> For a definition of sustainability, see the </w:t>
      </w:r>
      <w:r>
        <w:rPr>
          <w:i/>
          <w:iCs/>
          <w:sz w:val="24"/>
        </w:rPr>
        <w:t>Report of the United Nations Conference on Environment and Development, Rio de Janeiro, 3-14 1992</w:t>
      </w:r>
      <w:r>
        <w:rPr>
          <w:sz w:val="24"/>
        </w:rPr>
        <w:t>, Declaration on Environment and Development, principles 1, 8, 9, 10, 12 and 15; and Agenda 21, in particular principles 5.3, 7.27, 7.28, 7.35, 7.39, 7.41, 18.3, 18.8, 18.35, 18.40, 18.48, 18.50, 18.59 and 18.68.</w:t>
      </w:r>
    </w:p>
    <w:p w:rsidR="007C13C7" w:rsidRDefault="007C13C7">
      <w:pPr>
        <w:pStyle w:val="FootnoteText"/>
        <w:ind w:hanging="720"/>
        <w:jc w:val="both"/>
        <w:rPr>
          <w:sz w:val="24"/>
        </w:rPr>
      </w:pPr>
    </w:p>
  </w:footnote>
  <w:footnote w:id="12">
    <w:p w:rsidR="007C13C7" w:rsidRDefault="007C13C7">
      <w:pPr>
        <w:pStyle w:val="FootnoteText"/>
        <w:ind w:hanging="720"/>
        <w:rPr>
          <w:sz w:val="24"/>
          <w:lang w:val="en-US"/>
        </w:rPr>
      </w:pPr>
      <w:r>
        <w:rPr>
          <w:rStyle w:val="FootnoteReference"/>
          <w:sz w:val="24"/>
        </w:rPr>
        <w:footnoteRef/>
      </w:r>
      <w:r>
        <w:rPr>
          <w:sz w:val="24"/>
        </w:rPr>
        <w:t xml:space="preserve"> “Continuous” means that the regularity of the water supply is sufficient for personal and domestic uses.</w:t>
      </w:r>
    </w:p>
  </w:footnote>
  <w:footnote w:id="13">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In this context, “drinking” means water for consumption through beverages and foodstuffs. “Personal sanitation” means disposal of human excreta. Water is necessary for personal sanitation where water-based means are adopted. “Food preparation” includes food hygiene and preparation of food stuffs, whether water is incorporated into, or comes into contact with, food. “Personal and household hygiene” means personal cleanliness and hygiene of the household environment. </w:t>
      </w:r>
    </w:p>
  </w:footnote>
  <w:footnote w:id="14">
    <w:p w:rsidR="007C13C7" w:rsidRDefault="007C13C7">
      <w:pPr>
        <w:pStyle w:val="FootnoteText"/>
        <w:ind w:hanging="720"/>
        <w:jc w:val="both"/>
        <w:rPr>
          <w:sz w:val="24"/>
        </w:rPr>
      </w:pPr>
    </w:p>
    <w:p w:rsidR="007C13C7" w:rsidRDefault="007C13C7">
      <w:pPr>
        <w:pStyle w:val="FootnoteText"/>
        <w:ind w:hanging="720"/>
        <w:jc w:val="both"/>
        <w:rPr>
          <w:i/>
          <w:sz w:val="24"/>
          <w:lang w:val="en-US"/>
        </w:rPr>
      </w:pPr>
      <w:r>
        <w:rPr>
          <w:rStyle w:val="FootnoteReference"/>
          <w:sz w:val="24"/>
        </w:rPr>
        <w:footnoteRef/>
      </w:r>
      <w:r>
        <w:rPr>
          <w:sz w:val="24"/>
        </w:rPr>
        <w:t xml:space="preserve"> </w:t>
      </w:r>
      <w:r>
        <w:rPr>
          <w:sz w:val="24"/>
          <w:lang w:val="en-US"/>
        </w:rPr>
        <w:t xml:space="preserve">See J. Bartram and G. Howard, “Domestic water quantity, service level and health: what should be the goal for water and health sectors”, WHO, 2002. See also P.H. Gleick, (1996) “Basic water requirements for human activities: meeting basic needs”, </w:t>
      </w:r>
      <w:r>
        <w:rPr>
          <w:i/>
          <w:sz w:val="24"/>
          <w:lang w:val="en-US"/>
        </w:rPr>
        <w:t xml:space="preserve">Water International, </w:t>
      </w:r>
      <w:r>
        <w:rPr>
          <w:sz w:val="24"/>
          <w:lang w:val="en-US"/>
        </w:rPr>
        <w:t>21, pp. 83-92.</w:t>
      </w:r>
    </w:p>
  </w:footnote>
  <w:footnote w:id="15">
    <w:p w:rsidR="007C13C7" w:rsidRDefault="007C13C7">
      <w:pPr>
        <w:pStyle w:val="FootnoteText"/>
        <w:ind w:hanging="720"/>
        <w:jc w:val="both"/>
        <w:rPr>
          <w:sz w:val="24"/>
        </w:rPr>
      </w:pPr>
    </w:p>
    <w:p w:rsidR="007C13C7" w:rsidRDefault="007C13C7">
      <w:pPr>
        <w:pStyle w:val="FootnoteText"/>
        <w:ind w:hanging="720"/>
        <w:jc w:val="both"/>
        <w:rPr>
          <w:sz w:val="24"/>
          <w:lang w:val="en-US"/>
        </w:rPr>
      </w:pPr>
      <w:r>
        <w:rPr>
          <w:rStyle w:val="FootnoteReference"/>
          <w:sz w:val="24"/>
        </w:rPr>
        <w:footnoteRef/>
      </w:r>
      <w:r>
        <w:rPr>
          <w:sz w:val="24"/>
        </w:rPr>
        <w:t xml:space="preserve"> </w:t>
      </w:r>
      <w:r>
        <w:rPr>
          <w:sz w:val="24"/>
          <w:lang w:val="en-US"/>
        </w:rPr>
        <w:t xml:space="preserve">The Committee refers States parties to </w:t>
      </w:r>
      <w:r>
        <w:rPr>
          <w:sz w:val="24"/>
        </w:rPr>
        <w:t>WHO,</w:t>
      </w:r>
      <w:r>
        <w:rPr>
          <w:i/>
          <w:sz w:val="24"/>
        </w:rPr>
        <w:t xml:space="preserve"> Guidelines for drinking-water quality, </w:t>
      </w:r>
      <w:r>
        <w:rPr>
          <w:iCs/>
          <w:sz w:val="24"/>
        </w:rPr>
        <w:t>2nd edition, vols. 1-3</w:t>
      </w:r>
      <w:r>
        <w:rPr>
          <w:i/>
          <w:sz w:val="24"/>
        </w:rPr>
        <w:t xml:space="preserve"> </w:t>
      </w:r>
      <w:r>
        <w:rPr>
          <w:sz w:val="24"/>
        </w:rPr>
        <w:t xml:space="preserve">(Geneva, 1993) </w:t>
      </w:r>
      <w:r>
        <w:rPr>
          <w:sz w:val="24"/>
          <w:lang w:val="en-US"/>
        </w:rPr>
        <w:t>that are “intended to be used as a basis for the development of national standards that, if properly implemented, will ensure the safety of drinking water supplies through the elimination of, or reduction to a minimum concentration, of constituents of water that are known to be hazardous to health.”</w:t>
      </w:r>
    </w:p>
  </w:footnote>
  <w:footnote w:id="16">
    <w:p w:rsidR="007C13C7" w:rsidRDefault="007C13C7">
      <w:pPr>
        <w:pStyle w:val="FootnoteText"/>
        <w:ind w:hanging="720"/>
        <w:jc w:val="both"/>
        <w:rPr>
          <w:sz w:val="24"/>
        </w:rPr>
      </w:pPr>
    </w:p>
    <w:p w:rsidR="007C13C7" w:rsidRDefault="007C13C7">
      <w:pPr>
        <w:pStyle w:val="FootnoteText"/>
        <w:ind w:hanging="720"/>
        <w:jc w:val="both"/>
        <w:rPr>
          <w:sz w:val="24"/>
          <w:lang w:val="en-US"/>
        </w:rPr>
      </w:pPr>
      <w:r>
        <w:rPr>
          <w:rStyle w:val="FootnoteReference"/>
          <w:sz w:val="24"/>
        </w:rPr>
        <w:footnoteRef/>
      </w:r>
      <w:r>
        <w:rPr>
          <w:sz w:val="24"/>
        </w:rPr>
        <w:t xml:space="preserve"> See also General Comment No. 4 (1991), para. 8 (</w:t>
      </w:r>
      <w:r>
        <w:rPr>
          <w:i/>
          <w:iCs/>
          <w:sz w:val="24"/>
        </w:rPr>
        <w:t>b</w:t>
      </w:r>
      <w:r>
        <w:rPr>
          <w:sz w:val="24"/>
        </w:rPr>
        <w:t>), General Comment No. 13 (1999) para. 6 (</w:t>
      </w:r>
      <w:r>
        <w:rPr>
          <w:i/>
          <w:iCs/>
          <w:sz w:val="24"/>
        </w:rPr>
        <w:t>a</w:t>
      </w:r>
      <w:r>
        <w:rPr>
          <w:sz w:val="24"/>
        </w:rPr>
        <w:t>) and General Comment No. 14 (2000) paras. 8 (</w:t>
      </w:r>
      <w:r>
        <w:rPr>
          <w:i/>
          <w:iCs/>
          <w:sz w:val="24"/>
        </w:rPr>
        <w:t>a</w:t>
      </w:r>
      <w:r>
        <w:rPr>
          <w:sz w:val="24"/>
        </w:rPr>
        <w:t xml:space="preserve">) and (b). Household </w:t>
      </w:r>
      <w:r>
        <w:rPr>
          <w:sz w:val="24"/>
          <w:lang w:val="en-US"/>
        </w:rPr>
        <w:t>includes a permanent or semi-permanent dwelling, or a temporary halting site.</w:t>
      </w:r>
    </w:p>
  </w:footnote>
  <w:footnote w:id="17">
    <w:p w:rsidR="007C13C7" w:rsidRDefault="007C13C7">
      <w:pPr>
        <w:pStyle w:val="FootnoteText"/>
        <w:ind w:hanging="720"/>
        <w:jc w:val="both"/>
        <w:rPr>
          <w:sz w:val="24"/>
          <w:lang w:val="en-US"/>
        </w:rPr>
      </w:pPr>
    </w:p>
    <w:p w:rsidR="007C13C7" w:rsidRDefault="007C13C7">
      <w:pPr>
        <w:pStyle w:val="FootnoteText"/>
        <w:ind w:hanging="720"/>
        <w:jc w:val="both"/>
        <w:rPr>
          <w:sz w:val="24"/>
        </w:rPr>
      </w:pPr>
      <w:r>
        <w:rPr>
          <w:rStyle w:val="FootnoteReference"/>
          <w:sz w:val="24"/>
        </w:rPr>
        <w:footnoteRef/>
      </w:r>
      <w:r>
        <w:rPr>
          <w:sz w:val="24"/>
        </w:rPr>
        <w:t xml:space="preserve"> See para. 48 of this General Comment.</w:t>
      </w:r>
    </w:p>
  </w:footnote>
  <w:footnote w:id="18">
    <w:p w:rsidR="007C13C7" w:rsidRDefault="007C13C7">
      <w:pPr>
        <w:pStyle w:val="FootnoteText"/>
        <w:ind w:hanging="720"/>
        <w:jc w:val="both"/>
        <w:rPr>
          <w:sz w:val="24"/>
        </w:rPr>
      </w:pPr>
    </w:p>
    <w:p w:rsidR="007C13C7" w:rsidRDefault="007C13C7">
      <w:pPr>
        <w:pStyle w:val="FootnoteText"/>
        <w:ind w:hanging="720"/>
        <w:jc w:val="both"/>
        <w:rPr>
          <w:sz w:val="24"/>
          <w:lang w:val="en-US"/>
        </w:rPr>
      </w:pPr>
      <w:r>
        <w:rPr>
          <w:rStyle w:val="FootnoteReference"/>
          <w:sz w:val="24"/>
        </w:rPr>
        <w:footnoteRef/>
      </w:r>
      <w:r>
        <w:rPr>
          <w:sz w:val="24"/>
        </w:rPr>
        <w:t xml:space="preserve"> See arts. 20, 26, 29 and 46 of the third Geneva Convention of  12 August 1949; arts. 85, 89 and 127 of the fourth Geneva Convention </w:t>
      </w:r>
      <w:r>
        <w:rPr>
          <w:color w:val="000000"/>
          <w:sz w:val="24"/>
        </w:rPr>
        <w:t>of 12 August 1949</w:t>
      </w:r>
      <w:r>
        <w:rPr>
          <w:sz w:val="24"/>
        </w:rPr>
        <w:t xml:space="preserve">; arts. 15 and 20, para. 2, United Nations  Standard Minimum Rules for the Treatment of Prisoners,  in </w:t>
      </w:r>
      <w:r>
        <w:rPr>
          <w:i/>
          <w:iCs/>
          <w:sz w:val="24"/>
        </w:rPr>
        <w:t>Human Rights: A Compilation of International Instruments</w:t>
      </w:r>
      <w:r>
        <w:rPr>
          <w:sz w:val="24"/>
        </w:rPr>
        <w:t xml:space="preserve"> (United Nations publication, Sales No. E.88.XIV.1).</w:t>
      </w:r>
    </w:p>
  </w:footnote>
  <w:footnote w:id="19">
    <w:p w:rsidR="007C13C7" w:rsidRDefault="007C13C7">
      <w:pPr>
        <w:pStyle w:val="FootnoteText"/>
        <w:ind w:hanging="720"/>
        <w:jc w:val="both"/>
        <w:rPr>
          <w:sz w:val="24"/>
          <w:lang w:val="en-US"/>
        </w:rPr>
      </w:pPr>
    </w:p>
    <w:p w:rsidR="007C13C7" w:rsidRDefault="007C13C7">
      <w:pPr>
        <w:pStyle w:val="FootnoteText"/>
        <w:ind w:hanging="720"/>
        <w:jc w:val="both"/>
        <w:rPr>
          <w:sz w:val="24"/>
          <w:lang w:val="en-US"/>
        </w:rPr>
      </w:pPr>
      <w:r>
        <w:rPr>
          <w:rStyle w:val="FootnoteReference"/>
          <w:sz w:val="24"/>
        </w:rPr>
        <w:footnoteRef/>
      </w:r>
      <w:r>
        <w:rPr>
          <w:sz w:val="24"/>
        </w:rPr>
        <w:t xml:space="preserve"> See General Comment No. 3 (1990), para. 9.</w:t>
      </w:r>
    </w:p>
  </w:footnote>
  <w:footnote w:id="20">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For the interrelationship of human rights law and humanitarian law, the Committee notes the conclusions of the International Court of Justice in </w:t>
      </w:r>
      <w:r>
        <w:rPr>
          <w:sz w:val="24"/>
        </w:rPr>
        <w:fldChar w:fldCharType="begin"/>
      </w:r>
      <w:r>
        <w:rPr>
          <w:sz w:val="24"/>
        </w:rPr>
        <w:instrText xml:space="preserve"> QUOTE "</w:instrText>
      </w:r>
      <w:r>
        <w:rPr>
          <w:i/>
          <w:sz w:val="24"/>
        </w:rPr>
        <w:instrText>Legality of the Threat or Use of Nuclear Weapons (Request by the General Assembly)</w:instrText>
      </w:r>
      <w:r>
        <w:rPr>
          <w:sz w:val="24"/>
        </w:rPr>
        <w:instrText xml:space="preserve">, ICJ Reports (1996) at p.226" </w:instrText>
      </w:r>
      <w:r>
        <w:rPr>
          <w:vanish/>
          <w:sz w:val="24"/>
        </w:rPr>
        <w:fldChar w:fldCharType="begin"/>
      </w:r>
      <w:r>
        <w:rPr>
          <w:vanish/>
          <w:sz w:val="24"/>
        </w:rPr>
        <w:instrText xml:space="preserve"> ADDIN PROCITE ÿ\11\05‘\19\02\00\00\00oLegality of the Threat or Use of Nuclear Weapons (Request by the General Assembly), ICJ Reports (1996) at p.226\01\02\00R\00\02\00\00\00\00ï\00x,äŠ\00\03ï\00x`â\02xX\1BM_HäŠ\00HäŠ\00\00\00\00\00\1D\00\00\00\00\00\00â\02xÿÿÿÿ,\00\00\00Ù\12\00x,\00\00\00Â\12\00x,\00\00\00\01\00\00\00,\00\00\002C:\5CMy Documents\5CThesis\5CBibliography\5CFoodThesis.pdtWLegality of the Threat or Use of Nuclear Weapons (Request by the General Assembly) #460\00W\00 </w:instrText>
      </w:r>
      <w:r>
        <w:rPr>
          <w:vanish/>
          <w:sz w:val="24"/>
        </w:rPr>
        <w:fldChar w:fldCharType="end"/>
      </w:r>
      <w:r>
        <w:rPr>
          <w:sz w:val="24"/>
        </w:rPr>
        <w:fldChar w:fldCharType="separate"/>
      </w:r>
      <w:r>
        <w:rPr>
          <w:i/>
          <w:sz w:val="24"/>
        </w:rPr>
        <w:t>Legality of the Threat or Use of Nuclear Weapons (Request by the General Assembly)</w:t>
      </w:r>
      <w:r>
        <w:rPr>
          <w:sz w:val="24"/>
        </w:rPr>
        <w:t xml:space="preserve">, </w:t>
      </w:r>
      <w:r>
        <w:rPr>
          <w:i/>
          <w:iCs/>
          <w:sz w:val="24"/>
        </w:rPr>
        <w:t>ICJ Reports (1996)</w:t>
      </w:r>
      <w:r>
        <w:rPr>
          <w:sz w:val="24"/>
        </w:rPr>
        <w:t xml:space="preserve"> p. 226</w:t>
      </w:r>
      <w:r>
        <w:rPr>
          <w:sz w:val="24"/>
        </w:rPr>
        <w:fldChar w:fldCharType="end"/>
      </w:r>
      <w:r>
        <w:rPr>
          <w:sz w:val="24"/>
        </w:rPr>
        <w:t>, para. 25.</w:t>
      </w:r>
    </w:p>
  </w:footnote>
  <w:footnote w:id="21">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See arts. 54 and 56, Additional Protocol I to the </w:t>
      </w:r>
      <w:smartTag w:uri="urn:schemas-microsoft-com:office:smarttags" w:element="City">
        <w:smartTag w:uri="urn:schemas-microsoft-com:office:smarttags" w:element="place">
          <w:r>
            <w:rPr>
              <w:sz w:val="24"/>
            </w:rPr>
            <w:t>Geneva</w:t>
          </w:r>
        </w:smartTag>
      </w:smartTag>
      <w:r>
        <w:rPr>
          <w:sz w:val="24"/>
        </w:rPr>
        <w:t xml:space="preserve"> Conventions (1977), art.  54, Additional Protocol II (1977), arts. 20 and 46 of the third Geneva Convention of 12 August 1949, and common article 3 of the Geneva Conventions  of 12 August 1949.</w:t>
      </w:r>
    </w:p>
  </w:footnote>
  <w:footnote w:id="22">
    <w:p w:rsidR="007C13C7" w:rsidRDefault="007C13C7">
      <w:pPr>
        <w:pStyle w:val="FootnoteText"/>
        <w:ind w:hanging="720"/>
        <w:jc w:val="both"/>
        <w:rPr>
          <w:sz w:val="24"/>
        </w:rPr>
      </w:pPr>
    </w:p>
    <w:p w:rsidR="007C13C7" w:rsidRDefault="007C13C7">
      <w:pPr>
        <w:pStyle w:val="FootnoteText"/>
        <w:ind w:hanging="720"/>
        <w:jc w:val="both"/>
        <w:rPr>
          <w:b/>
          <w:sz w:val="24"/>
          <w:lang w:val="en-US"/>
        </w:rPr>
      </w:pPr>
      <w:r>
        <w:rPr>
          <w:rStyle w:val="FootnoteReference"/>
          <w:sz w:val="24"/>
        </w:rPr>
        <w:footnoteRef/>
      </w:r>
      <w:r>
        <w:rPr>
          <w:sz w:val="24"/>
        </w:rPr>
        <w:t xml:space="preserve"> </w:t>
      </w:r>
      <w:r>
        <w:rPr>
          <w:sz w:val="24"/>
          <w:lang w:val="en-US"/>
        </w:rPr>
        <w:t xml:space="preserve">See </w:t>
      </w:r>
      <w:r>
        <w:rPr>
          <w:color w:val="000000"/>
          <w:sz w:val="24"/>
        </w:rPr>
        <w:t xml:space="preserve">footnote 5 above, </w:t>
      </w:r>
      <w:r>
        <w:rPr>
          <w:sz w:val="24"/>
          <w:lang w:val="en-US"/>
        </w:rPr>
        <w:t xml:space="preserve"> </w:t>
      </w:r>
      <w:r>
        <w:rPr>
          <w:color w:val="000000"/>
          <w:sz w:val="24"/>
        </w:rPr>
        <w:t xml:space="preserve">Agenda 21, chaps. 5 ,7 and 18; </w:t>
      </w:r>
      <w:r>
        <w:rPr>
          <w:sz w:val="24"/>
          <w:lang w:val="en-US"/>
        </w:rPr>
        <w:t>and the World Summit on Sustainable Development, Plan of Implementation (2002), paras.  6 (</w:t>
      </w:r>
      <w:r>
        <w:rPr>
          <w:i/>
          <w:iCs/>
          <w:sz w:val="24"/>
          <w:lang w:val="en-US"/>
        </w:rPr>
        <w:t>a</w:t>
      </w:r>
      <w:r>
        <w:rPr>
          <w:sz w:val="24"/>
          <w:lang w:val="en-US"/>
        </w:rPr>
        <w:t>), (</w:t>
      </w:r>
      <w:r>
        <w:rPr>
          <w:i/>
          <w:iCs/>
          <w:sz w:val="24"/>
          <w:lang w:val="en-US"/>
        </w:rPr>
        <w:t>l</w:t>
      </w:r>
      <w:r>
        <w:rPr>
          <w:sz w:val="24"/>
          <w:lang w:val="en-US"/>
        </w:rPr>
        <w:t>) and (</w:t>
      </w:r>
      <w:r>
        <w:rPr>
          <w:i/>
          <w:iCs/>
          <w:sz w:val="24"/>
          <w:lang w:val="en-US"/>
        </w:rPr>
        <w:t>m</w:t>
      </w:r>
      <w:r>
        <w:rPr>
          <w:sz w:val="24"/>
          <w:lang w:val="en-US"/>
        </w:rPr>
        <w:t>), 7, 36 and 38.</w:t>
      </w:r>
    </w:p>
  </w:footnote>
  <w:footnote w:id="23">
    <w:p w:rsidR="007C13C7" w:rsidRDefault="007C13C7">
      <w:pPr>
        <w:pStyle w:val="FootnoteText"/>
        <w:ind w:hanging="720"/>
        <w:jc w:val="both"/>
        <w:rPr>
          <w:sz w:val="24"/>
        </w:rPr>
      </w:pPr>
    </w:p>
    <w:p w:rsidR="007C13C7" w:rsidRDefault="007C13C7">
      <w:pPr>
        <w:pStyle w:val="FootnoteText"/>
        <w:ind w:hanging="720"/>
        <w:jc w:val="both"/>
        <w:rPr>
          <w:sz w:val="24"/>
          <w:lang w:val="en-US"/>
        </w:rPr>
      </w:pPr>
      <w:r>
        <w:rPr>
          <w:rStyle w:val="FootnoteReference"/>
          <w:sz w:val="24"/>
        </w:rPr>
        <w:footnoteRef/>
      </w:r>
      <w:r>
        <w:rPr>
          <w:sz w:val="24"/>
        </w:rPr>
        <w:t xml:space="preserve"> See the Convention on Biological Diversity, the Convention to Combat Desertification, the United Nations Framework Convention on Climate Change, and subsequent protocols.</w:t>
      </w:r>
    </w:p>
  </w:footnote>
  <w:footnote w:id="24">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Article 14, para. 2, of the Convention on the Elimination of All Forms of Discrimination Against Women stipulates States parties shall ensure to women the right to “adequate living conditions, particularly in relation to […] sanitation”. Article 24, para. 2, of the Convention on the Rights of the Child requires States parties to “To ensure that all segments of society […] have access to education and are supported in the use of basic knowledge of […] the advantages of […] hygiene and environmental sanitation.”</w:t>
      </w:r>
    </w:p>
  </w:footnote>
  <w:footnote w:id="25">
    <w:p w:rsidR="007C13C7" w:rsidRDefault="007C13C7">
      <w:pPr>
        <w:pStyle w:val="FootnoteText"/>
        <w:ind w:hanging="720"/>
        <w:jc w:val="both"/>
        <w:rPr>
          <w:sz w:val="24"/>
        </w:rPr>
      </w:pPr>
    </w:p>
    <w:p w:rsidR="007C13C7" w:rsidRDefault="007C13C7">
      <w:pPr>
        <w:pStyle w:val="FootnoteText"/>
        <w:ind w:hanging="720"/>
        <w:jc w:val="both"/>
        <w:rPr>
          <w:sz w:val="24"/>
        </w:rPr>
      </w:pPr>
      <w:r>
        <w:rPr>
          <w:rStyle w:val="FootnoteReference"/>
          <w:sz w:val="24"/>
        </w:rPr>
        <w:footnoteRef/>
      </w:r>
      <w:r>
        <w:rPr>
          <w:sz w:val="24"/>
        </w:rPr>
        <w:t xml:space="preserve"> The Committee notes that the United Nations Convention on the Law of Non-Navigational Uses of Watercourses </w:t>
      </w:r>
      <w:r>
        <w:rPr>
          <w:sz w:val="24"/>
          <w:lang w:val="en-US"/>
        </w:rPr>
        <w:t xml:space="preserve">requires that social and human needs be taken into account in determining the equitable utilization of watercourses, that States parties take measures to prevent significant harm being caused, and, in the event of conflict, special regard must be given to the requirements of vital human needs: see </w:t>
      </w:r>
      <w:r>
        <w:rPr>
          <w:sz w:val="24"/>
        </w:rPr>
        <w:t>arts. 5, 7 and 10 of the Convention.</w:t>
      </w:r>
    </w:p>
    <w:p w:rsidR="007C13C7" w:rsidRDefault="007C13C7">
      <w:pPr>
        <w:pStyle w:val="FootnoteText"/>
        <w:ind w:hanging="720"/>
        <w:jc w:val="both"/>
        <w:rPr>
          <w:sz w:val="24"/>
        </w:rPr>
      </w:pPr>
    </w:p>
  </w:footnote>
  <w:footnote w:id="26">
    <w:p w:rsidR="007C13C7" w:rsidRDefault="007C13C7">
      <w:pPr>
        <w:pStyle w:val="FootnoteText"/>
        <w:ind w:hanging="720"/>
        <w:jc w:val="both"/>
        <w:rPr>
          <w:sz w:val="24"/>
        </w:rPr>
      </w:pPr>
      <w:r>
        <w:rPr>
          <w:rStyle w:val="FootnoteReference"/>
          <w:sz w:val="24"/>
        </w:rPr>
        <w:footnoteRef/>
      </w:r>
      <w:r>
        <w:rPr>
          <w:sz w:val="24"/>
        </w:rPr>
        <w:t xml:space="preserve"> In General Comment No. 8 (1997), the Committee noted the disruptive effect of sanctions upon sanitation supplies and clean drinking water, and that sanctions regimes should provide for repairs to infrastructure essential to provide clean water.</w:t>
      </w:r>
    </w:p>
  </w:footnote>
  <w:footnote w:id="27">
    <w:p w:rsidR="007C13C7" w:rsidRDefault="007C13C7">
      <w:pPr>
        <w:pStyle w:val="FootnoteText"/>
        <w:ind w:hanging="720"/>
        <w:jc w:val="both"/>
        <w:rPr>
          <w:sz w:val="24"/>
        </w:rPr>
      </w:pPr>
      <w:r>
        <w:rPr>
          <w:rStyle w:val="FootnoteReference"/>
          <w:sz w:val="24"/>
        </w:rPr>
        <w:footnoteRef/>
      </w:r>
      <w:r>
        <w:rPr>
          <w:sz w:val="24"/>
        </w:rPr>
        <w:t xml:space="preserve"> See para. 23 for a definition of “third parties”.</w:t>
      </w:r>
    </w:p>
  </w:footnote>
  <w:footnote w:id="28">
    <w:p w:rsidR="007C13C7" w:rsidRDefault="007C13C7">
      <w:pPr>
        <w:pStyle w:val="NormalWeb"/>
        <w:ind w:hanging="720"/>
      </w:pPr>
      <w:r>
        <w:rPr>
          <w:rStyle w:val="FootnoteReference"/>
        </w:rPr>
        <w:footnoteRef/>
      </w:r>
      <w:r>
        <w:t xml:space="preserve"> See E. Riedel, “New bearings to the State reporting procedure: practical ways to operationalize economic, social and cultural rights – The example of the right to health”, in S. von Schorlemer (ed.), </w:t>
      </w:r>
      <w:r>
        <w:rPr>
          <w:i/>
        </w:rPr>
        <w:t>Praxishandbuch</w:t>
      </w:r>
      <w:r>
        <w:t xml:space="preserve"> </w:t>
      </w:r>
      <w:r>
        <w:rPr>
          <w:i/>
        </w:rPr>
        <w:t>UNO</w:t>
      </w:r>
      <w:r>
        <w:t xml:space="preserve">, 2002, pp. 345-358. The Committee notes, for example, the commitment in the 2002 </w:t>
      </w:r>
      <w:r>
        <w:rPr>
          <w:bCs/>
        </w:rPr>
        <w:t>World Summit on Sustainable Development Plan of Implementation</w:t>
      </w:r>
      <w:r>
        <w:rPr>
          <w:b/>
          <w:bCs/>
        </w:rPr>
        <w:t xml:space="preserve"> </w:t>
      </w:r>
      <w:r>
        <w:rPr>
          <w:kern w:val="16"/>
        </w:rPr>
        <w:t>to halve, by the year 2015, the proportion of people who are unable to reach or to afford safe drinking water (as outlined in the Millennium Declaration) and the proportion of people who do not have access to basic sanitation.</w:t>
      </w:r>
    </w:p>
  </w:footnote>
  <w:footnote w:id="29">
    <w:p w:rsidR="007C13C7" w:rsidRDefault="007C13C7">
      <w:pPr>
        <w:ind w:hanging="720"/>
        <w:jc w:val="both"/>
      </w:pPr>
      <w:r>
        <w:rPr>
          <w:rStyle w:val="FootnoteReference"/>
        </w:rPr>
        <w:footnoteRef/>
      </w:r>
      <w:r>
        <w:t xml:space="preserve"> Principle 10 of the Rio Declaration on Environment and Development (</w:t>
      </w:r>
      <w:r>
        <w:rPr>
          <w:i/>
          <w:iCs/>
        </w:rPr>
        <w:t>Report of the United Nations Conference on Environment and Development,</w:t>
      </w:r>
      <w:r>
        <w:t xml:space="preserve"> see footnote 5  above), states with respect to environmental issues that “effective access to judicial and administrative proceedings, including remedy and redress, shall be provided”.</w:t>
      </w:r>
    </w:p>
    <w:p w:rsidR="007C13C7" w:rsidRDefault="007C13C7">
      <w:pPr>
        <w:ind w:hanging="720"/>
        <w:jc w:val="both"/>
      </w:pPr>
    </w:p>
    <w:p w:rsidR="007C13C7" w:rsidRDefault="007C13C7">
      <w:pPr>
        <w:ind w:hanging="720"/>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7" w:rsidRDefault="007C13C7">
    <w:pPr>
      <w:pStyle w:val="Header"/>
    </w:pPr>
    <w:r>
      <w:t>E/C.12/2002/11</w:t>
    </w:r>
  </w:p>
  <w:p w:rsidR="007C13C7" w:rsidRDefault="007C13C7">
    <w:pPr>
      <w:pStyle w:val="Header"/>
    </w:pPr>
    <w:r>
      <w:t xml:space="preserve">Page </w:t>
    </w:r>
    <w:r>
      <w:fldChar w:fldCharType="begin"/>
    </w:r>
    <w:r>
      <w:instrText xml:space="preserve"> PAGE </w:instrText>
    </w:r>
    <w:r>
      <w:fldChar w:fldCharType="separate"/>
    </w:r>
    <w:r w:rsidR="00705DCF">
      <w:rPr>
        <w:noProof/>
      </w:rPr>
      <w:t>18</w:t>
    </w:r>
    <w:r>
      <w:fldChar w:fldCharType="end"/>
    </w:r>
    <w:r>
      <w:t xml:space="preserve"> </w:t>
    </w:r>
  </w:p>
  <w:p w:rsidR="007C13C7" w:rsidRDefault="007C1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C7" w:rsidRDefault="007C13C7">
    <w:pPr>
      <w:pStyle w:val="Header"/>
      <w:ind w:left="6270"/>
    </w:pPr>
    <w:r>
      <w:t>E/C.12/2002/11</w:t>
    </w:r>
  </w:p>
  <w:p w:rsidR="007C13C7" w:rsidRDefault="007C13C7">
    <w:pPr>
      <w:pStyle w:val="Header"/>
      <w:ind w:left="6270"/>
    </w:pPr>
    <w:r>
      <w:t xml:space="preserve">Page </w:t>
    </w:r>
    <w:r>
      <w:fldChar w:fldCharType="begin"/>
    </w:r>
    <w:r>
      <w:instrText xml:space="preserve"> PAGE </w:instrText>
    </w:r>
    <w:r>
      <w:fldChar w:fldCharType="separate"/>
    </w:r>
    <w:r w:rsidR="00705DCF">
      <w:rPr>
        <w:noProof/>
      </w:rPr>
      <w:t>17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94"/>
    <w:multiLevelType w:val="hybridMultilevel"/>
    <w:tmpl w:val="034CCE22"/>
    <w:lvl w:ilvl="0" w:tplc="0409000F">
      <w:start w:val="1"/>
      <w:numFmt w:val="decimal"/>
      <w:lvlText w:val="%1."/>
      <w:lvlJc w:val="left"/>
      <w:pPr>
        <w:tabs>
          <w:tab w:val="num" w:pos="720"/>
        </w:tabs>
        <w:ind w:left="720" w:hanging="360"/>
      </w:pPr>
      <w:rPr>
        <w:rFonts w:hint="default"/>
      </w:rPr>
    </w:lvl>
    <w:lvl w:ilvl="1" w:tplc="D9C27560">
      <w:start w:val="1"/>
      <w:numFmt w:val="lowerLetter"/>
      <w:lvlText w:val="%2."/>
      <w:lvlJc w:val="left"/>
      <w:pPr>
        <w:tabs>
          <w:tab w:val="num" w:pos="1440"/>
        </w:tabs>
        <w:ind w:left="1440" w:hanging="360"/>
      </w:pPr>
      <w:rPr>
        <w:rFonts w:hint="default"/>
      </w:rPr>
    </w:lvl>
    <w:lvl w:ilvl="2" w:tplc="DCE4A122">
      <w:start w:val="1"/>
      <w:numFmt w:val="lowerRoman"/>
      <w:lvlText w:val="%3)"/>
      <w:lvlJc w:val="left"/>
      <w:pPr>
        <w:tabs>
          <w:tab w:val="num" w:pos="2700"/>
        </w:tabs>
        <w:ind w:left="2700" w:hanging="720"/>
      </w:pPr>
      <w:rPr>
        <w:rFonts w:hint="default"/>
      </w:rPr>
    </w:lvl>
    <w:lvl w:ilvl="3" w:tplc="7480C8F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57"/>
  <w:displayVerticalDrawingGridEvery w:val="2"/>
  <w:noPunctuationKerning/>
  <w:characterSpacingControl w:val="doNotCompress"/>
  <w:footnotePr>
    <w:pos w:val="beneathText"/>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443"/>
    <w:rsid w:val="00705DCF"/>
    <w:rsid w:val="007C13C7"/>
    <w:rsid w:val="008A0443"/>
    <w:rsid w:val="00996C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lockText">
    <w:name w:val="Block Text"/>
    <w:basedOn w:val="Normal"/>
    <w:pPr>
      <w:ind w:left="1080" w:right="1150"/>
      <w:jc w:val="center"/>
    </w:pPr>
    <w:rPr>
      <w:lang w:val="en-AU"/>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Strong">
    <w:name w:val="Strong"/>
    <w:qFormat/>
    <w:rPr>
      <w:b/>
      <w:bCs/>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Rom1">
    <w:name w:val="Rom1"/>
    <w:basedOn w:val="Normal"/>
    <w:pPr>
      <w:numPr>
        <w:numId w:val="2"/>
      </w:numPr>
      <w:ind w:left="1441" w:hanging="590"/>
    </w:pPr>
  </w:style>
  <w:style w:type="paragraph" w:styleId="NormalWeb">
    <w:name w:val="Normal (Web)"/>
    <w:basedOn w:val="Normal"/>
    <w:pPr>
      <w:spacing w:before="100" w:after="100"/>
      <w:jc w:val="both"/>
    </w:pPr>
    <w:rPr>
      <w:color w:val="000000"/>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6528</Words>
  <Characters>37211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43652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arambulo</dc:creator>
  <cp:keywords/>
  <dc:description/>
  <cp:lastModifiedBy>DCM</cp:lastModifiedBy>
  <cp:revision>2</cp:revision>
  <cp:lastPrinted>2003-01-08T16:06:00Z</cp:lastPrinted>
  <dcterms:created xsi:type="dcterms:W3CDTF">2010-11-26T09:58:00Z</dcterms:created>
  <dcterms:modified xsi:type="dcterms:W3CDTF">2010-11-26T09:58:00Z</dcterms:modified>
</cp:coreProperties>
</file>