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27057" w:rsidTr="00927057">
        <w:tc>
          <w:tcPr>
            <w:tcW w:w="1560" w:type="dxa"/>
            <w:tcBorders>
              <w:top w:val="nil"/>
              <w:left w:val="nil"/>
              <w:bottom w:val="single" w:sz="6" w:space="0" w:color="auto"/>
              <w:right w:val="nil"/>
            </w:tcBorders>
          </w:tcPr>
          <w:p w:rsidR="00927057" w:rsidRDefault="00927057">
            <w:pPr>
              <w:widowControl/>
              <w:rPr>
                <w:rFonts w:ascii="Univers" w:hAnsi="Univers"/>
                <w:b/>
                <w:sz w:val="28"/>
              </w:rPr>
            </w:pPr>
            <w:r>
              <w:rPr>
                <w:rFonts w:ascii="Univers" w:hAnsi="Univers"/>
                <w:b/>
                <w:sz w:val="28"/>
              </w:rPr>
              <w:t>UNITED</w:t>
            </w:r>
          </w:p>
          <w:p w:rsidR="00927057" w:rsidRDefault="00927057">
            <w:pPr>
              <w:widowControl/>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927057" w:rsidRPr="00123760" w:rsidRDefault="00927057">
            <w:pPr>
              <w:widowControl/>
              <w:rPr>
                <w:rFonts w:ascii="Times New Roman" w:hAnsi="Times New Roman"/>
                <w:strike/>
              </w:rPr>
            </w:pPr>
          </w:p>
        </w:tc>
        <w:tc>
          <w:tcPr>
            <w:tcW w:w="3650" w:type="dxa"/>
            <w:tcBorders>
              <w:top w:val="nil"/>
              <w:left w:val="nil"/>
              <w:bottom w:val="single" w:sz="6" w:space="0" w:color="auto"/>
              <w:right w:val="nil"/>
            </w:tcBorders>
          </w:tcPr>
          <w:p w:rsidR="00927057" w:rsidRDefault="00927057">
            <w:pPr>
              <w:widowControl/>
              <w:jc w:val="right"/>
              <w:rPr>
                <w:rFonts w:ascii="Univers" w:hAnsi="Univers"/>
                <w:b/>
                <w:sz w:val="72"/>
              </w:rPr>
            </w:pPr>
            <w:r>
              <w:rPr>
                <w:rFonts w:ascii="Univers" w:hAnsi="Univers"/>
                <w:b/>
                <w:sz w:val="72"/>
              </w:rPr>
              <w:t>E</w:t>
            </w:r>
          </w:p>
        </w:tc>
      </w:tr>
      <w:tr w:rsidR="00927057" w:rsidTr="00927057">
        <w:tc>
          <w:tcPr>
            <w:tcW w:w="1560" w:type="dxa"/>
            <w:tcBorders>
              <w:top w:val="single" w:sz="6" w:space="0" w:color="auto"/>
              <w:left w:val="nil"/>
              <w:bottom w:val="single" w:sz="36" w:space="0" w:color="auto"/>
              <w:right w:val="nil"/>
            </w:tcBorders>
          </w:tcPr>
          <w:p w:rsidR="00927057" w:rsidRDefault="00927057">
            <w:pPr>
              <w:widowControl/>
              <w:rPr>
                <w:rFonts w:ascii="Times New Roman" w:hAnsi="Times New Roman"/>
              </w:rPr>
            </w:pPr>
          </w:p>
          <w:p w:rsidR="00927057" w:rsidRDefault="00927057">
            <w:pPr>
              <w:widowControl/>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pict>
            </w:r>
          </w:p>
        </w:tc>
        <w:tc>
          <w:tcPr>
            <w:tcW w:w="4252" w:type="dxa"/>
            <w:tcBorders>
              <w:top w:val="single" w:sz="6" w:space="0" w:color="auto"/>
              <w:left w:val="nil"/>
              <w:bottom w:val="single" w:sz="36" w:space="0" w:color="auto"/>
              <w:right w:val="nil"/>
            </w:tcBorders>
          </w:tcPr>
          <w:p w:rsidR="00927057" w:rsidRDefault="00927057">
            <w:pPr>
              <w:widowControl/>
              <w:rPr>
                <w:rFonts w:ascii="Univers" w:hAnsi="Univers"/>
                <w:b/>
                <w:sz w:val="36"/>
              </w:rPr>
            </w:pPr>
          </w:p>
          <w:p w:rsidR="00927057" w:rsidRDefault="00927057">
            <w:pPr>
              <w:widowControl/>
              <w:rPr>
                <w:rFonts w:ascii="Univers" w:hAnsi="Univers"/>
                <w:b/>
                <w:sz w:val="36"/>
              </w:rPr>
            </w:pPr>
            <w:r>
              <w:rPr>
                <w:rFonts w:ascii="Univers" w:hAnsi="Univers"/>
                <w:b/>
                <w:sz w:val="36"/>
              </w:rPr>
              <w:t>Economic and Social</w:t>
            </w:r>
          </w:p>
          <w:p w:rsidR="00927057" w:rsidRDefault="00927057">
            <w:pPr>
              <w:widowControl/>
              <w:rPr>
                <w:rFonts w:ascii="Univers" w:hAnsi="Univers"/>
                <w:b/>
                <w:sz w:val="36"/>
              </w:rPr>
            </w:pPr>
            <w:r>
              <w:rPr>
                <w:rFonts w:ascii="Univers" w:hAnsi="Univers"/>
                <w:b/>
                <w:sz w:val="36"/>
              </w:rPr>
              <w:t>Council</w:t>
            </w:r>
          </w:p>
          <w:p w:rsidR="00927057" w:rsidRDefault="00927057">
            <w:pPr>
              <w:widowControl/>
              <w:rPr>
                <w:rFonts w:ascii="Univers" w:hAnsi="Univers"/>
                <w:b/>
                <w:sz w:val="36"/>
              </w:rPr>
            </w:pPr>
          </w:p>
          <w:p w:rsidR="00927057" w:rsidRDefault="00927057">
            <w:pPr>
              <w:widowControl/>
              <w:rPr>
                <w:rFonts w:ascii="Univers" w:hAnsi="Univers"/>
                <w:b/>
                <w:sz w:val="36"/>
              </w:rPr>
            </w:pPr>
          </w:p>
        </w:tc>
        <w:tc>
          <w:tcPr>
            <w:tcW w:w="3650" w:type="dxa"/>
            <w:tcBorders>
              <w:top w:val="single" w:sz="6" w:space="0" w:color="auto"/>
              <w:left w:val="nil"/>
              <w:bottom w:val="single" w:sz="36" w:space="0" w:color="auto"/>
              <w:right w:val="nil"/>
            </w:tcBorders>
          </w:tcPr>
          <w:p w:rsidR="00927057" w:rsidRDefault="00927057">
            <w:pPr>
              <w:widowControl/>
              <w:rPr>
                <w:rFonts w:ascii="Times New Roman" w:hAnsi="Times New Roman"/>
                <w:lang w:val="es-ES_tradnl"/>
              </w:rPr>
            </w:pPr>
          </w:p>
          <w:p w:rsidR="00927057" w:rsidRDefault="00927057">
            <w:pPr>
              <w:widowControl/>
              <w:rPr>
                <w:rFonts w:ascii="Times New Roman" w:hAnsi="Times New Roman"/>
                <w:lang w:val="es-ES_tradnl"/>
              </w:rPr>
            </w:pPr>
          </w:p>
          <w:p w:rsidR="00927057" w:rsidRDefault="00927057">
            <w:pPr>
              <w:widowControl/>
              <w:rPr>
                <w:rFonts w:ascii="Times New Roman" w:hAnsi="Times New Roman"/>
                <w:lang w:val="es-ES_tradnl"/>
              </w:rPr>
            </w:pPr>
            <w:r>
              <w:rPr>
                <w:rFonts w:ascii="Times New Roman" w:hAnsi="Times New Roman"/>
                <w:lang w:val="es-ES_tradnl"/>
              </w:rPr>
              <w:t>Distr.</w:t>
            </w:r>
          </w:p>
          <w:p w:rsidR="00927057" w:rsidRDefault="00927057">
            <w:pPr>
              <w:widowControl/>
              <w:rPr>
                <w:rFonts w:ascii="Times New Roman" w:hAnsi="Times New Roman"/>
                <w:lang w:val="es-ES_tradnl"/>
              </w:rPr>
            </w:pPr>
            <w:r>
              <w:rPr>
                <w:rFonts w:ascii="Times New Roman" w:hAnsi="Times New Roman"/>
              </w:rPr>
              <w:fldChar w:fldCharType="begin"/>
            </w:r>
            <w:r w:rsidRPr="00927057">
              <w:rPr>
                <w:rFonts w:ascii="Times New Roman" w:hAnsi="Times New Roman"/>
                <w:lang w:val="es-ES_tradnl"/>
              </w:rPr>
              <w:instrText xml:space="preserve"> FILLIN "Distr." \* MERGEFORMAT </w:instrText>
            </w:r>
            <w:r>
              <w:rPr>
                <w:rFonts w:ascii="Times New Roman" w:hAnsi="Times New Roman"/>
              </w:rPr>
              <w:fldChar w:fldCharType="separate"/>
            </w:r>
            <w:r>
              <w:rPr>
                <w:rFonts w:ascii="Times New Roman" w:hAnsi="Times New Roman"/>
                <w:lang w:val="es-ES_tradnl"/>
              </w:rPr>
              <w:t>GENERAL</w:t>
            </w:r>
            <w:r>
              <w:rPr>
                <w:rFonts w:ascii="Times New Roman" w:hAnsi="Times New Roman"/>
              </w:rPr>
              <w:fldChar w:fldCharType="end"/>
            </w:r>
          </w:p>
          <w:p w:rsidR="00927057" w:rsidRDefault="00927057">
            <w:pPr>
              <w:widowControl/>
              <w:rPr>
                <w:rFonts w:ascii="Times New Roman" w:hAnsi="Times New Roman"/>
                <w:lang w:val="es-ES_tradnl"/>
              </w:rPr>
            </w:pPr>
          </w:p>
          <w:p w:rsidR="00927057" w:rsidRDefault="00927057" w:rsidP="0065384E">
            <w:pPr>
              <w:widowControl/>
              <w:rPr>
                <w:rFonts w:ascii="Times New Roman" w:hAnsi="Times New Roman"/>
                <w:lang w:val="es-ES_tradnl"/>
              </w:rPr>
            </w:pPr>
            <w:r>
              <w:rPr>
                <w:rFonts w:ascii="Times New Roman" w:hAnsi="Times New Roman"/>
                <w:lang w:val="es-ES_tradnl"/>
              </w:rPr>
              <w:t>E/C.12/</w:t>
            </w:r>
            <w:r w:rsidR="0065384E">
              <w:rPr>
                <w:rFonts w:ascii="Times New Roman" w:hAnsi="Times New Roman"/>
                <w:lang w:val="es-ES_tradnl"/>
              </w:rPr>
              <w:t>BRA/CO/2</w:t>
            </w:r>
          </w:p>
          <w:p w:rsidR="00927057" w:rsidRDefault="00A94048" w:rsidP="0001451B">
            <w:pPr>
              <w:widowControl/>
              <w:rPr>
                <w:rFonts w:ascii="Times New Roman" w:hAnsi="Times New Roman"/>
              </w:rPr>
            </w:pPr>
            <w:r>
              <w:rPr>
                <w:rFonts w:ascii="Times New Roman" w:hAnsi="Times New Roman"/>
              </w:rPr>
              <w:t>12</w:t>
            </w:r>
            <w:r w:rsidR="00927057">
              <w:rPr>
                <w:rFonts w:ascii="Times New Roman" w:hAnsi="Times New Roman"/>
              </w:rPr>
              <w:t xml:space="preserve"> </w:t>
            </w:r>
            <w:r w:rsidR="0001451B">
              <w:rPr>
                <w:rFonts w:ascii="Times New Roman" w:hAnsi="Times New Roman"/>
              </w:rPr>
              <w:t>June</w:t>
            </w:r>
            <w:r w:rsidR="00927057">
              <w:rPr>
                <w:rFonts w:ascii="Times New Roman" w:hAnsi="Times New Roman"/>
              </w:rPr>
              <w:t xml:space="preserve"> 2009</w:t>
            </w:r>
          </w:p>
          <w:p w:rsidR="00927057" w:rsidRDefault="00927057">
            <w:pPr>
              <w:widowControl/>
              <w:rPr>
                <w:rFonts w:ascii="Times New Roman" w:hAnsi="Times New Roman"/>
              </w:rPr>
            </w:pPr>
          </w:p>
          <w:p w:rsidR="00927057" w:rsidRDefault="00927057">
            <w:pPr>
              <w:widowControl/>
              <w:rPr>
                <w:rFonts w:ascii="Times New Roman" w:hAnsi="Times New Roman"/>
              </w:rPr>
            </w:pPr>
            <w:r>
              <w:rPr>
                <w:rFonts w:ascii="Times New Roman" w:hAnsi="Times New Roman"/>
              </w:rPr>
              <w:t xml:space="preserve">Original:  </w:t>
            </w:r>
            <w:r>
              <w:rPr>
                <w:rFonts w:ascii="Times New Roman" w:hAnsi="Times New Roman"/>
              </w:rPr>
              <w:fldChar w:fldCharType="begin"/>
            </w:r>
            <w:r>
              <w:rPr>
                <w:rFonts w:ascii="Times New Roman" w:hAnsi="Times New Roman"/>
              </w:rPr>
              <w:instrText xml:space="preserve"> FILLIN "Orig. Lang." \* MERGEFORMAT </w:instrText>
            </w:r>
            <w:r>
              <w:rPr>
                <w:rFonts w:ascii="Times New Roman" w:hAnsi="Times New Roman"/>
              </w:rPr>
              <w:fldChar w:fldCharType="separate"/>
            </w:r>
            <w:r>
              <w:rPr>
                <w:rFonts w:ascii="Times New Roman" w:hAnsi="Times New Roman"/>
              </w:rPr>
              <w:t>ENGLISH</w:t>
            </w:r>
            <w:r>
              <w:rPr>
                <w:rFonts w:ascii="Times New Roman" w:hAnsi="Times New Roman"/>
              </w:rPr>
              <w:fldChar w:fldCharType="end"/>
            </w:r>
          </w:p>
          <w:p w:rsidR="00927057" w:rsidRDefault="00927057">
            <w:pPr>
              <w:widowControl/>
              <w:rPr>
                <w:rFonts w:ascii="Times New Roman" w:hAnsi="Times New Roman"/>
              </w:rPr>
            </w:pPr>
          </w:p>
        </w:tc>
      </w:tr>
    </w:tbl>
    <w:p w:rsidR="00373AEB" w:rsidRPr="00A02A20" w:rsidRDefault="00373AEB" w:rsidP="00373AEB">
      <w:pPr>
        <w:widowControl/>
        <w:tabs>
          <w:tab w:val="left" w:pos="0"/>
          <w:tab w:val="left" w:pos="6361"/>
          <w:tab w:val="left" w:pos="6939"/>
        </w:tabs>
        <w:jc w:val="both"/>
        <w:rPr>
          <w:rFonts w:ascii="Times New Roman" w:hAnsi="Times New Roman"/>
          <w:szCs w:val="24"/>
        </w:rPr>
      </w:pPr>
      <w:r w:rsidRPr="00A02A20">
        <w:rPr>
          <w:rFonts w:ascii="Times New Roman" w:hAnsi="Times New Roman"/>
          <w:szCs w:val="24"/>
        </w:rPr>
        <w:br/>
        <w:t>COMMITTEE ON ECONOMIC, SOCIAL</w:t>
      </w:r>
    </w:p>
    <w:p w:rsidR="00373AEB" w:rsidRPr="00A02A20" w:rsidRDefault="00373AEB" w:rsidP="00373AEB">
      <w:pPr>
        <w:widowControl/>
        <w:tabs>
          <w:tab w:val="left" w:pos="0"/>
          <w:tab w:val="left" w:pos="6361"/>
          <w:tab w:val="left" w:pos="6939"/>
        </w:tabs>
        <w:jc w:val="both"/>
        <w:rPr>
          <w:rFonts w:ascii="Times New Roman" w:hAnsi="Times New Roman"/>
          <w:szCs w:val="24"/>
        </w:rPr>
      </w:pPr>
      <w:r w:rsidRPr="00A02A20">
        <w:rPr>
          <w:rFonts w:ascii="Times New Roman" w:hAnsi="Times New Roman"/>
          <w:szCs w:val="24"/>
        </w:rPr>
        <w:t>AND CULTURAL RIGHTS</w:t>
      </w:r>
    </w:p>
    <w:p w:rsidR="00373AEB" w:rsidRPr="00A02A20" w:rsidRDefault="00373AEB" w:rsidP="00373AEB">
      <w:pPr>
        <w:widowControl/>
        <w:tabs>
          <w:tab w:val="left" w:pos="0"/>
          <w:tab w:val="left" w:pos="6361"/>
          <w:tab w:val="left" w:pos="6939"/>
        </w:tabs>
        <w:jc w:val="both"/>
        <w:rPr>
          <w:rFonts w:ascii="Times New Roman" w:hAnsi="Times New Roman"/>
          <w:szCs w:val="24"/>
        </w:rPr>
      </w:pPr>
      <w:r w:rsidRPr="00A02A20">
        <w:rPr>
          <w:rFonts w:ascii="Times New Roman" w:hAnsi="Times New Roman"/>
          <w:szCs w:val="24"/>
        </w:rPr>
        <w:t>Forty-second session</w:t>
      </w:r>
    </w:p>
    <w:p w:rsidR="00373AEB" w:rsidRPr="00A02A20" w:rsidRDefault="00373AEB" w:rsidP="00373AEB">
      <w:pPr>
        <w:widowControl/>
        <w:tabs>
          <w:tab w:val="left" w:pos="0"/>
          <w:tab w:val="left" w:pos="6361"/>
          <w:tab w:val="left" w:pos="6939"/>
        </w:tabs>
        <w:spacing w:line="286" w:lineRule="auto"/>
        <w:jc w:val="both"/>
        <w:rPr>
          <w:rFonts w:ascii="Times New Roman" w:hAnsi="Times New Roman"/>
          <w:szCs w:val="24"/>
        </w:rPr>
      </w:pPr>
      <w:smartTag w:uri="urn:schemas-microsoft-com:office:smarttags" w:element="City">
        <w:smartTag w:uri="urn:schemas-microsoft-com:office:smarttags" w:element="place">
          <w:r w:rsidRPr="00A02A20">
            <w:rPr>
              <w:rFonts w:ascii="Times New Roman" w:hAnsi="Times New Roman"/>
              <w:szCs w:val="24"/>
            </w:rPr>
            <w:t>Geneva</w:t>
          </w:r>
        </w:smartTag>
      </w:smartTag>
      <w:r w:rsidRPr="00A02A20">
        <w:rPr>
          <w:rFonts w:ascii="Times New Roman" w:hAnsi="Times New Roman"/>
          <w:szCs w:val="24"/>
        </w:rPr>
        <w:t>, 4-22 May 2009</w:t>
      </w:r>
    </w:p>
    <w:p w:rsidR="00373AEB" w:rsidRPr="00A02A20" w:rsidRDefault="00373AEB" w:rsidP="00373AEB">
      <w:pPr>
        <w:widowControl/>
        <w:tabs>
          <w:tab w:val="left" w:pos="0"/>
          <w:tab w:val="left" w:pos="6361"/>
          <w:tab w:val="left" w:pos="6939"/>
        </w:tabs>
        <w:spacing w:line="286" w:lineRule="auto"/>
        <w:jc w:val="both"/>
        <w:rPr>
          <w:rFonts w:ascii="Times New Roman" w:hAnsi="Times New Roman"/>
          <w:color w:val="000000"/>
          <w:szCs w:val="24"/>
          <w:u w:val="single"/>
        </w:rPr>
      </w:pPr>
    </w:p>
    <w:p w:rsidR="00373AEB" w:rsidRPr="00A02A20" w:rsidRDefault="00373AEB" w:rsidP="00373AEB">
      <w:pPr>
        <w:widowControl/>
        <w:tabs>
          <w:tab w:val="left" w:pos="0"/>
          <w:tab w:val="left" w:pos="6361"/>
          <w:tab w:val="left" w:pos="6939"/>
        </w:tabs>
        <w:spacing w:line="286" w:lineRule="auto"/>
        <w:jc w:val="center"/>
        <w:rPr>
          <w:rFonts w:ascii="Times New Roman" w:hAnsi="Times New Roman"/>
          <w:color w:val="000000"/>
          <w:szCs w:val="24"/>
          <w:u w:val="single"/>
        </w:rPr>
      </w:pPr>
    </w:p>
    <w:p w:rsidR="00373AEB" w:rsidRPr="00A02A20" w:rsidRDefault="00373AEB" w:rsidP="00373AEB">
      <w:pPr>
        <w:widowControl/>
        <w:tabs>
          <w:tab w:val="left" w:pos="0"/>
          <w:tab w:val="left" w:pos="6361"/>
          <w:tab w:val="left" w:pos="6939"/>
        </w:tabs>
        <w:spacing w:line="286" w:lineRule="auto"/>
        <w:jc w:val="center"/>
        <w:rPr>
          <w:rFonts w:ascii="Times New Roman" w:hAnsi="Times New Roman"/>
          <w:b/>
          <w:bCs/>
          <w:color w:val="000000"/>
          <w:szCs w:val="24"/>
        </w:rPr>
      </w:pPr>
      <w:r w:rsidRPr="00A02A20">
        <w:rPr>
          <w:rFonts w:ascii="Times New Roman" w:hAnsi="Times New Roman"/>
          <w:b/>
          <w:bCs/>
          <w:color w:val="000000"/>
          <w:szCs w:val="24"/>
        </w:rPr>
        <w:t>CONSIDERATION OF REPORTS SUBMITTED BY STATES PARTIES UNDER</w:t>
      </w:r>
    </w:p>
    <w:p w:rsidR="00373AEB" w:rsidRDefault="00373AEB" w:rsidP="00927057">
      <w:pPr>
        <w:widowControl/>
        <w:tabs>
          <w:tab w:val="left" w:pos="0"/>
          <w:tab w:val="left" w:pos="6361"/>
          <w:tab w:val="left" w:pos="6939"/>
        </w:tabs>
        <w:jc w:val="center"/>
        <w:rPr>
          <w:rFonts w:ascii="Times New Roman" w:hAnsi="Times New Roman"/>
          <w:b/>
          <w:bCs/>
          <w:color w:val="000000"/>
          <w:szCs w:val="24"/>
        </w:rPr>
      </w:pPr>
      <w:r w:rsidRPr="00A02A20">
        <w:rPr>
          <w:rFonts w:ascii="Times New Roman" w:hAnsi="Times New Roman"/>
          <w:b/>
          <w:bCs/>
          <w:color w:val="000000"/>
          <w:szCs w:val="24"/>
        </w:rPr>
        <w:t>ARTICLES 16 AND 17 OF THE COVENANT</w:t>
      </w:r>
    </w:p>
    <w:p w:rsidR="00F63725" w:rsidRPr="00A02A20" w:rsidRDefault="00F63725" w:rsidP="00927057">
      <w:pPr>
        <w:widowControl/>
        <w:tabs>
          <w:tab w:val="left" w:pos="0"/>
          <w:tab w:val="left" w:pos="6361"/>
          <w:tab w:val="left" w:pos="6939"/>
        </w:tabs>
        <w:jc w:val="center"/>
        <w:rPr>
          <w:rFonts w:ascii="Times New Roman" w:hAnsi="Times New Roman"/>
          <w:b/>
          <w:bCs/>
          <w:color w:val="000000"/>
          <w:szCs w:val="24"/>
        </w:rPr>
      </w:pPr>
    </w:p>
    <w:p w:rsidR="00F63725" w:rsidRPr="00A02A20" w:rsidRDefault="00F63725" w:rsidP="00927057">
      <w:pPr>
        <w:pStyle w:val="Heading2"/>
        <w:rPr>
          <w:b/>
          <w:bCs/>
          <w:szCs w:val="24"/>
          <w:u w:val="none"/>
        </w:rPr>
      </w:pPr>
      <w:r w:rsidRPr="00A02A20">
        <w:rPr>
          <w:b/>
          <w:bCs/>
          <w:szCs w:val="24"/>
          <w:u w:val="none"/>
        </w:rPr>
        <w:t xml:space="preserve">Concluding </w:t>
      </w:r>
      <w:r w:rsidR="00006232">
        <w:rPr>
          <w:b/>
          <w:bCs/>
          <w:szCs w:val="24"/>
          <w:u w:val="none"/>
        </w:rPr>
        <w:t>o</w:t>
      </w:r>
      <w:r w:rsidRPr="00A02A20">
        <w:rPr>
          <w:b/>
          <w:bCs/>
          <w:szCs w:val="24"/>
          <w:u w:val="none"/>
        </w:rPr>
        <w:t>bservations of the Committee on Economic, Social and Cultural Rights</w:t>
      </w:r>
    </w:p>
    <w:p w:rsidR="00373AEB" w:rsidRPr="00A02A20" w:rsidRDefault="00373AEB" w:rsidP="00373AEB">
      <w:pPr>
        <w:widowControl/>
        <w:tabs>
          <w:tab w:val="left" w:pos="0"/>
          <w:tab w:val="left" w:pos="6361"/>
          <w:tab w:val="left" w:pos="6939"/>
        </w:tabs>
        <w:spacing w:line="286" w:lineRule="auto"/>
        <w:jc w:val="center"/>
        <w:rPr>
          <w:rFonts w:ascii="Times New Roman" w:hAnsi="Times New Roman"/>
          <w:color w:val="000000"/>
          <w:szCs w:val="24"/>
        </w:rPr>
      </w:pPr>
    </w:p>
    <w:p w:rsidR="00373AEB" w:rsidRPr="00A02A20" w:rsidRDefault="00F63725" w:rsidP="00AD286E">
      <w:pPr>
        <w:widowControl/>
        <w:tabs>
          <w:tab w:val="left" w:pos="0"/>
          <w:tab w:val="left" w:pos="6361"/>
          <w:tab w:val="left" w:pos="6939"/>
        </w:tabs>
        <w:jc w:val="center"/>
        <w:rPr>
          <w:rFonts w:ascii="Times New Roman" w:hAnsi="Times New Roman"/>
          <w:b/>
          <w:color w:val="000000"/>
          <w:szCs w:val="24"/>
        </w:rPr>
      </w:pPr>
      <w:smartTag w:uri="urn:schemas-microsoft-com:office:smarttags" w:element="country-region">
        <w:smartTag w:uri="urn:schemas-microsoft-com:office:smarttags" w:element="place">
          <w:r w:rsidRPr="00A02A20">
            <w:rPr>
              <w:rFonts w:ascii="Times New Roman" w:hAnsi="Times New Roman"/>
              <w:b/>
              <w:color w:val="000000"/>
              <w:szCs w:val="24"/>
            </w:rPr>
            <w:t>Brazil</w:t>
          </w:r>
        </w:smartTag>
      </w:smartTag>
    </w:p>
    <w:p w:rsidR="00373AEB" w:rsidRPr="00A02A20" w:rsidRDefault="00373AEB" w:rsidP="00AD286E">
      <w:pPr>
        <w:widowControl/>
        <w:tabs>
          <w:tab w:val="left" w:pos="0"/>
          <w:tab w:val="left" w:pos="6361"/>
          <w:tab w:val="left" w:pos="6939"/>
        </w:tabs>
        <w:jc w:val="center"/>
        <w:rPr>
          <w:rFonts w:ascii="Times New Roman" w:hAnsi="Times New Roman"/>
          <w:b/>
          <w:color w:val="000000"/>
          <w:szCs w:val="24"/>
          <w:u w:val="single"/>
        </w:rPr>
      </w:pPr>
    </w:p>
    <w:p w:rsidR="00373AEB" w:rsidRPr="00A02A20" w:rsidRDefault="00373AEB" w:rsidP="00006232">
      <w:pPr>
        <w:pStyle w:val="Quick1"/>
        <w:widowControl/>
        <w:numPr>
          <w:ilvl w:val="0"/>
          <w:numId w:val="2"/>
          <w:numberingChange w:id="0" w:author="OHCHR" w:date="2009-06-12T09:45:00Z" w:original="%1:1:0:."/>
        </w:numPr>
        <w:tabs>
          <w:tab w:val="clear" w:pos="360"/>
          <w:tab w:val="num" w:pos="709"/>
        </w:tabs>
        <w:ind w:left="0" w:firstLine="0"/>
        <w:rPr>
          <w:rFonts w:ascii="Times New Roman" w:hAnsi="Times New Roman"/>
          <w:color w:val="000000"/>
          <w:szCs w:val="24"/>
        </w:rPr>
      </w:pPr>
      <w:r w:rsidRPr="00A02A20">
        <w:rPr>
          <w:rFonts w:ascii="Times New Roman" w:hAnsi="Times New Roman"/>
          <w:color w:val="000000"/>
          <w:szCs w:val="24"/>
        </w:rPr>
        <w:t xml:space="preserve">The Committee on Economic, Social and Cultural Rights considered the second periodic report of Brazil on the implementation of the International Covenant on Economic, Social and Cultural Rights </w:t>
      </w:r>
      <w:r w:rsidRPr="000D40D9">
        <w:rPr>
          <w:rFonts w:ascii="Times New Roman" w:hAnsi="Times New Roman"/>
          <w:color w:val="000000"/>
          <w:szCs w:val="24"/>
        </w:rPr>
        <w:t>(</w:t>
      </w:r>
      <w:r w:rsidR="000D40D9" w:rsidRPr="000D40D9">
        <w:rPr>
          <w:rFonts w:ascii="Times New Roman" w:hAnsi="Times New Roman"/>
        </w:rPr>
        <w:t>E/C.12/BRA/2</w:t>
      </w:r>
      <w:r w:rsidRPr="000D40D9">
        <w:rPr>
          <w:rFonts w:ascii="Times New Roman" w:hAnsi="Times New Roman"/>
          <w:color w:val="000000"/>
          <w:szCs w:val="24"/>
        </w:rPr>
        <w:t>)</w:t>
      </w:r>
      <w:r w:rsidRPr="00A02A20">
        <w:rPr>
          <w:rFonts w:ascii="Times New Roman" w:hAnsi="Times New Roman"/>
          <w:color w:val="000000"/>
          <w:szCs w:val="24"/>
        </w:rPr>
        <w:t xml:space="preserve"> at its </w:t>
      </w:r>
      <w:r w:rsidR="00ED507A">
        <w:rPr>
          <w:rFonts w:ascii="Times New Roman" w:hAnsi="Times New Roman"/>
          <w:color w:val="000000"/>
          <w:szCs w:val="24"/>
        </w:rPr>
        <w:t>6</w:t>
      </w:r>
      <w:r w:rsidR="000D40D9" w:rsidRPr="00006232">
        <w:rPr>
          <w:rFonts w:ascii="Times New Roman" w:hAnsi="Times New Roman"/>
          <w:color w:val="000000"/>
          <w:szCs w:val="24"/>
        </w:rPr>
        <w:t>th</w:t>
      </w:r>
      <w:r w:rsidR="00ED507A">
        <w:rPr>
          <w:rFonts w:ascii="Times New Roman" w:hAnsi="Times New Roman"/>
          <w:color w:val="000000"/>
          <w:szCs w:val="24"/>
        </w:rPr>
        <w:t>, 7</w:t>
      </w:r>
      <w:r w:rsidR="000D40D9" w:rsidRPr="00006232">
        <w:rPr>
          <w:rFonts w:ascii="Times New Roman" w:hAnsi="Times New Roman"/>
          <w:color w:val="000000"/>
          <w:szCs w:val="24"/>
        </w:rPr>
        <w:t>th</w:t>
      </w:r>
      <w:r w:rsidR="000D40D9">
        <w:rPr>
          <w:rFonts w:ascii="Times New Roman" w:hAnsi="Times New Roman"/>
          <w:color w:val="000000"/>
          <w:szCs w:val="24"/>
        </w:rPr>
        <w:t xml:space="preserve"> </w:t>
      </w:r>
      <w:r w:rsidR="00ED507A">
        <w:rPr>
          <w:rFonts w:ascii="Times New Roman" w:hAnsi="Times New Roman"/>
          <w:color w:val="000000"/>
          <w:szCs w:val="24"/>
        </w:rPr>
        <w:t>and 8</w:t>
      </w:r>
      <w:r w:rsidR="000D40D9" w:rsidRPr="00006232">
        <w:rPr>
          <w:rFonts w:ascii="Times New Roman" w:hAnsi="Times New Roman"/>
          <w:color w:val="000000"/>
          <w:szCs w:val="24"/>
        </w:rPr>
        <w:t>th</w:t>
      </w:r>
      <w:r w:rsidR="000D40D9">
        <w:rPr>
          <w:rFonts w:ascii="Times New Roman" w:hAnsi="Times New Roman"/>
          <w:color w:val="000000"/>
          <w:szCs w:val="24"/>
        </w:rPr>
        <w:t xml:space="preserve"> </w:t>
      </w:r>
      <w:r w:rsidRPr="00A02A20">
        <w:rPr>
          <w:rFonts w:ascii="Times New Roman" w:hAnsi="Times New Roman"/>
          <w:color w:val="000000"/>
          <w:szCs w:val="24"/>
        </w:rPr>
        <w:t xml:space="preserve">meetings held on </w:t>
      </w:r>
      <w:r w:rsidR="00ED507A">
        <w:rPr>
          <w:rFonts w:ascii="Times New Roman" w:hAnsi="Times New Roman"/>
          <w:color w:val="000000"/>
          <w:szCs w:val="24"/>
        </w:rPr>
        <w:t>6</w:t>
      </w:r>
      <w:r w:rsidR="000D40D9">
        <w:rPr>
          <w:rFonts w:ascii="Times New Roman" w:hAnsi="Times New Roman"/>
          <w:color w:val="000000"/>
          <w:szCs w:val="24"/>
        </w:rPr>
        <w:t xml:space="preserve"> </w:t>
      </w:r>
      <w:r w:rsidR="00ED507A">
        <w:rPr>
          <w:rFonts w:ascii="Times New Roman" w:hAnsi="Times New Roman"/>
          <w:color w:val="000000"/>
          <w:szCs w:val="24"/>
        </w:rPr>
        <w:t xml:space="preserve">and </w:t>
      </w:r>
      <w:r w:rsidR="00927057">
        <w:rPr>
          <w:rFonts w:ascii="Times New Roman" w:hAnsi="Times New Roman"/>
          <w:color w:val="000000"/>
          <w:szCs w:val="24"/>
        </w:rPr>
        <w:t xml:space="preserve">7 </w:t>
      </w:r>
      <w:r w:rsidR="00927057" w:rsidRPr="00A02A20">
        <w:rPr>
          <w:rFonts w:ascii="Times New Roman" w:hAnsi="Times New Roman"/>
          <w:color w:val="000000"/>
          <w:szCs w:val="24"/>
        </w:rPr>
        <w:t>May</w:t>
      </w:r>
      <w:r w:rsidRPr="00A02A20">
        <w:rPr>
          <w:rFonts w:ascii="Times New Roman" w:hAnsi="Times New Roman"/>
          <w:color w:val="000000"/>
          <w:szCs w:val="24"/>
        </w:rPr>
        <w:t xml:space="preserve"> 2009 (E/C</w:t>
      </w:r>
      <w:r w:rsidR="007B5DAB" w:rsidRPr="00E81E7E">
        <w:rPr>
          <w:rFonts w:ascii="Times New Roman" w:hAnsi="Times New Roman"/>
          <w:color w:val="000000"/>
        </w:rPr>
        <w:t>.12/200</w:t>
      </w:r>
      <w:r w:rsidR="007B5DAB">
        <w:rPr>
          <w:rFonts w:ascii="Times New Roman" w:hAnsi="Times New Roman"/>
          <w:color w:val="000000"/>
        </w:rPr>
        <w:t>9</w:t>
      </w:r>
      <w:r w:rsidR="007B5DAB" w:rsidRPr="00E81E7E">
        <w:rPr>
          <w:rFonts w:ascii="Times New Roman" w:hAnsi="Times New Roman"/>
          <w:color w:val="000000"/>
        </w:rPr>
        <w:t>/S</w:t>
      </w:r>
      <w:r w:rsidR="007B5DAB">
        <w:rPr>
          <w:rFonts w:ascii="Times New Roman" w:hAnsi="Times New Roman"/>
          <w:color w:val="000000"/>
        </w:rPr>
        <w:t>R.6-8</w:t>
      </w:r>
      <w:r w:rsidRPr="00A02A20">
        <w:rPr>
          <w:rFonts w:ascii="Times New Roman" w:hAnsi="Times New Roman"/>
          <w:color w:val="000000"/>
          <w:szCs w:val="24"/>
        </w:rPr>
        <w:t xml:space="preserve">) and adopted, at </w:t>
      </w:r>
      <w:r w:rsidR="007B5DAB" w:rsidRPr="00A02A20">
        <w:rPr>
          <w:rFonts w:ascii="Times New Roman" w:hAnsi="Times New Roman"/>
          <w:color w:val="000000"/>
          <w:szCs w:val="24"/>
        </w:rPr>
        <w:t>its</w:t>
      </w:r>
      <w:r w:rsidR="007B5DAB">
        <w:rPr>
          <w:rFonts w:ascii="Times New Roman" w:hAnsi="Times New Roman"/>
          <w:color w:val="000000"/>
          <w:szCs w:val="24"/>
        </w:rPr>
        <w:t xml:space="preserve"> 23</w:t>
      </w:r>
      <w:r w:rsidR="007B5DAB" w:rsidRPr="00006232">
        <w:rPr>
          <w:rFonts w:ascii="Times New Roman" w:hAnsi="Times New Roman"/>
          <w:color w:val="000000"/>
          <w:szCs w:val="24"/>
        </w:rPr>
        <w:t>rd</w:t>
      </w:r>
      <w:r w:rsidR="007B5DAB">
        <w:rPr>
          <w:rFonts w:ascii="Times New Roman" w:hAnsi="Times New Roman"/>
          <w:color w:val="000000"/>
          <w:szCs w:val="24"/>
        </w:rPr>
        <w:t xml:space="preserve"> </w:t>
      </w:r>
      <w:r w:rsidRPr="00A02A20">
        <w:rPr>
          <w:rFonts w:ascii="Times New Roman" w:hAnsi="Times New Roman"/>
          <w:color w:val="000000"/>
          <w:szCs w:val="24"/>
        </w:rPr>
        <w:t xml:space="preserve">meeting held on </w:t>
      </w:r>
      <w:r w:rsidR="007B5DAB">
        <w:rPr>
          <w:rFonts w:ascii="Times New Roman" w:hAnsi="Times New Roman"/>
          <w:color w:val="000000"/>
          <w:szCs w:val="24"/>
        </w:rPr>
        <w:t xml:space="preserve">19 </w:t>
      </w:r>
      <w:r w:rsidRPr="00A02A20">
        <w:rPr>
          <w:rFonts w:ascii="Times New Roman" w:hAnsi="Times New Roman"/>
          <w:color w:val="000000"/>
          <w:szCs w:val="24"/>
        </w:rPr>
        <w:t>May, the following concluding observations.</w:t>
      </w:r>
    </w:p>
    <w:p w:rsidR="00373AEB" w:rsidRPr="00A02A20" w:rsidRDefault="00373AEB"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rsidR="00373AEB" w:rsidRPr="00A02A20" w:rsidRDefault="00F63725"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Cs w:val="24"/>
        </w:rPr>
      </w:pPr>
      <w:r w:rsidRPr="00A02A20">
        <w:rPr>
          <w:rFonts w:ascii="Times New Roman" w:hAnsi="Times New Roman"/>
          <w:b/>
          <w:bCs/>
          <w:color w:val="000000"/>
          <w:szCs w:val="24"/>
        </w:rPr>
        <w:t>A. Introduction</w:t>
      </w:r>
    </w:p>
    <w:p w:rsidR="00373AEB" w:rsidRPr="00A02A20" w:rsidRDefault="00373AEB"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u w:val="single"/>
        </w:rPr>
      </w:pPr>
    </w:p>
    <w:p w:rsidR="00322033" w:rsidRPr="00A02A20" w:rsidRDefault="00322033" w:rsidP="00927057">
      <w:pPr>
        <w:pStyle w:val="BodyText"/>
        <w:numPr>
          <w:ilvl w:val="0"/>
          <w:numId w:val="2"/>
          <w:numberingChange w:id="1" w:author="OHCHR" w:date="2009-06-12T09:45:00Z" w:original="%1:2:0:."/>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09"/>
        </w:tabs>
        <w:ind w:left="0" w:firstLine="0"/>
        <w:jc w:val="left"/>
        <w:rPr>
          <w:rFonts w:eastAsia="SimSun"/>
          <w:snapToGrid/>
          <w:szCs w:val="24"/>
          <w:lang w:eastAsia="zh-CN"/>
        </w:rPr>
      </w:pPr>
      <w:r w:rsidRPr="00A02A20">
        <w:rPr>
          <w:szCs w:val="24"/>
        </w:rPr>
        <w:t>The Committee welcomes the submission of the second</w:t>
      </w:r>
      <w:r w:rsidR="009623E5">
        <w:rPr>
          <w:szCs w:val="24"/>
        </w:rPr>
        <w:t xml:space="preserve"> periodic</w:t>
      </w:r>
      <w:r w:rsidRPr="00A02A20">
        <w:rPr>
          <w:szCs w:val="24"/>
        </w:rPr>
        <w:t xml:space="preserve"> </w:t>
      </w:r>
      <w:r w:rsidRPr="00A02A20">
        <w:rPr>
          <w:rFonts w:eastAsia="SimSun"/>
          <w:snapToGrid/>
          <w:szCs w:val="24"/>
          <w:lang w:eastAsia="zh-CN"/>
        </w:rPr>
        <w:t xml:space="preserve">report of </w:t>
      </w:r>
      <w:r w:rsidR="009623E5">
        <w:rPr>
          <w:rFonts w:eastAsia="SimSun"/>
          <w:snapToGrid/>
          <w:szCs w:val="24"/>
          <w:lang w:eastAsia="zh-CN"/>
        </w:rPr>
        <w:t xml:space="preserve">the </w:t>
      </w:r>
      <w:r w:rsidR="00160B19">
        <w:rPr>
          <w:rFonts w:eastAsia="SimSun"/>
          <w:snapToGrid/>
          <w:szCs w:val="24"/>
          <w:lang w:eastAsia="zh-CN"/>
        </w:rPr>
        <w:t>State</w:t>
      </w:r>
      <w:r w:rsidR="009623E5">
        <w:rPr>
          <w:rFonts w:eastAsia="SimSun"/>
          <w:snapToGrid/>
          <w:szCs w:val="24"/>
          <w:lang w:eastAsia="zh-CN"/>
        </w:rPr>
        <w:t xml:space="preserve"> party</w:t>
      </w:r>
      <w:r w:rsidRPr="00A02A20">
        <w:rPr>
          <w:rFonts w:eastAsia="SimSun"/>
          <w:snapToGrid/>
          <w:szCs w:val="24"/>
          <w:lang w:eastAsia="zh-CN"/>
        </w:rPr>
        <w:t xml:space="preserve"> and the opportunity to engage in a constructive dialogue with the State party. The Committee also welcomes the State party’s written replies to its list of issues, as well as the responses provided by the multisectoral delegation of the State party to the Committee’s oral questions.</w:t>
      </w:r>
    </w:p>
    <w:p w:rsidR="00373AEB" w:rsidRDefault="00373AEB" w:rsidP="00AD286E">
      <w:pPr>
        <w:pStyle w:val="BodyText"/>
        <w:tabs>
          <w:tab w:val="clear" w:pos="720"/>
          <w:tab w:val="clear" w:pos="1440"/>
          <w:tab w:val="left" w:pos="709"/>
        </w:tabs>
        <w:rPr>
          <w:color w:val="000000"/>
          <w:szCs w:val="24"/>
        </w:rPr>
      </w:pPr>
      <w:r w:rsidRPr="00A02A20">
        <w:rPr>
          <w:color w:val="000000"/>
          <w:szCs w:val="24"/>
        </w:rPr>
        <w:tab/>
      </w:r>
    </w:p>
    <w:p w:rsidR="00927057" w:rsidRDefault="00927057" w:rsidP="00AD286E">
      <w:pPr>
        <w:pStyle w:val="BodyText"/>
        <w:tabs>
          <w:tab w:val="clear" w:pos="720"/>
          <w:tab w:val="clear" w:pos="1440"/>
          <w:tab w:val="left" w:pos="709"/>
        </w:tabs>
        <w:rPr>
          <w:color w:val="000000"/>
          <w:szCs w:val="24"/>
        </w:rPr>
      </w:pPr>
    </w:p>
    <w:p w:rsidR="00927057" w:rsidRDefault="00927057" w:rsidP="00AD286E">
      <w:pPr>
        <w:pStyle w:val="BodyText"/>
        <w:tabs>
          <w:tab w:val="clear" w:pos="720"/>
          <w:tab w:val="clear" w:pos="1440"/>
          <w:tab w:val="left" w:pos="709"/>
        </w:tabs>
        <w:rPr>
          <w:color w:val="000000"/>
          <w:szCs w:val="24"/>
        </w:rPr>
      </w:pPr>
    </w:p>
    <w:p w:rsidR="00927057" w:rsidRDefault="00927057" w:rsidP="00AD286E">
      <w:pPr>
        <w:pStyle w:val="BodyText"/>
        <w:tabs>
          <w:tab w:val="clear" w:pos="720"/>
          <w:tab w:val="clear" w:pos="1440"/>
          <w:tab w:val="left" w:pos="709"/>
        </w:tabs>
        <w:rPr>
          <w:color w:val="000000"/>
          <w:szCs w:val="24"/>
        </w:rPr>
      </w:pPr>
    </w:p>
    <w:p w:rsidR="00927057" w:rsidRDefault="00927057" w:rsidP="00AD286E">
      <w:pPr>
        <w:pStyle w:val="BodyText"/>
        <w:tabs>
          <w:tab w:val="clear" w:pos="720"/>
          <w:tab w:val="clear" w:pos="1440"/>
          <w:tab w:val="left" w:pos="709"/>
        </w:tabs>
        <w:rPr>
          <w:color w:val="000000"/>
          <w:szCs w:val="24"/>
        </w:rPr>
      </w:pPr>
    </w:p>
    <w:p w:rsidR="00927057" w:rsidRDefault="00927057" w:rsidP="00AD286E">
      <w:pPr>
        <w:pStyle w:val="BodyText"/>
        <w:tabs>
          <w:tab w:val="clear" w:pos="720"/>
          <w:tab w:val="clear" w:pos="1440"/>
          <w:tab w:val="left" w:pos="709"/>
        </w:tabs>
        <w:rPr>
          <w:color w:val="000000"/>
          <w:szCs w:val="24"/>
        </w:rPr>
      </w:pPr>
    </w:p>
    <w:p w:rsidR="00927057" w:rsidRDefault="00927057" w:rsidP="00AD286E">
      <w:pPr>
        <w:pStyle w:val="BodyText"/>
        <w:tabs>
          <w:tab w:val="clear" w:pos="720"/>
          <w:tab w:val="clear" w:pos="1440"/>
          <w:tab w:val="left" w:pos="709"/>
        </w:tabs>
        <w:rPr>
          <w:color w:val="000000"/>
          <w:szCs w:val="24"/>
        </w:rPr>
      </w:pPr>
    </w:p>
    <w:p w:rsidR="00927057" w:rsidRPr="00A02A20" w:rsidRDefault="00927057" w:rsidP="00AD286E">
      <w:pPr>
        <w:pStyle w:val="BodyText"/>
        <w:tabs>
          <w:tab w:val="clear" w:pos="720"/>
          <w:tab w:val="clear" w:pos="1440"/>
          <w:tab w:val="left" w:pos="709"/>
        </w:tabs>
        <w:rPr>
          <w:color w:val="000000"/>
          <w:szCs w:val="24"/>
        </w:rPr>
      </w:pPr>
    </w:p>
    <w:p w:rsidR="00373AEB" w:rsidRPr="00A02A20" w:rsidRDefault="00F63725"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Cs w:val="24"/>
        </w:rPr>
      </w:pPr>
      <w:r w:rsidRPr="00A02A20">
        <w:rPr>
          <w:rFonts w:ascii="Times New Roman" w:hAnsi="Times New Roman"/>
          <w:b/>
          <w:bCs/>
          <w:color w:val="000000"/>
          <w:szCs w:val="24"/>
        </w:rPr>
        <w:t>B. Positive aspects</w:t>
      </w:r>
    </w:p>
    <w:p w:rsidR="00373AEB" w:rsidRPr="00A02A20" w:rsidRDefault="00373AEB"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u w:val="single"/>
        </w:rPr>
      </w:pPr>
    </w:p>
    <w:p w:rsidR="00322033" w:rsidRPr="00A02A20" w:rsidRDefault="00322033" w:rsidP="00927057">
      <w:pPr>
        <w:pStyle w:val="BodyText"/>
        <w:numPr>
          <w:ilvl w:val="0"/>
          <w:numId w:val="2"/>
          <w:numberingChange w:id="2" w:author="OHCHR" w:date="2009-06-12T09:45:00Z" w:original="%1:3:0:."/>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09"/>
        </w:tabs>
        <w:ind w:left="0" w:firstLine="0"/>
        <w:jc w:val="left"/>
        <w:rPr>
          <w:color w:val="000000"/>
          <w:szCs w:val="24"/>
        </w:rPr>
      </w:pPr>
      <w:r w:rsidRPr="00A02A20">
        <w:rPr>
          <w:color w:val="000000"/>
          <w:szCs w:val="24"/>
        </w:rPr>
        <w:t>The Committee welcomes the legislative and other measures adopted by the State party since the examination of its initial report, including the following:</w:t>
      </w:r>
    </w:p>
    <w:p w:rsidR="00322033" w:rsidRPr="00A02A20" w:rsidRDefault="00322033" w:rsidP="00AD286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szCs w:val="24"/>
        </w:rPr>
      </w:pPr>
    </w:p>
    <w:p w:rsidR="00237F67" w:rsidRPr="00CF7294" w:rsidRDefault="00E74BB1" w:rsidP="00927057">
      <w:pPr>
        <w:widowControl/>
        <w:numPr>
          <w:ilvl w:val="0"/>
          <w:numId w:val="17"/>
          <w:numberingChange w:id="3" w:author="OHCHR" w:date="2009-06-12T09:45:00Z" w:original="(%1:1: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color w:val="000000"/>
          <w:szCs w:val="24"/>
        </w:rPr>
        <w:t>Law no. 11.340</w:t>
      </w:r>
      <w:r w:rsidR="00160B19" w:rsidRPr="00160B19">
        <w:rPr>
          <w:rFonts w:ascii="Times New Roman" w:hAnsi="Times New Roman"/>
          <w:color w:val="000000"/>
          <w:szCs w:val="24"/>
        </w:rPr>
        <w:t xml:space="preserve"> </w:t>
      </w:r>
      <w:r>
        <w:rPr>
          <w:rFonts w:ascii="Times New Roman" w:hAnsi="Times New Roman"/>
          <w:szCs w:val="24"/>
        </w:rPr>
        <w:t>(</w:t>
      </w:r>
      <w:r w:rsidR="00160B19" w:rsidRPr="00160B19">
        <w:rPr>
          <w:rFonts w:ascii="Times New Roman" w:hAnsi="Times New Roman"/>
          <w:i/>
          <w:iCs/>
          <w:szCs w:val="24"/>
        </w:rPr>
        <w:t>Maria da Penha Law</w:t>
      </w:r>
      <w:r>
        <w:rPr>
          <w:rFonts w:ascii="Times New Roman" w:hAnsi="Times New Roman"/>
          <w:szCs w:val="24"/>
        </w:rPr>
        <w:t>)</w:t>
      </w:r>
      <w:r w:rsidR="00160B19" w:rsidRPr="00160B19">
        <w:rPr>
          <w:rFonts w:ascii="Times New Roman" w:hAnsi="Times New Roman"/>
          <w:color w:val="000000"/>
          <w:szCs w:val="24"/>
        </w:rPr>
        <w:t>, passed in 2006</w:t>
      </w:r>
      <w:r w:rsidR="00D65922" w:rsidRPr="00160B19">
        <w:rPr>
          <w:rFonts w:ascii="Times New Roman" w:hAnsi="Times New Roman"/>
          <w:color w:val="000000"/>
          <w:szCs w:val="24"/>
        </w:rPr>
        <w:t>, which</w:t>
      </w:r>
      <w:r w:rsidR="00160B19" w:rsidRPr="00160B19">
        <w:rPr>
          <w:rFonts w:ascii="Times New Roman" w:hAnsi="Times New Roman"/>
        </w:rPr>
        <w:t xml:space="preserve"> provides for the repression of domestic and family violence against women, for protective measures and for assistance to victims;</w:t>
      </w:r>
    </w:p>
    <w:p w:rsidR="00CF7294" w:rsidRDefault="00CF7294" w:rsidP="00927057">
      <w:pPr>
        <w:widowControl/>
        <w:tabs>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p>
    <w:p w:rsidR="00D65922" w:rsidRPr="00CF7294" w:rsidRDefault="006C5B16" w:rsidP="00927057">
      <w:pPr>
        <w:widowControl/>
        <w:numPr>
          <w:ilvl w:val="0"/>
          <w:numId w:val="17"/>
          <w:numberingChange w:id="4" w:author="OHCHR" w:date="2009-06-12T09:45:00Z" w:original="(%1:2: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rPr>
        <w:t>T</w:t>
      </w:r>
      <w:r w:rsidR="00D65922" w:rsidRPr="00CF7294">
        <w:rPr>
          <w:rFonts w:ascii="Times New Roman" w:hAnsi="Times New Roman"/>
        </w:rPr>
        <w:t xml:space="preserve">he removal from the Penal Code of the discriminatory concept of an “honest woman”, previously applied in certain cases of sexual violence against women; </w:t>
      </w:r>
    </w:p>
    <w:p w:rsidR="00D65922" w:rsidRPr="00160B19" w:rsidRDefault="00D65922" w:rsidP="00927057">
      <w:pPr>
        <w:widowControl/>
        <w:tabs>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p>
    <w:p w:rsidR="00322033" w:rsidRPr="00A02A20" w:rsidRDefault="006C5B16" w:rsidP="00927057">
      <w:pPr>
        <w:widowControl/>
        <w:numPr>
          <w:ilvl w:val="0"/>
          <w:numId w:val="17"/>
          <w:numberingChange w:id="5" w:author="OHCHR" w:date="2009-06-12T09:45:00Z" w:original="(%1:3: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szCs w:val="24"/>
        </w:rPr>
        <w:t>T</w:t>
      </w:r>
      <w:r w:rsidR="00322033" w:rsidRPr="00A02A20">
        <w:rPr>
          <w:rFonts w:ascii="Times New Roman" w:hAnsi="Times New Roman"/>
          <w:szCs w:val="24"/>
        </w:rPr>
        <w:t>he introduction, in 2003</w:t>
      </w:r>
      <w:r w:rsidR="007714AE">
        <w:rPr>
          <w:rFonts w:ascii="Times New Roman" w:hAnsi="Times New Roman"/>
          <w:szCs w:val="24"/>
        </w:rPr>
        <w:t>,</w:t>
      </w:r>
      <w:r w:rsidR="00322033" w:rsidRPr="00A02A20">
        <w:rPr>
          <w:rFonts w:ascii="Times New Roman" w:hAnsi="Times New Roman"/>
          <w:szCs w:val="24"/>
        </w:rPr>
        <w:t xml:space="preserve"> of the National Qualif</w:t>
      </w:r>
      <w:r w:rsidR="007714AE">
        <w:rPr>
          <w:rFonts w:ascii="Times New Roman" w:hAnsi="Times New Roman"/>
          <w:szCs w:val="24"/>
        </w:rPr>
        <w:t>ication Plan</w:t>
      </w:r>
      <w:r w:rsidR="00322033" w:rsidRPr="00A02A20">
        <w:rPr>
          <w:rFonts w:ascii="Times New Roman" w:hAnsi="Times New Roman"/>
          <w:szCs w:val="24"/>
        </w:rPr>
        <w:t xml:space="preserve"> to coordinate public policies on employment for disadvantaged groups, including indigenous people</w:t>
      </w:r>
      <w:r w:rsidR="00481B54">
        <w:rPr>
          <w:rFonts w:ascii="Times New Roman" w:hAnsi="Times New Roman"/>
          <w:szCs w:val="24"/>
        </w:rPr>
        <w:t>s</w:t>
      </w:r>
      <w:r w:rsidR="00322033" w:rsidRPr="00A02A20">
        <w:rPr>
          <w:rFonts w:ascii="Times New Roman" w:hAnsi="Times New Roman"/>
          <w:szCs w:val="24"/>
        </w:rPr>
        <w:t>, Afro-Brazilians and women;</w:t>
      </w:r>
    </w:p>
    <w:p w:rsidR="00322033" w:rsidRPr="00A02A20" w:rsidRDefault="00322033" w:rsidP="00927057">
      <w:pPr>
        <w:widowControl/>
        <w:tabs>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p>
    <w:p w:rsidR="00322033" w:rsidRPr="00A02A20" w:rsidRDefault="006C5B16" w:rsidP="00927057">
      <w:pPr>
        <w:widowControl/>
        <w:numPr>
          <w:ilvl w:val="0"/>
          <w:numId w:val="17"/>
          <w:numberingChange w:id="6" w:author="OHCHR" w:date="2009-06-12T09:45:00Z" w:original="(%1:4: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szCs w:val="24"/>
        </w:rPr>
        <w:t>T</w:t>
      </w:r>
      <w:r w:rsidR="00322033" w:rsidRPr="00A02A20">
        <w:rPr>
          <w:rFonts w:ascii="Times New Roman" w:hAnsi="Times New Roman"/>
          <w:szCs w:val="24"/>
        </w:rPr>
        <w:t>he National School Food Program</w:t>
      </w:r>
      <w:r w:rsidR="001D6D95">
        <w:rPr>
          <w:rFonts w:ascii="Times New Roman" w:hAnsi="Times New Roman"/>
          <w:szCs w:val="24"/>
        </w:rPr>
        <w:t>me</w:t>
      </w:r>
      <w:r w:rsidR="00322033" w:rsidRPr="00A02A20">
        <w:rPr>
          <w:rFonts w:ascii="Times New Roman" w:hAnsi="Times New Roman"/>
          <w:szCs w:val="24"/>
        </w:rPr>
        <w:t xml:space="preserve"> established to provide meals free of charge for 37 million school</w:t>
      </w:r>
      <w:r w:rsidR="005A0BD6">
        <w:rPr>
          <w:rFonts w:ascii="Times New Roman" w:hAnsi="Times New Roman"/>
          <w:szCs w:val="24"/>
        </w:rPr>
        <w:t xml:space="preserve"> </w:t>
      </w:r>
      <w:r w:rsidR="00322033" w:rsidRPr="00A02A20">
        <w:rPr>
          <w:rFonts w:ascii="Times New Roman" w:hAnsi="Times New Roman"/>
          <w:szCs w:val="24"/>
        </w:rPr>
        <w:t>children in public schools;</w:t>
      </w:r>
    </w:p>
    <w:p w:rsidR="00322033" w:rsidRPr="00A02A20" w:rsidRDefault="00322033" w:rsidP="00927057">
      <w:pPr>
        <w:widowControl/>
        <w:tabs>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p>
    <w:p w:rsidR="00322033" w:rsidRPr="00A02A20" w:rsidRDefault="006C5B16" w:rsidP="00927057">
      <w:pPr>
        <w:widowControl/>
        <w:numPr>
          <w:ilvl w:val="0"/>
          <w:numId w:val="17"/>
          <w:numberingChange w:id="7" w:author="OHCHR" w:date="2009-06-12T09:45:00Z" w:original="(%1:5: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szCs w:val="24"/>
        </w:rPr>
        <w:t>T</w:t>
      </w:r>
      <w:r w:rsidR="00322033" w:rsidRPr="00A02A20">
        <w:rPr>
          <w:rFonts w:ascii="Times New Roman" w:hAnsi="Times New Roman"/>
          <w:szCs w:val="24"/>
        </w:rPr>
        <w:t>he Brazil Free of Homophobia Program</w:t>
      </w:r>
      <w:r w:rsidR="001D6D95">
        <w:rPr>
          <w:rFonts w:ascii="Times New Roman" w:hAnsi="Times New Roman"/>
          <w:szCs w:val="24"/>
        </w:rPr>
        <w:t>me</w:t>
      </w:r>
      <w:r w:rsidR="00322033" w:rsidRPr="00A02A20">
        <w:rPr>
          <w:rFonts w:ascii="Times New Roman" w:hAnsi="Times New Roman"/>
          <w:szCs w:val="24"/>
        </w:rPr>
        <w:t xml:space="preserve">, which aims to protect and promote the rights of homosexual </w:t>
      </w:r>
      <w:r w:rsidR="00DF0255" w:rsidRPr="00A02A20">
        <w:rPr>
          <w:rFonts w:ascii="Times New Roman" w:hAnsi="Times New Roman"/>
          <w:szCs w:val="24"/>
        </w:rPr>
        <w:t>pe</w:t>
      </w:r>
      <w:r w:rsidR="00DF0255">
        <w:rPr>
          <w:rFonts w:ascii="Times New Roman" w:hAnsi="Times New Roman"/>
          <w:szCs w:val="24"/>
        </w:rPr>
        <w:t>rsons</w:t>
      </w:r>
      <w:r w:rsidR="00322033" w:rsidRPr="00A02A20">
        <w:rPr>
          <w:rFonts w:ascii="Times New Roman" w:hAnsi="Times New Roman"/>
          <w:szCs w:val="24"/>
        </w:rPr>
        <w:t>, including the</w:t>
      </w:r>
      <w:r w:rsidR="00867056">
        <w:rPr>
          <w:rFonts w:ascii="Times New Roman" w:hAnsi="Times New Roman"/>
          <w:szCs w:val="24"/>
        </w:rPr>
        <w:t>ir</w:t>
      </w:r>
      <w:r w:rsidR="00322033" w:rsidRPr="00A02A20">
        <w:rPr>
          <w:rFonts w:ascii="Times New Roman" w:hAnsi="Times New Roman"/>
          <w:szCs w:val="24"/>
        </w:rPr>
        <w:t xml:space="preserve"> rights to personal security, education, health and work;</w:t>
      </w:r>
    </w:p>
    <w:p w:rsidR="00322033" w:rsidRPr="00A02A20" w:rsidRDefault="00322033" w:rsidP="00927057">
      <w:pPr>
        <w:widowControl/>
        <w:tabs>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p>
    <w:p w:rsidR="00322033" w:rsidRPr="00A02A20" w:rsidRDefault="006C5B16" w:rsidP="00927057">
      <w:pPr>
        <w:widowControl/>
        <w:numPr>
          <w:ilvl w:val="0"/>
          <w:numId w:val="17"/>
          <w:numberingChange w:id="8" w:author="OHCHR" w:date="2009-06-12T09:45:00Z" w:original="(%1:6: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szCs w:val="24"/>
        </w:rPr>
        <w:t>C</w:t>
      </w:r>
      <w:r w:rsidR="00322033" w:rsidRPr="00A02A20">
        <w:rPr>
          <w:rFonts w:ascii="Times New Roman" w:hAnsi="Times New Roman"/>
          <w:szCs w:val="24"/>
        </w:rPr>
        <w:t xml:space="preserve">ompulsory licensing </w:t>
      </w:r>
      <w:r w:rsidR="008E479E" w:rsidRPr="00A02A20">
        <w:rPr>
          <w:rFonts w:ascii="Times New Roman" w:hAnsi="Times New Roman"/>
          <w:szCs w:val="24"/>
        </w:rPr>
        <w:t>of</w:t>
      </w:r>
      <w:r w:rsidR="00322033" w:rsidRPr="00A02A20">
        <w:rPr>
          <w:rFonts w:ascii="Times New Roman" w:hAnsi="Times New Roman"/>
          <w:szCs w:val="24"/>
        </w:rPr>
        <w:t xml:space="preserve"> HIV/AIDS </w:t>
      </w:r>
      <w:r w:rsidR="00DF0255">
        <w:rPr>
          <w:rFonts w:ascii="Times New Roman" w:hAnsi="Times New Roman"/>
          <w:szCs w:val="24"/>
        </w:rPr>
        <w:t xml:space="preserve">antiretroviral </w:t>
      </w:r>
      <w:r w:rsidR="00322033" w:rsidRPr="00A02A20">
        <w:rPr>
          <w:rFonts w:ascii="Times New Roman" w:hAnsi="Times New Roman"/>
          <w:szCs w:val="24"/>
        </w:rPr>
        <w:t>drug</w:t>
      </w:r>
      <w:r w:rsidR="00DF0255">
        <w:rPr>
          <w:rFonts w:ascii="Times New Roman" w:hAnsi="Times New Roman"/>
          <w:szCs w:val="24"/>
        </w:rPr>
        <w:t>s in order to make them affordable and enable the extension of treatment to all patients</w:t>
      </w:r>
      <w:r w:rsidR="00322033" w:rsidRPr="00A02A20">
        <w:rPr>
          <w:rFonts w:ascii="Times New Roman" w:hAnsi="Times New Roman"/>
          <w:szCs w:val="24"/>
        </w:rPr>
        <w:t>;</w:t>
      </w:r>
    </w:p>
    <w:p w:rsidR="003804BE" w:rsidRPr="00A02A20" w:rsidRDefault="003804BE" w:rsidP="00927057">
      <w:pPr>
        <w:widowControl/>
        <w:tabs>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p>
    <w:p w:rsidR="003804BE" w:rsidRPr="00A02A20" w:rsidRDefault="006C5B16" w:rsidP="00927057">
      <w:pPr>
        <w:widowControl/>
        <w:numPr>
          <w:ilvl w:val="0"/>
          <w:numId w:val="17"/>
          <w:numberingChange w:id="9" w:author="OHCHR" w:date="2009-06-12T09:45:00Z" w:original="(%1:7: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rPr>
        <w:t>T</w:t>
      </w:r>
      <w:r w:rsidR="003804BE" w:rsidRPr="00A02A20">
        <w:rPr>
          <w:rFonts w:ascii="Times New Roman" w:hAnsi="Times New Roman"/>
        </w:rPr>
        <w:t>he National Ho</w:t>
      </w:r>
      <w:r w:rsidR="00CF110D">
        <w:rPr>
          <w:rFonts w:ascii="Times New Roman" w:hAnsi="Times New Roman"/>
        </w:rPr>
        <w:t>using of Social Interest System</w:t>
      </w:r>
      <w:r w:rsidR="005843AD">
        <w:rPr>
          <w:rFonts w:ascii="Times New Roman" w:hAnsi="Times New Roman"/>
        </w:rPr>
        <w:t xml:space="preserve"> (SNHIS)</w:t>
      </w:r>
      <w:r w:rsidR="003804BE" w:rsidRPr="00A02A20">
        <w:rPr>
          <w:rFonts w:ascii="Times New Roman" w:hAnsi="Times New Roman"/>
        </w:rPr>
        <w:t>, whose main task is to urbani</w:t>
      </w:r>
      <w:r>
        <w:rPr>
          <w:rFonts w:ascii="Times New Roman" w:hAnsi="Times New Roman"/>
        </w:rPr>
        <w:t>z</w:t>
      </w:r>
      <w:r w:rsidR="003804BE" w:rsidRPr="00A02A20">
        <w:rPr>
          <w:rFonts w:ascii="Times New Roman" w:hAnsi="Times New Roman"/>
        </w:rPr>
        <w:t xml:space="preserve">e slums, build houses, and improve the housing conditions of low-income </w:t>
      </w:r>
      <w:r w:rsidR="00DF0255">
        <w:rPr>
          <w:rFonts w:ascii="Times New Roman" w:hAnsi="Times New Roman"/>
        </w:rPr>
        <w:t>groups</w:t>
      </w:r>
      <w:r w:rsidR="003804BE" w:rsidRPr="00A02A20">
        <w:rPr>
          <w:rFonts w:ascii="Times New Roman" w:hAnsi="Times New Roman"/>
        </w:rPr>
        <w:t>;</w:t>
      </w:r>
    </w:p>
    <w:p w:rsidR="003804BE" w:rsidRPr="00A02A20" w:rsidRDefault="003804BE" w:rsidP="0092705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134"/>
        </w:tabs>
        <w:ind w:left="1134" w:hanging="425"/>
        <w:jc w:val="left"/>
        <w:rPr>
          <w:iCs/>
          <w:szCs w:val="24"/>
        </w:rPr>
      </w:pPr>
    </w:p>
    <w:p w:rsidR="003804BE" w:rsidRPr="00A02A20" w:rsidRDefault="006C5B16" w:rsidP="00927057">
      <w:pPr>
        <w:widowControl/>
        <w:numPr>
          <w:ilvl w:val="0"/>
          <w:numId w:val="17"/>
          <w:numberingChange w:id="10" w:author="OHCHR" w:date="2009-06-12T09:45:00Z" w:original="(%1:8:4:)"/>
        </w:numPr>
        <w:tabs>
          <w:tab w:val="clear" w:pos="720"/>
          <w:tab w:val="left"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425"/>
        <w:rPr>
          <w:rFonts w:ascii="Times New Roman" w:hAnsi="Times New Roman"/>
          <w:color w:val="000000"/>
          <w:szCs w:val="24"/>
        </w:rPr>
      </w:pPr>
      <w:r>
        <w:rPr>
          <w:rFonts w:ascii="Times New Roman" w:hAnsi="Times New Roman"/>
          <w:iCs/>
          <w:szCs w:val="24"/>
        </w:rPr>
        <w:t>T</w:t>
      </w:r>
      <w:r w:rsidR="003804BE" w:rsidRPr="00A02A20">
        <w:rPr>
          <w:rFonts w:ascii="Times New Roman" w:hAnsi="Times New Roman"/>
          <w:iCs/>
          <w:szCs w:val="24"/>
        </w:rPr>
        <w:t>he National Fund</w:t>
      </w:r>
      <w:r w:rsidR="00CF110D">
        <w:rPr>
          <w:rFonts w:ascii="Times New Roman" w:hAnsi="Times New Roman"/>
          <w:iCs/>
          <w:szCs w:val="24"/>
        </w:rPr>
        <w:t xml:space="preserve"> for Housing of Social Interest</w:t>
      </w:r>
      <w:r w:rsidR="003804BE" w:rsidRPr="00A02A20">
        <w:rPr>
          <w:rFonts w:ascii="Times New Roman" w:hAnsi="Times New Roman"/>
          <w:iCs/>
          <w:szCs w:val="24"/>
        </w:rPr>
        <w:t>, together with its Managing Council, designed to centrali</w:t>
      </w:r>
      <w:r>
        <w:rPr>
          <w:rFonts w:ascii="Times New Roman" w:hAnsi="Times New Roman"/>
          <w:iCs/>
          <w:szCs w:val="24"/>
        </w:rPr>
        <w:t>z</w:t>
      </w:r>
      <w:r w:rsidR="003804BE" w:rsidRPr="00A02A20">
        <w:rPr>
          <w:rFonts w:ascii="Times New Roman" w:hAnsi="Times New Roman"/>
          <w:iCs/>
          <w:szCs w:val="24"/>
        </w:rPr>
        <w:t>e and manage budgetary resources for program</w:t>
      </w:r>
      <w:r w:rsidR="001D6D95">
        <w:rPr>
          <w:rFonts w:ascii="Times New Roman" w:hAnsi="Times New Roman"/>
          <w:iCs/>
          <w:szCs w:val="24"/>
        </w:rPr>
        <w:t>me</w:t>
      </w:r>
      <w:r w:rsidR="003804BE" w:rsidRPr="00A02A20">
        <w:rPr>
          <w:rFonts w:ascii="Times New Roman" w:hAnsi="Times New Roman"/>
          <w:iCs/>
          <w:szCs w:val="24"/>
        </w:rPr>
        <w:t>s under the</w:t>
      </w:r>
      <w:r w:rsidR="00E74BB1">
        <w:rPr>
          <w:rFonts w:ascii="Times New Roman" w:hAnsi="Times New Roman"/>
          <w:iCs/>
          <w:szCs w:val="24"/>
        </w:rPr>
        <w:t xml:space="preserve"> </w:t>
      </w:r>
      <w:r w:rsidR="003804BE" w:rsidRPr="00A02A20">
        <w:rPr>
          <w:rFonts w:ascii="Times New Roman" w:hAnsi="Times New Roman"/>
          <w:iCs/>
          <w:szCs w:val="24"/>
        </w:rPr>
        <w:t>SNHIS.</w:t>
      </w:r>
    </w:p>
    <w:p w:rsidR="00322033" w:rsidRPr="00A02A20" w:rsidRDefault="00322033" w:rsidP="00AD286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olor w:val="000000"/>
          <w:szCs w:val="24"/>
        </w:rPr>
      </w:pPr>
    </w:p>
    <w:p w:rsidR="00DF0255" w:rsidRPr="00DF0255" w:rsidRDefault="00DF0255" w:rsidP="00116C04">
      <w:pPr>
        <w:pStyle w:val="BodyText"/>
        <w:numPr>
          <w:ilvl w:val="0"/>
          <w:numId w:val="2"/>
          <w:numberingChange w:id="11" w:author="OHCHR" w:date="2009-06-12T09:45:00Z" w:original="%1:4:0:."/>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09"/>
        </w:tabs>
        <w:ind w:left="0" w:firstLine="0"/>
        <w:jc w:val="left"/>
        <w:rPr>
          <w:color w:val="000000"/>
          <w:szCs w:val="24"/>
        </w:rPr>
      </w:pPr>
      <w:r>
        <w:t xml:space="preserve">The Committee notes with satisfaction </w:t>
      </w:r>
      <w:r w:rsidRPr="00A02A20">
        <w:t xml:space="preserve">the broad </w:t>
      </w:r>
      <w:r w:rsidR="00867056">
        <w:t>consultation</w:t>
      </w:r>
      <w:r w:rsidR="00867056" w:rsidRPr="00A02A20">
        <w:t xml:space="preserve"> </w:t>
      </w:r>
      <w:r w:rsidR="00565949">
        <w:t>with</w:t>
      </w:r>
      <w:r w:rsidRPr="00A02A20">
        <w:t xml:space="preserve"> civil society organi</w:t>
      </w:r>
      <w:r w:rsidR="00116C04">
        <w:t>z</w:t>
      </w:r>
      <w:r w:rsidRPr="00A02A20">
        <w:t xml:space="preserve">ations in the </w:t>
      </w:r>
      <w:r w:rsidR="00565949">
        <w:t xml:space="preserve">process of </w:t>
      </w:r>
      <w:r w:rsidR="005A0BD6">
        <w:t xml:space="preserve">the </w:t>
      </w:r>
      <w:r w:rsidRPr="00A02A20">
        <w:t>preparation of the State party’s second periodic report.</w:t>
      </w:r>
    </w:p>
    <w:p w:rsidR="00322033" w:rsidRPr="00A02A20" w:rsidRDefault="00322033" w:rsidP="00AD286E">
      <w:pPr>
        <w:widowControl/>
        <w:ind w:left="360"/>
        <w:jc w:val="both"/>
        <w:rPr>
          <w:rFonts w:ascii="Times New Roman" w:hAnsi="Times New Roman"/>
          <w:szCs w:val="24"/>
        </w:rPr>
      </w:pPr>
    </w:p>
    <w:p w:rsidR="00322033" w:rsidRDefault="00322033" w:rsidP="00FC3F2E">
      <w:pPr>
        <w:pStyle w:val="BodyText"/>
        <w:numPr>
          <w:ilvl w:val="0"/>
          <w:numId w:val="2"/>
          <w:numberingChange w:id="12" w:author="OHCHR" w:date="2009-06-12T09:45:00Z" w:original="%1:5:0:."/>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09"/>
        </w:tabs>
        <w:ind w:left="0" w:firstLine="0"/>
        <w:jc w:val="left"/>
        <w:rPr>
          <w:color w:val="000000"/>
          <w:szCs w:val="24"/>
        </w:rPr>
      </w:pPr>
      <w:r w:rsidRPr="00A02A20">
        <w:rPr>
          <w:color w:val="000000"/>
          <w:szCs w:val="24"/>
        </w:rPr>
        <w:t xml:space="preserve">The Committee </w:t>
      </w:r>
      <w:r w:rsidR="00DF0255">
        <w:rPr>
          <w:color w:val="000000"/>
          <w:szCs w:val="24"/>
        </w:rPr>
        <w:t>welcomes</w:t>
      </w:r>
      <w:r w:rsidRPr="00A02A20">
        <w:rPr>
          <w:color w:val="000000"/>
          <w:szCs w:val="24"/>
        </w:rPr>
        <w:t xml:space="preserve"> </w:t>
      </w:r>
      <w:r w:rsidR="00DF0255">
        <w:rPr>
          <w:color w:val="000000"/>
          <w:szCs w:val="24"/>
        </w:rPr>
        <w:t>the</w:t>
      </w:r>
      <w:r w:rsidRPr="00A02A20">
        <w:rPr>
          <w:color w:val="000000"/>
          <w:szCs w:val="24"/>
        </w:rPr>
        <w:t xml:space="preserve"> ratification</w:t>
      </w:r>
      <w:r w:rsidR="00DF0255">
        <w:rPr>
          <w:color w:val="000000"/>
          <w:szCs w:val="24"/>
        </w:rPr>
        <w:t xml:space="preserve"> by</w:t>
      </w:r>
      <w:r w:rsidR="00DF0255" w:rsidRPr="00DF0255">
        <w:rPr>
          <w:color w:val="000000"/>
          <w:szCs w:val="24"/>
        </w:rPr>
        <w:t xml:space="preserve"> </w:t>
      </w:r>
      <w:r w:rsidR="00DF0255" w:rsidRPr="00A02A20">
        <w:rPr>
          <w:color w:val="000000"/>
          <w:szCs w:val="24"/>
        </w:rPr>
        <w:t>the State party</w:t>
      </w:r>
      <w:r w:rsidRPr="00A02A20">
        <w:rPr>
          <w:color w:val="000000"/>
          <w:szCs w:val="24"/>
        </w:rPr>
        <w:t xml:space="preserve"> of the following international instruments:</w:t>
      </w:r>
    </w:p>
    <w:p w:rsidR="00322033" w:rsidRPr="00A02A20" w:rsidRDefault="00322033" w:rsidP="00AD286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s>
        <w:rPr>
          <w:color w:val="000000"/>
          <w:szCs w:val="24"/>
        </w:rPr>
      </w:pPr>
    </w:p>
    <w:p w:rsidR="00322033" w:rsidRPr="00A02A20" w:rsidRDefault="00322033" w:rsidP="00E74BB1">
      <w:pPr>
        <w:pStyle w:val="BodyText"/>
        <w:numPr>
          <w:ilvl w:val="4"/>
          <w:numId w:val="2"/>
          <w:numberingChange w:id="13" w:author="OHCHR" w:date="2009-06-12T09:45:00Z" w:original="(%5:1:4:)"/>
        </w:numPr>
        <w:tabs>
          <w:tab w:val="clear" w:pos="-720"/>
          <w:tab w:val="clear" w:pos="0"/>
          <w:tab w:val="clear" w:pos="4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num" w:pos="1134"/>
        </w:tabs>
        <w:ind w:left="1134"/>
        <w:jc w:val="left"/>
        <w:rPr>
          <w:color w:val="000000"/>
          <w:szCs w:val="24"/>
        </w:rPr>
      </w:pPr>
      <w:r w:rsidRPr="00A02A20">
        <w:rPr>
          <w:color w:val="000000"/>
          <w:szCs w:val="24"/>
        </w:rPr>
        <w:t>ILO Convention No. 169 concerning Indigenous and Tribal Peoples in Independent Countries (</w:t>
      </w:r>
      <w:r w:rsidR="00E74BB1">
        <w:rPr>
          <w:color w:val="000000"/>
          <w:szCs w:val="24"/>
        </w:rPr>
        <w:t>ratified in July 2002)</w:t>
      </w:r>
      <w:r w:rsidRPr="00A02A20">
        <w:rPr>
          <w:color w:val="000000"/>
          <w:szCs w:val="24"/>
        </w:rPr>
        <w:t xml:space="preserve">; </w:t>
      </w:r>
    </w:p>
    <w:p w:rsidR="00322033" w:rsidRPr="00A02A20" w:rsidRDefault="00322033" w:rsidP="0092705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num" w:pos="1134"/>
        </w:tabs>
        <w:ind w:left="1134"/>
        <w:jc w:val="left"/>
        <w:rPr>
          <w:color w:val="000000"/>
          <w:szCs w:val="24"/>
        </w:rPr>
      </w:pPr>
    </w:p>
    <w:p w:rsidR="00322033" w:rsidRPr="00A02A20" w:rsidRDefault="005D5D98" w:rsidP="00E74BB1">
      <w:pPr>
        <w:pStyle w:val="BodyText"/>
        <w:numPr>
          <w:ilvl w:val="4"/>
          <w:numId w:val="2"/>
          <w:numberingChange w:id="14" w:author="OHCHR" w:date="2009-06-12T09:45:00Z" w:original="(%5:2:4:)"/>
        </w:numPr>
        <w:tabs>
          <w:tab w:val="clear" w:pos="-720"/>
          <w:tab w:val="clear" w:pos="0"/>
          <w:tab w:val="clear" w:pos="4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num" w:pos="1134"/>
        </w:tabs>
        <w:ind w:left="1134"/>
        <w:jc w:val="left"/>
        <w:rPr>
          <w:color w:val="000000"/>
          <w:szCs w:val="24"/>
        </w:rPr>
      </w:pPr>
      <w:r>
        <w:rPr>
          <w:color w:val="000000"/>
          <w:szCs w:val="24"/>
        </w:rPr>
        <w:t>T</w:t>
      </w:r>
      <w:r w:rsidR="00322033" w:rsidRPr="00A02A20">
        <w:rPr>
          <w:color w:val="000000"/>
          <w:szCs w:val="24"/>
        </w:rPr>
        <w:t>he Protocol to Prevent, Suppress and Punish Trafficking in Persons</w:t>
      </w:r>
      <w:r w:rsidR="00513E97">
        <w:rPr>
          <w:color w:val="000000"/>
          <w:szCs w:val="24"/>
        </w:rPr>
        <w:t>,</w:t>
      </w:r>
      <w:r w:rsidR="00322033" w:rsidRPr="00A02A20">
        <w:rPr>
          <w:color w:val="000000"/>
          <w:szCs w:val="24"/>
        </w:rPr>
        <w:t xml:space="preserve"> Especially Women and Children, supplementing the United Nations Convention against Transnational Organized Crime (</w:t>
      </w:r>
      <w:r w:rsidR="00E74BB1">
        <w:rPr>
          <w:color w:val="000000"/>
          <w:szCs w:val="24"/>
        </w:rPr>
        <w:t>ratified in January 2004</w:t>
      </w:r>
      <w:r w:rsidR="00705912">
        <w:rPr>
          <w:color w:val="000000"/>
          <w:szCs w:val="24"/>
        </w:rPr>
        <w:t>)</w:t>
      </w:r>
      <w:r w:rsidR="00322033" w:rsidRPr="00A02A20">
        <w:rPr>
          <w:color w:val="000000"/>
          <w:szCs w:val="24"/>
        </w:rPr>
        <w:t>;</w:t>
      </w:r>
    </w:p>
    <w:p w:rsidR="00322033" w:rsidRPr="00A02A20" w:rsidRDefault="005D5D98" w:rsidP="00E74BB1">
      <w:pPr>
        <w:pStyle w:val="BodyText"/>
        <w:numPr>
          <w:ilvl w:val="4"/>
          <w:numId w:val="2"/>
          <w:numberingChange w:id="15" w:author="OHCHR" w:date="2009-06-12T09:45:00Z" w:original="(%5:3:4:)"/>
        </w:numPr>
        <w:tabs>
          <w:tab w:val="clear" w:pos="-720"/>
          <w:tab w:val="clear" w:pos="0"/>
          <w:tab w:val="clear" w:pos="4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134"/>
        </w:tabs>
        <w:ind w:left="1134"/>
        <w:jc w:val="left"/>
        <w:rPr>
          <w:color w:val="000000"/>
          <w:szCs w:val="24"/>
        </w:rPr>
      </w:pPr>
      <w:r>
        <w:t>T</w:t>
      </w:r>
      <w:r w:rsidR="00322033" w:rsidRPr="00A02A20">
        <w:t>he W</w:t>
      </w:r>
      <w:r w:rsidR="001E6F1F">
        <w:t>HO</w:t>
      </w:r>
      <w:r w:rsidR="00322033" w:rsidRPr="00A02A20">
        <w:t xml:space="preserve"> Framework Convention on Tobacco Control (</w:t>
      </w:r>
      <w:r w:rsidR="00E74BB1">
        <w:t>ratified in November 2005</w:t>
      </w:r>
      <w:r w:rsidR="00322033" w:rsidRPr="00A02A20">
        <w:t>).</w:t>
      </w:r>
    </w:p>
    <w:p w:rsidR="00373AEB" w:rsidRDefault="00373AEB"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u w:val="single"/>
        </w:rPr>
      </w:pPr>
    </w:p>
    <w:p w:rsidR="00373AEB" w:rsidRPr="00A02A20" w:rsidRDefault="00F63725"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Cs w:val="24"/>
        </w:rPr>
      </w:pPr>
      <w:r w:rsidRPr="00A02A20">
        <w:rPr>
          <w:rFonts w:ascii="Times New Roman" w:hAnsi="Times New Roman"/>
          <w:b/>
          <w:bCs/>
          <w:color w:val="000000"/>
          <w:szCs w:val="24"/>
        </w:rPr>
        <w:t xml:space="preserve">C. Factors and difficulties impeding the implementation of the </w:t>
      </w:r>
      <w:r w:rsidR="00770470">
        <w:rPr>
          <w:rFonts w:ascii="Times New Roman" w:hAnsi="Times New Roman"/>
          <w:b/>
          <w:bCs/>
          <w:color w:val="000000"/>
          <w:szCs w:val="24"/>
        </w:rPr>
        <w:t>C</w:t>
      </w:r>
      <w:r w:rsidRPr="00A02A20">
        <w:rPr>
          <w:rFonts w:ascii="Times New Roman" w:hAnsi="Times New Roman"/>
          <w:b/>
          <w:bCs/>
          <w:color w:val="000000"/>
          <w:szCs w:val="24"/>
        </w:rPr>
        <w:t>ovenant</w:t>
      </w:r>
    </w:p>
    <w:p w:rsidR="00373AEB" w:rsidRPr="00A02A20" w:rsidRDefault="00373AEB" w:rsidP="00AD286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rsidR="00373AEB" w:rsidRPr="00A02A20" w:rsidRDefault="00373AEB" w:rsidP="00927057">
      <w:pPr>
        <w:pStyle w:val="BodyText"/>
        <w:numPr>
          <w:ilvl w:val="0"/>
          <w:numId w:val="2"/>
          <w:numberingChange w:id="16" w:author="OHCHR" w:date="2009-06-12T09:45:00Z" w:original="%1:6:0:."/>
        </w:numPr>
        <w:tabs>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09"/>
        </w:tabs>
        <w:ind w:left="0" w:firstLine="0"/>
        <w:jc w:val="left"/>
        <w:rPr>
          <w:iCs/>
          <w:color w:val="000000"/>
          <w:szCs w:val="24"/>
        </w:rPr>
      </w:pPr>
      <w:r w:rsidRPr="00A02A20">
        <w:rPr>
          <w:iCs/>
          <w:color w:val="000000"/>
          <w:szCs w:val="24"/>
        </w:rPr>
        <w:t xml:space="preserve">The Committee notes the absence of any significant factors or difficulties </w:t>
      </w:r>
      <w:r w:rsidR="00867056">
        <w:rPr>
          <w:iCs/>
          <w:color w:val="000000"/>
          <w:szCs w:val="24"/>
        </w:rPr>
        <w:t>impeding</w:t>
      </w:r>
      <w:r w:rsidR="00867056" w:rsidRPr="00A02A20">
        <w:rPr>
          <w:iCs/>
          <w:color w:val="000000"/>
          <w:szCs w:val="24"/>
        </w:rPr>
        <w:t xml:space="preserve"> </w:t>
      </w:r>
      <w:r w:rsidRPr="00A02A20">
        <w:rPr>
          <w:iCs/>
          <w:color w:val="000000"/>
          <w:szCs w:val="24"/>
        </w:rPr>
        <w:t>the effective implementation of the Covenant in the State party.</w:t>
      </w:r>
    </w:p>
    <w:p w:rsidR="009B434A" w:rsidRDefault="009B434A" w:rsidP="00AD286E">
      <w:pPr>
        <w:jc w:val="center"/>
        <w:rPr>
          <w:rFonts w:ascii="Times New Roman" w:hAnsi="Times New Roman"/>
          <w:b/>
          <w:bCs/>
          <w:szCs w:val="24"/>
        </w:rPr>
      </w:pPr>
    </w:p>
    <w:p w:rsidR="00373AEB" w:rsidRPr="00A02A20" w:rsidRDefault="00F63725" w:rsidP="00F959D8">
      <w:pPr>
        <w:jc w:val="center"/>
        <w:rPr>
          <w:rFonts w:ascii="Times New Roman" w:hAnsi="Times New Roman"/>
          <w:b/>
          <w:bCs/>
          <w:szCs w:val="24"/>
        </w:rPr>
      </w:pPr>
      <w:r w:rsidRPr="00A02A20">
        <w:rPr>
          <w:rFonts w:ascii="Times New Roman" w:hAnsi="Times New Roman"/>
          <w:b/>
          <w:bCs/>
          <w:szCs w:val="24"/>
        </w:rPr>
        <w:t>D. Principal subjects of concern and recommendations</w:t>
      </w:r>
    </w:p>
    <w:p w:rsidR="00373AEB" w:rsidRPr="00B27A6E" w:rsidRDefault="00373AEB" w:rsidP="00AD286E">
      <w:pPr>
        <w:jc w:val="both"/>
        <w:rPr>
          <w:rFonts w:ascii="Times New Roman" w:hAnsi="Times New Roman"/>
          <w:b/>
          <w:bCs/>
          <w:szCs w:val="24"/>
          <w:lang w:val="en-US"/>
        </w:rPr>
      </w:pPr>
    </w:p>
    <w:p w:rsidR="00654836" w:rsidRPr="00063B65" w:rsidRDefault="00654836" w:rsidP="00927057">
      <w:pPr>
        <w:pStyle w:val="Estilo12ptJustificado"/>
        <w:numPr>
          <w:numberingChange w:id="17" w:author="OHCHR" w:date="2009-06-12T09:45:00Z" w:original="%1:7:0:."/>
        </w:numPr>
        <w:rPr>
          <w:bCs/>
        </w:rPr>
      </w:pPr>
      <w:r w:rsidRPr="00063B65">
        <w:t xml:space="preserve">The Committee notes with concern that the </w:t>
      </w:r>
      <w:r w:rsidRPr="0043158C">
        <w:t xml:space="preserve">the </w:t>
      </w:r>
      <w:r w:rsidRPr="00654836">
        <w:rPr>
          <w:iCs/>
        </w:rPr>
        <w:t>Council on the Defen</w:t>
      </w:r>
      <w:r w:rsidR="005A0BD6">
        <w:rPr>
          <w:iCs/>
        </w:rPr>
        <w:t>c</w:t>
      </w:r>
      <w:r w:rsidRPr="00654836">
        <w:rPr>
          <w:iCs/>
        </w:rPr>
        <w:t>e of the Rights of the Human Person has yet to comply with the 1993</w:t>
      </w:r>
      <w:r w:rsidRPr="00063B65">
        <w:t xml:space="preserve"> Principles</w:t>
      </w:r>
      <w:r w:rsidRPr="00063B65">
        <w:rPr>
          <w:b/>
        </w:rPr>
        <w:t xml:space="preserve"> </w:t>
      </w:r>
      <w:r w:rsidRPr="00063B65">
        <w:rPr>
          <w:bCs/>
        </w:rPr>
        <w:t xml:space="preserve">relating to the status of </w:t>
      </w:r>
      <w:r w:rsidRPr="00063B65">
        <w:rPr>
          <w:rStyle w:val="Strong"/>
          <w:b w:val="0"/>
        </w:rPr>
        <w:t>national institutions</w:t>
      </w:r>
      <w:r w:rsidRPr="00063B65">
        <w:rPr>
          <w:b/>
        </w:rPr>
        <w:t xml:space="preserve"> </w:t>
      </w:r>
      <w:r w:rsidRPr="00063B65">
        <w:rPr>
          <w:bCs/>
        </w:rPr>
        <w:t xml:space="preserve">for </w:t>
      </w:r>
      <w:r w:rsidR="005A0BD6">
        <w:rPr>
          <w:bCs/>
        </w:rPr>
        <w:t xml:space="preserve">the </w:t>
      </w:r>
      <w:r w:rsidRPr="00063B65">
        <w:rPr>
          <w:bCs/>
        </w:rPr>
        <w:t>promotion and protection of human rights (</w:t>
      </w:r>
      <w:r w:rsidR="006B7390">
        <w:rPr>
          <w:bCs/>
        </w:rPr>
        <w:t>the “</w:t>
      </w:r>
      <w:r w:rsidRPr="00063B65">
        <w:rPr>
          <w:bCs/>
        </w:rPr>
        <w:t>Paris Principles</w:t>
      </w:r>
      <w:r w:rsidR="006B7390">
        <w:rPr>
          <w:bCs/>
        </w:rPr>
        <w:t>”</w:t>
      </w:r>
      <w:r w:rsidRPr="00063B65">
        <w:rPr>
          <w:bCs/>
        </w:rPr>
        <w:t xml:space="preserve">). </w:t>
      </w:r>
    </w:p>
    <w:p w:rsidR="00654836" w:rsidRPr="00063B65" w:rsidRDefault="00654836" w:rsidP="00AD286E">
      <w:pPr>
        <w:jc w:val="both"/>
        <w:rPr>
          <w:b/>
          <w:szCs w:val="24"/>
        </w:rPr>
      </w:pPr>
    </w:p>
    <w:p w:rsidR="00654836" w:rsidRPr="00654836" w:rsidRDefault="00654836" w:rsidP="00927057">
      <w:pPr>
        <w:ind w:left="720"/>
        <w:rPr>
          <w:rFonts w:ascii="Times New Roman" w:hAnsi="Times New Roman"/>
          <w:b/>
          <w:szCs w:val="24"/>
        </w:rPr>
      </w:pPr>
      <w:r w:rsidRPr="00654836">
        <w:rPr>
          <w:rFonts w:ascii="Times New Roman" w:hAnsi="Times New Roman"/>
          <w:b/>
          <w:szCs w:val="24"/>
        </w:rPr>
        <w:t xml:space="preserve">The Committee recommends that the State party </w:t>
      </w:r>
      <w:r>
        <w:rPr>
          <w:rStyle w:val="Strong"/>
          <w:rFonts w:ascii="Times New Roman" w:hAnsi="Times New Roman"/>
          <w:szCs w:val="24"/>
        </w:rPr>
        <w:t>adopt</w:t>
      </w:r>
      <w:r w:rsidRPr="00654836">
        <w:rPr>
          <w:rStyle w:val="Strong"/>
          <w:rFonts w:ascii="Times New Roman" w:hAnsi="Times New Roman"/>
          <w:szCs w:val="24"/>
        </w:rPr>
        <w:t xml:space="preserve"> the necessary measures</w:t>
      </w:r>
      <w:r>
        <w:rPr>
          <w:rStyle w:val="Strong"/>
          <w:rFonts w:ascii="Times New Roman" w:hAnsi="Times New Roman"/>
          <w:szCs w:val="24"/>
        </w:rPr>
        <w:t>,</w:t>
      </w:r>
      <w:r w:rsidRPr="00654836">
        <w:rPr>
          <w:rStyle w:val="Strong"/>
          <w:rFonts w:ascii="Times New Roman" w:hAnsi="Times New Roman"/>
          <w:szCs w:val="24"/>
        </w:rPr>
        <w:t xml:space="preserve"> legislative or otherwise</w:t>
      </w:r>
      <w:r>
        <w:rPr>
          <w:rStyle w:val="Strong"/>
          <w:rFonts w:ascii="Times New Roman" w:hAnsi="Times New Roman"/>
          <w:szCs w:val="24"/>
        </w:rPr>
        <w:t>,</w:t>
      </w:r>
      <w:r w:rsidRPr="00654836">
        <w:rPr>
          <w:rStyle w:val="Strong"/>
          <w:rFonts w:ascii="Times New Roman" w:hAnsi="Times New Roman"/>
          <w:szCs w:val="24"/>
        </w:rPr>
        <w:t xml:space="preserve"> to enable the </w:t>
      </w:r>
      <w:r w:rsidR="00F343A9">
        <w:rPr>
          <w:rFonts w:ascii="Times New Roman" w:hAnsi="Times New Roman"/>
          <w:b/>
          <w:bCs/>
          <w:iCs/>
        </w:rPr>
        <w:t>Council on the</w:t>
      </w:r>
      <w:r w:rsidR="00F343A9" w:rsidRPr="00C1301E">
        <w:rPr>
          <w:rFonts w:ascii="Times New Roman" w:hAnsi="Times New Roman"/>
          <w:b/>
          <w:bCs/>
          <w:iCs/>
        </w:rPr>
        <w:t xml:space="preserve"> Defence of the Rights of the Human Person</w:t>
      </w:r>
      <w:r w:rsidR="00F343A9" w:rsidRPr="00C1301E">
        <w:rPr>
          <w:rFonts w:ascii="Times New Roman" w:hAnsi="Times New Roman"/>
          <w:b/>
          <w:bCs/>
          <w:szCs w:val="24"/>
        </w:rPr>
        <w:t xml:space="preserve"> </w:t>
      </w:r>
      <w:r w:rsidRPr="00C1301E">
        <w:rPr>
          <w:rFonts w:ascii="Times New Roman" w:hAnsi="Times New Roman"/>
          <w:b/>
          <w:bCs/>
          <w:szCs w:val="24"/>
        </w:rPr>
        <w:t>to fully conform to the</w:t>
      </w:r>
      <w:r w:rsidRPr="00654836">
        <w:rPr>
          <w:rFonts w:ascii="Times New Roman" w:hAnsi="Times New Roman"/>
          <w:b/>
          <w:szCs w:val="24"/>
        </w:rPr>
        <w:t xml:space="preserve"> </w:t>
      </w:r>
      <w:smartTag w:uri="urn:schemas-microsoft-com:office:smarttags" w:element="place">
        <w:smartTag w:uri="urn:schemas-microsoft-com:office:smarttags" w:element="City">
          <w:r w:rsidRPr="00654836">
            <w:rPr>
              <w:rFonts w:ascii="Times New Roman" w:hAnsi="Times New Roman"/>
              <w:b/>
              <w:szCs w:val="24"/>
            </w:rPr>
            <w:t>Paris</w:t>
          </w:r>
        </w:smartTag>
      </w:smartTag>
      <w:r w:rsidRPr="00654836">
        <w:rPr>
          <w:rFonts w:ascii="Times New Roman" w:hAnsi="Times New Roman"/>
          <w:b/>
          <w:szCs w:val="24"/>
        </w:rPr>
        <w:t xml:space="preserve"> Principles. The Committee also urges the State party to ensure that economic, social and cultural rights are fully covered by the mandate of the </w:t>
      </w:r>
      <w:r w:rsidR="00F343A9">
        <w:rPr>
          <w:rFonts w:ascii="Times New Roman" w:hAnsi="Times New Roman"/>
          <w:b/>
          <w:bCs/>
          <w:iCs/>
        </w:rPr>
        <w:t>Council on the</w:t>
      </w:r>
      <w:r w:rsidR="00F343A9" w:rsidRPr="00C1301E">
        <w:rPr>
          <w:rFonts w:ascii="Times New Roman" w:hAnsi="Times New Roman"/>
          <w:b/>
          <w:bCs/>
          <w:iCs/>
        </w:rPr>
        <w:t xml:space="preserve"> Defence of the Rights of the Human Person</w:t>
      </w:r>
      <w:r w:rsidRPr="00654836">
        <w:rPr>
          <w:rFonts w:ascii="Times New Roman" w:hAnsi="Times New Roman"/>
          <w:b/>
          <w:szCs w:val="24"/>
        </w:rPr>
        <w:t xml:space="preserve"> and that the necessary resources are allocated for its effective functioning. </w:t>
      </w:r>
    </w:p>
    <w:p w:rsidR="00654836" w:rsidRDefault="00654836" w:rsidP="00927057">
      <w:pPr>
        <w:pStyle w:val="Estilo12ptJustificado"/>
        <w:numPr>
          <w:ilvl w:val="0"/>
          <w:numId w:val="0"/>
        </w:numPr>
      </w:pPr>
    </w:p>
    <w:p w:rsidR="007D110E" w:rsidRPr="00A02A20" w:rsidRDefault="007D110E" w:rsidP="00927057">
      <w:pPr>
        <w:pStyle w:val="Estilo12ptJustificado"/>
        <w:numPr>
          <w:numberingChange w:id="18" w:author="OHCHR" w:date="2009-06-12T09:45:00Z" w:original="%1:8:0:."/>
        </w:numPr>
        <w:rPr>
          <w:rFonts w:eastAsia="SimSun"/>
          <w:sz w:val="20"/>
          <w:lang w:val="en-US" w:eastAsia="zh-CN"/>
        </w:rPr>
      </w:pPr>
      <w:r>
        <w:t>The Commit</w:t>
      </w:r>
      <w:r w:rsidRPr="00A02A20">
        <w:t xml:space="preserve">tee </w:t>
      </w:r>
      <w:r>
        <w:t>is deeply concerned about</w:t>
      </w:r>
      <w:r w:rsidRPr="00A02A20">
        <w:t xml:space="preserve"> </w:t>
      </w:r>
      <w:r>
        <w:t xml:space="preserve">the culture of violence and impunity prevalent in the State party. In this regard, the Committee is concerned about </w:t>
      </w:r>
      <w:r w:rsidRPr="00A02A20">
        <w:t xml:space="preserve">reports that human rights defenders, including those assisting individuals and communities in asserting their economic, social and cultural rights, are threatened, harassed and subjected to violence, frequently by private </w:t>
      </w:r>
      <w:r w:rsidRPr="00A02A20">
        <w:rPr>
          <w:rFonts w:eastAsia="SimSun"/>
          <w:lang w:val="en-US" w:eastAsia="zh-CN"/>
        </w:rPr>
        <w:t xml:space="preserve">militias commissioned by private and public actors. The Committee is </w:t>
      </w:r>
      <w:r>
        <w:rPr>
          <w:rFonts w:eastAsia="SimSun"/>
          <w:lang w:val="en-US" w:eastAsia="zh-CN"/>
        </w:rPr>
        <w:t>also deeply</w:t>
      </w:r>
      <w:r w:rsidRPr="00A02A20">
        <w:rPr>
          <w:rFonts w:eastAsia="SimSun"/>
          <w:lang w:val="en-US" w:eastAsia="zh-CN"/>
        </w:rPr>
        <w:t xml:space="preserve"> concerned </w:t>
      </w:r>
      <w:r>
        <w:rPr>
          <w:rFonts w:eastAsia="SimSun"/>
          <w:lang w:val="en-US" w:eastAsia="zh-CN"/>
        </w:rPr>
        <w:t>about</w:t>
      </w:r>
      <w:r w:rsidRPr="00A02A20">
        <w:rPr>
          <w:rFonts w:eastAsia="SimSun"/>
          <w:lang w:val="en-US" w:eastAsia="zh-CN"/>
        </w:rPr>
        <w:t xml:space="preserve"> the </w:t>
      </w:r>
      <w:r>
        <w:rPr>
          <w:rFonts w:eastAsia="SimSun"/>
          <w:lang w:val="en-US" w:eastAsia="zh-CN"/>
        </w:rPr>
        <w:t xml:space="preserve">reports of the </w:t>
      </w:r>
      <w:r w:rsidRPr="00A02A20">
        <w:rPr>
          <w:rFonts w:eastAsia="SimSun"/>
          <w:lang w:val="en-US" w:eastAsia="zh-CN"/>
        </w:rPr>
        <w:t xml:space="preserve">failure of the Brazilian </w:t>
      </w:r>
      <w:r>
        <w:rPr>
          <w:rFonts w:eastAsia="SimSun"/>
          <w:lang w:val="en-US" w:eastAsia="zh-CN"/>
        </w:rPr>
        <w:t>authorities</w:t>
      </w:r>
      <w:r w:rsidRPr="00A02A20">
        <w:rPr>
          <w:rFonts w:eastAsia="SimSun"/>
          <w:lang w:val="en-US" w:eastAsia="zh-CN"/>
        </w:rPr>
        <w:t xml:space="preserve"> to ensure the safety of human rights defenders and </w:t>
      </w:r>
      <w:r>
        <w:rPr>
          <w:rFonts w:eastAsia="SimSun"/>
          <w:lang w:val="en-US" w:eastAsia="zh-CN"/>
        </w:rPr>
        <w:t>prosecute</w:t>
      </w:r>
      <w:r w:rsidRPr="00A02A20">
        <w:rPr>
          <w:rFonts w:eastAsia="SimSun"/>
          <w:lang w:val="en-US" w:eastAsia="zh-CN"/>
        </w:rPr>
        <w:t xml:space="preserve"> those responsible </w:t>
      </w:r>
      <w:r w:rsidRPr="007D110E">
        <w:rPr>
          <w:rFonts w:eastAsia="SimSun"/>
          <w:lang w:val="en-US" w:eastAsia="zh-CN"/>
        </w:rPr>
        <w:t>for committing such acts.</w:t>
      </w:r>
    </w:p>
    <w:p w:rsidR="007D110E" w:rsidRDefault="007D110E" w:rsidP="007D110E">
      <w:pPr>
        <w:pStyle w:val="BodyTextIndent"/>
        <w:ind w:left="1440"/>
        <w:rPr>
          <w:color w:val="000000"/>
          <w:sz w:val="24"/>
          <w:szCs w:val="24"/>
          <w:lang w:val="en-US"/>
        </w:rPr>
      </w:pPr>
    </w:p>
    <w:p w:rsidR="007D110E" w:rsidRPr="00A02A20" w:rsidRDefault="007D110E" w:rsidP="0011473F">
      <w:pPr>
        <w:pStyle w:val="BodyTextIndent"/>
        <w:ind w:left="720"/>
        <w:rPr>
          <w:bCs/>
          <w:sz w:val="24"/>
          <w:szCs w:val="24"/>
          <w:lang w:eastAsia="ja-JP"/>
        </w:rPr>
      </w:pPr>
      <w:r w:rsidRPr="008B0BFF">
        <w:rPr>
          <w:color w:val="000000"/>
          <w:sz w:val="24"/>
          <w:szCs w:val="24"/>
          <w:lang w:val="en-US"/>
        </w:rPr>
        <w:t xml:space="preserve">The Committee recommends that </w:t>
      </w:r>
      <w:r w:rsidRPr="008B0BFF">
        <w:rPr>
          <w:bCs/>
          <w:sz w:val="24"/>
          <w:szCs w:val="24"/>
          <w:lang w:eastAsia="ja-JP"/>
        </w:rPr>
        <w:t>the State party take all necessary measures to combat</w:t>
      </w:r>
      <w:r w:rsidRPr="008B0BFF">
        <w:rPr>
          <w:color w:val="000000"/>
          <w:sz w:val="24"/>
          <w:szCs w:val="24"/>
        </w:rPr>
        <w:t xml:space="preserve"> the culture of violence and impunity prevalent in the State party</w:t>
      </w:r>
      <w:r w:rsidRPr="008B0BFF">
        <w:rPr>
          <w:bCs/>
          <w:sz w:val="24"/>
          <w:szCs w:val="24"/>
          <w:lang w:eastAsia="ja-JP"/>
        </w:rPr>
        <w:t xml:space="preserve"> and to ensure the protection of human rights defenders against any violence, threats, retaliation, pressure or any arbitrary action as a consequence of their activities. The Committee recommends that the State party improve its human rights training for law enforcement officials</w:t>
      </w:r>
      <w:r w:rsidR="005A0BD6" w:rsidRPr="008B0BFF">
        <w:rPr>
          <w:bCs/>
          <w:sz w:val="24"/>
          <w:szCs w:val="24"/>
          <w:lang w:eastAsia="ja-JP"/>
        </w:rPr>
        <w:t>,</w:t>
      </w:r>
      <w:r w:rsidRPr="008B0BFF">
        <w:rPr>
          <w:bCs/>
          <w:sz w:val="24"/>
          <w:szCs w:val="24"/>
          <w:lang w:eastAsia="ja-JP"/>
        </w:rPr>
        <w:t xml:space="preserve"> especially police officers, and ensure that all allegations of human rights violations</w:t>
      </w:r>
      <w:r w:rsidRPr="00A02A20">
        <w:rPr>
          <w:bCs/>
          <w:sz w:val="24"/>
          <w:szCs w:val="24"/>
          <w:lang w:eastAsia="ja-JP"/>
        </w:rPr>
        <w:t xml:space="preserve"> are promptly and thoroughly investigated by an independent body capable of prosecuting perpetrators.</w:t>
      </w:r>
    </w:p>
    <w:p w:rsidR="007D110E" w:rsidRPr="007D110E" w:rsidRDefault="007D110E" w:rsidP="00927057">
      <w:pPr>
        <w:pStyle w:val="Estilo12ptJustificado"/>
        <w:numPr>
          <w:ilvl w:val="0"/>
          <w:numId w:val="0"/>
        </w:numPr>
      </w:pPr>
    </w:p>
    <w:p w:rsidR="00C56D76" w:rsidRPr="00A02A20" w:rsidRDefault="00C56D76" w:rsidP="001E6F1F">
      <w:pPr>
        <w:pStyle w:val="Estilo12ptJustificado"/>
        <w:numPr>
          <w:numberingChange w:id="19" w:author="OHCHR" w:date="2009-06-12T09:45:00Z" w:original="%1:9:0:."/>
        </w:numPr>
        <w:rPr>
          <w:b/>
          <w:color w:val="000000"/>
        </w:rPr>
      </w:pPr>
      <w:r w:rsidRPr="00A02A20">
        <w:t>The Committee is concerned at the slow prog</w:t>
      </w:r>
      <w:r>
        <w:t xml:space="preserve">ress in the land reform process notwithstanding the </w:t>
      </w:r>
      <w:r w:rsidR="00E95F59">
        <w:t>c</w:t>
      </w:r>
      <w:r>
        <w:t>onstitutional rights to property and self-determination,</w:t>
      </w:r>
      <w:r w:rsidRPr="00A02A20">
        <w:t xml:space="preserve"> </w:t>
      </w:r>
      <w:r>
        <w:t>as well as the enactment of</w:t>
      </w:r>
      <w:r w:rsidRPr="00A02A20">
        <w:t xml:space="preserve"> legislation to facilitate the demarcation of land belonging to</w:t>
      </w:r>
      <w:r w:rsidR="00EF372D">
        <w:t xml:space="preserve"> the</w:t>
      </w:r>
      <w:r w:rsidRPr="00A02A20">
        <w:t xml:space="preserve"> indigenous peoples</w:t>
      </w:r>
      <w:r>
        <w:t>, the State party’s adoption of the U</w:t>
      </w:r>
      <w:r w:rsidR="00FF3F83">
        <w:t xml:space="preserve">nited </w:t>
      </w:r>
      <w:r>
        <w:t>N</w:t>
      </w:r>
      <w:r w:rsidR="00FF3F83">
        <w:t>ations</w:t>
      </w:r>
      <w:r>
        <w:t xml:space="preserve"> Declaration </w:t>
      </w:r>
      <w:r w:rsidRPr="007D110E">
        <w:t xml:space="preserve">on the </w:t>
      </w:r>
      <w:r>
        <w:t>R</w:t>
      </w:r>
      <w:r w:rsidRPr="007D110E">
        <w:t>ights of</w:t>
      </w:r>
      <w:r>
        <w:rPr>
          <w:rFonts w:ascii="Verdana" w:hAnsi="Verdana"/>
        </w:rPr>
        <w:t xml:space="preserve"> </w:t>
      </w:r>
      <w:r>
        <w:t>Indigenous Peoples (</w:t>
      </w:r>
      <w:r w:rsidR="00E95F59">
        <w:t xml:space="preserve">adopted in </w:t>
      </w:r>
      <w:r>
        <w:t xml:space="preserve">2007) and its ratification of </w:t>
      </w:r>
      <w:r w:rsidRPr="00A02A20">
        <w:rPr>
          <w:color w:val="000000"/>
        </w:rPr>
        <w:t>ILO Convention No. 169</w:t>
      </w:r>
      <w:r w:rsidR="001E6F1F">
        <w:rPr>
          <w:color w:val="000000"/>
        </w:rPr>
        <w:t>.</w:t>
      </w:r>
      <w:r w:rsidRPr="00A02A20">
        <w:rPr>
          <w:color w:val="000000"/>
        </w:rPr>
        <w:t xml:space="preserve"> </w:t>
      </w:r>
      <w:r>
        <w:t>(art. 1</w:t>
      </w:r>
      <w:r w:rsidR="001E6F1F">
        <w:t xml:space="preserve">, para. </w:t>
      </w:r>
      <w:r>
        <w:t>1)</w:t>
      </w:r>
    </w:p>
    <w:p w:rsidR="00C56D76" w:rsidRDefault="00C56D76" w:rsidP="00927057">
      <w:pPr>
        <w:pStyle w:val="Estilo12ptJustificado"/>
        <w:numPr>
          <w:ilvl w:val="0"/>
          <w:numId w:val="0"/>
        </w:numPr>
      </w:pPr>
    </w:p>
    <w:p w:rsidR="00C56D76" w:rsidRPr="00927057" w:rsidRDefault="00C56D76" w:rsidP="00927057">
      <w:pPr>
        <w:pStyle w:val="Estilo12ptJustificado"/>
        <w:numPr>
          <w:ilvl w:val="0"/>
          <w:numId w:val="0"/>
        </w:numPr>
        <w:ind w:left="709"/>
        <w:rPr>
          <w:b/>
          <w:bCs/>
        </w:rPr>
      </w:pPr>
      <w:r w:rsidRPr="00927057">
        <w:rPr>
          <w:b/>
          <w:bCs/>
        </w:rPr>
        <w:t>The Committee recalls the recommendation made in its concluding observations on the State party’s initial report in this regard and recommends that the State party expeditiously complete the process of demarcation and allocation of indigenous land in accordance with the Constitution and existing laws.</w:t>
      </w:r>
    </w:p>
    <w:p w:rsidR="00C56D76" w:rsidRDefault="00C56D76" w:rsidP="00927057">
      <w:pPr>
        <w:pStyle w:val="Estilo12ptJustificado"/>
        <w:numPr>
          <w:ilvl w:val="0"/>
          <w:numId w:val="0"/>
        </w:numPr>
      </w:pPr>
    </w:p>
    <w:p w:rsidR="00CF110D" w:rsidRDefault="00CF110D" w:rsidP="00927057">
      <w:pPr>
        <w:pStyle w:val="Estilo12ptJustificado"/>
        <w:numPr>
          <w:numberingChange w:id="20" w:author="OHCHR" w:date="2009-06-12T09:45:00Z" w:original="%1:10:0:."/>
        </w:numPr>
      </w:pPr>
      <w:r>
        <w:t xml:space="preserve">The Committe remains concerned about the </w:t>
      </w:r>
      <w:r w:rsidR="00867056">
        <w:t>persist</w:t>
      </w:r>
      <w:r w:rsidR="00654836">
        <w:t>en</w:t>
      </w:r>
      <w:r w:rsidR="00867056">
        <w:t xml:space="preserve">t </w:t>
      </w:r>
      <w:r>
        <w:t>inequalities in economic conditions and associated social injustice prevailing</w:t>
      </w:r>
      <w:r w:rsidR="00643947">
        <w:t xml:space="preserve"> in the State party</w:t>
      </w:r>
      <w:r w:rsidR="00867056">
        <w:t xml:space="preserve"> between different regions</w:t>
      </w:r>
      <w:r w:rsidR="00D65922">
        <w:t xml:space="preserve">, </w:t>
      </w:r>
      <w:r w:rsidR="001D7B36">
        <w:t>communities and individuals</w:t>
      </w:r>
      <w:r w:rsidR="00643947">
        <w:t xml:space="preserve">, despite the </w:t>
      </w:r>
      <w:r w:rsidR="00D65922">
        <w:t xml:space="preserve">positive </w:t>
      </w:r>
      <w:r w:rsidR="00643947">
        <w:t>measures taken by</w:t>
      </w:r>
      <w:r w:rsidR="005050A3">
        <w:t xml:space="preserve"> </w:t>
      </w:r>
      <w:r w:rsidR="00643947">
        <w:t xml:space="preserve">the State party in </w:t>
      </w:r>
      <w:r w:rsidR="00867056">
        <w:t>that regard, such as the Zero Hunger Programme and the increase in the minimum wage</w:t>
      </w:r>
      <w:r w:rsidR="001E6F1F">
        <w:t>.</w:t>
      </w:r>
      <w:r w:rsidR="0011473F">
        <w:t xml:space="preserve"> (art</w:t>
      </w:r>
      <w:r w:rsidR="001E6F1F">
        <w:t>.</w:t>
      </w:r>
      <w:r w:rsidR="0011473F">
        <w:t xml:space="preserve"> 2</w:t>
      </w:r>
      <w:r w:rsidR="001E6F1F">
        <w:t xml:space="preserve">, para. </w:t>
      </w:r>
      <w:r w:rsidR="0011473F">
        <w:t>2)</w:t>
      </w:r>
    </w:p>
    <w:p w:rsidR="00927057" w:rsidRDefault="00927057" w:rsidP="00927057">
      <w:pPr>
        <w:pStyle w:val="Estilo12ptJustificado"/>
        <w:numPr>
          <w:ilvl w:val="0"/>
          <w:numId w:val="0"/>
        </w:numPr>
      </w:pPr>
    </w:p>
    <w:p w:rsidR="00643947" w:rsidRPr="00927057" w:rsidRDefault="00643947" w:rsidP="00927057">
      <w:pPr>
        <w:pStyle w:val="Estilo12ptJustificado"/>
        <w:numPr>
          <w:ilvl w:val="0"/>
          <w:numId w:val="0"/>
        </w:numPr>
        <w:ind w:left="709"/>
        <w:rPr>
          <w:b/>
          <w:bCs/>
        </w:rPr>
      </w:pPr>
      <w:r w:rsidRPr="00927057">
        <w:rPr>
          <w:b/>
          <w:bCs/>
        </w:rPr>
        <w:t xml:space="preserve">The Committee recommends that the State party </w:t>
      </w:r>
      <w:r w:rsidR="00867056" w:rsidRPr="00927057">
        <w:rPr>
          <w:b/>
          <w:bCs/>
        </w:rPr>
        <w:t xml:space="preserve">intensify </w:t>
      </w:r>
      <w:r w:rsidRPr="00927057">
        <w:rPr>
          <w:b/>
          <w:bCs/>
        </w:rPr>
        <w:t xml:space="preserve">its efforts to </w:t>
      </w:r>
      <w:r w:rsidR="00867056" w:rsidRPr="00927057">
        <w:rPr>
          <w:b/>
          <w:bCs/>
        </w:rPr>
        <w:t xml:space="preserve">reduce </w:t>
      </w:r>
      <w:r w:rsidRPr="00927057">
        <w:rPr>
          <w:b/>
          <w:bCs/>
        </w:rPr>
        <w:t>the persisting inequalities</w:t>
      </w:r>
      <w:r w:rsidR="00867056" w:rsidRPr="00927057">
        <w:rPr>
          <w:b/>
          <w:bCs/>
        </w:rPr>
        <w:t xml:space="preserve"> and social injustice</w:t>
      </w:r>
      <w:r w:rsidRPr="00927057">
        <w:rPr>
          <w:b/>
          <w:bCs/>
        </w:rPr>
        <w:t xml:space="preserve"> between different regions</w:t>
      </w:r>
      <w:r w:rsidR="00867056" w:rsidRPr="00927057">
        <w:rPr>
          <w:b/>
          <w:bCs/>
        </w:rPr>
        <w:t>,</w:t>
      </w:r>
      <w:r w:rsidRPr="00927057">
        <w:rPr>
          <w:b/>
          <w:bCs/>
        </w:rPr>
        <w:t xml:space="preserve"> communities</w:t>
      </w:r>
      <w:r w:rsidR="00867056" w:rsidRPr="00927057">
        <w:rPr>
          <w:b/>
          <w:bCs/>
        </w:rPr>
        <w:t xml:space="preserve"> and individuals</w:t>
      </w:r>
      <w:r w:rsidRPr="00927057">
        <w:rPr>
          <w:b/>
          <w:bCs/>
        </w:rPr>
        <w:t>.</w:t>
      </w:r>
    </w:p>
    <w:p w:rsidR="00B255CA" w:rsidRPr="00643947" w:rsidRDefault="00B255CA" w:rsidP="00927057">
      <w:pPr>
        <w:pStyle w:val="Estilo12ptJustificado"/>
        <w:numPr>
          <w:ilvl w:val="0"/>
          <w:numId w:val="0"/>
        </w:numPr>
      </w:pPr>
    </w:p>
    <w:p w:rsidR="00373AEB" w:rsidRPr="00A02A20" w:rsidRDefault="00373AEB" w:rsidP="001E6F1F">
      <w:pPr>
        <w:pStyle w:val="Estilo12ptJustificado"/>
        <w:numPr>
          <w:numberingChange w:id="21" w:author="OHCHR" w:date="2009-06-12T09:45:00Z" w:original="%1:11:0:."/>
        </w:numPr>
      </w:pPr>
      <w:r w:rsidRPr="00A02A20">
        <w:t>The Committee notes with concer</w:t>
      </w:r>
      <w:r w:rsidR="00A02A20">
        <w:t>n</w:t>
      </w:r>
      <w:r w:rsidRPr="00A02A20">
        <w:t xml:space="preserve"> that</w:t>
      </w:r>
      <w:r w:rsidR="00A02A20">
        <w:t xml:space="preserve"> </w:t>
      </w:r>
      <w:r w:rsidRPr="00A02A20">
        <w:t>there remains a significant discrepancy between the respective life expectancies of the black and white populations</w:t>
      </w:r>
      <w:r w:rsidR="00352237">
        <w:t xml:space="preserve"> </w:t>
      </w:r>
      <w:r w:rsidR="00352237" w:rsidRPr="00A02A20">
        <w:t>despite the increase in the average life expectancy from 65.6 years in the early 19</w:t>
      </w:r>
      <w:r w:rsidR="00352237">
        <w:t>90s to 71.6 years in 2004</w:t>
      </w:r>
      <w:r w:rsidRPr="00A02A20">
        <w:t>. Furthermore, the Committee remains concerned at the significant difference in the poverty levels of black and white population groups</w:t>
      </w:r>
      <w:r w:rsidR="00352237">
        <w:t>,</w:t>
      </w:r>
      <w:r w:rsidR="00352237" w:rsidRPr="00352237">
        <w:t xml:space="preserve"> </w:t>
      </w:r>
      <w:r w:rsidR="00352237" w:rsidRPr="00A02A20">
        <w:t>while noting that the overall poverty indicators in the State party improved between 2001 and 2004</w:t>
      </w:r>
      <w:r w:rsidRPr="00A02A20">
        <w:t xml:space="preserve">. </w:t>
      </w:r>
      <w:r w:rsidR="0011473F">
        <w:t>(art. 2</w:t>
      </w:r>
      <w:r w:rsidR="001E6F1F">
        <w:t xml:space="preserve">, para. </w:t>
      </w:r>
      <w:r w:rsidR="0011473F">
        <w:t>2)</w:t>
      </w:r>
    </w:p>
    <w:p w:rsidR="00B255CA" w:rsidRDefault="00B255CA" w:rsidP="00AD286E">
      <w:pPr>
        <w:ind w:left="1440"/>
        <w:jc w:val="both"/>
        <w:rPr>
          <w:rFonts w:ascii="Times New Roman" w:hAnsi="Times New Roman"/>
          <w:b/>
          <w:bCs/>
          <w:szCs w:val="24"/>
        </w:rPr>
      </w:pPr>
    </w:p>
    <w:p w:rsidR="00373AEB" w:rsidRPr="00A02A20" w:rsidRDefault="00373AEB" w:rsidP="00F172CF">
      <w:pPr>
        <w:ind w:left="720"/>
        <w:jc w:val="both"/>
        <w:rPr>
          <w:rFonts w:ascii="Times New Roman" w:hAnsi="Times New Roman"/>
          <w:b/>
          <w:bCs/>
          <w:szCs w:val="24"/>
        </w:rPr>
      </w:pPr>
      <w:r w:rsidRPr="00A02A20">
        <w:rPr>
          <w:rFonts w:ascii="Times New Roman" w:hAnsi="Times New Roman"/>
          <w:b/>
          <w:bCs/>
          <w:szCs w:val="24"/>
        </w:rPr>
        <w:t xml:space="preserve">The Committee recommends that the State party </w:t>
      </w:r>
      <w:r w:rsidR="00C73095">
        <w:rPr>
          <w:rFonts w:ascii="Times New Roman" w:hAnsi="Times New Roman"/>
          <w:b/>
          <w:bCs/>
          <w:szCs w:val="24"/>
        </w:rPr>
        <w:t>take all</w:t>
      </w:r>
      <w:r w:rsidRPr="00A02A20">
        <w:rPr>
          <w:rFonts w:ascii="Times New Roman" w:hAnsi="Times New Roman"/>
          <w:b/>
          <w:bCs/>
          <w:szCs w:val="24"/>
        </w:rPr>
        <w:t xml:space="preserve"> appropriate</w:t>
      </w:r>
      <w:r w:rsidR="00C73095">
        <w:rPr>
          <w:rFonts w:ascii="Times New Roman" w:hAnsi="Times New Roman"/>
          <w:b/>
          <w:bCs/>
          <w:szCs w:val="24"/>
        </w:rPr>
        <w:t xml:space="preserve"> measures</w:t>
      </w:r>
      <w:r w:rsidRPr="00A02A20">
        <w:rPr>
          <w:rFonts w:ascii="Times New Roman" w:hAnsi="Times New Roman"/>
          <w:b/>
          <w:bCs/>
          <w:szCs w:val="24"/>
        </w:rPr>
        <w:t xml:space="preserve"> to address the discrepancy between the life expectancies and poverty levels of the</w:t>
      </w:r>
      <w:r w:rsidRPr="00A02A20">
        <w:rPr>
          <w:rFonts w:ascii="Times New Roman" w:hAnsi="Times New Roman"/>
          <w:b/>
          <w:szCs w:val="24"/>
        </w:rPr>
        <w:t xml:space="preserve"> black and white population groups</w:t>
      </w:r>
      <w:r w:rsidR="005050A3">
        <w:rPr>
          <w:rFonts w:ascii="Times New Roman" w:hAnsi="Times New Roman"/>
          <w:b/>
          <w:szCs w:val="24"/>
        </w:rPr>
        <w:t xml:space="preserve"> through a sharper focus on health and poverty eradication programmes for the former</w:t>
      </w:r>
      <w:r w:rsidRPr="00A02A20">
        <w:rPr>
          <w:rFonts w:ascii="Times New Roman" w:hAnsi="Times New Roman"/>
          <w:b/>
          <w:szCs w:val="24"/>
        </w:rPr>
        <w:t>.</w:t>
      </w:r>
      <w:r w:rsidR="0088397B">
        <w:rPr>
          <w:rFonts w:ascii="Times New Roman" w:hAnsi="Times New Roman"/>
          <w:b/>
          <w:szCs w:val="24"/>
        </w:rPr>
        <w:t xml:space="preserve"> The Committee requests </w:t>
      </w:r>
      <w:r w:rsidR="00654836">
        <w:rPr>
          <w:rFonts w:ascii="Times New Roman" w:hAnsi="Times New Roman"/>
          <w:b/>
          <w:szCs w:val="24"/>
        </w:rPr>
        <w:t>update</w:t>
      </w:r>
      <w:r w:rsidR="00AD286E">
        <w:rPr>
          <w:rFonts w:ascii="Times New Roman" w:hAnsi="Times New Roman"/>
          <w:b/>
          <w:szCs w:val="24"/>
        </w:rPr>
        <w:t>d</w:t>
      </w:r>
      <w:r w:rsidR="00654836">
        <w:rPr>
          <w:rFonts w:ascii="Times New Roman" w:hAnsi="Times New Roman"/>
          <w:b/>
          <w:szCs w:val="24"/>
        </w:rPr>
        <w:t xml:space="preserve"> </w:t>
      </w:r>
      <w:r w:rsidR="0088397B">
        <w:rPr>
          <w:rFonts w:ascii="Times New Roman" w:hAnsi="Times New Roman"/>
          <w:b/>
          <w:szCs w:val="24"/>
        </w:rPr>
        <w:t>statistical information and data</w:t>
      </w:r>
      <w:r w:rsidR="001D7B36" w:rsidRPr="001D7B36">
        <w:rPr>
          <w:rFonts w:ascii="Times New Roman" w:hAnsi="Times New Roman"/>
          <w:b/>
          <w:szCs w:val="24"/>
        </w:rPr>
        <w:t xml:space="preserve"> </w:t>
      </w:r>
      <w:r w:rsidR="001D7B36" w:rsidRPr="002867D5">
        <w:rPr>
          <w:rFonts w:ascii="Times New Roman" w:hAnsi="Times New Roman"/>
          <w:b/>
          <w:szCs w:val="24"/>
        </w:rPr>
        <w:t xml:space="preserve">on life expectancy and poverty </w:t>
      </w:r>
      <w:r w:rsidR="00596AD7" w:rsidRPr="002867D5">
        <w:rPr>
          <w:rFonts w:ascii="Times New Roman" w:hAnsi="Times New Roman"/>
          <w:b/>
          <w:szCs w:val="24"/>
        </w:rPr>
        <w:t>levels</w:t>
      </w:r>
      <w:r w:rsidR="00596AD7">
        <w:rPr>
          <w:rFonts w:ascii="Times New Roman" w:hAnsi="Times New Roman"/>
          <w:b/>
          <w:szCs w:val="24"/>
        </w:rPr>
        <w:t xml:space="preserve"> in</w:t>
      </w:r>
      <w:r w:rsidR="00A45485">
        <w:rPr>
          <w:rFonts w:ascii="Times New Roman" w:hAnsi="Times New Roman"/>
          <w:b/>
          <w:szCs w:val="24"/>
        </w:rPr>
        <w:t xml:space="preserve"> the State party</w:t>
      </w:r>
      <w:r w:rsidR="00AD286E" w:rsidRPr="001D7B36">
        <w:rPr>
          <w:rFonts w:ascii="Times New Roman" w:hAnsi="Times New Roman"/>
          <w:b/>
          <w:szCs w:val="24"/>
        </w:rPr>
        <w:t>,</w:t>
      </w:r>
      <w:r w:rsidR="001D7B36" w:rsidRPr="002867D5">
        <w:rPr>
          <w:rFonts w:ascii="Times New Roman" w:hAnsi="Times New Roman"/>
          <w:b/>
          <w:szCs w:val="24"/>
        </w:rPr>
        <w:t xml:space="preserve"> disaggregated by region and ethnic group</w:t>
      </w:r>
      <w:r w:rsidR="001D7B36">
        <w:rPr>
          <w:rFonts w:ascii="Times New Roman" w:hAnsi="Times New Roman"/>
          <w:b/>
          <w:szCs w:val="24"/>
        </w:rPr>
        <w:t>.</w:t>
      </w:r>
    </w:p>
    <w:p w:rsidR="00373AEB" w:rsidRPr="00A02A20" w:rsidRDefault="00373AEB" w:rsidP="00AD286E">
      <w:pPr>
        <w:rPr>
          <w:rFonts w:ascii="Times New Roman" w:hAnsi="Times New Roman"/>
          <w:i/>
          <w:iCs/>
          <w:szCs w:val="24"/>
        </w:rPr>
      </w:pPr>
    </w:p>
    <w:p w:rsidR="00373AEB" w:rsidRPr="00A02A20" w:rsidRDefault="00237F67" w:rsidP="00F172CF">
      <w:pPr>
        <w:pStyle w:val="Estilo12ptJustificado"/>
        <w:numPr>
          <w:numberingChange w:id="22" w:author="OHCHR" w:date="2009-06-12T09:45:00Z" w:original="%1:12:0:."/>
        </w:numPr>
      </w:pPr>
      <w:r>
        <w:t xml:space="preserve">The Committee </w:t>
      </w:r>
      <w:r w:rsidR="00373AEB" w:rsidRPr="00A02A20">
        <w:t xml:space="preserve">notes that </w:t>
      </w:r>
      <w:r>
        <w:t>il</w:t>
      </w:r>
      <w:r w:rsidRPr="00A02A20">
        <w:t>literacy rates</w:t>
      </w:r>
      <w:r>
        <w:t xml:space="preserve"> remain</w:t>
      </w:r>
      <w:r w:rsidR="00373AEB" w:rsidRPr="00A02A20">
        <w:t xml:space="preserve"> </w:t>
      </w:r>
      <w:r w:rsidR="005050A3">
        <w:t xml:space="preserve">a problem in </w:t>
      </w:r>
      <w:r w:rsidR="00291B1D">
        <w:t>the State party</w:t>
      </w:r>
      <w:r w:rsidR="00373AEB" w:rsidRPr="00A02A20">
        <w:t xml:space="preserve"> and that inequalities persist in literacy levels between the w</w:t>
      </w:r>
      <w:r w:rsidR="003804BE" w:rsidRPr="00A02A20">
        <w:t>hite and black populations</w:t>
      </w:r>
      <w:r w:rsidR="00373AEB" w:rsidRPr="00A02A20">
        <w:t>.</w:t>
      </w:r>
      <w:r w:rsidR="00373AEB" w:rsidRPr="00A02A20">
        <w:rPr>
          <w:color w:val="000000"/>
        </w:rPr>
        <w:t xml:space="preserve"> </w:t>
      </w:r>
      <w:r w:rsidR="00373AEB" w:rsidRPr="00A02A20">
        <w:t>The Commit</w:t>
      </w:r>
      <w:r w:rsidR="005843AD">
        <w:t xml:space="preserve">tee is further concerned that </w:t>
      </w:r>
      <w:r w:rsidR="00373AEB" w:rsidRPr="00A02A20">
        <w:t xml:space="preserve">the average illiteracy rate is significantly higher in rural areas in the north of </w:t>
      </w:r>
      <w:r w:rsidR="00291B1D">
        <w:t>the State party</w:t>
      </w:r>
      <w:r w:rsidR="00373AEB" w:rsidRPr="00A02A20">
        <w:t>.</w:t>
      </w:r>
      <w:r w:rsidR="0011473F" w:rsidRPr="0011473F">
        <w:t xml:space="preserve"> </w:t>
      </w:r>
      <w:r w:rsidR="0011473F">
        <w:t>(art. 2</w:t>
      </w:r>
      <w:r w:rsidR="001E6F1F">
        <w:t xml:space="preserve">, para. </w:t>
      </w:r>
      <w:r w:rsidR="0011473F">
        <w:t>2)</w:t>
      </w:r>
    </w:p>
    <w:p w:rsidR="00B255CA" w:rsidRDefault="00B255CA" w:rsidP="00927057">
      <w:pPr>
        <w:pStyle w:val="Estilo12ptJustificado"/>
        <w:numPr>
          <w:ilvl w:val="0"/>
          <w:numId w:val="0"/>
        </w:numPr>
      </w:pPr>
    </w:p>
    <w:p w:rsidR="00373AEB" w:rsidRPr="00927057" w:rsidRDefault="00373AEB" w:rsidP="00927057">
      <w:pPr>
        <w:pStyle w:val="Estilo12ptJustificado"/>
        <w:numPr>
          <w:ilvl w:val="0"/>
          <w:numId w:val="0"/>
        </w:numPr>
        <w:ind w:left="709"/>
        <w:rPr>
          <w:b/>
          <w:bCs/>
        </w:rPr>
      </w:pPr>
      <w:r w:rsidRPr="00927057">
        <w:rPr>
          <w:b/>
          <w:bCs/>
        </w:rPr>
        <w:t xml:space="preserve">The Committee urges the State party to </w:t>
      </w:r>
      <w:r w:rsidR="00C73095" w:rsidRPr="00927057">
        <w:rPr>
          <w:b/>
          <w:bCs/>
        </w:rPr>
        <w:t>strengthen</w:t>
      </w:r>
      <w:r w:rsidRPr="00927057">
        <w:rPr>
          <w:b/>
          <w:bCs/>
        </w:rPr>
        <w:t xml:space="preserve"> remedial action to address the </w:t>
      </w:r>
      <w:r w:rsidR="005050A3" w:rsidRPr="00927057">
        <w:rPr>
          <w:b/>
          <w:bCs/>
        </w:rPr>
        <w:t>problem</w:t>
      </w:r>
      <w:r w:rsidRPr="00927057">
        <w:rPr>
          <w:b/>
          <w:bCs/>
        </w:rPr>
        <w:t xml:space="preserve"> of illiteracy, particularly</w:t>
      </w:r>
      <w:r w:rsidR="003804BE" w:rsidRPr="00927057">
        <w:rPr>
          <w:b/>
          <w:bCs/>
        </w:rPr>
        <w:t xml:space="preserve"> in rural areas and in the Afro</w:t>
      </w:r>
      <w:r w:rsidR="00794A8B">
        <w:rPr>
          <w:b/>
          <w:bCs/>
        </w:rPr>
        <w:t>-</w:t>
      </w:r>
      <w:r w:rsidRPr="00927057">
        <w:rPr>
          <w:b/>
          <w:bCs/>
        </w:rPr>
        <w:t>Brazilian communit</w:t>
      </w:r>
      <w:r w:rsidR="005050A3" w:rsidRPr="00927057">
        <w:rPr>
          <w:b/>
          <w:bCs/>
        </w:rPr>
        <w:t>y</w:t>
      </w:r>
      <w:r w:rsidRPr="00927057">
        <w:rPr>
          <w:b/>
          <w:bCs/>
        </w:rPr>
        <w:t>.</w:t>
      </w:r>
    </w:p>
    <w:p w:rsidR="002867D5" w:rsidRPr="00A02A20" w:rsidRDefault="002867D5" w:rsidP="00927057">
      <w:pPr>
        <w:pStyle w:val="Estilo12ptJustificado"/>
        <w:numPr>
          <w:ilvl w:val="0"/>
          <w:numId w:val="0"/>
        </w:numPr>
      </w:pPr>
    </w:p>
    <w:p w:rsidR="00C56D76" w:rsidRPr="00A02A20" w:rsidRDefault="00C56D76" w:rsidP="00927057">
      <w:pPr>
        <w:pStyle w:val="Estilo12ptJustificado"/>
        <w:numPr>
          <w:numberingChange w:id="23" w:author="OHCHR" w:date="2009-06-12T09:45:00Z" w:original="%1:13:0:."/>
        </w:numPr>
      </w:pPr>
      <w:r>
        <w:t>T</w:t>
      </w:r>
      <w:r w:rsidRPr="00A02A20">
        <w:t xml:space="preserve">he Committee </w:t>
      </w:r>
      <w:r>
        <w:t>is</w:t>
      </w:r>
      <w:r w:rsidRPr="00A02A20">
        <w:t xml:space="preserve"> concerned that persons with disabilities still suffer discrimination in access to employment</w:t>
      </w:r>
      <w:r>
        <w:t xml:space="preserve"> despite</w:t>
      </w:r>
      <w:r w:rsidRPr="000E1773">
        <w:t xml:space="preserve"> </w:t>
      </w:r>
      <w:r w:rsidRPr="00A02A20">
        <w:t>the quotas for the employment of persons with disabilities in both the public and private sectors.</w:t>
      </w:r>
      <w:r w:rsidRPr="00A02A20">
        <w:rPr>
          <w:rStyle w:val="FootnoteReference"/>
          <w:sz w:val="24"/>
        </w:rPr>
        <w:t xml:space="preserve"> </w:t>
      </w:r>
      <w:r>
        <w:t>(art. 2</w:t>
      </w:r>
      <w:r w:rsidR="001E6F1F">
        <w:t xml:space="preserve">, para. </w:t>
      </w:r>
      <w:r>
        <w:t>2)</w:t>
      </w:r>
      <w:r w:rsidRPr="00A02A20">
        <w:t xml:space="preserve"> </w:t>
      </w:r>
    </w:p>
    <w:p w:rsidR="00C56D76" w:rsidRDefault="00C56D76" w:rsidP="00C56D76">
      <w:pPr>
        <w:ind w:left="720"/>
        <w:rPr>
          <w:rFonts w:ascii="Times New Roman" w:hAnsi="Times New Roman"/>
          <w:b/>
          <w:bCs/>
          <w:szCs w:val="24"/>
          <w:lang/>
        </w:rPr>
      </w:pPr>
    </w:p>
    <w:p w:rsidR="00C56D76" w:rsidRPr="00A02A20" w:rsidRDefault="00C56D76" w:rsidP="00C56D76">
      <w:pPr>
        <w:ind w:left="720"/>
        <w:jc w:val="both"/>
        <w:rPr>
          <w:rFonts w:ascii="Times New Roman" w:hAnsi="Times New Roman"/>
          <w:b/>
          <w:bCs/>
          <w:szCs w:val="24"/>
        </w:rPr>
      </w:pPr>
      <w:r w:rsidRPr="00A02A20">
        <w:rPr>
          <w:rFonts w:ascii="Times New Roman" w:hAnsi="Times New Roman"/>
          <w:b/>
          <w:bCs/>
          <w:szCs w:val="24"/>
        </w:rPr>
        <w:t>The Committee encourages the State party to</w:t>
      </w:r>
      <w:r>
        <w:rPr>
          <w:rFonts w:ascii="Times New Roman" w:hAnsi="Times New Roman"/>
          <w:b/>
          <w:bCs/>
          <w:szCs w:val="24"/>
        </w:rPr>
        <w:t xml:space="preserve"> effectively implement</w:t>
      </w:r>
      <w:r w:rsidRPr="00A02A20">
        <w:rPr>
          <w:rFonts w:ascii="Times New Roman" w:hAnsi="Times New Roman"/>
          <w:b/>
          <w:bCs/>
          <w:szCs w:val="24"/>
        </w:rPr>
        <w:t xml:space="preserve"> its measures to overcome the obstacles faced by persons with disabilities in accessing the labour market.</w:t>
      </w:r>
    </w:p>
    <w:p w:rsidR="00C56D76" w:rsidRDefault="00C56D76" w:rsidP="00C56D76">
      <w:pPr>
        <w:jc w:val="both"/>
        <w:rPr>
          <w:rFonts w:ascii="Times New Roman" w:hAnsi="Times New Roman"/>
          <w:szCs w:val="24"/>
        </w:rPr>
      </w:pPr>
    </w:p>
    <w:p w:rsidR="00373AEB" w:rsidRPr="00A02A20" w:rsidRDefault="00373AEB" w:rsidP="0011473F">
      <w:pPr>
        <w:numPr>
          <w:ilvl w:val="0"/>
          <w:numId w:val="2"/>
          <w:numberingChange w:id="24" w:author="OHCHR" w:date="2009-06-12T09:45:00Z" w:original="%1:14:0:."/>
        </w:numPr>
        <w:jc w:val="both"/>
        <w:rPr>
          <w:rFonts w:ascii="Times New Roman" w:hAnsi="Times New Roman"/>
          <w:szCs w:val="24"/>
        </w:rPr>
      </w:pPr>
      <w:r w:rsidRPr="00A02A20">
        <w:rPr>
          <w:rFonts w:ascii="Times New Roman" w:hAnsi="Times New Roman"/>
          <w:szCs w:val="24"/>
        </w:rPr>
        <w:t xml:space="preserve">The Committee is concerned that negative gender </w:t>
      </w:r>
      <w:r w:rsidR="007D110E">
        <w:rPr>
          <w:rFonts w:ascii="Times New Roman" w:hAnsi="Times New Roman"/>
          <w:szCs w:val="24"/>
        </w:rPr>
        <w:t>roles</w:t>
      </w:r>
      <w:r w:rsidR="007D110E" w:rsidRPr="00A02A20" w:rsidDel="007D110E">
        <w:rPr>
          <w:rFonts w:ascii="Times New Roman" w:hAnsi="Times New Roman"/>
          <w:szCs w:val="24"/>
        </w:rPr>
        <w:t xml:space="preserve"> </w:t>
      </w:r>
      <w:r w:rsidRPr="00A02A20">
        <w:rPr>
          <w:rFonts w:ascii="Times New Roman" w:hAnsi="Times New Roman"/>
          <w:szCs w:val="24"/>
        </w:rPr>
        <w:t>persist</w:t>
      </w:r>
      <w:r w:rsidR="0099675E">
        <w:rPr>
          <w:rFonts w:ascii="Times New Roman" w:hAnsi="Times New Roman"/>
          <w:szCs w:val="24"/>
        </w:rPr>
        <w:t xml:space="preserve">, including the representation of women as sex objects and the traditional </w:t>
      </w:r>
      <w:r w:rsidR="007D110E" w:rsidRPr="00A02A20">
        <w:rPr>
          <w:rFonts w:ascii="Times New Roman" w:hAnsi="Times New Roman"/>
          <w:szCs w:val="24"/>
        </w:rPr>
        <w:t>stereotypes</w:t>
      </w:r>
      <w:r w:rsidR="007D110E">
        <w:rPr>
          <w:rFonts w:ascii="Times New Roman" w:hAnsi="Times New Roman"/>
          <w:szCs w:val="24"/>
        </w:rPr>
        <w:t xml:space="preserve"> </w:t>
      </w:r>
      <w:r w:rsidR="0099675E">
        <w:rPr>
          <w:rFonts w:ascii="Times New Roman" w:hAnsi="Times New Roman"/>
          <w:szCs w:val="24"/>
        </w:rPr>
        <w:t>of women in the family and society,</w:t>
      </w:r>
      <w:r w:rsidR="00C73095">
        <w:rPr>
          <w:rFonts w:ascii="Times New Roman" w:hAnsi="Times New Roman"/>
          <w:szCs w:val="24"/>
        </w:rPr>
        <w:t xml:space="preserve"> </w:t>
      </w:r>
      <w:r w:rsidRPr="00A02A20">
        <w:rPr>
          <w:rFonts w:ascii="Times New Roman" w:hAnsi="Times New Roman"/>
          <w:szCs w:val="24"/>
        </w:rPr>
        <w:t xml:space="preserve">and that these may render women more vulnerable to domestic and other forms of violence. Moreover, although women in general have a higher educational level than men, they are still </w:t>
      </w:r>
      <w:r w:rsidR="0099675E">
        <w:rPr>
          <w:rFonts w:ascii="Times New Roman" w:hAnsi="Times New Roman"/>
          <w:szCs w:val="24"/>
        </w:rPr>
        <w:t>underrepresented in elected office</w:t>
      </w:r>
      <w:r w:rsidR="00331AD0">
        <w:rPr>
          <w:rFonts w:ascii="Times New Roman" w:hAnsi="Times New Roman"/>
          <w:szCs w:val="24"/>
        </w:rPr>
        <w:t xml:space="preserve"> and </w:t>
      </w:r>
      <w:r w:rsidR="0099675E">
        <w:rPr>
          <w:rFonts w:ascii="Times New Roman" w:hAnsi="Times New Roman"/>
          <w:szCs w:val="24"/>
        </w:rPr>
        <w:t>administrative and managerial posts</w:t>
      </w:r>
      <w:r w:rsidR="005A0BD6">
        <w:rPr>
          <w:rFonts w:ascii="Times New Roman" w:hAnsi="Times New Roman"/>
          <w:szCs w:val="24"/>
        </w:rPr>
        <w:t xml:space="preserve">, </w:t>
      </w:r>
      <w:r w:rsidR="0099675E">
        <w:rPr>
          <w:rFonts w:ascii="Times New Roman" w:hAnsi="Times New Roman"/>
          <w:szCs w:val="24"/>
        </w:rPr>
        <w:t xml:space="preserve">are </w:t>
      </w:r>
      <w:r w:rsidRPr="00A02A20">
        <w:rPr>
          <w:rFonts w:ascii="Times New Roman" w:hAnsi="Times New Roman"/>
          <w:szCs w:val="24"/>
        </w:rPr>
        <w:t xml:space="preserve">concentrated in less </w:t>
      </w:r>
      <w:r w:rsidR="00C73095">
        <w:rPr>
          <w:rFonts w:ascii="Times New Roman" w:hAnsi="Times New Roman"/>
          <w:szCs w:val="24"/>
        </w:rPr>
        <w:t xml:space="preserve">remunerative </w:t>
      </w:r>
      <w:r w:rsidR="0099675E">
        <w:rPr>
          <w:rFonts w:ascii="Times New Roman" w:hAnsi="Times New Roman"/>
          <w:szCs w:val="24"/>
        </w:rPr>
        <w:t xml:space="preserve">and/or part-time </w:t>
      </w:r>
      <w:r w:rsidR="00C73095">
        <w:rPr>
          <w:rFonts w:ascii="Times New Roman" w:hAnsi="Times New Roman"/>
          <w:szCs w:val="24"/>
        </w:rPr>
        <w:t>employment</w:t>
      </w:r>
      <w:r w:rsidRPr="00A02A20">
        <w:rPr>
          <w:rFonts w:ascii="Times New Roman" w:hAnsi="Times New Roman"/>
          <w:szCs w:val="24"/>
        </w:rPr>
        <w:t xml:space="preserve"> and receive lower</w:t>
      </w:r>
      <w:r w:rsidR="00C73095">
        <w:rPr>
          <w:rFonts w:ascii="Times New Roman" w:hAnsi="Times New Roman"/>
          <w:szCs w:val="24"/>
        </w:rPr>
        <w:t xml:space="preserve"> average</w:t>
      </w:r>
      <w:r w:rsidRPr="00A02A20">
        <w:rPr>
          <w:rFonts w:ascii="Times New Roman" w:hAnsi="Times New Roman"/>
          <w:szCs w:val="24"/>
        </w:rPr>
        <w:t xml:space="preserve"> pay and</w:t>
      </w:r>
      <w:r w:rsidR="00C73095">
        <w:rPr>
          <w:rFonts w:ascii="Times New Roman" w:hAnsi="Times New Roman"/>
          <w:szCs w:val="24"/>
        </w:rPr>
        <w:t xml:space="preserve"> </w:t>
      </w:r>
      <w:r w:rsidR="0088397B">
        <w:rPr>
          <w:rFonts w:ascii="Times New Roman" w:hAnsi="Times New Roman"/>
          <w:szCs w:val="24"/>
        </w:rPr>
        <w:t>limited</w:t>
      </w:r>
      <w:r w:rsidR="0088397B" w:rsidRPr="00A02A20">
        <w:rPr>
          <w:rFonts w:ascii="Times New Roman" w:hAnsi="Times New Roman"/>
          <w:szCs w:val="24"/>
        </w:rPr>
        <w:t xml:space="preserve"> </w:t>
      </w:r>
      <w:r w:rsidRPr="00A02A20">
        <w:rPr>
          <w:rFonts w:ascii="Times New Roman" w:hAnsi="Times New Roman"/>
          <w:szCs w:val="24"/>
        </w:rPr>
        <w:t>social protection</w:t>
      </w:r>
      <w:r w:rsidRPr="0011473F">
        <w:rPr>
          <w:rFonts w:ascii="Times New Roman" w:hAnsi="Times New Roman"/>
          <w:szCs w:val="24"/>
        </w:rPr>
        <w:t>.</w:t>
      </w:r>
      <w:r w:rsidR="0011473F" w:rsidRPr="0011473F">
        <w:rPr>
          <w:rFonts w:ascii="Times New Roman" w:hAnsi="Times New Roman"/>
        </w:rPr>
        <w:t xml:space="preserve"> (art</w:t>
      </w:r>
      <w:r w:rsidR="0011473F">
        <w:rPr>
          <w:rFonts w:ascii="Times New Roman" w:hAnsi="Times New Roman"/>
        </w:rPr>
        <w:t>.</w:t>
      </w:r>
      <w:r w:rsidR="0011473F" w:rsidRPr="0011473F">
        <w:rPr>
          <w:rFonts w:ascii="Times New Roman" w:hAnsi="Times New Roman"/>
        </w:rPr>
        <w:t xml:space="preserve"> 3)</w:t>
      </w:r>
      <w:r w:rsidRPr="00A02A20">
        <w:rPr>
          <w:rFonts w:ascii="Times New Roman" w:hAnsi="Times New Roman"/>
          <w:szCs w:val="24"/>
        </w:rPr>
        <w:t xml:space="preserve"> </w:t>
      </w:r>
      <w:r w:rsidRPr="00A02A20">
        <w:rPr>
          <w:rFonts w:ascii="Times New Roman" w:hAnsi="Times New Roman"/>
          <w:color w:val="000000"/>
          <w:szCs w:val="24"/>
        </w:rPr>
        <w:t xml:space="preserve"> </w:t>
      </w:r>
    </w:p>
    <w:p w:rsidR="009B434A" w:rsidRDefault="009B434A" w:rsidP="00927057">
      <w:pPr>
        <w:pStyle w:val="Estilo12ptJustificado"/>
        <w:numPr>
          <w:ilvl w:val="0"/>
          <w:numId w:val="0"/>
        </w:numPr>
      </w:pPr>
    </w:p>
    <w:p w:rsidR="002867D5" w:rsidRPr="002867D5" w:rsidRDefault="00373AEB" w:rsidP="00927057">
      <w:pPr>
        <w:widowControl/>
        <w:autoSpaceDE w:val="0"/>
        <w:autoSpaceDN w:val="0"/>
        <w:adjustRightInd w:val="0"/>
        <w:ind w:left="720"/>
        <w:rPr>
          <w:rFonts w:ascii="Times New Roman" w:eastAsia="SimSun" w:hAnsi="Times New Roman"/>
          <w:snapToGrid/>
          <w:sz w:val="20"/>
          <w:lang w:val="en-US" w:eastAsia="zh-CN"/>
        </w:rPr>
      </w:pPr>
      <w:r w:rsidRPr="002867D5">
        <w:rPr>
          <w:rFonts w:ascii="Times New Roman" w:hAnsi="Times New Roman"/>
          <w:b/>
          <w:bCs/>
        </w:rPr>
        <w:t>The Committee</w:t>
      </w:r>
      <w:r w:rsidR="00756C30" w:rsidRPr="002867D5">
        <w:rPr>
          <w:rFonts w:ascii="Times New Roman" w:hAnsi="Times New Roman"/>
          <w:b/>
          <w:bCs/>
        </w:rPr>
        <w:t xml:space="preserve"> urges the State party to enforce</w:t>
      </w:r>
      <w:r w:rsidRPr="002867D5">
        <w:rPr>
          <w:rFonts w:ascii="Times New Roman" w:hAnsi="Times New Roman"/>
          <w:b/>
          <w:bCs/>
        </w:rPr>
        <w:t xml:space="preserve"> its legislation on gender equality, and to take all effective measures, including through the use of media and education, to overcome the traditional stereotypes regarding the status of women in the public and private spheres and to ensure</w:t>
      </w:r>
      <w:r w:rsidR="005A0BD6">
        <w:rPr>
          <w:rFonts w:ascii="Times New Roman" w:hAnsi="Times New Roman"/>
          <w:b/>
          <w:bCs/>
        </w:rPr>
        <w:t>,</w:t>
      </w:r>
      <w:r w:rsidRPr="002867D5">
        <w:rPr>
          <w:rFonts w:ascii="Times New Roman" w:hAnsi="Times New Roman"/>
          <w:b/>
          <w:bCs/>
        </w:rPr>
        <w:t xml:space="preserve"> in practice</w:t>
      </w:r>
      <w:r w:rsidR="005A0BD6">
        <w:rPr>
          <w:rFonts w:ascii="Times New Roman" w:hAnsi="Times New Roman"/>
          <w:b/>
          <w:bCs/>
        </w:rPr>
        <w:t>,</w:t>
      </w:r>
      <w:r w:rsidRPr="002867D5">
        <w:rPr>
          <w:rFonts w:ascii="Times New Roman" w:hAnsi="Times New Roman"/>
          <w:b/>
          <w:bCs/>
        </w:rPr>
        <w:t xml:space="preserve"> equality between men and women in all fields of life, as provided for in article</w:t>
      </w:r>
      <w:r w:rsidR="007714AE" w:rsidRPr="002867D5">
        <w:rPr>
          <w:rFonts w:ascii="Times New Roman" w:hAnsi="Times New Roman"/>
          <w:b/>
          <w:bCs/>
        </w:rPr>
        <w:t>s</w:t>
      </w:r>
      <w:r w:rsidR="00F172CF">
        <w:rPr>
          <w:rFonts w:ascii="Times New Roman" w:hAnsi="Times New Roman"/>
          <w:b/>
          <w:bCs/>
        </w:rPr>
        <w:t xml:space="preserve"> </w:t>
      </w:r>
      <w:r w:rsidRPr="002867D5">
        <w:rPr>
          <w:rFonts w:ascii="Times New Roman" w:hAnsi="Times New Roman"/>
          <w:b/>
          <w:bCs/>
        </w:rPr>
        <w:t>2</w:t>
      </w:r>
      <w:r w:rsidR="00331AD0">
        <w:rPr>
          <w:rFonts w:ascii="Times New Roman" w:hAnsi="Times New Roman"/>
          <w:b/>
          <w:bCs/>
        </w:rPr>
        <w:t xml:space="preserve">, paragraph </w:t>
      </w:r>
      <w:r w:rsidR="007714AE" w:rsidRPr="002867D5">
        <w:rPr>
          <w:rFonts w:ascii="Times New Roman" w:hAnsi="Times New Roman"/>
          <w:b/>
          <w:bCs/>
        </w:rPr>
        <w:t>2</w:t>
      </w:r>
      <w:r w:rsidR="00E95F59">
        <w:rPr>
          <w:rFonts w:ascii="Times New Roman" w:hAnsi="Times New Roman"/>
          <w:b/>
          <w:bCs/>
        </w:rPr>
        <w:t>,</w:t>
      </w:r>
      <w:r w:rsidRPr="002867D5">
        <w:rPr>
          <w:rFonts w:ascii="Times New Roman" w:hAnsi="Times New Roman"/>
          <w:b/>
          <w:bCs/>
        </w:rPr>
        <w:t xml:space="preserve"> and 3 of the Covenant. In this regard, the Committee draws the atten</w:t>
      </w:r>
      <w:r w:rsidR="007714AE" w:rsidRPr="002867D5">
        <w:rPr>
          <w:rFonts w:ascii="Times New Roman" w:hAnsi="Times New Roman"/>
          <w:b/>
          <w:bCs/>
        </w:rPr>
        <w:t xml:space="preserve">tion of the State party to its </w:t>
      </w:r>
      <w:r w:rsidR="00E95F59">
        <w:rPr>
          <w:rFonts w:ascii="Times New Roman" w:hAnsi="Times New Roman"/>
          <w:b/>
          <w:bCs/>
        </w:rPr>
        <w:t>g</w:t>
      </w:r>
      <w:r w:rsidRPr="002867D5">
        <w:rPr>
          <w:rFonts w:ascii="Times New Roman" w:hAnsi="Times New Roman"/>
          <w:b/>
          <w:bCs/>
        </w:rPr>
        <w:t xml:space="preserve">eneral </w:t>
      </w:r>
      <w:r w:rsidR="00E95F59">
        <w:rPr>
          <w:rFonts w:ascii="Times New Roman" w:hAnsi="Times New Roman"/>
          <w:b/>
          <w:bCs/>
        </w:rPr>
        <w:t>c</w:t>
      </w:r>
      <w:r w:rsidRPr="002867D5">
        <w:rPr>
          <w:rFonts w:ascii="Times New Roman" w:hAnsi="Times New Roman"/>
          <w:b/>
          <w:bCs/>
        </w:rPr>
        <w:t xml:space="preserve">omment </w:t>
      </w:r>
      <w:r w:rsidR="00E95F59">
        <w:rPr>
          <w:rFonts w:ascii="Times New Roman" w:hAnsi="Times New Roman"/>
          <w:b/>
          <w:bCs/>
        </w:rPr>
        <w:t>n</w:t>
      </w:r>
      <w:r w:rsidRPr="002867D5">
        <w:rPr>
          <w:rFonts w:ascii="Times New Roman" w:hAnsi="Times New Roman"/>
          <w:b/>
          <w:bCs/>
        </w:rPr>
        <w:t>o. 16 (2005) on the equal right of men and women to the enjoyment of all economic, social and cultural rights</w:t>
      </w:r>
      <w:r w:rsidR="003C086F" w:rsidRPr="002867D5">
        <w:rPr>
          <w:rFonts w:ascii="Times New Roman" w:hAnsi="Times New Roman"/>
          <w:b/>
          <w:bCs/>
        </w:rPr>
        <w:t xml:space="preserve"> and </w:t>
      </w:r>
      <w:r w:rsidR="005A0BD6">
        <w:rPr>
          <w:rFonts w:ascii="Times New Roman" w:hAnsi="Times New Roman"/>
          <w:b/>
          <w:bCs/>
        </w:rPr>
        <w:t>its</w:t>
      </w:r>
      <w:r w:rsidR="003C086F" w:rsidRPr="002867D5">
        <w:rPr>
          <w:rFonts w:ascii="Times New Roman" w:hAnsi="Times New Roman"/>
          <w:b/>
          <w:bCs/>
        </w:rPr>
        <w:t xml:space="preserve"> </w:t>
      </w:r>
      <w:r w:rsidR="00E95F59">
        <w:rPr>
          <w:rFonts w:ascii="Times New Roman" w:hAnsi="Times New Roman"/>
          <w:b/>
          <w:bCs/>
        </w:rPr>
        <w:t>g</w:t>
      </w:r>
      <w:r w:rsidR="00654836" w:rsidRPr="002867D5">
        <w:rPr>
          <w:rFonts w:ascii="Times New Roman" w:hAnsi="Times New Roman"/>
          <w:b/>
          <w:bCs/>
        </w:rPr>
        <w:t xml:space="preserve">eneral </w:t>
      </w:r>
      <w:r w:rsidR="00E95F59">
        <w:rPr>
          <w:rFonts w:ascii="Times New Roman" w:hAnsi="Times New Roman"/>
          <w:b/>
          <w:bCs/>
        </w:rPr>
        <w:t>c</w:t>
      </w:r>
      <w:r w:rsidR="00654836" w:rsidRPr="002867D5">
        <w:rPr>
          <w:rFonts w:ascii="Times New Roman" w:hAnsi="Times New Roman"/>
          <w:b/>
          <w:bCs/>
        </w:rPr>
        <w:t>omment</w:t>
      </w:r>
      <w:r w:rsidR="002867D5" w:rsidRPr="002867D5">
        <w:rPr>
          <w:rFonts w:ascii="Times New Roman" w:hAnsi="Times New Roman"/>
          <w:b/>
          <w:bCs/>
        </w:rPr>
        <w:t xml:space="preserve"> </w:t>
      </w:r>
      <w:r w:rsidR="00E95F59">
        <w:rPr>
          <w:rFonts w:ascii="Times New Roman" w:hAnsi="Times New Roman"/>
          <w:b/>
          <w:bCs/>
        </w:rPr>
        <w:t>n</w:t>
      </w:r>
      <w:r w:rsidR="002867D5" w:rsidRPr="002867D5">
        <w:rPr>
          <w:rFonts w:ascii="Times New Roman" w:hAnsi="Times New Roman"/>
          <w:b/>
          <w:bCs/>
        </w:rPr>
        <w:t>o.</w:t>
      </w:r>
      <w:r w:rsidR="009B12F4">
        <w:rPr>
          <w:rFonts w:ascii="Times New Roman" w:hAnsi="Times New Roman"/>
          <w:b/>
          <w:bCs/>
        </w:rPr>
        <w:t> </w:t>
      </w:r>
      <w:r w:rsidR="003C086F" w:rsidRPr="002867D5">
        <w:rPr>
          <w:rFonts w:ascii="Times New Roman" w:hAnsi="Times New Roman"/>
          <w:b/>
          <w:bCs/>
        </w:rPr>
        <w:t>19</w:t>
      </w:r>
      <w:r w:rsidR="002867D5" w:rsidRPr="002867D5">
        <w:rPr>
          <w:rFonts w:ascii="Times New Roman" w:hAnsi="Times New Roman"/>
          <w:b/>
          <w:bCs/>
        </w:rPr>
        <w:t xml:space="preserve"> (2007) on</w:t>
      </w:r>
      <w:r w:rsidR="002867D5" w:rsidRPr="002867D5">
        <w:rPr>
          <w:rFonts w:ascii="Times New Roman" w:eastAsia="SimSun" w:hAnsi="Times New Roman"/>
          <w:b/>
          <w:bCs/>
          <w:snapToGrid/>
          <w:szCs w:val="24"/>
          <w:lang w:val="en-US" w:eastAsia="zh-CN"/>
        </w:rPr>
        <w:t xml:space="preserve"> the right to social security</w:t>
      </w:r>
      <w:r w:rsidR="00C80B20">
        <w:rPr>
          <w:rFonts w:ascii="Times New Roman" w:eastAsia="SimSun" w:hAnsi="Times New Roman"/>
          <w:b/>
          <w:bCs/>
          <w:snapToGrid/>
          <w:szCs w:val="24"/>
          <w:lang w:val="en-US" w:eastAsia="zh-CN"/>
        </w:rPr>
        <w:t>.</w:t>
      </w:r>
    </w:p>
    <w:p w:rsidR="00373AEB" w:rsidRPr="00A02A20" w:rsidRDefault="00373AEB" w:rsidP="00AD286E">
      <w:pPr>
        <w:pStyle w:val="BodyTextIndent"/>
        <w:tabs>
          <w:tab w:val="left" w:pos="6930"/>
        </w:tabs>
        <w:ind w:left="0"/>
        <w:rPr>
          <w:color w:val="000000"/>
          <w:sz w:val="24"/>
          <w:szCs w:val="24"/>
        </w:rPr>
      </w:pPr>
    </w:p>
    <w:p w:rsidR="00591AC3" w:rsidRPr="00591AC3" w:rsidRDefault="00373AEB" w:rsidP="00F172CF">
      <w:pPr>
        <w:pStyle w:val="Estilo12ptJustificado"/>
        <w:numPr>
          <w:numberingChange w:id="25" w:author="OHCHR" w:date="2009-06-12T09:45:00Z" w:original="%1:15:0:."/>
        </w:numPr>
        <w:rPr>
          <w:b/>
          <w:bCs/>
        </w:rPr>
      </w:pPr>
      <w:r w:rsidRPr="00A02A20">
        <w:t>The Committee notes</w:t>
      </w:r>
      <w:r w:rsidR="00FD03EB" w:rsidRPr="00A02A20">
        <w:t xml:space="preserve"> with concern</w:t>
      </w:r>
      <w:r w:rsidR="00C5515D" w:rsidRPr="00A02A20">
        <w:t xml:space="preserve"> </w:t>
      </w:r>
      <w:r w:rsidR="00D76CF1" w:rsidRPr="00A02A20">
        <w:t xml:space="preserve">the </w:t>
      </w:r>
      <w:r w:rsidR="00662AEA">
        <w:t>large</w:t>
      </w:r>
      <w:r w:rsidR="007D4E7E" w:rsidRPr="00A02A20">
        <w:t xml:space="preserve"> numbers of Brazilians employed under</w:t>
      </w:r>
      <w:r w:rsidR="00662AEA">
        <w:t xml:space="preserve"> inhuman and degrading </w:t>
      </w:r>
      <w:r w:rsidR="007D4E7E" w:rsidRPr="00A02A20">
        <w:t>conditions similar to slavery</w:t>
      </w:r>
      <w:r w:rsidR="003762C7" w:rsidRPr="00A02A20">
        <w:t xml:space="preserve"> or subjected to forced </w:t>
      </w:r>
      <w:r w:rsidR="00D76CF1" w:rsidRPr="00A02A20">
        <w:rPr>
          <w:lang w:val="en-US" w:eastAsia="zh-CN"/>
        </w:rPr>
        <w:t>labour</w:t>
      </w:r>
      <w:r w:rsidR="00DD7280" w:rsidRPr="00A02A20">
        <w:t xml:space="preserve"> and other exploitative labour conditions</w:t>
      </w:r>
      <w:r w:rsidR="00D76CF1" w:rsidRPr="00A02A20">
        <w:rPr>
          <w:lang w:val="en-US" w:eastAsia="zh-CN"/>
        </w:rPr>
        <w:t>, particularly in forest clearing, logging, and the harvesting of sugar</w:t>
      </w:r>
      <w:r w:rsidR="0017601D">
        <w:rPr>
          <w:lang w:val="en-US" w:eastAsia="zh-CN"/>
        </w:rPr>
        <w:t xml:space="preserve"> </w:t>
      </w:r>
      <w:r w:rsidR="00D76CF1" w:rsidRPr="00A02A20">
        <w:rPr>
          <w:lang w:val="en-US" w:eastAsia="zh-CN"/>
        </w:rPr>
        <w:t xml:space="preserve">cane, and </w:t>
      </w:r>
      <w:r w:rsidR="00DD7280" w:rsidRPr="00A02A20">
        <w:rPr>
          <w:lang w:val="en-US" w:eastAsia="zh-CN"/>
        </w:rPr>
        <w:t xml:space="preserve">is concerned </w:t>
      </w:r>
      <w:r w:rsidR="003762C7" w:rsidRPr="00A02A20">
        <w:rPr>
          <w:lang w:val="en-US" w:eastAsia="zh-CN"/>
        </w:rPr>
        <w:t>that the phenomenon of forced labour</w:t>
      </w:r>
      <w:r w:rsidR="00D76CF1" w:rsidRPr="00A02A20">
        <w:rPr>
          <w:lang w:val="en-US" w:eastAsia="zh-CN"/>
        </w:rPr>
        <w:t xml:space="preserve"> disproportionately affects young men </w:t>
      </w:r>
      <w:r w:rsidR="00D76CF1" w:rsidRPr="00A02A20">
        <w:rPr>
          <w:rFonts w:eastAsia="SimSun"/>
          <w:lang w:val="en-US" w:eastAsia="zh-CN"/>
        </w:rPr>
        <w:t>f</w:t>
      </w:r>
      <w:r w:rsidR="00D76CF1" w:rsidRPr="00A02A20">
        <w:rPr>
          <w:lang w:val="en-US" w:eastAsia="zh-CN"/>
        </w:rPr>
        <w:t>rom low</w:t>
      </w:r>
      <w:r w:rsidR="0017601D">
        <w:rPr>
          <w:lang w:val="en-US" w:eastAsia="zh-CN"/>
        </w:rPr>
        <w:t>-</w:t>
      </w:r>
      <w:r w:rsidR="00D76CF1" w:rsidRPr="00A02A20">
        <w:rPr>
          <w:lang w:val="en-US" w:eastAsia="zh-CN"/>
        </w:rPr>
        <w:t>income families</w:t>
      </w:r>
      <w:r w:rsidR="007D4E7E" w:rsidRPr="00A02A20">
        <w:rPr>
          <w:rFonts w:eastAsia="SimSun"/>
          <w:lang w:val="en-US" w:eastAsia="zh-CN"/>
        </w:rPr>
        <w:t>.</w:t>
      </w:r>
      <w:r w:rsidR="003762C7" w:rsidRPr="00A02A20">
        <w:rPr>
          <w:rFonts w:eastAsia="SimSun"/>
          <w:lang w:val="en-US" w:eastAsia="zh-CN"/>
        </w:rPr>
        <w:t xml:space="preserve"> </w:t>
      </w:r>
      <w:r w:rsidR="0011473F">
        <w:t>(art. 7)</w:t>
      </w:r>
    </w:p>
    <w:p w:rsidR="00B255CA" w:rsidRDefault="00B255CA" w:rsidP="00927057">
      <w:pPr>
        <w:pStyle w:val="Estilo12ptJustificado"/>
        <w:numPr>
          <w:ilvl w:val="0"/>
          <w:numId w:val="0"/>
        </w:numPr>
      </w:pPr>
    </w:p>
    <w:p w:rsidR="00A332D2" w:rsidRPr="00E95F59" w:rsidRDefault="00927057" w:rsidP="00927057">
      <w:pPr>
        <w:pStyle w:val="Estilo12ptJustificado"/>
        <w:numPr>
          <w:ilvl w:val="0"/>
          <w:numId w:val="0"/>
        </w:numPr>
        <w:rPr>
          <w:b/>
          <w:bCs/>
        </w:rPr>
      </w:pPr>
      <w:r>
        <w:tab/>
      </w:r>
      <w:r w:rsidR="00373AEB" w:rsidRPr="00E95F59">
        <w:rPr>
          <w:b/>
          <w:bCs/>
        </w:rPr>
        <w:t>The Committee recommends that the State party</w:t>
      </w:r>
      <w:r w:rsidR="00A332D2" w:rsidRPr="00E95F59">
        <w:rPr>
          <w:b/>
          <w:bCs/>
        </w:rPr>
        <w:t>:</w:t>
      </w:r>
    </w:p>
    <w:p w:rsidR="005A0BD6" w:rsidRPr="00591AC3" w:rsidRDefault="005A0BD6" w:rsidP="00927057">
      <w:pPr>
        <w:pStyle w:val="Estilo12ptJustificado"/>
        <w:numPr>
          <w:ilvl w:val="0"/>
          <w:numId w:val="0"/>
        </w:numPr>
      </w:pPr>
    </w:p>
    <w:p w:rsidR="00706075" w:rsidRPr="00927057" w:rsidRDefault="0017601D" w:rsidP="00927057">
      <w:pPr>
        <w:pStyle w:val="Estilo12ptJustificado"/>
        <w:numPr>
          <w:ilvl w:val="0"/>
          <w:numId w:val="40"/>
          <w:numberingChange w:id="26" w:author="OHCHR" w:date="2009-06-12T09:45:00Z" w:original="(%1:1:4:)"/>
        </w:numPr>
        <w:tabs>
          <w:tab w:val="clear" w:pos="2340"/>
          <w:tab w:val="num" w:pos="1134"/>
        </w:tabs>
        <w:ind w:left="1134" w:hanging="425"/>
        <w:rPr>
          <w:b/>
          <w:bCs/>
        </w:rPr>
      </w:pPr>
      <w:r>
        <w:rPr>
          <w:b/>
          <w:bCs/>
        </w:rPr>
        <w:t>T</w:t>
      </w:r>
      <w:r w:rsidR="00706075" w:rsidRPr="00927057">
        <w:rPr>
          <w:b/>
          <w:bCs/>
        </w:rPr>
        <w:t xml:space="preserve">ake effective measures </w:t>
      </w:r>
      <w:r w:rsidR="00A332D2" w:rsidRPr="00927057">
        <w:rPr>
          <w:b/>
          <w:bCs/>
        </w:rPr>
        <w:t xml:space="preserve">to </w:t>
      </w:r>
      <w:r w:rsidR="00706075" w:rsidRPr="00927057">
        <w:rPr>
          <w:b/>
          <w:bCs/>
        </w:rPr>
        <w:t>end all forms of exploitative labour;</w:t>
      </w:r>
    </w:p>
    <w:p w:rsidR="007714AE" w:rsidRPr="00927057" w:rsidRDefault="007714AE" w:rsidP="00927057">
      <w:pPr>
        <w:pStyle w:val="Estilo12ptJustificado"/>
        <w:numPr>
          <w:ilvl w:val="0"/>
          <w:numId w:val="0"/>
        </w:numPr>
        <w:tabs>
          <w:tab w:val="num" w:pos="1134"/>
        </w:tabs>
        <w:ind w:left="1134" w:hanging="425"/>
        <w:rPr>
          <w:b/>
          <w:bCs/>
        </w:rPr>
      </w:pPr>
    </w:p>
    <w:p w:rsidR="00C32191" w:rsidRPr="00927057" w:rsidRDefault="0017601D" w:rsidP="00927057">
      <w:pPr>
        <w:pStyle w:val="Estilo12ptJustificado"/>
        <w:numPr>
          <w:ilvl w:val="0"/>
          <w:numId w:val="40"/>
          <w:numberingChange w:id="27" w:author="OHCHR" w:date="2009-06-12T09:45:00Z" w:original="(%1:2:4:)"/>
        </w:numPr>
        <w:tabs>
          <w:tab w:val="clear" w:pos="2340"/>
          <w:tab w:val="num" w:pos="1134"/>
        </w:tabs>
        <w:ind w:left="1134" w:hanging="425"/>
        <w:rPr>
          <w:b/>
          <w:bCs/>
        </w:rPr>
      </w:pPr>
      <w:r>
        <w:rPr>
          <w:b/>
          <w:bCs/>
        </w:rPr>
        <w:t>E</w:t>
      </w:r>
      <w:r w:rsidR="00A332D2" w:rsidRPr="00927057">
        <w:rPr>
          <w:b/>
          <w:bCs/>
        </w:rPr>
        <w:t>nsure that violations concerning prohibited labour practices, such as forced labour</w:t>
      </w:r>
      <w:r w:rsidR="007714AE" w:rsidRPr="00927057">
        <w:rPr>
          <w:b/>
          <w:bCs/>
        </w:rPr>
        <w:t>,</w:t>
      </w:r>
      <w:r w:rsidR="00A332D2" w:rsidRPr="00927057">
        <w:rPr>
          <w:b/>
          <w:bCs/>
        </w:rPr>
        <w:t xml:space="preserve"> are stringently prosecuted</w:t>
      </w:r>
      <w:r w:rsidR="00C32191" w:rsidRPr="00927057">
        <w:rPr>
          <w:b/>
          <w:bCs/>
        </w:rPr>
        <w:t>;</w:t>
      </w:r>
    </w:p>
    <w:p w:rsidR="007714AE" w:rsidRPr="00927057" w:rsidRDefault="007714AE" w:rsidP="00927057">
      <w:pPr>
        <w:pStyle w:val="Estilo12ptJustificado"/>
        <w:numPr>
          <w:ilvl w:val="0"/>
          <w:numId w:val="0"/>
        </w:numPr>
        <w:tabs>
          <w:tab w:val="num" w:pos="1134"/>
        </w:tabs>
        <w:ind w:left="1134" w:hanging="425"/>
        <w:rPr>
          <w:b/>
          <w:bCs/>
        </w:rPr>
      </w:pPr>
    </w:p>
    <w:p w:rsidR="00373AEB" w:rsidRPr="00927057" w:rsidRDefault="0017601D" w:rsidP="00927057">
      <w:pPr>
        <w:pStyle w:val="Estilo12ptJustificado"/>
        <w:numPr>
          <w:ilvl w:val="0"/>
          <w:numId w:val="40"/>
          <w:numberingChange w:id="28" w:author="OHCHR" w:date="2009-06-12T09:45:00Z" w:original="(%1:3:4:)"/>
        </w:numPr>
        <w:tabs>
          <w:tab w:val="clear" w:pos="2340"/>
          <w:tab w:val="num" w:pos="1134"/>
        </w:tabs>
        <w:ind w:left="1134" w:hanging="425"/>
        <w:rPr>
          <w:b/>
          <w:bCs/>
        </w:rPr>
      </w:pPr>
      <w:r>
        <w:rPr>
          <w:b/>
          <w:bCs/>
        </w:rPr>
        <w:t>P</w:t>
      </w:r>
      <w:r w:rsidR="00373AEB" w:rsidRPr="00927057">
        <w:rPr>
          <w:b/>
          <w:bCs/>
        </w:rPr>
        <w:t xml:space="preserve">rovide, in its next </w:t>
      </w:r>
      <w:r w:rsidR="005A0BD6" w:rsidRPr="00927057">
        <w:rPr>
          <w:b/>
          <w:bCs/>
        </w:rPr>
        <w:t xml:space="preserve">periodic </w:t>
      </w:r>
      <w:r w:rsidR="00373AEB" w:rsidRPr="00927057">
        <w:rPr>
          <w:b/>
          <w:bCs/>
        </w:rPr>
        <w:t xml:space="preserve">report, information on the </w:t>
      </w:r>
      <w:r w:rsidR="00706075" w:rsidRPr="00927057">
        <w:rPr>
          <w:b/>
          <w:bCs/>
        </w:rPr>
        <w:t>steps taken to address ex</w:t>
      </w:r>
      <w:r>
        <w:rPr>
          <w:b/>
          <w:bCs/>
        </w:rPr>
        <w:t>p</w:t>
      </w:r>
      <w:r w:rsidR="00706075" w:rsidRPr="00927057">
        <w:rPr>
          <w:b/>
          <w:bCs/>
        </w:rPr>
        <w:t xml:space="preserve">loitative </w:t>
      </w:r>
      <w:r w:rsidR="00651D50" w:rsidRPr="00927057">
        <w:rPr>
          <w:b/>
          <w:bCs/>
        </w:rPr>
        <w:t>la</w:t>
      </w:r>
      <w:r w:rsidR="00591AC3" w:rsidRPr="00927057">
        <w:rPr>
          <w:b/>
          <w:bCs/>
        </w:rPr>
        <w:t xml:space="preserve">bour conditions, </w:t>
      </w:r>
      <w:r w:rsidR="00373AEB" w:rsidRPr="00927057">
        <w:rPr>
          <w:b/>
          <w:bCs/>
        </w:rPr>
        <w:t>as well as the impact</w:t>
      </w:r>
      <w:r w:rsidR="00651D50" w:rsidRPr="00927057">
        <w:rPr>
          <w:b/>
          <w:bCs/>
        </w:rPr>
        <w:t xml:space="preserve"> of such measures</w:t>
      </w:r>
      <w:r w:rsidR="00373AEB" w:rsidRPr="00927057">
        <w:rPr>
          <w:b/>
          <w:bCs/>
        </w:rPr>
        <w:t>.</w:t>
      </w:r>
      <w:r w:rsidR="00EB4A36" w:rsidRPr="00927057">
        <w:rPr>
          <w:b/>
          <w:bCs/>
          <w:lang w:eastAsia="zh-CN"/>
        </w:rPr>
        <w:t xml:space="preserve"> </w:t>
      </w:r>
    </w:p>
    <w:p w:rsidR="007714AE" w:rsidRDefault="007714AE" w:rsidP="00927057">
      <w:pPr>
        <w:pStyle w:val="Estilo12ptJustificado"/>
        <w:numPr>
          <w:ilvl w:val="0"/>
          <w:numId w:val="0"/>
        </w:numPr>
      </w:pPr>
    </w:p>
    <w:p w:rsidR="00373AEB" w:rsidRPr="00A02A20" w:rsidRDefault="00373AEB" w:rsidP="00927057">
      <w:pPr>
        <w:pStyle w:val="Estilo12ptJustificado"/>
        <w:numPr>
          <w:numberingChange w:id="29" w:author="OHCHR" w:date="2009-06-12T09:45:00Z" w:original="%1:16:0:."/>
        </w:numPr>
      </w:pPr>
      <w:r w:rsidRPr="00A02A20">
        <w:t xml:space="preserve">The Committee notes </w:t>
      </w:r>
      <w:r w:rsidR="0099675E">
        <w:t xml:space="preserve">with concern </w:t>
      </w:r>
      <w:r w:rsidR="005050A3">
        <w:t xml:space="preserve">persisting </w:t>
      </w:r>
      <w:r w:rsidRPr="00A02A20">
        <w:t>racial inequalities</w:t>
      </w:r>
      <w:r w:rsidR="003804BE" w:rsidRPr="00A02A20">
        <w:t xml:space="preserve"> in access to employment, </w:t>
      </w:r>
      <w:r w:rsidR="00D8710F">
        <w:t>particularly</w:t>
      </w:r>
      <w:r w:rsidR="00321ED6" w:rsidRPr="00321ED6">
        <w:t xml:space="preserve"> </w:t>
      </w:r>
      <w:r w:rsidR="00321ED6" w:rsidRPr="00A02A20">
        <w:t>affect</w:t>
      </w:r>
      <w:r w:rsidR="00321ED6">
        <w:t>ing</w:t>
      </w:r>
      <w:r w:rsidR="00D8710F">
        <w:t xml:space="preserve"> Afro-Brazilians</w:t>
      </w:r>
      <w:r w:rsidR="003804BE" w:rsidRPr="00A02A20">
        <w:t xml:space="preserve"> and indigenous people</w:t>
      </w:r>
      <w:r w:rsidR="00E95F59">
        <w:t>s</w:t>
      </w:r>
      <w:r w:rsidR="00D8710F">
        <w:t>. Furthermore,</w:t>
      </w:r>
      <w:r w:rsidRPr="00A02A20">
        <w:t xml:space="preserve"> the Committee is concerned at the disparity in working conditions based on gender and race</w:t>
      </w:r>
      <w:r w:rsidR="00D8710F">
        <w:t>,</w:t>
      </w:r>
      <w:r w:rsidR="00D8710F" w:rsidRPr="00D8710F">
        <w:t xml:space="preserve"> </w:t>
      </w:r>
      <w:r w:rsidR="00D8710F" w:rsidRPr="00A02A20">
        <w:t>despite the State party’s initiatives in this area</w:t>
      </w:r>
      <w:r w:rsidR="00D8710F">
        <w:t>.</w:t>
      </w:r>
      <w:r w:rsidR="00D8710F" w:rsidRPr="00A02A20">
        <w:t xml:space="preserve"> </w:t>
      </w:r>
      <w:r w:rsidR="00F9100B" w:rsidRPr="00A02A20">
        <w:t>The Committe</w:t>
      </w:r>
      <w:r w:rsidR="00321ED6">
        <w:t>e</w:t>
      </w:r>
      <w:r w:rsidR="00F9100B" w:rsidRPr="00A02A20">
        <w:t xml:space="preserve"> also notes with regret the absence of statistical data on the extent to which indigenous people</w:t>
      </w:r>
      <w:r w:rsidR="0017601D">
        <w:t>s</w:t>
      </w:r>
      <w:r w:rsidR="00F9100B" w:rsidRPr="00A02A20">
        <w:t xml:space="preserve"> </w:t>
      </w:r>
      <w:r w:rsidR="005050A3">
        <w:t xml:space="preserve">living outside settlements </w:t>
      </w:r>
      <w:r w:rsidR="00F9100B" w:rsidRPr="00A02A20">
        <w:t>enjoy access to employment.</w:t>
      </w:r>
      <w:r w:rsidR="0011473F" w:rsidRPr="0011473F">
        <w:t xml:space="preserve"> </w:t>
      </w:r>
      <w:r w:rsidR="0011473F">
        <w:t>(arts</w:t>
      </w:r>
      <w:r w:rsidR="001E6F1F">
        <w:t>.</w:t>
      </w:r>
      <w:r w:rsidR="0011473F">
        <w:t xml:space="preserve"> 2</w:t>
      </w:r>
      <w:r w:rsidR="001E6F1F">
        <w:t xml:space="preserve">, para. </w:t>
      </w:r>
      <w:r w:rsidR="0011473F">
        <w:t>2</w:t>
      </w:r>
      <w:r w:rsidR="00AB72B0">
        <w:t>,</w:t>
      </w:r>
      <w:r w:rsidR="0011473F">
        <w:t xml:space="preserve"> and 7)</w:t>
      </w:r>
    </w:p>
    <w:p w:rsidR="00B255CA" w:rsidRDefault="00B255CA" w:rsidP="00927057">
      <w:pPr>
        <w:pStyle w:val="Estilo12ptJustificado"/>
        <w:numPr>
          <w:ilvl w:val="0"/>
          <w:numId w:val="0"/>
        </w:numPr>
      </w:pPr>
    </w:p>
    <w:p w:rsidR="00373AEB" w:rsidRPr="00927057" w:rsidRDefault="00373AEB" w:rsidP="00927057">
      <w:pPr>
        <w:pStyle w:val="Estilo12ptJustificado"/>
        <w:numPr>
          <w:ilvl w:val="0"/>
          <w:numId w:val="0"/>
        </w:numPr>
        <w:ind w:left="709"/>
        <w:rPr>
          <w:b/>
          <w:bCs/>
        </w:rPr>
      </w:pPr>
      <w:r w:rsidRPr="00927057">
        <w:rPr>
          <w:b/>
          <w:bCs/>
        </w:rPr>
        <w:t xml:space="preserve">The Committee recommends that the State party continue to strengthen its legal and institutional mechanisms aimed at combating discrimination in the field of employment and facilitating equal access to employment opportunities for women and for persons belonging to racial, ethnic and national minorities. </w:t>
      </w:r>
      <w:r w:rsidR="00F9100B" w:rsidRPr="00927057">
        <w:rPr>
          <w:b/>
          <w:bCs/>
        </w:rPr>
        <w:t xml:space="preserve">The Commiittee requests the State </w:t>
      </w:r>
      <w:r w:rsidR="00E64DC4" w:rsidRPr="00927057">
        <w:rPr>
          <w:b/>
          <w:bCs/>
        </w:rPr>
        <w:t>party to provide, in its next pe</w:t>
      </w:r>
      <w:r w:rsidR="00F9100B" w:rsidRPr="00927057">
        <w:rPr>
          <w:b/>
          <w:bCs/>
        </w:rPr>
        <w:t>riodic report, information on the extent to which access to employment is available to indigenous peoples</w:t>
      </w:r>
      <w:r w:rsidR="005050A3" w:rsidRPr="00927057">
        <w:rPr>
          <w:b/>
          <w:bCs/>
        </w:rPr>
        <w:t xml:space="preserve"> living outside settlements</w:t>
      </w:r>
      <w:r w:rsidR="00F9100B" w:rsidRPr="00927057">
        <w:rPr>
          <w:b/>
          <w:bCs/>
        </w:rPr>
        <w:t>.</w:t>
      </w:r>
    </w:p>
    <w:p w:rsidR="00B255CA" w:rsidRPr="00E41152" w:rsidRDefault="00B255CA" w:rsidP="00927057">
      <w:pPr>
        <w:pStyle w:val="Estilo12ptJustificado"/>
        <w:numPr>
          <w:ilvl w:val="0"/>
          <w:numId w:val="0"/>
        </w:numPr>
      </w:pPr>
    </w:p>
    <w:p w:rsidR="00373AEB" w:rsidRPr="00A02A20" w:rsidRDefault="00373AEB" w:rsidP="00927057">
      <w:pPr>
        <w:pStyle w:val="Estilo12ptJustificado"/>
        <w:numPr>
          <w:numberingChange w:id="30" w:author="OHCHR" w:date="2009-06-12T09:45:00Z" w:original="%1:17:0:."/>
        </w:numPr>
      </w:pPr>
      <w:r w:rsidRPr="00A02A20">
        <w:t>The Committee</w:t>
      </w:r>
      <w:r w:rsidR="00E13853">
        <w:t xml:space="preserve"> </w:t>
      </w:r>
      <w:r w:rsidRPr="00A02A20">
        <w:t>is</w:t>
      </w:r>
      <w:r w:rsidR="003A7B4F" w:rsidRPr="00A02A20">
        <w:t xml:space="preserve"> concerned at reports </w:t>
      </w:r>
      <w:r w:rsidRPr="00A02A20">
        <w:t>of the murders of union leaders. In addition, the Committee notes with concern that trade union leaders are frequently subjected to other forms of harassment, including intimidation and malicious prosecution</w:t>
      </w:r>
      <w:r w:rsidR="007E5D31">
        <w:t>,</w:t>
      </w:r>
      <w:r w:rsidR="00E13853" w:rsidRPr="00E13853">
        <w:t xml:space="preserve"> </w:t>
      </w:r>
      <w:r w:rsidR="007E5D31">
        <w:t>despite</w:t>
      </w:r>
      <w:r w:rsidR="00E13853" w:rsidRPr="00A02A20">
        <w:t xml:space="preserve"> the steps </w:t>
      </w:r>
      <w:r w:rsidR="00E13853">
        <w:t>taken by</w:t>
      </w:r>
      <w:r w:rsidR="00E13853" w:rsidRPr="00E13853">
        <w:t xml:space="preserve"> </w:t>
      </w:r>
      <w:r w:rsidR="007E5D31">
        <w:t xml:space="preserve">the </w:t>
      </w:r>
      <w:r w:rsidR="00E13853" w:rsidRPr="00A02A20">
        <w:t>State party to improve the implementation of article 8</w:t>
      </w:r>
      <w:r w:rsidR="00CE41A9">
        <w:t xml:space="preserve">, paragraph </w:t>
      </w:r>
      <w:r w:rsidR="00E13853" w:rsidRPr="00A02A20">
        <w:t>1</w:t>
      </w:r>
      <w:r w:rsidR="00E95F59">
        <w:t>,</w:t>
      </w:r>
      <w:r w:rsidR="00E13853" w:rsidRPr="00A02A20">
        <w:t xml:space="preserve"> of the Co</w:t>
      </w:r>
      <w:r w:rsidR="00CE41A9">
        <w:t>venant</w:t>
      </w:r>
      <w:r w:rsidR="00E13853" w:rsidRPr="00A02A20">
        <w:t>, including the long-overdue legali</w:t>
      </w:r>
      <w:r w:rsidR="00E95F59">
        <w:t>z</w:t>
      </w:r>
      <w:r w:rsidR="00E13853" w:rsidRPr="00A02A20">
        <w:t>ation of trade union federations</w:t>
      </w:r>
      <w:r w:rsidR="00013E64">
        <w:t>. (art. 8)</w:t>
      </w:r>
    </w:p>
    <w:p w:rsidR="00B255CA" w:rsidRDefault="00B255CA" w:rsidP="00AD286E">
      <w:pPr>
        <w:ind w:left="720"/>
        <w:jc w:val="both"/>
        <w:rPr>
          <w:rFonts w:ascii="Times New Roman" w:hAnsi="Times New Roman"/>
          <w:b/>
          <w:bCs/>
          <w:szCs w:val="24"/>
        </w:rPr>
      </w:pPr>
    </w:p>
    <w:p w:rsidR="00373AEB" w:rsidRPr="00A02A20" w:rsidRDefault="00373AEB" w:rsidP="00286389">
      <w:pPr>
        <w:ind w:left="720"/>
        <w:rPr>
          <w:rFonts w:ascii="Times New Roman" w:hAnsi="Times New Roman"/>
          <w:b/>
          <w:bCs/>
          <w:szCs w:val="24"/>
        </w:rPr>
      </w:pPr>
      <w:r w:rsidRPr="00A02A20">
        <w:rPr>
          <w:rFonts w:ascii="Times New Roman" w:hAnsi="Times New Roman"/>
          <w:b/>
          <w:bCs/>
          <w:szCs w:val="24"/>
        </w:rPr>
        <w:t xml:space="preserve">The Committee recommends that the State party take adequate measures to ensure the protection of trade union members and leaders from all forms of harassment and intimidation and </w:t>
      </w:r>
      <w:r w:rsidRPr="00A02A20">
        <w:rPr>
          <w:rFonts w:ascii="Times New Roman" w:eastAsia="SimSun" w:hAnsi="Times New Roman"/>
          <w:b/>
          <w:bCs/>
          <w:snapToGrid/>
          <w:szCs w:val="24"/>
          <w:lang w:val="en-US" w:eastAsia="zh-CN"/>
        </w:rPr>
        <w:t>thoroughly investigate reports alleging any form of violence.</w:t>
      </w:r>
    </w:p>
    <w:p w:rsidR="003A7B4F" w:rsidRPr="00A02A20" w:rsidRDefault="003A7B4F" w:rsidP="00AD286E">
      <w:pPr>
        <w:pStyle w:val="BodyTextIndent"/>
        <w:ind w:left="0"/>
        <w:rPr>
          <w:b w:val="0"/>
          <w:color w:val="000000"/>
          <w:sz w:val="24"/>
          <w:szCs w:val="24"/>
        </w:rPr>
      </w:pPr>
    </w:p>
    <w:p w:rsidR="00373AEB" w:rsidRPr="00A02A20" w:rsidRDefault="00373AEB" w:rsidP="00927057">
      <w:pPr>
        <w:pStyle w:val="Estilo12ptJustificado"/>
        <w:numPr>
          <w:numberingChange w:id="31" w:author="OHCHR" w:date="2009-06-12T09:45:00Z" w:original="%1:18:0:."/>
        </w:numPr>
      </w:pPr>
      <w:r w:rsidRPr="00A02A20">
        <w:t xml:space="preserve">The Committee is also concerned at reports that </w:t>
      </w:r>
      <w:r w:rsidR="0099675E">
        <w:t>membership of</w:t>
      </w:r>
      <w:r w:rsidRPr="00A02A20">
        <w:t xml:space="preserve"> trade unions frequently results in the blacklisting of </w:t>
      </w:r>
      <w:r w:rsidR="003A7B4F" w:rsidRPr="00A02A20">
        <w:t>trade union members and leaders</w:t>
      </w:r>
      <w:r w:rsidRPr="00A02A20">
        <w:t>.</w:t>
      </w:r>
      <w:r w:rsidR="00013E64" w:rsidRPr="00013E64">
        <w:t xml:space="preserve"> </w:t>
      </w:r>
      <w:r w:rsidR="00013E64">
        <w:t>(art. 8)</w:t>
      </w:r>
    </w:p>
    <w:p w:rsidR="00B255CA" w:rsidRDefault="00B255CA" w:rsidP="00AD286E">
      <w:pPr>
        <w:pStyle w:val="BodyTextIndent"/>
        <w:ind w:left="720"/>
        <w:rPr>
          <w:color w:val="000000"/>
          <w:sz w:val="24"/>
          <w:szCs w:val="24"/>
        </w:rPr>
      </w:pPr>
    </w:p>
    <w:p w:rsidR="00373AEB" w:rsidRPr="00A02A20" w:rsidRDefault="00373AEB" w:rsidP="0099675E">
      <w:pPr>
        <w:pStyle w:val="BodyTextIndent"/>
        <w:ind w:left="720"/>
        <w:rPr>
          <w:color w:val="000000"/>
          <w:sz w:val="24"/>
          <w:szCs w:val="24"/>
        </w:rPr>
      </w:pPr>
      <w:r w:rsidRPr="00A02A20">
        <w:rPr>
          <w:color w:val="000000"/>
          <w:sz w:val="24"/>
          <w:szCs w:val="24"/>
        </w:rPr>
        <w:t xml:space="preserve">The Committee recommends that the State party take </w:t>
      </w:r>
      <w:r w:rsidR="0099675E">
        <w:rPr>
          <w:color w:val="000000"/>
          <w:sz w:val="24"/>
          <w:szCs w:val="24"/>
        </w:rPr>
        <w:t>effective</w:t>
      </w:r>
      <w:r w:rsidRPr="00A02A20">
        <w:rPr>
          <w:color w:val="000000"/>
          <w:sz w:val="24"/>
          <w:szCs w:val="24"/>
        </w:rPr>
        <w:t xml:space="preserve"> measures to ensure that employees participating in trade unions are not subjected to blacklisting and that they are</w:t>
      </w:r>
      <w:r w:rsidR="00A55848" w:rsidRPr="00A02A20">
        <w:rPr>
          <w:color w:val="000000"/>
          <w:sz w:val="24"/>
          <w:szCs w:val="24"/>
        </w:rPr>
        <w:t xml:space="preserve"> able freely to exercise their rights under article 8 of the Covenant.</w:t>
      </w:r>
    </w:p>
    <w:p w:rsidR="00373AEB" w:rsidRPr="00A02A20" w:rsidRDefault="00373AEB" w:rsidP="00AD286E">
      <w:pPr>
        <w:jc w:val="both"/>
        <w:rPr>
          <w:rFonts w:ascii="Times New Roman" w:hAnsi="Times New Roman"/>
          <w:szCs w:val="24"/>
        </w:rPr>
      </w:pPr>
    </w:p>
    <w:p w:rsidR="00373AEB" w:rsidRPr="00A02A20" w:rsidRDefault="00373AEB" w:rsidP="00927057">
      <w:pPr>
        <w:pStyle w:val="Estilo12ptJustificado"/>
        <w:numPr>
          <w:numberingChange w:id="32" w:author="OHCHR" w:date="2009-06-12T09:45:00Z" w:original="%1:19:0:."/>
        </w:numPr>
      </w:pPr>
      <w:r w:rsidRPr="00A02A20">
        <w:t xml:space="preserve">The Committee is concerned </w:t>
      </w:r>
      <w:r w:rsidR="00A73B4C" w:rsidRPr="00A02A20">
        <w:t xml:space="preserve">at the high proportion of the population excluded from any form of social security, </w:t>
      </w:r>
      <w:r w:rsidR="005F4C6A">
        <w:t>especially</w:t>
      </w:r>
      <w:r w:rsidR="00A73B4C" w:rsidRPr="00A02A20">
        <w:t xml:space="preserve"> the high number of people employed in the informal </w:t>
      </w:r>
      <w:r w:rsidR="00934CAF">
        <w:t>economy</w:t>
      </w:r>
      <w:r w:rsidR="00A73B4C" w:rsidRPr="00A02A20">
        <w:t xml:space="preserve">. In particular, the Committee is concerned that the majority of domestic workers are not eligible for any social security benefits </w:t>
      </w:r>
      <w:r w:rsidR="005D2FF5" w:rsidRPr="00A02A20">
        <w:t xml:space="preserve">and </w:t>
      </w:r>
      <w:r w:rsidRPr="00A02A20">
        <w:t>that the provision for persons who have not been able to contribute to the social security system is inadequate. In</w:t>
      </w:r>
      <w:r w:rsidR="00756C30">
        <w:t xml:space="preserve"> </w:t>
      </w:r>
      <w:r w:rsidR="00804E6B" w:rsidRPr="00A02A20">
        <w:t>this regard</w:t>
      </w:r>
      <w:r w:rsidRPr="00A02A20">
        <w:t>, the Committee notes that the Continued Benefit</w:t>
      </w:r>
      <w:r w:rsidRPr="00A02A20">
        <w:rPr>
          <w:i/>
          <w:iCs/>
        </w:rPr>
        <w:t xml:space="preserve"> </w:t>
      </w:r>
      <w:r w:rsidR="009B4FB4">
        <w:t>P</w:t>
      </w:r>
      <w:r w:rsidRPr="00A02A20">
        <w:t>rogramme</w:t>
      </w:r>
      <w:r w:rsidR="005D2FF5" w:rsidRPr="00A02A20">
        <w:t>, for instance,</w:t>
      </w:r>
      <w:r w:rsidRPr="00A02A20">
        <w:t xml:space="preserve"> is available only to persons with an income of less than 25</w:t>
      </w:r>
      <w:r w:rsidR="009B4FB4">
        <w:t xml:space="preserve"> per cent</w:t>
      </w:r>
      <w:r w:rsidRPr="00A02A20">
        <w:t xml:space="preserve"> of the minimum wage.</w:t>
      </w:r>
      <w:r w:rsidR="00013E64" w:rsidRPr="00013E64">
        <w:t xml:space="preserve"> </w:t>
      </w:r>
      <w:r w:rsidR="00013E64">
        <w:t>(art. 9)</w:t>
      </w:r>
    </w:p>
    <w:p w:rsidR="00B255CA" w:rsidRDefault="00B255CA" w:rsidP="00AD286E">
      <w:pPr>
        <w:ind w:left="720"/>
        <w:jc w:val="both"/>
        <w:rPr>
          <w:rFonts w:ascii="Times New Roman" w:hAnsi="Times New Roman"/>
          <w:b/>
          <w:bCs/>
          <w:szCs w:val="24"/>
        </w:rPr>
      </w:pPr>
    </w:p>
    <w:p w:rsidR="00934CAF" w:rsidRDefault="00373AEB" w:rsidP="00AD286E">
      <w:pPr>
        <w:ind w:left="720"/>
        <w:jc w:val="both"/>
        <w:rPr>
          <w:rFonts w:ascii="Times New Roman" w:hAnsi="Times New Roman"/>
          <w:b/>
          <w:bCs/>
          <w:szCs w:val="24"/>
        </w:rPr>
      </w:pPr>
      <w:r w:rsidRPr="00A02A20">
        <w:rPr>
          <w:rFonts w:ascii="Times New Roman" w:hAnsi="Times New Roman"/>
          <w:b/>
          <w:bCs/>
          <w:szCs w:val="24"/>
        </w:rPr>
        <w:t>The Committee recommends that the State party</w:t>
      </w:r>
      <w:r w:rsidR="00934CAF">
        <w:rPr>
          <w:rFonts w:ascii="Times New Roman" w:hAnsi="Times New Roman"/>
          <w:b/>
          <w:bCs/>
          <w:szCs w:val="24"/>
        </w:rPr>
        <w:t>:</w:t>
      </w:r>
    </w:p>
    <w:p w:rsidR="00934CAF" w:rsidRDefault="00934CAF" w:rsidP="00AD286E">
      <w:pPr>
        <w:ind w:left="720"/>
        <w:jc w:val="both"/>
        <w:rPr>
          <w:rFonts w:ascii="Times New Roman" w:hAnsi="Times New Roman"/>
          <w:b/>
          <w:bCs/>
          <w:szCs w:val="24"/>
        </w:rPr>
      </w:pPr>
    </w:p>
    <w:p w:rsidR="00205AD2" w:rsidRDefault="009B4FB4" w:rsidP="00286389">
      <w:pPr>
        <w:numPr>
          <w:ilvl w:val="4"/>
          <w:numId w:val="2"/>
          <w:numberingChange w:id="33" w:author="OHCHR" w:date="2009-06-12T09:45:00Z" w:original="(%5:1:4:)"/>
        </w:numPr>
        <w:tabs>
          <w:tab w:val="clear" w:pos="420"/>
          <w:tab w:val="num" w:pos="1140"/>
        </w:tabs>
        <w:ind w:left="1140"/>
        <w:rPr>
          <w:rFonts w:ascii="Times New Roman" w:hAnsi="Times New Roman"/>
          <w:b/>
          <w:bCs/>
          <w:szCs w:val="24"/>
        </w:rPr>
      </w:pPr>
      <w:r>
        <w:rPr>
          <w:rFonts w:ascii="Times New Roman" w:hAnsi="Times New Roman"/>
          <w:b/>
          <w:bCs/>
          <w:szCs w:val="24"/>
        </w:rPr>
        <w:t>S</w:t>
      </w:r>
      <w:r w:rsidR="00373AEB" w:rsidRPr="00A02A20">
        <w:rPr>
          <w:rFonts w:ascii="Times New Roman" w:hAnsi="Times New Roman"/>
          <w:b/>
          <w:bCs/>
          <w:szCs w:val="24"/>
        </w:rPr>
        <w:t>trengthen its measures to provide social security coverage for the economically disadvantaged populations,</w:t>
      </w:r>
      <w:r w:rsidR="00A73B4C" w:rsidRPr="00A02A20">
        <w:rPr>
          <w:rFonts w:ascii="Times New Roman" w:hAnsi="Times New Roman"/>
          <w:b/>
          <w:bCs/>
          <w:szCs w:val="24"/>
        </w:rPr>
        <w:t xml:space="preserve"> and that </w:t>
      </w:r>
      <w:r w:rsidR="002867D5">
        <w:rPr>
          <w:rFonts w:ascii="Times New Roman" w:hAnsi="Times New Roman"/>
          <w:b/>
          <w:bCs/>
          <w:szCs w:val="24"/>
        </w:rPr>
        <w:t>it</w:t>
      </w:r>
      <w:r w:rsidR="00373AEB" w:rsidRPr="00A02A20">
        <w:rPr>
          <w:rFonts w:ascii="Times New Roman" w:hAnsi="Times New Roman"/>
          <w:b/>
          <w:bCs/>
          <w:szCs w:val="24"/>
        </w:rPr>
        <w:t xml:space="preserve"> be </w:t>
      </w:r>
      <w:r w:rsidR="00A73B4C" w:rsidRPr="00A02A20">
        <w:rPr>
          <w:rFonts w:ascii="Times New Roman" w:hAnsi="Times New Roman"/>
          <w:b/>
          <w:bCs/>
          <w:szCs w:val="24"/>
        </w:rPr>
        <w:t xml:space="preserve">made </w:t>
      </w:r>
      <w:r w:rsidR="00373AEB" w:rsidRPr="00A02A20">
        <w:rPr>
          <w:rFonts w:ascii="Times New Roman" w:hAnsi="Times New Roman"/>
          <w:b/>
          <w:bCs/>
          <w:szCs w:val="24"/>
        </w:rPr>
        <w:t>available</w:t>
      </w:r>
      <w:r w:rsidR="00476E9E">
        <w:rPr>
          <w:rFonts w:ascii="Times New Roman" w:hAnsi="Times New Roman"/>
          <w:b/>
          <w:bCs/>
          <w:szCs w:val="24"/>
        </w:rPr>
        <w:t xml:space="preserve"> to</w:t>
      </w:r>
      <w:r w:rsidR="00A73B4C" w:rsidRPr="00A02A20">
        <w:rPr>
          <w:rFonts w:ascii="Times New Roman" w:hAnsi="Times New Roman"/>
          <w:b/>
          <w:bCs/>
          <w:szCs w:val="24"/>
        </w:rPr>
        <w:t xml:space="preserve"> </w:t>
      </w:r>
      <w:r w:rsidR="00E65F2F" w:rsidRPr="00A02A20">
        <w:rPr>
          <w:rFonts w:ascii="Times New Roman" w:hAnsi="Times New Roman"/>
          <w:b/>
          <w:bCs/>
          <w:szCs w:val="24"/>
        </w:rPr>
        <w:t>persons who are unable to contribute towards the system</w:t>
      </w:r>
      <w:r w:rsidR="00934CAF">
        <w:rPr>
          <w:rFonts w:ascii="Times New Roman" w:hAnsi="Times New Roman"/>
          <w:b/>
          <w:bCs/>
          <w:szCs w:val="24"/>
        </w:rPr>
        <w:t>;</w:t>
      </w:r>
    </w:p>
    <w:p w:rsidR="00934CAF" w:rsidRDefault="00934CAF" w:rsidP="00286389">
      <w:pPr>
        <w:ind w:left="720"/>
        <w:rPr>
          <w:rFonts w:ascii="Times New Roman" w:hAnsi="Times New Roman"/>
          <w:b/>
          <w:bCs/>
          <w:szCs w:val="24"/>
        </w:rPr>
      </w:pPr>
    </w:p>
    <w:p w:rsidR="00205AD2" w:rsidRPr="00934CAF" w:rsidRDefault="009B4FB4" w:rsidP="009B4FB4">
      <w:pPr>
        <w:numPr>
          <w:ilvl w:val="4"/>
          <w:numId w:val="2"/>
          <w:numberingChange w:id="34" w:author="OHCHR" w:date="2009-06-12T09:45:00Z" w:original="(%5:2:4:)"/>
        </w:numPr>
        <w:tabs>
          <w:tab w:val="clear" w:pos="420"/>
          <w:tab w:val="num" w:pos="1140"/>
        </w:tabs>
        <w:ind w:left="1140"/>
        <w:rPr>
          <w:rFonts w:ascii="Times New Roman" w:hAnsi="Times New Roman"/>
          <w:b/>
          <w:bCs/>
          <w:szCs w:val="24"/>
        </w:rPr>
      </w:pPr>
      <w:r>
        <w:rPr>
          <w:rFonts w:ascii="Times New Roman" w:hAnsi="Times New Roman"/>
          <w:b/>
          <w:bCs/>
          <w:szCs w:val="24"/>
        </w:rPr>
        <w:t>I</w:t>
      </w:r>
      <w:r w:rsidR="0099675E">
        <w:rPr>
          <w:rFonts w:ascii="Times New Roman" w:hAnsi="Times New Roman"/>
          <w:b/>
          <w:bCs/>
          <w:szCs w:val="24"/>
        </w:rPr>
        <w:t>ntensify</w:t>
      </w:r>
      <w:r w:rsidR="00205AD2">
        <w:rPr>
          <w:rFonts w:ascii="Times New Roman" w:hAnsi="Times New Roman"/>
          <w:b/>
          <w:bCs/>
          <w:szCs w:val="24"/>
        </w:rPr>
        <w:t xml:space="preserve"> its efforts to regulari</w:t>
      </w:r>
      <w:r>
        <w:rPr>
          <w:rFonts w:ascii="Times New Roman" w:hAnsi="Times New Roman"/>
          <w:b/>
          <w:bCs/>
          <w:szCs w:val="24"/>
        </w:rPr>
        <w:t>z</w:t>
      </w:r>
      <w:r w:rsidR="00205AD2">
        <w:rPr>
          <w:rFonts w:ascii="Times New Roman" w:hAnsi="Times New Roman"/>
          <w:b/>
          <w:bCs/>
          <w:szCs w:val="24"/>
        </w:rPr>
        <w:t>e the situation of workers in the informal economy to enable them to benefit from a basic social protection package that may include an old</w:t>
      </w:r>
      <w:r>
        <w:rPr>
          <w:rFonts w:ascii="Times New Roman" w:hAnsi="Times New Roman"/>
          <w:b/>
          <w:bCs/>
          <w:szCs w:val="24"/>
        </w:rPr>
        <w:t>-</w:t>
      </w:r>
      <w:r w:rsidR="00205AD2">
        <w:rPr>
          <w:rFonts w:ascii="Times New Roman" w:hAnsi="Times New Roman"/>
          <w:b/>
          <w:bCs/>
          <w:szCs w:val="24"/>
        </w:rPr>
        <w:t>age pension, a maternity benefit and access to health</w:t>
      </w:r>
      <w:r w:rsidR="00E95F59">
        <w:rPr>
          <w:rFonts w:ascii="Times New Roman" w:hAnsi="Times New Roman"/>
          <w:b/>
          <w:bCs/>
          <w:szCs w:val="24"/>
        </w:rPr>
        <w:t xml:space="preserve"> </w:t>
      </w:r>
      <w:r w:rsidR="00205AD2">
        <w:rPr>
          <w:rFonts w:ascii="Times New Roman" w:hAnsi="Times New Roman"/>
          <w:b/>
          <w:bCs/>
          <w:szCs w:val="24"/>
        </w:rPr>
        <w:t>care.</w:t>
      </w:r>
    </w:p>
    <w:p w:rsidR="00C56D76" w:rsidRDefault="00C56D76" w:rsidP="00286389">
      <w:pPr>
        <w:pStyle w:val="Estilo12ptJustificado"/>
        <w:numPr>
          <w:ilvl w:val="0"/>
          <w:numId w:val="0"/>
        </w:numPr>
      </w:pPr>
    </w:p>
    <w:p w:rsidR="00C56D76" w:rsidRDefault="00C56D76" w:rsidP="00927057">
      <w:pPr>
        <w:pStyle w:val="Estilo12ptJustificado"/>
        <w:numPr>
          <w:numberingChange w:id="35" w:author="OHCHR" w:date="2009-06-12T09:45:00Z" w:original="%1:20:0:."/>
        </w:numPr>
      </w:pPr>
      <w:r>
        <w:t>The Committee is concerned that, despite its significant contribution to poverty reduction, the Family Grant Programme (</w:t>
      </w:r>
      <w:r w:rsidRPr="001E39D6">
        <w:rPr>
          <w:i/>
          <w:iCs/>
        </w:rPr>
        <w:t>Bolsa Familia</w:t>
      </w:r>
      <w:r>
        <w:t>) is subject to certain limitations.</w:t>
      </w:r>
      <w:r w:rsidRPr="00013E64">
        <w:t xml:space="preserve"> </w:t>
      </w:r>
      <w:r>
        <w:t>(art. 9)</w:t>
      </w:r>
    </w:p>
    <w:p w:rsidR="00C56D76" w:rsidRDefault="00C56D76" w:rsidP="00286389">
      <w:pPr>
        <w:pStyle w:val="Estilo12ptJustificado"/>
        <w:numPr>
          <w:ilvl w:val="0"/>
          <w:numId w:val="0"/>
        </w:numPr>
      </w:pPr>
    </w:p>
    <w:p w:rsidR="00C56D76" w:rsidRDefault="00C56D76" w:rsidP="00286389">
      <w:pPr>
        <w:pStyle w:val="Estilo12ptJustificado"/>
        <w:numPr>
          <w:ilvl w:val="0"/>
          <w:numId w:val="0"/>
        </w:numPr>
        <w:ind w:left="709"/>
      </w:pPr>
      <w:r>
        <w:t>The Committee strongly recommends that the State party:</w:t>
      </w:r>
    </w:p>
    <w:p w:rsidR="00C56D76" w:rsidRDefault="00C56D76" w:rsidP="009B4FB4">
      <w:pPr>
        <w:pStyle w:val="Estilo12ptJustificado"/>
        <w:numPr>
          <w:ilvl w:val="0"/>
          <w:numId w:val="0"/>
        </w:numPr>
        <w:tabs>
          <w:tab w:val="left" w:pos="1980"/>
        </w:tabs>
      </w:pPr>
    </w:p>
    <w:p w:rsidR="00C56D76" w:rsidRPr="00286389" w:rsidRDefault="00C56D76" w:rsidP="00286389">
      <w:pPr>
        <w:pStyle w:val="Estilo12ptJustificado"/>
        <w:numPr>
          <w:ilvl w:val="0"/>
          <w:numId w:val="0"/>
        </w:numPr>
        <w:tabs>
          <w:tab w:val="left" w:pos="1134"/>
        </w:tabs>
        <w:ind w:left="709"/>
        <w:rPr>
          <w:b/>
          <w:bCs/>
        </w:rPr>
      </w:pPr>
      <w:r w:rsidRPr="00286389">
        <w:rPr>
          <w:b/>
          <w:bCs/>
        </w:rPr>
        <w:t>(a)</w:t>
      </w:r>
      <w:r w:rsidRPr="00286389">
        <w:rPr>
          <w:b/>
          <w:bCs/>
        </w:rPr>
        <w:tab/>
      </w:r>
      <w:r w:rsidR="009B4FB4">
        <w:rPr>
          <w:b/>
          <w:bCs/>
        </w:rPr>
        <w:t>T</w:t>
      </w:r>
      <w:r w:rsidRPr="00286389">
        <w:rPr>
          <w:b/>
          <w:bCs/>
        </w:rPr>
        <w:t>ake all necessary measures to extend the Family Grant Programme to cover the large number of families that do not receive the benefit;</w:t>
      </w:r>
    </w:p>
    <w:p w:rsidR="00C56D76" w:rsidRDefault="00C56D76" w:rsidP="00286389">
      <w:pPr>
        <w:pStyle w:val="Estilo12ptJustificado"/>
        <w:numPr>
          <w:ilvl w:val="0"/>
          <w:numId w:val="0"/>
        </w:numPr>
      </w:pPr>
    </w:p>
    <w:p w:rsidR="00C56D76" w:rsidRPr="00286389" w:rsidRDefault="00C56D76" w:rsidP="009B4FB4">
      <w:pPr>
        <w:pStyle w:val="Estilo12ptJustificado"/>
        <w:numPr>
          <w:ilvl w:val="0"/>
          <w:numId w:val="0"/>
        </w:numPr>
        <w:tabs>
          <w:tab w:val="left" w:pos="1134"/>
        </w:tabs>
        <w:ind w:left="709"/>
        <w:rPr>
          <w:b/>
          <w:bCs/>
        </w:rPr>
      </w:pPr>
      <w:r w:rsidRPr="00286389">
        <w:rPr>
          <w:b/>
          <w:bCs/>
        </w:rPr>
        <w:t>(b)</w:t>
      </w:r>
      <w:r w:rsidRPr="00286389">
        <w:rPr>
          <w:b/>
          <w:bCs/>
        </w:rPr>
        <w:tab/>
      </w:r>
      <w:r w:rsidR="009B4FB4">
        <w:rPr>
          <w:b/>
          <w:bCs/>
        </w:rPr>
        <w:t>I</w:t>
      </w:r>
      <w:r w:rsidRPr="00286389">
        <w:rPr>
          <w:b/>
          <w:bCs/>
        </w:rPr>
        <w:t xml:space="preserve">mprove the efficacy of the </w:t>
      </w:r>
      <w:r w:rsidR="009B4FB4">
        <w:rPr>
          <w:b/>
          <w:bCs/>
        </w:rPr>
        <w:t>P</w:t>
      </w:r>
      <w:r w:rsidRPr="00286389">
        <w:rPr>
          <w:b/>
          <w:bCs/>
        </w:rPr>
        <w:t>rogramme by reviewing targeting mechanisms to ensure equal access for the poorest families, particularly indigenous families;</w:t>
      </w:r>
    </w:p>
    <w:p w:rsidR="00C56D76" w:rsidRPr="00286389" w:rsidRDefault="00C56D76" w:rsidP="00286389">
      <w:pPr>
        <w:pStyle w:val="Estilo12ptJustificado"/>
        <w:numPr>
          <w:ilvl w:val="0"/>
          <w:numId w:val="0"/>
        </w:numPr>
        <w:ind w:left="709"/>
        <w:rPr>
          <w:b/>
          <w:bCs/>
        </w:rPr>
      </w:pPr>
    </w:p>
    <w:p w:rsidR="00C56D76" w:rsidRPr="00286389" w:rsidRDefault="00C56D76" w:rsidP="009B4FB4">
      <w:pPr>
        <w:pStyle w:val="Estilo12ptJustificado"/>
        <w:numPr>
          <w:ilvl w:val="0"/>
          <w:numId w:val="0"/>
        </w:numPr>
        <w:ind w:left="709"/>
        <w:rPr>
          <w:b/>
          <w:bCs/>
        </w:rPr>
      </w:pPr>
      <w:r w:rsidRPr="00286389">
        <w:rPr>
          <w:b/>
          <w:bCs/>
        </w:rPr>
        <w:t>(c)</w:t>
      </w:r>
      <w:r w:rsidR="009B4FB4" w:rsidRPr="009B4FB4">
        <w:rPr>
          <w:b/>
          <w:bCs/>
        </w:rPr>
        <w:t xml:space="preserve"> </w:t>
      </w:r>
      <w:r w:rsidR="009B4FB4">
        <w:rPr>
          <w:b/>
          <w:bCs/>
        </w:rPr>
        <w:t xml:space="preserve">  I</w:t>
      </w:r>
      <w:r w:rsidRPr="00286389">
        <w:rPr>
          <w:b/>
          <w:bCs/>
        </w:rPr>
        <w:t>ncreas</w:t>
      </w:r>
      <w:r w:rsidR="005A0107" w:rsidRPr="00286389">
        <w:rPr>
          <w:b/>
          <w:bCs/>
        </w:rPr>
        <w:t>e</w:t>
      </w:r>
      <w:r w:rsidRPr="00286389">
        <w:rPr>
          <w:b/>
          <w:bCs/>
        </w:rPr>
        <w:t xml:space="preserve"> the rent benefit under the </w:t>
      </w:r>
      <w:r w:rsidR="009B4FB4">
        <w:rPr>
          <w:b/>
          <w:bCs/>
        </w:rPr>
        <w:t>P</w:t>
      </w:r>
      <w:r w:rsidRPr="00286389">
        <w:rPr>
          <w:b/>
          <w:bCs/>
        </w:rPr>
        <w:t>rogramme in order to enable recipients to enjoy their basic rights to food and housing;</w:t>
      </w:r>
    </w:p>
    <w:p w:rsidR="00C56D76" w:rsidRPr="00286389" w:rsidRDefault="00C56D76" w:rsidP="00286389">
      <w:pPr>
        <w:pStyle w:val="Estilo12ptJustificado"/>
        <w:numPr>
          <w:ilvl w:val="0"/>
          <w:numId w:val="0"/>
        </w:numPr>
        <w:ind w:left="709"/>
        <w:rPr>
          <w:b/>
          <w:bCs/>
        </w:rPr>
      </w:pPr>
    </w:p>
    <w:p w:rsidR="00C56D76" w:rsidRPr="00286389" w:rsidRDefault="00C56D76" w:rsidP="009B4FB4">
      <w:pPr>
        <w:pStyle w:val="Estilo12ptJustificado"/>
        <w:numPr>
          <w:ilvl w:val="0"/>
          <w:numId w:val="0"/>
        </w:numPr>
        <w:ind w:left="709"/>
        <w:rPr>
          <w:b/>
          <w:bCs/>
        </w:rPr>
      </w:pPr>
      <w:r w:rsidRPr="00286389">
        <w:rPr>
          <w:b/>
          <w:bCs/>
        </w:rPr>
        <w:t>(d)</w:t>
      </w:r>
      <w:r w:rsidR="009B4FB4">
        <w:rPr>
          <w:b/>
          <w:bCs/>
        </w:rPr>
        <w:t xml:space="preserve">   C</w:t>
      </w:r>
      <w:r w:rsidRPr="00286389">
        <w:rPr>
          <w:b/>
          <w:bCs/>
        </w:rPr>
        <w:t>onsider making the benefit universally available in order to ensure a guaranteed minimum income, in particular for the most disadvantaged and marginali</w:t>
      </w:r>
      <w:r w:rsidR="009B4FB4">
        <w:rPr>
          <w:b/>
          <w:bCs/>
        </w:rPr>
        <w:t>z</w:t>
      </w:r>
      <w:r w:rsidRPr="00286389">
        <w:rPr>
          <w:b/>
          <w:bCs/>
        </w:rPr>
        <w:t>ed persons and families;</w:t>
      </w:r>
    </w:p>
    <w:p w:rsidR="00C56D76" w:rsidRPr="00286389" w:rsidRDefault="00C56D76" w:rsidP="00286389">
      <w:pPr>
        <w:pStyle w:val="Estilo12ptJustificado"/>
        <w:numPr>
          <w:ilvl w:val="0"/>
          <w:numId w:val="0"/>
        </w:numPr>
        <w:ind w:left="709"/>
        <w:rPr>
          <w:b/>
          <w:bCs/>
        </w:rPr>
      </w:pPr>
    </w:p>
    <w:p w:rsidR="00C56D76" w:rsidRPr="00286389" w:rsidRDefault="00C56D76" w:rsidP="009B4FB4">
      <w:pPr>
        <w:pStyle w:val="Estilo12ptJustificado"/>
        <w:numPr>
          <w:ilvl w:val="0"/>
          <w:numId w:val="0"/>
        </w:numPr>
        <w:ind w:left="709"/>
        <w:rPr>
          <w:b/>
          <w:bCs/>
        </w:rPr>
      </w:pPr>
      <w:r w:rsidRPr="00286389">
        <w:rPr>
          <w:b/>
          <w:bCs/>
        </w:rPr>
        <w:t>(e)</w:t>
      </w:r>
      <w:r w:rsidR="009B4FB4">
        <w:rPr>
          <w:b/>
          <w:bCs/>
        </w:rPr>
        <w:t xml:space="preserve">   E</w:t>
      </w:r>
      <w:r w:rsidRPr="00286389">
        <w:rPr>
          <w:b/>
          <w:bCs/>
        </w:rPr>
        <w:t xml:space="preserve">nsure that the </w:t>
      </w:r>
      <w:r w:rsidR="009B4FB4">
        <w:rPr>
          <w:b/>
          <w:bCs/>
        </w:rPr>
        <w:t>P</w:t>
      </w:r>
      <w:r w:rsidRPr="00286389">
        <w:rPr>
          <w:b/>
          <w:bCs/>
        </w:rPr>
        <w:t>rogramme integrates economic, social and cultural rights in line with the Committee’s Statement on Poverty and the International Covenant on Economic, Social and Cultural Rights, adopted on 4 May 2001 (E/C.12/2001/10</w:t>
      </w:r>
      <w:r w:rsidR="009B4FB4">
        <w:rPr>
          <w:b/>
          <w:bCs/>
        </w:rPr>
        <w:t>)</w:t>
      </w:r>
      <w:r w:rsidRPr="00286389">
        <w:rPr>
          <w:b/>
          <w:bCs/>
        </w:rPr>
        <w:t>.</w:t>
      </w:r>
    </w:p>
    <w:p w:rsidR="00373AEB" w:rsidRPr="00A02A20" w:rsidRDefault="00373AEB" w:rsidP="00AD286E">
      <w:pPr>
        <w:ind w:left="720"/>
        <w:jc w:val="both"/>
        <w:rPr>
          <w:rFonts w:ascii="Times New Roman" w:hAnsi="Times New Roman"/>
          <w:szCs w:val="24"/>
        </w:rPr>
      </w:pPr>
      <w:r w:rsidRPr="00A02A20">
        <w:rPr>
          <w:rFonts w:ascii="Times New Roman" w:hAnsi="Times New Roman"/>
          <w:szCs w:val="24"/>
        </w:rPr>
        <w:tab/>
      </w:r>
    </w:p>
    <w:p w:rsidR="00373AEB" w:rsidRPr="00013E64" w:rsidRDefault="00373AEB" w:rsidP="00AD286E">
      <w:pPr>
        <w:numPr>
          <w:ilvl w:val="0"/>
          <w:numId w:val="2"/>
          <w:numberingChange w:id="36" w:author="OHCHR" w:date="2009-06-12T09:45:00Z" w:original="%1:21:0:."/>
        </w:numPr>
        <w:tabs>
          <w:tab w:val="clear" w:pos="360"/>
          <w:tab w:val="num" w:pos="0"/>
        </w:tabs>
        <w:ind w:left="0" w:firstLine="0"/>
        <w:jc w:val="both"/>
        <w:rPr>
          <w:rFonts w:ascii="Times New Roman" w:hAnsi="Times New Roman"/>
          <w:szCs w:val="24"/>
        </w:rPr>
      </w:pPr>
      <w:r w:rsidRPr="00A02A20">
        <w:rPr>
          <w:rFonts w:ascii="Times New Roman" w:hAnsi="Times New Roman"/>
          <w:szCs w:val="24"/>
        </w:rPr>
        <w:t>The Committee notes with concern the prevalence of domestic violence against women</w:t>
      </w:r>
      <w:r w:rsidR="001B52E2">
        <w:rPr>
          <w:rFonts w:ascii="Times New Roman" w:hAnsi="Times New Roman"/>
          <w:szCs w:val="24"/>
        </w:rPr>
        <w:t xml:space="preserve"> in </w:t>
      </w:r>
      <w:r w:rsidR="00291B1D">
        <w:rPr>
          <w:rFonts w:ascii="Times New Roman" w:hAnsi="Times New Roman"/>
          <w:szCs w:val="24"/>
        </w:rPr>
        <w:t>the State party</w:t>
      </w:r>
      <w:r w:rsidRPr="00A02A20">
        <w:rPr>
          <w:rFonts w:ascii="Times New Roman" w:hAnsi="Times New Roman"/>
          <w:szCs w:val="24"/>
        </w:rPr>
        <w:t xml:space="preserve">. </w:t>
      </w:r>
      <w:r w:rsidR="00013E64" w:rsidRPr="00013E64">
        <w:rPr>
          <w:rFonts w:ascii="Times New Roman" w:hAnsi="Times New Roman"/>
        </w:rPr>
        <w:t>(art. 10</w:t>
      </w:r>
      <w:r w:rsidR="001E6F1F">
        <w:rPr>
          <w:rFonts w:ascii="Times New Roman" w:hAnsi="Times New Roman"/>
        </w:rPr>
        <w:t xml:space="preserve">, para. </w:t>
      </w:r>
      <w:r w:rsidR="00013E64" w:rsidRPr="00013E64">
        <w:rPr>
          <w:rFonts w:ascii="Times New Roman" w:hAnsi="Times New Roman"/>
        </w:rPr>
        <w:t>1)</w:t>
      </w:r>
    </w:p>
    <w:p w:rsidR="00373AEB" w:rsidRPr="00A02A20" w:rsidRDefault="00373AEB" w:rsidP="00AD286E">
      <w:pPr>
        <w:jc w:val="both"/>
        <w:rPr>
          <w:rFonts w:ascii="Times New Roman" w:hAnsi="Times New Roman"/>
          <w:szCs w:val="24"/>
        </w:rPr>
      </w:pPr>
    </w:p>
    <w:p w:rsidR="00373AEB" w:rsidRPr="00A02A20" w:rsidRDefault="00373AEB" w:rsidP="00AD286E">
      <w:pPr>
        <w:ind w:left="720"/>
        <w:jc w:val="both"/>
        <w:rPr>
          <w:rFonts w:ascii="Times New Roman" w:hAnsi="Times New Roman"/>
          <w:b/>
          <w:bCs/>
          <w:i/>
          <w:iCs/>
          <w:szCs w:val="24"/>
        </w:rPr>
      </w:pPr>
      <w:r w:rsidRPr="00A02A20">
        <w:rPr>
          <w:rFonts w:ascii="Times New Roman" w:hAnsi="Times New Roman"/>
          <w:b/>
          <w:bCs/>
          <w:szCs w:val="24"/>
        </w:rPr>
        <w:t xml:space="preserve">The Committee recommends that the State party strengthen measures to combat violence against women and its effects by, </w:t>
      </w:r>
      <w:r w:rsidRPr="00F172CF">
        <w:rPr>
          <w:rFonts w:ascii="Times New Roman" w:hAnsi="Times New Roman"/>
          <w:b/>
          <w:bCs/>
          <w:szCs w:val="24"/>
        </w:rPr>
        <w:t>inter alia</w:t>
      </w:r>
      <w:r w:rsidRPr="00830042">
        <w:rPr>
          <w:rFonts w:ascii="Times New Roman" w:hAnsi="Times New Roman"/>
          <w:b/>
          <w:bCs/>
          <w:szCs w:val="24"/>
        </w:rPr>
        <w:t>:</w:t>
      </w:r>
      <w:r w:rsidRPr="00A02A20">
        <w:rPr>
          <w:rFonts w:ascii="Times New Roman" w:hAnsi="Times New Roman"/>
          <w:b/>
          <w:bCs/>
          <w:i/>
          <w:iCs/>
          <w:szCs w:val="24"/>
        </w:rPr>
        <w:t xml:space="preserve"> </w:t>
      </w:r>
    </w:p>
    <w:p w:rsidR="00373AEB" w:rsidRPr="00A02A20" w:rsidRDefault="00373AEB" w:rsidP="00AD286E">
      <w:pPr>
        <w:ind w:left="720"/>
        <w:jc w:val="both"/>
        <w:rPr>
          <w:rFonts w:ascii="Times New Roman" w:hAnsi="Times New Roman"/>
          <w:b/>
          <w:bCs/>
          <w:szCs w:val="24"/>
        </w:rPr>
      </w:pPr>
    </w:p>
    <w:p w:rsidR="00373AEB" w:rsidRPr="00A02A20" w:rsidRDefault="00830042" w:rsidP="00AD286E">
      <w:pPr>
        <w:pStyle w:val="Default"/>
        <w:numPr>
          <w:ilvl w:val="1"/>
          <w:numId w:val="29"/>
          <w:numberingChange w:id="37" w:author="OHCHR" w:date="2009-06-12T09:45:00Z" w:original="(%2:1:4:)"/>
        </w:numPr>
        <w:ind w:left="1083" w:right="-62" w:hanging="601"/>
        <w:jc w:val="both"/>
        <w:rPr>
          <w:b/>
          <w:bCs/>
          <w:color w:val="auto"/>
        </w:rPr>
      </w:pPr>
      <w:r>
        <w:rPr>
          <w:b/>
          <w:bCs/>
          <w:color w:val="auto"/>
        </w:rPr>
        <w:t>E</w:t>
      </w:r>
      <w:r w:rsidR="00373AEB" w:rsidRPr="00A02A20">
        <w:rPr>
          <w:b/>
          <w:bCs/>
          <w:color w:val="auto"/>
        </w:rPr>
        <w:t>ffectively enforcing the existing legislation on domestic violence;</w:t>
      </w:r>
    </w:p>
    <w:p w:rsidR="00373AEB" w:rsidRPr="00A02A20" w:rsidRDefault="00373AEB" w:rsidP="00AD286E">
      <w:pPr>
        <w:pStyle w:val="Default"/>
        <w:ind w:right="-62"/>
        <w:jc w:val="both"/>
        <w:rPr>
          <w:b/>
          <w:bCs/>
          <w:color w:val="auto"/>
        </w:rPr>
      </w:pPr>
    </w:p>
    <w:p w:rsidR="00373AEB" w:rsidRPr="00A02A20" w:rsidRDefault="00830042" w:rsidP="00AD286E">
      <w:pPr>
        <w:pStyle w:val="Default"/>
        <w:numPr>
          <w:ilvl w:val="1"/>
          <w:numId w:val="29"/>
          <w:numberingChange w:id="38" w:author="OHCHR" w:date="2009-06-12T09:45:00Z" w:original="(%2:2:4:)"/>
        </w:numPr>
        <w:ind w:left="1083" w:right="-62" w:hanging="601"/>
        <w:jc w:val="both"/>
        <w:rPr>
          <w:b/>
          <w:bCs/>
          <w:color w:val="auto"/>
        </w:rPr>
      </w:pPr>
      <w:r>
        <w:rPr>
          <w:b/>
          <w:bCs/>
          <w:color w:val="auto"/>
        </w:rPr>
        <w:t>S</w:t>
      </w:r>
      <w:r w:rsidR="00373AEB" w:rsidRPr="00A02A20">
        <w:rPr>
          <w:b/>
          <w:bCs/>
          <w:color w:val="auto"/>
        </w:rPr>
        <w:t>trengthening public awareness campaigns against domestic violence;</w:t>
      </w:r>
    </w:p>
    <w:p w:rsidR="00373AEB" w:rsidRPr="00A02A20" w:rsidRDefault="00373AEB" w:rsidP="00AD286E">
      <w:pPr>
        <w:pStyle w:val="Default"/>
        <w:ind w:right="-62"/>
        <w:jc w:val="both"/>
        <w:rPr>
          <w:b/>
          <w:bCs/>
          <w:color w:val="auto"/>
        </w:rPr>
      </w:pPr>
    </w:p>
    <w:p w:rsidR="00373AEB" w:rsidRPr="00A02A20" w:rsidRDefault="00830042" w:rsidP="00AD286E">
      <w:pPr>
        <w:pStyle w:val="Default"/>
        <w:numPr>
          <w:ilvl w:val="1"/>
          <w:numId w:val="29"/>
          <w:numberingChange w:id="39" w:author="OHCHR" w:date="2009-06-12T09:45:00Z" w:original="(%2:3:4:)"/>
        </w:numPr>
        <w:ind w:left="1083" w:right="-62" w:hanging="601"/>
        <w:jc w:val="both"/>
        <w:rPr>
          <w:b/>
          <w:bCs/>
          <w:color w:val="auto"/>
        </w:rPr>
      </w:pPr>
      <w:r>
        <w:rPr>
          <w:b/>
          <w:bCs/>
          <w:color w:val="auto"/>
        </w:rPr>
        <w:t>S</w:t>
      </w:r>
      <w:r w:rsidR="00373AEB" w:rsidRPr="00A02A20">
        <w:rPr>
          <w:b/>
          <w:bCs/>
          <w:color w:val="auto"/>
        </w:rPr>
        <w:t>trengthening support for victims of domestic violence in order to ensure their access to adequate services for recovery, counselling and other forms of rehabilitation.</w:t>
      </w:r>
    </w:p>
    <w:p w:rsidR="00373AEB" w:rsidRPr="00A02A20" w:rsidRDefault="00373AEB" w:rsidP="00AD286E">
      <w:pPr>
        <w:pStyle w:val="BodyTextIndent"/>
        <w:ind w:left="720"/>
        <w:rPr>
          <w:color w:val="000000"/>
          <w:sz w:val="24"/>
          <w:szCs w:val="24"/>
          <w:lang w:val="pt-BR"/>
        </w:rPr>
      </w:pPr>
    </w:p>
    <w:p w:rsidR="00373AEB" w:rsidRPr="00A02A20" w:rsidRDefault="00373AEB" w:rsidP="001E6F1F">
      <w:pPr>
        <w:pStyle w:val="Estilo12ptJustificado"/>
        <w:numPr>
          <w:numberingChange w:id="40" w:author="OHCHR" w:date="2009-06-12T09:45:00Z" w:original="%1:22:0:."/>
        </w:numPr>
      </w:pPr>
      <w:r w:rsidRPr="00A02A20">
        <w:t xml:space="preserve">The Committee is concerned at the prevalence of sexual abuse </w:t>
      </w:r>
      <w:r w:rsidR="00321ED6">
        <w:t>of a</w:t>
      </w:r>
      <w:r w:rsidRPr="00A02A20">
        <w:t xml:space="preserve">nd violence </w:t>
      </w:r>
      <w:r w:rsidR="00321ED6">
        <w:t>against</w:t>
      </w:r>
      <w:r w:rsidRPr="00A02A20">
        <w:t xml:space="preserve"> children, particularly girls, and at the absence of information on measures taken to address this phenomenon or to assist child victims of abuse. </w:t>
      </w:r>
      <w:r w:rsidR="00013E64">
        <w:t>(art. 10</w:t>
      </w:r>
      <w:r w:rsidR="001E6F1F">
        <w:t xml:space="preserve">, paras. </w:t>
      </w:r>
      <w:r w:rsidR="00013E64">
        <w:t>1</w:t>
      </w:r>
      <w:r w:rsidR="00C56D76">
        <w:t xml:space="preserve"> and 3</w:t>
      </w:r>
      <w:r w:rsidR="00013E64">
        <w:t>)</w:t>
      </w:r>
    </w:p>
    <w:p w:rsidR="00B255CA" w:rsidRDefault="00B255CA" w:rsidP="00AD286E">
      <w:pPr>
        <w:ind w:left="720"/>
        <w:jc w:val="both"/>
        <w:rPr>
          <w:rFonts w:ascii="Times New Roman" w:hAnsi="Times New Roman"/>
          <w:b/>
          <w:szCs w:val="24"/>
        </w:rPr>
      </w:pPr>
    </w:p>
    <w:p w:rsidR="00373AEB" w:rsidRPr="00A02A20" w:rsidRDefault="00373AEB" w:rsidP="00F172CF">
      <w:pPr>
        <w:ind w:left="720"/>
        <w:jc w:val="both"/>
        <w:rPr>
          <w:rFonts w:ascii="Times New Roman" w:hAnsi="Times New Roman"/>
          <w:szCs w:val="24"/>
        </w:rPr>
      </w:pPr>
      <w:r w:rsidRPr="00A02A20">
        <w:rPr>
          <w:rFonts w:ascii="Times New Roman" w:hAnsi="Times New Roman"/>
          <w:b/>
          <w:szCs w:val="24"/>
        </w:rPr>
        <w:t xml:space="preserve">The Committee recommends that the State party implement </w:t>
      </w:r>
      <w:r w:rsidR="005F4177">
        <w:rPr>
          <w:rFonts w:ascii="Times New Roman" w:hAnsi="Times New Roman"/>
          <w:b/>
          <w:szCs w:val="24"/>
        </w:rPr>
        <w:t>its measures against</w:t>
      </w:r>
      <w:r w:rsidRPr="00A02A20">
        <w:rPr>
          <w:rFonts w:ascii="Times New Roman" w:hAnsi="Times New Roman"/>
          <w:b/>
          <w:bCs/>
          <w:szCs w:val="24"/>
        </w:rPr>
        <w:t xml:space="preserve"> child sexual abuse</w:t>
      </w:r>
      <w:r w:rsidR="005F4177">
        <w:rPr>
          <w:rFonts w:ascii="Times New Roman" w:hAnsi="Times New Roman"/>
          <w:b/>
          <w:bCs/>
          <w:szCs w:val="24"/>
        </w:rPr>
        <w:t>, especially the abuse of girl</w:t>
      </w:r>
      <w:r w:rsidR="0023619F">
        <w:rPr>
          <w:rFonts w:ascii="Times New Roman" w:hAnsi="Times New Roman"/>
          <w:b/>
          <w:bCs/>
          <w:szCs w:val="24"/>
        </w:rPr>
        <w:t>s</w:t>
      </w:r>
      <w:r w:rsidR="005F4177">
        <w:rPr>
          <w:rFonts w:ascii="Times New Roman" w:hAnsi="Times New Roman"/>
          <w:b/>
          <w:bCs/>
          <w:szCs w:val="24"/>
        </w:rPr>
        <w:t>,</w:t>
      </w:r>
      <w:r w:rsidRPr="00A02A20">
        <w:rPr>
          <w:rFonts w:ascii="Times New Roman" w:hAnsi="Times New Roman"/>
          <w:b/>
          <w:bCs/>
          <w:szCs w:val="24"/>
        </w:rPr>
        <w:t xml:space="preserve"> through, </w:t>
      </w:r>
      <w:r w:rsidRPr="00F172CF">
        <w:rPr>
          <w:rFonts w:ascii="Times New Roman" w:hAnsi="Times New Roman"/>
          <w:b/>
          <w:bCs/>
          <w:szCs w:val="24"/>
        </w:rPr>
        <w:t>inter alia</w:t>
      </w:r>
      <w:r w:rsidRPr="00A02A20">
        <w:rPr>
          <w:rFonts w:ascii="Times New Roman" w:hAnsi="Times New Roman"/>
          <w:b/>
          <w:bCs/>
          <w:szCs w:val="24"/>
        </w:rPr>
        <w:t>, monitoring, reporting, prosecution as well as through information campaigns targeting parents, communities and children. The Committee also recommends that instances of abuse and neglect of children be properly investigated within a child</w:t>
      </w:r>
      <w:r w:rsidRPr="00A02A20">
        <w:rPr>
          <w:rFonts w:ascii="Times New Roman" w:hAnsi="Times New Roman"/>
          <w:b/>
          <w:bCs/>
          <w:szCs w:val="24"/>
        </w:rPr>
        <w:noBreakHyphen/>
        <w:t xml:space="preserve">sensitive inquiry and judicial procedure in order to ensure better protection of child victims, particularly the protection of their right to privacy. </w:t>
      </w:r>
      <w:r w:rsidR="005A0BD6" w:rsidRPr="00A02A20">
        <w:rPr>
          <w:rFonts w:ascii="Times New Roman" w:hAnsi="Times New Roman"/>
          <w:b/>
          <w:szCs w:val="24"/>
        </w:rPr>
        <w:t xml:space="preserve">The Committee recommends that </w:t>
      </w:r>
      <w:r w:rsidR="005A0BD6">
        <w:rPr>
          <w:rFonts w:ascii="Times New Roman" w:hAnsi="Times New Roman"/>
          <w:b/>
          <w:szCs w:val="24"/>
        </w:rPr>
        <w:t>m</w:t>
      </w:r>
      <w:r w:rsidRPr="00A02A20">
        <w:rPr>
          <w:rFonts w:ascii="Times New Roman" w:hAnsi="Times New Roman"/>
          <w:b/>
          <w:bCs/>
          <w:szCs w:val="24"/>
        </w:rPr>
        <w:t>easures be taken to provide support services to children in legal proceedings, and for the physical and psychological recovery and social reintegration of the victims of rape and other sexual abuse or violence.</w:t>
      </w:r>
      <w:r w:rsidRPr="00A02A20">
        <w:rPr>
          <w:rFonts w:ascii="Times New Roman" w:hAnsi="Times New Roman"/>
          <w:szCs w:val="24"/>
        </w:rPr>
        <w:t xml:space="preserve"> </w:t>
      </w:r>
    </w:p>
    <w:p w:rsidR="002F10C2" w:rsidRPr="00A02A20" w:rsidRDefault="002F10C2" w:rsidP="00AD286E">
      <w:pPr>
        <w:ind w:left="720"/>
        <w:jc w:val="both"/>
        <w:rPr>
          <w:rFonts w:ascii="Times New Roman" w:hAnsi="Times New Roman"/>
          <w:szCs w:val="24"/>
        </w:rPr>
      </w:pPr>
    </w:p>
    <w:p w:rsidR="00C56D76" w:rsidRPr="00A02A20" w:rsidRDefault="00C56D76" w:rsidP="00927057">
      <w:pPr>
        <w:pStyle w:val="Estilo12ptJustificado"/>
        <w:numPr>
          <w:numberingChange w:id="41" w:author="OHCHR" w:date="2009-06-12T09:45:00Z" w:original="%1:23:0:."/>
        </w:numPr>
      </w:pPr>
      <w:r w:rsidRPr="00A02A20">
        <w:t>The Committee is concerned that</w:t>
      </w:r>
      <w:r>
        <w:t xml:space="preserve"> </w:t>
      </w:r>
      <w:r w:rsidRPr="00A02A20">
        <w:t xml:space="preserve">child labour continues to be widespread in </w:t>
      </w:r>
      <w:r>
        <w:t>the State party</w:t>
      </w:r>
      <w:r w:rsidRPr="00A02A20">
        <w:t xml:space="preserve">, despite the measures </w:t>
      </w:r>
      <w:r>
        <w:t>taken</w:t>
      </w:r>
      <w:r w:rsidRPr="00A02A20">
        <w:t xml:space="preserve"> and the reduction in the cases of child labour for the 5-9 years age group</w:t>
      </w:r>
      <w:r>
        <w:t>.</w:t>
      </w:r>
      <w:r w:rsidRPr="00591AC3">
        <w:rPr>
          <w:sz w:val="20"/>
          <w:szCs w:val="20"/>
        </w:rPr>
        <w:t xml:space="preserve"> </w:t>
      </w:r>
      <w:r>
        <w:t>(art. 10</w:t>
      </w:r>
      <w:r w:rsidR="00EF372D">
        <w:t xml:space="preserve">, para. </w:t>
      </w:r>
      <w:r>
        <w:t>3)</w:t>
      </w:r>
    </w:p>
    <w:p w:rsidR="00C56D76" w:rsidRDefault="00C56D76" w:rsidP="00286389">
      <w:pPr>
        <w:pStyle w:val="Estilo12ptJustificado"/>
        <w:numPr>
          <w:ilvl w:val="0"/>
          <w:numId w:val="0"/>
        </w:numPr>
      </w:pPr>
    </w:p>
    <w:p w:rsidR="00C56D76" w:rsidRPr="00286389" w:rsidRDefault="00C56D76" w:rsidP="00286389">
      <w:pPr>
        <w:pStyle w:val="Estilo12ptJustificado"/>
        <w:numPr>
          <w:ilvl w:val="0"/>
          <w:numId w:val="0"/>
        </w:numPr>
        <w:ind w:left="709"/>
        <w:rPr>
          <w:b/>
          <w:bCs/>
        </w:rPr>
      </w:pPr>
      <w:r w:rsidRPr="00286389">
        <w:rPr>
          <w:b/>
          <w:bCs/>
        </w:rPr>
        <w:t>The Committee recommends that the State party:</w:t>
      </w:r>
    </w:p>
    <w:p w:rsidR="00C56D76" w:rsidRPr="00E41152" w:rsidRDefault="00C56D76" w:rsidP="00286389">
      <w:pPr>
        <w:pStyle w:val="Estilo12ptJustificado"/>
        <w:numPr>
          <w:ilvl w:val="0"/>
          <w:numId w:val="0"/>
        </w:numPr>
      </w:pPr>
    </w:p>
    <w:p w:rsidR="00C56D76" w:rsidRPr="00286389" w:rsidRDefault="00F172CF" w:rsidP="00286389">
      <w:pPr>
        <w:pStyle w:val="Estilo12ptJustificado"/>
        <w:numPr>
          <w:ilvl w:val="0"/>
          <w:numId w:val="41"/>
          <w:numberingChange w:id="42" w:author="OHCHR" w:date="2009-06-12T09:45:00Z" w:original="(%1:1:4:)"/>
        </w:numPr>
        <w:tabs>
          <w:tab w:val="clear" w:pos="2340"/>
          <w:tab w:val="num" w:pos="1134"/>
        </w:tabs>
        <w:ind w:left="1134"/>
        <w:rPr>
          <w:b/>
          <w:bCs/>
        </w:rPr>
      </w:pPr>
      <w:r>
        <w:rPr>
          <w:b/>
          <w:bCs/>
        </w:rPr>
        <w:t>I</w:t>
      </w:r>
      <w:r w:rsidR="00C56D76" w:rsidRPr="00286389">
        <w:rPr>
          <w:b/>
          <w:bCs/>
        </w:rPr>
        <w:t>ntensify its efforts to combat child labour;</w:t>
      </w:r>
    </w:p>
    <w:p w:rsidR="00C56D76" w:rsidRPr="00286389" w:rsidRDefault="00C56D76" w:rsidP="00286389">
      <w:pPr>
        <w:pStyle w:val="Estilo12ptJustificado"/>
        <w:numPr>
          <w:ilvl w:val="0"/>
          <w:numId w:val="0"/>
        </w:numPr>
        <w:tabs>
          <w:tab w:val="num" w:pos="1134"/>
        </w:tabs>
        <w:ind w:left="1134"/>
        <w:rPr>
          <w:b/>
          <w:bCs/>
        </w:rPr>
      </w:pPr>
    </w:p>
    <w:p w:rsidR="00C56D76" w:rsidRPr="00286389" w:rsidRDefault="00F172CF" w:rsidP="00286389">
      <w:pPr>
        <w:pStyle w:val="Estilo12ptJustificado"/>
        <w:numPr>
          <w:ilvl w:val="0"/>
          <w:numId w:val="41"/>
          <w:numberingChange w:id="43" w:author="OHCHR" w:date="2009-06-12T09:45:00Z" w:original="(%1:2:4:)"/>
        </w:numPr>
        <w:tabs>
          <w:tab w:val="clear" w:pos="2340"/>
          <w:tab w:val="num" w:pos="1134"/>
        </w:tabs>
        <w:ind w:left="1134"/>
        <w:rPr>
          <w:b/>
          <w:bCs/>
        </w:rPr>
      </w:pPr>
      <w:r>
        <w:rPr>
          <w:b/>
          <w:bCs/>
        </w:rPr>
        <w:t>E</w:t>
      </w:r>
      <w:r w:rsidR="00C56D76" w:rsidRPr="00286389">
        <w:rPr>
          <w:b/>
          <w:bCs/>
        </w:rPr>
        <w:t>nsure that child labour is effectively prosecuted;</w:t>
      </w:r>
    </w:p>
    <w:p w:rsidR="00C56D76" w:rsidRPr="00286389" w:rsidRDefault="00C56D76" w:rsidP="00286389">
      <w:pPr>
        <w:pStyle w:val="Estilo12ptJustificado"/>
        <w:numPr>
          <w:ilvl w:val="0"/>
          <w:numId w:val="0"/>
        </w:numPr>
        <w:tabs>
          <w:tab w:val="num" w:pos="1134"/>
        </w:tabs>
        <w:ind w:left="1134"/>
        <w:rPr>
          <w:b/>
          <w:bCs/>
        </w:rPr>
      </w:pPr>
    </w:p>
    <w:p w:rsidR="00C56D76" w:rsidRPr="00286389" w:rsidRDefault="00F172CF" w:rsidP="00286389">
      <w:pPr>
        <w:pStyle w:val="Estilo12ptJustificado"/>
        <w:numPr>
          <w:ilvl w:val="0"/>
          <w:numId w:val="41"/>
          <w:numberingChange w:id="44" w:author="OHCHR" w:date="2009-06-12T09:45:00Z" w:original="(%1:3:4:)"/>
        </w:numPr>
        <w:tabs>
          <w:tab w:val="clear" w:pos="2340"/>
          <w:tab w:val="num" w:pos="1134"/>
        </w:tabs>
        <w:ind w:left="1134"/>
        <w:rPr>
          <w:b/>
          <w:bCs/>
        </w:rPr>
      </w:pPr>
      <w:r>
        <w:rPr>
          <w:b/>
          <w:bCs/>
        </w:rPr>
        <w:t>T</w:t>
      </w:r>
      <w:r w:rsidR="00C56D76" w:rsidRPr="00286389">
        <w:rPr>
          <w:b/>
          <w:bCs/>
        </w:rPr>
        <w:t>ake measures to rehabilitate victims of child labour;</w:t>
      </w:r>
    </w:p>
    <w:p w:rsidR="00C56D76" w:rsidRPr="00286389" w:rsidRDefault="00C56D76" w:rsidP="00286389">
      <w:pPr>
        <w:pStyle w:val="Estilo12ptJustificado"/>
        <w:numPr>
          <w:ilvl w:val="0"/>
          <w:numId w:val="0"/>
        </w:numPr>
        <w:tabs>
          <w:tab w:val="num" w:pos="1134"/>
        </w:tabs>
        <w:ind w:left="1134"/>
        <w:rPr>
          <w:b/>
          <w:bCs/>
        </w:rPr>
      </w:pPr>
    </w:p>
    <w:p w:rsidR="00C56D76" w:rsidRPr="00286389" w:rsidRDefault="00F172CF" w:rsidP="00286389">
      <w:pPr>
        <w:pStyle w:val="Estilo12ptJustificado"/>
        <w:numPr>
          <w:ilvl w:val="0"/>
          <w:numId w:val="41"/>
          <w:numberingChange w:id="45" w:author="OHCHR" w:date="2009-06-12T09:45:00Z" w:original="(%1:4:4:)"/>
        </w:numPr>
        <w:tabs>
          <w:tab w:val="clear" w:pos="2340"/>
          <w:tab w:val="num" w:pos="1134"/>
        </w:tabs>
        <w:ind w:left="1134"/>
        <w:rPr>
          <w:b/>
          <w:bCs/>
        </w:rPr>
      </w:pPr>
      <w:r>
        <w:rPr>
          <w:b/>
          <w:bCs/>
        </w:rPr>
        <w:t>P</w:t>
      </w:r>
      <w:r w:rsidR="00C56D76" w:rsidRPr="00286389">
        <w:rPr>
          <w:b/>
          <w:bCs/>
        </w:rPr>
        <w:t>rovide, in its next periodic report, information on the steps taken to address the problem of child labour, as well as the impact of such measures.</w:t>
      </w:r>
      <w:r w:rsidR="00C56D76" w:rsidRPr="00286389">
        <w:rPr>
          <w:b/>
          <w:bCs/>
          <w:lang w:eastAsia="zh-CN"/>
        </w:rPr>
        <w:t xml:space="preserve"> </w:t>
      </w:r>
    </w:p>
    <w:p w:rsidR="00C56D76" w:rsidRDefault="00C56D76" w:rsidP="00286389">
      <w:pPr>
        <w:pStyle w:val="Estilo12ptJustificado"/>
        <w:numPr>
          <w:ilvl w:val="0"/>
          <w:numId w:val="0"/>
        </w:numPr>
      </w:pPr>
    </w:p>
    <w:p w:rsidR="00FD03EB" w:rsidRPr="00A02A20" w:rsidRDefault="009714EC" w:rsidP="00927057">
      <w:pPr>
        <w:pStyle w:val="Estilo12ptJustificado"/>
        <w:numPr>
          <w:numberingChange w:id="46" w:author="OHCHR" w:date="2009-06-12T09:45:00Z" w:original="%1:24:0:."/>
        </w:numPr>
      </w:pPr>
      <w:r w:rsidRPr="00A02A20">
        <w:t xml:space="preserve">The Committee is concerned that, despite the State party’s efforts to </w:t>
      </w:r>
      <w:r w:rsidR="005F4177">
        <w:t xml:space="preserve">address the </w:t>
      </w:r>
      <w:r w:rsidR="005F4177" w:rsidRPr="005F4177">
        <w:t>phenomenon</w:t>
      </w:r>
      <w:r w:rsidR="005F4177" w:rsidRPr="00E41152">
        <w:rPr>
          <w:b/>
          <w:bCs/>
        </w:rPr>
        <w:t xml:space="preserve"> </w:t>
      </w:r>
      <w:r w:rsidRPr="00A02A20">
        <w:t xml:space="preserve">of </w:t>
      </w:r>
      <w:r w:rsidR="001B52E2">
        <w:t>street children</w:t>
      </w:r>
      <w:r w:rsidRPr="00A02A20">
        <w:t xml:space="preserve">, </w:t>
      </w:r>
      <w:r w:rsidR="005F4177">
        <w:t xml:space="preserve">many children </w:t>
      </w:r>
      <w:r w:rsidR="00756C30">
        <w:t xml:space="preserve">continue to live on the streets </w:t>
      </w:r>
      <w:r w:rsidR="001B52E2">
        <w:t>where they</w:t>
      </w:r>
      <w:r w:rsidRPr="00A02A20">
        <w:t xml:space="preserve"> remain vulnerable to abuse, including sexual ab</w:t>
      </w:r>
      <w:r w:rsidR="005A0BD6">
        <w:t>use, and to other forms of explo</w:t>
      </w:r>
      <w:r w:rsidRPr="00A02A20">
        <w:t>itation.</w:t>
      </w:r>
      <w:r w:rsidR="00013E64" w:rsidRPr="00013E64">
        <w:t xml:space="preserve"> </w:t>
      </w:r>
      <w:r w:rsidR="00013E64">
        <w:t>(art. 10</w:t>
      </w:r>
      <w:r w:rsidR="00EF372D">
        <w:t xml:space="preserve">, para. </w:t>
      </w:r>
      <w:r w:rsidR="00013E64">
        <w:t>3)</w:t>
      </w:r>
    </w:p>
    <w:p w:rsidR="00B255CA" w:rsidRDefault="00B255CA" w:rsidP="00286389">
      <w:pPr>
        <w:pStyle w:val="Estilo12ptJustificado"/>
        <w:numPr>
          <w:ilvl w:val="0"/>
          <w:numId w:val="0"/>
        </w:numPr>
      </w:pPr>
    </w:p>
    <w:p w:rsidR="009714EC" w:rsidRPr="00286389" w:rsidRDefault="009714EC" w:rsidP="00286389">
      <w:pPr>
        <w:pStyle w:val="Estilo12ptJustificado"/>
        <w:numPr>
          <w:ilvl w:val="0"/>
          <w:numId w:val="0"/>
        </w:numPr>
        <w:ind w:left="709"/>
        <w:rPr>
          <w:b/>
          <w:bCs/>
        </w:rPr>
      </w:pPr>
      <w:r w:rsidRPr="00286389">
        <w:rPr>
          <w:b/>
          <w:bCs/>
        </w:rPr>
        <w:t>The Committee recommends that the State party:</w:t>
      </w:r>
    </w:p>
    <w:p w:rsidR="00B255CA" w:rsidRPr="00286389" w:rsidRDefault="00B255CA" w:rsidP="00286389">
      <w:pPr>
        <w:pStyle w:val="Estilo12ptJustificado"/>
        <w:numPr>
          <w:ilvl w:val="0"/>
          <w:numId w:val="0"/>
        </w:numPr>
        <w:ind w:left="709"/>
        <w:rPr>
          <w:b/>
          <w:bCs/>
        </w:rPr>
      </w:pPr>
    </w:p>
    <w:p w:rsidR="002F10C2" w:rsidRPr="00286389" w:rsidRDefault="00F172CF" w:rsidP="00286389">
      <w:pPr>
        <w:pStyle w:val="Estilo12ptJustificado"/>
        <w:numPr>
          <w:ilvl w:val="0"/>
          <w:numId w:val="42"/>
          <w:numberingChange w:id="47" w:author="OHCHR" w:date="2009-06-12T09:45:00Z" w:original="(%1:1:4:)"/>
        </w:numPr>
        <w:tabs>
          <w:tab w:val="clear" w:pos="3049"/>
          <w:tab w:val="num" w:pos="1134"/>
        </w:tabs>
        <w:ind w:left="1134"/>
        <w:rPr>
          <w:b/>
          <w:bCs/>
        </w:rPr>
      </w:pPr>
      <w:r>
        <w:rPr>
          <w:b/>
          <w:bCs/>
        </w:rPr>
        <w:t>T</w:t>
      </w:r>
      <w:r w:rsidR="002F10C2" w:rsidRPr="00286389">
        <w:rPr>
          <w:b/>
          <w:bCs/>
        </w:rPr>
        <w:t xml:space="preserve">ake effective measures to address the root causes of </w:t>
      </w:r>
      <w:r w:rsidR="001C0F02" w:rsidRPr="00286389">
        <w:rPr>
          <w:b/>
          <w:bCs/>
        </w:rPr>
        <w:t xml:space="preserve">the phenomenon of </w:t>
      </w:r>
      <w:r w:rsidR="001B52E2" w:rsidRPr="00286389">
        <w:rPr>
          <w:b/>
          <w:bCs/>
        </w:rPr>
        <w:t>street children</w:t>
      </w:r>
      <w:r w:rsidR="001C0F02" w:rsidRPr="00286389">
        <w:rPr>
          <w:b/>
          <w:bCs/>
        </w:rPr>
        <w:t>;</w:t>
      </w:r>
    </w:p>
    <w:p w:rsidR="007714AE" w:rsidRPr="00286389" w:rsidRDefault="007714AE" w:rsidP="00286389">
      <w:pPr>
        <w:pStyle w:val="Estilo12ptJustificado"/>
        <w:numPr>
          <w:ilvl w:val="0"/>
          <w:numId w:val="0"/>
        </w:numPr>
        <w:tabs>
          <w:tab w:val="num" w:pos="1134"/>
        </w:tabs>
        <w:ind w:left="1134"/>
        <w:rPr>
          <w:b/>
          <w:bCs/>
        </w:rPr>
      </w:pPr>
    </w:p>
    <w:p w:rsidR="001C0F02" w:rsidRPr="00286389" w:rsidRDefault="00F172CF" w:rsidP="00286389">
      <w:pPr>
        <w:pStyle w:val="Estilo12ptJustificado"/>
        <w:numPr>
          <w:ilvl w:val="0"/>
          <w:numId w:val="42"/>
          <w:numberingChange w:id="48" w:author="OHCHR" w:date="2009-06-12T09:45:00Z" w:original="(%1:2:4:)"/>
        </w:numPr>
        <w:tabs>
          <w:tab w:val="clear" w:pos="3049"/>
          <w:tab w:val="num" w:pos="1134"/>
        </w:tabs>
        <w:ind w:left="1134"/>
        <w:rPr>
          <w:b/>
          <w:bCs/>
        </w:rPr>
      </w:pPr>
      <w:r>
        <w:rPr>
          <w:b/>
          <w:bCs/>
        </w:rPr>
        <w:t>T</w:t>
      </w:r>
      <w:r w:rsidR="001C0F02" w:rsidRPr="00286389">
        <w:rPr>
          <w:b/>
          <w:bCs/>
        </w:rPr>
        <w:t xml:space="preserve">ake </w:t>
      </w:r>
      <w:r w:rsidR="005F4177" w:rsidRPr="00286389">
        <w:rPr>
          <w:b/>
          <w:bCs/>
        </w:rPr>
        <w:t xml:space="preserve">effective and appropriate </w:t>
      </w:r>
      <w:r w:rsidR="001C0F02" w:rsidRPr="00286389">
        <w:rPr>
          <w:b/>
          <w:bCs/>
        </w:rPr>
        <w:t>measures to ensure that street children have access to education</w:t>
      </w:r>
      <w:r w:rsidR="007E5D31" w:rsidRPr="00286389">
        <w:rPr>
          <w:b/>
          <w:bCs/>
        </w:rPr>
        <w:t>, shelter</w:t>
      </w:r>
      <w:r w:rsidR="001C0F02" w:rsidRPr="00286389">
        <w:rPr>
          <w:b/>
          <w:bCs/>
        </w:rPr>
        <w:t xml:space="preserve"> and health</w:t>
      </w:r>
      <w:r w:rsidR="00E95F59">
        <w:rPr>
          <w:b/>
          <w:bCs/>
        </w:rPr>
        <w:t xml:space="preserve"> </w:t>
      </w:r>
      <w:r w:rsidR="001C0F02" w:rsidRPr="00286389">
        <w:rPr>
          <w:b/>
          <w:bCs/>
        </w:rPr>
        <w:t>care;</w:t>
      </w:r>
    </w:p>
    <w:p w:rsidR="005F4177" w:rsidRPr="00286389" w:rsidRDefault="005F4177" w:rsidP="00286389">
      <w:pPr>
        <w:pStyle w:val="Estilo12ptJustificado"/>
        <w:numPr>
          <w:ilvl w:val="0"/>
          <w:numId w:val="0"/>
        </w:numPr>
        <w:tabs>
          <w:tab w:val="num" w:pos="1134"/>
        </w:tabs>
        <w:ind w:left="1134"/>
        <w:rPr>
          <w:b/>
          <w:bCs/>
        </w:rPr>
      </w:pPr>
    </w:p>
    <w:p w:rsidR="001C0F02" w:rsidRPr="00286389" w:rsidRDefault="00F172CF" w:rsidP="00286389">
      <w:pPr>
        <w:pStyle w:val="Estilo12ptJustificado"/>
        <w:numPr>
          <w:ilvl w:val="0"/>
          <w:numId w:val="42"/>
          <w:numberingChange w:id="49" w:author="OHCHR" w:date="2009-06-12T09:45:00Z" w:original="(%1:3:4:)"/>
        </w:numPr>
        <w:tabs>
          <w:tab w:val="clear" w:pos="3049"/>
          <w:tab w:val="num" w:pos="1134"/>
        </w:tabs>
        <w:ind w:left="1134"/>
        <w:rPr>
          <w:b/>
          <w:bCs/>
        </w:rPr>
      </w:pPr>
      <w:r>
        <w:rPr>
          <w:b/>
          <w:bCs/>
        </w:rPr>
        <w:t>A</w:t>
      </w:r>
      <w:r w:rsidR="001C0F02" w:rsidRPr="00286389">
        <w:rPr>
          <w:b/>
          <w:bCs/>
        </w:rPr>
        <w:t>ddress the sexual abuse and other exploitation of</w:t>
      </w:r>
      <w:r w:rsidR="001B52E2" w:rsidRPr="00286389">
        <w:rPr>
          <w:b/>
          <w:bCs/>
        </w:rPr>
        <w:t xml:space="preserve"> street</w:t>
      </w:r>
      <w:r w:rsidR="001C0F02" w:rsidRPr="00286389">
        <w:rPr>
          <w:b/>
          <w:bCs/>
        </w:rPr>
        <w:t xml:space="preserve"> children through the prosecution of perpetrators of abuse</w:t>
      </w:r>
      <w:r w:rsidR="007714AE" w:rsidRPr="00286389">
        <w:rPr>
          <w:b/>
          <w:bCs/>
        </w:rPr>
        <w:t xml:space="preserve"> and the reintegration of victims into society</w:t>
      </w:r>
      <w:r w:rsidR="001C0F02" w:rsidRPr="00286389">
        <w:rPr>
          <w:b/>
          <w:bCs/>
        </w:rPr>
        <w:t>;</w:t>
      </w:r>
    </w:p>
    <w:p w:rsidR="007714AE" w:rsidRPr="00286389" w:rsidRDefault="007714AE" w:rsidP="00286389">
      <w:pPr>
        <w:pStyle w:val="Estilo12ptJustificado"/>
        <w:numPr>
          <w:ilvl w:val="0"/>
          <w:numId w:val="0"/>
        </w:numPr>
        <w:tabs>
          <w:tab w:val="num" w:pos="1134"/>
        </w:tabs>
        <w:ind w:left="1134"/>
        <w:rPr>
          <w:b/>
          <w:bCs/>
        </w:rPr>
      </w:pPr>
    </w:p>
    <w:p w:rsidR="001C0F02" w:rsidRPr="00286389" w:rsidRDefault="00F172CF" w:rsidP="00286389">
      <w:pPr>
        <w:pStyle w:val="Estilo12ptJustificado"/>
        <w:numPr>
          <w:ilvl w:val="0"/>
          <w:numId w:val="42"/>
          <w:numberingChange w:id="50" w:author="OHCHR" w:date="2009-06-12T09:45:00Z" w:original="(%1:4:4:)"/>
        </w:numPr>
        <w:tabs>
          <w:tab w:val="clear" w:pos="3049"/>
          <w:tab w:val="num" w:pos="1134"/>
        </w:tabs>
        <w:ind w:left="1134"/>
        <w:rPr>
          <w:b/>
          <w:bCs/>
        </w:rPr>
      </w:pPr>
      <w:r>
        <w:rPr>
          <w:b/>
          <w:bCs/>
        </w:rPr>
        <w:t>I</w:t>
      </w:r>
      <w:r w:rsidR="001C0F02" w:rsidRPr="00286389">
        <w:rPr>
          <w:b/>
          <w:bCs/>
        </w:rPr>
        <w:t xml:space="preserve">nclude information, in its next </w:t>
      </w:r>
      <w:r w:rsidR="005A0BD6" w:rsidRPr="00286389">
        <w:rPr>
          <w:b/>
          <w:bCs/>
        </w:rPr>
        <w:t xml:space="preserve">periodic </w:t>
      </w:r>
      <w:r w:rsidR="001C0F02" w:rsidRPr="00286389">
        <w:rPr>
          <w:b/>
          <w:bCs/>
        </w:rPr>
        <w:t xml:space="preserve">report, on the measures taken to address the situation of </w:t>
      </w:r>
      <w:r w:rsidR="00052DF4" w:rsidRPr="00286389">
        <w:rPr>
          <w:b/>
          <w:bCs/>
        </w:rPr>
        <w:t xml:space="preserve">street </w:t>
      </w:r>
      <w:r w:rsidR="001C0F02" w:rsidRPr="00286389">
        <w:rPr>
          <w:b/>
          <w:bCs/>
        </w:rPr>
        <w:t xml:space="preserve">children and </w:t>
      </w:r>
      <w:r w:rsidR="005F4177" w:rsidRPr="00286389">
        <w:rPr>
          <w:b/>
          <w:bCs/>
        </w:rPr>
        <w:t>any progress made in this respect</w:t>
      </w:r>
      <w:r w:rsidR="001C0F02" w:rsidRPr="00286389">
        <w:rPr>
          <w:b/>
          <w:bCs/>
        </w:rPr>
        <w:t>.</w:t>
      </w:r>
    </w:p>
    <w:p w:rsidR="007714AE" w:rsidRDefault="007714AE" w:rsidP="00286389">
      <w:pPr>
        <w:pStyle w:val="Estilo12ptJustificado"/>
        <w:numPr>
          <w:ilvl w:val="0"/>
          <w:numId w:val="0"/>
        </w:numPr>
      </w:pPr>
    </w:p>
    <w:p w:rsidR="00373AEB" w:rsidRPr="00A02A20" w:rsidRDefault="00373AEB" w:rsidP="00927057">
      <w:pPr>
        <w:pStyle w:val="Estilo12ptJustificado"/>
        <w:numPr>
          <w:numberingChange w:id="51" w:author="OHCHR" w:date="2009-06-12T09:45:00Z" w:original="%1:25:0:."/>
        </w:numPr>
        <w:rPr>
          <w:szCs w:val="22"/>
        </w:rPr>
      </w:pPr>
      <w:r w:rsidRPr="00A02A20">
        <w:t>The Committee notes with concern that</w:t>
      </w:r>
      <w:r w:rsidR="004A53E9" w:rsidRPr="00A02A20">
        <w:t xml:space="preserve"> </w:t>
      </w:r>
      <w:r w:rsidRPr="00A02A20">
        <w:t xml:space="preserve">more than 6 million people in </w:t>
      </w:r>
      <w:r w:rsidR="00291B1D">
        <w:t>the State party</w:t>
      </w:r>
      <w:r w:rsidRPr="00A02A20">
        <w:t xml:space="preserve"> live </w:t>
      </w:r>
      <w:r w:rsidR="00D01D14" w:rsidRPr="00A02A20">
        <w:t xml:space="preserve">in precarious urban settlements, that there </w:t>
      </w:r>
      <w:r w:rsidR="005F4177">
        <w:t>is a large</w:t>
      </w:r>
      <w:r w:rsidR="00D01D14" w:rsidRPr="00A02A20">
        <w:t xml:space="preserve"> number of homeless people</w:t>
      </w:r>
      <w:r w:rsidRPr="00A02A20">
        <w:t xml:space="preserve"> and that</w:t>
      </w:r>
      <w:r w:rsidR="00B13902">
        <w:t xml:space="preserve"> significant</w:t>
      </w:r>
      <w:r w:rsidRPr="00A02A20">
        <w:t xml:space="preserve"> migrat</w:t>
      </w:r>
      <w:r w:rsidR="00D01D14" w:rsidRPr="00A02A20">
        <w:t>ion inflows into urban areas have</w:t>
      </w:r>
      <w:r w:rsidRPr="00A02A20">
        <w:t xml:space="preserve"> exacerbated the</w:t>
      </w:r>
      <w:r w:rsidRPr="00A02A20">
        <w:rPr>
          <w:rFonts w:eastAsia="SimSun"/>
          <w:lang w:eastAsia="zh-CN"/>
        </w:rPr>
        <w:t xml:space="preserve"> housing shortage</w:t>
      </w:r>
      <w:r w:rsidRPr="00A02A20">
        <w:t>.</w:t>
      </w:r>
      <w:r w:rsidRPr="00A02A20">
        <w:rPr>
          <w:szCs w:val="22"/>
        </w:rPr>
        <w:t xml:space="preserve"> The Committee</w:t>
      </w:r>
      <w:r w:rsidR="000D223F">
        <w:rPr>
          <w:szCs w:val="22"/>
        </w:rPr>
        <w:t xml:space="preserve"> is</w:t>
      </w:r>
      <w:r w:rsidRPr="00A02A20">
        <w:rPr>
          <w:szCs w:val="22"/>
        </w:rPr>
        <w:t xml:space="preserve"> further </w:t>
      </w:r>
      <w:r w:rsidR="000D223F">
        <w:rPr>
          <w:szCs w:val="22"/>
        </w:rPr>
        <w:t>concerned about</w:t>
      </w:r>
      <w:r w:rsidR="000D223F" w:rsidRPr="00A02A20">
        <w:rPr>
          <w:szCs w:val="22"/>
        </w:rPr>
        <w:t xml:space="preserve"> </w:t>
      </w:r>
      <w:r w:rsidRPr="00A02A20">
        <w:rPr>
          <w:szCs w:val="22"/>
        </w:rPr>
        <w:t xml:space="preserve">the absence of </w:t>
      </w:r>
      <w:r w:rsidR="007E5D31">
        <w:rPr>
          <w:szCs w:val="22"/>
        </w:rPr>
        <w:t>adequate</w:t>
      </w:r>
      <w:r w:rsidRPr="00A02A20">
        <w:rPr>
          <w:szCs w:val="22"/>
        </w:rPr>
        <w:t xml:space="preserve"> measures to provide social housing for low-income </w:t>
      </w:r>
      <w:r w:rsidRPr="00A02A20">
        <w:t>families and disadv</w:t>
      </w:r>
      <w:r w:rsidR="007E5D31">
        <w:t>antaged and marginali</w:t>
      </w:r>
      <w:r w:rsidR="00DF03C8">
        <w:t>z</w:t>
      </w:r>
      <w:r w:rsidR="007E5D31">
        <w:t>ed</w:t>
      </w:r>
      <w:r w:rsidR="000D223F">
        <w:t xml:space="preserve"> individuals and</w:t>
      </w:r>
      <w:r w:rsidR="007E5D31">
        <w:t xml:space="preserve"> groups, while acknowledging</w:t>
      </w:r>
      <w:r w:rsidR="002C742B">
        <w:t xml:space="preserve"> t</w:t>
      </w:r>
      <w:r w:rsidR="002C742B" w:rsidRPr="00A02A20">
        <w:t>he State party’s e</w:t>
      </w:r>
      <w:r w:rsidR="002C742B">
        <w:t>f</w:t>
      </w:r>
      <w:r w:rsidR="002C742B" w:rsidRPr="00A02A20">
        <w:t>forts in this regard</w:t>
      </w:r>
      <w:r w:rsidR="002C742B">
        <w:t>.</w:t>
      </w:r>
      <w:r w:rsidR="002C742B" w:rsidRPr="00DF2EDA">
        <w:rPr>
          <w:rStyle w:val="FootnoteReference"/>
          <w:iCs/>
          <w:sz w:val="24"/>
        </w:rPr>
        <w:t xml:space="preserve"> </w:t>
      </w:r>
      <w:r w:rsidR="00013E64">
        <w:t>(art. 11</w:t>
      </w:r>
      <w:r w:rsidR="00EF372D">
        <w:t xml:space="preserve">, para. </w:t>
      </w:r>
      <w:r w:rsidR="00013E64">
        <w:t>1)</w:t>
      </w:r>
    </w:p>
    <w:p w:rsidR="00B255CA" w:rsidRDefault="00B255CA" w:rsidP="00AD286E">
      <w:pPr>
        <w:pStyle w:val="BodyTextIndent"/>
        <w:ind w:left="1080"/>
        <w:rPr>
          <w:color w:val="000000"/>
          <w:sz w:val="24"/>
          <w:szCs w:val="24"/>
          <w:lang w:val="en-US"/>
        </w:rPr>
      </w:pPr>
    </w:p>
    <w:p w:rsidR="00373AEB" w:rsidRPr="00A02A20" w:rsidRDefault="00373AEB" w:rsidP="00430062">
      <w:pPr>
        <w:pStyle w:val="BodyTextIndent"/>
        <w:ind w:left="720"/>
        <w:rPr>
          <w:snapToGrid/>
          <w:sz w:val="24"/>
          <w:lang w:val="en-US"/>
        </w:rPr>
      </w:pPr>
      <w:r w:rsidRPr="00A02A20">
        <w:rPr>
          <w:color w:val="000000"/>
          <w:sz w:val="24"/>
          <w:szCs w:val="24"/>
          <w:lang w:val="en-US"/>
        </w:rPr>
        <w:t xml:space="preserve">The Committee recommends that the State party </w:t>
      </w:r>
      <w:r w:rsidR="000D223F">
        <w:rPr>
          <w:color w:val="000000"/>
          <w:sz w:val="24"/>
          <w:szCs w:val="24"/>
          <w:lang w:val="en-US"/>
        </w:rPr>
        <w:t>adopt additional measures</w:t>
      </w:r>
      <w:r w:rsidR="00B13902">
        <w:rPr>
          <w:color w:val="000000"/>
          <w:sz w:val="24"/>
          <w:szCs w:val="24"/>
          <w:lang w:val="en-US"/>
        </w:rPr>
        <w:t xml:space="preserve"> </w:t>
      </w:r>
      <w:r w:rsidRPr="00A02A20">
        <w:rPr>
          <w:snapToGrid/>
          <w:sz w:val="24"/>
          <w:lang w:val="en-US"/>
        </w:rPr>
        <w:t>to deal with the problem of homelessness, ensure</w:t>
      </w:r>
      <w:r w:rsidR="007E5D31">
        <w:rPr>
          <w:snapToGrid/>
          <w:sz w:val="24"/>
          <w:lang w:val="en-US"/>
        </w:rPr>
        <w:t xml:space="preserve"> adequate</w:t>
      </w:r>
      <w:r w:rsidRPr="00A02A20">
        <w:rPr>
          <w:snapToGrid/>
          <w:sz w:val="24"/>
          <w:lang w:val="en-US"/>
        </w:rPr>
        <w:t xml:space="preserve"> access to housing for low-income families, disadvantaged and </w:t>
      </w:r>
      <w:r w:rsidR="006C5B16" w:rsidRPr="00A02A20">
        <w:rPr>
          <w:snapToGrid/>
          <w:sz w:val="24"/>
          <w:lang w:val="en-US"/>
        </w:rPr>
        <w:t>marginalized</w:t>
      </w:r>
      <w:r w:rsidR="000D223F">
        <w:rPr>
          <w:snapToGrid/>
          <w:sz w:val="24"/>
          <w:lang w:val="en-US"/>
        </w:rPr>
        <w:t xml:space="preserve"> individuals and</w:t>
      </w:r>
      <w:r w:rsidRPr="00A02A20">
        <w:rPr>
          <w:snapToGrid/>
          <w:sz w:val="24"/>
          <w:lang w:val="en-US"/>
        </w:rPr>
        <w:t xml:space="preserve"> groups and improve the water and sanitation facilities of existing housing units.</w:t>
      </w:r>
    </w:p>
    <w:p w:rsidR="00373AEB" w:rsidRPr="00A02A20" w:rsidRDefault="00373AEB" w:rsidP="00AD286E">
      <w:pPr>
        <w:pStyle w:val="BodyTextIndent"/>
        <w:ind w:left="0"/>
        <w:rPr>
          <w:color w:val="000000"/>
          <w:sz w:val="24"/>
          <w:szCs w:val="24"/>
        </w:rPr>
      </w:pPr>
    </w:p>
    <w:p w:rsidR="00C56D76" w:rsidRDefault="00C56D76" w:rsidP="009B12F4">
      <w:pPr>
        <w:pStyle w:val="Quick1"/>
        <w:numPr>
          <w:ilvl w:val="0"/>
          <w:numId w:val="2"/>
          <w:numberingChange w:id="52" w:author="OHCHR" w:date="2009-06-12T09:45:00Z" w:original="%1:26:0:."/>
        </w:numPr>
        <w:tabs>
          <w:tab w:val="clear" w:pos="360"/>
          <w:tab w:val="num" w:pos="709"/>
          <w:tab w:val="left" w:pos="7088"/>
        </w:tabs>
        <w:ind w:left="0" w:firstLine="0"/>
        <w:jc w:val="both"/>
        <w:rPr>
          <w:rFonts w:ascii="Times New Roman" w:hAnsi="Times New Roman"/>
          <w:bCs/>
          <w:szCs w:val="24"/>
        </w:rPr>
      </w:pPr>
      <w:r>
        <w:rPr>
          <w:rFonts w:ascii="Times New Roman" w:hAnsi="Times New Roman"/>
          <w:bCs/>
          <w:szCs w:val="24"/>
        </w:rPr>
        <w:t xml:space="preserve">The Committee is deeply concerned that continued deforestation in the State party, </w:t>
      </w:r>
      <w:r w:rsidR="009B12F4">
        <w:rPr>
          <w:rFonts w:ascii="Times New Roman" w:hAnsi="Times New Roman"/>
          <w:bCs/>
          <w:szCs w:val="24"/>
        </w:rPr>
        <w:t xml:space="preserve">albeit  at </w:t>
      </w:r>
      <w:r>
        <w:rPr>
          <w:rFonts w:ascii="Times New Roman" w:hAnsi="Times New Roman"/>
          <w:bCs/>
          <w:szCs w:val="24"/>
        </w:rPr>
        <w:t xml:space="preserve"> a slower pace, impacts negatively the enjoyment of economic, social and cultural rights under the Covenant</w:t>
      </w:r>
      <w:r w:rsidRPr="005A28E3">
        <w:rPr>
          <w:rFonts w:ascii="Times New Roman" w:hAnsi="Times New Roman"/>
          <w:bCs/>
          <w:szCs w:val="24"/>
        </w:rPr>
        <w:t xml:space="preserve">. </w:t>
      </w:r>
      <w:r w:rsidRPr="005A28E3">
        <w:rPr>
          <w:rFonts w:ascii="Times New Roman" w:hAnsi="Times New Roman"/>
        </w:rPr>
        <w:t>(art.</w:t>
      </w:r>
      <w:r w:rsidR="00EF372D">
        <w:rPr>
          <w:rFonts w:ascii="Times New Roman" w:hAnsi="Times New Roman"/>
        </w:rPr>
        <w:t xml:space="preserve"> </w:t>
      </w:r>
      <w:r w:rsidRPr="005A28E3">
        <w:rPr>
          <w:rFonts w:ascii="Times New Roman" w:hAnsi="Times New Roman"/>
        </w:rPr>
        <w:t>11</w:t>
      </w:r>
      <w:r w:rsidR="00EF372D">
        <w:rPr>
          <w:rFonts w:ascii="Times New Roman" w:hAnsi="Times New Roman"/>
        </w:rPr>
        <w:t xml:space="preserve">, para. </w:t>
      </w:r>
      <w:r w:rsidRPr="005A28E3">
        <w:rPr>
          <w:rFonts w:ascii="Times New Roman" w:hAnsi="Times New Roman"/>
        </w:rPr>
        <w:t>2(a))</w:t>
      </w:r>
    </w:p>
    <w:p w:rsidR="00C56D76" w:rsidRDefault="00C56D76" w:rsidP="00C56D76">
      <w:pPr>
        <w:pStyle w:val="Quick1"/>
        <w:numPr>
          <w:ilvl w:val="0"/>
          <w:numId w:val="0"/>
        </w:numPr>
        <w:tabs>
          <w:tab w:val="num" w:pos="851"/>
          <w:tab w:val="left" w:pos="7088"/>
        </w:tabs>
        <w:jc w:val="both"/>
        <w:rPr>
          <w:rFonts w:ascii="Times New Roman" w:hAnsi="Times New Roman"/>
          <w:bCs/>
          <w:szCs w:val="24"/>
        </w:rPr>
      </w:pPr>
    </w:p>
    <w:p w:rsidR="00C56D76" w:rsidRDefault="00C56D76" w:rsidP="009B12F4">
      <w:pPr>
        <w:pStyle w:val="Quick1"/>
        <w:numPr>
          <w:ilvl w:val="0"/>
          <w:numId w:val="0"/>
        </w:numPr>
        <w:tabs>
          <w:tab w:val="num" w:pos="720"/>
          <w:tab w:val="left" w:pos="7088"/>
        </w:tabs>
        <w:ind w:left="720"/>
        <w:rPr>
          <w:rFonts w:ascii="Times New Roman" w:hAnsi="Times New Roman"/>
          <w:b/>
          <w:szCs w:val="24"/>
        </w:rPr>
      </w:pPr>
      <w:r>
        <w:rPr>
          <w:rFonts w:ascii="Times New Roman" w:hAnsi="Times New Roman"/>
          <w:b/>
          <w:szCs w:val="24"/>
        </w:rPr>
        <w:t>The Committee recommends that the State party take the necessary measures to c</w:t>
      </w:r>
      <w:r w:rsidRPr="000804C8">
        <w:rPr>
          <w:rFonts w:ascii="Times New Roman" w:hAnsi="Times New Roman"/>
          <w:b/>
          <w:szCs w:val="24"/>
        </w:rPr>
        <w:t>ombat continued deforestation in order to ensure the effective enjoyment of economic, social and cultural rights, especially by indigenous and vulnerable groups of people.</w:t>
      </w:r>
    </w:p>
    <w:p w:rsidR="00C56D76" w:rsidRDefault="00C56D76" w:rsidP="00286389">
      <w:pPr>
        <w:pStyle w:val="Estilo12ptJustificado"/>
        <w:numPr>
          <w:ilvl w:val="0"/>
          <w:numId w:val="0"/>
        </w:numPr>
      </w:pPr>
    </w:p>
    <w:p w:rsidR="00C56D76" w:rsidRPr="00A02A20" w:rsidRDefault="00C56D76" w:rsidP="00927057">
      <w:pPr>
        <w:pStyle w:val="Estilo12ptJustificado"/>
        <w:numPr>
          <w:numberingChange w:id="53" w:author="OHCHR" w:date="2009-06-12T09:45:00Z" w:original="%1:27:0:."/>
        </w:numPr>
      </w:pPr>
      <w:r w:rsidRPr="00A02A20">
        <w:t xml:space="preserve">The Committee </w:t>
      </w:r>
      <w:r>
        <w:t>is concerned</w:t>
      </w:r>
      <w:r w:rsidRPr="00A02A20">
        <w:t xml:space="preserve"> that the growing number of HIV/AIDS cases registered during the last decade constitutes a serious health problem. The Committee notes</w:t>
      </w:r>
      <w:r>
        <w:t xml:space="preserve"> with concern</w:t>
      </w:r>
      <w:r w:rsidRPr="00A02A20">
        <w:t xml:space="preserve"> that</w:t>
      </w:r>
      <w:r w:rsidR="009B12F4">
        <w:t>,</w:t>
      </w:r>
      <w:r w:rsidRPr="00A02A20">
        <w:t xml:space="preserve"> although treatment with antiretroviral drug therapy is available for free in </w:t>
      </w:r>
      <w:r>
        <w:t>the State party</w:t>
      </w:r>
      <w:r w:rsidRPr="00A02A20">
        <w:t xml:space="preserve">, the prevalence of HIV/AIDS is still high. In this regard, the Committee notes the higher prevalence of HIV/AIDS among economically disadvantaged communities. </w:t>
      </w:r>
      <w:r>
        <w:t>(art. 12</w:t>
      </w:r>
      <w:r w:rsidR="00EF372D">
        <w:t xml:space="preserve">, paras. </w:t>
      </w:r>
      <w:r>
        <w:t>1 and</w:t>
      </w:r>
      <w:r w:rsidR="00EF372D">
        <w:t xml:space="preserve"> </w:t>
      </w:r>
      <w:r>
        <w:t>2(c))</w:t>
      </w:r>
    </w:p>
    <w:p w:rsidR="00C56D76" w:rsidRDefault="00C56D76" w:rsidP="00C56D76">
      <w:pPr>
        <w:ind w:left="720"/>
        <w:jc w:val="both"/>
        <w:rPr>
          <w:rFonts w:ascii="Times New Roman" w:hAnsi="Times New Roman"/>
          <w:b/>
          <w:bCs/>
          <w:szCs w:val="24"/>
        </w:rPr>
      </w:pPr>
    </w:p>
    <w:p w:rsidR="00C56D76" w:rsidRPr="00A02A20" w:rsidRDefault="00C56D76" w:rsidP="00C56D76">
      <w:pPr>
        <w:ind w:left="720"/>
        <w:jc w:val="both"/>
        <w:rPr>
          <w:rFonts w:ascii="Times New Roman" w:hAnsi="Times New Roman"/>
          <w:b/>
          <w:bCs/>
          <w:szCs w:val="24"/>
        </w:rPr>
      </w:pPr>
      <w:r w:rsidRPr="00A02A20">
        <w:rPr>
          <w:rFonts w:ascii="Times New Roman" w:hAnsi="Times New Roman"/>
          <w:b/>
          <w:bCs/>
          <w:szCs w:val="24"/>
        </w:rPr>
        <w:t>The Committee recommends that the State party intensify its efforts to control the spread of HIV/AIDS. The Committee further recommends that the State party continue to strengthen measures to address the special vulnerability of marginali</w:t>
      </w:r>
      <w:r w:rsidR="009B12F4">
        <w:rPr>
          <w:rFonts w:ascii="Times New Roman" w:hAnsi="Times New Roman"/>
          <w:b/>
          <w:bCs/>
          <w:szCs w:val="24"/>
        </w:rPr>
        <w:t>z</w:t>
      </w:r>
      <w:r w:rsidRPr="00A02A20">
        <w:rPr>
          <w:rFonts w:ascii="Times New Roman" w:hAnsi="Times New Roman"/>
          <w:b/>
          <w:bCs/>
          <w:szCs w:val="24"/>
        </w:rPr>
        <w:t xml:space="preserve">ed sections of society to HIV/AIDS. </w:t>
      </w:r>
    </w:p>
    <w:p w:rsidR="00C56D76" w:rsidRPr="00C56D76" w:rsidRDefault="00C56D76" w:rsidP="00286389">
      <w:pPr>
        <w:pStyle w:val="Estilo12ptJustificado"/>
        <w:numPr>
          <w:ilvl w:val="0"/>
          <w:numId w:val="0"/>
        </w:numPr>
      </w:pPr>
    </w:p>
    <w:p w:rsidR="00373AEB" w:rsidRPr="00A02A20" w:rsidRDefault="00373AEB" w:rsidP="00927057">
      <w:pPr>
        <w:pStyle w:val="Estilo12ptJustificado"/>
        <w:numPr>
          <w:numberingChange w:id="54" w:author="OHCHR" w:date="2009-06-12T09:45:00Z" w:original="%1:28:0:."/>
        </w:numPr>
      </w:pPr>
      <w:r w:rsidRPr="00A02A20">
        <w:t xml:space="preserve">The Committee is concerned that maternal mortality rates remain extremely high and that the risk of maternal death disproportionately affects </w:t>
      </w:r>
      <w:r w:rsidR="006105C5" w:rsidRPr="00A02A20">
        <w:t>marginali</w:t>
      </w:r>
      <w:r w:rsidR="009B12F4">
        <w:t>z</w:t>
      </w:r>
      <w:r w:rsidR="006105C5" w:rsidRPr="00A02A20">
        <w:t>ed communties, particularly Afro-Brazilians, indigenous women</w:t>
      </w:r>
      <w:r w:rsidRPr="00A02A20">
        <w:t xml:space="preserve"> and women from rural areas . Furthermore, the Committee notes that these disparities are attributable, in part, to the inequitable distribution of emergency obstetric care facilities and to the fact that health-care funding </w:t>
      </w:r>
      <w:r w:rsidR="007E5D31">
        <w:t xml:space="preserve">fails to pay adequate attention to </w:t>
      </w:r>
      <w:r w:rsidR="000E51FF" w:rsidRPr="00A02A20">
        <w:t>disadvantaged populations</w:t>
      </w:r>
      <w:r w:rsidRPr="00A02A20">
        <w:t xml:space="preserve">. The Committee is particularly concerned that the </w:t>
      </w:r>
      <w:r w:rsidRPr="00A02A20">
        <w:rPr>
          <w:rFonts w:eastAsia="SimSun"/>
          <w:lang w:val="en-US" w:eastAsia="zh-CN"/>
        </w:rPr>
        <w:t>majority of maternal deaths are preventable with adequate medical care</w:t>
      </w:r>
      <w:r w:rsidRPr="00A02A20">
        <w:rPr>
          <w:szCs w:val="20"/>
        </w:rPr>
        <w:t>.</w:t>
      </w:r>
      <w:r w:rsidR="00A94BD6">
        <w:rPr>
          <w:szCs w:val="20"/>
        </w:rPr>
        <w:t xml:space="preserve"> </w:t>
      </w:r>
      <w:r w:rsidR="00013E64">
        <w:t>(art. 12</w:t>
      </w:r>
      <w:r w:rsidR="00EF372D">
        <w:t xml:space="preserve">, paras. </w:t>
      </w:r>
      <w:r w:rsidR="00013E64">
        <w:t>1 and 2(d))</w:t>
      </w:r>
    </w:p>
    <w:p w:rsidR="00B255CA" w:rsidRDefault="00B255CA" w:rsidP="00AD286E">
      <w:pPr>
        <w:adjustRightInd w:val="0"/>
        <w:snapToGrid w:val="0"/>
        <w:ind w:left="720"/>
        <w:jc w:val="both"/>
        <w:rPr>
          <w:rFonts w:ascii="Times New Roman" w:hAnsi="Times New Roman"/>
          <w:b/>
          <w:bCs/>
          <w:szCs w:val="24"/>
        </w:rPr>
      </w:pPr>
    </w:p>
    <w:p w:rsidR="00373AEB" w:rsidRPr="00A02A20" w:rsidRDefault="00373AEB" w:rsidP="009B12F4">
      <w:pPr>
        <w:adjustRightInd w:val="0"/>
        <w:snapToGrid w:val="0"/>
        <w:ind w:left="720"/>
        <w:rPr>
          <w:rFonts w:ascii="Times New Roman" w:hAnsi="Times New Roman"/>
          <w:b/>
          <w:bCs/>
          <w:szCs w:val="24"/>
        </w:rPr>
      </w:pPr>
      <w:r w:rsidRPr="00A02A20">
        <w:rPr>
          <w:rFonts w:ascii="Times New Roman" w:hAnsi="Times New Roman"/>
          <w:b/>
          <w:bCs/>
          <w:szCs w:val="24"/>
        </w:rPr>
        <w:t>The Committee recommends that the State party</w:t>
      </w:r>
      <w:r w:rsidR="00231737" w:rsidRPr="00A02A20">
        <w:rPr>
          <w:rFonts w:ascii="Times New Roman" w:hAnsi="Times New Roman"/>
          <w:b/>
          <w:bCs/>
          <w:szCs w:val="24"/>
        </w:rPr>
        <w:t xml:space="preserve">, taking into account the Committee’s </w:t>
      </w:r>
      <w:r w:rsidR="00E95F59">
        <w:rPr>
          <w:rFonts w:ascii="Times New Roman" w:hAnsi="Times New Roman"/>
          <w:b/>
          <w:bCs/>
          <w:szCs w:val="24"/>
        </w:rPr>
        <w:t>g</w:t>
      </w:r>
      <w:r w:rsidR="00231737" w:rsidRPr="00A02A20">
        <w:rPr>
          <w:rFonts w:ascii="Times New Roman" w:hAnsi="Times New Roman"/>
          <w:b/>
          <w:bCs/>
          <w:szCs w:val="24"/>
        </w:rPr>
        <w:t xml:space="preserve">eneral </w:t>
      </w:r>
      <w:r w:rsidR="00E95F59">
        <w:rPr>
          <w:rFonts w:ascii="Times New Roman" w:hAnsi="Times New Roman"/>
          <w:b/>
          <w:bCs/>
          <w:szCs w:val="24"/>
        </w:rPr>
        <w:t>c</w:t>
      </w:r>
      <w:r w:rsidR="00231737" w:rsidRPr="00A02A20">
        <w:rPr>
          <w:rFonts w:ascii="Times New Roman" w:hAnsi="Times New Roman"/>
          <w:b/>
          <w:bCs/>
          <w:szCs w:val="24"/>
        </w:rPr>
        <w:t xml:space="preserve">omment </w:t>
      </w:r>
      <w:r w:rsidR="00E95F59">
        <w:rPr>
          <w:rFonts w:ascii="Times New Roman" w:hAnsi="Times New Roman"/>
          <w:b/>
          <w:bCs/>
          <w:szCs w:val="24"/>
        </w:rPr>
        <w:t>n</w:t>
      </w:r>
      <w:r w:rsidR="00B13902">
        <w:rPr>
          <w:rFonts w:ascii="Times New Roman" w:hAnsi="Times New Roman"/>
          <w:b/>
          <w:bCs/>
          <w:szCs w:val="24"/>
        </w:rPr>
        <w:t>o. 14</w:t>
      </w:r>
      <w:r w:rsidR="009B12F4">
        <w:rPr>
          <w:rFonts w:ascii="Times New Roman" w:hAnsi="Times New Roman"/>
          <w:b/>
          <w:bCs/>
          <w:szCs w:val="24"/>
        </w:rPr>
        <w:t xml:space="preserve"> </w:t>
      </w:r>
      <w:r w:rsidR="00B13902">
        <w:rPr>
          <w:rFonts w:ascii="Times New Roman" w:hAnsi="Times New Roman"/>
          <w:b/>
          <w:bCs/>
          <w:szCs w:val="24"/>
        </w:rPr>
        <w:t xml:space="preserve">(2000) </w:t>
      </w:r>
      <w:r w:rsidR="00231737" w:rsidRPr="00A02A20">
        <w:rPr>
          <w:rFonts w:ascii="Times New Roman" w:hAnsi="Times New Roman"/>
          <w:b/>
          <w:bCs/>
          <w:szCs w:val="24"/>
        </w:rPr>
        <w:t xml:space="preserve">on the </w:t>
      </w:r>
      <w:r w:rsidR="009B12F4">
        <w:rPr>
          <w:rFonts w:ascii="Times New Roman" w:hAnsi="Times New Roman"/>
          <w:b/>
          <w:bCs/>
          <w:szCs w:val="24"/>
        </w:rPr>
        <w:t>r</w:t>
      </w:r>
      <w:r w:rsidR="00231737" w:rsidRPr="00A02A20">
        <w:rPr>
          <w:rFonts w:ascii="Times New Roman" w:hAnsi="Times New Roman"/>
          <w:b/>
          <w:bCs/>
          <w:szCs w:val="24"/>
        </w:rPr>
        <w:t xml:space="preserve">ight to </w:t>
      </w:r>
      <w:r w:rsidR="009B12F4">
        <w:rPr>
          <w:rFonts w:ascii="Times New Roman" w:hAnsi="Times New Roman"/>
          <w:b/>
          <w:bCs/>
          <w:szCs w:val="24"/>
        </w:rPr>
        <w:t>the highest attainable standard of h</w:t>
      </w:r>
      <w:r w:rsidR="00231737" w:rsidRPr="00A02A20">
        <w:rPr>
          <w:rFonts w:ascii="Times New Roman" w:hAnsi="Times New Roman"/>
          <w:b/>
          <w:bCs/>
          <w:szCs w:val="24"/>
        </w:rPr>
        <w:t>ealth</w:t>
      </w:r>
      <w:r w:rsidRPr="00A02A20">
        <w:rPr>
          <w:rFonts w:ascii="Times New Roman" w:hAnsi="Times New Roman"/>
          <w:b/>
          <w:bCs/>
          <w:szCs w:val="24"/>
        </w:rPr>
        <w:t>:</w:t>
      </w:r>
    </w:p>
    <w:p w:rsidR="00373AEB" w:rsidRPr="00A02A20" w:rsidRDefault="00373AEB" w:rsidP="00AD286E">
      <w:pPr>
        <w:adjustRightInd w:val="0"/>
        <w:snapToGrid w:val="0"/>
        <w:ind w:left="1860"/>
        <w:jc w:val="both"/>
        <w:rPr>
          <w:rFonts w:ascii="Times New Roman" w:hAnsi="Times New Roman"/>
          <w:b/>
          <w:szCs w:val="24"/>
        </w:rPr>
      </w:pPr>
    </w:p>
    <w:p w:rsidR="00373AEB" w:rsidRPr="00A02A20" w:rsidRDefault="00477855" w:rsidP="00286389">
      <w:pPr>
        <w:numPr>
          <w:ilvl w:val="4"/>
          <w:numId w:val="2"/>
          <w:numberingChange w:id="55" w:author="OHCHR" w:date="2009-06-12T09:45:00Z" w:original="(%5:1:4:)"/>
        </w:numPr>
        <w:tabs>
          <w:tab w:val="clear" w:pos="420"/>
          <w:tab w:val="num" w:pos="1134"/>
        </w:tabs>
        <w:adjustRightInd w:val="0"/>
        <w:snapToGrid w:val="0"/>
        <w:ind w:left="1134"/>
        <w:rPr>
          <w:rFonts w:ascii="Times New Roman" w:eastAsia="SimSun" w:hAnsi="Times New Roman"/>
          <w:b/>
          <w:snapToGrid/>
          <w:szCs w:val="24"/>
          <w:lang w:val="en-US" w:eastAsia="zh-CN"/>
        </w:rPr>
      </w:pPr>
      <w:r>
        <w:rPr>
          <w:rFonts w:ascii="Times New Roman" w:hAnsi="Times New Roman"/>
          <w:b/>
          <w:szCs w:val="24"/>
        </w:rPr>
        <w:t>S</w:t>
      </w:r>
      <w:r w:rsidR="00373AEB" w:rsidRPr="00A02A20">
        <w:rPr>
          <w:rFonts w:ascii="Times New Roman" w:hAnsi="Times New Roman"/>
          <w:b/>
          <w:szCs w:val="24"/>
        </w:rPr>
        <w:t>trengthen measures to reduce maternal mortality rates</w:t>
      </w:r>
      <w:r w:rsidR="000E51FF" w:rsidRPr="00A02A20">
        <w:rPr>
          <w:rFonts w:ascii="Times New Roman" w:hAnsi="Times New Roman"/>
          <w:b/>
          <w:szCs w:val="24"/>
        </w:rPr>
        <w:t>;</w:t>
      </w:r>
    </w:p>
    <w:p w:rsidR="000E51FF" w:rsidRPr="00A02A20" w:rsidRDefault="000E51FF" w:rsidP="00286389">
      <w:pPr>
        <w:tabs>
          <w:tab w:val="num" w:pos="1134"/>
        </w:tabs>
        <w:adjustRightInd w:val="0"/>
        <w:snapToGrid w:val="0"/>
        <w:ind w:left="1134"/>
        <w:jc w:val="both"/>
        <w:rPr>
          <w:rFonts w:ascii="Times New Roman" w:eastAsia="SimSun" w:hAnsi="Times New Roman"/>
          <w:b/>
          <w:snapToGrid/>
          <w:szCs w:val="24"/>
          <w:lang w:val="en-US" w:eastAsia="zh-CN"/>
        </w:rPr>
      </w:pPr>
    </w:p>
    <w:p w:rsidR="00373AEB" w:rsidRPr="00A02A20" w:rsidRDefault="00477855" w:rsidP="00286389">
      <w:pPr>
        <w:numPr>
          <w:ilvl w:val="4"/>
          <w:numId w:val="2"/>
          <w:numberingChange w:id="56" w:author="OHCHR" w:date="2009-06-12T09:45:00Z" w:original="(%5:2:4:)"/>
        </w:numPr>
        <w:tabs>
          <w:tab w:val="clear" w:pos="420"/>
          <w:tab w:val="num" w:pos="1134"/>
        </w:tabs>
        <w:adjustRightInd w:val="0"/>
        <w:snapToGrid w:val="0"/>
        <w:ind w:left="1134"/>
        <w:rPr>
          <w:rFonts w:ascii="Times New Roman" w:eastAsia="SimSun" w:hAnsi="Times New Roman"/>
          <w:b/>
          <w:snapToGrid/>
          <w:szCs w:val="24"/>
          <w:lang w:val="en-US" w:eastAsia="zh-CN"/>
        </w:rPr>
      </w:pPr>
      <w:r>
        <w:rPr>
          <w:rFonts w:ascii="Times New Roman" w:hAnsi="Times New Roman"/>
          <w:b/>
        </w:rPr>
        <w:t>I</w:t>
      </w:r>
      <w:r w:rsidR="00373AEB" w:rsidRPr="00A02A20">
        <w:rPr>
          <w:rFonts w:ascii="Times New Roman" w:hAnsi="Times New Roman"/>
          <w:b/>
        </w:rPr>
        <w:t>ncrease health</w:t>
      </w:r>
      <w:r>
        <w:rPr>
          <w:rFonts w:ascii="Times New Roman" w:hAnsi="Times New Roman"/>
          <w:b/>
        </w:rPr>
        <w:t>-</w:t>
      </w:r>
      <w:r w:rsidR="00373AEB" w:rsidRPr="00A02A20">
        <w:rPr>
          <w:rFonts w:ascii="Times New Roman" w:hAnsi="Times New Roman"/>
          <w:b/>
        </w:rPr>
        <w:t>care funding for disadvantaged populations;</w:t>
      </w:r>
    </w:p>
    <w:p w:rsidR="008D3871" w:rsidRPr="00A02A20" w:rsidRDefault="008D3871" w:rsidP="00286389">
      <w:pPr>
        <w:tabs>
          <w:tab w:val="num" w:pos="1134"/>
        </w:tabs>
        <w:adjustRightInd w:val="0"/>
        <w:snapToGrid w:val="0"/>
        <w:ind w:left="1134"/>
        <w:jc w:val="both"/>
        <w:rPr>
          <w:rFonts w:ascii="Times New Roman" w:eastAsia="SimSun" w:hAnsi="Times New Roman"/>
          <w:b/>
          <w:snapToGrid/>
          <w:szCs w:val="24"/>
          <w:lang w:val="en-US" w:eastAsia="zh-CN"/>
        </w:rPr>
      </w:pPr>
    </w:p>
    <w:p w:rsidR="008D3871" w:rsidRPr="00A02A20" w:rsidRDefault="00477855" w:rsidP="00286389">
      <w:pPr>
        <w:numPr>
          <w:ilvl w:val="4"/>
          <w:numId w:val="2"/>
          <w:numberingChange w:id="57" w:author="OHCHR" w:date="2009-06-12T09:45:00Z" w:original="(%5:3:4:)"/>
        </w:numPr>
        <w:tabs>
          <w:tab w:val="clear" w:pos="420"/>
          <w:tab w:val="num" w:pos="1134"/>
        </w:tabs>
        <w:adjustRightInd w:val="0"/>
        <w:snapToGrid w:val="0"/>
        <w:ind w:left="1134"/>
        <w:rPr>
          <w:rFonts w:ascii="Times New Roman" w:eastAsia="SimSun" w:hAnsi="Times New Roman"/>
          <w:b/>
          <w:snapToGrid/>
          <w:szCs w:val="24"/>
          <w:lang w:val="en-US" w:eastAsia="zh-CN"/>
        </w:rPr>
      </w:pPr>
      <w:r>
        <w:rPr>
          <w:rFonts w:ascii="Times New Roman" w:hAnsi="Times New Roman"/>
          <w:b/>
          <w:szCs w:val="24"/>
        </w:rPr>
        <w:t>E</w:t>
      </w:r>
      <w:r w:rsidR="008D3871" w:rsidRPr="00A02A20">
        <w:rPr>
          <w:rFonts w:ascii="Times New Roman" w:hAnsi="Times New Roman"/>
          <w:b/>
          <w:szCs w:val="24"/>
        </w:rPr>
        <w:t xml:space="preserve">nsure that the people living in poverty </w:t>
      </w:r>
      <w:r w:rsidR="008D3871" w:rsidRPr="00A02A20">
        <w:rPr>
          <w:rFonts w:ascii="Times New Roman" w:hAnsi="Times New Roman"/>
          <w:b/>
          <w:snapToGrid/>
          <w:szCs w:val="24"/>
          <w:lang w:val="en-US"/>
        </w:rPr>
        <w:t>have access to free primary health care;</w:t>
      </w:r>
    </w:p>
    <w:p w:rsidR="000E51FF" w:rsidRPr="00A02A20" w:rsidRDefault="000E51FF" w:rsidP="00286389">
      <w:pPr>
        <w:tabs>
          <w:tab w:val="num" w:pos="1134"/>
        </w:tabs>
        <w:adjustRightInd w:val="0"/>
        <w:snapToGrid w:val="0"/>
        <w:ind w:left="1134"/>
        <w:rPr>
          <w:rFonts w:ascii="Times New Roman" w:eastAsia="SimSun" w:hAnsi="Times New Roman"/>
          <w:b/>
          <w:snapToGrid/>
          <w:szCs w:val="24"/>
          <w:lang w:val="en-US" w:eastAsia="zh-CN"/>
        </w:rPr>
      </w:pPr>
    </w:p>
    <w:p w:rsidR="00373AEB" w:rsidRPr="00A02A20" w:rsidRDefault="00477855" w:rsidP="00286389">
      <w:pPr>
        <w:numPr>
          <w:ilvl w:val="4"/>
          <w:numId w:val="2"/>
          <w:numberingChange w:id="58" w:author="OHCHR" w:date="2009-06-12T09:45:00Z" w:original="(%5:4:4:)"/>
        </w:numPr>
        <w:tabs>
          <w:tab w:val="clear" w:pos="420"/>
          <w:tab w:val="num" w:pos="1134"/>
        </w:tabs>
        <w:adjustRightInd w:val="0"/>
        <w:snapToGrid w:val="0"/>
        <w:ind w:left="1134"/>
        <w:rPr>
          <w:rFonts w:ascii="Times New Roman" w:eastAsia="SimSun" w:hAnsi="Times New Roman"/>
          <w:b/>
          <w:snapToGrid/>
          <w:szCs w:val="24"/>
          <w:lang w:val="en-US" w:eastAsia="zh-CN"/>
        </w:rPr>
      </w:pPr>
      <w:r>
        <w:rPr>
          <w:rFonts w:ascii="Times New Roman" w:eastAsia="SimSun" w:hAnsi="Times New Roman"/>
          <w:b/>
          <w:snapToGrid/>
          <w:szCs w:val="24"/>
          <w:lang w:val="en-US" w:eastAsia="zh-CN"/>
        </w:rPr>
        <w:t>E</w:t>
      </w:r>
      <w:r w:rsidR="00373AEB" w:rsidRPr="00A02A20">
        <w:rPr>
          <w:rFonts w:ascii="Times New Roman" w:eastAsia="SimSun" w:hAnsi="Times New Roman"/>
          <w:b/>
          <w:snapToGrid/>
          <w:szCs w:val="24"/>
          <w:lang w:val="en-US" w:eastAsia="zh-CN"/>
        </w:rPr>
        <w:t>stablish community-based maternal health-care systems and</w:t>
      </w:r>
      <w:r w:rsidR="00373AEB" w:rsidRPr="00A02A20">
        <w:rPr>
          <w:rFonts w:ascii="Times New Roman" w:hAnsi="Times New Roman"/>
          <w:b/>
          <w:szCs w:val="24"/>
        </w:rPr>
        <w:t xml:space="preserve"> </w:t>
      </w:r>
      <w:r w:rsidR="00373AEB" w:rsidRPr="00A02A20">
        <w:rPr>
          <w:rFonts w:ascii="Times New Roman" w:eastAsia="SimSun" w:hAnsi="Times New Roman"/>
          <w:b/>
          <w:snapToGrid/>
          <w:szCs w:val="24"/>
          <w:lang w:val="en-US" w:eastAsia="zh-CN"/>
        </w:rPr>
        <w:t>referral systems for obstetric emergencies;</w:t>
      </w:r>
      <w:r w:rsidR="00493B3D" w:rsidRPr="00A02A20">
        <w:rPr>
          <w:rFonts w:ascii="Times New Roman" w:eastAsia="SimSun" w:hAnsi="Times New Roman"/>
          <w:b/>
          <w:snapToGrid/>
          <w:szCs w:val="24"/>
          <w:lang w:val="en-US" w:eastAsia="zh-CN"/>
        </w:rPr>
        <w:t xml:space="preserve"> </w:t>
      </w:r>
    </w:p>
    <w:p w:rsidR="000E51FF" w:rsidRPr="00A02A20" w:rsidRDefault="000E51FF" w:rsidP="00286389">
      <w:pPr>
        <w:tabs>
          <w:tab w:val="num" w:pos="1134"/>
        </w:tabs>
        <w:adjustRightInd w:val="0"/>
        <w:snapToGrid w:val="0"/>
        <w:ind w:left="1134"/>
        <w:rPr>
          <w:rFonts w:ascii="Times New Roman" w:eastAsia="SimSun" w:hAnsi="Times New Roman"/>
          <w:b/>
          <w:snapToGrid/>
          <w:szCs w:val="24"/>
          <w:lang w:val="en-US" w:eastAsia="zh-CN"/>
        </w:rPr>
      </w:pPr>
    </w:p>
    <w:p w:rsidR="00BC1E0F" w:rsidRDefault="00477855" w:rsidP="00286389">
      <w:pPr>
        <w:numPr>
          <w:ilvl w:val="4"/>
          <w:numId w:val="2"/>
          <w:numberingChange w:id="59" w:author="OHCHR" w:date="2009-06-12T09:45:00Z" w:original="(%5:5:4:)"/>
        </w:numPr>
        <w:tabs>
          <w:tab w:val="clear" w:pos="420"/>
          <w:tab w:val="num" w:pos="1134"/>
        </w:tabs>
        <w:adjustRightInd w:val="0"/>
        <w:snapToGrid w:val="0"/>
        <w:ind w:left="1134"/>
        <w:rPr>
          <w:rFonts w:ascii="Times New Roman" w:hAnsi="Times New Roman"/>
          <w:b/>
          <w:szCs w:val="24"/>
        </w:rPr>
      </w:pPr>
      <w:r>
        <w:rPr>
          <w:rFonts w:ascii="Times New Roman" w:hAnsi="Times New Roman"/>
          <w:b/>
          <w:szCs w:val="24"/>
        </w:rPr>
        <w:t>E</w:t>
      </w:r>
      <w:r w:rsidR="00373AEB" w:rsidRPr="00A02A20">
        <w:rPr>
          <w:rFonts w:ascii="Times New Roman" w:hAnsi="Times New Roman"/>
          <w:b/>
          <w:szCs w:val="24"/>
        </w:rPr>
        <w:t>nsure the equitable availability of health</w:t>
      </w:r>
      <w:r>
        <w:rPr>
          <w:rFonts w:ascii="Times New Roman" w:hAnsi="Times New Roman"/>
          <w:b/>
          <w:szCs w:val="24"/>
        </w:rPr>
        <w:t>-</w:t>
      </w:r>
      <w:r w:rsidR="00373AEB" w:rsidRPr="00A02A20">
        <w:rPr>
          <w:rFonts w:ascii="Times New Roman" w:hAnsi="Times New Roman"/>
          <w:b/>
          <w:szCs w:val="24"/>
        </w:rPr>
        <w:t>care facilities, particularly obstetric facilities</w:t>
      </w:r>
      <w:r w:rsidR="00493B3D" w:rsidRPr="00A02A20">
        <w:rPr>
          <w:rFonts w:ascii="Times New Roman" w:hAnsi="Times New Roman"/>
          <w:b/>
          <w:szCs w:val="24"/>
        </w:rPr>
        <w:t>,</w:t>
      </w:r>
      <w:r w:rsidR="00373AEB" w:rsidRPr="00A02A20">
        <w:rPr>
          <w:rFonts w:ascii="Times New Roman" w:hAnsi="Times New Roman"/>
          <w:b/>
          <w:szCs w:val="24"/>
        </w:rPr>
        <w:t xml:space="preserve"> among the economically disadvantaged populations</w:t>
      </w:r>
      <w:r w:rsidR="00BC1E0F">
        <w:rPr>
          <w:rFonts w:ascii="Times New Roman" w:hAnsi="Times New Roman"/>
          <w:b/>
          <w:szCs w:val="24"/>
        </w:rPr>
        <w:t>;</w:t>
      </w:r>
    </w:p>
    <w:p w:rsidR="00BC1E0F" w:rsidRDefault="00BC1E0F" w:rsidP="00BC1E0F">
      <w:pPr>
        <w:adjustRightInd w:val="0"/>
        <w:snapToGrid w:val="0"/>
        <w:jc w:val="both"/>
        <w:rPr>
          <w:rFonts w:ascii="Times New Roman" w:hAnsi="Times New Roman"/>
          <w:b/>
          <w:szCs w:val="24"/>
        </w:rPr>
      </w:pPr>
    </w:p>
    <w:p w:rsidR="00373AEB" w:rsidRPr="00A02A20" w:rsidRDefault="00477855" w:rsidP="00286389">
      <w:pPr>
        <w:numPr>
          <w:ilvl w:val="4"/>
          <w:numId w:val="2"/>
          <w:numberingChange w:id="60" w:author="OHCHR" w:date="2009-06-12T09:45:00Z" w:original="(%5:6:4:)"/>
        </w:numPr>
        <w:tabs>
          <w:tab w:val="clear" w:pos="420"/>
          <w:tab w:val="num" w:pos="1134"/>
        </w:tabs>
        <w:adjustRightInd w:val="0"/>
        <w:snapToGrid w:val="0"/>
        <w:ind w:left="1134"/>
        <w:rPr>
          <w:rFonts w:ascii="Times New Roman" w:hAnsi="Times New Roman"/>
          <w:b/>
          <w:szCs w:val="24"/>
        </w:rPr>
      </w:pPr>
      <w:r>
        <w:rPr>
          <w:rFonts w:ascii="Times New Roman" w:hAnsi="Times New Roman"/>
          <w:b/>
          <w:szCs w:val="24"/>
        </w:rPr>
        <w:t>E</w:t>
      </w:r>
      <w:r w:rsidR="00BC1E0F">
        <w:rPr>
          <w:rFonts w:ascii="Times New Roman" w:hAnsi="Times New Roman"/>
          <w:b/>
          <w:szCs w:val="24"/>
        </w:rPr>
        <w:t xml:space="preserve">nsure that </w:t>
      </w:r>
      <w:r w:rsidR="00BC1E0F" w:rsidRPr="00A02A20">
        <w:rPr>
          <w:rFonts w:ascii="Times New Roman" w:hAnsi="Times New Roman"/>
          <w:b/>
          <w:szCs w:val="24"/>
        </w:rPr>
        <w:t>economically disadvantaged populations</w:t>
      </w:r>
      <w:r w:rsidR="00BC1E0F">
        <w:rPr>
          <w:rFonts w:ascii="Times New Roman" w:hAnsi="Times New Roman"/>
          <w:b/>
          <w:szCs w:val="24"/>
        </w:rPr>
        <w:t xml:space="preserve"> have equitable access, in particular, to sexual and reproductive health</w:t>
      </w:r>
      <w:r>
        <w:rPr>
          <w:rFonts w:ascii="Times New Roman" w:hAnsi="Times New Roman"/>
          <w:b/>
          <w:szCs w:val="24"/>
        </w:rPr>
        <w:t xml:space="preserve"> </w:t>
      </w:r>
      <w:r w:rsidR="009A4CFB">
        <w:rPr>
          <w:rFonts w:ascii="Times New Roman" w:hAnsi="Times New Roman"/>
          <w:b/>
          <w:szCs w:val="24"/>
        </w:rPr>
        <w:t>care, taking the necessary measures to provide</w:t>
      </w:r>
      <w:r w:rsidR="007D110E">
        <w:rPr>
          <w:rFonts w:ascii="Times New Roman" w:hAnsi="Times New Roman"/>
          <w:b/>
          <w:szCs w:val="24"/>
        </w:rPr>
        <w:t xml:space="preserve"> obstetric services of a high quality</w:t>
      </w:r>
      <w:r w:rsidR="00493B3D" w:rsidRPr="00A02A20">
        <w:rPr>
          <w:rFonts w:ascii="Times New Roman" w:hAnsi="Times New Roman"/>
          <w:b/>
          <w:szCs w:val="24"/>
        </w:rPr>
        <w:t>;</w:t>
      </w:r>
    </w:p>
    <w:p w:rsidR="00493B3D" w:rsidRPr="00A02A20" w:rsidRDefault="00493B3D" w:rsidP="00286389">
      <w:pPr>
        <w:tabs>
          <w:tab w:val="num" w:pos="1134"/>
        </w:tabs>
        <w:adjustRightInd w:val="0"/>
        <w:snapToGrid w:val="0"/>
        <w:ind w:left="1134"/>
        <w:rPr>
          <w:rFonts w:ascii="Times New Roman" w:hAnsi="Times New Roman"/>
          <w:b/>
          <w:szCs w:val="24"/>
        </w:rPr>
      </w:pPr>
    </w:p>
    <w:p w:rsidR="008D3871" w:rsidRPr="00A02A20" w:rsidRDefault="00477855" w:rsidP="00286389">
      <w:pPr>
        <w:numPr>
          <w:ilvl w:val="4"/>
          <w:numId w:val="2"/>
          <w:numberingChange w:id="61" w:author="OHCHR" w:date="2009-06-12T09:45:00Z" w:original="(%5:7:4:)"/>
        </w:numPr>
        <w:tabs>
          <w:tab w:val="clear" w:pos="420"/>
          <w:tab w:val="num" w:pos="1134"/>
        </w:tabs>
        <w:adjustRightInd w:val="0"/>
        <w:snapToGrid w:val="0"/>
        <w:ind w:left="1134"/>
        <w:rPr>
          <w:rFonts w:ascii="Times New Roman" w:hAnsi="Times New Roman"/>
          <w:b/>
          <w:szCs w:val="24"/>
        </w:rPr>
      </w:pPr>
      <w:r>
        <w:rPr>
          <w:rFonts w:ascii="Times New Roman" w:hAnsi="Times New Roman"/>
          <w:b/>
          <w:snapToGrid/>
          <w:szCs w:val="24"/>
          <w:lang w:val="en-US"/>
        </w:rPr>
        <w:t>P</w:t>
      </w:r>
      <w:r w:rsidR="008D3871" w:rsidRPr="00A02A20">
        <w:rPr>
          <w:rFonts w:ascii="Times New Roman" w:hAnsi="Times New Roman"/>
          <w:b/>
          <w:snapToGrid/>
          <w:szCs w:val="24"/>
          <w:lang w:val="en-US"/>
        </w:rPr>
        <w:t>rovide</w:t>
      </w:r>
      <w:r w:rsidR="00F6565E" w:rsidRPr="00A02A20">
        <w:rPr>
          <w:rFonts w:ascii="Times New Roman" w:hAnsi="Times New Roman"/>
          <w:b/>
          <w:snapToGrid/>
          <w:szCs w:val="24"/>
          <w:lang w:val="en-US"/>
        </w:rPr>
        <w:t xml:space="preserve">, in its next </w:t>
      </w:r>
      <w:r w:rsidR="005A0BD6" w:rsidRPr="005A0BD6">
        <w:rPr>
          <w:rFonts w:ascii="Times New Roman" w:hAnsi="Times New Roman"/>
          <w:b/>
          <w:bCs/>
        </w:rPr>
        <w:t>periodic</w:t>
      </w:r>
      <w:r w:rsidR="005A0BD6" w:rsidRPr="005A0BD6">
        <w:rPr>
          <w:rFonts w:ascii="Times New Roman" w:hAnsi="Times New Roman"/>
          <w:b/>
          <w:snapToGrid/>
          <w:szCs w:val="24"/>
          <w:lang w:val="en-US"/>
        </w:rPr>
        <w:t xml:space="preserve"> </w:t>
      </w:r>
      <w:r w:rsidR="00F6565E" w:rsidRPr="00A02A20">
        <w:rPr>
          <w:rFonts w:ascii="Times New Roman" w:hAnsi="Times New Roman"/>
          <w:b/>
          <w:snapToGrid/>
          <w:szCs w:val="24"/>
          <w:lang w:val="en-US"/>
        </w:rPr>
        <w:t>report,</w:t>
      </w:r>
      <w:r w:rsidR="008D3871" w:rsidRPr="00A02A20">
        <w:rPr>
          <w:rFonts w:ascii="Times New Roman" w:hAnsi="Times New Roman"/>
          <w:b/>
          <w:snapToGrid/>
          <w:szCs w:val="24"/>
          <w:lang w:val="en-US"/>
        </w:rPr>
        <w:t xml:space="preserve"> detailed and updated information, including disaggregated statistical data and indicators, in order to assess the level of progress achieved in that area.</w:t>
      </w:r>
    </w:p>
    <w:p w:rsidR="00373AEB" w:rsidRPr="00A02A20" w:rsidRDefault="00373AEB" w:rsidP="00AD286E">
      <w:pPr>
        <w:adjustRightInd w:val="0"/>
        <w:snapToGrid w:val="0"/>
        <w:ind w:left="720"/>
        <w:jc w:val="both"/>
        <w:rPr>
          <w:rFonts w:ascii="Times New Roman" w:hAnsi="Times New Roman"/>
          <w:b/>
          <w:bCs/>
          <w:szCs w:val="24"/>
          <w:lang w:val="en-US"/>
        </w:rPr>
      </w:pPr>
    </w:p>
    <w:p w:rsidR="00862831" w:rsidRPr="00862831" w:rsidRDefault="00862831" w:rsidP="00927057">
      <w:pPr>
        <w:pStyle w:val="Estilo12ptJustificado"/>
        <w:numPr>
          <w:numberingChange w:id="62" w:author="OHCHR" w:date="2009-06-12T09:45:00Z" w:original="%1:29:0:."/>
        </w:numPr>
      </w:pPr>
      <w:r>
        <w:rPr>
          <w:rFonts w:eastAsia="SimSun"/>
          <w:lang w:val="en-US" w:eastAsia="zh-CN"/>
        </w:rPr>
        <w:t>The Committee</w:t>
      </w:r>
      <w:r w:rsidRPr="00A02A20">
        <w:t xml:space="preserve"> notes with concern that clandestine abortions </w:t>
      </w:r>
      <w:r w:rsidR="00BC1E0F">
        <w:t>remain</w:t>
      </w:r>
      <w:r w:rsidRPr="00A02A20">
        <w:t xml:space="preserve"> a major cause of death among women</w:t>
      </w:r>
      <w:r>
        <w:t>.</w:t>
      </w:r>
      <w:r w:rsidR="00013E64" w:rsidRPr="00013E64">
        <w:t xml:space="preserve"> </w:t>
      </w:r>
      <w:r w:rsidR="00013E64">
        <w:t>(art. 12</w:t>
      </w:r>
      <w:r w:rsidR="00EF372D">
        <w:t xml:space="preserve">, paras. </w:t>
      </w:r>
      <w:r w:rsidR="00013E64">
        <w:t>1 and 2(d))</w:t>
      </w:r>
    </w:p>
    <w:p w:rsidR="00862831" w:rsidRDefault="00862831" w:rsidP="00286389">
      <w:pPr>
        <w:pStyle w:val="Estilo12ptJustificado"/>
        <w:numPr>
          <w:ilvl w:val="0"/>
          <w:numId w:val="0"/>
        </w:numPr>
      </w:pPr>
    </w:p>
    <w:p w:rsidR="00BC1E0F" w:rsidRPr="00BC1E0F" w:rsidRDefault="00862831" w:rsidP="00F172CF">
      <w:pPr>
        <w:ind w:left="720"/>
        <w:rPr>
          <w:rFonts w:ascii="Times New Roman" w:hAnsi="Times New Roman"/>
          <w:b/>
          <w:bCs/>
        </w:rPr>
      </w:pPr>
      <w:r w:rsidRPr="00BC1E0F">
        <w:rPr>
          <w:rFonts w:ascii="Times New Roman" w:hAnsi="Times New Roman"/>
          <w:b/>
          <w:bCs/>
        </w:rPr>
        <w:t xml:space="preserve">The </w:t>
      </w:r>
      <w:r w:rsidR="00BC1E0F" w:rsidRPr="00BC1E0F">
        <w:rPr>
          <w:rFonts w:ascii="Times New Roman" w:hAnsi="Times New Roman"/>
          <w:b/>
          <w:bCs/>
        </w:rPr>
        <w:t>Committee</w:t>
      </w:r>
      <w:r w:rsidRPr="00BC1E0F">
        <w:rPr>
          <w:rFonts w:ascii="Times New Roman" w:hAnsi="Times New Roman"/>
          <w:b/>
          <w:bCs/>
        </w:rPr>
        <w:t xml:space="preserve"> </w:t>
      </w:r>
      <w:r w:rsidR="00BC1E0F" w:rsidRPr="00BC1E0F">
        <w:rPr>
          <w:rFonts w:ascii="Times New Roman" w:hAnsi="Times New Roman"/>
          <w:b/>
          <w:bCs/>
        </w:rPr>
        <w:t>reiterates the recommendation made in its concluding observations on the State party’s initial report, namely</w:t>
      </w:r>
      <w:r w:rsidRPr="00BC1E0F">
        <w:rPr>
          <w:rFonts w:ascii="Times New Roman" w:hAnsi="Times New Roman"/>
          <w:b/>
          <w:bCs/>
        </w:rPr>
        <w:t xml:space="preserve"> that</w:t>
      </w:r>
      <w:r w:rsidR="00BC1E0F" w:rsidRPr="00BC1E0F">
        <w:rPr>
          <w:rFonts w:ascii="Times New Roman" w:hAnsi="Times New Roman"/>
          <w:b/>
          <w:bCs/>
        </w:rPr>
        <w:t xml:space="preserve"> the Committee requests the State party to undertake legislative and other measures, including a review of its present legislation, to protect women from the effects of clandestine and unsafe abortion</w:t>
      </w:r>
      <w:r w:rsidR="007428ED">
        <w:rPr>
          <w:rFonts w:ascii="Times New Roman" w:hAnsi="Times New Roman"/>
          <w:b/>
          <w:bCs/>
        </w:rPr>
        <w:t>s</w:t>
      </w:r>
      <w:r w:rsidR="00BC1E0F" w:rsidRPr="00BC1E0F">
        <w:rPr>
          <w:rFonts w:ascii="Times New Roman" w:hAnsi="Times New Roman"/>
          <w:b/>
          <w:bCs/>
        </w:rPr>
        <w:t xml:space="preserve"> and to ensure that women do not resort to such harmful procedures. The Committee requests the State party to provide in its next periodic report detailed information, based on comparative data, about maternal mortality and abortion in </w:t>
      </w:r>
      <w:smartTag w:uri="urn:schemas-microsoft-com:office:smarttags" w:element="place">
        <w:smartTag w:uri="urn:schemas-microsoft-com:office:smarttags" w:element="country-region">
          <w:r w:rsidR="00BC1E0F" w:rsidRPr="00BC1E0F">
            <w:rPr>
              <w:rFonts w:ascii="Times New Roman" w:hAnsi="Times New Roman"/>
              <w:b/>
              <w:bCs/>
            </w:rPr>
            <w:t>Brazil</w:t>
          </w:r>
        </w:smartTag>
      </w:smartTag>
      <w:r w:rsidR="00BC1E0F" w:rsidRPr="00BC1E0F">
        <w:rPr>
          <w:rFonts w:ascii="Times New Roman" w:hAnsi="Times New Roman"/>
          <w:b/>
          <w:bCs/>
        </w:rPr>
        <w:t>.</w:t>
      </w:r>
    </w:p>
    <w:p w:rsidR="00862831" w:rsidRPr="00BC1E0F" w:rsidRDefault="00862831" w:rsidP="00286389">
      <w:pPr>
        <w:pStyle w:val="Estilo12ptJustificado"/>
        <w:numPr>
          <w:ilvl w:val="0"/>
          <w:numId w:val="0"/>
        </w:numPr>
      </w:pPr>
    </w:p>
    <w:p w:rsidR="008D25AE" w:rsidRPr="00A02A20" w:rsidRDefault="002C742B" w:rsidP="007428ED">
      <w:pPr>
        <w:pStyle w:val="Estilo12ptJustificado"/>
        <w:numPr>
          <w:numberingChange w:id="63" w:author="OHCHR" w:date="2009-06-12T09:45:00Z" w:original="%1:30:0:."/>
        </w:numPr>
        <w:rPr>
          <w:rFonts w:eastAsia="SimSun"/>
          <w:lang w:val="en-US" w:eastAsia="zh-CN"/>
        </w:rPr>
      </w:pPr>
      <w:r w:rsidRPr="00A02A20">
        <w:t>The Committee notes</w:t>
      </w:r>
      <w:r>
        <w:t xml:space="preserve"> with concern</w:t>
      </w:r>
      <w:r w:rsidRPr="00A02A20">
        <w:t xml:space="preserve"> that it is still permissible to promote the use of tobacco through advertising </w:t>
      </w:r>
      <w:r>
        <w:t xml:space="preserve">in </w:t>
      </w:r>
      <w:r w:rsidR="00291B1D">
        <w:t>the State party</w:t>
      </w:r>
      <w:r>
        <w:t xml:space="preserve"> </w:t>
      </w:r>
      <w:r w:rsidRPr="00A02A20">
        <w:t xml:space="preserve">and </w:t>
      </w:r>
      <w:r w:rsidR="00321ED6">
        <w:t>that, while</w:t>
      </w:r>
      <w:r w:rsidRPr="00A02A20">
        <w:rPr>
          <w:rFonts w:eastAsia="SimSun"/>
          <w:lang w:val="en-US" w:eastAsia="zh-CN"/>
        </w:rPr>
        <w:t xml:space="preserve"> the use of tobacco-derived products is banned in publicly accessible areas, smoking is permitted in areas specially designed for the purpose.</w:t>
      </w:r>
      <w:r w:rsidR="007428ED">
        <w:rPr>
          <w:rFonts w:eastAsia="SimSun"/>
          <w:lang w:val="en-US" w:eastAsia="zh-CN"/>
        </w:rPr>
        <w:t xml:space="preserve"> </w:t>
      </w:r>
      <w:r w:rsidR="006A3B7B" w:rsidRPr="00A02A20">
        <w:t>The Committee notes</w:t>
      </w:r>
      <w:r w:rsidR="00321ED6">
        <w:t>, however,</w:t>
      </w:r>
      <w:r w:rsidR="006A3B7B" w:rsidRPr="00A02A20">
        <w:t xml:space="preserve"> that </w:t>
      </w:r>
      <w:r w:rsidR="00291B1D">
        <w:t>the State party</w:t>
      </w:r>
      <w:r w:rsidR="006A3B7B" w:rsidRPr="00A02A20">
        <w:t xml:space="preserve"> has taken important steps to reduce the threat tobacco poses for life, health, the environment and the general population by ratifying the W</w:t>
      </w:r>
      <w:r w:rsidR="007428ED">
        <w:t>HO</w:t>
      </w:r>
      <w:r w:rsidR="006A3B7B" w:rsidRPr="00A02A20">
        <w:t xml:space="preserve"> Framework Convention on Tobacco Control and developing public policies to reduce tobacco use. </w:t>
      </w:r>
      <w:r w:rsidR="00013E64">
        <w:t>(art. 12</w:t>
      </w:r>
      <w:r w:rsidR="00EF372D">
        <w:t xml:space="preserve">, para. </w:t>
      </w:r>
      <w:r w:rsidR="00013E64">
        <w:t>1)</w:t>
      </w:r>
    </w:p>
    <w:p w:rsidR="00B255CA" w:rsidRDefault="00B255CA" w:rsidP="00AD286E">
      <w:pPr>
        <w:pStyle w:val="Default"/>
        <w:ind w:left="720"/>
        <w:jc w:val="both"/>
        <w:rPr>
          <w:rFonts w:eastAsia="SimSun"/>
          <w:b/>
          <w:bCs/>
        </w:rPr>
      </w:pPr>
    </w:p>
    <w:p w:rsidR="008D25AE" w:rsidRPr="00A02A20" w:rsidRDefault="008D25AE" w:rsidP="00286389">
      <w:pPr>
        <w:pStyle w:val="Default"/>
        <w:ind w:left="720"/>
        <w:rPr>
          <w:rFonts w:eastAsia="SimSun"/>
          <w:b/>
          <w:bCs/>
        </w:rPr>
      </w:pPr>
      <w:r w:rsidRPr="00A02A20">
        <w:rPr>
          <w:rFonts w:eastAsia="SimSun"/>
          <w:b/>
          <w:bCs/>
        </w:rPr>
        <w:t xml:space="preserve">The Committee recommends that </w:t>
      </w:r>
      <w:r w:rsidR="00291B1D">
        <w:rPr>
          <w:rFonts w:eastAsia="SimSun"/>
          <w:b/>
          <w:bCs/>
        </w:rPr>
        <w:t>the State party</w:t>
      </w:r>
      <w:r w:rsidRPr="00A02A20">
        <w:rPr>
          <w:rFonts w:eastAsia="SimSun"/>
          <w:b/>
          <w:bCs/>
        </w:rPr>
        <w:t xml:space="preserve"> </w:t>
      </w:r>
      <w:r w:rsidR="00B274AD">
        <w:rPr>
          <w:rFonts w:eastAsia="SimSun"/>
          <w:b/>
          <w:bCs/>
        </w:rPr>
        <w:t>take measures to ban the</w:t>
      </w:r>
      <w:r w:rsidR="006A3B7B" w:rsidRPr="00A02A20">
        <w:rPr>
          <w:rFonts w:eastAsia="SimSun"/>
          <w:b/>
          <w:bCs/>
        </w:rPr>
        <w:t xml:space="preserve"> promotio</w:t>
      </w:r>
      <w:r w:rsidR="008351C4">
        <w:rPr>
          <w:rFonts w:eastAsia="SimSun"/>
          <w:b/>
          <w:bCs/>
        </w:rPr>
        <w:t>n</w:t>
      </w:r>
      <w:r w:rsidRPr="00A02A20">
        <w:rPr>
          <w:rFonts w:eastAsia="SimSun"/>
          <w:b/>
          <w:bCs/>
        </w:rPr>
        <w:t xml:space="preserve"> of tobacco products and enact legislation to </w:t>
      </w:r>
      <w:r w:rsidR="005A0BD6">
        <w:rPr>
          <w:rFonts w:eastAsia="SimSun"/>
          <w:b/>
          <w:bCs/>
        </w:rPr>
        <w:t>ensure</w:t>
      </w:r>
      <w:r w:rsidRPr="00A02A20">
        <w:rPr>
          <w:rFonts w:eastAsia="SimSun"/>
          <w:b/>
          <w:bCs/>
        </w:rPr>
        <w:t xml:space="preserve"> that all enclosed </w:t>
      </w:r>
      <w:r w:rsidR="007E1D52">
        <w:rPr>
          <w:rFonts w:eastAsia="SimSun"/>
          <w:b/>
          <w:bCs/>
        </w:rPr>
        <w:t xml:space="preserve">public </w:t>
      </w:r>
      <w:r w:rsidRPr="00A02A20">
        <w:rPr>
          <w:rFonts w:eastAsia="SimSun"/>
          <w:b/>
          <w:bCs/>
        </w:rPr>
        <w:t xml:space="preserve">environments </w:t>
      </w:r>
      <w:r w:rsidR="005A0BD6">
        <w:rPr>
          <w:rFonts w:eastAsia="SimSun"/>
          <w:b/>
          <w:bCs/>
        </w:rPr>
        <w:t>are</w:t>
      </w:r>
      <w:r w:rsidRPr="00A02A20">
        <w:rPr>
          <w:rFonts w:eastAsia="SimSun"/>
          <w:b/>
          <w:bCs/>
        </w:rPr>
        <w:t xml:space="preserve"> completely free of tobacco.</w:t>
      </w:r>
    </w:p>
    <w:p w:rsidR="00373AEB" w:rsidRPr="00A02A20" w:rsidRDefault="00373AEB" w:rsidP="00AD286E">
      <w:pPr>
        <w:pStyle w:val="BodyTextIndent"/>
        <w:ind w:left="0"/>
        <w:rPr>
          <w:color w:val="000000"/>
          <w:sz w:val="24"/>
          <w:szCs w:val="24"/>
          <w:lang w:val="pt-BR"/>
        </w:rPr>
      </w:pPr>
    </w:p>
    <w:p w:rsidR="00373AEB" w:rsidRPr="00A02A20" w:rsidRDefault="00373AEB" w:rsidP="00927057">
      <w:pPr>
        <w:pStyle w:val="Estilo12ptJustificado"/>
        <w:numPr>
          <w:numberingChange w:id="64" w:author="OHCHR" w:date="2009-06-12T09:45:00Z" w:original="%1:31:0:."/>
        </w:numPr>
      </w:pPr>
      <w:r w:rsidRPr="00A02A20">
        <w:t>The Committee is concerned that 43</w:t>
      </w:r>
      <w:r w:rsidR="009B4FB4">
        <w:t xml:space="preserve"> per cent</w:t>
      </w:r>
      <w:r w:rsidRPr="00A02A20">
        <w:t xml:space="preserve"> of children between </w:t>
      </w:r>
      <w:r w:rsidR="007428ED">
        <w:t xml:space="preserve">7 </w:t>
      </w:r>
      <w:r w:rsidRPr="00A02A20">
        <w:t>and 14 years of age do not complete the eighth grade of basic education at the proper age</w:t>
      </w:r>
      <w:r w:rsidR="007E5D31">
        <w:t>,</w:t>
      </w:r>
      <w:r w:rsidR="00321ED6">
        <w:t xml:space="preserve"> </w:t>
      </w:r>
      <w:r w:rsidR="007E5D31">
        <w:t>despite</w:t>
      </w:r>
      <w:r w:rsidR="00321ED6" w:rsidRPr="00A02A20">
        <w:t xml:space="preserve"> the State party’s efforts to ensure the provision of compulsory </w:t>
      </w:r>
      <w:r w:rsidR="000804C8">
        <w:t>elementary</w:t>
      </w:r>
      <w:r w:rsidR="000804C8" w:rsidRPr="00A02A20">
        <w:t xml:space="preserve"> </w:t>
      </w:r>
      <w:r w:rsidR="00321ED6" w:rsidRPr="00A02A20">
        <w:t xml:space="preserve">education free of charge and </w:t>
      </w:r>
      <w:r w:rsidR="005A0BD6">
        <w:t xml:space="preserve">its </w:t>
      </w:r>
      <w:r w:rsidR="000804C8">
        <w:t>programmes</w:t>
      </w:r>
      <w:r w:rsidR="00321ED6" w:rsidRPr="00A02A20">
        <w:t xml:space="preserve"> to encourage parents and caregivers to enrol young children in primary school.</w:t>
      </w:r>
      <w:r w:rsidR="00013E64" w:rsidRPr="00013E64">
        <w:t xml:space="preserve"> </w:t>
      </w:r>
      <w:r w:rsidR="00013E64">
        <w:t>(art. 13</w:t>
      </w:r>
      <w:r w:rsidR="00EF372D">
        <w:t xml:space="preserve">, paras. </w:t>
      </w:r>
      <w:r w:rsidR="00013E64">
        <w:t>1 and</w:t>
      </w:r>
      <w:r w:rsidR="00EF372D">
        <w:t xml:space="preserve"> </w:t>
      </w:r>
      <w:r w:rsidR="00013E64">
        <w:t>2(a))</w:t>
      </w:r>
    </w:p>
    <w:p w:rsidR="00B255CA" w:rsidRDefault="00B255CA" w:rsidP="00AD286E">
      <w:pPr>
        <w:ind w:firstLine="720"/>
        <w:jc w:val="both"/>
        <w:rPr>
          <w:rFonts w:ascii="Times New Roman" w:hAnsi="Times New Roman"/>
          <w:b/>
          <w:szCs w:val="24"/>
        </w:rPr>
      </w:pPr>
    </w:p>
    <w:p w:rsidR="00373AEB" w:rsidRPr="00A02A20" w:rsidRDefault="00373AEB" w:rsidP="0065384E">
      <w:pPr>
        <w:ind w:firstLine="720"/>
        <w:rPr>
          <w:rFonts w:ascii="Times New Roman" w:hAnsi="Times New Roman"/>
          <w:b/>
          <w:szCs w:val="24"/>
        </w:rPr>
      </w:pPr>
      <w:r w:rsidRPr="00A02A20">
        <w:rPr>
          <w:rFonts w:ascii="Times New Roman" w:hAnsi="Times New Roman"/>
          <w:b/>
          <w:szCs w:val="24"/>
        </w:rPr>
        <w:t>The Committee recommends that the State party:</w:t>
      </w:r>
    </w:p>
    <w:p w:rsidR="00373AEB" w:rsidRPr="00A02A20" w:rsidRDefault="00373AEB" w:rsidP="00AD286E">
      <w:pPr>
        <w:jc w:val="both"/>
        <w:rPr>
          <w:rFonts w:ascii="Times New Roman" w:hAnsi="Times New Roman"/>
          <w:b/>
          <w:szCs w:val="24"/>
        </w:rPr>
      </w:pPr>
    </w:p>
    <w:p w:rsidR="00373AEB" w:rsidRPr="00A02A20" w:rsidRDefault="007428ED" w:rsidP="0065384E">
      <w:pPr>
        <w:numPr>
          <w:ilvl w:val="4"/>
          <w:numId w:val="2"/>
          <w:numberingChange w:id="65" w:author="OHCHR" w:date="2009-06-12T09:45:00Z" w:original="(%5:1:4:)"/>
        </w:numPr>
        <w:tabs>
          <w:tab w:val="clear" w:pos="420"/>
          <w:tab w:val="num" w:pos="1134"/>
        </w:tabs>
        <w:ind w:left="1134"/>
        <w:rPr>
          <w:rFonts w:ascii="Times New Roman" w:hAnsi="Times New Roman"/>
          <w:b/>
          <w:szCs w:val="24"/>
        </w:rPr>
      </w:pPr>
      <w:r>
        <w:rPr>
          <w:rFonts w:ascii="Times New Roman" w:hAnsi="Times New Roman"/>
          <w:b/>
          <w:szCs w:val="24"/>
        </w:rPr>
        <w:t>C</w:t>
      </w:r>
      <w:r w:rsidR="00373AEB" w:rsidRPr="00A02A20">
        <w:rPr>
          <w:rFonts w:ascii="Times New Roman" w:hAnsi="Times New Roman"/>
          <w:b/>
          <w:szCs w:val="24"/>
        </w:rPr>
        <w:t>onduct a study to establish the full range of factors which contribute to children failing to complete primary school at the proper age;</w:t>
      </w:r>
      <w:r w:rsidR="00434DA5">
        <w:rPr>
          <w:rFonts w:ascii="Times New Roman" w:hAnsi="Times New Roman"/>
          <w:b/>
          <w:szCs w:val="24"/>
        </w:rPr>
        <w:t xml:space="preserve"> </w:t>
      </w:r>
    </w:p>
    <w:p w:rsidR="00373AEB" w:rsidRPr="00A02A20" w:rsidRDefault="00373AEB" w:rsidP="0065384E">
      <w:pPr>
        <w:tabs>
          <w:tab w:val="num" w:pos="1134"/>
        </w:tabs>
        <w:ind w:left="1134"/>
        <w:rPr>
          <w:rFonts w:ascii="Times New Roman" w:hAnsi="Times New Roman"/>
          <w:b/>
          <w:szCs w:val="24"/>
        </w:rPr>
      </w:pPr>
    </w:p>
    <w:p w:rsidR="00373AEB" w:rsidRDefault="007428ED" w:rsidP="0065384E">
      <w:pPr>
        <w:numPr>
          <w:ilvl w:val="4"/>
          <w:numId w:val="2"/>
          <w:numberingChange w:id="66" w:author="OHCHR" w:date="2009-06-12T09:45:00Z" w:original="(%5:2:4:)"/>
        </w:numPr>
        <w:tabs>
          <w:tab w:val="clear" w:pos="420"/>
          <w:tab w:val="num" w:pos="1134"/>
        </w:tabs>
        <w:ind w:left="1134"/>
        <w:rPr>
          <w:rFonts w:ascii="Times New Roman" w:hAnsi="Times New Roman"/>
          <w:b/>
          <w:szCs w:val="24"/>
        </w:rPr>
      </w:pPr>
      <w:r>
        <w:rPr>
          <w:rFonts w:ascii="Times New Roman" w:hAnsi="Times New Roman"/>
          <w:b/>
          <w:szCs w:val="24"/>
        </w:rPr>
        <w:t>D</w:t>
      </w:r>
      <w:r w:rsidR="00373AEB" w:rsidRPr="00A02A20">
        <w:rPr>
          <w:rFonts w:ascii="Times New Roman" w:hAnsi="Times New Roman"/>
          <w:b/>
          <w:szCs w:val="24"/>
        </w:rPr>
        <w:t>raw up policies and implement strategies to address the factors identified</w:t>
      </w:r>
      <w:r w:rsidR="00434DA5">
        <w:rPr>
          <w:rFonts w:ascii="Times New Roman" w:hAnsi="Times New Roman"/>
          <w:b/>
          <w:szCs w:val="24"/>
        </w:rPr>
        <w:t>;</w:t>
      </w:r>
    </w:p>
    <w:p w:rsidR="00434DA5" w:rsidRDefault="00434DA5" w:rsidP="0065384E">
      <w:pPr>
        <w:tabs>
          <w:tab w:val="num" w:pos="1134"/>
        </w:tabs>
        <w:ind w:left="1134"/>
        <w:rPr>
          <w:rFonts w:ascii="Times New Roman" w:hAnsi="Times New Roman"/>
          <w:b/>
          <w:szCs w:val="24"/>
        </w:rPr>
      </w:pPr>
    </w:p>
    <w:p w:rsidR="00434DA5" w:rsidRPr="007428ED" w:rsidRDefault="007428ED" w:rsidP="0065384E">
      <w:pPr>
        <w:numPr>
          <w:ilvl w:val="4"/>
          <w:numId w:val="2"/>
          <w:numberingChange w:id="67" w:author="OHCHR" w:date="2009-06-12T09:45:00Z" w:original="(%5:3:4:)"/>
        </w:numPr>
        <w:tabs>
          <w:tab w:val="clear" w:pos="420"/>
          <w:tab w:val="num" w:pos="1134"/>
        </w:tabs>
        <w:ind w:left="1134"/>
        <w:rPr>
          <w:rFonts w:ascii="Times New Roman" w:hAnsi="Times New Roman"/>
          <w:b/>
          <w:szCs w:val="24"/>
        </w:rPr>
      </w:pPr>
      <w:r>
        <w:rPr>
          <w:rFonts w:ascii="Times New Roman" w:hAnsi="Times New Roman"/>
          <w:b/>
          <w:bCs/>
        </w:rPr>
        <w:t>I</w:t>
      </w:r>
      <w:r w:rsidR="00434DA5">
        <w:rPr>
          <w:rFonts w:ascii="Times New Roman" w:hAnsi="Times New Roman"/>
          <w:b/>
          <w:bCs/>
        </w:rPr>
        <w:t>nclude</w:t>
      </w:r>
      <w:r w:rsidR="00434DA5" w:rsidRPr="00D605B7">
        <w:rPr>
          <w:rFonts w:ascii="Times New Roman" w:hAnsi="Times New Roman"/>
          <w:b/>
          <w:bCs/>
        </w:rPr>
        <w:t xml:space="preserve">, in its next </w:t>
      </w:r>
      <w:r w:rsidR="005A0BD6" w:rsidRPr="005A0BD6">
        <w:rPr>
          <w:rFonts w:ascii="Times New Roman" w:hAnsi="Times New Roman"/>
          <w:b/>
          <w:bCs/>
        </w:rPr>
        <w:t>periodic</w:t>
      </w:r>
      <w:r w:rsidR="005A0BD6" w:rsidRPr="00D605B7">
        <w:rPr>
          <w:rFonts w:ascii="Times New Roman" w:hAnsi="Times New Roman"/>
          <w:b/>
          <w:bCs/>
        </w:rPr>
        <w:t xml:space="preserve"> </w:t>
      </w:r>
      <w:r w:rsidR="00434DA5" w:rsidRPr="00D605B7">
        <w:rPr>
          <w:rFonts w:ascii="Times New Roman" w:hAnsi="Times New Roman"/>
          <w:b/>
          <w:bCs/>
        </w:rPr>
        <w:t>report, information on the</w:t>
      </w:r>
      <w:r w:rsidR="00434DA5">
        <w:rPr>
          <w:rFonts w:ascii="Times New Roman" w:hAnsi="Times New Roman"/>
          <w:b/>
          <w:bCs/>
        </w:rPr>
        <w:t xml:space="preserve"> measures taken </w:t>
      </w:r>
      <w:r w:rsidR="000804C8">
        <w:rPr>
          <w:rFonts w:ascii="Times New Roman" w:hAnsi="Times New Roman"/>
          <w:b/>
          <w:bCs/>
        </w:rPr>
        <w:t xml:space="preserve">under subparagraphs (a) and (b) </w:t>
      </w:r>
      <w:r w:rsidR="00434DA5">
        <w:rPr>
          <w:rFonts w:ascii="Times New Roman" w:hAnsi="Times New Roman"/>
          <w:b/>
          <w:bCs/>
        </w:rPr>
        <w:t>above</w:t>
      </w:r>
      <w:r w:rsidR="000804C8">
        <w:rPr>
          <w:rFonts w:ascii="Times New Roman" w:hAnsi="Times New Roman"/>
          <w:b/>
          <w:bCs/>
        </w:rPr>
        <w:t xml:space="preserve"> and any progress achieved</w:t>
      </w:r>
      <w:r w:rsidR="00434DA5">
        <w:rPr>
          <w:rFonts w:ascii="Times New Roman" w:hAnsi="Times New Roman"/>
          <w:b/>
          <w:bCs/>
        </w:rPr>
        <w:t>.</w:t>
      </w:r>
    </w:p>
    <w:p w:rsidR="007428ED" w:rsidRPr="00A02A20" w:rsidRDefault="007428ED" w:rsidP="007428ED">
      <w:pPr>
        <w:rPr>
          <w:rFonts w:ascii="Times New Roman" w:hAnsi="Times New Roman"/>
          <w:b/>
          <w:szCs w:val="24"/>
        </w:rPr>
      </w:pPr>
    </w:p>
    <w:p w:rsidR="00373AEB" w:rsidRPr="00A02A20" w:rsidRDefault="00321ED6" w:rsidP="00D34DBB">
      <w:pPr>
        <w:pStyle w:val="Estilo12ptJustificado"/>
        <w:numPr>
          <w:numberingChange w:id="68" w:author="OHCHR" w:date="2009-06-12T09:45:00Z" w:original="%1:32:0:."/>
        </w:numPr>
        <w:rPr>
          <w:snapToGrid w:val="0"/>
        </w:rPr>
      </w:pPr>
      <w:r>
        <w:t>T</w:t>
      </w:r>
      <w:r w:rsidR="00373AEB" w:rsidRPr="00A02A20">
        <w:t>he Committee is concerned that there remain significant disparities in access to higher education based on region</w:t>
      </w:r>
      <w:r w:rsidR="000804C8">
        <w:t>, ethnic origin</w:t>
      </w:r>
      <w:r w:rsidR="00373AEB" w:rsidRPr="00A02A20">
        <w:t xml:space="preserve"> and gender. </w:t>
      </w:r>
      <w:r w:rsidRPr="00A02A20">
        <w:rPr>
          <w:snapToGrid w:val="0"/>
        </w:rPr>
        <w:t xml:space="preserve">The Committee acknowledges the initiatives taken by the State party to grant wider access to higher education, including the </w:t>
      </w:r>
      <w:r w:rsidRPr="00A02A20">
        <w:t>Program</w:t>
      </w:r>
      <w:r w:rsidR="001D6D95">
        <w:t>me</w:t>
      </w:r>
      <w:r w:rsidRPr="00A02A20">
        <w:t xml:space="preserve"> for the Incorporation of Vocational Training into Secondary Education, in the form of Youth and Adult Education</w:t>
      </w:r>
      <w:r w:rsidR="007E1D52">
        <w:t xml:space="preserve"> (</w:t>
      </w:r>
      <w:r w:rsidR="007E1D52" w:rsidRPr="007E1D52">
        <w:rPr>
          <w:i/>
        </w:rPr>
        <w:t>Proeja</w:t>
      </w:r>
      <w:r w:rsidR="007E1D52">
        <w:t>)</w:t>
      </w:r>
      <w:r w:rsidRPr="00A02A20">
        <w:t xml:space="preserve"> and the University for All Program</w:t>
      </w:r>
      <w:r w:rsidR="001D6D95">
        <w:t>me</w:t>
      </w:r>
      <w:r w:rsidRPr="00A02A20">
        <w:t>.</w:t>
      </w:r>
      <w:r w:rsidR="005A28E3" w:rsidRPr="005A28E3">
        <w:t xml:space="preserve"> </w:t>
      </w:r>
      <w:r w:rsidR="005A28E3">
        <w:t>(arts. 2</w:t>
      </w:r>
      <w:r w:rsidR="00794A8B">
        <w:t xml:space="preserve">, para. </w:t>
      </w:r>
      <w:r w:rsidR="005A28E3">
        <w:t>2</w:t>
      </w:r>
      <w:r w:rsidR="00E76C31">
        <w:t>,</w:t>
      </w:r>
      <w:r w:rsidR="005A28E3">
        <w:t xml:space="preserve"> and 13</w:t>
      </w:r>
      <w:r w:rsidR="00794A8B">
        <w:t xml:space="preserve">, para. </w:t>
      </w:r>
      <w:r w:rsidR="005A28E3">
        <w:t>2(c))</w:t>
      </w:r>
    </w:p>
    <w:p w:rsidR="00B255CA" w:rsidRDefault="00B255CA" w:rsidP="0065384E">
      <w:pPr>
        <w:pStyle w:val="Estilo12ptJustificado"/>
        <w:numPr>
          <w:ilvl w:val="0"/>
          <w:numId w:val="0"/>
        </w:numPr>
      </w:pPr>
    </w:p>
    <w:p w:rsidR="00373AEB" w:rsidRPr="0065384E" w:rsidRDefault="00373AEB" w:rsidP="0065384E">
      <w:pPr>
        <w:pStyle w:val="Estilo12ptJustificado"/>
        <w:numPr>
          <w:ilvl w:val="0"/>
          <w:numId w:val="0"/>
        </w:numPr>
        <w:ind w:left="709"/>
        <w:rPr>
          <w:b/>
          <w:bCs/>
        </w:rPr>
      </w:pPr>
      <w:r w:rsidRPr="0065384E">
        <w:rPr>
          <w:b/>
          <w:bCs/>
        </w:rPr>
        <w:t xml:space="preserve">The Committee recommends that the State party design and implement strategies to improve access to higher education by disadvantaged groups and provide, in its next </w:t>
      </w:r>
      <w:r w:rsidR="005A0BD6" w:rsidRPr="0065384E">
        <w:rPr>
          <w:b/>
          <w:bCs/>
        </w:rPr>
        <w:t xml:space="preserve">periodic </w:t>
      </w:r>
      <w:r w:rsidRPr="0065384E">
        <w:rPr>
          <w:b/>
          <w:bCs/>
        </w:rPr>
        <w:t xml:space="preserve">report, information on the impact of measures taken in this regard. </w:t>
      </w:r>
    </w:p>
    <w:p w:rsidR="00B255CA" w:rsidRPr="0065384E" w:rsidRDefault="00B255CA" w:rsidP="0065384E">
      <w:pPr>
        <w:pStyle w:val="Estilo12ptJustificado"/>
        <w:numPr>
          <w:ilvl w:val="0"/>
          <w:numId w:val="0"/>
        </w:numPr>
        <w:rPr>
          <w:b/>
          <w:bCs/>
          <w:snapToGrid w:val="0"/>
        </w:rPr>
      </w:pPr>
    </w:p>
    <w:p w:rsidR="00A45485" w:rsidRDefault="00A45485" w:rsidP="00927057">
      <w:pPr>
        <w:pStyle w:val="Estilo12ptJustificado"/>
        <w:numPr>
          <w:numberingChange w:id="69" w:author="OHCHR" w:date="2009-06-12T09:45:00Z" w:original="%1:33:0:."/>
        </w:numPr>
      </w:pPr>
      <w:r>
        <w:t>The Committee</w:t>
      </w:r>
      <w:r w:rsidR="00735077">
        <w:t xml:space="preserve"> notes with concern </w:t>
      </w:r>
      <w:r w:rsidR="00090075">
        <w:t>that the enjoyment of the right</w:t>
      </w:r>
      <w:r w:rsidR="0058448B">
        <w:t xml:space="preserve"> to cultural life</w:t>
      </w:r>
      <w:r w:rsidR="00090075">
        <w:t xml:space="preserve"> under article 15 of the Covenant is largely limited to the </w:t>
      </w:r>
      <w:r w:rsidR="00EB2B7B">
        <w:t xml:space="preserve">educated and/or </w:t>
      </w:r>
      <w:r w:rsidR="00090075">
        <w:t>affluent segments of society</w:t>
      </w:r>
      <w:r w:rsidR="00EB2B7B">
        <w:t xml:space="preserve"> in the State party and that cultural </w:t>
      </w:r>
      <w:r w:rsidR="0058448B">
        <w:t xml:space="preserve">resources and </w:t>
      </w:r>
      <w:r w:rsidR="00EB2B7B">
        <w:t>assets are concentrated in large cities, with</w:t>
      </w:r>
      <w:r w:rsidR="0058448B">
        <w:t xml:space="preserve"> relatively</w:t>
      </w:r>
      <w:r w:rsidR="00EB2B7B">
        <w:t xml:space="preserve"> little provision being made for smaller regions and towns.</w:t>
      </w:r>
      <w:r w:rsidR="005A28E3" w:rsidRPr="005A28E3">
        <w:t xml:space="preserve"> </w:t>
      </w:r>
      <w:r w:rsidR="005A28E3">
        <w:t>(art. 15</w:t>
      </w:r>
      <w:r w:rsidR="00794A8B">
        <w:t xml:space="preserve">, para. </w:t>
      </w:r>
      <w:r w:rsidR="005A28E3">
        <w:t>1(a))</w:t>
      </w:r>
    </w:p>
    <w:p w:rsidR="0065384E" w:rsidRPr="00090075" w:rsidRDefault="0065384E" w:rsidP="0065384E">
      <w:pPr>
        <w:pStyle w:val="Estilo12ptJustificado"/>
        <w:numPr>
          <w:ilvl w:val="0"/>
          <w:numId w:val="0"/>
        </w:numPr>
      </w:pPr>
    </w:p>
    <w:p w:rsidR="0058448B" w:rsidRPr="0065384E" w:rsidRDefault="00090075" w:rsidP="0065384E">
      <w:pPr>
        <w:pStyle w:val="Estilo12ptJustificado"/>
        <w:numPr>
          <w:ilvl w:val="0"/>
          <w:numId w:val="0"/>
        </w:numPr>
        <w:ind w:left="709"/>
        <w:rPr>
          <w:b/>
          <w:bCs/>
        </w:rPr>
      </w:pPr>
      <w:r w:rsidRPr="0065384E">
        <w:rPr>
          <w:b/>
          <w:bCs/>
        </w:rPr>
        <w:t>The Committee recomm</w:t>
      </w:r>
      <w:r w:rsidR="0058448B" w:rsidRPr="0065384E">
        <w:rPr>
          <w:b/>
          <w:bCs/>
        </w:rPr>
        <w:t>ends that the State party take measures to encourage the broader participation of its citizens in cultural life</w:t>
      </w:r>
      <w:r w:rsidR="0058448B" w:rsidRPr="0065384E">
        <w:rPr>
          <w:b/>
          <w:bCs/>
          <w:i/>
          <w:iCs/>
        </w:rPr>
        <w:t xml:space="preserve">, </w:t>
      </w:r>
      <w:r w:rsidR="0058448B" w:rsidRPr="00D34DBB">
        <w:rPr>
          <w:b/>
          <w:bCs/>
        </w:rPr>
        <w:t>inter alia</w:t>
      </w:r>
      <w:r w:rsidR="0058448B" w:rsidRPr="0065384E">
        <w:rPr>
          <w:b/>
          <w:bCs/>
        </w:rPr>
        <w:t>, by:</w:t>
      </w:r>
    </w:p>
    <w:p w:rsidR="0065384E" w:rsidRPr="0065384E" w:rsidRDefault="0065384E" w:rsidP="0065384E">
      <w:pPr>
        <w:pStyle w:val="Estilo12ptJustificado"/>
        <w:numPr>
          <w:ilvl w:val="0"/>
          <w:numId w:val="0"/>
        </w:numPr>
        <w:ind w:left="709"/>
        <w:rPr>
          <w:b/>
          <w:bCs/>
        </w:rPr>
      </w:pPr>
    </w:p>
    <w:p w:rsidR="0058448B" w:rsidRPr="0065384E" w:rsidRDefault="00D34DBB" w:rsidP="0065384E">
      <w:pPr>
        <w:pStyle w:val="Estilo12ptJustificado"/>
        <w:numPr>
          <w:ilvl w:val="0"/>
          <w:numId w:val="43"/>
          <w:numberingChange w:id="70" w:author="OHCHR" w:date="2009-06-12T09:45:00Z" w:original="(%1:1:4:)"/>
        </w:numPr>
        <w:tabs>
          <w:tab w:val="clear" w:pos="3049"/>
          <w:tab w:val="num" w:pos="1134"/>
        </w:tabs>
        <w:ind w:left="1134"/>
        <w:rPr>
          <w:b/>
          <w:bCs/>
        </w:rPr>
      </w:pPr>
      <w:r>
        <w:rPr>
          <w:b/>
          <w:bCs/>
        </w:rPr>
        <w:t>E</w:t>
      </w:r>
      <w:r w:rsidR="0058448B" w:rsidRPr="0065384E">
        <w:rPr>
          <w:b/>
          <w:bCs/>
        </w:rPr>
        <w:t>nsuring the wider availability of cultural resources and assets, particularly in smaller cities and regions</w:t>
      </w:r>
      <w:r w:rsidR="005A0BD6" w:rsidRPr="0065384E">
        <w:rPr>
          <w:b/>
          <w:bCs/>
        </w:rPr>
        <w:t>,</w:t>
      </w:r>
      <w:r w:rsidR="0058448B" w:rsidRPr="0065384E">
        <w:rPr>
          <w:b/>
          <w:bCs/>
        </w:rPr>
        <w:t xml:space="preserve"> and ensuring, in this regard, special provision through subsidies and other forms of assistance for those who lack the means to </w:t>
      </w:r>
      <w:r w:rsidR="00115601" w:rsidRPr="0065384E">
        <w:rPr>
          <w:b/>
          <w:bCs/>
        </w:rPr>
        <w:t>participate in the cultural activities of their choice</w:t>
      </w:r>
      <w:r w:rsidR="0058448B" w:rsidRPr="0065384E">
        <w:rPr>
          <w:b/>
          <w:bCs/>
        </w:rPr>
        <w:t>;</w:t>
      </w:r>
    </w:p>
    <w:p w:rsidR="0065384E" w:rsidRPr="0065384E" w:rsidRDefault="0065384E" w:rsidP="0065384E">
      <w:pPr>
        <w:pStyle w:val="Estilo12ptJustificado"/>
        <w:numPr>
          <w:ilvl w:val="0"/>
          <w:numId w:val="0"/>
        </w:numPr>
        <w:tabs>
          <w:tab w:val="num" w:pos="1134"/>
        </w:tabs>
        <w:ind w:left="1134"/>
        <w:rPr>
          <w:b/>
          <w:bCs/>
        </w:rPr>
      </w:pPr>
    </w:p>
    <w:p w:rsidR="00115601" w:rsidRPr="0065384E" w:rsidRDefault="00D34DBB" w:rsidP="0065384E">
      <w:pPr>
        <w:pStyle w:val="Estilo12ptJustificado"/>
        <w:numPr>
          <w:ilvl w:val="0"/>
          <w:numId w:val="43"/>
          <w:numberingChange w:id="71" w:author="OHCHR" w:date="2009-06-12T09:45:00Z" w:original="(%1:2:4:)"/>
        </w:numPr>
        <w:tabs>
          <w:tab w:val="clear" w:pos="3049"/>
          <w:tab w:val="num" w:pos="1134"/>
        </w:tabs>
        <w:ind w:left="1134"/>
        <w:rPr>
          <w:b/>
          <w:bCs/>
        </w:rPr>
      </w:pPr>
      <w:r>
        <w:rPr>
          <w:b/>
          <w:bCs/>
        </w:rPr>
        <w:t>I</w:t>
      </w:r>
      <w:r w:rsidR="00115601" w:rsidRPr="0065384E">
        <w:rPr>
          <w:b/>
          <w:bCs/>
        </w:rPr>
        <w:t>ncorporating into the school curricula education on the rights guaranteed under article 15 of the Covenant.</w:t>
      </w:r>
    </w:p>
    <w:p w:rsidR="0065384E" w:rsidRDefault="0065384E" w:rsidP="0065384E">
      <w:pPr>
        <w:pStyle w:val="Estilo12ptJustificado"/>
        <w:numPr>
          <w:ilvl w:val="0"/>
          <w:numId w:val="0"/>
        </w:numPr>
      </w:pPr>
    </w:p>
    <w:p w:rsidR="00C56D76" w:rsidRDefault="00C56D76" w:rsidP="00927057">
      <w:pPr>
        <w:pStyle w:val="Estilo12ptJustificado"/>
        <w:numPr>
          <w:numberingChange w:id="72" w:author="OHCHR" w:date="2009-06-12T09:45:00Z" w:original="%1:34:0:."/>
        </w:numPr>
      </w:pPr>
      <w:r w:rsidRPr="00A02A20">
        <w:t xml:space="preserve">The Committee requests the State party to provide, in its third periodic report, </w:t>
      </w:r>
      <w:r>
        <w:t xml:space="preserve">detailed </w:t>
      </w:r>
      <w:r w:rsidRPr="00A02A20">
        <w:t xml:space="preserve">information </w:t>
      </w:r>
      <w:r>
        <w:t>regarding the question</w:t>
      </w:r>
      <w:r w:rsidRPr="00867056">
        <w:t xml:space="preserve"> </w:t>
      </w:r>
      <w:r>
        <w:t>whether</w:t>
      </w:r>
      <w:r w:rsidRPr="00867056">
        <w:t xml:space="preserve"> </w:t>
      </w:r>
      <w:r>
        <w:t>the rights enshrined in the Covenant can and have been directly applied in its courts</w:t>
      </w:r>
      <w:r w:rsidRPr="00A02A20">
        <w:t>.</w:t>
      </w:r>
    </w:p>
    <w:p w:rsidR="00C56D76" w:rsidRDefault="00C56D76" w:rsidP="00C56D76">
      <w:pPr>
        <w:pStyle w:val="Quick1"/>
        <w:numPr>
          <w:ilvl w:val="0"/>
          <w:numId w:val="0"/>
        </w:numPr>
        <w:tabs>
          <w:tab w:val="num" w:pos="851"/>
          <w:tab w:val="left" w:pos="7088"/>
        </w:tabs>
        <w:jc w:val="both"/>
        <w:rPr>
          <w:rFonts w:ascii="Times New Roman" w:hAnsi="Times New Roman"/>
          <w:bCs/>
          <w:szCs w:val="24"/>
        </w:rPr>
      </w:pPr>
    </w:p>
    <w:p w:rsidR="00373AEB" w:rsidRPr="00A06F4D" w:rsidRDefault="00373AEB" w:rsidP="0065384E">
      <w:pPr>
        <w:pStyle w:val="Quick1"/>
        <w:numPr>
          <w:ilvl w:val="0"/>
          <w:numId w:val="2"/>
          <w:numberingChange w:id="73" w:author="OHCHR" w:date="2009-06-12T09:45:00Z" w:original="%1:35:0:."/>
        </w:numPr>
        <w:tabs>
          <w:tab w:val="clear" w:pos="360"/>
          <w:tab w:val="num" w:pos="709"/>
          <w:tab w:val="left" w:pos="7088"/>
        </w:tabs>
        <w:ind w:left="0" w:firstLine="0"/>
        <w:rPr>
          <w:rFonts w:ascii="Times New Roman" w:hAnsi="Times New Roman"/>
          <w:bCs/>
          <w:szCs w:val="24"/>
        </w:rPr>
      </w:pPr>
      <w:r w:rsidRPr="00A02A20">
        <w:rPr>
          <w:rFonts w:ascii="Times New Roman" w:hAnsi="Times New Roman"/>
          <w:bCs/>
          <w:szCs w:val="24"/>
        </w:rPr>
        <w:t xml:space="preserve">The Committee recommends that the State party provide, in its third periodic report, updated statistical data on the enjoyment of each Covenant right, disaggregated by age, gender, ethnic origin, urban/rural population and other relevant status, on an annual comparative basis over the past five </w:t>
      </w:r>
      <w:r w:rsidRPr="00A06F4D">
        <w:rPr>
          <w:rFonts w:ascii="Times New Roman" w:hAnsi="Times New Roman"/>
          <w:bCs/>
          <w:szCs w:val="24"/>
        </w:rPr>
        <w:t>years.</w:t>
      </w:r>
    </w:p>
    <w:p w:rsidR="00373AEB" w:rsidRPr="00A06F4D" w:rsidRDefault="00373AEB" w:rsidP="00AD286E">
      <w:pPr>
        <w:pStyle w:val="Quick1"/>
        <w:numPr>
          <w:ilvl w:val="0"/>
          <w:numId w:val="0"/>
        </w:numPr>
        <w:tabs>
          <w:tab w:val="left" w:pos="7088"/>
        </w:tabs>
        <w:jc w:val="both"/>
        <w:rPr>
          <w:rFonts w:ascii="Times New Roman" w:hAnsi="Times New Roman"/>
          <w:bCs/>
          <w:szCs w:val="24"/>
        </w:rPr>
      </w:pPr>
    </w:p>
    <w:p w:rsidR="00373AEB" w:rsidRPr="00A02A20" w:rsidRDefault="00373AEB" w:rsidP="0065384E">
      <w:pPr>
        <w:pStyle w:val="Quick1"/>
        <w:numPr>
          <w:ilvl w:val="0"/>
          <w:numId w:val="2"/>
          <w:numberingChange w:id="74" w:author="OHCHR" w:date="2009-06-12T09:45:00Z" w:original="%1:36:0:."/>
        </w:numPr>
        <w:tabs>
          <w:tab w:val="clear" w:pos="360"/>
          <w:tab w:val="num" w:pos="709"/>
          <w:tab w:val="left" w:pos="7088"/>
        </w:tabs>
        <w:ind w:left="0" w:firstLine="0"/>
        <w:rPr>
          <w:rFonts w:ascii="Times New Roman" w:hAnsi="Times New Roman"/>
          <w:bCs/>
          <w:szCs w:val="24"/>
        </w:rPr>
      </w:pPr>
      <w:r w:rsidRPr="00A06F4D">
        <w:rPr>
          <w:rFonts w:ascii="Times New Roman" w:hAnsi="Times New Roman"/>
          <w:bCs/>
          <w:szCs w:val="24"/>
        </w:rPr>
        <w:t xml:space="preserve">The Committee </w:t>
      </w:r>
      <w:r w:rsidR="00A06F4D" w:rsidRPr="00A06F4D">
        <w:rPr>
          <w:rFonts w:ascii="Times New Roman" w:eastAsia="SimSun" w:hAnsi="Times New Roman"/>
          <w:snapToGrid/>
          <w:color w:val="000000"/>
          <w:szCs w:val="24"/>
          <w:lang w:val="en-US" w:eastAsia="zh-CN"/>
        </w:rPr>
        <w:t>invi</w:t>
      </w:r>
      <w:r w:rsidR="007E1D52">
        <w:rPr>
          <w:rFonts w:ascii="Times New Roman" w:eastAsia="SimSun" w:hAnsi="Times New Roman"/>
          <w:snapToGrid/>
          <w:color w:val="000000"/>
          <w:szCs w:val="24"/>
          <w:lang w:val="en-US" w:eastAsia="zh-CN"/>
        </w:rPr>
        <w:t xml:space="preserve">tes the State party to consider </w:t>
      </w:r>
      <w:r w:rsidR="007E5D31">
        <w:rPr>
          <w:rFonts w:ascii="Times New Roman" w:eastAsia="SimSun" w:hAnsi="Times New Roman"/>
          <w:snapToGrid/>
          <w:color w:val="000000"/>
          <w:szCs w:val="24"/>
          <w:lang w:val="en-US" w:eastAsia="zh-CN"/>
        </w:rPr>
        <w:t>ratifying</w:t>
      </w:r>
      <w:r w:rsidR="00A06F4D" w:rsidRPr="00A06F4D">
        <w:rPr>
          <w:rFonts w:ascii="Times New Roman" w:eastAsia="SimSun" w:hAnsi="Times New Roman"/>
          <w:snapToGrid/>
          <w:color w:val="000000"/>
          <w:szCs w:val="24"/>
          <w:lang w:val="en-US" w:eastAsia="zh-CN"/>
        </w:rPr>
        <w:t xml:space="preserve"> the </w:t>
      </w:r>
      <w:r w:rsidRPr="00A06F4D">
        <w:rPr>
          <w:rFonts w:ascii="Times New Roman" w:hAnsi="Times New Roman"/>
          <w:bCs/>
          <w:szCs w:val="24"/>
        </w:rPr>
        <w:t>Optional Protocol to the International Covenant on Economic, Social and Cultural Rights and the International Convention on the Protection of the</w:t>
      </w:r>
      <w:r w:rsidRPr="00A02A20">
        <w:rPr>
          <w:rFonts w:ascii="Times New Roman" w:hAnsi="Times New Roman"/>
          <w:bCs/>
          <w:szCs w:val="24"/>
        </w:rPr>
        <w:t xml:space="preserve"> Rights of All Migrant Workers and Members of Their Families.</w:t>
      </w:r>
    </w:p>
    <w:p w:rsidR="00373AEB" w:rsidRPr="00A02A20" w:rsidRDefault="00373AEB" w:rsidP="00AD286E">
      <w:pPr>
        <w:pStyle w:val="Quick1"/>
        <w:numPr>
          <w:ilvl w:val="0"/>
          <w:numId w:val="0"/>
        </w:numPr>
        <w:tabs>
          <w:tab w:val="left" w:pos="7088"/>
        </w:tabs>
        <w:jc w:val="both"/>
        <w:rPr>
          <w:rFonts w:ascii="Times New Roman" w:hAnsi="Times New Roman"/>
          <w:szCs w:val="24"/>
        </w:rPr>
      </w:pPr>
    </w:p>
    <w:p w:rsidR="00373AEB" w:rsidRDefault="00373AEB" w:rsidP="0065384E">
      <w:pPr>
        <w:pStyle w:val="Quick1"/>
        <w:numPr>
          <w:ilvl w:val="0"/>
          <w:numId w:val="2"/>
          <w:numberingChange w:id="75" w:author="OHCHR" w:date="2009-06-12T09:45:00Z" w:original="%1:37:0:."/>
        </w:numPr>
        <w:tabs>
          <w:tab w:val="clear" w:pos="360"/>
          <w:tab w:val="num" w:pos="709"/>
          <w:tab w:val="left" w:pos="7088"/>
        </w:tabs>
        <w:ind w:left="0" w:firstLine="0"/>
        <w:rPr>
          <w:rFonts w:ascii="Times New Roman" w:hAnsi="Times New Roman"/>
          <w:szCs w:val="24"/>
        </w:rPr>
      </w:pPr>
      <w:r w:rsidRPr="00A02A20">
        <w:rPr>
          <w:rFonts w:ascii="Times New Roman" w:hAnsi="Times New Roman"/>
          <w:szCs w:val="24"/>
        </w:rPr>
        <w:t xml:space="preserve">The Committee requests the State party to disseminate the present concluding observations widely among all </w:t>
      </w:r>
      <w:r w:rsidR="000804C8">
        <w:rPr>
          <w:rFonts w:ascii="Times New Roman" w:hAnsi="Times New Roman"/>
          <w:szCs w:val="24"/>
        </w:rPr>
        <w:t>segments</w:t>
      </w:r>
      <w:r w:rsidR="000804C8" w:rsidRPr="00A02A20">
        <w:rPr>
          <w:rFonts w:ascii="Times New Roman" w:hAnsi="Times New Roman"/>
          <w:szCs w:val="24"/>
        </w:rPr>
        <w:t xml:space="preserve"> </w:t>
      </w:r>
      <w:r w:rsidRPr="00A02A20">
        <w:rPr>
          <w:rFonts w:ascii="Times New Roman" w:hAnsi="Times New Roman"/>
          <w:szCs w:val="24"/>
        </w:rPr>
        <w:t>of society</w:t>
      </w:r>
      <w:r w:rsidRPr="00A02A20">
        <w:rPr>
          <w:rFonts w:ascii="Times New Roman" w:eastAsia="SimSun" w:hAnsi="Times New Roman"/>
          <w:snapToGrid/>
          <w:szCs w:val="24"/>
          <w:lang w:eastAsia="zh-CN"/>
        </w:rPr>
        <w:t xml:space="preserve">, particularly among State officials, the judiciary and civil society organizations, translate them into all local languages </w:t>
      </w:r>
      <w:r w:rsidRPr="00A02A20">
        <w:rPr>
          <w:rFonts w:ascii="Times New Roman" w:hAnsi="Times New Roman"/>
          <w:szCs w:val="24"/>
        </w:rPr>
        <w:t>and inform the Committee on the steps taken to implement them in its next periodic report. It also encourages the State party to continue engaging non-governmental organi</w:t>
      </w:r>
      <w:r w:rsidR="00257DFD">
        <w:rPr>
          <w:rFonts w:ascii="Times New Roman" w:hAnsi="Times New Roman"/>
          <w:szCs w:val="24"/>
        </w:rPr>
        <w:t>z</w:t>
      </w:r>
      <w:r w:rsidRPr="00A02A20">
        <w:rPr>
          <w:rFonts w:ascii="Times New Roman" w:hAnsi="Times New Roman"/>
          <w:szCs w:val="24"/>
        </w:rPr>
        <w:t>ations and other members of civil society in the process of discussion at the national level prior to the submission of its next periodic report.</w:t>
      </w:r>
    </w:p>
    <w:p w:rsidR="005A28E3" w:rsidRDefault="005A28E3" w:rsidP="005A28E3">
      <w:pPr>
        <w:pStyle w:val="Quick1"/>
        <w:numPr>
          <w:ilvl w:val="0"/>
          <w:numId w:val="0"/>
        </w:numPr>
        <w:tabs>
          <w:tab w:val="num" w:pos="851"/>
          <w:tab w:val="left" w:pos="7088"/>
        </w:tabs>
        <w:jc w:val="both"/>
        <w:rPr>
          <w:rFonts w:ascii="Times New Roman" w:hAnsi="Times New Roman"/>
          <w:szCs w:val="24"/>
        </w:rPr>
      </w:pPr>
    </w:p>
    <w:p w:rsidR="00373AEB" w:rsidRPr="005A28E3" w:rsidRDefault="005A28E3" w:rsidP="000427D6">
      <w:pPr>
        <w:pStyle w:val="Quick1"/>
        <w:numPr>
          <w:ilvl w:val="0"/>
          <w:numId w:val="2"/>
          <w:numberingChange w:id="76" w:author="OHCHR" w:date="2009-06-12T09:45:00Z" w:original="%1:38:0:."/>
        </w:numPr>
        <w:tabs>
          <w:tab w:val="clear" w:pos="360"/>
          <w:tab w:val="num" w:pos="709"/>
          <w:tab w:val="left" w:pos="7088"/>
        </w:tabs>
        <w:ind w:left="0" w:firstLine="0"/>
        <w:rPr>
          <w:rFonts w:ascii="Times New Roman" w:hAnsi="Times New Roman"/>
          <w:szCs w:val="24"/>
        </w:rPr>
      </w:pPr>
      <w:r w:rsidRPr="005A28E3">
        <w:rPr>
          <w:rFonts w:ascii="Times New Roman" w:hAnsi="Times New Roman"/>
          <w:szCs w:val="24"/>
        </w:rPr>
        <w:t>The Committee invites the State party to submit a common core document in accordance with the 2006 harmoni</w:t>
      </w:r>
      <w:r w:rsidR="00257DFD">
        <w:rPr>
          <w:rFonts w:ascii="Times New Roman" w:hAnsi="Times New Roman"/>
          <w:szCs w:val="24"/>
        </w:rPr>
        <w:t>z</w:t>
      </w:r>
      <w:r w:rsidRPr="005A28E3">
        <w:rPr>
          <w:rFonts w:ascii="Times New Roman" w:hAnsi="Times New Roman"/>
          <w:szCs w:val="24"/>
        </w:rPr>
        <w:t>ed guidelines on reporting</w:t>
      </w:r>
      <w:r w:rsidR="000427D6">
        <w:rPr>
          <w:rFonts w:ascii="Times New Roman" w:hAnsi="Times New Roman"/>
          <w:szCs w:val="24"/>
        </w:rPr>
        <w:t xml:space="preserve"> under the</w:t>
      </w:r>
      <w:r w:rsidRPr="005A28E3">
        <w:rPr>
          <w:rFonts w:ascii="Times New Roman" w:hAnsi="Times New Roman"/>
          <w:szCs w:val="24"/>
        </w:rPr>
        <w:t xml:space="preserve"> international human rights treat</w:t>
      </w:r>
      <w:r w:rsidR="000427D6">
        <w:rPr>
          <w:rFonts w:ascii="Times New Roman" w:hAnsi="Times New Roman"/>
          <w:szCs w:val="24"/>
        </w:rPr>
        <w:t>ies</w:t>
      </w:r>
      <w:r w:rsidRPr="005A28E3">
        <w:rPr>
          <w:rFonts w:ascii="Times New Roman" w:hAnsi="Times New Roman"/>
          <w:szCs w:val="24"/>
        </w:rPr>
        <w:t xml:space="preserve"> (HRI/GEN/2/Rev.4, </w:t>
      </w:r>
      <w:r w:rsidR="005935F1">
        <w:rPr>
          <w:rFonts w:ascii="Times New Roman" w:hAnsi="Times New Roman"/>
          <w:szCs w:val="24"/>
        </w:rPr>
        <w:t>c</w:t>
      </w:r>
      <w:r w:rsidRPr="005A28E3">
        <w:rPr>
          <w:rFonts w:ascii="Times New Roman" w:hAnsi="Times New Roman"/>
          <w:szCs w:val="24"/>
        </w:rPr>
        <w:t>hap. I). </w:t>
      </w:r>
    </w:p>
    <w:p w:rsidR="005A28E3" w:rsidRDefault="005A28E3" w:rsidP="005A28E3">
      <w:pPr>
        <w:pStyle w:val="Quick1"/>
        <w:numPr>
          <w:ilvl w:val="0"/>
          <w:numId w:val="0"/>
        </w:numPr>
        <w:tabs>
          <w:tab w:val="num" w:pos="851"/>
          <w:tab w:val="left" w:pos="7088"/>
        </w:tabs>
        <w:jc w:val="both"/>
        <w:rPr>
          <w:rFonts w:ascii="Times New Roman" w:hAnsi="Times New Roman"/>
          <w:szCs w:val="24"/>
        </w:rPr>
      </w:pPr>
    </w:p>
    <w:p w:rsidR="00373AEB" w:rsidRPr="00A02A20" w:rsidRDefault="00373AEB" w:rsidP="0065384E">
      <w:pPr>
        <w:pStyle w:val="Quick1"/>
        <w:numPr>
          <w:ilvl w:val="0"/>
          <w:numId w:val="2"/>
          <w:numberingChange w:id="77" w:author="OHCHR" w:date="2009-06-12T09:45:00Z" w:original="%1:39:0:."/>
        </w:numPr>
        <w:tabs>
          <w:tab w:val="clear" w:pos="360"/>
          <w:tab w:val="num" w:pos="709"/>
          <w:tab w:val="left" w:pos="7088"/>
        </w:tabs>
        <w:ind w:left="0" w:firstLine="0"/>
        <w:rPr>
          <w:rFonts w:ascii="Times New Roman" w:hAnsi="Times New Roman"/>
          <w:szCs w:val="24"/>
        </w:rPr>
      </w:pPr>
      <w:r w:rsidRPr="00A02A20">
        <w:rPr>
          <w:rFonts w:ascii="Times New Roman" w:hAnsi="Times New Roman"/>
          <w:szCs w:val="24"/>
        </w:rPr>
        <w:t xml:space="preserve">The Committee requests the State party to submit its </w:t>
      </w:r>
      <w:r w:rsidR="000804C8">
        <w:rPr>
          <w:rFonts w:ascii="Times New Roman" w:hAnsi="Times New Roman"/>
          <w:szCs w:val="24"/>
        </w:rPr>
        <w:t>third</w:t>
      </w:r>
      <w:r w:rsidR="000804C8" w:rsidRPr="00A02A20">
        <w:rPr>
          <w:rFonts w:ascii="Times New Roman" w:hAnsi="Times New Roman"/>
          <w:szCs w:val="24"/>
        </w:rPr>
        <w:t xml:space="preserve"> </w:t>
      </w:r>
      <w:r w:rsidRPr="00A02A20">
        <w:rPr>
          <w:rFonts w:ascii="Times New Roman" w:hAnsi="Times New Roman"/>
          <w:szCs w:val="24"/>
        </w:rPr>
        <w:t xml:space="preserve">periodic report by </w:t>
      </w:r>
      <w:r w:rsidR="000804C8">
        <w:rPr>
          <w:rFonts w:ascii="Times New Roman" w:hAnsi="Times New Roman"/>
          <w:szCs w:val="24"/>
        </w:rPr>
        <w:t xml:space="preserve">30 June </w:t>
      </w:r>
      <w:r w:rsidRPr="00707150">
        <w:rPr>
          <w:rFonts w:ascii="Times New Roman" w:hAnsi="Times New Roman"/>
          <w:szCs w:val="24"/>
        </w:rPr>
        <w:t>201</w:t>
      </w:r>
      <w:r w:rsidR="00707150" w:rsidRPr="00707150">
        <w:rPr>
          <w:rFonts w:ascii="Times New Roman" w:hAnsi="Times New Roman"/>
          <w:szCs w:val="24"/>
        </w:rPr>
        <w:t>4</w:t>
      </w:r>
      <w:r w:rsidRPr="00707150">
        <w:rPr>
          <w:rFonts w:ascii="Times New Roman" w:hAnsi="Times New Roman"/>
          <w:szCs w:val="24"/>
        </w:rPr>
        <w:t>.</w:t>
      </w:r>
    </w:p>
    <w:p w:rsidR="00373AEB" w:rsidRPr="00A02A20" w:rsidRDefault="00373AEB" w:rsidP="00AD286E">
      <w:pPr>
        <w:pStyle w:val="Quick1"/>
        <w:numPr>
          <w:ilvl w:val="0"/>
          <w:numId w:val="0"/>
        </w:numPr>
        <w:tabs>
          <w:tab w:val="left" w:pos="7088"/>
        </w:tabs>
        <w:ind w:left="360"/>
        <w:jc w:val="both"/>
        <w:rPr>
          <w:rFonts w:ascii="Times New Roman" w:hAnsi="Times New Roman"/>
          <w:szCs w:val="24"/>
        </w:rPr>
      </w:pPr>
    </w:p>
    <w:p w:rsidR="00373AEB" w:rsidRPr="00A02A20" w:rsidRDefault="00373AEB" w:rsidP="0065384E">
      <w:pPr>
        <w:pStyle w:val="NormalWeb"/>
        <w:spacing w:before="0" w:beforeAutospacing="0" w:after="0" w:afterAutospacing="0"/>
        <w:jc w:val="center"/>
      </w:pPr>
      <w:r w:rsidRPr="00A02A20">
        <w:t>-----</w:t>
      </w:r>
    </w:p>
    <w:sectPr w:rsidR="00373AEB" w:rsidRPr="00A02A20" w:rsidSect="0067269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985" w:left="1701" w:header="1021" w:footer="141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D5" w:rsidRDefault="00B403D5">
      <w:r>
        <w:separator/>
      </w:r>
    </w:p>
  </w:endnote>
  <w:endnote w:type="continuationSeparator" w:id="0">
    <w:p w:rsidR="00B403D5" w:rsidRDefault="00B4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8" w:rsidRDefault="00672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8" w:rsidRDefault="00672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8" w:rsidRPr="00672698" w:rsidRDefault="00672698">
    <w:pPr>
      <w:pStyle w:val="Footer"/>
      <w:rPr>
        <w:rFonts w:ascii="Times New Roman" w:hAnsi="Times New Roman"/>
      </w:rPr>
    </w:pPr>
    <w:r w:rsidRPr="00672698">
      <w:rPr>
        <w:rFonts w:ascii="Times New Roman" w:hAnsi="Times New Roman"/>
      </w:rPr>
      <w:t>GE.09-42906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D5" w:rsidRDefault="00B403D5">
      <w:r>
        <w:separator/>
      </w:r>
    </w:p>
  </w:footnote>
  <w:footnote w:type="continuationSeparator" w:id="0">
    <w:p w:rsidR="00B403D5" w:rsidRDefault="00B4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FB" w:rsidRDefault="009A4CFB" w:rsidP="00BE79D7">
    <w:pPr>
      <w:rPr>
        <w:rFonts w:ascii="Times New Roman" w:hAnsi="Times New Roman"/>
        <w:lang w:val="it-IT"/>
      </w:rPr>
    </w:pPr>
    <w:r w:rsidRPr="00D06705">
      <w:rPr>
        <w:rFonts w:ascii="Times New Roman" w:hAnsi="Times New Roman"/>
        <w:lang w:val="es-ES"/>
      </w:rPr>
      <w:t>E/C.12/</w:t>
    </w:r>
    <w:r>
      <w:rPr>
        <w:rFonts w:ascii="Times New Roman" w:hAnsi="Times New Roman"/>
        <w:lang w:val="es-ES"/>
      </w:rPr>
      <w:t>BRA</w:t>
    </w:r>
    <w:r w:rsidRPr="00D06705">
      <w:rPr>
        <w:rFonts w:ascii="Times New Roman" w:hAnsi="Times New Roman"/>
        <w:lang w:val="es-ES"/>
      </w:rPr>
      <w:t>/CO/</w:t>
    </w:r>
    <w:r w:rsidR="00BE79D7">
      <w:rPr>
        <w:rFonts w:ascii="Times New Roman" w:hAnsi="Times New Roman"/>
        <w:lang w:val="es-ES"/>
      </w:rPr>
      <w:t>2</w:t>
    </w:r>
    <w:r>
      <w:rPr>
        <w:rFonts w:ascii="Times New Roman" w:hAnsi="Times New Roman"/>
        <w:lang w:val="it-IT"/>
      </w:rPr>
      <w:br/>
      <w:t xml:space="preserve">page </w:t>
    </w:r>
    <w:r>
      <w:rPr>
        <w:rStyle w:val="PageNumber"/>
        <w:rFonts w:ascii="Times New Roman" w:hAnsi="Times New Roman"/>
      </w:rPr>
      <w:fldChar w:fldCharType="begin"/>
    </w:r>
    <w:r w:rsidRPr="00D06705">
      <w:rPr>
        <w:rStyle w:val="PageNumber"/>
        <w:rFonts w:ascii="Times New Roman" w:hAnsi="Times New Roman"/>
        <w:lang w:val="es-ES"/>
      </w:rPr>
      <w:instrText xml:space="preserve"> PAGE </w:instrText>
    </w:r>
    <w:r>
      <w:rPr>
        <w:rStyle w:val="PageNumber"/>
        <w:rFonts w:ascii="Times New Roman" w:hAnsi="Times New Roman"/>
      </w:rPr>
      <w:fldChar w:fldCharType="separate"/>
    </w:r>
    <w:r w:rsidR="00672698">
      <w:rPr>
        <w:rStyle w:val="PageNumber"/>
        <w:rFonts w:ascii="Times New Roman" w:hAnsi="Times New Roman"/>
        <w:noProof/>
        <w:lang w:val="es-ES"/>
      </w:rPr>
      <w:t>2</w:t>
    </w:r>
    <w:r>
      <w:rPr>
        <w:rStyle w:val="PageNumber"/>
        <w:rFonts w:ascii="Times New Roman" w:hAnsi="Times New Roman"/>
      </w:rPr>
      <w:fldChar w:fldCharType="end"/>
    </w:r>
  </w:p>
  <w:p w:rsidR="009A4CFB" w:rsidRPr="00D06705" w:rsidRDefault="009A4CFB">
    <w:pPr>
      <w:spacing w:line="240" w:lineRule="exact"/>
      <w:rPr>
        <w:sz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FB" w:rsidRDefault="009A4CFB" w:rsidP="00BE79D7">
    <w:pPr>
      <w:jc w:val="right"/>
      <w:rPr>
        <w:rFonts w:ascii="Times New Roman" w:hAnsi="Times New Roman"/>
        <w:szCs w:val="24"/>
        <w:lang w:val="it-IT"/>
      </w:rPr>
    </w:pPr>
    <w:r w:rsidRPr="00D06705">
      <w:rPr>
        <w:rFonts w:ascii="Times New Roman" w:hAnsi="Times New Roman"/>
        <w:szCs w:val="24"/>
        <w:lang w:val="es-ES"/>
      </w:rPr>
      <w:t>E/C.12/</w:t>
    </w:r>
    <w:r>
      <w:rPr>
        <w:rFonts w:ascii="Times New Roman" w:hAnsi="Times New Roman"/>
        <w:szCs w:val="24"/>
        <w:lang w:val="es-ES"/>
      </w:rPr>
      <w:t>BRA</w:t>
    </w:r>
    <w:r w:rsidRPr="00D06705">
      <w:rPr>
        <w:rFonts w:ascii="Times New Roman" w:hAnsi="Times New Roman"/>
        <w:szCs w:val="24"/>
        <w:lang w:val="es-ES"/>
      </w:rPr>
      <w:t>/CO/</w:t>
    </w:r>
    <w:r w:rsidR="00BE79D7">
      <w:rPr>
        <w:rFonts w:ascii="Times New Roman" w:hAnsi="Times New Roman"/>
        <w:szCs w:val="24"/>
        <w:lang w:val="es-ES"/>
      </w:rPr>
      <w:t>2</w:t>
    </w:r>
  </w:p>
  <w:p w:rsidR="009A4CFB" w:rsidRPr="004A64F7" w:rsidRDefault="009A4CFB">
    <w:pPr>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6" w:lineRule="auto"/>
      <w:ind w:left="283"/>
      <w:jc w:val="right"/>
      <w:rPr>
        <w:rFonts w:ascii="Times New Roman" w:hAnsi="Times New Roman"/>
        <w:szCs w:val="24"/>
        <w:lang w:val="es-ES_tradnl"/>
      </w:rPr>
    </w:pPr>
    <w:r>
      <w:rPr>
        <w:rFonts w:ascii="Times New Roman" w:hAnsi="Times New Roman"/>
        <w:szCs w:val="24"/>
        <w:lang w:val="es-ES"/>
      </w:rPr>
      <w:t>p</w:t>
    </w:r>
    <w:r w:rsidRPr="00D06705">
      <w:rPr>
        <w:rFonts w:ascii="Times New Roman" w:hAnsi="Times New Roman"/>
        <w:szCs w:val="24"/>
        <w:lang w:val="es-ES"/>
      </w:rPr>
      <w:t xml:space="preserve">age </w:t>
    </w:r>
    <w:r>
      <w:rPr>
        <w:rStyle w:val="PageNumber"/>
        <w:rFonts w:ascii="Times New Roman" w:hAnsi="Times New Roman"/>
        <w:szCs w:val="24"/>
      </w:rPr>
      <w:fldChar w:fldCharType="begin"/>
    </w:r>
    <w:r w:rsidRPr="004A64F7">
      <w:rPr>
        <w:rStyle w:val="PageNumber"/>
        <w:rFonts w:ascii="Times New Roman" w:hAnsi="Times New Roman"/>
        <w:szCs w:val="24"/>
        <w:lang w:val="es-ES_tradnl"/>
      </w:rPr>
      <w:instrText xml:space="preserve"> PAGE </w:instrText>
    </w:r>
    <w:r>
      <w:rPr>
        <w:rStyle w:val="PageNumber"/>
        <w:rFonts w:ascii="Times New Roman" w:hAnsi="Times New Roman"/>
        <w:szCs w:val="24"/>
      </w:rPr>
      <w:fldChar w:fldCharType="separate"/>
    </w:r>
    <w:r w:rsidR="00672698">
      <w:rPr>
        <w:rStyle w:val="PageNumber"/>
        <w:rFonts w:ascii="Times New Roman" w:hAnsi="Times New Roman"/>
        <w:noProof/>
        <w:szCs w:val="24"/>
        <w:lang w:val="es-ES_tradnl"/>
      </w:rPr>
      <w:t>3</w:t>
    </w:r>
    <w:r>
      <w:rPr>
        <w:rStyle w:val="PageNumber"/>
        <w:rFonts w:ascii="Times New Roman" w:hAnsi="Times New Roman"/>
        <w:szCs w:val="24"/>
      </w:rPr>
      <w:fldChar w:fldCharType="end"/>
    </w:r>
  </w:p>
  <w:p w:rsidR="009A4CFB" w:rsidRPr="004A64F7" w:rsidRDefault="009A4CFB">
    <w:pPr>
      <w:spacing w:line="240" w:lineRule="exact"/>
      <w:rPr>
        <w:sz w:val="20"/>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8" w:rsidRDefault="00672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decimal"/>
      <w:pStyle w:val="Quick1"/>
      <w:lvlText w:val="%1."/>
      <w:lvlJc w:val="left"/>
      <w:pPr>
        <w:tabs>
          <w:tab w:val="num" w:pos="720"/>
        </w:tabs>
      </w:pPr>
      <w:rPr>
        <w:rFonts w:ascii="Courier" w:hAnsi="Courier"/>
        <w:sz w:val="20"/>
      </w:rPr>
    </w:lvl>
  </w:abstractNum>
  <w:abstractNum w:abstractNumId="1">
    <w:nsid w:val="005624B6"/>
    <w:multiLevelType w:val="hybridMultilevel"/>
    <w:tmpl w:val="17A20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22F1D"/>
    <w:multiLevelType w:val="hybridMultilevel"/>
    <w:tmpl w:val="44421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B759D"/>
    <w:multiLevelType w:val="hybridMultilevel"/>
    <w:tmpl w:val="EAFA09B4"/>
    <w:lvl w:ilvl="0" w:tplc="EA2E99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C31A81"/>
    <w:multiLevelType w:val="hybridMultilevel"/>
    <w:tmpl w:val="16B81046"/>
    <w:lvl w:ilvl="0" w:tplc="6E88B23C">
      <w:start w:val="1"/>
      <w:numFmt w:val="decimal"/>
      <w:lvlText w:val="%1."/>
      <w:lvlJc w:val="left"/>
      <w:pPr>
        <w:tabs>
          <w:tab w:val="num" w:pos="502"/>
        </w:tabs>
        <w:ind w:left="142" w:firstLine="0"/>
      </w:pPr>
      <w:rPr>
        <w:rFonts w:hint="default"/>
        <w:b w:val="0"/>
        <w:i w:val="0"/>
      </w:rPr>
    </w:lvl>
    <w:lvl w:ilvl="1" w:tplc="B6347BF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6472FE"/>
    <w:multiLevelType w:val="hybridMultilevel"/>
    <w:tmpl w:val="BCFA41EC"/>
    <w:lvl w:ilvl="0" w:tplc="6846D4F0">
      <w:start w:val="1"/>
      <w:numFmt w:val="decimal"/>
      <w:pStyle w:val="Estilo12ptJustificado"/>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56B00214">
      <w:start w:val="1"/>
      <w:numFmt w:val="lowerLetter"/>
      <w:lvlText w:val="(%5)"/>
      <w:lvlJc w:val="left"/>
      <w:pPr>
        <w:tabs>
          <w:tab w:val="num" w:pos="420"/>
        </w:tabs>
        <w:ind w:left="420" w:hanging="42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C929E8"/>
    <w:multiLevelType w:val="hybridMultilevel"/>
    <w:tmpl w:val="BB2AC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6178F"/>
    <w:multiLevelType w:val="hybridMultilevel"/>
    <w:tmpl w:val="A11E6884"/>
    <w:lvl w:ilvl="0" w:tplc="FFFFFFFF">
      <w:start w:val="1"/>
      <w:numFmt w:val="decimal"/>
      <w:lvlText w:val="%1."/>
      <w:lvlJc w:val="left"/>
      <w:pPr>
        <w:tabs>
          <w:tab w:val="num" w:pos="1080"/>
        </w:tabs>
        <w:ind w:left="1080" w:hanging="360"/>
      </w:pPr>
    </w:lvl>
    <w:lvl w:ilvl="1" w:tplc="5372A764">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9">
    <w:nsid w:val="2BDD6E05"/>
    <w:multiLevelType w:val="multilevel"/>
    <w:tmpl w:val="C430EF80"/>
    <w:lvl w:ilvl="0">
      <w:start w:val="1"/>
      <w:numFmt w:val="decimal"/>
      <w:lvlText w:val="%1."/>
      <w:lvlJc w:val="left"/>
      <w:pPr>
        <w:tabs>
          <w:tab w:val="num" w:pos="360"/>
        </w:tabs>
        <w:ind w:left="360" w:hanging="360"/>
      </w:pPr>
      <w:rPr>
        <w:rFonts w:hint="default"/>
        <w:b w:val="0"/>
        <w:bCs/>
        <w:i w:val="0"/>
        <w:iCs w:val="0"/>
        <w:color w:val="auto"/>
      </w:rPr>
    </w:lvl>
    <w:lvl w:ilvl="1">
      <w:start w:val="1"/>
      <w:numFmt w:val="lowerLetter"/>
      <w:lvlText w:val="(%2)"/>
      <w:lvlJc w:val="left"/>
      <w:pPr>
        <w:tabs>
          <w:tab w:val="num" w:pos="1080"/>
        </w:tabs>
        <w:ind w:left="1080" w:hanging="360"/>
      </w:pPr>
      <w:rPr>
        <w:rFonts w:ascii="Times New Roman" w:eastAsia="MS Mincho" w:hAnsi="Times New Roman" w:cs="Times New Roman"/>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FCA0833"/>
    <w:multiLevelType w:val="hybridMultilevel"/>
    <w:tmpl w:val="C43606E8"/>
    <w:lvl w:ilvl="0" w:tplc="3B6AC2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7F32D82"/>
    <w:multiLevelType w:val="hybridMultilevel"/>
    <w:tmpl w:val="15F0E206"/>
    <w:lvl w:ilvl="0" w:tplc="4D1CA814">
      <w:start w:val="9"/>
      <w:numFmt w:val="lowerLetter"/>
      <w:lvlText w:val="(%1)"/>
      <w:lvlJc w:val="left"/>
      <w:pPr>
        <w:tabs>
          <w:tab w:val="num" w:pos="1668"/>
        </w:tabs>
        <w:ind w:left="1668" w:hanging="360"/>
      </w:pPr>
      <w:rPr>
        <w:rFonts w:hint="default"/>
      </w:rPr>
    </w:lvl>
    <w:lvl w:ilvl="1" w:tplc="8662D2BC">
      <w:start w:val="2"/>
      <w:numFmt w:val="lowerRoman"/>
      <w:lvlText w:val="(%2)"/>
      <w:lvlJc w:val="left"/>
      <w:pPr>
        <w:tabs>
          <w:tab w:val="num" w:pos="2748"/>
        </w:tabs>
        <w:ind w:left="2748" w:hanging="72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3D2A46DB"/>
    <w:multiLevelType w:val="hybridMultilevel"/>
    <w:tmpl w:val="59C698B4"/>
    <w:lvl w:ilvl="0" w:tplc="C2AA66B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565883"/>
    <w:multiLevelType w:val="hybridMultilevel"/>
    <w:tmpl w:val="C06EF742"/>
    <w:lvl w:ilvl="0" w:tplc="EA2E99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2A1843"/>
    <w:multiLevelType w:val="hybridMultilevel"/>
    <w:tmpl w:val="DFB26F5A"/>
    <w:lvl w:ilvl="0" w:tplc="195E6A3C">
      <w:start w:val="1"/>
      <w:numFmt w:val="lowerLetter"/>
      <w:lvlText w:val="(%1)"/>
      <w:lvlJc w:val="left"/>
      <w:pPr>
        <w:tabs>
          <w:tab w:val="num" w:pos="2340"/>
        </w:tabs>
        <w:ind w:left="234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C94FD3"/>
    <w:multiLevelType w:val="hybridMultilevel"/>
    <w:tmpl w:val="216CB294"/>
    <w:lvl w:ilvl="0" w:tplc="195E6A3C">
      <w:start w:val="1"/>
      <w:numFmt w:val="lowerLetter"/>
      <w:lvlText w:val="(%1)"/>
      <w:lvlJc w:val="left"/>
      <w:pPr>
        <w:tabs>
          <w:tab w:val="num" w:pos="3049"/>
        </w:tabs>
        <w:ind w:left="3049" w:hanging="360"/>
      </w:pPr>
      <w:rPr>
        <w:rFonts w:hint="default"/>
        <w:b/>
        <w:bCs/>
        <w:i w:val="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nsid w:val="433179FD"/>
    <w:multiLevelType w:val="hybridMultilevel"/>
    <w:tmpl w:val="C33EAACC"/>
    <w:lvl w:ilvl="0" w:tplc="733A0CC6">
      <w:start w:val="1"/>
      <w:numFmt w:val="decimal"/>
      <w:lvlText w:val="%1."/>
      <w:lvlJc w:val="left"/>
      <w:pPr>
        <w:tabs>
          <w:tab w:val="num" w:pos="1080"/>
        </w:tabs>
        <w:ind w:left="1080" w:hanging="720"/>
      </w:pPr>
      <w:rPr>
        <w:rFonts w:hint="default"/>
        <w:b w:val="0"/>
        <w:bCs w:val="0"/>
      </w:rPr>
    </w:lvl>
    <w:lvl w:ilvl="1" w:tplc="F252C5E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452715"/>
    <w:multiLevelType w:val="hybridMultilevel"/>
    <w:tmpl w:val="393AAE22"/>
    <w:lvl w:ilvl="0" w:tplc="0F3E3E96">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9">
    <w:nsid w:val="4C6B6B07"/>
    <w:multiLevelType w:val="hybridMultilevel"/>
    <w:tmpl w:val="7BF4E0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500872"/>
    <w:multiLevelType w:val="hybridMultilevel"/>
    <w:tmpl w:val="718A4EA0"/>
    <w:lvl w:ilvl="0" w:tplc="195E6A3C">
      <w:start w:val="1"/>
      <w:numFmt w:val="lowerLetter"/>
      <w:lvlText w:val="(%1)"/>
      <w:lvlJc w:val="left"/>
      <w:pPr>
        <w:tabs>
          <w:tab w:val="num" w:pos="2340"/>
        </w:tabs>
        <w:ind w:left="234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1E51C6"/>
    <w:multiLevelType w:val="hybridMultilevel"/>
    <w:tmpl w:val="D5E66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E71261"/>
    <w:multiLevelType w:val="hybridMultilevel"/>
    <w:tmpl w:val="A90A5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F3784A"/>
    <w:multiLevelType w:val="hybridMultilevel"/>
    <w:tmpl w:val="05A85B26"/>
    <w:lvl w:ilvl="0" w:tplc="BE9010E0">
      <w:start w:val="1"/>
      <w:numFmt w:val="lowerLetter"/>
      <w:lvlText w:val="(%1)"/>
      <w:lvlJc w:val="left"/>
      <w:pPr>
        <w:tabs>
          <w:tab w:val="num" w:pos="360"/>
        </w:tabs>
        <w:ind w:left="360" w:hanging="360"/>
      </w:pPr>
      <w:rPr>
        <w:rFonts w:hint="default"/>
        <w:b w:val="0"/>
        <w:bCs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86275A9"/>
    <w:multiLevelType w:val="hybridMultilevel"/>
    <w:tmpl w:val="335A8010"/>
    <w:lvl w:ilvl="0" w:tplc="195E6A3C">
      <w:start w:val="1"/>
      <w:numFmt w:val="lowerLetter"/>
      <w:lvlText w:val="(%1)"/>
      <w:lvlJc w:val="left"/>
      <w:pPr>
        <w:tabs>
          <w:tab w:val="num" w:pos="3049"/>
        </w:tabs>
        <w:ind w:left="3049" w:hanging="360"/>
      </w:pPr>
      <w:rPr>
        <w:rFonts w:hint="default"/>
        <w:b/>
        <w:bCs/>
        <w:i w:val="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5">
    <w:nsid w:val="5FB6262E"/>
    <w:multiLevelType w:val="hybridMultilevel"/>
    <w:tmpl w:val="CEC01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115F1B"/>
    <w:multiLevelType w:val="hybridMultilevel"/>
    <w:tmpl w:val="CC905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8E262A"/>
    <w:multiLevelType w:val="multilevel"/>
    <w:tmpl w:val="A4DCF48E"/>
    <w:lvl w:ilvl="0">
      <w:start w:val="1"/>
      <w:numFmt w:val="lowerLetter"/>
      <w:lvlText w:val="(%1)"/>
      <w:lvlJc w:val="left"/>
      <w:pPr>
        <w:tabs>
          <w:tab w:val="num" w:pos="1429"/>
        </w:tabs>
        <w:ind w:left="1429" w:hanging="360"/>
      </w:pPr>
      <w:rPr>
        <w:rFonts w:hint="default"/>
        <w:b w:val="0"/>
        <w:bCs w:val="0"/>
        <w:i w:val="0"/>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8">
    <w:nsid w:val="68012E79"/>
    <w:multiLevelType w:val="hybridMultilevel"/>
    <w:tmpl w:val="1F9618A8"/>
    <w:lvl w:ilvl="0" w:tplc="405451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455D41"/>
    <w:multiLevelType w:val="hybridMultilevel"/>
    <w:tmpl w:val="5A96B01E"/>
    <w:lvl w:ilvl="0" w:tplc="F8EC05DC">
      <w:start w:val="1"/>
      <w:numFmt w:val="decimal"/>
      <w:lvlText w:val="%1."/>
      <w:lvlJc w:val="left"/>
      <w:pPr>
        <w:tabs>
          <w:tab w:val="num" w:pos="360"/>
        </w:tabs>
        <w:ind w:left="207" w:hanging="207"/>
      </w:pPr>
      <w:rPr>
        <w:rFonts w:hint="default"/>
        <w:b w:val="0"/>
        <w:i w:val="0"/>
        <w:lang w:val="en-US"/>
      </w:rPr>
    </w:lvl>
    <w:lvl w:ilvl="1" w:tplc="C0E8395C">
      <w:start w:val="8"/>
      <w:numFmt w:val="decimal"/>
      <w:lvlText w:val="%2."/>
      <w:lvlJc w:val="left"/>
      <w:pPr>
        <w:tabs>
          <w:tab w:val="num" w:pos="1860"/>
        </w:tabs>
        <w:ind w:left="1860" w:hanging="780"/>
      </w:pPr>
      <w:rPr>
        <w:rFonts w:hint="default"/>
      </w:rPr>
    </w:lvl>
    <w:lvl w:ilvl="2" w:tplc="4546245A">
      <w:start w:val="4"/>
      <w:numFmt w:val="upperRoman"/>
      <w:lvlText w:val="%3."/>
      <w:lvlJc w:val="left"/>
      <w:pPr>
        <w:tabs>
          <w:tab w:val="num" w:pos="2700"/>
        </w:tabs>
        <w:ind w:left="2700" w:hanging="72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34C688A"/>
    <w:multiLevelType w:val="hybridMultilevel"/>
    <w:tmpl w:val="C430EF80"/>
    <w:lvl w:ilvl="0" w:tplc="504E1234">
      <w:start w:val="1"/>
      <w:numFmt w:val="decimal"/>
      <w:lvlText w:val="%1."/>
      <w:lvlJc w:val="left"/>
      <w:pPr>
        <w:tabs>
          <w:tab w:val="num" w:pos="360"/>
        </w:tabs>
        <w:ind w:left="360" w:hanging="360"/>
      </w:pPr>
      <w:rPr>
        <w:rFonts w:hint="default"/>
        <w:b w:val="0"/>
        <w:bCs/>
        <w:i w:val="0"/>
        <w:iCs w:val="0"/>
        <w:color w:val="auto"/>
      </w:rPr>
    </w:lvl>
    <w:lvl w:ilvl="1" w:tplc="966C4004">
      <w:start w:val="1"/>
      <w:numFmt w:val="lowerLetter"/>
      <w:lvlText w:val="(%2)"/>
      <w:lvlJc w:val="left"/>
      <w:pPr>
        <w:tabs>
          <w:tab w:val="num" w:pos="1080"/>
        </w:tabs>
        <w:ind w:left="1080" w:hanging="360"/>
      </w:pPr>
      <w:rPr>
        <w:rFonts w:ascii="Times New Roman" w:eastAsia="MS Mincho" w:hAnsi="Times New Roman" w:cs="Times New Roman"/>
      </w:rPr>
    </w:lvl>
    <w:lvl w:ilvl="2" w:tplc="A1CECD32">
      <w:start w:val="1"/>
      <w:numFmt w:val="decimal"/>
      <w:lvlText w:val="%3."/>
      <w:lvlJc w:val="left"/>
      <w:pPr>
        <w:tabs>
          <w:tab w:val="num" w:pos="1980"/>
        </w:tabs>
        <w:ind w:left="1980" w:hanging="360"/>
      </w:pPr>
      <w:rPr>
        <w:rFonts w:hint="default"/>
      </w:rPr>
    </w:lvl>
    <w:lvl w:ilvl="3" w:tplc="0409000F">
      <w:start w:val="1"/>
      <w:numFmt w:val="lowerLetter"/>
      <w:lvlText w:val="%4)"/>
      <w:lvlJc w:val="left"/>
      <w:pPr>
        <w:tabs>
          <w:tab w:val="num" w:pos="2520"/>
        </w:tabs>
        <w:ind w:left="2520" w:hanging="360"/>
      </w:pPr>
      <w:rPr>
        <w:rFonts w:hint="default"/>
      </w:rPr>
    </w:lvl>
    <w:lvl w:ilvl="4" w:tplc="04090019">
      <w:start w:val="1"/>
      <w:numFmt w:val="bullet"/>
      <w:lvlText w:val=""/>
      <w:lvlJc w:val="left"/>
      <w:pPr>
        <w:tabs>
          <w:tab w:val="num" w:pos="3240"/>
        </w:tabs>
        <w:ind w:left="3240" w:hanging="360"/>
      </w:pPr>
      <w:rPr>
        <w:rFonts w:ascii="Symbol" w:hAnsi="Symbol" w:hint="default"/>
      </w:rPr>
    </w:lvl>
    <w:lvl w:ilvl="5" w:tplc="0409001B">
      <w:start w:val="1"/>
      <w:numFmt w:val="lowerLetter"/>
      <w:lvlText w:val="(%6)"/>
      <w:lvlJc w:val="left"/>
      <w:pPr>
        <w:tabs>
          <w:tab w:val="num" w:pos="4500"/>
        </w:tabs>
        <w:ind w:left="4500" w:hanging="720"/>
      </w:pPr>
      <w:rPr>
        <w:rFonts w:hint="default"/>
      </w:rPr>
    </w:lvl>
    <w:lvl w:ilvl="6" w:tplc="0409000F">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6CC3823"/>
    <w:multiLevelType w:val="hybridMultilevel"/>
    <w:tmpl w:val="CBC49FF0"/>
    <w:lvl w:ilvl="0" w:tplc="BE9010E0">
      <w:start w:val="1"/>
      <w:numFmt w:val="lowerLetter"/>
      <w:lvlText w:val="(%1)"/>
      <w:lvlJc w:val="left"/>
      <w:pPr>
        <w:tabs>
          <w:tab w:val="num" w:pos="720"/>
        </w:tabs>
        <w:ind w:left="720" w:hanging="360"/>
      </w:pPr>
      <w:rPr>
        <w:rFonts w:hint="default"/>
        <w:b w:val="0"/>
        <w:bCs w:val="0"/>
        <w:i w:val="0"/>
      </w:rPr>
    </w:lvl>
    <w:lvl w:ilvl="1" w:tplc="37200E8A">
      <w:start w:val="417"/>
      <w:numFmt w:val="decimal"/>
      <w:lvlText w:val="%2."/>
      <w:lvlJc w:val="left"/>
      <w:pPr>
        <w:tabs>
          <w:tab w:val="num" w:pos="8869"/>
        </w:tabs>
        <w:ind w:left="8869" w:hanging="708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num w:numId="1">
    <w:abstractNumId w:val="0"/>
    <w:lvlOverride w:ilvl="0">
      <w:startOverride w:val="3"/>
      <w:lvl w:ilvl="0">
        <w:start w:val="3"/>
        <w:numFmt w:val="decimal"/>
        <w:pStyle w:val="Quick1"/>
        <w:lvlText w:val="%1."/>
        <w:lvlJc w:val="left"/>
      </w:lvl>
    </w:lvlOverride>
  </w:num>
  <w:num w:numId="2">
    <w:abstractNumId w:val="5"/>
  </w:num>
  <w:num w:numId="3">
    <w:abstractNumId w:val="8"/>
  </w:num>
  <w:num w:numId="4">
    <w:abstractNumId w:val="2"/>
  </w:num>
  <w:num w:numId="5">
    <w:abstractNumId w:val="7"/>
  </w:num>
  <w:num w:numId="6">
    <w:abstractNumId w:val="17"/>
  </w:num>
  <w:num w:numId="7">
    <w:abstractNumId w:val="0"/>
    <w:lvlOverride w:ilvl="0">
      <w:startOverride w:val="3"/>
      <w:lvl w:ilvl="0">
        <w:start w:val="3"/>
        <w:numFmt w:val="decimal"/>
        <w:pStyle w:val="Quick1"/>
        <w:lvlText w:val="%1."/>
        <w:lvlJc w:val="left"/>
      </w:lvl>
    </w:lvlOverride>
  </w:num>
  <w:num w:numId="8">
    <w:abstractNumId w:val="0"/>
    <w:lvlOverride w:ilvl="0">
      <w:startOverride w:val="3"/>
      <w:lvl w:ilvl="0">
        <w:start w:val="3"/>
        <w:numFmt w:val="decimal"/>
        <w:pStyle w:val="Quick1"/>
        <w:lvlText w:val="%1."/>
        <w:lvlJc w:val="left"/>
      </w:lvl>
    </w:lvlOverride>
  </w:num>
  <w:num w:numId="9">
    <w:abstractNumId w:val="0"/>
    <w:lvlOverride w:ilvl="0">
      <w:startOverride w:val="3"/>
      <w:lvl w:ilvl="0">
        <w:start w:val="3"/>
        <w:numFmt w:val="decimal"/>
        <w:pStyle w:val="Quick1"/>
        <w:lvlText w:val="%1."/>
        <w:lvlJc w:val="left"/>
      </w:lvl>
    </w:lvlOverride>
  </w:num>
  <w:num w:numId="10">
    <w:abstractNumId w:val="0"/>
    <w:lvlOverride w:ilvl="0">
      <w:startOverride w:val="3"/>
      <w:lvl w:ilvl="0">
        <w:start w:val="3"/>
        <w:numFmt w:val="decimal"/>
        <w:pStyle w:val="Quick1"/>
        <w:lvlText w:val="%1."/>
        <w:lvlJc w:val="left"/>
      </w:lvl>
    </w:lvlOverride>
  </w:num>
  <w:num w:numId="11">
    <w:abstractNumId w:val="0"/>
    <w:lvlOverride w:ilvl="0">
      <w:startOverride w:val="3"/>
      <w:lvl w:ilvl="0">
        <w:start w:val="3"/>
        <w:numFmt w:val="decimal"/>
        <w:pStyle w:val="Quick1"/>
        <w:lvlText w:val="%1."/>
        <w:lvlJc w:val="left"/>
      </w:lvl>
    </w:lvlOverride>
  </w:num>
  <w:num w:numId="12">
    <w:abstractNumId w:val="0"/>
    <w:lvlOverride w:ilvl="0">
      <w:startOverride w:val="3"/>
      <w:lvl w:ilvl="0">
        <w:start w:val="3"/>
        <w:numFmt w:val="decimal"/>
        <w:pStyle w:val="Quick1"/>
        <w:lvlText w:val="%1."/>
        <w:lvlJc w:val="left"/>
      </w:lvl>
    </w:lvlOverride>
  </w:num>
  <w:num w:numId="13">
    <w:abstractNumId w:val="0"/>
    <w:lvlOverride w:ilvl="0">
      <w:startOverride w:val="3"/>
      <w:lvl w:ilvl="0">
        <w:start w:val="3"/>
        <w:numFmt w:val="decimal"/>
        <w:pStyle w:val="Quick1"/>
        <w:lvlText w:val="%1."/>
        <w:lvlJc w:val="left"/>
      </w:lvl>
    </w:lvlOverride>
  </w:num>
  <w:num w:numId="14">
    <w:abstractNumId w:val="0"/>
    <w:lvlOverride w:ilvl="0">
      <w:startOverride w:val="3"/>
      <w:lvl w:ilvl="0">
        <w:start w:val="3"/>
        <w:numFmt w:val="decimal"/>
        <w:pStyle w:val="Quick1"/>
        <w:lvlText w:val="%1."/>
        <w:lvlJc w:val="left"/>
      </w:lvl>
    </w:lvlOverride>
  </w:num>
  <w:num w:numId="15">
    <w:abstractNumId w:val="0"/>
    <w:lvlOverride w:ilvl="0">
      <w:startOverride w:val="3"/>
      <w:lvl w:ilvl="0">
        <w:start w:val="3"/>
        <w:numFmt w:val="decimal"/>
        <w:pStyle w:val="Quick1"/>
        <w:lvlText w:val="%1."/>
        <w:lvlJc w:val="left"/>
      </w:lvl>
    </w:lvlOverride>
  </w:num>
  <w:num w:numId="16">
    <w:abstractNumId w:val="0"/>
    <w:lvlOverride w:ilvl="0">
      <w:startOverride w:val="3"/>
      <w:lvl w:ilvl="0">
        <w:start w:val="3"/>
        <w:numFmt w:val="decimal"/>
        <w:pStyle w:val="Quick1"/>
        <w:lvlText w:val="%1."/>
        <w:lvlJc w:val="left"/>
      </w:lvl>
    </w:lvlOverride>
  </w:num>
  <w:num w:numId="17">
    <w:abstractNumId w:val="31"/>
  </w:num>
  <w:num w:numId="18">
    <w:abstractNumId w:val="27"/>
  </w:num>
  <w:num w:numId="19">
    <w:abstractNumId w:val="11"/>
  </w:num>
  <w:num w:numId="20">
    <w:abstractNumId w:val="32"/>
  </w:num>
  <w:num w:numId="21">
    <w:abstractNumId w:val="23"/>
  </w:num>
  <w:num w:numId="22">
    <w:abstractNumId w:val="1"/>
  </w:num>
  <w:num w:numId="23">
    <w:abstractNumId w:val="28"/>
  </w:num>
  <w:num w:numId="24">
    <w:abstractNumId w:val="29"/>
  </w:num>
  <w:num w:numId="25">
    <w:abstractNumId w:val="3"/>
  </w:num>
  <w:num w:numId="26">
    <w:abstractNumId w:val="14"/>
  </w:num>
  <w:num w:numId="27">
    <w:abstractNumId w:val="6"/>
  </w:num>
  <w:num w:numId="28">
    <w:abstractNumId w:val="13"/>
  </w:num>
  <w:num w:numId="29">
    <w:abstractNumId w:val="30"/>
  </w:num>
  <w:num w:numId="30">
    <w:abstractNumId w:val="12"/>
  </w:num>
  <w:num w:numId="31">
    <w:abstractNumId w:val="25"/>
  </w:num>
  <w:num w:numId="32">
    <w:abstractNumId w:val="22"/>
  </w:num>
  <w:num w:numId="33">
    <w:abstractNumId w:val="26"/>
  </w:num>
  <w:num w:numId="34">
    <w:abstractNumId w:val="4"/>
  </w:num>
  <w:num w:numId="35">
    <w:abstractNumId w:val="19"/>
  </w:num>
  <w:num w:numId="36">
    <w:abstractNumId w:val="18"/>
  </w:num>
  <w:num w:numId="37">
    <w:abstractNumId w:val="10"/>
  </w:num>
  <w:num w:numId="38">
    <w:abstractNumId w:val="21"/>
  </w:num>
  <w:num w:numId="39">
    <w:abstractNumId w:val="9"/>
  </w:num>
  <w:num w:numId="40">
    <w:abstractNumId w:val="15"/>
  </w:num>
  <w:num w:numId="41">
    <w:abstractNumId w:val="20"/>
  </w:num>
  <w:num w:numId="42">
    <w:abstractNumId w:val="24"/>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F8C"/>
    <w:rsid w:val="00006232"/>
    <w:rsid w:val="00013E64"/>
    <w:rsid w:val="0001451B"/>
    <w:rsid w:val="000427D6"/>
    <w:rsid w:val="00052B59"/>
    <w:rsid w:val="00052DF4"/>
    <w:rsid w:val="00060BA6"/>
    <w:rsid w:val="00071588"/>
    <w:rsid w:val="000804C8"/>
    <w:rsid w:val="00090075"/>
    <w:rsid w:val="000D1104"/>
    <w:rsid w:val="000D223F"/>
    <w:rsid w:val="000D40D9"/>
    <w:rsid w:val="000D71E0"/>
    <w:rsid w:val="000E1773"/>
    <w:rsid w:val="000E254F"/>
    <w:rsid w:val="000E51FF"/>
    <w:rsid w:val="000F3B88"/>
    <w:rsid w:val="0011473F"/>
    <w:rsid w:val="00115601"/>
    <w:rsid w:val="00116C04"/>
    <w:rsid w:val="00123760"/>
    <w:rsid w:val="0012600F"/>
    <w:rsid w:val="001404EF"/>
    <w:rsid w:val="00160B19"/>
    <w:rsid w:val="00161C25"/>
    <w:rsid w:val="0017601D"/>
    <w:rsid w:val="001B52E2"/>
    <w:rsid w:val="001C0F02"/>
    <w:rsid w:val="001D0624"/>
    <w:rsid w:val="001D0FB2"/>
    <w:rsid w:val="001D6D95"/>
    <w:rsid w:val="001D7B36"/>
    <w:rsid w:val="001E39D6"/>
    <w:rsid w:val="001E3D40"/>
    <w:rsid w:val="001E6F1F"/>
    <w:rsid w:val="00205AD2"/>
    <w:rsid w:val="00220963"/>
    <w:rsid w:val="00231737"/>
    <w:rsid w:val="0023619F"/>
    <w:rsid w:val="00237F67"/>
    <w:rsid w:val="00257DFD"/>
    <w:rsid w:val="00286389"/>
    <w:rsid w:val="002867D5"/>
    <w:rsid w:val="00291B1D"/>
    <w:rsid w:val="002A73A8"/>
    <w:rsid w:val="002B054C"/>
    <w:rsid w:val="002C742B"/>
    <w:rsid w:val="002D0AFF"/>
    <w:rsid w:val="002F10C2"/>
    <w:rsid w:val="002F219F"/>
    <w:rsid w:val="002F3DB1"/>
    <w:rsid w:val="00321ED6"/>
    <w:rsid w:val="00322033"/>
    <w:rsid w:val="00331AD0"/>
    <w:rsid w:val="003347E8"/>
    <w:rsid w:val="0033497F"/>
    <w:rsid w:val="003512F2"/>
    <w:rsid w:val="00352237"/>
    <w:rsid w:val="00373AEB"/>
    <w:rsid w:val="003762C7"/>
    <w:rsid w:val="003804BE"/>
    <w:rsid w:val="00390E7F"/>
    <w:rsid w:val="003A7B4F"/>
    <w:rsid w:val="003B4A54"/>
    <w:rsid w:val="003C086F"/>
    <w:rsid w:val="003C7956"/>
    <w:rsid w:val="00414AE8"/>
    <w:rsid w:val="00430062"/>
    <w:rsid w:val="00434DA5"/>
    <w:rsid w:val="00474223"/>
    <w:rsid w:val="00476E9E"/>
    <w:rsid w:val="00477855"/>
    <w:rsid w:val="00481B54"/>
    <w:rsid w:val="00493B3D"/>
    <w:rsid w:val="004A53E9"/>
    <w:rsid w:val="004C2513"/>
    <w:rsid w:val="004C565E"/>
    <w:rsid w:val="004C7761"/>
    <w:rsid w:val="004E1A1F"/>
    <w:rsid w:val="004E3A57"/>
    <w:rsid w:val="004F12FE"/>
    <w:rsid w:val="004F5443"/>
    <w:rsid w:val="005050A3"/>
    <w:rsid w:val="0050591A"/>
    <w:rsid w:val="00513E97"/>
    <w:rsid w:val="00524C5A"/>
    <w:rsid w:val="00542EAD"/>
    <w:rsid w:val="00565949"/>
    <w:rsid w:val="00567493"/>
    <w:rsid w:val="005843AD"/>
    <w:rsid w:val="0058448B"/>
    <w:rsid w:val="00591AC3"/>
    <w:rsid w:val="005935F1"/>
    <w:rsid w:val="00596AD7"/>
    <w:rsid w:val="0059713E"/>
    <w:rsid w:val="005A0107"/>
    <w:rsid w:val="005A0BD6"/>
    <w:rsid w:val="005A28E3"/>
    <w:rsid w:val="005D2FF5"/>
    <w:rsid w:val="005D4020"/>
    <w:rsid w:val="005D5D98"/>
    <w:rsid w:val="005F1460"/>
    <w:rsid w:val="005F4177"/>
    <w:rsid w:val="005F4C6A"/>
    <w:rsid w:val="006105C5"/>
    <w:rsid w:val="006136E5"/>
    <w:rsid w:val="00643947"/>
    <w:rsid w:val="00651D50"/>
    <w:rsid w:val="0065384E"/>
    <w:rsid w:val="00654836"/>
    <w:rsid w:val="00662AEA"/>
    <w:rsid w:val="00662B09"/>
    <w:rsid w:val="00672698"/>
    <w:rsid w:val="006A3B7B"/>
    <w:rsid w:val="006B7390"/>
    <w:rsid w:val="006C2204"/>
    <w:rsid w:val="006C4493"/>
    <w:rsid w:val="006C4FE9"/>
    <w:rsid w:val="006C57E8"/>
    <w:rsid w:val="006C5B16"/>
    <w:rsid w:val="006E22C9"/>
    <w:rsid w:val="00705912"/>
    <w:rsid w:val="00706075"/>
    <w:rsid w:val="00707150"/>
    <w:rsid w:val="00735077"/>
    <w:rsid w:val="00736DFE"/>
    <w:rsid w:val="007428ED"/>
    <w:rsid w:val="00756C30"/>
    <w:rsid w:val="00770470"/>
    <w:rsid w:val="007714AE"/>
    <w:rsid w:val="00776121"/>
    <w:rsid w:val="00794A8B"/>
    <w:rsid w:val="0079627C"/>
    <w:rsid w:val="00796D7C"/>
    <w:rsid w:val="007B0B33"/>
    <w:rsid w:val="007B5DAB"/>
    <w:rsid w:val="007D110E"/>
    <w:rsid w:val="007D24B2"/>
    <w:rsid w:val="007D4E7E"/>
    <w:rsid w:val="007E1D52"/>
    <w:rsid w:val="007E5D31"/>
    <w:rsid w:val="0080369B"/>
    <w:rsid w:val="00804E6B"/>
    <w:rsid w:val="00830042"/>
    <w:rsid w:val="008351C4"/>
    <w:rsid w:val="0085165A"/>
    <w:rsid w:val="00862831"/>
    <w:rsid w:val="00867056"/>
    <w:rsid w:val="0088397B"/>
    <w:rsid w:val="008A1915"/>
    <w:rsid w:val="008B0BFF"/>
    <w:rsid w:val="008B5C16"/>
    <w:rsid w:val="008B7E2B"/>
    <w:rsid w:val="008D25AE"/>
    <w:rsid w:val="008D3871"/>
    <w:rsid w:val="008E479E"/>
    <w:rsid w:val="008E7C50"/>
    <w:rsid w:val="008F5D87"/>
    <w:rsid w:val="00927057"/>
    <w:rsid w:val="00934CAF"/>
    <w:rsid w:val="00937A23"/>
    <w:rsid w:val="009514C4"/>
    <w:rsid w:val="00953901"/>
    <w:rsid w:val="009623E5"/>
    <w:rsid w:val="009645BC"/>
    <w:rsid w:val="0097040C"/>
    <w:rsid w:val="009714EC"/>
    <w:rsid w:val="0099675E"/>
    <w:rsid w:val="009A4CFB"/>
    <w:rsid w:val="009B12F4"/>
    <w:rsid w:val="009B325B"/>
    <w:rsid w:val="009B434A"/>
    <w:rsid w:val="009B4FB4"/>
    <w:rsid w:val="009D5FD0"/>
    <w:rsid w:val="009E4B52"/>
    <w:rsid w:val="009F668D"/>
    <w:rsid w:val="00A02A20"/>
    <w:rsid w:val="00A06F4D"/>
    <w:rsid w:val="00A332D2"/>
    <w:rsid w:val="00A45485"/>
    <w:rsid w:val="00A55848"/>
    <w:rsid w:val="00A73B4C"/>
    <w:rsid w:val="00A9385A"/>
    <w:rsid w:val="00A94048"/>
    <w:rsid w:val="00A94BD6"/>
    <w:rsid w:val="00AB11A4"/>
    <w:rsid w:val="00AB72B0"/>
    <w:rsid w:val="00AC2CBC"/>
    <w:rsid w:val="00AD0D62"/>
    <w:rsid w:val="00AD286E"/>
    <w:rsid w:val="00AD4C6A"/>
    <w:rsid w:val="00AE0A42"/>
    <w:rsid w:val="00B11B0A"/>
    <w:rsid w:val="00B13902"/>
    <w:rsid w:val="00B255CA"/>
    <w:rsid w:val="00B274AD"/>
    <w:rsid w:val="00B27A6E"/>
    <w:rsid w:val="00B403D5"/>
    <w:rsid w:val="00B56528"/>
    <w:rsid w:val="00B75B4A"/>
    <w:rsid w:val="00B851A8"/>
    <w:rsid w:val="00B97239"/>
    <w:rsid w:val="00BC1E0F"/>
    <w:rsid w:val="00BD067C"/>
    <w:rsid w:val="00BE79D7"/>
    <w:rsid w:val="00BF362A"/>
    <w:rsid w:val="00C1301E"/>
    <w:rsid w:val="00C2120B"/>
    <w:rsid w:val="00C32191"/>
    <w:rsid w:val="00C411FB"/>
    <w:rsid w:val="00C50F7B"/>
    <w:rsid w:val="00C54151"/>
    <w:rsid w:val="00C5515D"/>
    <w:rsid w:val="00C56D76"/>
    <w:rsid w:val="00C7281A"/>
    <w:rsid w:val="00C73095"/>
    <w:rsid w:val="00C80B20"/>
    <w:rsid w:val="00CE41A9"/>
    <w:rsid w:val="00CF110D"/>
    <w:rsid w:val="00CF5854"/>
    <w:rsid w:val="00CF7294"/>
    <w:rsid w:val="00D01D14"/>
    <w:rsid w:val="00D303AF"/>
    <w:rsid w:val="00D34DBB"/>
    <w:rsid w:val="00D50F13"/>
    <w:rsid w:val="00D605B7"/>
    <w:rsid w:val="00D65922"/>
    <w:rsid w:val="00D74806"/>
    <w:rsid w:val="00D76CF1"/>
    <w:rsid w:val="00D8710F"/>
    <w:rsid w:val="00D971A7"/>
    <w:rsid w:val="00DD0A25"/>
    <w:rsid w:val="00DD7280"/>
    <w:rsid w:val="00DE5077"/>
    <w:rsid w:val="00DF0255"/>
    <w:rsid w:val="00DF03C8"/>
    <w:rsid w:val="00DF2EDA"/>
    <w:rsid w:val="00E00A7A"/>
    <w:rsid w:val="00E13853"/>
    <w:rsid w:val="00E27639"/>
    <w:rsid w:val="00E41152"/>
    <w:rsid w:val="00E64DC4"/>
    <w:rsid w:val="00E65F2F"/>
    <w:rsid w:val="00E74BB1"/>
    <w:rsid w:val="00E76C31"/>
    <w:rsid w:val="00E95364"/>
    <w:rsid w:val="00E95F59"/>
    <w:rsid w:val="00EB2B7B"/>
    <w:rsid w:val="00EB4A36"/>
    <w:rsid w:val="00ED507A"/>
    <w:rsid w:val="00EF372D"/>
    <w:rsid w:val="00EF571B"/>
    <w:rsid w:val="00F172CF"/>
    <w:rsid w:val="00F343A9"/>
    <w:rsid w:val="00F63725"/>
    <w:rsid w:val="00F6565E"/>
    <w:rsid w:val="00F87EB8"/>
    <w:rsid w:val="00F9100B"/>
    <w:rsid w:val="00F959D8"/>
    <w:rsid w:val="00FC3F2E"/>
    <w:rsid w:val="00FD03EB"/>
    <w:rsid w:val="00FF0333"/>
    <w:rsid w:val="00FF3F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eastAsia="en-US"/>
    </w:rPr>
  </w:style>
  <w:style w:type="paragraph" w:styleId="Heading1">
    <w:name w:val="heading 1"/>
    <w:basedOn w:val="Normal"/>
    <w:next w:val="Normal"/>
    <w:qFormat/>
    <w:pPr>
      <w:keepNext/>
      <w:widowControl/>
      <w:tabs>
        <w:tab w:val="left" w:pos="0"/>
        <w:tab w:val="left" w:pos="6361"/>
        <w:tab w:val="left" w:pos="6939"/>
      </w:tabs>
      <w:jc w:val="center"/>
      <w:outlineLvl w:val="0"/>
    </w:pPr>
    <w:rPr>
      <w:sz w:val="20"/>
      <w:u w:val="single"/>
    </w:rPr>
  </w:style>
  <w:style w:type="paragraph" w:styleId="Heading2">
    <w:name w:val="heading 2"/>
    <w:basedOn w:val="Normal"/>
    <w:next w:val="Normal"/>
    <w:qFormat/>
    <w:pPr>
      <w:keepNext/>
      <w:widowControl/>
      <w:tabs>
        <w:tab w:val="left" w:pos="0"/>
        <w:tab w:val="left" w:pos="6361"/>
        <w:tab w:val="left" w:pos="6939"/>
      </w:tabs>
      <w:jc w:val="center"/>
      <w:outlineLvl w:val="1"/>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044BA6"/>
    <w:rPr>
      <w:rFonts w:ascii="Times New Roman" w:hAnsi="Times New Roman"/>
      <w:sz w:val="20"/>
    </w:rPr>
  </w:style>
  <w:style w:type="paragraph" w:customStyle="1" w:styleId="Quick1">
    <w:name w:val="Quick 1."/>
    <w:basedOn w:val="Normal"/>
    <w:pPr>
      <w:numPr>
        <w:numId w:val="1"/>
      </w:numPr>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NormalWeb">
    <w:name w:val="Normal (Web)"/>
    <w:basedOn w:val="Normal"/>
    <w:pPr>
      <w:widowControl/>
      <w:spacing w:before="100" w:beforeAutospacing="1" w:after="100" w:afterAutospacing="1"/>
    </w:pPr>
    <w:rPr>
      <w:rFonts w:ascii="Times New Roman" w:hAnsi="Times New Roman"/>
      <w:snapToGrid/>
      <w:color w:val="000000"/>
      <w:szCs w:val="24"/>
    </w:rPr>
  </w:style>
  <w:style w:type="paragraph" w:styleId="BodyText2">
    <w:name w:val="Body Text 2"/>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bCs/>
    </w:rPr>
  </w:style>
  <w:style w:type="paragraph" w:styleId="BodyText3">
    <w:name w:val="Body Text 3"/>
    <w:basedOn w:val="Normal"/>
    <w:pPr>
      <w:jc w:val="both"/>
    </w:pPr>
    <w:rPr>
      <w:rFonts w:ascii="Times New Roman" w:hAnsi="Times New Roman"/>
      <w:b/>
      <w:sz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om2">
    <w:name w:val="Rom2"/>
    <w:basedOn w:val="Normal"/>
    <w:pPr>
      <w:widowControl/>
      <w:numPr>
        <w:numId w:val="3"/>
      </w:numPr>
    </w:pPr>
    <w:rPr>
      <w:rFonts w:ascii="Times New Roman" w:hAnsi="Times New Roman"/>
      <w:snapToGrid/>
    </w:rPr>
  </w:style>
  <w:style w:type="paragraph" w:styleId="BodyTextIndent">
    <w:name w:val="Body Text Indent"/>
    <w:basedOn w:val="Normal"/>
    <w:pPr>
      <w:ind w:left="426"/>
      <w:jc w:val="both"/>
    </w:pPr>
    <w:rPr>
      <w:rFonts w:ascii="Times New Roman" w:hAnsi="Times New Roman"/>
      <w:b/>
      <w:sz w:val="22"/>
      <w:szCs w:val="22"/>
    </w:rPr>
  </w:style>
  <w:style w:type="paragraph" w:styleId="FootnoteText">
    <w:name w:val="footnote text"/>
    <w:basedOn w:val="Normal"/>
    <w:semiHidden/>
    <w:rPr>
      <w:sz w:val="20"/>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semiHidden/>
    <w:rsid w:val="002C278E"/>
    <w:rPr>
      <w:rFonts w:ascii="Tahoma" w:hAnsi="Tahoma" w:cs="Tahoma"/>
      <w:sz w:val="16"/>
      <w:szCs w:val="16"/>
    </w:rPr>
  </w:style>
  <w:style w:type="paragraph" w:customStyle="1" w:styleId="Rom1">
    <w:name w:val="Rom1"/>
    <w:basedOn w:val="Normal"/>
    <w:rsid w:val="00F46D2B"/>
    <w:pPr>
      <w:widowControl/>
      <w:numPr>
        <w:numId w:val="20"/>
      </w:numPr>
      <w:tabs>
        <w:tab w:val="clear" w:pos="1440"/>
      </w:tabs>
      <w:spacing w:after="240"/>
      <w:ind w:left="1135" w:hanging="284"/>
    </w:pPr>
    <w:rPr>
      <w:rFonts w:ascii="Times New Roman" w:hAnsi="Times New Roman"/>
      <w:snapToGrid/>
    </w:rPr>
  </w:style>
  <w:style w:type="paragraph" w:customStyle="1" w:styleId="Estilo12ptJustificado">
    <w:name w:val="Estilo 12 pt Justificado"/>
    <w:basedOn w:val="Normal"/>
    <w:autoRedefine/>
    <w:semiHidden/>
    <w:rsid w:val="00927057"/>
    <w:pPr>
      <w:widowControl/>
      <w:numPr>
        <w:numId w:val="2"/>
      </w:numPr>
      <w:tabs>
        <w:tab w:val="clear" w:pos="360"/>
        <w:tab w:val="num" w:pos="709"/>
      </w:tabs>
      <w:ind w:left="0" w:firstLine="0"/>
    </w:pPr>
    <w:rPr>
      <w:rFonts w:ascii="Times New Roman" w:eastAsia="Times New (W1)" w:hAnsi="Times New Roman"/>
      <w:snapToGrid/>
      <w:szCs w:val="24"/>
      <w:lang w:eastAsia="pt-BR"/>
    </w:rPr>
  </w:style>
  <w:style w:type="paragraph" w:styleId="Title">
    <w:name w:val="Title"/>
    <w:basedOn w:val="Normal"/>
    <w:qFormat/>
    <w:rsid w:val="00660510"/>
    <w:pPr>
      <w:widowControl/>
      <w:jc w:val="center"/>
    </w:pPr>
    <w:rPr>
      <w:rFonts w:ascii="Arial Black" w:hAnsi="Arial Black"/>
      <w:b/>
      <w:snapToGrid/>
      <w:sz w:val="28"/>
      <w:szCs w:val="28"/>
      <w:u w:val="single"/>
      <w:lang w:eastAsia="en-GB"/>
    </w:rPr>
  </w:style>
  <w:style w:type="paragraph" w:customStyle="1" w:styleId="p8">
    <w:name w:val="p8"/>
    <w:basedOn w:val="Normal"/>
    <w:rsid w:val="00660510"/>
    <w:pPr>
      <w:tabs>
        <w:tab w:val="left" w:pos="720"/>
      </w:tabs>
      <w:overflowPunct w:val="0"/>
      <w:autoSpaceDE w:val="0"/>
      <w:autoSpaceDN w:val="0"/>
      <w:adjustRightInd w:val="0"/>
      <w:spacing w:line="280" w:lineRule="atLeast"/>
    </w:pPr>
    <w:rPr>
      <w:rFonts w:ascii="Times" w:hAnsi="Times"/>
      <w:snapToGrid/>
      <w:lang w:val="en-US"/>
    </w:rPr>
  </w:style>
  <w:style w:type="paragraph" w:styleId="List3">
    <w:name w:val="List 3"/>
    <w:basedOn w:val="Normal"/>
    <w:rsid w:val="00E2403F"/>
    <w:pPr>
      <w:widowControl/>
      <w:ind w:left="849" w:hanging="283"/>
    </w:pPr>
    <w:rPr>
      <w:rFonts w:ascii="Garamond" w:hAnsi="Garamond"/>
      <w:snapToGrid/>
      <w:sz w:val="16"/>
      <w:lang w:val="pt-BR"/>
    </w:rPr>
  </w:style>
  <w:style w:type="character" w:customStyle="1" w:styleId="Refdenotaderodap">
    <w:name w:val="Ref. de nota de rodapé"/>
    <w:aliases w:val="Ref,de nota al pie"/>
    <w:rsid w:val="00E2403F"/>
    <w:rPr>
      <w:color w:val="000000"/>
    </w:rPr>
  </w:style>
  <w:style w:type="paragraph" w:customStyle="1" w:styleId="Textodenotaderodap">
    <w:name w:val="Texto de nota de rodapé"/>
    <w:aliases w:val="FA Fu,Footnote Text Char Char Char Char Char,Footnote Text Char Char Char Char,Footnote reference,Footnote Text Char,Footnote Text Char Char Char Char Char Char Char Char,Footnote Text Char Char Char Char Char Char1"/>
    <w:rsid w:val="00E2403F"/>
    <w:rPr>
      <w:rFonts w:eastAsia="ヒラギノ角ゴ Pro W3"/>
      <w:color w:val="000000"/>
      <w:lang w:val="pt-BR" w:eastAsia="pt-BR"/>
    </w:rPr>
  </w:style>
  <w:style w:type="paragraph" w:customStyle="1" w:styleId="Cabealho1">
    <w:name w:val="Cabeçalho1"/>
    <w:rsid w:val="00E2403F"/>
    <w:pPr>
      <w:tabs>
        <w:tab w:val="center" w:pos="4252"/>
        <w:tab w:val="right" w:pos="8504"/>
      </w:tabs>
    </w:pPr>
    <w:rPr>
      <w:rFonts w:eastAsia="ヒラギノ角ゴ Pro W3"/>
      <w:color w:val="000000"/>
      <w:sz w:val="24"/>
      <w:lang w:val="pt-BR" w:eastAsia="pt-BR"/>
    </w:rPr>
  </w:style>
  <w:style w:type="character" w:customStyle="1" w:styleId="Forte1">
    <w:name w:val="Forte1"/>
    <w:rsid w:val="00E2403F"/>
    <w:rPr>
      <w:rFonts w:ascii="Times New Roman" w:eastAsia="ヒラギノ角ゴ Pro W3" w:hAnsi="Times New Roman"/>
      <w:b/>
      <w:i w:val="0"/>
      <w:color w:val="000000"/>
    </w:rPr>
  </w:style>
  <w:style w:type="paragraph" w:customStyle="1" w:styleId="Estilo1">
    <w:name w:val="Estilo1"/>
    <w:rsid w:val="00E2403F"/>
    <w:pPr>
      <w:spacing w:line="360" w:lineRule="atLeast"/>
      <w:jc w:val="both"/>
    </w:pPr>
    <w:rPr>
      <w:rFonts w:ascii="Arial" w:eastAsia="ヒラギノ角ゴ Pro W3" w:hAnsi="Arial"/>
      <w:color w:val="000000"/>
      <w:sz w:val="24"/>
      <w:lang w:val="pt-BR" w:eastAsia="pt-BR"/>
    </w:rPr>
  </w:style>
  <w:style w:type="paragraph" w:customStyle="1" w:styleId="Default">
    <w:name w:val="Default"/>
    <w:rsid w:val="00626106"/>
    <w:pPr>
      <w:autoSpaceDE w:val="0"/>
      <w:autoSpaceDN w:val="0"/>
      <w:adjustRightInd w:val="0"/>
    </w:pPr>
    <w:rPr>
      <w:color w:val="000000"/>
      <w:sz w:val="24"/>
      <w:szCs w:val="24"/>
      <w:lang w:val="pt-BR" w:eastAsia="pt-BR"/>
    </w:rPr>
  </w:style>
  <w:style w:type="paragraph" w:styleId="List2">
    <w:name w:val="List 2"/>
    <w:basedOn w:val="Normal"/>
    <w:rsid w:val="00E34AB1"/>
    <w:pPr>
      <w:ind w:left="566" w:hanging="283"/>
    </w:pPr>
  </w:style>
  <w:style w:type="paragraph" w:customStyle="1" w:styleId="FootnoteTextA">
    <w:name w:val="Footnote Text A"/>
    <w:rsid w:val="00E34AB1"/>
    <w:rPr>
      <w:rFonts w:ascii="Helvetica" w:eastAsia="ヒラギノ角ゴ Pro W3" w:hAnsi="Helvetica"/>
      <w:color w:val="000000"/>
      <w:lang w:val="pt-PT" w:eastAsia="pt-BR"/>
    </w:rPr>
  </w:style>
  <w:style w:type="character" w:customStyle="1" w:styleId="Hyperlink1">
    <w:name w:val="Hyperlink1"/>
    <w:rsid w:val="00E34AB1"/>
    <w:rPr>
      <w:color w:val="0000FF"/>
      <w:u w:val="single"/>
    </w:rPr>
  </w:style>
  <w:style w:type="character" w:styleId="CommentReference">
    <w:name w:val="annotation reference"/>
    <w:rsid w:val="00132171"/>
    <w:rPr>
      <w:sz w:val="18"/>
      <w:szCs w:val="18"/>
    </w:rPr>
  </w:style>
  <w:style w:type="paragraph" w:styleId="CommentText">
    <w:name w:val="annotation text"/>
    <w:basedOn w:val="Normal"/>
    <w:link w:val="CommentTextChar"/>
    <w:rsid w:val="00132171"/>
    <w:rPr>
      <w:szCs w:val="24"/>
    </w:rPr>
  </w:style>
  <w:style w:type="character" w:customStyle="1" w:styleId="CommentTextChar">
    <w:name w:val="Comment Text Char"/>
    <w:link w:val="CommentText"/>
    <w:rsid w:val="00132171"/>
    <w:rPr>
      <w:rFonts w:ascii="Courier" w:hAnsi="Courier"/>
      <w:snapToGrid w:val="0"/>
      <w:sz w:val="24"/>
      <w:szCs w:val="24"/>
      <w:lang w:val="en-GB"/>
    </w:rPr>
  </w:style>
  <w:style w:type="paragraph" w:styleId="CommentSubject">
    <w:name w:val="annotation subject"/>
    <w:basedOn w:val="CommentText"/>
    <w:next w:val="CommentText"/>
    <w:link w:val="CommentSubjectChar"/>
    <w:rsid w:val="00132171"/>
    <w:rPr>
      <w:b/>
      <w:bCs/>
      <w:sz w:val="20"/>
      <w:szCs w:val="20"/>
    </w:rPr>
  </w:style>
  <w:style w:type="character" w:customStyle="1" w:styleId="CommentSubjectChar">
    <w:name w:val="Comment Subject Char"/>
    <w:link w:val="CommentSubject"/>
    <w:rsid w:val="00132171"/>
    <w:rPr>
      <w:rFonts w:ascii="Courier" w:hAnsi="Courier"/>
      <w:b/>
      <w:bCs/>
      <w:snapToGrid w:val="0"/>
      <w:sz w:val="24"/>
      <w:szCs w:val="24"/>
      <w:lang w:val="en-GB"/>
    </w:rPr>
  </w:style>
  <w:style w:type="paragraph" w:customStyle="1" w:styleId="ParaNo">
    <w:name w:val="ParaNo."/>
    <w:basedOn w:val="Normal"/>
    <w:rsid w:val="00D56B89"/>
    <w:pPr>
      <w:widowControl/>
      <w:numPr>
        <w:numId w:val="30"/>
      </w:numPr>
      <w:tabs>
        <w:tab w:val="left" w:pos="737"/>
      </w:tabs>
    </w:pPr>
    <w:rPr>
      <w:rFonts w:ascii="Times New Roman" w:hAnsi="Times New Roman"/>
      <w:snapToGrid/>
      <w:szCs w:val="24"/>
      <w:lang w:val="fr-CH" w:eastAsia="zh-CN"/>
    </w:rPr>
  </w:style>
  <w:style w:type="character" w:styleId="Strong">
    <w:name w:val="Strong"/>
    <w:qFormat/>
    <w:rsid w:val="00EB4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4129</Words>
  <Characters>23540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 Halsteen</dc:creator>
  <cp:keywords/>
  <dc:description/>
  <cp:lastModifiedBy>CSD</cp:lastModifiedBy>
  <cp:revision>2</cp:revision>
  <cp:lastPrinted>2009-06-12T08:46:00Z</cp:lastPrinted>
  <dcterms:created xsi:type="dcterms:W3CDTF">2009-12-03T09:32:00Z</dcterms:created>
  <dcterms:modified xsi:type="dcterms:W3CDTF">2009-12-03T09:32:00Z</dcterms:modified>
</cp:coreProperties>
</file>